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2B50" w:rsidRDefault="007D76E2" w:rsidP="002303EE">
      <w:pPr>
        <w:spacing w:line="240" w:lineRule="auto"/>
        <w:rPr>
          <w:b/>
          <w:sz w:val="28"/>
          <w:szCs w:val="28"/>
        </w:rPr>
      </w:pPr>
      <w:r w:rsidRPr="00C82B50">
        <w:rPr>
          <w:b/>
          <w:sz w:val="28"/>
          <w:szCs w:val="28"/>
        </w:rPr>
        <w:t xml:space="preserve">Beyond Mannheim: </w:t>
      </w:r>
    </w:p>
    <w:p w:rsidR="007D76E2" w:rsidRPr="00C82B50" w:rsidRDefault="007D76E2" w:rsidP="002303EE">
      <w:pPr>
        <w:spacing w:line="240" w:lineRule="auto"/>
        <w:rPr>
          <w:b/>
          <w:sz w:val="28"/>
          <w:szCs w:val="28"/>
        </w:rPr>
      </w:pPr>
      <w:r w:rsidRPr="00C82B50">
        <w:rPr>
          <w:b/>
          <w:sz w:val="28"/>
          <w:szCs w:val="28"/>
        </w:rPr>
        <w:t>Conceptualising how people ‘</w:t>
      </w:r>
      <w:r w:rsidR="00840D80">
        <w:rPr>
          <w:b/>
          <w:sz w:val="28"/>
          <w:szCs w:val="28"/>
        </w:rPr>
        <w:t>talk</w:t>
      </w:r>
      <w:r w:rsidRPr="00C82B50">
        <w:rPr>
          <w:b/>
          <w:sz w:val="28"/>
          <w:szCs w:val="28"/>
        </w:rPr>
        <w:t>’ and ‘do’ generations in contemporary society</w:t>
      </w:r>
    </w:p>
    <w:p w:rsidR="00C73CB3" w:rsidRPr="00FC60DE" w:rsidRDefault="00C73CB3" w:rsidP="002303EE">
      <w:pPr>
        <w:spacing w:line="240" w:lineRule="auto"/>
        <w:rPr>
          <w:b/>
        </w:rPr>
      </w:pPr>
      <w:r>
        <w:rPr>
          <w:b/>
        </w:rPr>
        <w:t>Abstract</w:t>
      </w:r>
    </w:p>
    <w:p w:rsidR="007D76E2" w:rsidRPr="00FC60DE" w:rsidRDefault="00D06A44" w:rsidP="002303EE">
      <w:pPr>
        <w:spacing w:line="240" w:lineRule="auto"/>
      </w:pPr>
      <w:r>
        <w:t xml:space="preserve">In the 1920s, </w:t>
      </w:r>
      <w:r w:rsidR="00BE7387" w:rsidRPr="00FC60DE">
        <w:t>Karl Mannheim developed the concept of generation</w:t>
      </w:r>
      <w:r w:rsidR="00C73CB3">
        <w:t xml:space="preserve"> in a treatise entitled ‘The Problem of Generations</w:t>
      </w:r>
      <w:r w:rsidR="00715F95">
        <w:t>’</w:t>
      </w:r>
      <w:r w:rsidR="00C73CB3">
        <w:t xml:space="preserve"> (1952/1928).</w:t>
      </w:r>
      <w:r w:rsidR="00F54B16">
        <w:t xml:space="preserve"> His conceptualisation pertained to what Pilcher (</w:t>
      </w:r>
      <w:r w:rsidR="00C73CB3">
        <w:t>1994) calls ‘social generation</w:t>
      </w:r>
      <w:r w:rsidR="007E2356">
        <w:t>s</w:t>
      </w:r>
      <w:r w:rsidR="00C73CB3">
        <w:t xml:space="preserve">’, that is, </w:t>
      </w:r>
      <w:r w:rsidR="007E2356">
        <w:t>cohort members</w:t>
      </w:r>
      <w:r w:rsidR="00F54B16">
        <w:t xml:space="preserve"> </w:t>
      </w:r>
      <w:r w:rsidR="007E2356">
        <w:t>who have similar</w:t>
      </w:r>
      <w:r w:rsidR="00F54B16">
        <w:t xml:space="preserve"> </w:t>
      </w:r>
      <w:r w:rsidR="007E2356">
        <w:t>attitudes, worldview and beliefs grounded in their shared context and experiences accumulated over time</w:t>
      </w:r>
      <w:r w:rsidR="00F54B16">
        <w:t>.</w:t>
      </w:r>
      <w:r w:rsidR="00BE7387" w:rsidRPr="00FC60DE">
        <w:t xml:space="preserve"> </w:t>
      </w:r>
      <w:r w:rsidR="007D76E2" w:rsidRPr="00FC60DE">
        <w:t xml:space="preserve">It is </w:t>
      </w:r>
      <w:r>
        <w:t>often</w:t>
      </w:r>
      <w:r w:rsidR="007D76E2" w:rsidRPr="00FC60DE">
        <w:t xml:space="preserve"> argued that </w:t>
      </w:r>
      <w:r w:rsidR="00953D80">
        <w:t xml:space="preserve">social </w:t>
      </w:r>
      <w:r w:rsidR="007D76E2" w:rsidRPr="00FC60DE">
        <w:t>generation has been hollowed out as a sociological concept, yet it continues to feature promi</w:t>
      </w:r>
      <w:r w:rsidR="00953D80">
        <w:t xml:space="preserve">nently in policy debates, media, academic literature </w:t>
      </w:r>
      <w:r w:rsidR="007D76E2" w:rsidRPr="00FC60DE">
        <w:t xml:space="preserve">and everyday talk. This </w:t>
      </w:r>
      <w:r w:rsidR="00D471B9" w:rsidRPr="00FC60DE">
        <w:t>article</w:t>
      </w:r>
      <w:r w:rsidR="007D76E2" w:rsidRPr="00FC60DE">
        <w:t xml:space="preserve"> develop</w:t>
      </w:r>
      <w:r w:rsidR="0034522A" w:rsidRPr="00FC60DE">
        <w:t>s</w:t>
      </w:r>
      <w:r w:rsidR="007D76E2" w:rsidRPr="00FC60DE">
        <w:t xml:space="preserve"> a </w:t>
      </w:r>
      <w:r w:rsidR="00715F95">
        <w:t>grounded</w:t>
      </w:r>
      <w:r w:rsidR="007D76E2" w:rsidRPr="00FC60DE">
        <w:t xml:space="preserve"> conceptual framework </w:t>
      </w:r>
      <w:r w:rsidR="00D471B9" w:rsidRPr="00FC60DE">
        <w:t>of how</w:t>
      </w:r>
      <w:r w:rsidR="007D76E2" w:rsidRPr="00FC60DE">
        <w:t xml:space="preserve"> the notion of </w:t>
      </w:r>
      <w:r w:rsidR="0034522A" w:rsidRPr="00FC60DE">
        <w:t>‘</w:t>
      </w:r>
      <w:r w:rsidR="007D76E2" w:rsidRPr="00FC60DE">
        <w:t>generation</w:t>
      </w:r>
      <w:r w:rsidR="0034522A" w:rsidRPr="00FC60DE">
        <w:t>’</w:t>
      </w:r>
      <w:r w:rsidR="00D471B9" w:rsidRPr="00FC60DE">
        <w:t xml:space="preserve"> is employed by ‘ordinary people’</w:t>
      </w:r>
      <w:r>
        <w:t>. We induct the meaning of</w:t>
      </w:r>
      <w:r w:rsidR="007D76E2" w:rsidRPr="00FC60DE">
        <w:t xml:space="preserve"> </w:t>
      </w:r>
      <w:r>
        <w:t>‘generation’</w:t>
      </w:r>
      <w:r w:rsidR="007D76E2" w:rsidRPr="00FC60DE">
        <w:t xml:space="preserve"> </w:t>
      </w:r>
      <w:r>
        <w:t>from</w:t>
      </w:r>
      <w:r w:rsidR="007D76E2" w:rsidRPr="00FC60DE">
        <w:t xml:space="preserve"> how people </w:t>
      </w:r>
      <w:r>
        <w:t>use the term and the meaning they attribute to it</w:t>
      </w:r>
      <w:r w:rsidR="007D76E2" w:rsidRPr="00FC60DE">
        <w:t xml:space="preserve">. </w:t>
      </w:r>
      <w:r w:rsidR="007E2356">
        <w:t>W</w:t>
      </w:r>
      <w:r w:rsidR="00840D80">
        <w:t xml:space="preserve">e contribute to the current scholarship engaging with Mannheim to explore how people’s portrayals of their ‘performance’ of generation </w:t>
      </w:r>
      <w:r w:rsidR="007E2356">
        <w:t xml:space="preserve">can help to </w:t>
      </w:r>
      <w:r w:rsidR="00840D80">
        <w:t>develop further the concept of social generation. We draw</w:t>
      </w:r>
      <w:r w:rsidR="007D76E2" w:rsidRPr="00FC60DE">
        <w:t xml:space="preserve"> on qualitative primary data collected </w:t>
      </w:r>
      <w:r w:rsidR="00236623" w:rsidRPr="00FC60DE">
        <w:t xml:space="preserve">in the </w:t>
      </w:r>
      <w:r w:rsidR="00E7673B">
        <w:rPr>
          <w:i/>
        </w:rPr>
        <w:t>[blinded]</w:t>
      </w:r>
      <w:r w:rsidR="00236623" w:rsidRPr="00FC60DE">
        <w:t xml:space="preserve"> project, a Grounded Theory study of intergenerational relations in Ireland.</w:t>
      </w:r>
      <w:r w:rsidR="007D76E2" w:rsidRPr="00FC60DE">
        <w:t xml:space="preserve">  Far from outdated</w:t>
      </w:r>
      <w:r w:rsidR="00C73CB3">
        <w:t xml:space="preserve"> or redundant</w:t>
      </w:r>
      <w:r w:rsidR="007D76E2" w:rsidRPr="00FC60DE">
        <w:t xml:space="preserve">, generation emerges as a still-relevant concept that </w:t>
      </w:r>
      <w:r>
        <w:t>reflects</w:t>
      </w:r>
      <w:r w:rsidR="007D76E2" w:rsidRPr="00FC60DE">
        <w:t xml:space="preserve"> perceptions of how material resources, </w:t>
      </w:r>
      <w:r w:rsidR="00BD2C72">
        <w:t>period</w:t>
      </w:r>
      <w:r w:rsidR="007D76E2" w:rsidRPr="00FC60DE">
        <w:t xml:space="preserve"> effects and the welfare state context shape lives in contemporary societies. </w:t>
      </w:r>
      <w:r w:rsidR="00352002">
        <w:t>G</w:t>
      </w:r>
      <w:r w:rsidR="00352002" w:rsidRPr="00FC60DE">
        <w:t xml:space="preserve">eneration </w:t>
      </w:r>
      <w:r w:rsidR="00352002">
        <w:t>is</w:t>
      </w:r>
      <w:r w:rsidR="00352002" w:rsidRPr="00FC60DE">
        <w:t xml:space="preserve"> a</w:t>
      </w:r>
      <w:r w:rsidR="00352002">
        <w:t xml:space="preserve"> conceptual</w:t>
      </w:r>
      <w:r w:rsidR="00352002" w:rsidRPr="00FC60DE">
        <w:t xml:space="preserve"> device used to </w:t>
      </w:r>
      <w:r w:rsidR="00352002">
        <w:t>‘perform’ several tasks: to</w:t>
      </w:r>
      <w:r w:rsidR="00352002" w:rsidRPr="00FC60DE">
        <w:t xml:space="preserve"> apportion blame, to express pity, concern and solidarity, to </w:t>
      </w:r>
      <w:r w:rsidR="00352002">
        <w:t>highlight</w:t>
      </w:r>
      <w:r w:rsidR="00352002" w:rsidRPr="00FC60DE">
        <w:t xml:space="preserve"> unfairness and inequity</w:t>
      </w:r>
      <w:r w:rsidR="00352002">
        <w:t>, and to depict differential degrees of agency</w:t>
      </w:r>
      <w:r w:rsidR="00352002" w:rsidRPr="00FC60DE">
        <w:t>.</w:t>
      </w:r>
      <w:r w:rsidR="00352002">
        <w:t xml:space="preserve"> Because the concept performs such a wide range of important communicative and symbolic functions, sociologists should approach generations (as discursive formations) as a concept </w:t>
      </w:r>
      <w:r w:rsidR="00715F95">
        <w:t xml:space="preserve">and practice </w:t>
      </w:r>
      <w:r w:rsidR="00352002">
        <w:t>that calls for deeper understanding, not least because powerful political actors have been quicker than sociologists to</w:t>
      </w:r>
      <w:r w:rsidR="009570BF">
        <w:t xml:space="preserve"> recognise</w:t>
      </w:r>
      <w:r w:rsidR="00352002">
        <w:t xml:space="preserve"> the potential of the concept to generate new societal cleavages.</w:t>
      </w:r>
    </w:p>
    <w:p w:rsidR="009C5F26" w:rsidRDefault="00C73CB3" w:rsidP="002303EE">
      <w:pPr>
        <w:spacing w:line="240" w:lineRule="auto"/>
        <w:rPr>
          <w:b/>
        </w:rPr>
      </w:pPr>
      <w:r>
        <w:rPr>
          <w:b/>
        </w:rPr>
        <w:t>Concepts of generation</w:t>
      </w:r>
    </w:p>
    <w:p w:rsidR="00953D80" w:rsidRDefault="00C73CB3" w:rsidP="002303EE">
      <w:pPr>
        <w:spacing w:line="240" w:lineRule="auto"/>
      </w:pPr>
      <w:r>
        <w:t>The concept of generation endures in both popular and academic discourses, yet it is typically used without a clear definition.</w:t>
      </w:r>
      <w:r w:rsidR="000540F9">
        <w:t xml:space="preserve"> Scherger (2012) </w:t>
      </w:r>
      <w:r w:rsidR="000744BA">
        <w:t xml:space="preserve">distinguishes between generation as a social formation on the one hand, and as a discursive construct on the other hand. </w:t>
      </w:r>
      <w:r w:rsidR="000744BA" w:rsidRPr="000744BA">
        <w:rPr>
          <w:i/>
        </w:rPr>
        <w:t>Generations as social formations</w:t>
      </w:r>
      <w:r w:rsidR="000744BA">
        <w:t xml:space="preserve"> consist of people who ‘have a shared historical-biographical past’, from which ‘a shared world view and a generational consciousness’ have arisen (Scherger 2012: 2-3).</w:t>
      </w:r>
      <w:r w:rsidR="00570EE3">
        <w:t xml:space="preserve"> </w:t>
      </w:r>
      <w:r w:rsidR="00715F95">
        <w:t>Kohli’s (2015</w:t>
      </w:r>
      <w:r w:rsidR="00953D80">
        <w:t>) definition of social generations is similar to Scherger’s understanding of generations as social formations, but his is to a greater extent based on inequalities arising from the timing and maturing of welfare state interventions, which lead him to argue that ‘one may “opt out” of one’s generation in terms of attitudes and behaviour, but one cannot opt out in terms of public obligations and entitlements’ (forthcoming publication, no page numbers yet).</w:t>
      </w:r>
      <w:r w:rsidR="00953D80" w:rsidRPr="0093454A">
        <w:t xml:space="preserve"> </w:t>
      </w:r>
      <w:r w:rsidR="00715F95">
        <w:t>We share Kohli’s (2015</w:t>
      </w:r>
      <w:r w:rsidR="00953D80">
        <w:t xml:space="preserve">) concern that ‘emphasizing the generational conflict as the new basic cleavage in society tends to downplay other inequalities…[and] may function as a way to divert attention from the still existing problems of poverty and exclusion </w:t>
      </w:r>
      <w:r w:rsidR="00953D80" w:rsidRPr="00570EE3">
        <w:rPr>
          <w:i/>
        </w:rPr>
        <w:t>within</w:t>
      </w:r>
      <w:r w:rsidR="00953D80">
        <w:t xml:space="preserve"> generations’. This is because ‘generations are internally differentiated with regard to class, religion, ethnicity and gender, which undermines any attempt to establish a feeling of “being in the same boat”’ (ibid; also see Abrams 1952). Despite the growing potential for intergenerational conflict (due to demographic development and economic insecurity caused by recession and welfare state retrenchment), Kohli argues that ‘the age-integrative effects of family solidarity…and political organisations’ are currently preventing the emergence of large-scale generational conflict. While Kohli is reporting on empirical findings based largely on quantitative data</w:t>
      </w:r>
      <w:r w:rsidR="002901CA">
        <w:t xml:space="preserve"> on Germany</w:t>
      </w:r>
      <w:r w:rsidR="00953D80">
        <w:t xml:space="preserve">, </w:t>
      </w:r>
      <w:r w:rsidR="00953D80" w:rsidRPr="00715F95">
        <w:rPr>
          <w:highlight w:val="yellow"/>
        </w:rPr>
        <w:t>similar conclusions and theorising have arisen from</w:t>
      </w:r>
      <w:r w:rsidR="00715F95" w:rsidRPr="00715F95">
        <w:rPr>
          <w:highlight w:val="yellow"/>
        </w:rPr>
        <w:t xml:space="preserve"> </w:t>
      </w:r>
      <w:r w:rsidR="00715F95">
        <w:rPr>
          <w:highlight w:val="yellow"/>
        </w:rPr>
        <w:t>mixed-methods</w:t>
      </w:r>
      <w:r w:rsidR="00715F95" w:rsidRPr="00715F95">
        <w:rPr>
          <w:highlight w:val="yellow"/>
        </w:rPr>
        <w:t xml:space="preserve"> </w:t>
      </w:r>
      <w:r w:rsidR="00715F95">
        <w:rPr>
          <w:highlight w:val="yellow"/>
        </w:rPr>
        <w:t>studies of generational consciousness and difference</w:t>
      </w:r>
      <w:r w:rsidR="002901CA">
        <w:rPr>
          <w:highlight w:val="yellow"/>
        </w:rPr>
        <w:t xml:space="preserve"> in the Netherlands</w:t>
      </w:r>
      <w:r w:rsidR="00715F95" w:rsidRPr="00715F95">
        <w:rPr>
          <w:highlight w:val="yellow"/>
        </w:rPr>
        <w:t xml:space="preserve"> (Dipstraten et al. 1999)</w:t>
      </w:r>
      <w:r w:rsidR="00715F95">
        <w:t>and from recent</w:t>
      </w:r>
      <w:r w:rsidR="00953D80">
        <w:t xml:space="preserve"> qualitative </w:t>
      </w:r>
      <w:r w:rsidR="00715F95">
        <w:t>research</w:t>
      </w:r>
      <w:r w:rsidR="002901CA">
        <w:t xml:space="preserve"> in Ireland</w:t>
      </w:r>
      <w:bookmarkStart w:id="0" w:name="_GoBack"/>
      <w:bookmarkEnd w:id="0"/>
      <w:r w:rsidR="00953D80">
        <w:t xml:space="preserve"> (Authors and others 2013</w:t>
      </w:r>
      <w:r w:rsidR="009723EC">
        <w:t>a</w:t>
      </w:r>
      <w:r w:rsidR="00953D80">
        <w:t>, 2014a).</w:t>
      </w:r>
    </w:p>
    <w:p w:rsidR="00A41567" w:rsidRDefault="00953D80" w:rsidP="002303EE">
      <w:pPr>
        <w:spacing w:line="240" w:lineRule="auto"/>
      </w:pPr>
      <w:r w:rsidRPr="00F838FE">
        <w:rPr>
          <w:i/>
        </w:rPr>
        <w:lastRenderedPageBreak/>
        <w:t>Generations as discursive constructs</w:t>
      </w:r>
      <w:r>
        <w:t xml:space="preserve">  arise from narratives that strive to ‘make sense of the contemporaneity of, and conflicts between, people born at different historical times’ (Scherger 2012: 11): in this understanding, the concept of generation is based on interpretive processes aimed at understanding similarities and differences between cohorts.</w:t>
      </w:r>
      <w:r w:rsidR="005F1611">
        <w:t xml:space="preserve"> </w:t>
      </w:r>
      <w:r w:rsidR="005F1611" w:rsidRPr="00906BE4">
        <w:rPr>
          <w:highlight w:val="yellow"/>
        </w:rPr>
        <w:t xml:space="preserve">As Pilcher (1994) points out, the notion of generation is ‘widespread in everyday language as a way of understanding differences between age groups and as a means of locating individuals and groups within historical time’ (p. </w:t>
      </w:r>
      <w:r w:rsidRPr="00906BE4">
        <w:rPr>
          <w:highlight w:val="yellow"/>
        </w:rPr>
        <w:t xml:space="preserve"> </w:t>
      </w:r>
      <w:r w:rsidR="005F1611" w:rsidRPr="00906BE4">
        <w:rPr>
          <w:highlight w:val="yellow"/>
        </w:rPr>
        <w:t>481).</w:t>
      </w:r>
      <w:r w:rsidR="005F1611">
        <w:t xml:space="preserve"> </w:t>
      </w:r>
      <w:r w:rsidR="00F838FE">
        <w:t>Generations as social constructs are therefore ‘live’ social constructs, maintained and refreshed by people in and over time.</w:t>
      </w:r>
      <w:r w:rsidR="00567907">
        <w:t xml:space="preserve"> Aboim and Vasconelos (2014</w:t>
      </w:r>
      <w:r w:rsidR="000540F9">
        <w:t xml:space="preserve">) </w:t>
      </w:r>
      <w:r w:rsidR="00A43B4E">
        <w:t>propose conceptualisation of ‘social generations’ within the poststructuralist paradigm and contend that generations are better conceived of as discursive formations in the Foucauldian sense.  They argue that only such an approach can ‘account for more than diffuse cultural similarities between cohorts, as generational labels are produced by the overall struggles for naming in the symbolic fi</w:t>
      </w:r>
      <w:r w:rsidR="00567907">
        <w:t>eld’ (Aboim and Vasconelos, 2014</w:t>
      </w:r>
      <w:r w:rsidR="00A43B4E">
        <w:t>: 167).</w:t>
      </w:r>
      <w:r w:rsidR="00D02053">
        <w:t xml:space="preserve"> Combining agency and ‘the discursive character of generational affinities’ conceptually g</w:t>
      </w:r>
      <w:r w:rsidR="00567907">
        <w:t>ives way to ‘social generations…</w:t>
      </w:r>
      <w:r w:rsidR="00D02053">
        <w:t>culturally constructed by specific rules of formation and carried forward by active social agents who, within their respective structural constraints, reiterate inter-generational differences</w:t>
      </w:r>
      <w:r w:rsidR="00567907">
        <w:t>’ (Aboim and Vasconelos 2014</w:t>
      </w:r>
      <w:r w:rsidR="00D02053">
        <w:t>: 179-180).</w:t>
      </w:r>
    </w:p>
    <w:p w:rsidR="00592EB3" w:rsidRPr="00FC60DE" w:rsidRDefault="00F838FE" w:rsidP="00E947E6">
      <w:pPr>
        <w:spacing w:line="240" w:lineRule="auto"/>
      </w:pPr>
      <w:r>
        <w:t>Notwithstanding the usefulness of more contemporary conceptual clarifications, a</w:t>
      </w:r>
      <w:r w:rsidR="00A41567">
        <w:t xml:space="preserve">ny attempt to progress and clarify the concept of generation has to make extensive reference to the original introduction of this concept to sociological vocabulary, namely Karl Mannheim </w:t>
      </w:r>
      <w:r w:rsidR="00782B6C">
        <w:t xml:space="preserve">and his </w:t>
      </w:r>
      <w:r w:rsidR="00782B6C" w:rsidRPr="00782B6C">
        <w:rPr>
          <w:i/>
        </w:rPr>
        <w:t>Problem of Generations</w:t>
      </w:r>
      <w:r w:rsidR="00A41567">
        <w:t xml:space="preserve"> (1952/1928). </w:t>
      </w:r>
      <w:r w:rsidR="00D471B9" w:rsidRPr="00FC60DE">
        <w:t>According to</w:t>
      </w:r>
      <w:r w:rsidR="006C5D4A" w:rsidRPr="00FC60DE">
        <w:t xml:space="preserve"> Mannhei</w:t>
      </w:r>
      <w:r w:rsidR="00D471B9" w:rsidRPr="00FC60DE">
        <w:t>m, g</w:t>
      </w:r>
      <w:r w:rsidR="006C5D4A" w:rsidRPr="00FC60DE">
        <w:t>eneration location is</w:t>
      </w:r>
      <w:r w:rsidR="00C07658">
        <w:t xml:space="preserve"> an actuality that arises from the ‘</w:t>
      </w:r>
      <w:r w:rsidR="006C5D4A" w:rsidRPr="00FC60DE">
        <w:t>biological rhythm in human existence – the factors of life and death, a l</w:t>
      </w:r>
      <w:r w:rsidR="00C07658">
        <w:t>imited span of life, and ageing’</w:t>
      </w:r>
      <w:r w:rsidR="00D769FF" w:rsidRPr="00FC60DE">
        <w:t xml:space="preserve"> (1952: 290)</w:t>
      </w:r>
      <w:r w:rsidR="006C5D4A" w:rsidRPr="00FC60DE">
        <w:t>. Everyone inhabits a generation location by virtue of sharing their year of birth wit</w:t>
      </w:r>
      <w:r w:rsidR="00C07658">
        <w:t>h others, with whom they share ‘</w:t>
      </w:r>
      <w:r w:rsidR="006C5D4A" w:rsidRPr="00FC60DE">
        <w:t xml:space="preserve">a common location in the historical </w:t>
      </w:r>
      <w:r w:rsidR="00C07658">
        <w:t>dimension of the social process’</w:t>
      </w:r>
      <w:r w:rsidR="00D769FF" w:rsidRPr="00FC60DE">
        <w:t xml:space="preserve"> (ibi</w:t>
      </w:r>
      <w:r w:rsidR="00C07658">
        <w:t>d</w:t>
      </w:r>
      <w:r w:rsidR="009572CF">
        <w:t>.</w:t>
      </w:r>
      <w:r w:rsidR="00D769FF" w:rsidRPr="00FC60DE">
        <w:t>)</w:t>
      </w:r>
      <w:r w:rsidR="006C5D4A" w:rsidRPr="00FC60DE">
        <w:t>.</w:t>
      </w:r>
      <w:r w:rsidR="00D769FF" w:rsidRPr="00FC60DE">
        <w:t xml:space="preserve"> </w:t>
      </w:r>
      <w:r w:rsidR="00EE7560" w:rsidRPr="0005740E">
        <w:rPr>
          <w:highlight w:val="yellow"/>
        </w:rPr>
        <w:t>Moreover, generational location is defined by ‘h</w:t>
      </w:r>
      <w:r w:rsidR="0005740E" w:rsidRPr="0005740E">
        <w:rPr>
          <w:highlight w:val="yellow"/>
        </w:rPr>
        <w:t xml:space="preserve">istorical and cultural region’, and this </w:t>
      </w:r>
      <w:r w:rsidR="00D769FF" w:rsidRPr="0005740E">
        <w:rPr>
          <w:highlight w:val="yellow"/>
        </w:rPr>
        <w:t>loc</w:t>
      </w:r>
      <w:r w:rsidR="00C07658" w:rsidRPr="0005740E">
        <w:rPr>
          <w:highlight w:val="yellow"/>
        </w:rPr>
        <w:t>ation limits people ‘</w:t>
      </w:r>
      <w:r w:rsidR="00D769FF" w:rsidRPr="0005740E">
        <w:rPr>
          <w:highlight w:val="yellow"/>
        </w:rPr>
        <w:t>to a specific range of potential experience, predisposing them for a certain characteristic mode of thought and experience, and a characteristic type of historically relevant ac</w:t>
      </w:r>
      <w:r w:rsidR="00C07658" w:rsidRPr="0005740E">
        <w:rPr>
          <w:highlight w:val="yellow"/>
        </w:rPr>
        <w:t>tion’</w:t>
      </w:r>
      <w:r w:rsidR="00D769FF" w:rsidRPr="0005740E">
        <w:rPr>
          <w:highlight w:val="yellow"/>
        </w:rPr>
        <w:t xml:space="preserve"> (p. 291)</w:t>
      </w:r>
      <w:r w:rsidR="009572CF">
        <w:rPr>
          <w:highlight w:val="yellow"/>
        </w:rPr>
        <w:t>; a logical extension of this for the contemporary context would be ‘location’ in the globalised world</w:t>
      </w:r>
      <w:r w:rsidR="00D769FF" w:rsidRPr="0005740E">
        <w:rPr>
          <w:highlight w:val="yellow"/>
        </w:rPr>
        <w:t>.</w:t>
      </w:r>
      <w:r w:rsidR="00503CB7" w:rsidRPr="00FC60DE">
        <w:t xml:space="preserve"> </w:t>
      </w:r>
      <w:r w:rsidR="00592EB3" w:rsidRPr="00FC60DE">
        <w:t>Mannheim attributes special significance to</w:t>
      </w:r>
      <w:r w:rsidR="00C07658">
        <w:t xml:space="preserve"> </w:t>
      </w:r>
      <w:r w:rsidR="009572CF">
        <w:t>early adulthood</w:t>
      </w:r>
      <w:r w:rsidR="00C07658">
        <w:t xml:space="preserve"> experiences because ‘</w:t>
      </w:r>
      <w:r w:rsidR="00592EB3" w:rsidRPr="00FC60DE">
        <w:t xml:space="preserve">early impressions tend to coalesce into a </w:t>
      </w:r>
      <w:r w:rsidR="00592EB3" w:rsidRPr="00FC60DE">
        <w:rPr>
          <w:i/>
        </w:rPr>
        <w:t>natural view</w:t>
      </w:r>
      <w:r w:rsidR="00C07658">
        <w:t xml:space="preserve"> of the world’ and ‘</w:t>
      </w:r>
      <w:r w:rsidR="00592EB3" w:rsidRPr="00FC60DE">
        <w:t>later experiences then tend to receive their</w:t>
      </w:r>
      <w:r w:rsidR="00C07658">
        <w:t xml:space="preserve"> meaning from this original set’</w:t>
      </w:r>
      <w:r w:rsidR="00592EB3" w:rsidRPr="00FC60DE">
        <w:t xml:space="preserve"> (p. 298</w:t>
      </w:r>
      <w:r w:rsidR="00C07658">
        <w:t>; emphasis in the original</w:t>
      </w:r>
      <w:r w:rsidR="00592EB3" w:rsidRPr="00FC60DE">
        <w:t xml:space="preserve">). </w:t>
      </w:r>
    </w:p>
    <w:p w:rsidR="00EE7560" w:rsidRPr="00FC60DE" w:rsidRDefault="00EE7560" w:rsidP="002303EE">
      <w:pPr>
        <w:spacing w:line="240" w:lineRule="auto"/>
      </w:pPr>
      <w:r w:rsidRPr="00FC60DE">
        <w:t xml:space="preserve">Mannheim draws a distinction between generation </w:t>
      </w:r>
      <w:r w:rsidRPr="00FC60DE">
        <w:rPr>
          <w:i/>
        </w:rPr>
        <w:t>location</w:t>
      </w:r>
      <w:r w:rsidRPr="00FC60DE">
        <w:t xml:space="preserve"> and generation </w:t>
      </w:r>
      <w:r w:rsidRPr="00FC60DE">
        <w:rPr>
          <w:i/>
        </w:rPr>
        <w:t>actuality</w:t>
      </w:r>
      <w:r w:rsidRPr="00FC60DE">
        <w:t>, the latter involvin</w:t>
      </w:r>
      <w:r w:rsidR="00C07658">
        <w:t>g ‘</w:t>
      </w:r>
      <w:r w:rsidRPr="00FC60DE">
        <w:t>more than mere co-presence in…a historical and social region</w:t>
      </w:r>
      <w:r w:rsidR="00C07658">
        <w:t>’ i.e. ‘</w:t>
      </w:r>
      <w:r w:rsidRPr="00FC60DE">
        <w:rPr>
          <w:i/>
        </w:rPr>
        <w:t>participation in the common destiny</w:t>
      </w:r>
      <w:r w:rsidRPr="00FC60DE">
        <w:t xml:space="preserve"> of this historical and social unit</w:t>
      </w:r>
      <w:r w:rsidR="00C07658">
        <w:t>’</w:t>
      </w:r>
      <w:r w:rsidR="00B83B98" w:rsidRPr="00FC60DE">
        <w:t xml:space="preserve"> (p. 303; emphasis in the original)</w:t>
      </w:r>
      <w:r w:rsidRPr="00FC60DE">
        <w:t xml:space="preserve">. </w:t>
      </w:r>
      <w:r w:rsidR="00B83B98" w:rsidRPr="00FC60DE">
        <w:t>Generation as an actuality only arises</w:t>
      </w:r>
      <w:r w:rsidRPr="00FC60DE">
        <w:t xml:space="preserve"> </w:t>
      </w:r>
      <w:r w:rsidR="00C07658">
        <w:t>‘</w:t>
      </w:r>
      <w:r w:rsidRPr="00FC60DE">
        <w:t>where a concrete bond is created between members of a generation by their being exposed to the social and intellectual symptoms of a process of dynamic de-stabilization</w:t>
      </w:r>
      <w:r w:rsidR="00C07658">
        <w:t>’</w:t>
      </w:r>
      <w:r w:rsidRPr="00FC60DE">
        <w:t xml:space="preserve">. </w:t>
      </w:r>
      <w:r w:rsidR="00B83B98" w:rsidRPr="00FC60DE">
        <w:t>T</w:t>
      </w:r>
      <w:r w:rsidRPr="00FC60DE">
        <w:t xml:space="preserve">he </w:t>
      </w:r>
      <w:r w:rsidR="00B83B98" w:rsidRPr="00FC60DE">
        <w:t xml:space="preserve">global </w:t>
      </w:r>
      <w:r w:rsidRPr="00FC60DE">
        <w:t>economic crisis that started in 2008 would qualify as such a proce</w:t>
      </w:r>
      <w:r w:rsidR="00B83B98" w:rsidRPr="00FC60DE">
        <w:t>ss of dynamic de-stabilization, and hence it is particularly interesting to reflect on Mannheim’s theorising against data collected in Ireland, one of the countries worst affected by the crisis.</w:t>
      </w:r>
    </w:p>
    <w:p w:rsidR="00F11E15" w:rsidRPr="00FC60DE" w:rsidRDefault="00F11E15" w:rsidP="002303EE">
      <w:pPr>
        <w:spacing w:line="240" w:lineRule="auto"/>
        <w:rPr>
          <w:u w:val="single"/>
        </w:rPr>
      </w:pPr>
      <w:r w:rsidRPr="00FC60DE">
        <w:t xml:space="preserve">Mannheim </w:t>
      </w:r>
      <w:r w:rsidR="00C07658">
        <w:t>acknowledges that there can be ‘</w:t>
      </w:r>
      <w:r w:rsidRPr="00FC60DE">
        <w:rPr>
          <w:i/>
        </w:rPr>
        <w:t>polar forms</w:t>
      </w:r>
      <w:r w:rsidRPr="00FC60DE">
        <w:t xml:space="preserve"> of the intellectual and social response to an historical stimulus e</w:t>
      </w:r>
      <w:r w:rsidR="00C07658">
        <w:t>xperienced by all in common’</w:t>
      </w:r>
      <w:r w:rsidRPr="00FC60DE">
        <w:t xml:space="preserve"> </w:t>
      </w:r>
      <w:r w:rsidR="00D471B9" w:rsidRPr="00FC60DE">
        <w:t>and consequ</w:t>
      </w:r>
      <w:r w:rsidR="00EE0424" w:rsidRPr="00FC60DE">
        <w:t>e</w:t>
      </w:r>
      <w:r w:rsidR="00D471B9" w:rsidRPr="00FC60DE">
        <w:t>n</w:t>
      </w:r>
      <w:r w:rsidR="00EE0424" w:rsidRPr="00FC60DE">
        <w:t>tly</w:t>
      </w:r>
      <w:r w:rsidRPr="00FC60DE">
        <w:t xml:space="preserve"> separate ‘generati</w:t>
      </w:r>
      <w:r w:rsidR="00EE0424" w:rsidRPr="00FC60DE">
        <w:t>on units’</w:t>
      </w:r>
      <w:r w:rsidR="00C07658">
        <w:t xml:space="preserve"> within a generation represent ‘a much more concrete bond’</w:t>
      </w:r>
      <w:r w:rsidR="007F0874">
        <w:t xml:space="preserve">. He argues that </w:t>
      </w:r>
      <w:r w:rsidRPr="00FC60DE">
        <w:t>young people experiencing the same historical problems and hence par</w:t>
      </w:r>
      <w:r w:rsidR="00C936FC" w:rsidRPr="00FC60DE">
        <w:t>t of the same actual generation,</w:t>
      </w:r>
      <w:r w:rsidRPr="00FC60DE">
        <w:t xml:space="preserve"> </w:t>
      </w:r>
      <w:r w:rsidR="007F0874">
        <w:t xml:space="preserve">are </w:t>
      </w:r>
      <w:r w:rsidRPr="00FC60DE">
        <w:t xml:space="preserve">differentiated </w:t>
      </w:r>
      <w:r w:rsidR="007F0874">
        <w:t xml:space="preserve">into ‘generation units’ </w:t>
      </w:r>
      <w:r w:rsidRPr="00FC60DE">
        <w:t xml:space="preserve">by how they </w:t>
      </w:r>
      <w:r w:rsidR="00C07658">
        <w:rPr>
          <w:i/>
        </w:rPr>
        <w:t>‘</w:t>
      </w:r>
      <w:r w:rsidRPr="00FC60DE">
        <w:rPr>
          <w:i/>
        </w:rPr>
        <w:t>work up the material of their common experiences in different specific ways</w:t>
      </w:r>
      <w:r w:rsidR="00C07658">
        <w:t>’(p. 304; emphasis in the original)</w:t>
      </w:r>
      <w:r w:rsidR="007F0874">
        <w:t xml:space="preserve">. This argument </w:t>
      </w:r>
      <w:r w:rsidRPr="00FC60DE">
        <w:t xml:space="preserve">resonates with our insights into how experience (in this case, of the recession in Ireland) is differentiated by social class position </w:t>
      </w:r>
      <w:r w:rsidR="007F0874">
        <w:t>and resources (Authors and others 2014a and 2014b</w:t>
      </w:r>
      <w:r w:rsidRPr="00FC60DE">
        <w:t>)</w:t>
      </w:r>
      <w:r w:rsidR="00840D80">
        <w:t>.</w:t>
      </w:r>
    </w:p>
    <w:p w:rsidR="00234C81" w:rsidRDefault="00F11E15" w:rsidP="002303EE">
      <w:pPr>
        <w:spacing w:line="240" w:lineRule="auto"/>
      </w:pPr>
      <w:r w:rsidRPr="00FC60DE">
        <w:t>Contemporary sociologi</w:t>
      </w:r>
      <w:r w:rsidR="00D471B9" w:rsidRPr="00FC60DE">
        <w:t>sts are not inclined to accept M</w:t>
      </w:r>
      <w:r w:rsidRPr="00FC60DE">
        <w:t>annheim’s argumentation regarding ‘gene</w:t>
      </w:r>
      <w:r w:rsidR="00C07658">
        <w:t>ration units’ characterised by ‘</w:t>
      </w:r>
      <w:r w:rsidRPr="00FC60DE">
        <w:t>the great similarity in the [mental] data making up t</w:t>
      </w:r>
      <w:r w:rsidR="00C07658">
        <w:t xml:space="preserve">he </w:t>
      </w:r>
      <w:r w:rsidR="00C07658">
        <w:lastRenderedPageBreak/>
        <w:t>consciousness of its members’  which in turn ‘</w:t>
      </w:r>
      <w:r w:rsidRPr="00FC60DE">
        <w:t>cause the individuals sharing them to form one group [as]</w:t>
      </w:r>
      <w:r w:rsidR="00C07658">
        <w:t xml:space="preserve"> they have a socializing effect’</w:t>
      </w:r>
      <w:r w:rsidRPr="00FC60DE">
        <w:t xml:space="preserve"> (p. 304). We are also </w:t>
      </w:r>
      <w:r w:rsidR="00C07658">
        <w:t>not inclined to think that the ‘</w:t>
      </w:r>
      <w:r w:rsidRPr="00FC60DE">
        <w:t>fundamental integrative attitudes and formativ</w:t>
      </w:r>
      <w:r w:rsidR="00C07658">
        <w:t>e principles’ shared by a generation unit ‘</w:t>
      </w:r>
      <w:r w:rsidRPr="00FC60DE">
        <w:t>are the primary socializing forces in the history of society [that are] necessary</w:t>
      </w:r>
      <w:r w:rsidR="007F0874">
        <w:t>…</w:t>
      </w:r>
      <w:r w:rsidRPr="00FC60DE">
        <w:t>really to</w:t>
      </w:r>
      <w:r w:rsidR="00C07658">
        <w:t xml:space="preserve"> participate in collective life’</w:t>
      </w:r>
      <w:r w:rsidRPr="00FC60DE">
        <w:t xml:space="preserve"> (p. 305).</w:t>
      </w:r>
      <w:r w:rsidR="0075451E">
        <w:t xml:space="preserve"> </w:t>
      </w:r>
      <w:r w:rsidR="00503CB7" w:rsidRPr="00FC60DE">
        <w:t>However, Mannheim’s critics have often been insufficiently attuned to</w:t>
      </w:r>
      <w:r w:rsidR="00592EB3" w:rsidRPr="00FC60DE">
        <w:t xml:space="preserve"> the subtlety of </w:t>
      </w:r>
      <w:r w:rsidRPr="00FC60DE">
        <w:t xml:space="preserve">some aspects of </w:t>
      </w:r>
      <w:r w:rsidR="00592EB3" w:rsidRPr="00FC60DE">
        <w:t>his argument. H</w:t>
      </w:r>
      <w:r w:rsidR="00503CB7" w:rsidRPr="00FC60DE">
        <w:t xml:space="preserve">e does not argue for </w:t>
      </w:r>
      <w:r w:rsidR="007632D1" w:rsidRPr="00FC60DE">
        <w:t>homogeneity within generations but rather draws attention to the stratification of experience</w:t>
      </w:r>
      <w:r w:rsidR="00592EB3" w:rsidRPr="00FC60DE">
        <w:t xml:space="preserve"> within generational locations</w:t>
      </w:r>
      <w:r w:rsidR="00C07658">
        <w:t>: ‘</w:t>
      </w:r>
      <w:r w:rsidR="00234C81" w:rsidRPr="00FC60DE">
        <w:t xml:space="preserve">[Members of an actual generation] participate in the characteristic social and intellectual currents of their society and period, and…have an </w:t>
      </w:r>
      <w:r w:rsidR="00234C81" w:rsidRPr="0075451E">
        <w:rPr>
          <w:i/>
        </w:rPr>
        <w:t>active or passive</w:t>
      </w:r>
      <w:r w:rsidR="00234C81" w:rsidRPr="00FC60DE">
        <w:t xml:space="preserve"> experience of the interactions of forces </w:t>
      </w:r>
      <w:r w:rsidR="00090989">
        <w:t>which made up the new situation’</w:t>
      </w:r>
      <w:r w:rsidR="00234C81" w:rsidRPr="00FC60DE">
        <w:t xml:space="preserve"> (p. 304</w:t>
      </w:r>
      <w:r w:rsidR="00090989">
        <w:t>;</w:t>
      </w:r>
      <w:r w:rsidR="0075451E">
        <w:t xml:space="preserve"> our emphasis</w:t>
      </w:r>
      <w:r w:rsidR="00234C81" w:rsidRPr="00FC60DE">
        <w:t>). In this context, Mannheim mentions the ‘process of give and take’ between generations, which is (coincidentally) the same language we used in our study of intergenerational relations in Ireland.</w:t>
      </w:r>
    </w:p>
    <w:p w:rsidR="003040ED" w:rsidRDefault="006B7ACE" w:rsidP="002303EE">
      <w:pPr>
        <w:spacing w:line="240" w:lineRule="auto"/>
      </w:pPr>
      <w:r>
        <w:t xml:space="preserve">Whether one applies the term generation as a social formation or a discursive construct, employing the term involves attempts to explain similarities and differences by reference to contemporaneous lives i.e. the strong socialising effects of having shared exposure to historical and social events and processes. Corsten (1999) suggests reconstructing Mannheim’s notion of ‘formative principles emerging in youth as discursive practices of cultural circles’, and argues that ‘we need to study how, out of the experience of “having been young together”, the attributes “my generation” and “our time” gain a solid social validity and become general aspects of identification in discursive practice’ (1999: 268-269). Scherger advocates ‘a strict definition of generations as groups sharing a similar culture, worldview and identity…originating in similar and similarly interpreted biographical-historical experience’ (2012: 9), in order to ensure that the concepts of cohort and generation are clearly delimited. However, she also argues that generations as social formation and as discursive constructs are not as far removed as may appear: ‘if generational discourses are anchored in shared biographical-historical experiences…and if they contribute to the formation of a generational group with a shared identity and tendency to become a collective actors, the </w:t>
      </w:r>
      <w:r w:rsidRPr="00E067D1">
        <w:rPr>
          <w:i/>
        </w:rPr>
        <w:t>communicative</w:t>
      </w:r>
      <w:r>
        <w:t xml:space="preserve"> construction of a shared experience turns into a </w:t>
      </w:r>
      <w:r w:rsidRPr="00E067D1">
        <w:rPr>
          <w:i/>
        </w:rPr>
        <w:t>social</w:t>
      </w:r>
      <w:r>
        <w:t xml:space="preserve"> fact having structural consequences’ (2012: 12; emphasis in the original</w:t>
      </w:r>
      <w:r w:rsidRPr="007277ED">
        <w:t xml:space="preserve">). </w:t>
      </w:r>
      <w:r w:rsidR="009572CF" w:rsidRPr="007277ED">
        <w:rPr>
          <w:highlight w:val="yellow"/>
        </w:rPr>
        <w:t>This view is supported by the argument that ‘people who identify with their generation are more likely to be interested in politics [and that] generational consciousness is a prerequisite for social cohesion and social action’ (Diepstraten et al. 1999).</w:t>
      </w:r>
    </w:p>
    <w:p w:rsidR="006B7ACE" w:rsidRDefault="006B7ACE" w:rsidP="002303EE">
      <w:pPr>
        <w:spacing w:line="240" w:lineRule="auto"/>
      </w:pPr>
      <w:r>
        <w:t>Scherger concludes by calling for research on ‘generational typifications from inside out, and their relation to each other, the “carriers” of generational semantics, and the participants of generational discourses’ (2012: 14</w:t>
      </w:r>
      <w:r w:rsidR="003040ED">
        <w:t xml:space="preserve">). </w:t>
      </w:r>
      <w:r w:rsidR="003040ED" w:rsidRPr="007053D3">
        <w:rPr>
          <w:highlight w:val="yellow"/>
        </w:rPr>
        <w:t xml:space="preserve">White (2013) has responded to the absence of contemporary analyses of generations as discursive constructs by </w:t>
      </w:r>
      <w:r w:rsidR="007277ED">
        <w:rPr>
          <w:highlight w:val="yellow"/>
        </w:rPr>
        <w:t>highlighting</w:t>
      </w:r>
      <w:r w:rsidR="003040ED" w:rsidRPr="007053D3">
        <w:rPr>
          <w:highlight w:val="yellow"/>
        </w:rPr>
        <w:t xml:space="preserve"> the </w:t>
      </w:r>
      <w:r w:rsidRPr="007053D3">
        <w:rPr>
          <w:highlight w:val="yellow"/>
        </w:rPr>
        <w:t xml:space="preserve">extensive and often </w:t>
      </w:r>
      <w:r w:rsidR="007277ED">
        <w:rPr>
          <w:highlight w:val="yellow"/>
        </w:rPr>
        <w:t>provocative</w:t>
      </w:r>
      <w:r w:rsidRPr="007053D3">
        <w:rPr>
          <w:highlight w:val="yellow"/>
        </w:rPr>
        <w:t xml:space="preserve"> use of generations</w:t>
      </w:r>
      <w:r w:rsidR="003040ED" w:rsidRPr="007053D3">
        <w:rPr>
          <w:highlight w:val="yellow"/>
        </w:rPr>
        <w:t xml:space="preserve"> in British political commentary and literature</w:t>
      </w:r>
      <w:r w:rsidR="004116F2" w:rsidRPr="007053D3">
        <w:rPr>
          <w:highlight w:val="yellow"/>
        </w:rPr>
        <w:t xml:space="preserve"> (for an example of this, see</w:t>
      </w:r>
      <w:r w:rsidR="00090989" w:rsidRPr="007053D3">
        <w:rPr>
          <w:highlight w:val="yellow"/>
        </w:rPr>
        <w:t xml:space="preserve"> Willets 2010)</w:t>
      </w:r>
      <w:r w:rsidRPr="007053D3">
        <w:rPr>
          <w:highlight w:val="yellow"/>
        </w:rPr>
        <w:t xml:space="preserve">. </w:t>
      </w:r>
      <w:r w:rsidR="003040ED" w:rsidRPr="007053D3">
        <w:rPr>
          <w:highlight w:val="yellow"/>
        </w:rPr>
        <w:t xml:space="preserve">White shows that </w:t>
      </w:r>
      <w:r w:rsidR="007277ED">
        <w:rPr>
          <w:highlight w:val="yellow"/>
        </w:rPr>
        <w:t xml:space="preserve">political and media </w:t>
      </w:r>
      <w:r w:rsidR="003040ED" w:rsidRPr="007053D3">
        <w:rPr>
          <w:highlight w:val="yellow"/>
        </w:rPr>
        <w:t xml:space="preserve">elites </w:t>
      </w:r>
      <w:r w:rsidR="008C6D74">
        <w:rPr>
          <w:highlight w:val="yellow"/>
        </w:rPr>
        <w:t xml:space="preserve">in the United Kingdom </w:t>
      </w:r>
      <w:r w:rsidR="003040ED" w:rsidRPr="007053D3">
        <w:rPr>
          <w:highlight w:val="yellow"/>
        </w:rPr>
        <w:t xml:space="preserve">use </w:t>
      </w:r>
      <w:r w:rsidR="008C6D74">
        <w:rPr>
          <w:highlight w:val="yellow"/>
        </w:rPr>
        <w:t>generations</w:t>
      </w:r>
      <w:r w:rsidR="003040ED" w:rsidRPr="007053D3">
        <w:rPr>
          <w:highlight w:val="yellow"/>
        </w:rPr>
        <w:t xml:space="preserve"> </w:t>
      </w:r>
      <w:r w:rsidR="008C6D74">
        <w:rPr>
          <w:highlight w:val="yellow"/>
        </w:rPr>
        <w:t xml:space="preserve">‘as </w:t>
      </w:r>
      <w:r w:rsidR="003040ED" w:rsidRPr="007053D3">
        <w:rPr>
          <w:highlight w:val="yellow"/>
        </w:rPr>
        <w:t xml:space="preserve">historical </w:t>
      </w:r>
      <w:r w:rsidR="008C6D74">
        <w:rPr>
          <w:highlight w:val="yellow"/>
        </w:rPr>
        <w:t>explanations</w:t>
      </w:r>
      <w:r w:rsidR="00450D2B">
        <w:rPr>
          <w:highlight w:val="yellow"/>
        </w:rPr>
        <w:t>;</w:t>
      </w:r>
      <w:r w:rsidR="008C6D74">
        <w:rPr>
          <w:highlight w:val="yellow"/>
        </w:rPr>
        <w:t xml:space="preserve"> as ways to catalogue</w:t>
      </w:r>
      <w:r w:rsidR="00450D2B">
        <w:rPr>
          <w:highlight w:val="yellow"/>
        </w:rPr>
        <w:t xml:space="preserve"> time;</w:t>
      </w:r>
      <w:r w:rsidR="008C6D74">
        <w:rPr>
          <w:highlight w:val="yellow"/>
        </w:rPr>
        <w:t xml:space="preserve"> as sources of community</w:t>
      </w:r>
      <w:r w:rsidR="00450D2B">
        <w:rPr>
          <w:highlight w:val="yellow"/>
        </w:rPr>
        <w:t>;</w:t>
      </w:r>
      <w:r w:rsidR="008C6D74">
        <w:rPr>
          <w:highlight w:val="yellow"/>
        </w:rPr>
        <w:t xml:space="preserve"> as ways</w:t>
      </w:r>
      <w:r w:rsidR="003040ED" w:rsidRPr="007053D3">
        <w:rPr>
          <w:highlight w:val="yellow"/>
        </w:rPr>
        <w:t xml:space="preserve"> to identify injustice</w:t>
      </w:r>
      <w:r w:rsidR="00450D2B">
        <w:rPr>
          <w:highlight w:val="yellow"/>
        </w:rPr>
        <w:t>;</w:t>
      </w:r>
      <w:r w:rsidR="003040ED" w:rsidRPr="007053D3">
        <w:rPr>
          <w:highlight w:val="yellow"/>
        </w:rPr>
        <w:t xml:space="preserve"> and </w:t>
      </w:r>
      <w:r w:rsidR="008C6D74">
        <w:rPr>
          <w:highlight w:val="yellow"/>
        </w:rPr>
        <w:t xml:space="preserve">as </w:t>
      </w:r>
      <w:r w:rsidR="00450D2B">
        <w:rPr>
          <w:highlight w:val="yellow"/>
        </w:rPr>
        <w:t xml:space="preserve">an </w:t>
      </w:r>
      <w:r w:rsidR="008C6D74">
        <w:rPr>
          <w:highlight w:val="yellow"/>
        </w:rPr>
        <w:t>axis of</w:t>
      </w:r>
      <w:r w:rsidR="003040ED" w:rsidRPr="007053D3">
        <w:rPr>
          <w:highlight w:val="yellow"/>
        </w:rPr>
        <w:t xml:space="preserve"> conflict and impending crisis</w:t>
      </w:r>
      <w:r w:rsidR="008C6D74">
        <w:rPr>
          <w:highlight w:val="yellow"/>
        </w:rPr>
        <w:t>’</w:t>
      </w:r>
      <w:r w:rsidR="003040ED" w:rsidRPr="007053D3">
        <w:rPr>
          <w:highlight w:val="yellow"/>
        </w:rPr>
        <w:t xml:space="preserve"> (2013:</w:t>
      </w:r>
      <w:r w:rsidR="007053D3" w:rsidRPr="007053D3">
        <w:rPr>
          <w:highlight w:val="yellow"/>
        </w:rPr>
        <w:t xml:space="preserve"> </w:t>
      </w:r>
      <w:r w:rsidR="008C6D74">
        <w:rPr>
          <w:highlight w:val="yellow"/>
        </w:rPr>
        <w:t>226</w:t>
      </w:r>
      <w:r w:rsidR="007053D3" w:rsidRPr="007053D3">
        <w:rPr>
          <w:highlight w:val="yellow"/>
        </w:rPr>
        <w:t>)</w:t>
      </w:r>
      <w:r w:rsidR="003040ED" w:rsidRPr="007053D3">
        <w:rPr>
          <w:highlight w:val="yellow"/>
        </w:rPr>
        <w:t>.</w:t>
      </w:r>
      <w:r w:rsidR="003040ED">
        <w:t xml:space="preserve"> However, there is currently an absence of understandings of generations as discursive constructs, generated and employed by ‘ordinary’ members of such generations</w:t>
      </w:r>
      <w:r w:rsidR="007277ED">
        <w:t>.</w:t>
      </w:r>
      <w:r w:rsidR="003040ED">
        <w:t xml:space="preserve"> </w:t>
      </w:r>
      <w:r>
        <w:t xml:space="preserve">In their critique of how the concept of social generation has evolved theoretically, France and Roberts emphasise the need for an exploration of ‘the interrelationship between macro- and </w:t>
      </w:r>
      <w:r w:rsidR="00090989">
        <w:t>micro-processes that underpin…</w:t>
      </w:r>
      <w:r>
        <w:t>everyday social practice</w:t>
      </w:r>
      <w:r w:rsidR="00090989">
        <w:t>’</w:t>
      </w:r>
      <w:r>
        <w:t xml:space="preserve"> (2014: 13). This ar</w:t>
      </w:r>
      <w:r w:rsidR="007277ED">
        <w:t>ticle is an attempt to fill the</w:t>
      </w:r>
      <w:r>
        <w:t xml:space="preserve"> gap in our understanding of how generations are discursively generated</w:t>
      </w:r>
      <w:r w:rsidR="007277ED">
        <w:t xml:space="preserve"> in every-day talk</w:t>
      </w:r>
      <w:r>
        <w:t>, and the emergent meaning of this discursive construct through analysis of accounts of social practice</w:t>
      </w:r>
      <w:r w:rsidR="007277ED">
        <w:t xml:space="preserve"> by ‘ordinary’ people</w:t>
      </w:r>
      <w:r>
        <w:t xml:space="preserve">.  </w:t>
      </w:r>
    </w:p>
    <w:p w:rsidR="00904095" w:rsidRPr="00FC60DE" w:rsidRDefault="00904095" w:rsidP="002303EE">
      <w:pPr>
        <w:spacing w:line="240" w:lineRule="auto"/>
      </w:pPr>
      <w:r w:rsidRPr="00BF57CD">
        <w:rPr>
          <w:highlight w:val="yellow"/>
        </w:rPr>
        <w:t>As White (2013) points out, the financial crisis that started in 2008 ‘has the characteristics of a landmark event cleaving past and present, potentially building generational consciousness [because the crisis is] likely to affect certain age-groups in particular (e.g. through youth unemployment)’ (p. 230</w:t>
      </w:r>
      <w:r w:rsidRPr="006B0857">
        <w:rPr>
          <w:highlight w:val="yellow"/>
        </w:rPr>
        <w:t xml:space="preserve">). Ireland is a particularly stark example of such potential for generational cleavages, as youth </w:t>
      </w:r>
      <w:r w:rsidRPr="006B0857">
        <w:rPr>
          <w:highlight w:val="yellow"/>
        </w:rPr>
        <w:lastRenderedPageBreak/>
        <w:t xml:space="preserve">unemployment and emigration reached very high levels, yet social entitlements of older adults have escaped all but </w:t>
      </w:r>
      <w:r>
        <w:rPr>
          <w:highlight w:val="yellow"/>
        </w:rPr>
        <w:t>marginal reduc</w:t>
      </w:r>
      <w:r w:rsidRPr="006B0857">
        <w:rPr>
          <w:highlight w:val="yellow"/>
        </w:rPr>
        <w:t>tions (Doyle and Timonen 2013). Our earlier work on the topic of intergenerational solidarity has shown that expressed solidarity at family level remains strong in Ireland (Authors and others 2013a, 2014b); here, we direct our attention to the research participants’ portrayal of relationships between societal generations.</w:t>
      </w:r>
    </w:p>
    <w:p w:rsidR="009C5F26" w:rsidRDefault="00787174" w:rsidP="002303EE">
      <w:pPr>
        <w:spacing w:line="240" w:lineRule="auto"/>
        <w:rPr>
          <w:b/>
        </w:rPr>
      </w:pPr>
      <w:r>
        <w:rPr>
          <w:b/>
        </w:rPr>
        <w:t>Research</w:t>
      </w:r>
      <w:r w:rsidR="000C2BB6" w:rsidRPr="00FC60DE">
        <w:rPr>
          <w:b/>
        </w:rPr>
        <w:t xml:space="preserve"> </w:t>
      </w:r>
      <w:r w:rsidR="00090989">
        <w:rPr>
          <w:b/>
        </w:rPr>
        <w:t>m</w:t>
      </w:r>
      <w:r w:rsidR="009C5F26" w:rsidRPr="00FC60DE">
        <w:rPr>
          <w:b/>
        </w:rPr>
        <w:t>ethod</w:t>
      </w:r>
    </w:p>
    <w:p w:rsidR="00462450" w:rsidRPr="00050739" w:rsidRDefault="0022401C" w:rsidP="0022401C">
      <w:pPr>
        <w:spacing w:line="240" w:lineRule="auto"/>
        <w:jc w:val="both"/>
        <w:rPr>
          <w:rFonts w:cs="Times New Roman"/>
        </w:rPr>
      </w:pPr>
      <w:r w:rsidRPr="00050739">
        <w:rPr>
          <w:rFonts w:cs="Times New Roman"/>
        </w:rPr>
        <w:t>The research reported on here employed the Constructivist Grounded Theory (CGT) method (Authors</w:t>
      </w:r>
      <w:r w:rsidR="00090989">
        <w:rPr>
          <w:rFonts w:cs="Times New Roman"/>
        </w:rPr>
        <w:t xml:space="preserve"> and others</w:t>
      </w:r>
      <w:r w:rsidRPr="00050739">
        <w:rPr>
          <w:rFonts w:cs="Times New Roman"/>
        </w:rPr>
        <w:t xml:space="preserve"> 2013</w:t>
      </w:r>
      <w:r w:rsidR="009723EC">
        <w:rPr>
          <w:rFonts w:cs="Times New Roman"/>
        </w:rPr>
        <w:t>b</w:t>
      </w:r>
      <w:r w:rsidRPr="00050739">
        <w:rPr>
          <w:rFonts w:cs="Times New Roman"/>
        </w:rPr>
        <w:t>). Grounded Theory involves simultaneous data collection and analysis to identify emergent themes; construction of abstract categories to explain and synthesize processes in the data; theoretical sampling and further data collection to refine categories through comparison; and integrating categories into a</w:t>
      </w:r>
      <w:r w:rsidR="005D5B12">
        <w:rPr>
          <w:rFonts w:cs="Times New Roman"/>
        </w:rPr>
        <w:t xml:space="preserve"> theoretical framework (Charmaz </w:t>
      </w:r>
      <w:r w:rsidRPr="00050739">
        <w:rPr>
          <w:rFonts w:cs="Times New Roman"/>
        </w:rPr>
        <w:t xml:space="preserve">2014). The Constructivist variant differs in two respects. First, </w:t>
      </w:r>
      <w:r w:rsidRPr="00050739">
        <w:rPr>
          <w:rFonts w:cs="Times New Roman"/>
          <w:i/>
        </w:rPr>
        <w:t>abductive</w:t>
      </w:r>
      <w:r w:rsidRPr="00050739">
        <w:rPr>
          <w:rFonts w:cs="Times New Roman"/>
        </w:rPr>
        <w:t xml:space="preserve"> reasoning is employed, whereby abstract conceptualisation from the data is put into conversation with both further data generated and extant theory to consider all possible explanations of the phenomena and processes observed in data. Second, the researcher is implicated in every stage of the construction of knowledge as theories are viewed as emergent processes occurring through interaction constructed by researchers (as discussed in detail in Authors</w:t>
      </w:r>
      <w:r w:rsidR="006B7ACE">
        <w:rPr>
          <w:rFonts w:cs="Times New Roman"/>
        </w:rPr>
        <w:t xml:space="preserve"> and others</w:t>
      </w:r>
      <w:r w:rsidRPr="00050739">
        <w:rPr>
          <w:rFonts w:cs="Times New Roman"/>
        </w:rPr>
        <w:t xml:space="preserve"> 2013</w:t>
      </w:r>
      <w:r w:rsidR="00354933">
        <w:rPr>
          <w:rFonts w:cs="Times New Roman"/>
        </w:rPr>
        <w:t>b</w:t>
      </w:r>
      <w:r w:rsidRPr="00050739">
        <w:rPr>
          <w:rFonts w:cs="Times New Roman"/>
        </w:rPr>
        <w:t xml:space="preserve">).  </w:t>
      </w:r>
    </w:p>
    <w:p w:rsidR="00914341" w:rsidRPr="00462450" w:rsidRDefault="00BC68DB" w:rsidP="006B7ACE">
      <w:pPr>
        <w:spacing w:line="240" w:lineRule="auto"/>
        <w:rPr>
          <w:rFonts w:cs="Times New Roman"/>
        </w:rPr>
      </w:pPr>
      <w:r w:rsidRPr="0022401C">
        <w:rPr>
          <w:rFonts w:cs="Times New Roman"/>
        </w:rPr>
        <w:t xml:space="preserve">Having secured approval from a university ethics committee, 100 in-depth face-to-face interviews </w:t>
      </w:r>
      <w:r w:rsidR="00090989">
        <w:rPr>
          <w:rFonts w:cs="Times New Roman"/>
        </w:rPr>
        <w:t xml:space="preserve">were conducted, </w:t>
      </w:r>
      <w:r w:rsidRPr="0022401C">
        <w:rPr>
          <w:rFonts w:cs="Times New Roman"/>
        </w:rPr>
        <w:t>using a semi-structured interview guide with 52 women and 48 men.</w:t>
      </w:r>
      <w:r w:rsidR="00ED00E8">
        <w:rPr>
          <w:rFonts w:cs="Times New Roman"/>
        </w:rPr>
        <w:t xml:space="preserve"> </w:t>
      </w:r>
      <w:r w:rsidR="00462450" w:rsidRPr="00050739">
        <w:rPr>
          <w:rFonts w:cs="Times New Roman"/>
          <w:lang w:val="en-GB"/>
        </w:rPr>
        <w:t xml:space="preserve">Fieldwork was carried out in six geographical locations </w:t>
      </w:r>
      <w:r w:rsidR="00462450" w:rsidRPr="00050739">
        <w:rPr>
          <w:rFonts w:cs="Times New Roman"/>
        </w:rPr>
        <w:t>in the East and the West of Ireland</w:t>
      </w:r>
      <w:r w:rsidR="00462450">
        <w:rPr>
          <w:rFonts w:cs="Times New Roman"/>
        </w:rPr>
        <w:t>,</w:t>
      </w:r>
      <w:r w:rsidR="00462450" w:rsidRPr="00050739">
        <w:rPr>
          <w:rFonts w:cs="Times New Roman"/>
          <w:lang w:val="en-GB"/>
        </w:rPr>
        <w:t xml:space="preserve"> carefully selected for representation of </w:t>
      </w:r>
      <w:r w:rsidR="00462450" w:rsidRPr="00050739">
        <w:rPr>
          <w:rFonts w:cs="Times New Roman"/>
        </w:rPr>
        <w:t xml:space="preserve">varying levels of affluence and deprivation and urban and rural characteristics. </w:t>
      </w:r>
      <w:r w:rsidR="00ED00E8">
        <w:rPr>
          <w:rFonts w:cs="Times New Roman"/>
        </w:rPr>
        <w:t>The final sample is a result of combining theoretical sampling w</w:t>
      </w:r>
      <w:r w:rsidR="00462450">
        <w:rPr>
          <w:rFonts w:cs="Times New Roman"/>
        </w:rPr>
        <w:t xml:space="preserve">ith sampling for heterogeneity. </w:t>
      </w:r>
      <w:r w:rsidR="00462450" w:rsidRPr="00462450">
        <w:rPr>
          <w:rFonts w:cs="Times New Roman"/>
          <w:highlight w:val="yellow"/>
        </w:rPr>
        <w:t>C</w:t>
      </w:r>
      <w:r w:rsidR="00ED00E8" w:rsidRPr="00CB5FF5">
        <w:rPr>
          <w:rFonts w:cs="Times New Roman"/>
          <w:highlight w:val="yellow"/>
        </w:rPr>
        <w:t xml:space="preserve">learly, all age groups are relevant when studying the subject of intergenerational solidarity, and </w:t>
      </w:r>
      <w:r w:rsidR="00462450">
        <w:rPr>
          <w:rFonts w:cs="Times New Roman"/>
          <w:highlight w:val="yellow"/>
        </w:rPr>
        <w:t xml:space="preserve">sampling for heterogeneity in age, </w:t>
      </w:r>
      <w:r w:rsidR="00ED00E8" w:rsidRPr="00CB5FF5">
        <w:rPr>
          <w:rFonts w:cs="Times New Roman"/>
          <w:highlight w:val="yellow"/>
        </w:rPr>
        <w:t xml:space="preserve">we achieved a sample that is </w:t>
      </w:r>
      <w:r w:rsidR="00CB5FF5" w:rsidRPr="00CB5FF5">
        <w:rPr>
          <w:rFonts w:cs="Times New Roman"/>
          <w:highlight w:val="yellow"/>
        </w:rPr>
        <w:t>spread across the age</w:t>
      </w:r>
      <w:r w:rsidR="00462450">
        <w:rPr>
          <w:rFonts w:cs="Times New Roman"/>
          <w:highlight w:val="yellow"/>
        </w:rPr>
        <w:t>s from 18 to 102. Following a key tenet of Grounded Theory, theoretical sampling, led us to sample by socio-economic status and generated a sample</w:t>
      </w:r>
      <w:r w:rsidR="00CB5FF5" w:rsidRPr="00CB5FF5">
        <w:rPr>
          <w:rFonts w:cs="Times New Roman"/>
          <w:highlight w:val="yellow"/>
        </w:rPr>
        <w:t xml:space="preserve"> that reflects the broad categorisation of the population of Ireland by socio-economic status (for further methodological detail, see Authors and others 2013a and 2013b).</w:t>
      </w:r>
    </w:p>
    <w:p w:rsidR="00BC68DB" w:rsidRPr="006B7ACE" w:rsidRDefault="00BC68DB" w:rsidP="006B7ACE">
      <w:pPr>
        <w:spacing w:line="240" w:lineRule="auto"/>
        <w:rPr>
          <w:b/>
        </w:rPr>
      </w:pPr>
      <w:r w:rsidRPr="0022401C">
        <w:rPr>
          <w:rFonts w:cs="Times New Roman"/>
        </w:rPr>
        <w:t>The interview guide invited participants to describe the ‘give and take’ of ‘help and support’ they were involved in with others, including those younger or older than themselves.  Two initial questions - ‘tell me about the stage you are at in your life now?’ and ‘who would you say are the people closest to you?’ – allowed participants to narrate their location within the life course and identify membership of their support network.  Four ‘intermediate’ questions asked about ‘giving’ and ‘receiving’ in both the ‘private’ and ‘public’ spheres and invited reflections on the meanings participants attribute</w:t>
      </w:r>
      <w:r w:rsidR="00090989">
        <w:rPr>
          <w:rFonts w:cs="Times New Roman"/>
        </w:rPr>
        <w:t>d</w:t>
      </w:r>
      <w:r w:rsidRPr="0022401C">
        <w:rPr>
          <w:rFonts w:cs="Times New Roman"/>
        </w:rPr>
        <w:t xml:space="preserve"> to giving and receiving help and support as family members and as members of Irish society. </w:t>
      </w:r>
    </w:p>
    <w:p w:rsidR="0075451E" w:rsidRDefault="00BC68DB" w:rsidP="0022401C">
      <w:pPr>
        <w:spacing w:line="240" w:lineRule="auto"/>
        <w:jc w:val="both"/>
      </w:pPr>
      <w:r w:rsidRPr="0022401C">
        <w:rPr>
          <w:rFonts w:cs="Times New Roman"/>
          <w:color w:val="000000"/>
          <w:lang w:bidi="he-IL"/>
        </w:rPr>
        <w:t xml:space="preserve">Data were analyzed following Charmaz’s approach to theory building in CGT (Charmaz 2014). Memos were kept reflecting on emergent meanings and directions that each interview added to the overall inquiry. Interviews were transcribed in full and analyzed using open-line and focused coding to </w:t>
      </w:r>
      <w:r w:rsidRPr="0022401C">
        <w:rPr>
          <w:rFonts w:cs="Times New Roman"/>
        </w:rPr>
        <w:t>construct abstract categories refined through further data collection and integrated into a theoretical framework</w:t>
      </w:r>
      <w:r w:rsidRPr="0022401C">
        <w:rPr>
          <w:rFonts w:cs="Times New Roman"/>
          <w:color w:val="000000"/>
          <w:lang w:bidi="he-IL"/>
        </w:rPr>
        <w:t xml:space="preserve">. </w:t>
      </w:r>
      <w:r w:rsidR="0075451E">
        <w:t>For this article, we adhered</w:t>
      </w:r>
      <w:r w:rsidR="00CA11E5" w:rsidRPr="00FC60DE">
        <w:t xml:space="preserve"> strict</w:t>
      </w:r>
      <w:r w:rsidR="0075451E">
        <w:t>ly to the criterion</w:t>
      </w:r>
      <w:r w:rsidR="00CA11E5" w:rsidRPr="00FC60DE">
        <w:t xml:space="preserve"> of only analysing talk where participants </w:t>
      </w:r>
      <w:r w:rsidR="00CA11E5" w:rsidRPr="0075451E">
        <w:rPr>
          <w:i/>
        </w:rPr>
        <w:t>themselves</w:t>
      </w:r>
      <w:r w:rsidR="00CA11E5" w:rsidRPr="00FC60DE">
        <w:t xml:space="preserve"> had used the </w:t>
      </w:r>
      <w:r w:rsidR="00CF3037" w:rsidRPr="00FC60DE">
        <w:t xml:space="preserve">exact </w:t>
      </w:r>
      <w:r w:rsidR="00CA11E5" w:rsidRPr="00FC60DE">
        <w:t>word</w:t>
      </w:r>
      <w:r w:rsidR="0075451E">
        <w:t>s</w:t>
      </w:r>
      <w:r w:rsidR="00CA11E5" w:rsidRPr="00FC60DE">
        <w:t xml:space="preserve"> ‘generation’ or ‘generational’.</w:t>
      </w:r>
      <w:r w:rsidR="0075451E">
        <w:t xml:space="preserve"> </w:t>
      </w:r>
      <w:r w:rsidR="00D776D0" w:rsidRPr="00D776D0">
        <w:rPr>
          <w:highlight w:val="yellow"/>
        </w:rPr>
        <w:t>Forty-nine</w:t>
      </w:r>
      <w:r w:rsidR="008669A1">
        <w:rPr>
          <w:highlight w:val="yellow"/>
        </w:rPr>
        <w:t xml:space="preserve"> of the 100 participants had</w:t>
      </w:r>
      <w:r w:rsidR="00D776D0" w:rsidRPr="00D776D0">
        <w:rPr>
          <w:highlight w:val="yellow"/>
        </w:rPr>
        <w:t xml:space="preserve"> spontaneously employed the term in their talk. The distribution across age and gender did not show any notable differences in women’s vs. men’s or older vs. younger people’s tendency to use ‘generations’ language. However, there was a significant difference by socio-economic status, as those with higher education and in professional employment were more likely to employ the term generation: this might be because they are more likely to have come across the term in medi</w:t>
      </w:r>
      <w:r w:rsidR="00D776D0">
        <w:rPr>
          <w:highlight w:val="yellow"/>
        </w:rPr>
        <w:t>a and in discussions with peers</w:t>
      </w:r>
      <w:r w:rsidR="00FE3DB5">
        <w:rPr>
          <w:highlight w:val="yellow"/>
        </w:rPr>
        <w:t xml:space="preserve">, and because they occupy more positions of power and </w:t>
      </w:r>
      <w:r w:rsidR="00FE3DB5">
        <w:rPr>
          <w:highlight w:val="yellow"/>
        </w:rPr>
        <w:lastRenderedPageBreak/>
        <w:t>responsibility at company and management levels, which can be conducive to reflections on responsibility for broader</w:t>
      </w:r>
      <w:r w:rsidR="008669A1">
        <w:rPr>
          <w:highlight w:val="yellow"/>
        </w:rPr>
        <w:t xml:space="preserve"> societal</w:t>
      </w:r>
      <w:r w:rsidR="00FE3DB5">
        <w:rPr>
          <w:highlight w:val="yellow"/>
        </w:rPr>
        <w:t xml:space="preserve"> outcomes</w:t>
      </w:r>
      <w:r w:rsidR="007D3CA4">
        <w:rPr>
          <w:highlight w:val="yellow"/>
        </w:rPr>
        <w:t xml:space="preserve">. Furthermore, </w:t>
      </w:r>
      <w:r w:rsidR="00D776D0" w:rsidRPr="007D3CA4">
        <w:rPr>
          <w:highlight w:val="yellow"/>
        </w:rPr>
        <w:t xml:space="preserve">people of lower socio-economic status in Ireland tend to attest </w:t>
      </w:r>
      <w:r w:rsidR="007D3CA4" w:rsidRPr="007D3CA4">
        <w:rPr>
          <w:highlight w:val="yellow"/>
        </w:rPr>
        <w:t>to the importance of age-based solidarity within families and at welfare state level</w:t>
      </w:r>
      <w:r w:rsidR="007D3CA4">
        <w:rPr>
          <w:highlight w:val="yellow"/>
        </w:rPr>
        <w:t xml:space="preserve">, whereas higher socio-economic groups </w:t>
      </w:r>
      <w:r w:rsidR="00FE3DB5">
        <w:rPr>
          <w:highlight w:val="yellow"/>
        </w:rPr>
        <w:t>are</w:t>
      </w:r>
      <w:r w:rsidR="007D3CA4">
        <w:rPr>
          <w:highlight w:val="yellow"/>
        </w:rPr>
        <w:t xml:space="preserve"> more open to ideas of generational imbalances in how the State distributes resources</w:t>
      </w:r>
      <w:r w:rsidR="007D3CA4" w:rsidRPr="007D3CA4">
        <w:rPr>
          <w:highlight w:val="yellow"/>
        </w:rPr>
        <w:t xml:space="preserve"> (Authors and others 2013a)</w:t>
      </w:r>
      <w:r w:rsidR="007D3CA4">
        <w:t>.</w:t>
      </w:r>
      <w:r w:rsidR="00D776D0">
        <w:t xml:space="preserve"> </w:t>
      </w:r>
      <w:r w:rsidR="0075451E">
        <w:t xml:space="preserve">Because </w:t>
      </w:r>
      <w:r w:rsidR="00CA11E5" w:rsidRPr="00FC60DE">
        <w:t xml:space="preserve">his article focuses on </w:t>
      </w:r>
      <w:r w:rsidR="006B7ACE">
        <w:t>social generations</w:t>
      </w:r>
      <w:r w:rsidR="00CA11E5" w:rsidRPr="00FC60DE">
        <w:t xml:space="preserve">, </w:t>
      </w:r>
      <w:r w:rsidR="0075451E">
        <w:t>w</w:t>
      </w:r>
      <w:r w:rsidR="0075451E" w:rsidRPr="00FC60DE">
        <w:t xml:space="preserve">e excluded analysis of </w:t>
      </w:r>
      <w:r w:rsidR="0075451E">
        <w:t>family</w:t>
      </w:r>
      <w:r w:rsidR="0075451E" w:rsidRPr="00FC60DE">
        <w:t xml:space="preserve"> generations</w:t>
      </w:r>
      <w:r w:rsidR="0075451E">
        <w:t>. However, participants often drew parallels and contrasts between behaviours and patterns that they witnessed within their families and society at large, and hence some of the quotes used in the findings section mention family contexts.</w:t>
      </w:r>
      <w:r>
        <w:t xml:space="preserve">  </w:t>
      </w:r>
    </w:p>
    <w:p w:rsidR="00CF3037" w:rsidRPr="00BC68DB" w:rsidRDefault="0075451E" w:rsidP="002303EE">
      <w:pPr>
        <w:spacing w:line="240" w:lineRule="auto"/>
      </w:pPr>
      <w:r>
        <w:t>We empha</w:t>
      </w:r>
      <w:r w:rsidR="00803E2C">
        <w:t>s</w:t>
      </w:r>
      <w:r>
        <w:t>ise</w:t>
      </w:r>
      <w:r w:rsidR="00CF3037" w:rsidRPr="00FC60DE">
        <w:t xml:space="preserve"> the inductive, grounded nature of</w:t>
      </w:r>
      <w:r w:rsidR="00D471B9" w:rsidRPr="00FC60DE">
        <w:t xml:space="preserve"> </w:t>
      </w:r>
      <w:r>
        <w:t xml:space="preserve">our study and data </w:t>
      </w:r>
      <w:r w:rsidR="00D471B9" w:rsidRPr="00FC60DE">
        <w:t>analysis</w:t>
      </w:r>
      <w:r>
        <w:t>. Although this article discusses Mannheim’s conceptualisation of generation, his</w:t>
      </w:r>
      <w:r w:rsidR="00CF3037" w:rsidRPr="00FC60DE">
        <w:t xml:space="preserve"> concepts are not the reference points or </w:t>
      </w:r>
      <w:r w:rsidR="00D471B9" w:rsidRPr="00FC60DE">
        <w:t>‘</w:t>
      </w:r>
      <w:r w:rsidR="00CF3037" w:rsidRPr="00FC60DE">
        <w:t>scaffolding</w:t>
      </w:r>
      <w:r w:rsidR="00D471B9" w:rsidRPr="00FC60DE">
        <w:t>’</w:t>
      </w:r>
      <w:r w:rsidR="00CF3037" w:rsidRPr="00FC60DE">
        <w:t xml:space="preserve"> that the analysis was originally ‘hung’ on. Rather, the processes of open and focused coding led to the major categories under which analysis is organised</w:t>
      </w:r>
      <w:r>
        <w:t>, and we subsequently put these into ‘dialogue’ with Mannheim’s thinking on gene</w:t>
      </w:r>
      <w:r w:rsidR="00803E2C">
        <w:t>r</w:t>
      </w:r>
      <w:r>
        <w:t>ations. In line with Charmaz’s</w:t>
      </w:r>
      <w:r w:rsidR="00097BBE">
        <w:t xml:space="preserve"> (2014)</w:t>
      </w:r>
      <w:r>
        <w:t xml:space="preserve"> data analysis method</w:t>
      </w:r>
      <w:r w:rsidR="00097BBE">
        <w:t xml:space="preserve">, we made </w:t>
      </w:r>
      <w:r w:rsidR="000C4AFD" w:rsidRPr="00FC60DE">
        <w:t xml:space="preserve">extensive use of gerunds </w:t>
      </w:r>
      <w:r w:rsidR="00097BBE">
        <w:t>throughout analysis, and this is reflected in the way in which we present the f</w:t>
      </w:r>
      <w:r w:rsidR="0022401C">
        <w:t>indings, as processes of ‘talking</w:t>
      </w:r>
      <w:r w:rsidR="00097BBE">
        <w:t>’ and ‘doing’.</w:t>
      </w:r>
      <w:r w:rsidR="00CF3037" w:rsidRPr="00FC60DE">
        <w:t xml:space="preserve"> In the discussion section, we return to Mannheim by drawing comparisons between his and ‘ordinary’ people’s understandings of ‘generation</w:t>
      </w:r>
      <w:r w:rsidR="00097BBE">
        <w:t>’</w:t>
      </w:r>
      <w:r w:rsidR="00CF3037" w:rsidRPr="00FC60DE">
        <w:t>.</w:t>
      </w:r>
      <w:r w:rsidR="00BC68DB">
        <w:t xml:space="preserve">  </w:t>
      </w:r>
      <w:r w:rsidR="00BC68DB" w:rsidRPr="0022401C">
        <w:rPr>
          <w:rFonts w:cs="Times New Roman"/>
        </w:rPr>
        <w:t>In the findings presented below select quotations are included to illustrate key processes using pseudonyms to protect participant’s anonymity.</w:t>
      </w:r>
    </w:p>
    <w:p w:rsidR="004647E1" w:rsidRPr="00FC60DE" w:rsidRDefault="004647E1" w:rsidP="002303EE">
      <w:pPr>
        <w:spacing w:line="240" w:lineRule="auto"/>
        <w:rPr>
          <w:b/>
        </w:rPr>
      </w:pPr>
      <w:r w:rsidRPr="00FC60DE">
        <w:rPr>
          <w:b/>
        </w:rPr>
        <w:t>Findings</w:t>
      </w:r>
    </w:p>
    <w:p w:rsidR="001509CA" w:rsidRPr="00FC60DE" w:rsidRDefault="001509CA" w:rsidP="002303EE">
      <w:pPr>
        <w:spacing w:line="240" w:lineRule="auto"/>
      </w:pPr>
      <w:r w:rsidRPr="00FC60DE">
        <w:t xml:space="preserve">Table </w:t>
      </w:r>
      <w:r w:rsidR="000A4900">
        <w:t xml:space="preserve">1 </w:t>
      </w:r>
      <w:r w:rsidRPr="00FC60DE">
        <w:t>below summarises the ways in whic</w:t>
      </w:r>
      <w:r w:rsidR="0022401C">
        <w:t>h participants in our study ‘talked</w:t>
      </w:r>
      <w:r w:rsidRPr="00FC60DE">
        <w:t>’ and ‘did’ generation. The three main categories under which the findings are organised are</w:t>
      </w:r>
      <w:r w:rsidR="000C4AFD" w:rsidRPr="00FC60DE">
        <w:t xml:space="preserve"> derived from the thinking</w:t>
      </w:r>
      <w:r w:rsidRPr="00FC60DE">
        <w:t xml:space="preserve"> and performing of ‘generations’ that the participants relayed. First, participants </w:t>
      </w:r>
      <w:r w:rsidRPr="00FC60DE">
        <w:rPr>
          <w:i/>
        </w:rPr>
        <w:t>portrayed</w:t>
      </w:r>
      <w:r w:rsidRPr="00FC60DE">
        <w:t xml:space="preserve"> their own and other generations as possessing certain characteristics. The majority attributed positive characteristics to </w:t>
      </w:r>
      <w:r w:rsidR="000C4AFD" w:rsidRPr="00FC60DE">
        <w:t>their own generation</w:t>
      </w:r>
      <w:r w:rsidRPr="00FC60DE">
        <w:t>, and many considered that they had been in a position to exercise agency within the</w:t>
      </w:r>
      <w:r w:rsidR="000C4AFD" w:rsidRPr="00FC60DE">
        <w:t>ir generational locations</w:t>
      </w:r>
      <w:r w:rsidRPr="00FC60DE">
        <w:t>. In contrast, in th</w:t>
      </w:r>
      <w:r w:rsidR="000A4900">
        <w:t xml:space="preserve">e portrayals of other (younger and/or </w:t>
      </w:r>
      <w:r w:rsidRPr="00FC60DE">
        <w:t xml:space="preserve">older) generations, both positive and negative </w:t>
      </w:r>
      <w:r w:rsidR="000C4AFD" w:rsidRPr="00FC60DE">
        <w:t>depictions</w:t>
      </w:r>
      <w:r w:rsidRPr="00FC60DE">
        <w:t xml:space="preserve"> featured, and there was a tendency to ascribe little or no agency, particularly to younger generations who were seen as having developed excessive expectations </w:t>
      </w:r>
      <w:r w:rsidR="000C4AFD" w:rsidRPr="00FC60DE">
        <w:t>and exercising insufficient agency</w:t>
      </w:r>
      <w:r w:rsidRPr="00FC60DE">
        <w:t>.</w:t>
      </w:r>
    </w:p>
    <w:p w:rsidR="001509CA" w:rsidRPr="00FC60DE" w:rsidRDefault="001509CA" w:rsidP="002303EE">
      <w:pPr>
        <w:spacing w:line="240" w:lineRule="auto"/>
      </w:pPr>
      <w:r w:rsidRPr="00FC60DE">
        <w:t xml:space="preserve">Second, </w:t>
      </w:r>
      <w:r w:rsidR="000C4AFD" w:rsidRPr="00FC60DE">
        <w:t xml:space="preserve">participants </w:t>
      </w:r>
      <w:r w:rsidR="000C4AFD" w:rsidRPr="00FC60DE">
        <w:rPr>
          <w:i/>
        </w:rPr>
        <w:t>deployed</w:t>
      </w:r>
      <w:r w:rsidRPr="00FC60DE">
        <w:t xml:space="preserve"> </w:t>
      </w:r>
      <w:r w:rsidR="000C4AFD" w:rsidRPr="00FC60DE">
        <w:t xml:space="preserve">the concept of </w:t>
      </w:r>
      <w:r w:rsidRPr="00FC60DE">
        <w:t xml:space="preserve">generations in that they used the concept </w:t>
      </w:r>
      <w:r w:rsidR="000A4900">
        <w:t xml:space="preserve">to make sense of </w:t>
      </w:r>
      <w:r w:rsidRPr="00FC60DE">
        <w:t>various individual and societal characteristics and phenomena. With regard to their o</w:t>
      </w:r>
      <w:r w:rsidR="000C4AFD" w:rsidRPr="00FC60DE">
        <w:t>wn generation, they used the concept to demonstrate unfairness; to highlight</w:t>
      </w:r>
      <w:r w:rsidRPr="00FC60DE">
        <w:t xml:space="preserve"> resilience; </w:t>
      </w:r>
      <w:r w:rsidR="000C4AFD" w:rsidRPr="00FC60DE">
        <w:t>to express</w:t>
      </w:r>
      <w:r w:rsidRPr="00FC60DE">
        <w:t xml:space="preserve"> feelings of ‘generational guilt’</w:t>
      </w:r>
      <w:r w:rsidR="000C4AFD" w:rsidRPr="00FC60DE">
        <w:t>;</w:t>
      </w:r>
      <w:r w:rsidRPr="00FC60DE">
        <w:t xml:space="preserve"> and </w:t>
      </w:r>
      <w:r w:rsidR="000C4AFD" w:rsidRPr="00FC60DE">
        <w:t xml:space="preserve">to </w:t>
      </w:r>
      <w:r w:rsidR="000A4900">
        <w:t>explain</w:t>
      </w:r>
      <w:r w:rsidRPr="00FC60DE">
        <w:t xml:space="preserve"> social (dis)advantage. With regard to other generation</w:t>
      </w:r>
      <w:r w:rsidR="00B272A6" w:rsidRPr="00FC60DE">
        <w:t>s</w:t>
      </w:r>
      <w:r w:rsidRPr="00FC60DE">
        <w:t xml:space="preserve">, the concept was </w:t>
      </w:r>
      <w:r w:rsidR="000A4900">
        <w:t>deployed</w:t>
      </w:r>
      <w:r w:rsidRPr="00FC60DE">
        <w:t xml:space="preserve"> to apportion blame; to express sympathy for ‘struggling generations’</w:t>
      </w:r>
      <w:r w:rsidR="007A13D0" w:rsidRPr="00FC60DE">
        <w:t xml:space="preserve">; to acknowledge </w:t>
      </w:r>
      <w:r w:rsidR="00B272A6" w:rsidRPr="00FC60DE">
        <w:t>contributions and progress at societal level;</w:t>
      </w:r>
      <w:r w:rsidR="007A13D0" w:rsidRPr="00FC60DE">
        <w:t xml:space="preserve"> and, </w:t>
      </w:r>
      <w:r w:rsidR="00B272A6" w:rsidRPr="00FC60DE">
        <w:t xml:space="preserve">to highlight attempts to </w:t>
      </w:r>
      <w:r w:rsidR="007A13D0" w:rsidRPr="00FC60DE">
        <w:t xml:space="preserve">influence </w:t>
      </w:r>
      <w:r w:rsidR="00B272A6" w:rsidRPr="00FC60DE">
        <w:t>(</w:t>
      </w:r>
      <w:r w:rsidR="000A4900">
        <w:t xml:space="preserve">usually </w:t>
      </w:r>
      <w:r w:rsidR="007A13D0" w:rsidRPr="00FC60DE">
        <w:t>younger</w:t>
      </w:r>
      <w:r w:rsidR="00B272A6" w:rsidRPr="00FC60DE">
        <w:t>)</w:t>
      </w:r>
      <w:r w:rsidR="007A13D0" w:rsidRPr="00FC60DE">
        <w:t xml:space="preserve"> generations.</w:t>
      </w:r>
    </w:p>
    <w:p w:rsidR="007A13D0" w:rsidRPr="00FC60DE" w:rsidRDefault="007A13D0" w:rsidP="002303EE">
      <w:pPr>
        <w:spacing w:line="240" w:lineRule="auto"/>
      </w:pPr>
      <w:r w:rsidRPr="00FC60DE">
        <w:t xml:space="preserve">The third way of using the concept of generations was to </w:t>
      </w:r>
      <w:r w:rsidR="00803E2C">
        <w:t>‘</w:t>
      </w:r>
      <w:r w:rsidRPr="00FC60DE">
        <w:t>cut it down</w:t>
      </w:r>
      <w:r w:rsidR="00B272A6" w:rsidRPr="00FC60DE">
        <w:t xml:space="preserve"> to size</w:t>
      </w:r>
      <w:r w:rsidR="00803E2C">
        <w:t>’</w:t>
      </w:r>
      <w:r w:rsidRPr="00FC60DE">
        <w:t xml:space="preserve"> i.e. to demonstrate awareness of how generation is ‘not everything’;</w:t>
      </w:r>
      <w:r w:rsidR="00F73D26">
        <w:t xml:space="preserve"> participants acknowledged that</w:t>
      </w:r>
      <w:r w:rsidRPr="00FC60DE">
        <w:t xml:space="preserve"> other factors matter too, and there is a need to exercise subtlety when deploying the concept.</w:t>
      </w:r>
      <w:r w:rsidR="00B272A6" w:rsidRPr="00FC60DE">
        <w:t xml:space="preserve"> With regard to their own generation, participants acknowledged diversity, and in relation to other generations we identified evidence of what Biggs et al. </w:t>
      </w:r>
      <w:r w:rsidR="000A4900">
        <w:t xml:space="preserve">(2011) </w:t>
      </w:r>
      <w:r w:rsidR="00B272A6" w:rsidRPr="00FC60DE">
        <w:t>call ‘generational intelligence’.</w:t>
      </w:r>
      <w:r w:rsidR="005D7EEE" w:rsidRPr="00FC60DE">
        <w:t xml:space="preserve"> Because this </w:t>
      </w:r>
      <w:r w:rsidR="000A4900">
        <w:t>subtlety</w:t>
      </w:r>
      <w:r w:rsidR="005D7EEE" w:rsidRPr="00FC60DE">
        <w:t xml:space="preserve"> is apparent in most uses of the concept ‘generation’,</w:t>
      </w:r>
      <w:r w:rsidR="00C936FC" w:rsidRPr="00FC60DE">
        <w:t xml:space="preserve"> the practice of</w:t>
      </w:r>
      <w:r w:rsidR="005D7EEE" w:rsidRPr="00FC60DE">
        <w:t xml:space="preserve"> ‘limiting generations’ is not discussed in a separate section but rather intertwined throughout the findings.</w:t>
      </w:r>
    </w:p>
    <w:p w:rsidR="007A13D0" w:rsidRPr="00FC60DE" w:rsidRDefault="00D471B9" w:rsidP="00472268">
      <w:pPr>
        <w:rPr>
          <w:b/>
        </w:rPr>
      </w:pPr>
      <w:r w:rsidRPr="00FC60DE">
        <w:rPr>
          <w:b/>
        </w:rPr>
        <w:t>Table</w:t>
      </w:r>
      <w:r w:rsidR="000A4900">
        <w:rPr>
          <w:b/>
        </w:rPr>
        <w:t xml:space="preserve"> 1</w:t>
      </w:r>
      <w:r w:rsidRPr="00FC60DE">
        <w:rPr>
          <w:b/>
        </w:rPr>
        <w:t xml:space="preserve">: </w:t>
      </w:r>
      <w:r w:rsidR="000C4AFD" w:rsidRPr="00FC60DE">
        <w:rPr>
          <w:b/>
        </w:rPr>
        <w:t>‘Seeing’ and ‘doing’ generations</w:t>
      </w:r>
    </w:p>
    <w:tbl>
      <w:tblPr>
        <w:tblStyle w:val="TableGrid"/>
        <w:tblW w:w="0" w:type="auto"/>
        <w:tblLook w:val="04A0" w:firstRow="1" w:lastRow="0" w:firstColumn="1" w:lastColumn="0" w:noHBand="0" w:noVBand="1"/>
      </w:tblPr>
      <w:tblGrid>
        <w:gridCol w:w="3080"/>
        <w:gridCol w:w="3081"/>
        <w:gridCol w:w="3081"/>
      </w:tblGrid>
      <w:tr w:rsidR="00E96BCF" w:rsidRPr="00FC60DE" w:rsidTr="00E96BCF">
        <w:tc>
          <w:tcPr>
            <w:tcW w:w="3080" w:type="dxa"/>
          </w:tcPr>
          <w:p w:rsidR="00E96BCF" w:rsidRPr="00FC60DE" w:rsidRDefault="00E96BCF" w:rsidP="002303EE">
            <w:pPr>
              <w:rPr>
                <w:b/>
              </w:rPr>
            </w:pPr>
          </w:p>
        </w:tc>
        <w:tc>
          <w:tcPr>
            <w:tcW w:w="3081" w:type="dxa"/>
          </w:tcPr>
          <w:p w:rsidR="00F468DB" w:rsidRPr="00FC60DE" w:rsidRDefault="00F468DB" w:rsidP="002303EE">
            <w:pPr>
              <w:jc w:val="center"/>
              <w:rPr>
                <w:b/>
              </w:rPr>
            </w:pPr>
          </w:p>
          <w:p w:rsidR="00E96BCF" w:rsidRPr="00FC60DE" w:rsidRDefault="00E96BCF" w:rsidP="002303EE">
            <w:pPr>
              <w:jc w:val="center"/>
              <w:rPr>
                <w:b/>
              </w:rPr>
            </w:pPr>
            <w:r w:rsidRPr="00FC60DE">
              <w:rPr>
                <w:b/>
              </w:rPr>
              <w:t>Own generation</w:t>
            </w:r>
          </w:p>
        </w:tc>
        <w:tc>
          <w:tcPr>
            <w:tcW w:w="3081" w:type="dxa"/>
          </w:tcPr>
          <w:p w:rsidR="00F468DB" w:rsidRPr="00FC60DE" w:rsidRDefault="00F468DB" w:rsidP="002303EE">
            <w:pPr>
              <w:jc w:val="center"/>
              <w:rPr>
                <w:b/>
              </w:rPr>
            </w:pPr>
          </w:p>
          <w:p w:rsidR="00E96BCF" w:rsidRPr="00FC60DE" w:rsidRDefault="00E96BCF" w:rsidP="002303EE">
            <w:pPr>
              <w:jc w:val="center"/>
              <w:rPr>
                <w:b/>
              </w:rPr>
            </w:pPr>
            <w:r w:rsidRPr="00FC60DE">
              <w:rPr>
                <w:b/>
              </w:rPr>
              <w:t>Other generations</w:t>
            </w:r>
          </w:p>
        </w:tc>
      </w:tr>
      <w:tr w:rsidR="00E96BCF" w:rsidRPr="00FC60DE" w:rsidTr="00E96BCF">
        <w:tc>
          <w:tcPr>
            <w:tcW w:w="3080" w:type="dxa"/>
          </w:tcPr>
          <w:p w:rsidR="00E96BCF" w:rsidRPr="00FC60DE" w:rsidRDefault="00E96BCF" w:rsidP="002303EE">
            <w:pPr>
              <w:rPr>
                <w:b/>
              </w:rPr>
            </w:pPr>
            <w:r w:rsidRPr="00FC60DE">
              <w:rPr>
                <w:b/>
              </w:rPr>
              <w:t xml:space="preserve">Portraying </w:t>
            </w:r>
            <w:r w:rsidRPr="00FC60DE">
              <w:t>generations</w:t>
            </w:r>
          </w:p>
        </w:tc>
        <w:tc>
          <w:tcPr>
            <w:tcW w:w="3081" w:type="dxa"/>
          </w:tcPr>
          <w:p w:rsidR="00E96BCF" w:rsidRPr="00FC60DE" w:rsidRDefault="00E96BCF" w:rsidP="002303EE">
            <w:pPr>
              <w:pStyle w:val="ListParagraph"/>
              <w:numPr>
                <w:ilvl w:val="0"/>
                <w:numId w:val="1"/>
              </w:numPr>
            </w:pPr>
            <w:r w:rsidRPr="00FC60DE">
              <w:t>Mostly  positive traits</w:t>
            </w:r>
          </w:p>
          <w:p w:rsidR="00F468DB" w:rsidRPr="00FC60DE" w:rsidRDefault="00F468DB" w:rsidP="002303EE">
            <w:pPr>
              <w:pStyle w:val="ListParagraph"/>
              <w:numPr>
                <w:ilvl w:val="0"/>
                <w:numId w:val="1"/>
              </w:numPr>
            </w:pPr>
            <w:r w:rsidRPr="00FC60DE">
              <w:lastRenderedPageBreak/>
              <w:t>Agency within generation</w:t>
            </w:r>
          </w:p>
        </w:tc>
        <w:tc>
          <w:tcPr>
            <w:tcW w:w="3081" w:type="dxa"/>
          </w:tcPr>
          <w:p w:rsidR="00E96BCF" w:rsidRPr="00FC60DE" w:rsidRDefault="00F468DB" w:rsidP="002303EE">
            <w:pPr>
              <w:pStyle w:val="ListParagraph"/>
              <w:numPr>
                <w:ilvl w:val="0"/>
                <w:numId w:val="1"/>
              </w:numPr>
            </w:pPr>
            <w:r w:rsidRPr="00FC60DE">
              <w:lastRenderedPageBreak/>
              <w:t xml:space="preserve">Negative and positive </w:t>
            </w:r>
            <w:r w:rsidRPr="00FC60DE">
              <w:lastRenderedPageBreak/>
              <w:t>traits</w:t>
            </w:r>
          </w:p>
          <w:p w:rsidR="00F468DB" w:rsidRPr="00FC60DE" w:rsidRDefault="00F468DB" w:rsidP="002303EE">
            <w:pPr>
              <w:pStyle w:val="ListParagraph"/>
              <w:numPr>
                <w:ilvl w:val="0"/>
                <w:numId w:val="1"/>
              </w:numPr>
            </w:pPr>
            <w:r w:rsidRPr="00FC60DE">
              <w:t>Inadequate agency</w:t>
            </w:r>
          </w:p>
          <w:p w:rsidR="00F468DB" w:rsidRPr="00FC60DE" w:rsidRDefault="00F468DB" w:rsidP="002303EE">
            <w:pPr>
              <w:pStyle w:val="ListParagraph"/>
              <w:numPr>
                <w:ilvl w:val="0"/>
                <w:numId w:val="1"/>
              </w:numPr>
            </w:pPr>
            <w:r w:rsidRPr="00FC60DE">
              <w:t>Poor relationships at societal level</w:t>
            </w:r>
          </w:p>
        </w:tc>
      </w:tr>
      <w:tr w:rsidR="00E96BCF" w:rsidRPr="00FC60DE" w:rsidTr="00E96BCF">
        <w:tc>
          <w:tcPr>
            <w:tcW w:w="3080" w:type="dxa"/>
          </w:tcPr>
          <w:p w:rsidR="00E96BCF" w:rsidRPr="00FC60DE" w:rsidRDefault="00D44610" w:rsidP="002303EE">
            <w:pPr>
              <w:rPr>
                <w:b/>
              </w:rPr>
            </w:pPr>
            <w:r w:rsidRPr="00FC60DE">
              <w:rPr>
                <w:b/>
              </w:rPr>
              <w:lastRenderedPageBreak/>
              <w:t>Deploying</w:t>
            </w:r>
            <w:r w:rsidR="00E96BCF" w:rsidRPr="00FC60DE">
              <w:rPr>
                <w:b/>
              </w:rPr>
              <w:t xml:space="preserve"> </w:t>
            </w:r>
            <w:r w:rsidR="00E96BCF" w:rsidRPr="00FC60DE">
              <w:t>generations</w:t>
            </w:r>
          </w:p>
        </w:tc>
        <w:tc>
          <w:tcPr>
            <w:tcW w:w="3081" w:type="dxa"/>
          </w:tcPr>
          <w:p w:rsidR="00DC1D26" w:rsidRPr="00FC60DE" w:rsidRDefault="000C4AFD" w:rsidP="002303EE">
            <w:pPr>
              <w:pStyle w:val="ListParagraph"/>
              <w:numPr>
                <w:ilvl w:val="0"/>
                <w:numId w:val="1"/>
              </w:numPr>
            </w:pPr>
            <w:r w:rsidRPr="00FC60DE">
              <w:t>Demonstrating</w:t>
            </w:r>
            <w:r w:rsidR="00DC1D26" w:rsidRPr="00FC60DE">
              <w:t xml:space="preserve"> unfairness</w:t>
            </w:r>
          </w:p>
          <w:p w:rsidR="00F468DB" w:rsidRPr="00FC60DE" w:rsidRDefault="00F468DB" w:rsidP="002303EE">
            <w:pPr>
              <w:pStyle w:val="ListParagraph"/>
              <w:numPr>
                <w:ilvl w:val="0"/>
                <w:numId w:val="1"/>
              </w:numPr>
            </w:pPr>
            <w:r w:rsidRPr="00FC60DE">
              <w:t>Feeling guilt</w:t>
            </w:r>
          </w:p>
          <w:p w:rsidR="00F468DB" w:rsidRPr="00FC60DE" w:rsidRDefault="00F468DB" w:rsidP="002303EE">
            <w:pPr>
              <w:pStyle w:val="ListParagraph"/>
              <w:numPr>
                <w:ilvl w:val="0"/>
                <w:numId w:val="1"/>
              </w:numPr>
            </w:pPr>
            <w:r w:rsidRPr="00FC60DE">
              <w:t>Making sense of (dis)advantage</w:t>
            </w:r>
          </w:p>
        </w:tc>
        <w:tc>
          <w:tcPr>
            <w:tcW w:w="3081" w:type="dxa"/>
          </w:tcPr>
          <w:p w:rsidR="00E96BCF" w:rsidRPr="00FC60DE" w:rsidRDefault="00F468DB" w:rsidP="002303EE">
            <w:pPr>
              <w:pStyle w:val="ListParagraph"/>
              <w:numPr>
                <w:ilvl w:val="0"/>
                <w:numId w:val="1"/>
              </w:numPr>
            </w:pPr>
            <w:r w:rsidRPr="00FC60DE">
              <w:t>Apportioning blame</w:t>
            </w:r>
          </w:p>
          <w:p w:rsidR="00F468DB" w:rsidRPr="00FC60DE" w:rsidRDefault="00F468DB" w:rsidP="002303EE">
            <w:pPr>
              <w:pStyle w:val="ListParagraph"/>
              <w:numPr>
                <w:ilvl w:val="0"/>
                <w:numId w:val="1"/>
              </w:numPr>
            </w:pPr>
            <w:r w:rsidRPr="00FC60DE">
              <w:t>Expressing sympathy</w:t>
            </w:r>
          </w:p>
          <w:p w:rsidR="00F468DB" w:rsidRPr="00FC60DE" w:rsidRDefault="00F468DB" w:rsidP="002303EE">
            <w:pPr>
              <w:pStyle w:val="ListParagraph"/>
              <w:numPr>
                <w:ilvl w:val="0"/>
                <w:numId w:val="1"/>
              </w:numPr>
            </w:pPr>
            <w:r w:rsidRPr="00FC60DE">
              <w:t xml:space="preserve">Acknowledging </w:t>
            </w:r>
            <w:r w:rsidR="00B272A6" w:rsidRPr="00FC60DE">
              <w:t xml:space="preserve">contributions and </w:t>
            </w:r>
            <w:r w:rsidRPr="00FC60DE">
              <w:t>progress</w:t>
            </w:r>
          </w:p>
          <w:p w:rsidR="007A13D0" w:rsidRPr="00FC60DE" w:rsidRDefault="007A13D0" w:rsidP="002303EE">
            <w:pPr>
              <w:pStyle w:val="ListParagraph"/>
              <w:numPr>
                <w:ilvl w:val="0"/>
                <w:numId w:val="1"/>
              </w:numPr>
            </w:pPr>
            <w:r w:rsidRPr="00FC60DE">
              <w:t xml:space="preserve">Influencing </w:t>
            </w:r>
            <w:r w:rsidR="00B272A6" w:rsidRPr="00FC60DE">
              <w:t>(</w:t>
            </w:r>
            <w:r w:rsidRPr="00FC60DE">
              <w:t>younger</w:t>
            </w:r>
            <w:r w:rsidR="00B272A6" w:rsidRPr="00FC60DE">
              <w:t>)</w:t>
            </w:r>
            <w:r w:rsidRPr="00FC60DE">
              <w:t xml:space="preserve"> generations</w:t>
            </w:r>
          </w:p>
          <w:p w:rsidR="007A13D0" w:rsidRPr="00FC60DE" w:rsidRDefault="007A13D0" w:rsidP="00DC1D26">
            <w:pPr>
              <w:pStyle w:val="ListParagraph"/>
            </w:pPr>
          </w:p>
        </w:tc>
      </w:tr>
      <w:tr w:rsidR="00E96BCF" w:rsidRPr="00FC60DE" w:rsidTr="00E96BCF">
        <w:tc>
          <w:tcPr>
            <w:tcW w:w="3080" w:type="dxa"/>
          </w:tcPr>
          <w:p w:rsidR="00E96BCF" w:rsidRPr="00FC60DE" w:rsidRDefault="00E96BCF" w:rsidP="002303EE">
            <w:pPr>
              <w:rPr>
                <w:b/>
              </w:rPr>
            </w:pPr>
            <w:r w:rsidRPr="00FC60DE">
              <w:rPr>
                <w:b/>
              </w:rPr>
              <w:t xml:space="preserve">Limiting </w:t>
            </w:r>
            <w:r w:rsidRPr="00FC60DE">
              <w:t>generations</w:t>
            </w:r>
          </w:p>
        </w:tc>
        <w:tc>
          <w:tcPr>
            <w:tcW w:w="3081" w:type="dxa"/>
          </w:tcPr>
          <w:p w:rsidR="00E96BCF" w:rsidRPr="00FC60DE" w:rsidRDefault="00F468DB" w:rsidP="002303EE">
            <w:pPr>
              <w:pStyle w:val="ListParagraph"/>
              <w:numPr>
                <w:ilvl w:val="0"/>
                <w:numId w:val="1"/>
              </w:numPr>
            </w:pPr>
            <w:r w:rsidRPr="00FC60DE">
              <w:t>Acknowledging diversity within own generation</w:t>
            </w:r>
          </w:p>
        </w:tc>
        <w:tc>
          <w:tcPr>
            <w:tcW w:w="3081" w:type="dxa"/>
          </w:tcPr>
          <w:p w:rsidR="00E96BCF" w:rsidRPr="00FC60DE" w:rsidRDefault="00F468DB" w:rsidP="002303EE">
            <w:pPr>
              <w:pStyle w:val="ListParagraph"/>
              <w:numPr>
                <w:ilvl w:val="0"/>
                <w:numId w:val="1"/>
              </w:numPr>
            </w:pPr>
            <w:r w:rsidRPr="00FC60DE">
              <w:t>Exercising ‘generational intelligence’</w:t>
            </w:r>
          </w:p>
        </w:tc>
      </w:tr>
    </w:tbl>
    <w:p w:rsidR="00E96BCF" w:rsidRPr="00FC60DE" w:rsidRDefault="00E96BCF" w:rsidP="00E1537F">
      <w:pPr>
        <w:spacing w:after="0" w:line="240" w:lineRule="auto"/>
        <w:rPr>
          <w:b/>
        </w:rPr>
      </w:pPr>
    </w:p>
    <w:p w:rsidR="007A13D0" w:rsidRPr="00FC60DE" w:rsidRDefault="007A13D0" w:rsidP="002303EE">
      <w:pPr>
        <w:spacing w:line="240" w:lineRule="auto"/>
        <w:rPr>
          <w:i/>
        </w:rPr>
      </w:pPr>
      <w:r w:rsidRPr="00FC60DE">
        <w:rPr>
          <w:i/>
        </w:rPr>
        <w:t xml:space="preserve">Portraying </w:t>
      </w:r>
      <w:r w:rsidR="00D44610" w:rsidRPr="00FC60DE">
        <w:rPr>
          <w:i/>
        </w:rPr>
        <w:t>own</w:t>
      </w:r>
      <w:r w:rsidR="00D44610" w:rsidRPr="00FC60DE">
        <w:rPr>
          <w:b/>
          <w:i/>
        </w:rPr>
        <w:t xml:space="preserve"> </w:t>
      </w:r>
      <w:r w:rsidR="005D7EEE" w:rsidRPr="00FC60DE">
        <w:rPr>
          <w:i/>
        </w:rPr>
        <w:t>generation</w:t>
      </w:r>
    </w:p>
    <w:p w:rsidR="00E312D0" w:rsidRPr="00FC60DE" w:rsidRDefault="00E312D0" w:rsidP="00E312D0">
      <w:pPr>
        <w:spacing w:after="0" w:line="240" w:lineRule="auto"/>
      </w:pPr>
      <w:r w:rsidRPr="00FC60DE">
        <w:t xml:space="preserve">Participants tended to attribute positive characteristics to their own generation, in particular their generation’s ability to exercise agency and to use their own judgment. </w:t>
      </w:r>
      <w:r w:rsidR="00742BF8">
        <w:t>For</w:t>
      </w:r>
      <w:r w:rsidRPr="00FC60DE">
        <w:t xml:space="preserve"> Rob</w:t>
      </w:r>
      <w:r w:rsidR="005D7EEE" w:rsidRPr="00FC60DE">
        <w:t xml:space="preserve"> (38)</w:t>
      </w:r>
      <w:r w:rsidRPr="00FC60DE">
        <w:t xml:space="preserve">, this </w:t>
      </w:r>
      <w:r w:rsidR="00742BF8">
        <w:t>is manifest in</w:t>
      </w:r>
      <w:r w:rsidRPr="00FC60DE">
        <w:t xml:space="preserve"> his generation’s rejection of the hierarchies that previous generations were beholden to:</w:t>
      </w:r>
    </w:p>
    <w:p w:rsidR="00E312D0" w:rsidRPr="00FC60DE" w:rsidRDefault="00A26DE0" w:rsidP="00A26DE0">
      <w:pPr>
        <w:tabs>
          <w:tab w:val="left" w:pos="1395"/>
        </w:tabs>
        <w:spacing w:after="0" w:line="240" w:lineRule="auto"/>
      </w:pPr>
      <w:r>
        <w:tab/>
      </w:r>
    </w:p>
    <w:p w:rsidR="00E312D0" w:rsidRPr="00FC60DE" w:rsidRDefault="00E312D0" w:rsidP="00E312D0">
      <w:pPr>
        <w:spacing w:after="0" w:line="240" w:lineRule="auto"/>
        <w:ind w:left="567"/>
      </w:pPr>
      <w:r w:rsidRPr="00FC60DE">
        <w:t>[Y]ou’ve got the older generation…our parents would have been comfortable with the state controlling, the Catholic church controlling, there was definite controlling factors in all of their lives that were overarching…so I think there’s a certain amount of a generational change there as well where</w:t>
      </w:r>
      <w:r w:rsidR="00742BF8">
        <w:t xml:space="preserve"> people are maybe taking things…</w:t>
      </w:r>
      <w:r w:rsidRPr="00FC60DE">
        <w:t xml:space="preserve">more into their own hands and they are not being driven by the structures as heavily. </w:t>
      </w:r>
    </w:p>
    <w:p w:rsidR="0023622E" w:rsidRPr="00FC60DE" w:rsidRDefault="0023622E" w:rsidP="00027573">
      <w:pPr>
        <w:spacing w:after="0" w:line="240" w:lineRule="auto"/>
      </w:pPr>
    </w:p>
    <w:p w:rsidR="0023622E" w:rsidRPr="00FC60DE" w:rsidRDefault="0023622E" w:rsidP="0023622E">
      <w:pPr>
        <w:spacing w:line="240" w:lineRule="auto"/>
        <w:rPr>
          <w:rFonts w:eastAsia="Calibri" w:cs="Times New Roman"/>
        </w:rPr>
      </w:pPr>
      <w:r w:rsidRPr="00FC60DE">
        <w:t xml:space="preserve">In common with several other young participants in the study, Nigel </w:t>
      </w:r>
      <w:r w:rsidR="005D7EEE" w:rsidRPr="00FC60DE">
        <w:t xml:space="preserve">(19) </w:t>
      </w:r>
      <w:r w:rsidRPr="00FC60DE">
        <w:t xml:space="preserve">believes that he will </w:t>
      </w:r>
      <w:r w:rsidR="00092D32">
        <w:t xml:space="preserve">have to </w:t>
      </w:r>
      <w:r w:rsidRPr="00FC60DE">
        <w:t>emigrate</w:t>
      </w:r>
      <w:r w:rsidR="00742BF8">
        <w:t xml:space="preserve"> in order to find employment</w:t>
      </w:r>
      <w:r w:rsidRPr="00FC60DE">
        <w:rPr>
          <w:rFonts w:eastAsia="Calibri" w:cs="Times New Roman"/>
        </w:rPr>
        <w:t>. He then presents a more subtle picture of ‘his generation’, and differentiates himself from most of them, stating that he has “</w:t>
      </w:r>
      <w:r w:rsidRPr="00FC60DE">
        <w:rPr>
          <w:rFonts w:eastAsia="Calibri" w:cs="Times New Roman"/>
          <w:i/>
        </w:rPr>
        <w:t xml:space="preserve">always wanted </w:t>
      </w:r>
      <w:r w:rsidRPr="00FC60DE">
        <w:rPr>
          <w:rFonts w:eastAsia="Calibri" w:cs="Times New Roman"/>
        </w:rPr>
        <w:t xml:space="preserve">to leave the country…It is too cold for me” (our emphasis).  Nigel indicates that it is not his generational position that ‘forces’ him to consider leaving the country, but rather his long-standing dislike of the climate. In his statements regarding prospective emigration, we can identify personal motives and agency alongside a clear sense that he belongs to a broader group of people of his generation who are in some vague sense ‘destined’ to emigrate. </w:t>
      </w:r>
      <w:r w:rsidRPr="00FC60DE">
        <w:t xml:space="preserve">Processes of ‘othering’ were therefore at work that enabled both identification with a particular generation and distancing from it. </w:t>
      </w:r>
      <w:r w:rsidR="00263A72">
        <w:t>In another example</w:t>
      </w:r>
      <w:r w:rsidRPr="00FC60DE">
        <w:t>, Sinead</w:t>
      </w:r>
      <w:r w:rsidR="005D7EEE" w:rsidRPr="00FC60DE">
        <w:t xml:space="preserve"> (35)</w:t>
      </w:r>
      <w:r w:rsidRPr="00FC60DE">
        <w:t xml:space="preserve">, a </w:t>
      </w:r>
      <w:r w:rsidR="005D7EEE" w:rsidRPr="00FC60DE">
        <w:t>high-income</w:t>
      </w:r>
      <w:r w:rsidRPr="00FC60DE">
        <w:t xml:space="preserve"> professional with young children indicated that her generation is the worst affected by the recession. However, her elaboration of the negative generational impact pertains to unemployed fathers, whom she sees as a sub-group that are particularly challenged:</w:t>
      </w:r>
    </w:p>
    <w:p w:rsidR="0023622E" w:rsidRPr="00FC60DE" w:rsidRDefault="0023622E" w:rsidP="0023622E">
      <w:pPr>
        <w:spacing w:line="240" w:lineRule="auto"/>
        <w:ind w:left="567"/>
      </w:pPr>
      <w:r w:rsidRPr="00FC60DE">
        <w:t>I don’t know if it’s because I’m in thi</w:t>
      </w:r>
      <w:r w:rsidR="00263A72">
        <w:t>s generation but I think the 30-something</w:t>
      </w:r>
      <w:r w:rsidRPr="00FC60DE">
        <w:t>s have it tough at the moment, I really do…one thing I do notice is that there’s an awful of dads minding kids at the moment…there’s a huge almost like a loss of identity for those…guys who were previously at work all day…and I think [the government should] help that generation or that cohort.</w:t>
      </w:r>
    </w:p>
    <w:p w:rsidR="00804F51" w:rsidRPr="00FC60DE" w:rsidRDefault="00027573" w:rsidP="00027573">
      <w:pPr>
        <w:tabs>
          <w:tab w:val="left" w:pos="1620"/>
        </w:tabs>
        <w:spacing w:line="240" w:lineRule="auto"/>
      </w:pPr>
      <w:r w:rsidRPr="00FC60DE">
        <w:t>Alongside these processes of differentiating categories within one’s own generation, the data also indicates that people</w:t>
      </w:r>
      <w:r w:rsidR="002D3DC9">
        <w:t xml:space="preserve"> sometimes</w:t>
      </w:r>
      <w:r w:rsidRPr="00FC60DE">
        <w:t xml:space="preserve"> ‘choose’ their own generation by identifying with the </w:t>
      </w:r>
      <w:r w:rsidR="002D3DC9">
        <w:t xml:space="preserve">chosen </w:t>
      </w:r>
      <w:r w:rsidRPr="00FC60DE">
        <w:t xml:space="preserve">generation’s perceived characteristics (and not necessarily by year of birth/exact period of growing up). </w:t>
      </w:r>
      <w:r w:rsidR="00804F51" w:rsidRPr="00FC60DE">
        <w:t>Barry</w:t>
      </w:r>
      <w:r w:rsidR="005D7EEE" w:rsidRPr="00FC60DE">
        <w:t xml:space="preserve"> (43)</w:t>
      </w:r>
      <w:r w:rsidR="002D3DC9">
        <w:t xml:space="preserve"> </w:t>
      </w:r>
      <w:r w:rsidR="003A77A9" w:rsidRPr="00FC60DE">
        <w:t>associates himself with the ‘more resourceful’ older generations, despite having been born at the time that he dates th</w:t>
      </w:r>
      <w:r w:rsidR="00997720">
        <w:t xml:space="preserve">e ‘degeneration’ of the ‘honest </w:t>
      </w:r>
      <w:r w:rsidR="003A77A9" w:rsidRPr="00FC60DE">
        <w:t>mind</w:t>
      </w:r>
      <w:r w:rsidRPr="00FC60DE">
        <w:t>set’ to</w:t>
      </w:r>
      <w:r w:rsidR="003A77A9" w:rsidRPr="00FC60DE">
        <w:t>:</w:t>
      </w:r>
    </w:p>
    <w:p w:rsidR="00804F51" w:rsidRDefault="00804F51" w:rsidP="00027573">
      <w:pPr>
        <w:spacing w:line="240" w:lineRule="auto"/>
        <w:ind w:left="567"/>
      </w:pPr>
      <w:r w:rsidRPr="00FC60DE">
        <w:lastRenderedPageBreak/>
        <w:t>that culture of waste</w:t>
      </w:r>
      <w:r w:rsidR="003A77A9" w:rsidRPr="00FC60DE">
        <w:t>, of two hour lunch breaks, of…</w:t>
      </w:r>
      <w:r w:rsidRPr="00FC60DE">
        <w:t>feigning sickness</w:t>
      </w:r>
      <w:r w:rsidR="003A77A9" w:rsidRPr="00FC60DE">
        <w:t>…</w:t>
      </w:r>
      <w:r w:rsidRPr="00FC60DE">
        <w:t xml:space="preserve">has crept into this country </w:t>
      </w:r>
      <w:r w:rsidR="003A77A9" w:rsidRPr="00FC60DE">
        <w:t>two generations ago…</w:t>
      </w:r>
      <w:r w:rsidRPr="00FC60DE">
        <w:t>I was born at the end of the 60s but I think there was a different ethical value.  There was a different mindset, a mind</w:t>
      </w:r>
      <w:r w:rsidR="00027573" w:rsidRPr="00FC60DE">
        <w:t>set of wanting to do…</w:t>
      </w:r>
      <w:r w:rsidRPr="00FC60DE">
        <w:t>of honesty</w:t>
      </w:r>
      <w:r w:rsidR="00027573" w:rsidRPr="00FC60DE">
        <w:t>…helping people…[t]</w:t>
      </w:r>
      <w:r w:rsidRPr="00FC60DE">
        <w:t>hat is not something that has changed overnight, it has changed over a period of 45 years.  Even in the 70s I can remember people were far more resourceful</w:t>
      </w:r>
      <w:r w:rsidR="00027573" w:rsidRPr="00FC60DE">
        <w:t>…</w:t>
      </w:r>
      <w:r w:rsidR="003A77A9" w:rsidRPr="00FC60DE">
        <w:t>in how they helped each other</w:t>
      </w:r>
      <w:r w:rsidRPr="00FC60DE">
        <w:t xml:space="preserve">.  </w:t>
      </w:r>
    </w:p>
    <w:p w:rsidR="00CF7EE9" w:rsidRPr="00FC60DE" w:rsidRDefault="00CF7EE9" w:rsidP="00CF7EE9">
      <w:pPr>
        <w:spacing w:line="240" w:lineRule="auto"/>
      </w:pPr>
      <w:r w:rsidRPr="00FC60DE">
        <w:t xml:space="preserve">Alain (36) </w:t>
      </w:r>
      <w:r>
        <w:t xml:space="preserve">identifies with a </w:t>
      </w:r>
      <w:r w:rsidR="00092D32">
        <w:t xml:space="preserve">younger </w:t>
      </w:r>
      <w:r>
        <w:t xml:space="preserve">generation that he is </w:t>
      </w:r>
      <w:r w:rsidR="00092D32">
        <w:t>‘too old’ to be</w:t>
      </w:r>
      <w:r>
        <w:t xml:space="preserve"> a member of (based on his year of birth). He </w:t>
      </w:r>
      <w:r w:rsidRPr="00FC60DE">
        <w:t xml:space="preserve">was the only participant </w:t>
      </w:r>
      <w:r>
        <w:t xml:space="preserve">in our sample </w:t>
      </w:r>
      <w:r w:rsidRPr="00FC60DE">
        <w:t>who employed the language of ‘generation X’ and ‘generation Y’. He sympathises with what he sees as generation Y values and attitudes, and expresses the strong belief that these hold the key to a more balanced future:</w:t>
      </w:r>
    </w:p>
    <w:p w:rsidR="00CF7EE9" w:rsidRPr="007C2A05" w:rsidRDefault="007C2A05" w:rsidP="007C2A05">
      <w:pPr>
        <w:spacing w:line="240" w:lineRule="auto"/>
        <w:ind w:left="567"/>
      </w:pPr>
      <w:r>
        <w:t>the generation Y…</w:t>
      </w:r>
      <w:r w:rsidR="00CF7EE9" w:rsidRPr="00FC60DE">
        <w:t>their value is more about, they don’t leave the home, they don’t necessary want to work too quickly, they want to do a lot of studies, as compared to the previous generation, the baby boomer,</w:t>
      </w:r>
      <w:r>
        <w:t xml:space="preserve"> [or]</w:t>
      </w:r>
      <w:r w:rsidR="00CF7EE9" w:rsidRPr="00FC60DE">
        <w:t xml:space="preserve"> the one in between like probably I am.  (…) I’m incredibly optimistic actually about the future…I felt for the first time the generational difference but I said actually it doesn’t frighten me at all.  It’s quite inspirational and I think there is something to get out of it.  </w:t>
      </w:r>
    </w:p>
    <w:p w:rsidR="00D44610" w:rsidRPr="00FC60DE" w:rsidRDefault="00D44610" w:rsidP="002303EE">
      <w:pPr>
        <w:spacing w:line="240" w:lineRule="auto"/>
        <w:rPr>
          <w:i/>
        </w:rPr>
      </w:pPr>
      <w:r w:rsidRPr="00FC60DE">
        <w:rPr>
          <w:i/>
        </w:rPr>
        <w:t>Portraying other</w:t>
      </w:r>
      <w:r w:rsidR="005D7EEE" w:rsidRPr="00FC60DE">
        <w:rPr>
          <w:i/>
        </w:rPr>
        <w:t xml:space="preserve"> generations</w:t>
      </w:r>
    </w:p>
    <w:p w:rsidR="00C706CC" w:rsidRPr="00FC60DE" w:rsidRDefault="00C706CC" w:rsidP="005D7EEE">
      <w:pPr>
        <w:tabs>
          <w:tab w:val="left" w:pos="1620"/>
        </w:tabs>
        <w:spacing w:line="240" w:lineRule="auto"/>
      </w:pPr>
      <w:r w:rsidRPr="00FC60DE">
        <w:t xml:space="preserve">In contrast to the family level where </w:t>
      </w:r>
      <w:r w:rsidR="002D3DC9">
        <w:t xml:space="preserve">most </w:t>
      </w:r>
      <w:r w:rsidRPr="00FC60DE">
        <w:t>relationships were characterised by solidarity, the portrayal of other generations at a broader, societal level, was predominantly negative</w:t>
      </w:r>
      <w:r w:rsidR="005D7EEE" w:rsidRPr="00FC60DE">
        <w:t xml:space="preserve"> although positive portrayals also feature (e.g. Valerie, 33, who believes that older generations are more </w:t>
      </w:r>
      <w:r w:rsidR="00C54C8F">
        <w:t>resilient during the recession ‘</w:t>
      </w:r>
      <w:r w:rsidR="005D7EEE" w:rsidRPr="00FC60DE">
        <w:t>beca</w:t>
      </w:r>
      <w:r w:rsidR="00C54C8F">
        <w:t>use they have been there before’</w:t>
      </w:r>
      <w:r w:rsidR="005D7EEE" w:rsidRPr="00FC60DE">
        <w:t>).</w:t>
      </w:r>
      <w:r w:rsidRPr="00FC60DE">
        <w:t xml:space="preserve"> The most common reference point for all participants aged 30 and over was the so-called Celtic Tiger generation who reached maturity during the ‘boom’ years and hence </w:t>
      </w:r>
      <w:r w:rsidR="002D3DC9">
        <w:t>was seen to have</w:t>
      </w:r>
      <w:r w:rsidRPr="00FC60DE">
        <w:t xml:space="preserve"> experienced </w:t>
      </w:r>
      <w:r w:rsidR="002D3DC9">
        <w:t xml:space="preserve">sudden and excessive </w:t>
      </w:r>
      <w:r w:rsidRPr="00FC60DE">
        <w:t>material wealth in their teenage</w:t>
      </w:r>
      <w:r w:rsidR="002D3DC9">
        <w:t xml:space="preserve"> years</w:t>
      </w:r>
      <w:r w:rsidRPr="00FC60DE">
        <w:t xml:space="preserve"> and early adulthood. Malachy (67) paints the picture of ‘degenerate’ younger generations whose lackadaisical consumerism and lack of agency contrast with the attitude of his own generation, and lays blame</w:t>
      </w:r>
      <w:r w:rsidR="002D3DC9">
        <w:t xml:space="preserve"> for this on the parents of the ‘Tiger</w:t>
      </w:r>
      <w:r w:rsidRPr="00FC60DE">
        <w:t xml:space="preserve"> generation</w:t>
      </w:r>
      <w:r w:rsidR="002D3DC9">
        <w:t>’</w:t>
      </w:r>
      <w:r w:rsidRPr="00FC60DE">
        <w:t>:</w:t>
      </w:r>
    </w:p>
    <w:p w:rsidR="00C706CC" w:rsidRPr="00FC60DE" w:rsidRDefault="00C706CC" w:rsidP="00C706CC">
      <w:pPr>
        <w:spacing w:line="240" w:lineRule="auto"/>
        <w:ind w:left="720"/>
      </w:pPr>
      <w:r w:rsidRPr="00FC60DE">
        <w:t xml:space="preserve">[Younger generations] expect us to keep looking after them… people a generation ago didn’t do that. People a generation ago were leaving home at seventeen, going to work and becoming independent.… the Celtic Tiger sort of people spoiled their children…young people were given cars…for their </w:t>
      </w:r>
      <w:r w:rsidR="002D3DC9">
        <w:t>21</w:t>
      </w:r>
      <w:r w:rsidR="002D3DC9" w:rsidRPr="002D3DC9">
        <w:rPr>
          <w:vertAlign w:val="superscript"/>
        </w:rPr>
        <w:t>st</w:t>
      </w:r>
      <w:r w:rsidR="002D3DC9">
        <w:t xml:space="preserve"> </w:t>
      </w:r>
      <w:r w:rsidRPr="00FC60DE">
        <w:t xml:space="preserve">or their </w:t>
      </w:r>
      <w:r w:rsidR="002D3DC9">
        <w:t>18</w:t>
      </w:r>
      <w:r w:rsidR="002D3DC9" w:rsidRPr="002D3DC9">
        <w:rPr>
          <w:vertAlign w:val="superscript"/>
        </w:rPr>
        <w:t>th</w:t>
      </w:r>
      <w:r w:rsidR="002D3DC9">
        <w:t xml:space="preserve"> </w:t>
      </w:r>
      <w:r w:rsidRPr="00FC60DE">
        <w:t xml:space="preserve">birthday…they’d get a job and they’d have lots of money and…they didn’t feel any responsibility towards anybody else… </w:t>
      </w:r>
    </w:p>
    <w:p w:rsidR="005A7927" w:rsidRPr="00FC60DE" w:rsidRDefault="00D44610" w:rsidP="005D7EEE">
      <w:pPr>
        <w:tabs>
          <w:tab w:val="left" w:pos="1620"/>
        </w:tabs>
        <w:spacing w:line="240" w:lineRule="auto"/>
      </w:pPr>
      <w:r w:rsidRPr="00FC60DE">
        <w:t>Differences in expectations featured as a strong perceived generational ‘marker’</w:t>
      </w:r>
      <w:r w:rsidR="00027573" w:rsidRPr="00FC60DE">
        <w:t xml:space="preserve"> in the older participants’ accounts</w:t>
      </w:r>
      <w:r w:rsidRPr="00FC60DE">
        <w:t xml:space="preserve">, whereby older adults saw their own generation as having grown up with, and holding, lower expectations, in stark contrast to what they believed to be </w:t>
      </w:r>
      <w:r w:rsidR="00027573" w:rsidRPr="00FC60DE">
        <w:t xml:space="preserve">excessive </w:t>
      </w:r>
      <w:r w:rsidRPr="00FC60DE">
        <w:t xml:space="preserve">expectations of the younger generations. This talk impinged on and grew out of references to immediate family (especially own children, grandchildren) but was not limited to family generational contexts: rather, participants saw the level of expectations as an important generational characteristic and, in the case of younger generations, as a </w:t>
      </w:r>
      <w:r w:rsidR="00441B2E">
        <w:t xml:space="preserve">dangerous </w:t>
      </w:r>
      <w:r w:rsidRPr="00FC60DE">
        <w:t xml:space="preserve">malaise of rising expectations. This was </w:t>
      </w:r>
      <w:r w:rsidR="00441B2E">
        <w:t>often</w:t>
      </w:r>
      <w:r w:rsidRPr="00FC60DE">
        <w:t xml:space="preserve"> seen in conjunction with inadequate agency</w:t>
      </w:r>
      <w:r w:rsidR="00441B2E">
        <w:t>/effort</w:t>
      </w:r>
      <w:r w:rsidRPr="00FC60DE">
        <w:t xml:space="preserve"> on the part of younger generations.</w:t>
      </w:r>
      <w:r w:rsidR="00407AA7" w:rsidRPr="00FC60DE">
        <w:t xml:space="preserve"> Rose</w:t>
      </w:r>
      <w:r w:rsidR="005D7EEE" w:rsidRPr="00FC60DE">
        <w:t xml:space="preserve"> (59)</w:t>
      </w:r>
      <w:r w:rsidR="00407AA7" w:rsidRPr="00FC60DE">
        <w:t>, a great-grandmother who was heavily involved in the care of her grandchildren, draws a stark contrast between her own expectations of intergenerational support when raising her children, and the expectations of ‘the young people nowadays’:</w:t>
      </w:r>
    </w:p>
    <w:p w:rsidR="005A7927" w:rsidRPr="00FC60DE" w:rsidRDefault="005A7927" w:rsidP="00407AA7">
      <w:pPr>
        <w:spacing w:after="0" w:line="240" w:lineRule="auto"/>
        <w:ind w:left="567"/>
      </w:pPr>
      <w:r w:rsidRPr="00FC60DE">
        <w:t xml:space="preserve">I am very tied </w:t>
      </w:r>
      <w:r w:rsidR="00407AA7" w:rsidRPr="00FC60DE">
        <w:t>with grandchildren and children</w:t>
      </w:r>
      <w:r w:rsidRPr="00FC60DE">
        <w:t>….there are an awful lot of grandparents now looking after children and who are tied…I would have never expected my mother to mind the children for me or anything</w:t>
      </w:r>
      <w:r w:rsidR="00D16E60" w:rsidRPr="00FC60DE">
        <w:t>…</w:t>
      </w:r>
      <w:r w:rsidRPr="00FC60DE">
        <w:t>I think the</w:t>
      </w:r>
      <w:r w:rsidR="00D16E60" w:rsidRPr="00FC60DE">
        <w:t xml:space="preserve"> young people nowadays expect it.</w:t>
      </w:r>
    </w:p>
    <w:p w:rsidR="001C1150" w:rsidRPr="00FC60DE" w:rsidRDefault="001C1150" w:rsidP="001C1150">
      <w:pPr>
        <w:spacing w:after="0" w:line="240" w:lineRule="auto"/>
      </w:pPr>
    </w:p>
    <w:p w:rsidR="00D23CEA" w:rsidRDefault="001C1150" w:rsidP="00441B2E">
      <w:pPr>
        <w:spacing w:after="0" w:line="240" w:lineRule="auto"/>
      </w:pPr>
      <w:r w:rsidRPr="00FC60DE">
        <w:lastRenderedPageBreak/>
        <w:t>This perceived rise in expectations featured across all participants who had a younger generation to look to. Elaine (45) makes sense of the current cohort of children against the backdrop of greater affluence, arguing that ‘the kids want more because it is there for them’. Nancy (80) is less understanding as she perceives abusive behaviour by children whose expectations have become unreasonable, and a burd</w:t>
      </w:r>
      <w:r w:rsidR="00441B2E">
        <w:t xml:space="preserve">en to their parents’ generation. </w:t>
      </w:r>
      <w:r w:rsidR="00D23CEA" w:rsidRPr="00FC60DE">
        <w:t>Carmel (</w:t>
      </w:r>
      <w:r w:rsidR="00504EC6" w:rsidRPr="00FC60DE">
        <w:t>72</w:t>
      </w:r>
      <w:r w:rsidR="00D23CEA" w:rsidRPr="00FC60DE">
        <w:t>)</w:t>
      </w:r>
      <w:r w:rsidR="00D16E60" w:rsidRPr="00FC60DE">
        <w:t xml:space="preserve"> s</w:t>
      </w:r>
      <w:r w:rsidR="00D23CEA" w:rsidRPr="00FC60DE">
        <w:t xml:space="preserve">ees naivety among the younger generations, </w:t>
      </w:r>
      <w:r w:rsidR="00F86111" w:rsidRPr="00FC60DE">
        <w:t xml:space="preserve">and </w:t>
      </w:r>
      <w:r w:rsidR="00D23CEA" w:rsidRPr="00FC60DE">
        <w:t xml:space="preserve">anticipates </w:t>
      </w:r>
      <w:r w:rsidR="008817D6">
        <w:t>that they will learn</w:t>
      </w:r>
      <w:r w:rsidR="00D23CEA" w:rsidRPr="00FC60DE">
        <w:t xml:space="preserve"> hard lessons; </w:t>
      </w:r>
      <w:r w:rsidR="00D16E60" w:rsidRPr="00FC60DE">
        <w:t xml:space="preserve">she outlines the </w:t>
      </w:r>
      <w:r w:rsidR="00D23CEA" w:rsidRPr="00FC60DE">
        <w:t>idea that every generation has to go through ‘rough times’ at some point or another in their lifecycle</w:t>
      </w:r>
      <w:r w:rsidR="00D16E60" w:rsidRPr="00FC60DE">
        <w:t>:</w:t>
      </w:r>
    </w:p>
    <w:p w:rsidR="00441B2E" w:rsidRPr="00FC60DE" w:rsidRDefault="00441B2E" w:rsidP="00441B2E">
      <w:pPr>
        <w:spacing w:after="0" w:line="240" w:lineRule="auto"/>
      </w:pPr>
    </w:p>
    <w:p w:rsidR="00D23CEA" w:rsidRPr="00FC60DE" w:rsidRDefault="00D23CEA" w:rsidP="00D16E60">
      <w:pPr>
        <w:spacing w:line="240" w:lineRule="auto"/>
        <w:ind w:left="567"/>
      </w:pPr>
      <w:r w:rsidRPr="00FC60DE">
        <w:t xml:space="preserve">The younger generation are going to get their eyes opened when they come to being old, yes… They will put their penalty in then or whatever you like to call it, their rough times.  We put our rough times in when we were young, you know, so they’ll put it in when they are old…because there’s going to be no money I mean the way </w:t>
      </w:r>
      <w:r w:rsidR="00F86111" w:rsidRPr="00FC60DE">
        <w:t>[the national debt]</w:t>
      </w:r>
      <w:r w:rsidRPr="00FC60DE">
        <w:t xml:space="preserve"> i</w:t>
      </w:r>
      <w:r w:rsidR="00F86111" w:rsidRPr="00FC60DE">
        <w:t>s now the billions or trillions</w:t>
      </w:r>
      <w:r w:rsidRPr="00FC60DE">
        <w:t xml:space="preserve">.   </w:t>
      </w:r>
    </w:p>
    <w:p w:rsidR="00D23CEA" w:rsidRPr="00FC60DE" w:rsidRDefault="0083794B" w:rsidP="0009603D">
      <w:pPr>
        <w:spacing w:line="240" w:lineRule="auto"/>
      </w:pPr>
      <w:r w:rsidRPr="00FC60DE">
        <w:t xml:space="preserve">Both young and older participants tended to idealise generational relations in the past, and to see deterioration in relationships between generations so that the present day was characterised </w:t>
      </w:r>
      <w:r w:rsidR="001C1150" w:rsidRPr="00FC60DE">
        <w:t>by lack of</w:t>
      </w:r>
      <w:r w:rsidRPr="00FC60DE">
        <w:t xml:space="preserve"> communication between generations. This perception of deterioration in generational relations at societal level contrasted sharply with the typical depiction of affectionate and solidaristic relations at family generational level. </w:t>
      </w:r>
      <w:r w:rsidR="00D23CEA" w:rsidRPr="00FC60DE">
        <w:t>Jimmy</w:t>
      </w:r>
      <w:r w:rsidR="0009603D" w:rsidRPr="00FC60DE">
        <w:t xml:space="preserve"> (68</w:t>
      </w:r>
      <w:r w:rsidR="00FB080E" w:rsidRPr="00FC60DE">
        <w:t>) talks about the loss of respect for older generations in Ireland, and sees e</w:t>
      </w:r>
      <w:r w:rsidR="00D23CEA" w:rsidRPr="00FC60DE">
        <w:t>asy communication between generations as a scarce, disappearing resource</w:t>
      </w:r>
      <w:r w:rsidR="00FB080E" w:rsidRPr="00FC60DE">
        <w:t>:</w:t>
      </w:r>
    </w:p>
    <w:p w:rsidR="00D23CEA" w:rsidRPr="00FC60DE" w:rsidRDefault="00D23CEA" w:rsidP="00E1537F">
      <w:pPr>
        <w:spacing w:after="0" w:line="240" w:lineRule="auto"/>
        <w:ind w:left="567"/>
      </w:pPr>
      <w:r w:rsidRPr="00FC60DE">
        <w:t xml:space="preserve">a few years ago we went down to Connemara for the </w:t>
      </w:r>
      <w:r w:rsidR="0009603D" w:rsidRPr="00FC60DE">
        <w:t>[sports] tournament…</w:t>
      </w:r>
      <w:r w:rsidRPr="00FC60DE">
        <w:t>afterwards there was a dance/disco and all the locals were there.  In som</w:t>
      </w:r>
      <w:r w:rsidR="00FB080E" w:rsidRPr="00FC60DE">
        <w:t>e cases it was four generations…</w:t>
      </w:r>
      <w:r w:rsidRPr="00FC60DE">
        <w:t xml:space="preserve">The Granddad with the </w:t>
      </w:r>
      <w:r w:rsidR="0009603D" w:rsidRPr="00FC60DE">
        <w:t>baby dancing around the floor…</w:t>
      </w:r>
      <w:r w:rsidRPr="00FC60DE">
        <w:t>I got such a kick out of it…The amount of consideration and respect between the generations there was something that y</w:t>
      </w:r>
      <w:r w:rsidR="0009603D" w:rsidRPr="00FC60DE">
        <w:t>ou don’t always get generally…</w:t>
      </w:r>
      <w:r w:rsidRPr="00FC60DE">
        <w:t>as a socie</w:t>
      </w:r>
      <w:r w:rsidR="0009603D" w:rsidRPr="00FC60DE">
        <w:t xml:space="preserve">ty we have lost that.  </w:t>
      </w:r>
    </w:p>
    <w:p w:rsidR="008817D6" w:rsidRDefault="008817D6" w:rsidP="002303EE">
      <w:pPr>
        <w:spacing w:line="240" w:lineRule="auto"/>
        <w:rPr>
          <w:i/>
        </w:rPr>
      </w:pPr>
    </w:p>
    <w:p w:rsidR="0083794B" w:rsidRPr="00FC60DE" w:rsidRDefault="0083794B" w:rsidP="002303EE">
      <w:pPr>
        <w:spacing w:line="240" w:lineRule="auto"/>
        <w:rPr>
          <w:i/>
        </w:rPr>
      </w:pPr>
      <w:r w:rsidRPr="00FC60DE">
        <w:rPr>
          <w:i/>
        </w:rPr>
        <w:t xml:space="preserve">Deploying </w:t>
      </w:r>
      <w:r w:rsidR="00F76A02">
        <w:rPr>
          <w:i/>
        </w:rPr>
        <w:t>own generation</w:t>
      </w:r>
    </w:p>
    <w:p w:rsidR="002E5F48" w:rsidRPr="00FC60DE" w:rsidRDefault="00B93E6D" w:rsidP="00504EC6">
      <w:pPr>
        <w:spacing w:line="240" w:lineRule="auto"/>
      </w:pPr>
      <w:r w:rsidRPr="00FC60DE">
        <w:t>W</w:t>
      </w:r>
      <w:r w:rsidR="00D44610" w:rsidRPr="00FC60DE">
        <w:t xml:space="preserve">ith regard to </w:t>
      </w:r>
      <w:r w:rsidRPr="00FC60DE">
        <w:t xml:space="preserve">the participant’s </w:t>
      </w:r>
      <w:r w:rsidR="00D44610" w:rsidRPr="00FC60DE">
        <w:t>own generation</w:t>
      </w:r>
      <w:r w:rsidRPr="00FC60DE">
        <w:t xml:space="preserve">, the concept of generation was deployed to demonstrate unfairness; to express </w:t>
      </w:r>
      <w:r w:rsidR="00D44610" w:rsidRPr="00FC60DE">
        <w:t>guilt;</w:t>
      </w:r>
      <w:r w:rsidRPr="00FC60DE">
        <w:t xml:space="preserve"> and to make sense of (dis)advantage.</w:t>
      </w:r>
      <w:r w:rsidR="00504EC6" w:rsidRPr="00FC60DE">
        <w:t xml:space="preserve"> </w:t>
      </w:r>
      <w:r w:rsidR="005A7927" w:rsidRPr="00FC60DE">
        <w:t>Christine</w:t>
      </w:r>
      <w:r w:rsidR="002E5F48" w:rsidRPr="00FC60DE">
        <w:t xml:space="preserve"> (18) </w:t>
      </w:r>
      <w:r w:rsidR="005A7927" w:rsidRPr="00FC60DE">
        <w:t xml:space="preserve">feels that (older) adults are using </w:t>
      </w:r>
      <w:r w:rsidR="00B4309C">
        <w:t>‘</w:t>
      </w:r>
      <w:r w:rsidR="005A7927" w:rsidRPr="00FC60DE">
        <w:t>Celtic Tiger generation</w:t>
      </w:r>
      <w:r w:rsidR="00B4309C">
        <w:t>’</w:t>
      </w:r>
      <w:r w:rsidR="005A7927" w:rsidRPr="00FC60DE">
        <w:t xml:space="preserve"> as an unfair pejorative term</w:t>
      </w:r>
      <w:r w:rsidR="00222391" w:rsidRPr="00FC60DE">
        <w:t xml:space="preserve">. Her </w:t>
      </w:r>
      <w:r w:rsidR="002E5F48" w:rsidRPr="00FC60DE">
        <w:t>irritation and defence come</w:t>
      </w:r>
      <w:r w:rsidR="00222391" w:rsidRPr="00FC60DE">
        <w:t xml:space="preserve"> across as almost a direct retort to Malachy (67) quoted above:</w:t>
      </w:r>
    </w:p>
    <w:p w:rsidR="005A7927" w:rsidRDefault="00222391" w:rsidP="00087D74">
      <w:pPr>
        <w:spacing w:after="0" w:line="240" w:lineRule="auto"/>
        <w:ind w:left="567"/>
      </w:pPr>
      <w:r w:rsidRPr="00FC60DE">
        <w:t>in school…</w:t>
      </w:r>
      <w:r w:rsidR="005A7927" w:rsidRPr="00FC60DE">
        <w:t xml:space="preserve">a lot of teachers would always say ‘Oh, ye </w:t>
      </w:r>
      <w:r w:rsidR="002E5F48" w:rsidRPr="00FC60DE">
        <w:t xml:space="preserve">[you] </w:t>
      </w:r>
      <w:r w:rsidR="005A7927" w:rsidRPr="00FC60DE">
        <w:t>won’t know what hit ye like, ye are the</w:t>
      </w:r>
      <w:r w:rsidRPr="00FC60DE">
        <w:t xml:space="preserve"> Celtic Tiger cubs’ or whatever</w:t>
      </w:r>
      <w:r w:rsidR="00087D74" w:rsidRPr="00FC60DE">
        <w:t>…</w:t>
      </w:r>
      <w:r w:rsidR="005A7927" w:rsidRPr="00FC60DE">
        <w:t xml:space="preserve">the younger generation </w:t>
      </w:r>
      <w:r w:rsidRPr="00FC60DE">
        <w:t>deserves</w:t>
      </w:r>
      <w:r w:rsidR="005A7927" w:rsidRPr="00FC60DE">
        <w:t xml:space="preserve"> a bit more credit because we are not all spoilt brats who grew up getting whatever we wanted… they are putting</w:t>
      </w:r>
      <w:r w:rsidR="002E5F48" w:rsidRPr="00FC60DE">
        <w:t xml:space="preserve"> words in our mouths telling us…</w:t>
      </w:r>
      <w:r w:rsidR="005A7927" w:rsidRPr="00FC60DE">
        <w:t>that we are going to be complaining if we</w:t>
      </w:r>
      <w:r w:rsidR="002E5F48" w:rsidRPr="00FC60DE">
        <w:t xml:space="preserve"> haven’t got all this money and…</w:t>
      </w:r>
      <w:r w:rsidR="005A7927" w:rsidRPr="00FC60DE">
        <w:t>when our parents tell us we won’t be able to get this we will be complaining but like none of my friends would</w:t>
      </w:r>
      <w:r w:rsidR="002E5F48" w:rsidRPr="00FC60DE">
        <w:t xml:space="preserve"> [complain]</w:t>
      </w:r>
      <w:r w:rsidR="005A7927" w:rsidRPr="00FC60DE">
        <w:t>.</w:t>
      </w:r>
    </w:p>
    <w:p w:rsidR="00E1537F" w:rsidRPr="00FC60DE" w:rsidRDefault="00E1537F" w:rsidP="00087D74">
      <w:pPr>
        <w:spacing w:after="0" w:line="240" w:lineRule="auto"/>
        <w:ind w:left="567"/>
      </w:pPr>
    </w:p>
    <w:p w:rsidR="00087D74" w:rsidRPr="00FC60DE" w:rsidRDefault="009050EE" w:rsidP="00B4309C">
      <w:pPr>
        <w:tabs>
          <w:tab w:val="left" w:pos="1620"/>
        </w:tabs>
        <w:spacing w:line="240" w:lineRule="auto"/>
      </w:pPr>
      <w:r w:rsidRPr="00FC60DE">
        <w:t>Derek (47) highlights unfairness at the societal level, arising from older people’s entitlements, and the inability of both older adults’ advocacy groups and government to appreciate the problems of the ‘generations below</w:t>
      </w:r>
      <w:r w:rsidR="00B4309C">
        <w:t>’</w:t>
      </w:r>
      <w:r w:rsidRPr="00FC60DE">
        <w:t xml:space="preserve"> them</w:t>
      </w:r>
      <w:r w:rsidR="006B5D28">
        <w:t>, including his own generation</w:t>
      </w:r>
      <w:r w:rsidRPr="00FC60DE">
        <w:t>:</w:t>
      </w:r>
    </w:p>
    <w:p w:rsidR="009050EE" w:rsidRPr="00FC60DE" w:rsidRDefault="009050EE" w:rsidP="009050EE">
      <w:pPr>
        <w:tabs>
          <w:tab w:val="left" w:pos="1620"/>
        </w:tabs>
        <w:spacing w:line="240" w:lineRule="auto"/>
        <w:ind w:left="567" w:hanging="567"/>
        <w:rPr>
          <w:highlight w:val="yellow"/>
          <w:u w:val="single"/>
        </w:rPr>
      </w:pPr>
      <w:r w:rsidRPr="00FC60DE">
        <w:tab/>
        <w:t xml:space="preserve">I was a bit annoyed with the whole thing about </w:t>
      </w:r>
      <w:r w:rsidR="00B4309C">
        <w:t>[defending older people’s entitlement to]</w:t>
      </w:r>
      <w:r w:rsidRPr="00FC60DE">
        <w:t xml:space="preserve"> medica</w:t>
      </w:r>
      <w:r w:rsidR="00B4309C">
        <w:t>l cards</w:t>
      </w:r>
      <w:r w:rsidRPr="00FC60DE">
        <w:t>…there was a complete lack of appreciation from retired people as to how banjaxed [in trouble] the country was…I don’t think there’s a full appreciation as to how much stress and pressure generations below them are you know.…I think the state was mad to have succumbed to that pressure.</w:t>
      </w:r>
    </w:p>
    <w:p w:rsidR="0083794B" w:rsidRPr="00B4309C" w:rsidRDefault="006B5D28" w:rsidP="002303EE">
      <w:pPr>
        <w:spacing w:line="240" w:lineRule="auto"/>
      </w:pPr>
      <w:r>
        <w:lastRenderedPageBreak/>
        <w:t xml:space="preserve">However, many ‘middle aged’ participants blamed their own generation, rather than others. </w:t>
      </w:r>
      <w:r w:rsidR="00B4309C" w:rsidRPr="00FC60DE">
        <w:t>Andrew (48)</w:t>
      </w:r>
      <w:r w:rsidR="00B4309C">
        <w:t xml:space="preserve"> </w:t>
      </w:r>
      <w:r>
        <w:t>expresses ‘generational guilt’ because he belongs</w:t>
      </w:r>
      <w:r w:rsidR="00B4309C" w:rsidRPr="00B4309C">
        <w:t xml:space="preserve"> to the generation that was in charge of the polity and economy before the economic collapse, </w:t>
      </w:r>
      <w:r w:rsidR="00787174">
        <w:t xml:space="preserve">and </w:t>
      </w:r>
      <w:r w:rsidR="00B4309C" w:rsidRPr="00B4309C">
        <w:t xml:space="preserve">failed to take </w:t>
      </w:r>
      <w:r w:rsidR="00B4309C">
        <w:t>action to prevent the implosion:</w:t>
      </w:r>
    </w:p>
    <w:p w:rsidR="006842EA" w:rsidRPr="00FC60DE" w:rsidRDefault="006842EA" w:rsidP="00D63DD5">
      <w:pPr>
        <w:spacing w:line="240" w:lineRule="auto"/>
        <w:ind w:left="720"/>
        <w:jc w:val="both"/>
      </w:pPr>
      <w:r w:rsidRPr="00FC60DE">
        <w:t xml:space="preserve">it's </w:t>
      </w:r>
      <w:r w:rsidR="00B4309C">
        <w:t>[going]</w:t>
      </w:r>
      <w:r w:rsidRPr="00FC60DE">
        <w:t xml:space="preserve"> be extremely embarrassing for my genera</w:t>
      </w:r>
      <w:r w:rsidR="00B4309C">
        <w:t>tion to account on what we did…</w:t>
      </w:r>
      <w:r w:rsidR="006B5D28">
        <w:t>because…</w:t>
      </w:r>
      <w:r w:rsidRPr="00FC60DE">
        <w:t>it went on</w:t>
      </w:r>
      <w:r w:rsidR="007D08D3">
        <w:t>,</w:t>
      </w:r>
      <w:r w:rsidRPr="00FC60DE">
        <w:t xml:space="preserve"> on my watch like, in</w:t>
      </w:r>
      <w:r w:rsidR="00B93E6D" w:rsidRPr="00FC60DE">
        <w:t xml:space="preserve"> the last ten years</w:t>
      </w:r>
      <w:r w:rsidR="00BB396B" w:rsidRPr="00FC60DE">
        <w:t>…</w:t>
      </w:r>
      <w:r w:rsidR="00B93E6D" w:rsidRPr="00FC60DE">
        <w:t>We actually destroyed…</w:t>
      </w:r>
      <w:r w:rsidRPr="00FC60DE">
        <w:t>the economy for our next generation and we’re all accountable for that</w:t>
      </w:r>
      <w:r w:rsidR="00BB396B" w:rsidRPr="00FC60DE">
        <w:t>…</w:t>
      </w:r>
      <w:r w:rsidRPr="00FC60DE">
        <w:t>it's my responsibility</w:t>
      </w:r>
      <w:r w:rsidR="00B93E6D" w:rsidRPr="00FC60DE">
        <w:t>…</w:t>
      </w:r>
      <w:r w:rsidR="002811D0">
        <w:t>we can't keep borrowing money…</w:t>
      </w:r>
      <w:r w:rsidRPr="00FC60DE">
        <w:t xml:space="preserve">we can't expect the next generation to pay it off.  </w:t>
      </w:r>
    </w:p>
    <w:p w:rsidR="00407AF8" w:rsidRPr="00FC60DE" w:rsidRDefault="00B93E6D" w:rsidP="00B93E6D">
      <w:pPr>
        <w:spacing w:line="240" w:lineRule="auto"/>
      </w:pPr>
      <w:r w:rsidRPr="00FC60DE">
        <w:t xml:space="preserve">Participants highlighted the impact of social policies, such as free secondary education, on those </w:t>
      </w:r>
      <w:r w:rsidR="006B5D28">
        <w:t>members of their generation who</w:t>
      </w:r>
      <w:r w:rsidRPr="00FC60DE">
        <w:t xml:space="preserve"> were </w:t>
      </w:r>
      <w:r w:rsidR="006B5D28">
        <w:t xml:space="preserve">most </w:t>
      </w:r>
      <w:r w:rsidRPr="00FC60DE">
        <w:t>affected by them</w:t>
      </w:r>
      <w:r w:rsidR="006B5D28">
        <w:t xml:space="preserve"> (e.g. free secondary schooling enabling peers from poorer families to stay in school)</w:t>
      </w:r>
      <w:r w:rsidRPr="00FC60DE">
        <w:t xml:space="preserve">. However, </w:t>
      </w:r>
      <w:r w:rsidR="0083794B" w:rsidRPr="00FC60DE">
        <w:t xml:space="preserve">participants perceived not just a single, time-bounded process of stratification giving rise to generations, but multiple processes of stratification, as a result of which some people within a generation were </w:t>
      </w:r>
      <w:r w:rsidR="006B5D28">
        <w:t xml:space="preserve">better/worse off, </w:t>
      </w:r>
      <w:r w:rsidR="0083794B" w:rsidRPr="00FC60DE">
        <w:t>or more drastically affected than others. The case of inter-generation</w:t>
      </w:r>
      <w:r w:rsidRPr="00FC60DE">
        <w:t xml:space="preserve">al transmission of disadvantage was highlighted by </w:t>
      </w:r>
      <w:r w:rsidR="006B5D28">
        <w:t xml:space="preserve">several including </w:t>
      </w:r>
      <w:r w:rsidRPr="00FC60DE">
        <w:t>Tommy (71) who called mo</w:t>
      </w:r>
      <w:r w:rsidR="00787174">
        <w:t>re state interventions to help ‘</w:t>
      </w:r>
      <w:r w:rsidR="005A7927" w:rsidRPr="00FC60DE">
        <w:t xml:space="preserve">people that are maybe two or three generations on the dole </w:t>
      </w:r>
      <w:r w:rsidR="00787174">
        <w:t>[unemployment benefit]’</w:t>
      </w:r>
      <w:r w:rsidRPr="00FC60DE">
        <w:t xml:space="preserve">. </w:t>
      </w:r>
    </w:p>
    <w:p w:rsidR="00D44610" w:rsidRPr="00FC60DE" w:rsidRDefault="00D44610" w:rsidP="002303EE">
      <w:pPr>
        <w:spacing w:line="240" w:lineRule="auto"/>
        <w:rPr>
          <w:i/>
        </w:rPr>
      </w:pPr>
      <w:r w:rsidRPr="00FC60DE">
        <w:rPr>
          <w:i/>
        </w:rPr>
        <w:t xml:space="preserve">Deploying </w:t>
      </w:r>
      <w:r w:rsidR="00F76A02">
        <w:rPr>
          <w:i/>
        </w:rPr>
        <w:t>other generations</w:t>
      </w:r>
      <w:r w:rsidRPr="00FC60DE">
        <w:rPr>
          <w:i/>
        </w:rPr>
        <w:t xml:space="preserve"> </w:t>
      </w:r>
    </w:p>
    <w:p w:rsidR="000607E3" w:rsidRPr="00FC60DE" w:rsidRDefault="00F76A02" w:rsidP="002303EE">
      <w:pPr>
        <w:spacing w:line="240" w:lineRule="auto"/>
      </w:pPr>
      <w:r>
        <w:t>When used in relation to other generations, the concept of g</w:t>
      </w:r>
      <w:r w:rsidR="0083794B" w:rsidRPr="00FC60DE">
        <w:t xml:space="preserve">eneration was a device used to apportion blame, to express </w:t>
      </w:r>
      <w:r w:rsidR="002811D0">
        <w:t>sympathy</w:t>
      </w:r>
      <w:r w:rsidR="0083794B" w:rsidRPr="00FC60DE">
        <w:t xml:space="preserve">, </w:t>
      </w:r>
      <w:r w:rsidR="00B93E6D" w:rsidRPr="00FC60DE">
        <w:t xml:space="preserve">to highlight progress, </w:t>
      </w:r>
      <w:r w:rsidR="0083794B" w:rsidRPr="00FC60DE">
        <w:t xml:space="preserve">and to define unfairness and inequity. </w:t>
      </w:r>
      <w:r w:rsidRPr="00FC60DE">
        <w:t>Audrey (79)</w:t>
      </w:r>
      <w:r>
        <w:t xml:space="preserve"> uses the </w:t>
      </w:r>
      <w:r w:rsidR="00EE6663">
        <w:t>concept</w:t>
      </w:r>
      <w:r>
        <w:t xml:space="preserve"> </w:t>
      </w:r>
      <w:r w:rsidR="005A7927" w:rsidRPr="00FC60DE">
        <w:t>to designate the group of people who made m</w:t>
      </w:r>
      <w:r>
        <w:t>istakes in politics and economy</w:t>
      </w:r>
      <w:r w:rsidR="00EE6663">
        <w:t>, and expresses disgust at how ‘</w:t>
      </w:r>
      <w:r>
        <w:t>t</w:t>
      </w:r>
      <w:r w:rsidR="005A7927" w:rsidRPr="00FC60DE">
        <w:t xml:space="preserve">his generation </w:t>
      </w:r>
      <w:r w:rsidR="00EE6663">
        <w:t>have given themselves too much’</w:t>
      </w:r>
      <w:r>
        <w:t xml:space="preserve">. For </w:t>
      </w:r>
      <w:r w:rsidR="00403E62" w:rsidRPr="00FC60DE">
        <w:t>Matt (70)</w:t>
      </w:r>
      <w:r>
        <w:t>,</w:t>
      </w:r>
      <w:r w:rsidR="00403E62" w:rsidRPr="00FC60DE">
        <w:t xml:space="preserve"> </w:t>
      </w:r>
      <w:r>
        <w:t>the</w:t>
      </w:r>
      <w:r w:rsidR="000607E3" w:rsidRPr="00FC60DE">
        <w:t xml:space="preserve"> shifting generation</w:t>
      </w:r>
      <w:r>
        <w:t>al balances and ensuing difficulties for younger generations loom larger than the blame for the small number of ‘culprits’ who were in charge of the economy:</w:t>
      </w:r>
    </w:p>
    <w:p w:rsidR="000607E3" w:rsidRPr="00FC60DE" w:rsidRDefault="000607E3" w:rsidP="00BB396B">
      <w:pPr>
        <w:spacing w:after="0" w:line="240" w:lineRule="auto"/>
        <w:ind w:left="567"/>
        <w:rPr>
          <w:rFonts w:eastAsia="Calibri" w:cs="Times New Roman"/>
        </w:rPr>
      </w:pPr>
      <w:r w:rsidRPr="00FC60DE">
        <w:rPr>
          <w:rFonts w:eastAsia="Calibri" w:cs="Times New Roman"/>
        </w:rPr>
        <w:t xml:space="preserve">Too many people are moving into this </w:t>
      </w:r>
      <w:r w:rsidR="00F84017" w:rsidRPr="00FC60DE">
        <w:rPr>
          <w:rFonts w:eastAsia="Calibri" w:cs="Times New Roman"/>
        </w:rPr>
        <w:t xml:space="preserve">[older] </w:t>
      </w:r>
      <w:r w:rsidRPr="00FC60DE">
        <w:rPr>
          <w:rFonts w:eastAsia="Calibri" w:cs="Times New Roman"/>
        </w:rPr>
        <w:t>age bracket and too few are in the middle carrying the burden</w:t>
      </w:r>
      <w:r w:rsidR="00F76A02">
        <w:rPr>
          <w:rFonts w:eastAsia="Calibri" w:cs="Times New Roman"/>
        </w:rPr>
        <w:t>.</w:t>
      </w:r>
      <w:r w:rsidR="00EF220E" w:rsidRPr="00FC60DE">
        <w:rPr>
          <w:rFonts w:eastAsia="Calibri" w:cs="Times New Roman"/>
        </w:rPr>
        <w:t>..</w:t>
      </w:r>
      <w:r w:rsidRPr="00FC60DE">
        <w:rPr>
          <w:rFonts w:eastAsia="Calibri" w:cs="Times New Roman"/>
        </w:rPr>
        <w:t xml:space="preserve">so now you’re going to have the middle age group, the 20-50 squeezed in the middle that are paying for, carrying the whole thing…I’d be sorry for them because they won’t have the pensions to look forward </w:t>
      </w:r>
      <w:r w:rsidR="00F84017" w:rsidRPr="00FC60DE">
        <w:rPr>
          <w:rFonts w:eastAsia="Calibri" w:cs="Times New Roman"/>
        </w:rPr>
        <w:t>to that I’m enjoying</w:t>
      </w:r>
      <w:r w:rsidR="00EF220E" w:rsidRPr="00FC60DE">
        <w:rPr>
          <w:rFonts w:eastAsia="Calibri" w:cs="Times New Roman"/>
        </w:rPr>
        <w:t>.</w:t>
      </w:r>
      <w:r w:rsidRPr="00FC60DE">
        <w:rPr>
          <w:rFonts w:eastAsia="Calibri" w:cs="Times New Roman"/>
        </w:rPr>
        <w:t>…Mine is a defined benefit a</w:t>
      </w:r>
      <w:r w:rsidR="00F76A02">
        <w:rPr>
          <w:rFonts w:eastAsia="Calibri" w:cs="Times New Roman"/>
        </w:rPr>
        <w:t>nd you won’t get that anymore…</w:t>
      </w:r>
      <w:r w:rsidRPr="00FC60DE">
        <w:rPr>
          <w:rFonts w:eastAsia="Calibri" w:cs="Times New Roman"/>
        </w:rPr>
        <w:t xml:space="preserve">I’d be worried for </w:t>
      </w:r>
      <w:r w:rsidR="00F76A02">
        <w:rPr>
          <w:rFonts w:eastAsia="Calibri" w:cs="Times New Roman"/>
        </w:rPr>
        <w:t>[the middle age group]</w:t>
      </w:r>
      <w:r w:rsidRPr="00FC60DE">
        <w:rPr>
          <w:rFonts w:eastAsia="Calibri" w:cs="Times New Roman"/>
        </w:rPr>
        <w:t>.  How are they going to be looked after when they are at my stage?</w:t>
      </w:r>
    </w:p>
    <w:p w:rsidR="00EF220E" w:rsidRPr="00FC60DE" w:rsidRDefault="00EF220E" w:rsidP="00BB396B">
      <w:pPr>
        <w:spacing w:after="0" w:line="240" w:lineRule="auto"/>
        <w:ind w:left="567"/>
        <w:rPr>
          <w:rFonts w:eastAsia="Calibri" w:cs="Times New Roman"/>
        </w:rPr>
      </w:pPr>
    </w:p>
    <w:p w:rsidR="0076789A" w:rsidRPr="00FC60DE" w:rsidRDefault="00EE6663" w:rsidP="0076789A">
      <w:pPr>
        <w:spacing w:line="240" w:lineRule="auto"/>
      </w:pPr>
      <w:r>
        <w:t xml:space="preserve">Sympathy with ‘the struggling generations’ was often expressed in tandem with scepticism about the values and work ethic of the younger generations. </w:t>
      </w:r>
      <w:r w:rsidR="00F76A02">
        <w:t xml:space="preserve">In line with the ‘inflated expectations’ argument outlined above, </w:t>
      </w:r>
      <w:r w:rsidR="004769AA" w:rsidRPr="00FC60DE">
        <w:t>Iris (87) stresses that, when setting out to have</w:t>
      </w:r>
      <w:r>
        <w:t xml:space="preserve"> a family, she and her husband ‘</w:t>
      </w:r>
      <w:r w:rsidR="004769AA" w:rsidRPr="00FC60DE">
        <w:t>didn’t have the material comfor</w:t>
      </w:r>
      <w:r>
        <w:t>ts that the next generation did’</w:t>
      </w:r>
      <w:r w:rsidR="00F76A02">
        <w:t>.</w:t>
      </w:r>
      <w:r w:rsidR="004769AA" w:rsidRPr="00FC60DE">
        <w:t xml:space="preserve"> She contrasts her child</w:t>
      </w:r>
      <w:r>
        <w:t>rearing years with present-day ‘</w:t>
      </w:r>
      <w:r w:rsidR="004769AA" w:rsidRPr="00FC60DE">
        <w:t xml:space="preserve">young marrieds whose expectations </w:t>
      </w:r>
      <w:r w:rsidR="00F76A02">
        <w:t xml:space="preserve">[during the Celtic Tiger years] </w:t>
      </w:r>
      <w:r w:rsidR="004769AA" w:rsidRPr="00FC60DE">
        <w:t>were so wonderful and they nee</w:t>
      </w:r>
      <w:r>
        <w:t>ded their three holidays a year’</w:t>
      </w:r>
      <w:r w:rsidR="004769AA" w:rsidRPr="00FC60DE">
        <w:t xml:space="preserve">. However, Iris also states that </w:t>
      </w:r>
      <w:r>
        <w:t>she feels ‘</w:t>
      </w:r>
      <w:r w:rsidR="004769AA" w:rsidRPr="00FC60DE">
        <w:t>so sorry for them now in the terrible financ</w:t>
      </w:r>
      <w:r>
        <w:t>ial trouble’</w:t>
      </w:r>
      <w:r w:rsidR="00EC5CD1">
        <w:t xml:space="preserve"> and</w:t>
      </w:r>
      <w:r w:rsidR="004769AA" w:rsidRPr="00FC60DE">
        <w:t xml:space="preserve"> </w:t>
      </w:r>
      <w:r w:rsidR="00EC5CD1">
        <w:t>emphasises her resolve</w:t>
      </w:r>
      <w:r w:rsidR="004769AA" w:rsidRPr="00FC60DE">
        <w:t xml:space="preserve"> neve</w:t>
      </w:r>
      <w:r w:rsidR="00EC5CD1">
        <w:t>r to use the expression ‘</w:t>
      </w:r>
      <w:r w:rsidR="004769AA" w:rsidRPr="00FC60DE">
        <w:t>in my day’ because</w:t>
      </w:r>
      <w:r w:rsidR="00EC5CD1">
        <w:t xml:space="preserve"> she </w:t>
      </w:r>
      <w:r>
        <w:t>believes</w:t>
      </w:r>
      <w:r w:rsidR="00EC5CD1">
        <w:t xml:space="preserve"> that</w:t>
      </w:r>
      <w:r>
        <w:t xml:space="preserve"> ‘life was different then’</w:t>
      </w:r>
      <w:r w:rsidR="004769AA" w:rsidRPr="00FC60DE">
        <w:t xml:space="preserve">. </w:t>
      </w:r>
      <w:r w:rsidR="0076789A" w:rsidRPr="00FC60DE">
        <w:t>Eileen</w:t>
      </w:r>
      <w:r w:rsidR="0076789A">
        <w:t>’s</w:t>
      </w:r>
      <w:r w:rsidR="0076789A" w:rsidRPr="00FC60DE">
        <w:t xml:space="preserve"> (74)</w:t>
      </w:r>
      <w:r w:rsidR="0076789A">
        <w:t xml:space="preserve"> reflections are another example of the ambivalent feelings that emerged when describing generational differences. She</w:t>
      </w:r>
      <w:r w:rsidR="0076789A" w:rsidRPr="00FC60DE">
        <w:t xml:space="preserve"> oscillates </w:t>
      </w:r>
      <w:r w:rsidR="0076789A">
        <w:t>expressing</w:t>
      </w:r>
      <w:r w:rsidR="0076789A" w:rsidRPr="00FC60DE">
        <w:t xml:space="preserve"> sympathy for the younger generation, and doubting their levels of agency and determination to take charge of their lives. </w:t>
      </w:r>
      <w:r w:rsidR="0076789A">
        <w:t xml:space="preserve">On the one hand, she is aware of the burden of debt on many younger people, and the demands of modern work places. On the other hand, she expresses dismay at the younger generation’s frequent expressions of exhaustion and </w:t>
      </w:r>
      <w:r w:rsidR="0076789A" w:rsidRPr="00FC60DE">
        <w:t>contrasts this with her own tireless support to family members with care needs, and her own husband’s strong work ethic in his youth:</w:t>
      </w:r>
    </w:p>
    <w:p w:rsidR="004769AA" w:rsidRPr="00FC60DE" w:rsidRDefault="0076789A" w:rsidP="0076789A">
      <w:pPr>
        <w:spacing w:line="240" w:lineRule="auto"/>
        <w:ind w:left="567"/>
      </w:pPr>
      <w:r w:rsidRPr="00FC60DE">
        <w:lastRenderedPageBreak/>
        <w:t>the real pressure on that generation of any age group that is over 27/28 that have big mortgages.  Prices went out of all control.  (…)</w:t>
      </w:r>
      <w:r w:rsidR="004B6341">
        <w:t xml:space="preserve"> </w:t>
      </w:r>
      <w:r w:rsidRPr="00FC60DE">
        <w:t xml:space="preserve">I never have sympathy for younger people [who are always saying:] Ah, I am dead.  I had a hard day.  I feel like saying  - mother of God, get over it!...That drives me mad with the younger generation.  (…) The world is a bit different with their jobs and everything.  </w:t>
      </w:r>
      <w:r>
        <w:t>There is pressure on them too…</w:t>
      </w:r>
      <w:r w:rsidRPr="00FC60DE">
        <w:t>There are more demands now…from employers and that on the younger generation that are working…You hear it but it is something that I will never say – they are killed</w:t>
      </w:r>
      <w:r>
        <w:t xml:space="preserve"> [exhausted]</w:t>
      </w:r>
      <w:r w:rsidRPr="00FC60DE">
        <w:t xml:space="preserve">, poor them…If they are brought up with any work ethic at all, they shouldn’t be burnt out until they are over fifty anyway.  </w:t>
      </w:r>
    </w:p>
    <w:p w:rsidR="00D0070C" w:rsidRPr="00FC60DE" w:rsidRDefault="001A6E9D" w:rsidP="00D0070C">
      <w:pPr>
        <w:spacing w:line="240" w:lineRule="auto"/>
      </w:pPr>
      <w:r>
        <w:t xml:space="preserve">Younger generations frequently referred to the contributions that older generations had made, and used these to justify and defend the benefits that older people receive from the state. </w:t>
      </w:r>
      <w:r w:rsidR="00D0070C">
        <w:t xml:space="preserve">The younger participants also identified positive changes that have evolved over generations. </w:t>
      </w:r>
      <w:r w:rsidR="00D0070C" w:rsidRPr="00FC60DE">
        <w:t>Emily (28) expresses the belief that choice and individualism are becoming increasingly pronounced over generations. She takes the example of interg</w:t>
      </w:r>
      <w:r w:rsidR="00EE6663">
        <w:t>eneration care and states that ‘</w:t>
      </w:r>
      <w:r w:rsidR="00D0070C" w:rsidRPr="00FC60DE">
        <w:rPr>
          <w:rFonts w:eastAsia="Times New Roman" w:cs="Times New Roman"/>
        </w:rPr>
        <w:t>it’s probably a couple of generations back that [ageing parents moving in with their adult children] was expected</w:t>
      </w:r>
      <w:r w:rsidR="00EE6663">
        <w:rPr>
          <w:rFonts w:eastAsia="Times New Roman" w:cs="Times New Roman"/>
        </w:rPr>
        <w:t xml:space="preserve"> [whereas now]</w:t>
      </w:r>
      <w:r w:rsidR="00D0070C" w:rsidRPr="00FC60DE">
        <w:rPr>
          <w:rFonts w:eastAsia="Times New Roman" w:cs="Times New Roman"/>
        </w:rPr>
        <w:t xml:space="preserve"> it’s kind of up to you yourself to decide what are your, what do you</w:t>
      </w:r>
      <w:r w:rsidR="00EE6663">
        <w:rPr>
          <w:rFonts w:eastAsia="Times New Roman" w:cs="Times New Roman"/>
        </w:rPr>
        <w:t xml:space="preserve"> think is the right thing to do’</w:t>
      </w:r>
      <w:r w:rsidR="00D0070C" w:rsidRPr="00FC60DE">
        <w:rPr>
          <w:rFonts w:eastAsia="Times New Roman" w:cs="Times New Roman"/>
        </w:rPr>
        <w:t>.</w:t>
      </w:r>
      <w:r w:rsidR="00D0070C" w:rsidRPr="00FC60DE">
        <w:t xml:space="preserve"> </w:t>
      </w:r>
    </w:p>
    <w:p w:rsidR="00232F0D" w:rsidRPr="00FC60DE" w:rsidRDefault="001A6E9D" w:rsidP="00232F0D">
      <w:pPr>
        <w:spacing w:line="240" w:lineRule="auto"/>
      </w:pPr>
      <w:r>
        <w:t xml:space="preserve">For the older participants, this recognition of the contributions of younger generations took the form of </w:t>
      </w:r>
      <w:r w:rsidR="00D0070C">
        <w:t>identifying societal</w:t>
      </w:r>
      <w:r>
        <w:t xml:space="preserve"> progress that they had in some cases </w:t>
      </w:r>
      <w:r w:rsidR="00EE6663">
        <w:t>initiated</w:t>
      </w:r>
      <w:r>
        <w:t xml:space="preserve">, and younger generations had </w:t>
      </w:r>
      <w:r w:rsidR="00EE6663">
        <w:t xml:space="preserve">implemented or </w:t>
      </w:r>
      <w:r w:rsidR="00D0070C">
        <w:t>brought about</w:t>
      </w:r>
      <w:r>
        <w:t xml:space="preserve">. </w:t>
      </w:r>
      <w:r w:rsidR="00232F0D" w:rsidRPr="00FC60DE">
        <w:t>Martha (69) sees improvement in how youngest generation is reared</w:t>
      </w:r>
      <w:r w:rsidR="00D0070C">
        <w:t xml:space="preserve"> in more stimulating environments</w:t>
      </w:r>
      <w:r w:rsidR="00EE6663">
        <w:t>, arguing that ‘</w:t>
      </w:r>
      <w:r w:rsidR="00232F0D" w:rsidRPr="00FC60DE">
        <w:t>the whole crèche area is fantastic for th</w:t>
      </w:r>
      <w:r w:rsidR="00D0070C">
        <w:t>e next generation…younger children…being exposed to…</w:t>
      </w:r>
      <w:r w:rsidR="00232F0D" w:rsidRPr="00FC60DE">
        <w:t>literacy and numeracy …</w:t>
      </w:r>
      <w:r w:rsidR="00D0070C">
        <w:t>i</w:t>
      </w:r>
      <w:r w:rsidR="00EE6663">
        <w:t>s absolutely fantastic’</w:t>
      </w:r>
      <w:r w:rsidR="00232F0D" w:rsidRPr="00FC60DE">
        <w:t>.  John (64) recounts the bully</w:t>
      </w:r>
      <w:r w:rsidR="00232F0D">
        <w:t>ing he suffered as a school boy</w:t>
      </w:r>
      <w:r w:rsidR="00232F0D" w:rsidRPr="00FC60DE">
        <w:t xml:space="preserve">, and </w:t>
      </w:r>
      <w:r w:rsidR="00D0070C">
        <w:t xml:space="preserve">gratitude that contemporary </w:t>
      </w:r>
      <w:r w:rsidR="00232F0D" w:rsidRPr="00FC60DE">
        <w:t>parents</w:t>
      </w:r>
      <w:r w:rsidR="00D0070C">
        <w:t xml:space="preserve"> are different from his own parents</w:t>
      </w:r>
      <w:r w:rsidR="00232F0D" w:rsidRPr="00FC60DE">
        <w:t xml:space="preserve"> whom he calls</w:t>
      </w:r>
      <w:r w:rsidR="00EE6663">
        <w:rPr>
          <w:rFonts w:eastAsia="Times New Roman" w:cs="Times New Roman"/>
          <w:lang w:eastAsia="en-GB"/>
        </w:rPr>
        <w:t xml:space="preserve"> ‘the generation of saying “</w:t>
      </w:r>
      <w:r w:rsidR="00232F0D" w:rsidRPr="00FC60DE">
        <w:rPr>
          <w:rFonts w:eastAsia="Times New Roman" w:cs="Times New Roman"/>
          <w:lang w:eastAsia="en-GB"/>
        </w:rPr>
        <w:t xml:space="preserve">You </w:t>
      </w:r>
      <w:r w:rsidR="00D0070C">
        <w:rPr>
          <w:rFonts w:eastAsia="Times New Roman" w:cs="Times New Roman"/>
          <w:lang w:eastAsia="en-GB"/>
        </w:rPr>
        <w:t xml:space="preserve">[the child] </w:t>
      </w:r>
      <w:r w:rsidR="00EE6663">
        <w:rPr>
          <w:rFonts w:eastAsia="Times New Roman" w:cs="Times New Roman"/>
          <w:lang w:eastAsia="en-GB"/>
        </w:rPr>
        <w:t>must have done something wrong”’</w:t>
      </w:r>
      <w:r w:rsidR="00232F0D" w:rsidRPr="00FC60DE">
        <w:rPr>
          <w:rFonts w:eastAsia="Times New Roman" w:cs="Times New Roman"/>
          <w:lang w:eastAsia="en-GB"/>
        </w:rPr>
        <w:t xml:space="preserve">.   </w:t>
      </w:r>
    </w:p>
    <w:p w:rsidR="00EC5CD1" w:rsidRPr="00FC60DE" w:rsidRDefault="00EC5CD1" w:rsidP="00EC5CD1">
      <w:pPr>
        <w:tabs>
          <w:tab w:val="left" w:pos="1620"/>
        </w:tabs>
        <w:spacing w:line="240" w:lineRule="auto"/>
      </w:pPr>
      <w:r>
        <w:t xml:space="preserve">Many older women in the sample reflected at length on </w:t>
      </w:r>
      <w:r w:rsidR="001A6E9D">
        <w:t xml:space="preserve">progress </w:t>
      </w:r>
      <w:r>
        <w:t xml:space="preserve">in gender relations </w:t>
      </w:r>
      <w:r w:rsidR="0076789A">
        <w:t xml:space="preserve">in Ireland </w:t>
      </w:r>
      <w:r>
        <w:t xml:space="preserve">over the generations. </w:t>
      </w:r>
      <w:r w:rsidRPr="00FC60DE">
        <w:t>Lorna (7</w:t>
      </w:r>
      <w:r w:rsidR="0076789A">
        <w:t>9) observes her son-in-law who ‘</w:t>
      </w:r>
      <w:r w:rsidRPr="00FC60DE">
        <w:t>plays a bigger part in the rearing of the children than my husband did because he was the generation where the men sat back and read the paper and the women did the cooking and looked after the children…and were very accepting of this role because it ju</w:t>
      </w:r>
      <w:r w:rsidR="0076789A">
        <w:t>st came down the generations’.</w:t>
      </w:r>
      <w:r>
        <w:t xml:space="preserve"> However, these reflections often concluded that the progress in gender relations (women becoming more equal) was accompanied by new sources of stress for younger generations of women. Lorna goes as far as stating that she feels sorry for contemporary working mothers who are on the one hand benefiting from hard-won rights in the labour market, but on the other hand coming under great pressure:</w:t>
      </w:r>
    </w:p>
    <w:p w:rsidR="00D23CEA" w:rsidRPr="00FC60DE" w:rsidRDefault="00D23CEA" w:rsidP="00CA57FC">
      <w:pPr>
        <w:tabs>
          <w:tab w:val="left" w:pos="1620"/>
        </w:tabs>
        <w:spacing w:line="240" w:lineRule="auto"/>
        <w:ind w:left="567"/>
      </w:pPr>
      <w:r w:rsidRPr="00FC60DE">
        <w:t>I think the younger women have a harder time than my generation because they nearly have to work outside the home and they are still expected to do all the things</w:t>
      </w:r>
      <w:r w:rsidR="0076789A">
        <w:t xml:space="preserve"> that I did with my kids.</w:t>
      </w:r>
      <w:r w:rsidRPr="00FC60DE">
        <w:t xml:space="preserve"> If they are working fulltime, it is very difficult…I do feel sorry for them that they are still expected to d</w:t>
      </w:r>
      <w:r w:rsidR="00EF220E" w:rsidRPr="00FC60DE">
        <w:t>o so much when they come home…</w:t>
      </w:r>
      <w:r w:rsidRPr="00FC60DE">
        <w:t xml:space="preserve">The women are doing far more than I did, put it like that…I think they are suffering from stress a lot of them.  </w:t>
      </w:r>
    </w:p>
    <w:p w:rsidR="000604BF" w:rsidRPr="00FC60DE" w:rsidRDefault="00475660" w:rsidP="00152BBB">
      <w:pPr>
        <w:tabs>
          <w:tab w:val="left" w:pos="1620"/>
        </w:tabs>
        <w:spacing w:line="240" w:lineRule="auto"/>
        <w:ind w:hanging="567"/>
      </w:pPr>
      <w:r>
        <w:tab/>
      </w:r>
      <w:r w:rsidR="00EC5CD1">
        <w:t xml:space="preserve">Several middle aged and older men </w:t>
      </w:r>
      <w:r w:rsidR="0083794B" w:rsidRPr="00FC60DE">
        <w:t>took great pride in their efforts to improve intergenerational communication at community level through sports and other activity groups.</w:t>
      </w:r>
      <w:r w:rsidR="00727C8A" w:rsidRPr="00FC60DE">
        <w:t xml:space="preserve"> In fact, this level was the only one accessible to Alex</w:t>
      </w:r>
      <w:r w:rsidR="0057173A" w:rsidRPr="00FC60DE">
        <w:t xml:space="preserve"> (39) who </w:t>
      </w:r>
      <w:r w:rsidR="00152BBB">
        <w:t>came to Ireland as an</w:t>
      </w:r>
      <w:r w:rsidR="0057173A" w:rsidRPr="00FC60DE">
        <w:t xml:space="preserve"> asylum seeker</w:t>
      </w:r>
      <w:r w:rsidR="00152BBB">
        <w:t>, without any family members</w:t>
      </w:r>
      <w:r w:rsidR="00727C8A" w:rsidRPr="00FC60DE">
        <w:t xml:space="preserve">: he perceives his role in the community as showing a good example to the </w:t>
      </w:r>
      <w:r w:rsidR="00152BBB">
        <w:t>‘</w:t>
      </w:r>
      <w:r w:rsidR="00727C8A" w:rsidRPr="00FC60DE">
        <w:t>new g</w:t>
      </w:r>
      <w:r w:rsidR="00152BBB">
        <w:t>eneration’ in a sports organisation</w:t>
      </w:r>
      <w:r w:rsidR="00727C8A" w:rsidRPr="00FC60DE">
        <w:t>.</w:t>
      </w:r>
      <w:r w:rsidR="0057173A" w:rsidRPr="00FC60DE">
        <w:t xml:space="preserve"> Brendan (67) sees</w:t>
      </w:r>
      <w:r w:rsidR="000604BF" w:rsidRPr="00FC60DE">
        <w:t xml:space="preserve"> generational change in </w:t>
      </w:r>
      <w:r w:rsidR="0057173A" w:rsidRPr="00FC60DE">
        <w:t xml:space="preserve">his </w:t>
      </w:r>
      <w:r w:rsidR="000604BF" w:rsidRPr="00FC60DE">
        <w:t xml:space="preserve">neighbourhood, </w:t>
      </w:r>
      <w:r w:rsidR="0057173A" w:rsidRPr="00FC60DE">
        <w:t xml:space="preserve">enjoying the </w:t>
      </w:r>
      <w:r w:rsidR="000604BF" w:rsidRPr="00FC60DE">
        <w:t>generational diversity and contributing to younger people in community</w:t>
      </w:r>
      <w:r w:rsidR="0057173A" w:rsidRPr="00FC60DE">
        <w:t xml:space="preserve"> until recent years w</w:t>
      </w:r>
      <w:r w:rsidR="00152BBB">
        <w:t xml:space="preserve">hen he joined </w:t>
      </w:r>
      <w:r w:rsidR="000604BF" w:rsidRPr="00FC60DE">
        <w:t xml:space="preserve">the </w:t>
      </w:r>
      <w:r w:rsidR="00152BBB">
        <w:t>Men’s</w:t>
      </w:r>
      <w:r w:rsidR="0057173A" w:rsidRPr="00FC60DE">
        <w:t xml:space="preserve"> Shed</w:t>
      </w:r>
      <w:r w:rsidR="000604BF" w:rsidRPr="00FC60DE">
        <w:t xml:space="preserve">s </w:t>
      </w:r>
      <w:r w:rsidR="00152BBB">
        <w:t xml:space="preserve">[voluntary organisation that encourages </w:t>
      </w:r>
      <w:r w:rsidR="00D0070C">
        <w:t>social engagement]</w:t>
      </w:r>
      <w:r w:rsidR="00152BBB">
        <w:t>:</w:t>
      </w:r>
      <w:r w:rsidR="000604BF" w:rsidRPr="00FC60DE">
        <w:t xml:space="preserve"> </w:t>
      </w:r>
      <w:r w:rsidR="00152BBB">
        <w:t>‘</w:t>
      </w:r>
      <w:r w:rsidR="000604BF" w:rsidRPr="00FC60DE">
        <w:t>it is the first time that I have actually being involved with my own generat</w:t>
      </w:r>
      <w:r w:rsidR="00152BBB">
        <w:t>ion’</w:t>
      </w:r>
      <w:r w:rsidR="0057173A" w:rsidRPr="00FC60DE">
        <w:t>.</w:t>
      </w:r>
      <w:r w:rsidR="00EC5CD1" w:rsidRPr="00EC5CD1">
        <w:t xml:space="preserve"> </w:t>
      </w:r>
      <w:r w:rsidR="00EC5CD1" w:rsidRPr="00FC60DE">
        <w:t>Tommy</w:t>
      </w:r>
      <w:r w:rsidR="00EC5CD1">
        <w:t>’s (71) portrayal of younger generations</w:t>
      </w:r>
      <w:r w:rsidR="00152BBB">
        <w:t xml:space="preserve"> </w:t>
      </w:r>
      <w:r w:rsidR="00EC5CD1">
        <w:t>also encapsulates both</w:t>
      </w:r>
      <w:r>
        <w:t xml:space="preserve"> worry about the</w:t>
      </w:r>
      <w:r w:rsidR="00EC5CD1">
        <w:t xml:space="preserve"> </w:t>
      </w:r>
      <w:r w:rsidR="00152BBB">
        <w:t>‘</w:t>
      </w:r>
      <w:r>
        <w:t xml:space="preserve">big </w:t>
      </w:r>
      <w:r w:rsidR="00EC5CD1" w:rsidRPr="00FC60DE">
        <w:t>challenges</w:t>
      </w:r>
      <w:r w:rsidR="00152BBB">
        <w:t xml:space="preserve">…drugs and </w:t>
      </w:r>
      <w:r w:rsidR="00152BBB">
        <w:lastRenderedPageBreak/>
        <w:t>drink’</w:t>
      </w:r>
      <w:r w:rsidR="00EC5CD1" w:rsidRPr="00FC60DE">
        <w:t xml:space="preserve"> for younger generations</w:t>
      </w:r>
      <w:r>
        <w:t xml:space="preserve"> an</w:t>
      </w:r>
      <w:r w:rsidR="00152BBB">
        <w:t>d the belief that he and other ‘</w:t>
      </w:r>
      <w:r>
        <w:t>[football] club men…</w:t>
      </w:r>
      <w:r w:rsidR="00EC5CD1" w:rsidRPr="00FC60DE">
        <w:t xml:space="preserve">have a duty as well </w:t>
      </w:r>
      <w:r>
        <w:t>to help them in life, e</w:t>
      </w:r>
      <w:r w:rsidR="00EC5CD1" w:rsidRPr="00FC60DE">
        <w:t>specially some of them who might not have a good background at home</w:t>
      </w:r>
      <w:r w:rsidR="00152BBB">
        <w:t>’</w:t>
      </w:r>
      <w:r w:rsidR="00EC5CD1" w:rsidRPr="00FC60DE">
        <w:t xml:space="preserve">.  </w:t>
      </w:r>
    </w:p>
    <w:p w:rsidR="004647E1" w:rsidRPr="00FC60DE" w:rsidRDefault="0093454A" w:rsidP="002303EE">
      <w:pPr>
        <w:spacing w:line="240" w:lineRule="auto"/>
        <w:rPr>
          <w:b/>
        </w:rPr>
      </w:pPr>
      <w:r>
        <w:rPr>
          <w:b/>
        </w:rPr>
        <w:t>Discussion and c</w:t>
      </w:r>
      <w:r w:rsidR="004647E1" w:rsidRPr="00FC60DE">
        <w:rPr>
          <w:b/>
        </w:rPr>
        <w:t>onclusions</w:t>
      </w:r>
    </w:p>
    <w:p w:rsidR="00D44610" w:rsidRDefault="00D44610" w:rsidP="002303EE">
      <w:pPr>
        <w:spacing w:line="240" w:lineRule="auto"/>
      </w:pPr>
      <w:r w:rsidRPr="00FC60DE">
        <w:t xml:space="preserve">In common with Mannheim, participants in our study perceived generational locations, understood as exposure to collective processes, usually contoured by economic circumstances, but also by social policy (e.g. introduction of free secondary schooling). </w:t>
      </w:r>
      <w:r w:rsidR="00D0070C">
        <w:t>T</w:t>
      </w:r>
      <w:r w:rsidRPr="00FC60DE">
        <w:t>hese locations were also defined in terms of social norms and values that were instilled into and held by members of a generation (e.g. work ethic, disapproval of divorce). Within these locations, participants attributed meaning and importance to generations, and did see Mannheimian ‘generation units’ as peopl</w:t>
      </w:r>
      <w:r w:rsidR="0054486E">
        <w:t>e sharing similar socialisation, experiences, values and goals in life</w:t>
      </w:r>
      <w:r w:rsidRPr="00FC60DE">
        <w:t xml:space="preserve">. </w:t>
      </w:r>
    </w:p>
    <w:p w:rsidR="00C47C79" w:rsidRPr="00FC60DE" w:rsidRDefault="00C47C79" w:rsidP="002303EE">
      <w:pPr>
        <w:spacing w:line="240" w:lineRule="auto"/>
      </w:pPr>
      <w:r w:rsidRPr="00FC60DE">
        <w:t>There was a tendency to idealise generational relations in the past, and to see deterioration in relationships between generations so that the present day was characterised as lacking in meaningful communication between generations. This perception of deterioration in generational relations at societal level contrasted sharply with the typical depiction of affectionate and solidaristic relations at family generational level</w:t>
      </w:r>
      <w:r w:rsidR="0054486E">
        <w:t>. P</w:t>
      </w:r>
      <w:r w:rsidRPr="00FC60DE">
        <w:t>articipants tended to draw a stark contrast between generational communication in Ireland (distant) and in other countries (warm, frequent, easy, respectful)</w:t>
      </w:r>
      <w:r w:rsidR="009B693C">
        <w:t xml:space="preserve">, </w:t>
      </w:r>
      <w:r w:rsidR="009B693C" w:rsidRPr="009B693C">
        <w:rPr>
          <w:highlight w:val="yellow"/>
        </w:rPr>
        <w:t>and tended to attribute this to individualist ‘all for themselves’ tendencies in society</w:t>
      </w:r>
      <w:r w:rsidRPr="009B693C">
        <w:rPr>
          <w:highlight w:val="yellow"/>
        </w:rPr>
        <w:t>.</w:t>
      </w:r>
      <w:r w:rsidRPr="00FC60DE">
        <w:t xml:space="preserve"> Some (mostly male) partic</w:t>
      </w:r>
      <w:r>
        <w:t>i</w:t>
      </w:r>
      <w:r w:rsidRPr="00FC60DE">
        <w:t>pants took great pride in their efforts to improve intergenerational communication at community level through sports and other groups</w:t>
      </w:r>
      <w:r w:rsidR="009B693C">
        <w:t xml:space="preserve">, </w:t>
      </w:r>
      <w:r w:rsidR="009B693C" w:rsidRPr="009B693C">
        <w:rPr>
          <w:highlight w:val="yellow"/>
        </w:rPr>
        <w:t>again largely because they saw such engagement as running counter to emphasis on individual and nuclear family responsibility for key outcomes such as child socialisation</w:t>
      </w:r>
      <w:r w:rsidRPr="009B693C">
        <w:rPr>
          <w:highlight w:val="yellow"/>
        </w:rPr>
        <w:t>.</w:t>
      </w:r>
    </w:p>
    <w:p w:rsidR="00D44610" w:rsidRPr="00FC60DE" w:rsidRDefault="00D44610" w:rsidP="002303EE">
      <w:pPr>
        <w:spacing w:line="240" w:lineRule="auto"/>
      </w:pPr>
      <w:r w:rsidRPr="00FC60DE">
        <w:t>Generation was used</w:t>
      </w:r>
      <w:r w:rsidR="001E53D0">
        <w:t xml:space="preserve"> to express both affiliation</w:t>
      </w:r>
      <w:r w:rsidRPr="00FC60DE">
        <w:t xml:space="preserve"> and alienation. </w:t>
      </w:r>
      <w:r w:rsidR="00DB7908">
        <w:t xml:space="preserve">This resonates with the concept of reflexive modernisation (Beck et al. 1994) that involves new forms of self-making in modern society, and with the idea that ‘generations are primarily produced </w:t>
      </w:r>
      <w:r w:rsidR="0054486E">
        <w:t>b</w:t>
      </w:r>
      <w:r w:rsidR="00DB7908">
        <w:t xml:space="preserve">y discourses of difference’ (Aboim and Vasconcelos 2014: 168). </w:t>
      </w:r>
      <w:r w:rsidRPr="00FC60DE">
        <w:t xml:space="preserve">Almost all participants felt </w:t>
      </w:r>
      <w:r w:rsidR="00D0070C">
        <w:t>invested in their own generation</w:t>
      </w:r>
      <w:r w:rsidRPr="00FC60DE">
        <w:t xml:space="preserve"> in a positive sense but critique of own generation – or some members of it – did also feature prominently, in some cases manifesting as ‘generational guilt’. Participants tended to differentiate between themselves and the ‘culprits’ in their own generation (e.g. younger people seeing themselves as different from their impolite generational peers, older adults apportioning blame for reckless, selfish elements among their own generation who had caused the recession). Other generations were attributed characteristics and deeds that were mostly negative, although some positive descriptions of other, particularly older, generations did also emerge, and participants tended to exercise ‘generational intelligence’ in framing the perceived shortcomings of other generations.</w:t>
      </w:r>
      <w:r w:rsidR="007012AE">
        <w:t xml:space="preserve"> Critique of other generations often alternated with expressions of sympathy, making for highly ambivalent depictions.</w:t>
      </w:r>
      <w:r w:rsidR="007B6E68" w:rsidRPr="007B6E68">
        <w:t xml:space="preserve"> </w:t>
      </w:r>
    </w:p>
    <w:p w:rsidR="004B219F" w:rsidRPr="00FC60DE" w:rsidRDefault="00EB3189" w:rsidP="002303EE">
      <w:pPr>
        <w:spacing w:line="240" w:lineRule="auto"/>
      </w:pPr>
      <w:r>
        <w:rPr>
          <w:highlight w:val="yellow"/>
        </w:rPr>
        <w:t>G</w:t>
      </w:r>
      <w:r w:rsidRPr="00B14415">
        <w:rPr>
          <w:highlight w:val="yellow"/>
        </w:rPr>
        <w:t>eneration is of particular relevance to the life course approach, because generational experiences, (dis)advantages and (in)justices continue to live on as their members age.</w:t>
      </w:r>
      <w:r>
        <w:t xml:space="preserve"> </w:t>
      </w:r>
      <w:r w:rsidR="007012AE" w:rsidRPr="00FC60DE">
        <w:t>Unlike Mannheim, the participants did not see generation as exclusively defined and shaped in childhood</w:t>
      </w:r>
      <w:r w:rsidR="002F0376">
        <w:t xml:space="preserve"> </w:t>
      </w:r>
      <w:r w:rsidR="002F0376" w:rsidRPr="00843FC2">
        <w:rPr>
          <w:highlight w:val="yellow"/>
        </w:rPr>
        <w:t>and early youth</w:t>
      </w:r>
      <w:r w:rsidR="00843FC2" w:rsidRPr="00843FC2">
        <w:rPr>
          <w:highlight w:val="yellow"/>
        </w:rPr>
        <w:t xml:space="preserve"> (the ‘formative years’ that Mannheim specifies as falling between the ages of 17 and 25)</w:t>
      </w:r>
      <w:r w:rsidR="007012AE" w:rsidRPr="00843FC2">
        <w:rPr>
          <w:highlight w:val="yellow"/>
        </w:rPr>
        <w:t>.</w:t>
      </w:r>
      <w:r w:rsidR="007012AE" w:rsidRPr="00FC60DE">
        <w:t xml:space="preserve"> Rather, they saw generations being shaped over long periods of time by major influences over their life time, although the emphasis was on early and mid-life events</w:t>
      </w:r>
      <w:r w:rsidR="009B693C" w:rsidRPr="009B693C">
        <w:rPr>
          <w:highlight w:val="yellow"/>
        </w:rPr>
        <w:t xml:space="preserve">. Similar to the findings of Diepstraten et al. (1999), formative influences were often pinpointed to ‘contrasting norms and values with respect to raising children and family’ (p. 105), </w:t>
      </w:r>
      <w:r>
        <w:rPr>
          <w:highlight w:val="yellow"/>
        </w:rPr>
        <w:t xml:space="preserve">both in their own youth and as parents themselves, </w:t>
      </w:r>
      <w:r w:rsidR="009B693C" w:rsidRPr="009B693C">
        <w:rPr>
          <w:highlight w:val="yellow"/>
        </w:rPr>
        <w:t>hence emphasising the importance of the private domain in forging generational attributes</w:t>
      </w:r>
      <w:r w:rsidR="007012AE" w:rsidRPr="009B693C">
        <w:rPr>
          <w:highlight w:val="yellow"/>
        </w:rPr>
        <w:t>.</w:t>
      </w:r>
      <w:r w:rsidR="007012AE">
        <w:t xml:space="preserve"> In line with </w:t>
      </w:r>
      <w:r w:rsidR="004B219F" w:rsidRPr="00FC60DE">
        <w:t>Mannheim’s argumentation</w:t>
      </w:r>
      <w:r w:rsidR="004F7CD2">
        <w:t xml:space="preserve"> </w:t>
      </w:r>
      <w:r w:rsidR="004F7CD2" w:rsidRPr="004F7CD2">
        <w:rPr>
          <w:highlight w:val="yellow"/>
        </w:rPr>
        <w:t>and in accordance with</w:t>
      </w:r>
      <w:r w:rsidR="004F7CD2">
        <w:rPr>
          <w:highlight w:val="yellow"/>
        </w:rPr>
        <w:t xml:space="preserve"> basic</w:t>
      </w:r>
      <w:r w:rsidR="004F7CD2" w:rsidRPr="004F7CD2">
        <w:rPr>
          <w:highlight w:val="yellow"/>
        </w:rPr>
        <w:t xml:space="preserve"> tenets of the life course approach</w:t>
      </w:r>
      <w:r w:rsidR="004B219F" w:rsidRPr="00FC60DE">
        <w:t xml:space="preserve">, participants evinced awareness of </w:t>
      </w:r>
      <w:r w:rsidR="009D1905" w:rsidRPr="00FC60DE">
        <w:t>multiple stratification</w:t>
      </w:r>
      <w:r w:rsidR="007012AE">
        <w:t xml:space="preserve"> processe</w:t>
      </w:r>
      <w:r w:rsidR="009D1905" w:rsidRPr="00FC60DE">
        <w:t>s,</w:t>
      </w:r>
      <w:r w:rsidR="007012AE">
        <w:t xml:space="preserve"> whereby, for instance, </w:t>
      </w:r>
      <w:r w:rsidR="004B219F" w:rsidRPr="00FC60DE">
        <w:t>some people within a generation were worse off or more drastically affected</w:t>
      </w:r>
      <w:r w:rsidR="007012AE">
        <w:t xml:space="preserve"> by adverse circumstances</w:t>
      </w:r>
      <w:r w:rsidR="004B219F" w:rsidRPr="00FC60DE">
        <w:t xml:space="preserve"> </w:t>
      </w:r>
      <w:r w:rsidR="004B219F" w:rsidRPr="00FC60DE">
        <w:lastRenderedPageBreak/>
        <w:t xml:space="preserve">than others. </w:t>
      </w:r>
      <w:r w:rsidR="007012AE">
        <w:t>They tended</w:t>
      </w:r>
      <w:r w:rsidR="004B219F" w:rsidRPr="00FC60DE">
        <w:t xml:space="preserve"> </w:t>
      </w:r>
      <w:r w:rsidR="006B1E77" w:rsidRPr="00FC60DE">
        <w:t>to separate out su</w:t>
      </w:r>
      <w:r w:rsidR="0054486E">
        <w:t>b-categories within generations</w:t>
      </w:r>
      <w:r w:rsidR="006B1E77" w:rsidRPr="00FC60DE">
        <w:t xml:space="preserve"> and to identify</w:t>
      </w:r>
      <w:r w:rsidR="007012AE">
        <w:t xml:space="preserve"> ‘exceptions to the rule’ (e.g. some </w:t>
      </w:r>
      <w:r w:rsidR="006B1E77" w:rsidRPr="00FC60DE">
        <w:t>men of older generation</w:t>
      </w:r>
      <w:r w:rsidR="007012AE">
        <w:t>s</w:t>
      </w:r>
      <w:r w:rsidR="0054486E">
        <w:t xml:space="preserve"> were</w:t>
      </w:r>
      <w:r w:rsidR="006B1E77" w:rsidRPr="00FC60DE">
        <w:t xml:space="preserve"> involved in child-rearing).</w:t>
      </w:r>
      <w:r w:rsidR="00961D69" w:rsidRPr="00961D69">
        <w:t xml:space="preserve"> </w:t>
      </w:r>
    </w:p>
    <w:p w:rsidR="004F7CD2" w:rsidRDefault="00DF66F2" w:rsidP="004E3BD2">
      <w:pPr>
        <w:spacing w:line="240" w:lineRule="auto"/>
      </w:pPr>
      <w:r>
        <w:t xml:space="preserve">We concur with Aboim and Vasconcelos (2014: 180) that generations as discursive formations arise and exert influence through the articulation of labels attached to historical events and groups. In our participants’ view, </w:t>
      </w:r>
      <w:r w:rsidR="008C74CC" w:rsidRPr="00FC60DE">
        <w:t xml:space="preserve">generations </w:t>
      </w:r>
      <w:r>
        <w:t>are</w:t>
      </w:r>
      <w:r w:rsidR="008C74CC" w:rsidRPr="00FC60DE">
        <w:t xml:space="preserve"> formed by societal forces, with few people exercising agency and hence ending up in circumstances not of their own making (e.g. young unemployed having to emigrate). Where agency was perceived, it was attributed to self (not being as susceptible to generational influences as others) or to those who were seen to be the ‘culprits’ in creating burdens for their own or other generations (e.g. members of generation that mismanaged economy). </w:t>
      </w:r>
    </w:p>
    <w:p w:rsidR="004E3BD2" w:rsidRDefault="00DF66F2" w:rsidP="004E3BD2">
      <w:pPr>
        <w:spacing w:line="240" w:lineRule="auto"/>
      </w:pPr>
      <w:r>
        <w:t>We conclude that</w:t>
      </w:r>
      <w:r w:rsidR="004E3BD2" w:rsidRPr="00FC60DE">
        <w:t xml:space="preserve"> generation </w:t>
      </w:r>
      <w:r w:rsidR="0054486E">
        <w:t>is</w:t>
      </w:r>
      <w:r w:rsidR="004E3BD2" w:rsidRPr="00FC60DE">
        <w:t xml:space="preserve"> a</w:t>
      </w:r>
      <w:r w:rsidR="0054486E">
        <w:t xml:space="preserve"> conceptual</w:t>
      </w:r>
      <w:r w:rsidR="004E3BD2" w:rsidRPr="00FC60DE">
        <w:t xml:space="preserve"> device used to </w:t>
      </w:r>
      <w:r w:rsidR="00C47C79">
        <w:t>‘perform’ several tasks, and in particular to</w:t>
      </w:r>
      <w:r w:rsidR="004E3BD2" w:rsidRPr="00FC60DE">
        <w:t xml:space="preserve"> apportion blame, to express pity, concern and solidarity, to </w:t>
      </w:r>
      <w:r w:rsidR="00C47C79">
        <w:t>highlight</w:t>
      </w:r>
      <w:r w:rsidR="004E3BD2" w:rsidRPr="00FC60DE">
        <w:t xml:space="preserve"> unfairness and inequity</w:t>
      </w:r>
      <w:r>
        <w:t>, and to depict differential degrees of agency (more in one’s own generational group, less in others)</w:t>
      </w:r>
      <w:r w:rsidR="004E3BD2" w:rsidRPr="00FC60DE">
        <w:t>.</w:t>
      </w:r>
      <w:r>
        <w:t xml:space="preserve"> Because </w:t>
      </w:r>
      <w:r w:rsidR="0054486E">
        <w:t>the concept</w:t>
      </w:r>
      <w:r>
        <w:t xml:space="preserve"> performs such a wide range of important communicative and symbolic functions in the thinking, articulation and actions of ‘ordinary people’, sociologists should </w:t>
      </w:r>
      <w:r w:rsidR="0067469F">
        <w:t>approach</w:t>
      </w:r>
      <w:r>
        <w:t xml:space="preserve"> generations (as discursive formations) as a </w:t>
      </w:r>
      <w:r w:rsidR="0067469F">
        <w:t>concept</w:t>
      </w:r>
      <w:r>
        <w:t xml:space="preserve"> that calls for deeper understanding, not least because </w:t>
      </w:r>
      <w:r w:rsidR="0067469F">
        <w:t xml:space="preserve">powerful </w:t>
      </w:r>
      <w:r w:rsidR="0054486E">
        <w:t xml:space="preserve">political </w:t>
      </w:r>
      <w:r w:rsidR="0067469F">
        <w:t>actors have</w:t>
      </w:r>
      <w:r w:rsidR="0054486E">
        <w:t xml:space="preserve"> been quicker than sociologists to</w:t>
      </w:r>
      <w:r w:rsidR="009570BF">
        <w:t xml:space="preserve"> recognise</w:t>
      </w:r>
      <w:r w:rsidR="0067469F">
        <w:t xml:space="preserve"> the potential of the concept to generate new societal cleavages.</w:t>
      </w:r>
      <w:r w:rsidR="004F7CD2">
        <w:t xml:space="preserve"> </w:t>
      </w:r>
      <w:r w:rsidR="004F7CD2" w:rsidRPr="004F7CD2">
        <w:rPr>
          <w:highlight w:val="yellow"/>
        </w:rPr>
        <w:t>Indeed, comparison of our results and White’s (2013) analysis of how elites articulate the meaning of generation suggests that ‘ordinary people’ and elites employ the term in strikingly similar ways</w:t>
      </w:r>
      <w:r w:rsidR="00D1206A">
        <w:rPr>
          <w:highlight w:val="yellow"/>
        </w:rPr>
        <w:t>: ‘as a motor of history, metric of time, source of community, dimension of conflict and</w:t>
      </w:r>
      <w:r w:rsidR="00EB3189">
        <w:rPr>
          <w:highlight w:val="yellow"/>
        </w:rPr>
        <w:t xml:space="preserve"> axis of (future) conflict’ (White 2013: </w:t>
      </w:r>
      <w:r w:rsidR="00D1206A">
        <w:rPr>
          <w:highlight w:val="yellow"/>
        </w:rPr>
        <w:t>235</w:t>
      </w:r>
      <w:r w:rsidR="00D1206A" w:rsidRPr="00D1206A">
        <w:rPr>
          <w:highlight w:val="yellow"/>
        </w:rPr>
        <w:t>)</w:t>
      </w:r>
      <w:r w:rsidR="004F7CD2" w:rsidRPr="00D1206A">
        <w:rPr>
          <w:highlight w:val="yellow"/>
        </w:rPr>
        <w:t>.</w:t>
      </w:r>
      <w:r w:rsidR="002C45EC" w:rsidRPr="00D1206A">
        <w:rPr>
          <w:highlight w:val="yellow"/>
        </w:rPr>
        <w:t xml:space="preserve"> White argues that generationalism as deployed by elites ‘acts as a moral language with which to identify injustice and seek its rectification’ (2013: 225</w:t>
      </w:r>
      <w:r w:rsidR="002C45EC" w:rsidRPr="00EB3189">
        <w:rPr>
          <w:highlight w:val="yellow"/>
        </w:rPr>
        <w:t>).</w:t>
      </w:r>
      <w:r w:rsidR="00D1206A" w:rsidRPr="00EB3189">
        <w:rPr>
          <w:highlight w:val="yellow"/>
        </w:rPr>
        <w:t xml:space="preserve"> B</w:t>
      </w:r>
      <w:r w:rsidR="00D1206A" w:rsidRPr="00D1206A">
        <w:rPr>
          <w:highlight w:val="yellow"/>
        </w:rPr>
        <w:t>ased on our findings, we argue that ‘ordinary people’ use ‘generation’ in much the same way – making them potentially a receptive audience for politicians and commentators who seek to mobilise new social forces</w:t>
      </w:r>
      <w:r w:rsidR="00D1206A" w:rsidRPr="00B14415">
        <w:rPr>
          <w:highlight w:val="yellow"/>
        </w:rPr>
        <w:t>.</w:t>
      </w:r>
      <w:r w:rsidR="00B14415">
        <w:rPr>
          <w:highlight w:val="yellow"/>
        </w:rPr>
        <w:t xml:space="preserve"> Sociologists</w:t>
      </w:r>
      <w:r w:rsidR="00B14415" w:rsidRPr="00B14415">
        <w:rPr>
          <w:highlight w:val="yellow"/>
        </w:rPr>
        <w:t xml:space="preserve"> take heed: a ‘dead’ concept is </w:t>
      </w:r>
      <w:r w:rsidR="00B14415">
        <w:rPr>
          <w:highlight w:val="yellow"/>
        </w:rPr>
        <w:t xml:space="preserve">manifestly </w:t>
      </w:r>
      <w:r w:rsidR="00B14415" w:rsidRPr="00B14415">
        <w:rPr>
          <w:highlight w:val="yellow"/>
        </w:rPr>
        <w:t>alive</w:t>
      </w:r>
      <w:r w:rsidR="00E44755">
        <w:rPr>
          <w:highlight w:val="yellow"/>
        </w:rPr>
        <w:t xml:space="preserve">, as a narrative and as a category that </w:t>
      </w:r>
      <w:r w:rsidR="004F3F50">
        <w:rPr>
          <w:highlight w:val="yellow"/>
        </w:rPr>
        <w:t>both elites and ordinary people use and find useful as they seek to make sense of complex social phenomena</w:t>
      </w:r>
      <w:r w:rsidR="00EB3189">
        <w:rPr>
          <w:highlight w:val="yellow"/>
        </w:rPr>
        <w:t xml:space="preserve">, and as they seek to understand their place in society. As such, the use of the concept of generation might even be seen as </w:t>
      </w:r>
      <w:r w:rsidR="00CF7B9F">
        <w:rPr>
          <w:highlight w:val="yellow"/>
        </w:rPr>
        <w:t>a sign</w:t>
      </w:r>
      <w:r w:rsidR="00EB3189">
        <w:rPr>
          <w:highlight w:val="yellow"/>
        </w:rPr>
        <w:t xml:space="preserve"> of movement from individualised world views to emergent understanding of shared experiences</w:t>
      </w:r>
      <w:r w:rsidR="00CF7B9F">
        <w:rPr>
          <w:highlight w:val="yellow"/>
        </w:rPr>
        <w:t xml:space="preserve"> and systematically patterned outcomes</w:t>
      </w:r>
      <w:r w:rsidR="00B14415" w:rsidRPr="00B14415">
        <w:rPr>
          <w:highlight w:val="yellow"/>
        </w:rPr>
        <w:t>.</w:t>
      </w:r>
    </w:p>
    <w:p w:rsidR="004F6F02" w:rsidRPr="00FC60DE" w:rsidRDefault="004F6F02" w:rsidP="004E3BD2">
      <w:pPr>
        <w:spacing w:line="240" w:lineRule="auto"/>
      </w:pPr>
    </w:p>
    <w:p w:rsidR="00DE072D" w:rsidRDefault="004F6F02" w:rsidP="002303EE">
      <w:pPr>
        <w:spacing w:line="240" w:lineRule="auto"/>
      </w:pPr>
      <w:r>
        <w:rPr>
          <w:b/>
        </w:rPr>
        <w:t xml:space="preserve">Acknowledgement: </w:t>
      </w:r>
      <w:r w:rsidRPr="004F6F02">
        <w:t xml:space="preserve">The empirical </w:t>
      </w:r>
      <w:r>
        <w:t>data collection</w:t>
      </w:r>
      <w:r w:rsidRPr="004F6F02">
        <w:t xml:space="preserve"> was funded by The Atlantic Philanthropies, a limited-life foundation, for which we are deeply grateful.</w:t>
      </w:r>
    </w:p>
    <w:p w:rsidR="004F6F02" w:rsidRPr="004F6F02" w:rsidRDefault="004F6F02" w:rsidP="002303EE">
      <w:pPr>
        <w:spacing w:line="240" w:lineRule="auto"/>
      </w:pPr>
    </w:p>
    <w:p w:rsidR="00424933" w:rsidRDefault="00424933" w:rsidP="002303EE">
      <w:pPr>
        <w:spacing w:line="240" w:lineRule="auto"/>
        <w:rPr>
          <w:b/>
        </w:rPr>
      </w:pPr>
      <w:r w:rsidRPr="00FC60DE">
        <w:rPr>
          <w:b/>
        </w:rPr>
        <w:t>References</w:t>
      </w:r>
    </w:p>
    <w:p w:rsidR="00A26DE0" w:rsidRDefault="00A26DE0" w:rsidP="00E91A03">
      <w:pPr>
        <w:autoSpaceDE w:val="0"/>
        <w:autoSpaceDN w:val="0"/>
        <w:adjustRightInd w:val="0"/>
        <w:spacing w:after="0" w:line="240" w:lineRule="auto"/>
        <w:rPr>
          <w:rFonts w:cs="Arial"/>
          <w:color w:val="000000"/>
        </w:rPr>
      </w:pPr>
      <w:r w:rsidRPr="00A26DE0">
        <w:t>Abo</w:t>
      </w:r>
      <w:r w:rsidR="00275CDF">
        <w:t>im, S. and Vasconcelos, P. (2014</w:t>
      </w:r>
      <w:r w:rsidR="00D5374F">
        <w:t>) From political to social g</w:t>
      </w:r>
      <w:r w:rsidRPr="00A26DE0">
        <w:t>enerations: A critical reappraisal of</w:t>
      </w:r>
      <w:r w:rsidR="00D5374F">
        <w:t xml:space="preserve"> Mannheim’s classical approach.</w:t>
      </w:r>
      <w:r w:rsidRPr="00A26DE0">
        <w:t xml:space="preserve"> </w:t>
      </w:r>
      <w:r w:rsidRPr="00A26DE0">
        <w:rPr>
          <w:i/>
        </w:rPr>
        <w:t>European Journal of Social Theory</w:t>
      </w:r>
      <w:r w:rsidRPr="00A26DE0">
        <w:t xml:space="preserve">  17</w:t>
      </w:r>
      <w:r w:rsidR="00275CDF">
        <w:t>(2)</w:t>
      </w:r>
      <w:r w:rsidRPr="00A26DE0">
        <w:t>: 165</w:t>
      </w:r>
      <w:r w:rsidR="00275CDF">
        <w:t>-183.</w:t>
      </w:r>
    </w:p>
    <w:p w:rsidR="00E91A03" w:rsidRPr="00E91A03" w:rsidRDefault="00E91A03" w:rsidP="00E91A03">
      <w:pPr>
        <w:autoSpaceDE w:val="0"/>
        <w:autoSpaceDN w:val="0"/>
        <w:adjustRightInd w:val="0"/>
        <w:spacing w:after="0" w:line="240" w:lineRule="auto"/>
        <w:rPr>
          <w:rFonts w:cs="Arial"/>
          <w:color w:val="000000"/>
        </w:rPr>
      </w:pPr>
    </w:p>
    <w:p w:rsidR="00F54B16" w:rsidRDefault="00F54B16" w:rsidP="002303EE">
      <w:pPr>
        <w:spacing w:line="240" w:lineRule="auto"/>
      </w:pPr>
      <w:r>
        <w:t>Authors and others (2014</w:t>
      </w:r>
      <w:r w:rsidR="00BD2C72">
        <w:t>a</w:t>
      </w:r>
      <w:r>
        <w:t xml:space="preserve">) </w:t>
      </w:r>
      <w:r w:rsidRPr="00F54B16">
        <w:rPr>
          <w:i/>
        </w:rPr>
        <w:t>blinded</w:t>
      </w:r>
    </w:p>
    <w:p w:rsidR="00BD2C72" w:rsidRDefault="00BD2C72" w:rsidP="00BD2C72">
      <w:pPr>
        <w:spacing w:line="240" w:lineRule="auto"/>
      </w:pPr>
      <w:r>
        <w:t xml:space="preserve">Authors and others (2014b) </w:t>
      </w:r>
      <w:r w:rsidRPr="00F54B16">
        <w:rPr>
          <w:i/>
        </w:rPr>
        <w:t>blinded</w:t>
      </w:r>
    </w:p>
    <w:p w:rsidR="00BD2C72" w:rsidRDefault="00BD2C72" w:rsidP="00BD2C72">
      <w:pPr>
        <w:spacing w:line="240" w:lineRule="auto"/>
        <w:rPr>
          <w:i/>
        </w:rPr>
      </w:pPr>
      <w:r>
        <w:t>Authors and others (2013</w:t>
      </w:r>
      <w:r w:rsidR="009723EC">
        <w:t>a</w:t>
      </w:r>
      <w:r>
        <w:t xml:space="preserve">) </w:t>
      </w:r>
      <w:r w:rsidRPr="00F54B16">
        <w:rPr>
          <w:i/>
        </w:rPr>
        <w:t>blinded</w:t>
      </w:r>
    </w:p>
    <w:p w:rsidR="009723EC" w:rsidRDefault="009723EC" w:rsidP="009723EC">
      <w:pPr>
        <w:spacing w:line="240" w:lineRule="auto"/>
        <w:rPr>
          <w:i/>
        </w:rPr>
      </w:pPr>
      <w:r>
        <w:t xml:space="preserve">Authors and others (2013b) </w:t>
      </w:r>
      <w:r w:rsidRPr="00F54B16">
        <w:rPr>
          <w:i/>
        </w:rPr>
        <w:t>blinded</w:t>
      </w:r>
    </w:p>
    <w:p w:rsidR="007B6E68" w:rsidRPr="007B6E68" w:rsidRDefault="007B6E68" w:rsidP="007B6E68">
      <w:pPr>
        <w:pStyle w:val="PlainText"/>
      </w:pPr>
      <w:r>
        <w:t xml:space="preserve">Beck, U., Giddens, A. and Lash, S. (1994) </w:t>
      </w:r>
      <w:r w:rsidRPr="00545CFC">
        <w:rPr>
          <w:i/>
        </w:rPr>
        <w:t xml:space="preserve">Reflexive </w:t>
      </w:r>
      <w:r w:rsidR="00275CDF" w:rsidRPr="00545CFC">
        <w:rPr>
          <w:i/>
        </w:rPr>
        <w:t>modernisation: Politics, tradition and aesthetics in the modern social o</w:t>
      </w:r>
      <w:r w:rsidRPr="00545CFC">
        <w:rPr>
          <w:i/>
        </w:rPr>
        <w:t>rder</w:t>
      </w:r>
      <w:r>
        <w:t>.  Cambridge: Polity Press.</w:t>
      </w:r>
    </w:p>
    <w:p w:rsidR="007B6E68" w:rsidRDefault="007B6E68" w:rsidP="000A4900">
      <w:pPr>
        <w:spacing w:after="0" w:line="240" w:lineRule="auto"/>
        <w:rPr>
          <w:rFonts w:cs="Times New Roman"/>
        </w:rPr>
      </w:pPr>
    </w:p>
    <w:p w:rsidR="000A4900" w:rsidRPr="000A4900" w:rsidRDefault="000A4900" w:rsidP="000A4900">
      <w:pPr>
        <w:spacing w:after="0" w:line="240" w:lineRule="auto"/>
        <w:rPr>
          <w:rFonts w:cs="Times New Roman"/>
        </w:rPr>
      </w:pPr>
      <w:r>
        <w:rPr>
          <w:rFonts w:cs="Times New Roman"/>
        </w:rPr>
        <w:t>Biggs, S.</w:t>
      </w:r>
      <w:r w:rsidRPr="000A4900">
        <w:rPr>
          <w:rFonts w:cs="Times New Roman"/>
        </w:rPr>
        <w:t>, Haapala, I</w:t>
      </w:r>
      <w:r>
        <w:rPr>
          <w:rFonts w:cs="Times New Roman"/>
        </w:rPr>
        <w:t>.</w:t>
      </w:r>
      <w:r w:rsidRPr="000A4900">
        <w:rPr>
          <w:rFonts w:cs="Times New Roman"/>
        </w:rPr>
        <w:t xml:space="preserve"> and Lowenstein, A. </w:t>
      </w:r>
      <w:r>
        <w:rPr>
          <w:rFonts w:cs="Times New Roman"/>
        </w:rPr>
        <w:t>(</w:t>
      </w:r>
      <w:r w:rsidRPr="000A4900">
        <w:rPr>
          <w:rFonts w:cs="Times New Roman"/>
        </w:rPr>
        <w:t>2011</w:t>
      </w:r>
      <w:r>
        <w:rPr>
          <w:rFonts w:cs="Times New Roman"/>
        </w:rPr>
        <w:t>)</w:t>
      </w:r>
      <w:r w:rsidRPr="000A4900">
        <w:rPr>
          <w:rFonts w:cs="Times New Roman"/>
        </w:rPr>
        <w:t xml:space="preserve"> Exploring generational intelligence as a model for examining the process of intergenerational relationships.  </w:t>
      </w:r>
      <w:r>
        <w:rPr>
          <w:rFonts w:cs="Times New Roman"/>
          <w:i/>
        </w:rPr>
        <w:t xml:space="preserve">Ageing &amp; Society </w:t>
      </w:r>
      <w:r w:rsidRPr="000A4900">
        <w:rPr>
          <w:rFonts w:cs="Times New Roman"/>
        </w:rPr>
        <w:t>31: 1107-24</w:t>
      </w:r>
    </w:p>
    <w:p w:rsidR="000A4900" w:rsidRDefault="000A4900" w:rsidP="00BD2C72">
      <w:pPr>
        <w:spacing w:after="0" w:line="240" w:lineRule="auto"/>
        <w:rPr>
          <w:rFonts w:ascii="Calibri" w:eastAsia="Times New Roman" w:hAnsi="Calibri" w:cs="Times New Roman"/>
        </w:rPr>
      </w:pPr>
    </w:p>
    <w:p w:rsidR="00BD2C72" w:rsidRDefault="00BD2C72" w:rsidP="00BD2C72">
      <w:pPr>
        <w:spacing w:after="0" w:line="240" w:lineRule="auto"/>
        <w:rPr>
          <w:rFonts w:ascii="Calibri" w:eastAsia="Times New Roman" w:hAnsi="Calibri" w:cs="Times New Roman"/>
        </w:rPr>
      </w:pPr>
      <w:r w:rsidRPr="00BD2C72">
        <w:rPr>
          <w:rFonts w:ascii="Calibri" w:eastAsia="Times New Roman" w:hAnsi="Calibri" w:cs="Times New Roman"/>
        </w:rPr>
        <w:t xml:space="preserve">Charmaz, K. (2014) </w:t>
      </w:r>
      <w:r w:rsidRPr="00BD2C72">
        <w:rPr>
          <w:rFonts w:ascii="Calibri" w:eastAsia="Times New Roman" w:hAnsi="Calibri" w:cs="Times New Roman"/>
          <w:i/>
        </w:rPr>
        <w:t>Constructing Grounded Theory</w:t>
      </w:r>
      <w:r w:rsidRPr="00BD2C72">
        <w:rPr>
          <w:rFonts w:ascii="Calibri" w:eastAsia="Times New Roman" w:hAnsi="Calibri" w:cs="Times New Roman"/>
        </w:rPr>
        <w:t>.</w:t>
      </w:r>
      <w:r w:rsidR="005D5B12">
        <w:rPr>
          <w:rFonts w:ascii="Calibri" w:eastAsia="Times New Roman" w:hAnsi="Calibri" w:cs="Times New Roman"/>
        </w:rPr>
        <w:t xml:space="preserve"> Second edition.</w:t>
      </w:r>
      <w:r w:rsidRPr="00BD2C72">
        <w:rPr>
          <w:rFonts w:ascii="Calibri" w:eastAsia="Times New Roman" w:hAnsi="Calibri" w:cs="Times New Roman"/>
        </w:rPr>
        <w:t xml:space="preserve"> London: SAGE.</w:t>
      </w:r>
    </w:p>
    <w:p w:rsidR="00EE174E" w:rsidRDefault="00EE174E" w:rsidP="00BD2C72">
      <w:pPr>
        <w:spacing w:after="0" w:line="240" w:lineRule="auto"/>
        <w:rPr>
          <w:rFonts w:ascii="Calibri" w:eastAsia="Times New Roman" w:hAnsi="Calibri" w:cs="Times New Roman"/>
        </w:rPr>
      </w:pPr>
    </w:p>
    <w:p w:rsidR="007B6E68" w:rsidRDefault="006B7ACE" w:rsidP="007B6E68">
      <w:pPr>
        <w:spacing w:line="240" w:lineRule="auto"/>
      </w:pPr>
      <w:r>
        <w:t>Corsten, M. (1999) The time of g</w:t>
      </w:r>
      <w:r w:rsidR="007B6E68" w:rsidRPr="007B6E68">
        <w:t xml:space="preserve">enerations. </w:t>
      </w:r>
      <w:r w:rsidR="007B6E68" w:rsidRPr="007B6E68">
        <w:rPr>
          <w:i/>
        </w:rPr>
        <w:t>Time &amp; Society</w:t>
      </w:r>
      <w:r w:rsidR="007B6E68" w:rsidRPr="007B6E68">
        <w:t xml:space="preserve"> 8</w:t>
      </w:r>
      <w:r>
        <w:t>(2)</w:t>
      </w:r>
      <w:r w:rsidR="007B6E68" w:rsidRPr="007B6E68">
        <w:t>:</w:t>
      </w:r>
      <w:r>
        <w:t xml:space="preserve"> </w:t>
      </w:r>
      <w:r w:rsidR="007B6E68" w:rsidRPr="007B6E68">
        <w:t>249</w:t>
      </w:r>
      <w:r>
        <w:t>-272.</w:t>
      </w:r>
    </w:p>
    <w:p w:rsidR="00717155" w:rsidRDefault="00717155" w:rsidP="00717155">
      <w:pPr>
        <w:pStyle w:val="PlainText"/>
      </w:pPr>
      <w:r w:rsidRPr="00717155">
        <w:rPr>
          <w:highlight w:val="yellow"/>
        </w:rPr>
        <w:t xml:space="preserve">Diepstraten, I., Ester, P. and Vinken, H. (1999) 'Talkin' 'bout My Generation: Ego and alter images of generations in the Netherlands',  </w:t>
      </w:r>
      <w:r w:rsidRPr="00717155">
        <w:rPr>
          <w:i/>
          <w:highlight w:val="yellow"/>
        </w:rPr>
        <w:t>The Netherlands' Journal of Social Sciences</w:t>
      </w:r>
      <w:r w:rsidRPr="00717155">
        <w:rPr>
          <w:highlight w:val="yellow"/>
        </w:rPr>
        <w:t xml:space="preserve"> 35(2): 91-109.</w:t>
      </w:r>
    </w:p>
    <w:p w:rsidR="00ED00E8" w:rsidRDefault="00ED00E8" w:rsidP="007B6E68">
      <w:pPr>
        <w:autoSpaceDE w:val="0"/>
        <w:autoSpaceDN w:val="0"/>
        <w:adjustRightInd w:val="0"/>
        <w:spacing w:after="0" w:line="240" w:lineRule="auto"/>
      </w:pPr>
    </w:p>
    <w:p w:rsidR="00AF3C7F" w:rsidRDefault="00AF3C7F" w:rsidP="007B6E68">
      <w:pPr>
        <w:autoSpaceDE w:val="0"/>
        <w:autoSpaceDN w:val="0"/>
        <w:adjustRightInd w:val="0"/>
        <w:spacing w:after="0" w:line="240" w:lineRule="auto"/>
      </w:pPr>
      <w:r w:rsidRPr="00CA6A98">
        <w:rPr>
          <w:highlight w:val="yellow"/>
        </w:rPr>
        <w:t>Doyle, M. and Timonen, V. (2013)’Powerless observers? Policy-makers’ views on the inclusion of older people’s interest organisations in the ageing policy process in Ireland’, In: Ervik, R. and Skogedal Lindén, T. (Eds.) The making of ageing policy in Europe: Theory and practice in Europe. Cheltenham (UK) and Northampton (US): Edward Elgar Publishing, pp. 78-97.</w:t>
      </w:r>
    </w:p>
    <w:p w:rsidR="00AF3C7F" w:rsidRDefault="00AF3C7F" w:rsidP="007B6E68">
      <w:pPr>
        <w:autoSpaceDE w:val="0"/>
        <w:autoSpaceDN w:val="0"/>
        <w:adjustRightInd w:val="0"/>
        <w:spacing w:after="0" w:line="240" w:lineRule="auto"/>
      </w:pPr>
    </w:p>
    <w:p w:rsidR="007B6E68" w:rsidRPr="007B6E68" w:rsidRDefault="007B6E68" w:rsidP="007B6E68">
      <w:pPr>
        <w:autoSpaceDE w:val="0"/>
        <w:autoSpaceDN w:val="0"/>
        <w:adjustRightInd w:val="0"/>
        <w:spacing w:after="0" w:line="240" w:lineRule="auto"/>
      </w:pPr>
      <w:r w:rsidRPr="007B6E68">
        <w:t>France,</w:t>
      </w:r>
      <w:r w:rsidR="006B7ACE">
        <w:t xml:space="preserve"> A. and Roberts, S. (2014) The problem of social generation: A</w:t>
      </w:r>
      <w:r w:rsidRPr="007B6E68">
        <w:t xml:space="preserve"> critique of the new emerging orthodoxy in youth studies</w:t>
      </w:r>
      <w:r w:rsidRPr="007B6E68">
        <w:rPr>
          <w:i/>
        </w:rPr>
        <w:t>.  Journal of Youth Studies</w:t>
      </w:r>
      <w:r w:rsidRPr="007B6E68">
        <w:t xml:space="preserve"> DOI: 10.1080/13676261.2014.944122</w:t>
      </w:r>
    </w:p>
    <w:p w:rsidR="007B6E68" w:rsidRDefault="007B6E68" w:rsidP="00BD2C72">
      <w:pPr>
        <w:spacing w:after="0" w:line="240" w:lineRule="auto"/>
        <w:rPr>
          <w:rFonts w:ascii="Calibri" w:eastAsia="Times New Roman" w:hAnsi="Calibri" w:cs="Times New Roman"/>
        </w:rPr>
      </w:pPr>
    </w:p>
    <w:p w:rsidR="00EE174E" w:rsidRPr="00BD2C72" w:rsidRDefault="00715F95" w:rsidP="00BD2C72">
      <w:pPr>
        <w:spacing w:after="0" w:line="240" w:lineRule="auto"/>
        <w:rPr>
          <w:rFonts w:ascii="Calibri" w:eastAsia="Times New Roman" w:hAnsi="Calibri" w:cs="Times New Roman"/>
        </w:rPr>
      </w:pPr>
      <w:r>
        <w:rPr>
          <w:rFonts w:ascii="Calibri" w:eastAsia="Times New Roman" w:hAnsi="Calibri" w:cs="Times New Roman"/>
        </w:rPr>
        <w:t>Kohli, M. (forthcoming 2015</w:t>
      </w:r>
      <w:r w:rsidR="00EE174E">
        <w:rPr>
          <w:rFonts w:ascii="Calibri" w:eastAsia="Times New Roman" w:hAnsi="Calibri" w:cs="Times New Roman"/>
        </w:rPr>
        <w:t xml:space="preserve">) Generations in ageing societies: Inequalities, cleavages, conflicts. In: Torp, C. (Ed.) </w:t>
      </w:r>
      <w:r w:rsidR="00EE174E" w:rsidRPr="00EE174E">
        <w:rPr>
          <w:rFonts w:ascii="Calibri" w:eastAsia="Times New Roman" w:hAnsi="Calibri" w:cs="Times New Roman"/>
          <w:i/>
        </w:rPr>
        <w:t>Challenges of ageing: Retirement, pensions and intergenerational justice</w:t>
      </w:r>
      <w:r w:rsidR="00EE174E">
        <w:rPr>
          <w:rFonts w:ascii="Calibri" w:eastAsia="Times New Roman" w:hAnsi="Calibri" w:cs="Times New Roman"/>
        </w:rPr>
        <w:t>. Basingstoke: Palgrave Macmillan.</w:t>
      </w:r>
    </w:p>
    <w:p w:rsidR="00BD2C72" w:rsidRDefault="00BD2C72" w:rsidP="00BD2C72">
      <w:pPr>
        <w:spacing w:after="0" w:line="240" w:lineRule="auto"/>
      </w:pPr>
    </w:p>
    <w:p w:rsidR="00424933" w:rsidRDefault="00424933" w:rsidP="002303EE">
      <w:pPr>
        <w:spacing w:line="240" w:lineRule="auto"/>
      </w:pPr>
      <w:r w:rsidRPr="00FC60DE">
        <w:t>Mannheim, K.</w:t>
      </w:r>
      <w:r w:rsidRPr="00FC60DE">
        <w:rPr>
          <w:b/>
        </w:rPr>
        <w:t xml:space="preserve"> </w:t>
      </w:r>
      <w:r w:rsidRPr="00FC60DE">
        <w:t>(1952</w:t>
      </w:r>
      <w:r w:rsidR="00C73CB3">
        <w:t>/1928</w:t>
      </w:r>
      <w:r w:rsidRPr="00FC60DE">
        <w:t xml:space="preserve">) ‘The problem of generations’, In: Kecskemeti, P. (Ed.) </w:t>
      </w:r>
      <w:r w:rsidRPr="00FC60DE">
        <w:rPr>
          <w:i/>
        </w:rPr>
        <w:t>Essays on the sociology of knowledge</w:t>
      </w:r>
      <w:r w:rsidRPr="00FC60DE">
        <w:t>. Collected works of Karl Mannheim, Volume Five. London: Routledge &amp; Kegan Paul, pp. 276-322.</w:t>
      </w:r>
    </w:p>
    <w:p w:rsidR="00F54B16" w:rsidRDefault="00F54B16" w:rsidP="002303EE">
      <w:pPr>
        <w:spacing w:line="240" w:lineRule="auto"/>
      </w:pPr>
      <w:r>
        <w:t xml:space="preserve">Pilcher, J. (1994) ‘Mannheim’s sociology of generations: An undervalued legacy’, </w:t>
      </w:r>
      <w:r w:rsidRPr="00F54B16">
        <w:rPr>
          <w:i/>
        </w:rPr>
        <w:t>British Journal of Sociology</w:t>
      </w:r>
      <w:r>
        <w:t xml:space="preserve"> 45(3): 481-495.</w:t>
      </w:r>
    </w:p>
    <w:p w:rsidR="00237141" w:rsidRDefault="00EE174E" w:rsidP="00827557">
      <w:pPr>
        <w:spacing w:line="240" w:lineRule="auto"/>
      </w:pPr>
      <w:r>
        <w:t xml:space="preserve">Scherger, S. (2012) </w:t>
      </w:r>
      <w:r w:rsidRPr="00EE174E">
        <w:rPr>
          <w:i/>
        </w:rPr>
        <w:t>Concepts of generation and their empirical application: From social formations to narratives – a critical appraisal and some suggestions</w:t>
      </w:r>
      <w:r>
        <w:t xml:space="preserve">. University of Manchester: CRESC Working </w:t>
      </w:r>
      <w:r w:rsidRPr="00090989">
        <w:t>Paper</w:t>
      </w:r>
      <w:r w:rsidR="00090989" w:rsidRPr="00090989">
        <w:t xml:space="preserve"> </w:t>
      </w:r>
      <w:r w:rsidRPr="00090989">
        <w:t>no. 117.</w:t>
      </w:r>
    </w:p>
    <w:p w:rsidR="00717155" w:rsidRPr="00090989" w:rsidRDefault="00717155" w:rsidP="00827557">
      <w:pPr>
        <w:spacing w:line="240" w:lineRule="auto"/>
      </w:pPr>
      <w:r w:rsidRPr="00717155">
        <w:rPr>
          <w:highlight w:val="yellow"/>
        </w:rPr>
        <w:t xml:space="preserve">White, J. (2013)'Thinking generations', </w:t>
      </w:r>
      <w:r w:rsidRPr="00717155">
        <w:rPr>
          <w:i/>
          <w:highlight w:val="yellow"/>
        </w:rPr>
        <w:t>British Journal of Sociology</w:t>
      </w:r>
      <w:r w:rsidRPr="00717155">
        <w:rPr>
          <w:highlight w:val="yellow"/>
        </w:rPr>
        <w:t xml:space="preserve"> 64(2): 216-247.</w:t>
      </w:r>
    </w:p>
    <w:p w:rsidR="00090989" w:rsidRPr="004116F2" w:rsidRDefault="00090989" w:rsidP="00090989">
      <w:pPr>
        <w:pStyle w:val="FootnoteText"/>
        <w:rPr>
          <w:rFonts w:asciiTheme="minorHAnsi" w:hAnsiTheme="minorHAnsi"/>
          <w:sz w:val="22"/>
          <w:szCs w:val="22"/>
          <w:lang w:val="en-IE"/>
        </w:rPr>
      </w:pPr>
      <w:r w:rsidRPr="004116F2">
        <w:rPr>
          <w:rFonts w:asciiTheme="minorHAnsi" w:hAnsiTheme="minorHAnsi"/>
          <w:sz w:val="22"/>
          <w:szCs w:val="22"/>
          <w:lang w:val="en-IE"/>
        </w:rPr>
        <w:t xml:space="preserve">Willets, D. (2010). </w:t>
      </w:r>
      <w:r w:rsidRPr="004116F2">
        <w:rPr>
          <w:rFonts w:asciiTheme="minorHAnsi" w:hAnsiTheme="minorHAnsi"/>
          <w:i/>
          <w:sz w:val="22"/>
          <w:szCs w:val="22"/>
          <w:lang w:val="en-IE"/>
        </w:rPr>
        <w:t>The Pinch: How the baby boomers stole their children’s future – and how they can give it back</w:t>
      </w:r>
      <w:r w:rsidR="00D5374F" w:rsidRPr="004116F2">
        <w:rPr>
          <w:rFonts w:asciiTheme="minorHAnsi" w:hAnsiTheme="minorHAnsi"/>
          <w:sz w:val="22"/>
          <w:szCs w:val="22"/>
          <w:lang w:val="en-IE"/>
        </w:rPr>
        <w:t>. London</w:t>
      </w:r>
      <w:r w:rsidRPr="004116F2">
        <w:rPr>
          <w:rFonts w:asciiTheme="minorHAnsi" w:hAnsiTheme="minorHAnsi"/>
          <w:sz w:val="22"/>
          <w:szCs w:val="22"/>
          <w:lang w:val="en-IE"/>
        </w:rPr>
        <w:t>: Atlantic Books.</w:t>
      </w:r>
    </w:p>
    <w:p w:rsidR="00090989" w:rsidRPr="004116F2" w:rsidRDefault="00090989" w:rsidP="00827557">
      <w:pPr>
        <w:spacing w:line="240" w:lineRule="auto"/>
      </w:pPr>
    </w:p>
    <w:p w:rsidR="00B31DCC" w:rsidRPr="00FC60DE" w:rsidRDefault="00B31DCC" w:rsidP="002303EE">
      <w:pPr>
        <w:spacing w:line="240" w:lineRule="auto"/>
      </w:pPr>
    </w:p>
    <w:sectPr w:rsidR="00B31DCC" w:rsidRPr="00FC60D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73EF" w:rsidRDefault="000F73EF" w:rsidP="00336734">
      <w:pPr>
        <w:spacing w:after="0" w:line="240" w:lineRule="auto"/>
      </w:pPr>
      <w:r>
        <w:separator/>
      </w:r>
    </w:p>
  </w:endnote>
  <w:endnote w:type="continuationSeparator" w:id="0">
    <w:p w:rsidR="000F73EF" w:rsidRDefault="000F73EF" w:rsidP="00336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67645435"/>
      <w:docPartObj>
        <w:docPartGallery w:val="Page Numbers (Bottom of Page)"/>
        <w:docPartUnique/>
      </w:docPartObj>
    </w:sdtPr>
    <w:sdtEndPr>
      <w:rPr>
        <w:color w:val="808080" w:themeColor="background1" w:themeShade="80"/>
        <w:spacing w:val="60"/>
      </w:rPr>
    </w:sdtEndPr>
    <w:sdtContent>
      <w:p w:rsidR="00336734" w:rsidRDefault="00336734">
        <w:pPr>
          <w:pStyle w:val="Footer"/>
          <w:pBdr>
            <w:top w:val="single" w:sz="4" w:space="1" w:color="D9D9D9" w:themeColor="background1" w:themeShade="D9"/>
          </w:pBdr>
          <w:jc w:val="right"/>
        </w:pPr>
        <w:r>
          <w:fldChar w:fldCharType="begin"/>
        </w:r>
        <w:r>
          <w:instrText xml:space="preserve"> PAGE   \* MERGEFORMAT </w:instrText>
        </w:r>
        <w:r>
          <w:fldChar w:fldCharType="separate"/>
        </w:r>
        <w:r w:rsidR="002901CA">
          <w:rPr>
            <w:noProof/>
          </w:rPr>
          <w:t>2</w:t>
        </w:r>
        <w:r>
          <w:rPr>
            <w:noProof/>
          </w:rPr>
          <w:fldChar w:fldCharType="end"/>
        </w:r>
        <w:r>
          <w:t xml:space="preserve"> | </w:t>
        </w:r>
        <w:r>
          <w:rPr>
            <w:color w:val="808080" w:themeColor="background1" w:themeShade="80"/>
            <w:spacing w:val="60"/>
          </w:rPr>
          <w:t>Page</w:t>
        </w:r>
      </w:p>
    </w:sdtContent>
  </w:sdt>
  <w:p w:rsidR="00336734" w:rsidRDefault="0033673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73EF" w:rsidRDefault="000F73EF" w:rsidP="00336734">
      <w:pPr>
        <w:spacing w:after="0" w:line="240" w:lineRule="auto"/>
      </w:pPr>
      <w:r>
        <w:separator/>
      </w:r>
    </w:p>
  </w:footnote>
  <w:footnote w:type="continuationSeparator" w:id="0">
    <w:p w:rsidR="000F73EF" w:rsidRDefault="000F73EF" w:rsidP="0033673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CD2B0B"/>
    <w:multiLevelType w:val="hybridMultilevel"/>
    <w:tmpl w:val="210AE7C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76E2"/>
    <w:rsid w:val="00023BD8"/>
    <w:rsid w:val="00025459"/>
    <w:rsid w:val="00027573"/>
    <w:rsid w:val="000540F9"/>
    <w:rsid w:val="0005740E"/>
    <w:rsid w:val="000604BF"/>
    <w:rsid w:val="000607E3"/>
    <w:rsid w:val="000744BA"/>
    <w:rsid w:val="00087D74"/>
    <w:rsid w:val="00090989"/>
    <w:rsid w:val="00092D32"/>
    <w:rsid w:val="0009603D"/>
    <w:rsid w:val="00097BBE"/>
    <w:rsid w:val="000A1B65"/>
    <w:rsid w:val="000A4900"/>
    <w:rsid w:val="000B2F14"/>
    <w:rsid w:val="000C2BB6"/>
    <w:rsid w:val="000C4AFD"/>
    <w:rsid w:val="000F73EF"/>
    <w:rsid w:val="00103C41"/>
    <w:rsid w:val="001327C6"/>
    <w:rsid w:val="00141CFB"/>
    <w:rsid w:val="0015068E"/>
    <w:rsid w:val="001509CA"/>
    <w:rsid w:val="00152BBB"/>
    <w:rsid w:val="0017322F"/>
    <w:rsid w:val="00181606"/>
    <w:rsid w:val="001847F5"/>
    <w:rsid w:val="00184D43"/>
    <w:rsid w:val="001868CE"/>
    <w:rsid w:val="00193F11"/>
    <w:rsid w:val="001A62C5"/>
    <w:rsid w:val="001A6E9D"/>
    <w:rsid w:val="001C1150"/>
    <w:rsid w:val="001C2EC7"/>
    <w:rsid w:val="001E53D0"/>
    <w:rsid w:val="002145E4"/>
    <w:rsid w:val="00222391"/>
    <w:rsid w:val="002229DD"/>
    <w:rsid w:val="0022401C"/>
    <w:rsid w:val="002303EE"/>
    <w:rsid w:val="00232F0D"/>
    <w:rsid w:val="00234C81"/>
    <w:rsid w:val="0023622E"/>
    <w:rsid w:val="00236623"/>
    <w:rsid w:val="00237141"/>
    <w:rsid w:val="00263A72"/>
    <w:rsid w:val="00266887"/>
    <w:rsid w:val="00271617"/>
    <w:rsid w:val="00271C3E"/>
    <w:rsid w:val="00275CDF"/>
    <w:rsid w:val="002777E9"/>
    <w:rsid w:val="00277D70"/>
    <w:rsid w:val="002811D0"/>
    <w:rsid w:val="002901CA"/>
    <w:rsid w:val="002C45EC"/>
    <w:rsid w:val="002D3DC9"/>
    <w:rsid w:val="002E5F48"/>
    <w:rsid w:val="002F0376"/>
    <w:rsid w:val="00302625"/>
    <w:rsid w:val="003040ED"/>
    <w:rsid w:val="003044BE"/>
    <w:rsid w:val="00310A5F"/>
    <w:rsid w:val="003176CF"/>
    <w:rsid w:val="003232E7"/>
    <w:rsid w:val="00326AB9"/>
    <w:rsid w:val="00335F52"/>
    <w:rsid w:val="00336734"/>
    <w:rsid w:val="00337426"/>
    <w:rsid w:val="003433D7"/>
    <w:rsid w:val="0034522A"/>
    <w:rsid w:val="00352002"/>
    <w:rsid w:val="00354933"/>
    <w:rsid w:val="003700C1"/>
    <w:rsid w:val="003A28E0"/>
    <w:rsid w:val="003A29D9"/>
    <w:rsid w:val="003A77A9"/>
    <w:rsid w:val="003B5049"/>
    <w:rsid w:val="003C1A61"/>
    <w:rsid w:val="003F2E5F"/>
    <w:rsid w:val="00403E62"/>
    <w:rsid w:val="00407AA7"/>
    <w:rsid w:val="00407AF8"/>
    <w:rsid w:val="004116F2"/>
    <w:rsid w:val="00423C2D"/>
    <w:rsid w:val="00424933"/>
    <w:rsid w:val="00441B2E"/>
    <w:rsid w:val="00450D2B"/>
    <w:rsid w:val="00453E06"/>
    <w:rsid w:val="00462450"/>
    <w:rsid w:val="004647E1"/>
    <w:rsid w:val="00471C22"/>
    <w:rsid w:val="00472268"/>
    <w:rsid w:val="00475660"/>
    <w:rsid w:val="004769AA"/>
    <w:rsid w:val="004918D2"/>
    <w:rsid w:val="004B219F"/>
    <w:rsid w:val="004B6341"/>
    <w:rsid w:val="004E3BD2"/>
    <w:rsid w:val="004E4B00"/>
    <w:rsid w:val="004F3F50"/>
    <w:rsid w:val="004F6F02"/>
    <w:rsid w:val="004F7CD2"/>
    <w:rsid w:val="00503CB7"/>
    <w:rsid w:val="00504EC6"/>
    <w:rsid w:val="0054486E"/>
    <w:rsid w:val="00545CFC"/>
    <w:rsid w:val="00554F60"/>
    <w:rsid w:val="00567907"/>
    <w:rsid w:val="00570EE3"/>
    <w:rsid w:val="0057173A"/>
    <w:rsid w:val="0057183E"/>
    <w:rsid w:val="005914A6"/>
    <w:rsid w:val="00592EB3"/>
    <w:rsid w:val="005A7927"/>
    <w:rsid w:val="005C7007"/>
    <w:rsid w:val="005D5B12"/>
    <w:rsid w:val="005D7EEE"/>
    <w:rsid w:val="005F1611"/>
    <w:rsid w:val="00603972"/>
    <w:rsid w:val="00613E7C"/>
    <w:rsid w:val="00624860"/>
    <w:rsid w:val="00632D58"/>
    <w:rsid w:val="00634FE7"/>
    <w:rsid w:val="00636AC6"/>
    <w:rsid w:val="00640AA3"/>
    <w:rsid w:val="00663D37"/>
    <w:rsid w:val="00665D50"/>
    <w:rsid w:val="0067469F"/>
    <w:rsid w:val="006842EA"/>
    <w:rsid w:val="00691CD8"/>
    <w:rsid w:val="006A4019"/>
    <w:rsid w:val="006B0857"/>
    <w:rsid w:val="006B1E77"/>
    <w:rsid w:val="006B31DD"/>
    <w:rsid w:val="006B5D28"/>
    <w:rsid w:val="006B7ACE"/>
    <w:rsid w:val="006C5D4A"/>
    <w:rsid w:val="006D618B"/>
    <w:rsid w:val="007012AE"/>
    <w:rsid w:val="007053D3"/>
    <w:rsid w:val="00710799"/>
    <w:rsid w:val="00711D7F"/>
    <w:rsid w:val="007138DD"/>
    <w:rsid w:val="00715F95"/>
    <w:rsid w:val="00717155"/>
    <w:rsid w:val="007277ED"/>
    <w:rsid w:val="00727C8A"/>
    <w:rsid w:val="00733188"/>
    <w:rsid w:val="00737C0B"/>
    <w:rsid w:val="00742BF8"/>
    <w:rsid w:val="00751985"/>
    <w:rsid w:val="0075451E"/>
    <w:rsid w:val="007632D1"/>
    <w:rsid w:val="0076789A"/>
    <w:rsid w:val="0078248E"/>
    <w:rsid w:val="00782B6C"/>
    <w:rsid w:val="007859C9"/>
    <w:rsid w:val="007864DB"/>
    <w:rsid w:val="00787174"/>
    <w:rsid w:val="00792E35"/>
    <w:rsid w:val="0079661B"/>
    <w:rsid w:val="007A13D0"/>
    <w:rsid w:val="007A79BC"/>
    <w:rsid w:val="007B6E68"/>
    <w:rsid w:val="007B745E"/>
    <w:rsid w:val="007C2A05"/>
    <w:rsid w:val="007D08D3"/>
    <w:rsid w:val="007D3B46"/>
    <w:rsid w:val="007D3CA4"/>
    <w:rsid w:val="007D4421"/>
    <w:rsid w:val="007D76E2"/>
    <w:rsid w:val="007E2356"/>
    <w:rsid w:val="007E3322"/>
    <w:rsid w:val="007F0874"/>
    <w:rsid w:val="007F7140"/>
    <w:rsid w:val="0080389D"/>
    <w:rsid w:val="00803E2C"/>
    <w:rsid w:val="00804F51"/>
    <w:rsid w:val="00805E63"/>
    <w:rsid w:val="00811A7F"/>
    <w:rsid w:val="0081795A"/>
    <w:rsid w:val="00827557"/>
    <w:rsid w:val="00833BEA"/>
    <w:rsid w:val="0083794B"/>
    <w:rsid w:val="00840D80"/>
    <w:rsid w:val="0084152F"/>
    <w:rsid w:val="00843FC2"/>
    <w:rsid w:val="008669A1"/>
    <w:rsid w:val="008817D6"/>
    <w:rsid w:val="0089171B"/>
    <w:rsid w:val="008A278C"/>
    <w:rsid w:val="008C3184"/>
    <w:rsid w:val="008C6D74"/>
    <w:rsid w:val="008C74CC"/>
    <w:rsid w:val="008D4BDC"/>
    <w:rsid w:val="008D4E39"/>
    <w:rsid w:val="008F45CC"/>
    <w:rsid w:val="008F61DD"/>
    <w:rsid w:val="008F62AA"/>
    <w:rsid w:val="00904095"/>
    <w:rsid w:val="009050EE"/>
    <w:rsid w:val="00906BE4"/>
    <w:rsid w:val="00910AA3"/>
    <w:rsid w:val="00914341"/>
    <w:rsid w:val="0092075E"/>
    <w:rsid w:val="00920890"/>
    <w:rsid w:val="00925BB1"/>
    <w:rsid w:val="00926254"/>
    <w:rsid w:val="0093454A"/>
    <w:rsid w:val="00947B0A"/>
    <w:rsid w:val="00953D80"/>
    <w:rsid w:val="009570BF"/>
    <w:rsid w:val="009572CF"/>
    <w:rsid w:val="00961D69"/>
    <w:rsid w:val="009723EC"/>
    <w:rsid w:val="00972F3F"/>
    <w:rsid w:val="00977C5B"/>
    <w:rsid w:val="009870CA"/>
    <w:rsid w:val="00997720"/>
    <w:rsid w:val="009A4E50"/>
    <w:rsid w:val="009B693C"/>
    <w:rsid w:val="009B74A4"/>
    <w:rsid w:val="009C2AE8"/>
    <w:rsid w:val="009C5F26"/>
    <w:rsid w:val="009D1905"/>
    <w:rsid w:val="009D2F5A"/>
    <w:rsid w:val="009E5D0A"/>
    <w:rsid w:val="009E65C5"/>
    <w:rsid w:val="00A01D84"/>
    <w:rsid w:val="00A219EA"/>
    <w:rsid w:val="00A22CA9"/>
    <w:rsid w:val="00A26DE0"/>
    <w:rsid w:val="00A411BD"/>
    <w:rsid w:val="00A41567"/>
    <w:rsid w:val="00A43B4E"/>
    <w:rsid w:val="00A82882"/>
    <w:rsid w:val="00A82A46"/>
    <w:rsid w:val="00AC7636"/>
    <w:rsid w:val="00AF2CF3"/>
    <w:rsid w:val="00AF3C7F"/>
    <w:rsid w:val="00B14415"/>
    <w:rsid w:val="00B1554B"/>
    <w:rsid w:val="00B251A8"/>
    <w:rsid w:val="00B272A6"/>
    <w:rsid w:val="00B31DCC"/>
    <w:rsid w:val="00B35EDA"/>
    <w:rsid w:val="00B4309C"/>
    <w:rsid w:val="00B56D67"/>
    <w:rsid w:val="00B726C3"/>
    <w:rsid w:val="00B73239"/>
    <w:rsid w:val="00B80830"/>
    <w:rsid w:val="00B83B98"/>
    <w:rsid w:val="00B87974"/>
    <w:rsid w:val="00B93E6D"/>
    <w:rsid w:val="00BB396B"/>
    <w:rsid w:val="00BC68DB"/>
    <w:rsid w:val="00BD2C72"/>
    <w:rsid w:val="00BE0CA7"/>
    <w:rsid w:val="00BE7387"/>
    <w:rsid w:val="00BE7EB5"/>
    <w:rsid w:val="00BF57CD"/>
    <w:rsid w:val="00C07658"/>
    <w:rsid w:val="00C26C9F"/>
    <w:rsid w:val="00C47C79"/>
    <w:rsid w:val="00C544E4"/>
    <w:rsid w:val="00C54C8F"/>
    <w:rsid w:val="00C60373"/>
    <w:rsid w:val="00C706CC"/>
    <w:rsid w:val="00C73CB3"/>
    <w:rsid w:val="00C763AD"/>
    <w:rsid w:val="00C82B50"/>
    <w:rsid w:val="00C87907"/>
    <w:rsid w:val="00C936FC"/>
    <w:rsid w:val="00CA11E5"/>
    <w:rsid w:val="00CA3C80"/>
    <w:rsid w:val="00CA57FC"/>
    <w:rsid w:val="00CA6A98"/>
    <w:rsid w:val="00CB42DB"/>
    <w:rsid w:val="00CB5FF5"/>
    <w:rsid w:val="00CC3A54"/>
    <w:rsid w:val="00CD4B79"/>
    <w:rsid w:val="00CF07B6"/>
    <w:rsid w:val="00CF3037"/>
    <w:rsid w:val="00CF7B9F"/>
    <w:rsid w:val="00CF7EE9"/>
    <w:rsid w:val="00D0070C"/>
    <w:rsid w:val="00D02053"/>
    <w:rsid w:val="00D06A44"/>
    <w:rsid w:val="00D1206A"/>
    <w:rsid w:val="00D1224B"/>
    <w:rsid w:val="00D12ABD"/>
    <w:rsid w:val="00D16E60"/>
    <w:rsid w:val="00D2014C"/>
    <w:rsid w:val="00D23CEA"/>
    <w:rsid w:val="00D24121"/>
    <w:rsid w:val="00D25F06"/>
    <w:rsid w:val="00D44610"/>
    <w:rsid w:val="00D471B9"/>
    <w:rsid w:val="00D5374F"/>
    <w:rsid w:val="00D618D7"/>
    <w:rsid w:val="00D63DD5"/>
    <w:rsid w:val="00D769FF"/>
    <w:rsid w:val="00D776D0"/>
    <w:rsid w:val="00D84D90"/>
    <w:rsid w:val="00DA4762"/>
    <w:rsid w:val="00DB1399"/>
    <w:rsid w:val="00DB7908"/>
    <w:rsid w:val="00DC1D26"/>
    <w:rsid w:val="00DE072D"/>
    <w:rsid w:val="00DE74C2"/>
    <w:rsid w:val="00DF66F2"/>
    <w:rsid w:val="00E067D1"/>
    <w:rsid w:val="00E1537F"/>
    <w:rsid w:val="00E312D0"/>
    <w:rsid w:val="00E44755"/>
    <w:rsid w:val="00E646E0"/>
    <w:rsid w:val="00E7673B"/>
    <w:rsid w:val="00E85BE4"/>
    <w:rsid w:val="00E91A03"/>
    <w:rsid w:val="00E947E6"/>
    <w:rsid w:val="00E96BCF"/>
    <w:rsid w:val="00EA2E53"/>
    <w:rsid w:val="00EB3189"/>
    <w:rsid w:val="00EB4128"/>
    <w:rsid w:val="00EC2E01"/>
    <w:rsid w:val="00EC5CD1"/>
    <w:rsid w:val="00ED00E8"/>
    <w:rsid w:val="00EE0424"/>
    <w:rsid w:val="00EE174E"/>
    <w:rsid w:val="00EE2249"/>
    <w:rsid w:val="00EE6663"/>
    <w:rsid w:val="00EE7560"/>
    <w:rsid w:val="00EF220E"/>
    <w:rsid w:val="00EF264D"/>
    <w:rsid w:val="00F11E15"/>
    <w:rsid w:val="00F2182A"/>
    <w:rsid w:val="00F253DA"/>
    <w:rsid w:val="00F468DB"/>
    <w:rsid w:val="00F51704"/>
    <w:rsid w:val="00F54B16"/>
    <w:rsid w:val="00F63496"/>
    <w:rsid w:val="00F73D26"/>
    <w:rsid w:val="00F75A73"/>
    <w:rsid w:val="00F75CEA"/>
    <w:rsid w:val="00F76A02"/>
    <w:rsid w:val="00F838FE"/>
    <w:rsid w:val="00F84017"/>
    <w:rsid w:val="00F86111"/>
    <w:rsid w:val="00F93D71"/>
    <w:rsid w:val="00FA0753"/>
    <w:rsid w:val="00FA41C2"/>
    <w:rsid w:val="00FB080E"/>
    <w:rsid w:val="00FB5AB3"/>
    <w:rsid w:val="00FC60DE"/>
    <w:rsid w:val="00FE3DB5"/>
    <w:rsid w:val="00FE7B10"/>
    <w:rsid w:val="00FF21FA"/>
    <w:rsid w:val="00FF3A44"/>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76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4522A"/>
    <w:rPr>
      <w:sz w:val="16"/>
      <w:szCs w:val="16"/>
    </w:rPr>
  </w:style>
  <w:style w:type="paragraph" w:styleId="CommentText">
    <w:name w:val="annotation text"/>
    <w:basedOn w:val="Normal"/>
    <w:link w:val="CommentTextChar"/>
    <w:uiPriority w:val="99"/>
    <w:semiHidden/>
    <w:unhideWhenUsed/>
    <w:rsid w:val="0034522A"/>
    <w:pPr>
      <w:spacing w:line="240" w:lineRule="auto"/>
    </w:pPr>
    <w:rPr>
      <w:sz w:val="20"/>
      <w:szCs w:val="20"/>
    </w:rPr>
  </w:style>
  <w:style w:type="character" w:customStyle="1" w:styleId="CommentTextChar">
    <w:name w:val="Comment Text Char"/>
    <w:basedOn w:val="DefaultParagraphFont"/>
    <w:link w:val="CommentText"/>
    <w:uiPriority w:val="99"/>
    <w:semiHidden/>
    <w:rsid w:val="0034522A"/>
    <w:rPr>
      <w:sz w:val="20"/>
      <w:szCs w:val="20"/>
    </w:rPr>
  </w:style>
  <w:style w:type="paragraph" w:styleId="CommentSubject">
    <w:name w:val="annotation subject"/>
    <w:basedOn w:val="CommentText"/>
    <w:next w:val="CommentText"/>
    <w:link w:val="CommentSubjectChar"/>
    <w:uiPriority w:val="99"/>
    <w:semiHidden/>
    <w:unhideWhenUsed/>
    <w:rsid w:val="0034522A"/>
    <w:rPr>
      <w:b/>
      <w:bCs/>
    </w:rPr>
  </w:style>
  <w:style w:type="character" w:customStyle="1" w:styleId="CommentSubjectChar">
    <w:name w:val="Comment Subject Char"/>
    <w:basedOn w:val="CommentTextChar"/>
    <w:link w:val="CommentSubject"/>
    <w:uiPriority w:val="99"/>
    <w:semiHidden/>
    <w:rsid w:val="0034522A"/>
    <w:rPr>
      <w:b/>
      <w:bCs/>
      <w:sz w:val="20"/>
      <w:szCs w:val="20"/>
    </w:rPr>
  </w:style>
  <w:style w:type="paragraph" w:styleId="BalloonText">
    <w:name w:val="Balloon Text"/>
    <w:basedOn w:val="Normal"/>
    <w:link w:val="BalloonTextChar"/>
    <w:uiPriority w:val="99"/>
    <w:semiHidden/>
    <w:unhideWhenUsed/>
    <w:rsid w:val="003452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522A"/>
    <w:rPr>
      <w:rFonts w:ascii="Tahoma" w:hAnsi="Tahoma" w:cs="Tahoma"/>
      <w:sz w:val="16"/>
      <w:szCs w:val="16"/>
    </w:rPr>
  </w:style>
  <w:style w:type="paragraph" w:styleId="Header">
    <w:name w:val="header"/>
    <w:basedOn w:val="Normal"/>
    <w:link w:val="HeaderChar"/>
    <w:uiPriority w:val="99"/>
    <w:unhideWhenUsed/>
    <w:rsid w:val="003367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6734"/>
  </w:style>
  <w:style w:type="paragraph" w:styleId="Footer">
    <w:name w:val="footer"/>
    <w:basedOn w:val="Normal"/>
    <w:link w:val="FooterChar"/>
    <w:uiPriority w:val="99"/>
    <w:unhideWhenUsed/>
    <w:rsid w:val="003367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6734"/>
  </w:style>
  <w:style w:type="table" w:styleId="TableGrid">
    <w:name w:val="Table Grid"/>
    <w:basedOn w:val="TableNormal"/>
    <w:uiPriority w:val="59"/>
    <w:rsid w:val="00E96B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96BCF"/>
    <w:pPr>
      <w:ind w:left="720"/>
      <w:contextualSpacing/>
    </w:pPr>
  </w:style>
  <w:style w:type="paragraph" w:customStyle="1" w:styleId="CharChar1Char1CharChar">
    <w:name w:val="Char Char1 Char1 Char Char"/>
    <w:basedOn w:val="Normal"/>
    <w:uiPriority w:val="99"/>
    <w:rsid w:val="00BD2C72"/>
    <w:pPr>
      <w:spacing w:after="160" w:line="240" w:lineRule="exact"/>
    </w:pPr>
    <w:rPr>
      <w:rFonts w:ascii="Tahoma" w:eastAsia="Times New Roman" w:hAnsi="Tahoma" w:cs="Times New Roman"/>
      <w:sz w:val="20"/>
      <w:szCs w:val="20"/>
      <w:lang w:val="en-US"/>
    </w:rPr>
  </w:style>
  <w:style w:type="paragraph" w:styleId="PlainText">
    <w:name w:val="Plain Text"/>
    <w:basedOn w:val="Normal"/>
    <w:link w:val="PlainTextChar"/>
    <w:uiPriority w:val="99"/>
    <w:unhideWhenUsed/>
    <w:rsid w:val="007B6E68"/>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7B6E68"/>
    <w:rPr>
      <w:rFonts w:ascii="Calibri" w:hAnsi="Calibri"/>
      <w:szCs w:val="21"/>
    </w:rPr>
  </w:style>
  <w:style w:type="paragraph" w:styleId="FootnoteText">
    <w:name w:val="footnote text"/>
    <w:basedOn w:val="Normal"/>
    <w:link w:val="FootnoteTextChar"/>
    <w:uiPriority w:val="99"/>
    <w:semiHidden/>
    <w:unhideWhenUsed/>
    <w:rsid w:val="00090989"/>
    <w:pPr>
      <w:spacing w:after="0" w:line="240" w:lineRule="auto"/>
    </w:pPr>
    <w:rPr>
      <w:rFonts w:ascii="Arial" w:eastAsia="Times New Roman" w:hAnsi="Arial" w:cs="Times New Roman"/>
      <w:sz w:val="20"/>
      <w:szCs w:val="20"/>
      <w:lang w:val="en-GB" w:eastAsia="en-IE"/>
    </w:rPr>
  </w:style>
  <w:style w:type="character" w:customStyle="1" w:styleId="FootnoteTextChar">
    <w:name w:val="Footnote Text Char"/>
    <w:basedOn w:val="DefaultParagraphFont"/>
    <w:link w:val="FootnoteText"/>
    <w:uiPriority w:val="99"/>
    <w:semiHidden/>
    <w:rsid w:val="00090989"/>
    <w:rPr>
      <w:rFonts w:ascii="Arial" w:eastAsia="Times New Roman" w:hAnsi="Arial" w:cs="Times New Roman"/>
      <w:sz w:val="20"/>
      <w:szCs w:val="20"/>
      <w:lang w:val="en-GB" w:eastAsia="en-I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76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4522A"/>
    <w:rPr>
      <w:sz w:val="16"/>
      <w:szCs w:val="16"/>
    </w:rPr>
  </w:style>
  <w:style w:type="paragraph" w:styleId="CommentText">
    <w:name w:val="annotation text"/>
    <w:basedOn w:val="Normal"/>
    <w:link w:val="CommentTextChar"/>
    <w:uiPriority w:val="99"/>
    <w:semiHidden/>
    <w:unhideWhenUsed/>
    <w:rsid w:val="0034522A"/>
    <w:pPr>
      <w:spacing w:line="240" w:lineRule="auto"/>
    </w:pPr>
    <w:rPr>
      <w:sz w:val="20"/>
      <w:szCs w:val="20"/>
    </w:rPr>
  </w:style>
  <w:style w:type="character" w:customStyle="1" w:styleId="CommentTextChar">
    <w:name w:val="Comment Text Char"/>
    <w:basedOn w:val="DefaultParagraphFont"/>
    <w:link w:val="CommentText"/>
    <w:uiPriority w:val="99"/>
    <w:semiHidden/>
    <w:rsid w:val="0034522A"/>
    <w:rPr>
      <w:sz w:val="20"/>
      <w:szCs w:val="20"/>
    </w:rPr>
  </w:style>
  <w:style w:type="paragraph" w:styleId="CommentSubject">
    <w:name w:val="annotation subject"/>
    <w:basedOn w:val="CommentText"/>
    <w:next w:val="CommentText"/>
    <w:link w:val="CommentSubjectChar"/>
    <w:uiPriority w:val="99"/>
    <w:semiHidden/>
    <w:unhideWhenUsed/>
    <w:rsid w:val="0034522A"/>
    <w:rPr>
      <w:b/>
      <w:bCs/>
    </w:rPr>
  </w:style>
  <w:style w:type="character" w:customStyle="1" w:styleId="CommentSubjectChar">
    <w:name w:val="Comment Subject Char"/>
    <w:basedOn w:val="CommentTextChar"/>
    <w:link w:val="CommentSubject"/>
    <w:uiPriority w:val="99"/>
    <w:semiHidden/>
    <w:rsid w:val="0034522A"/>
    <w:rPr>
      <w:b/>
      <w:bCs/>
      <w:sz w:val="20"/>
      <w:szCs w:val="20"/>
    </w:rPr>
  </w:style>
  <w:style w:type="paragraph" w:styleId="BalloonText">
    <w:name w:val="Balloon Text"/>
    <w:basedOn w:val="Normal"/>
    <w:link w:val="BalloonTextChar"/>
    <w:uiPriority w:val="99"/>
    <w:semiHidden/>
    <w:unhideWhenUsed/>
    <w:rsid w:val="003452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522A"/>
    <w:rPr>
      <w:rFonts w:ascii="Tahoma" w:hAnsi="Tahoma" w:cs="Tahoma"/>
      <w:sz w:val="16"/>
      <w:szCs w:val="16"/>
    </w:rPr>
  </w:style>
  <w:style w:type="paragraph" w:styleId="Header">
    <w:name w:val="header"/>
    <w:basedOn w:val="Normal"/>
    <w:link w:val="HeaderChar"/>
    <w:uiPriority w:val="99"/>
    <w:unhideWhenUsed/>
    <w:rsid w:val="003367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6734"/>
  </w:style>
  <w:style w:type="paragraph" w:styleId="Footer">
    <w:name w:val="footer"/>
    <w:basedOn w:val="Normal"/>
    <w:link w:val="FooterChar"/>
    <w:uiPriority w:val="99"/>
    <w:unhideWhenUsed/>
    <w:rsid w:val="003367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6734"/>
  </w:style>
  <w:style w:type="table" w:styleId="TableGrid">
    <w:name w:val="Table Grid"/>
    <w:basedOn w:val="TableNormal"/>
    <w:uiPriority w:val="59"/>
    <w:rsid w:val="00E96B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96BCF"/>
    <w:pPr>
      <w:ind w:left="720"/>
      <w:contextualSpacing/>
    </w:pPr>
  </w:style>
  <w:style w:type="paragraph" w:customStyle="1" w:styleId="CharChar1Char1CharChar">
    <w:name w:val="Char Char1 Char1 Char Char"/>
    <w:basedOn w:val="Normal"/>
    <w:uiPriority w:val="99"/>
    <w:rsid w:val="00BD2C72"/>
    <w:pPr>
      <w:spacing w:after="160" w:line="240" w:lineRule="exact"/>
    </w:pPr>
    <w:rPr>
      <w:rFonts w:ascii="Tahoma" w:eastAsia="Times New Roman" w:hAnsi="Tahoma" w:cs="Times New Roman"/>
      <w:sz w:val="20"/>
      <w:szCs w:val="20"/>
      <w:lang w:val="en-US"/>
    </w:rPr>
  </w:style>
  <w:style w:type="paragraph" w:styleId="PlainText">
    <w:name w:val="Plain Text"/>
    <w:basedOn w:val="Normal"/>
    <w:link w:val="PlainTextChar"/>
    <w:uiPriority w:val="99"/>
    <w:unhideWhenUsed/>
    <w:rsid w:val="007B6E68"/>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7B6E68"/>
    <w:rPr>
      <w:rFonts w:ascii="Calibri" w:hAnsi="Calibri"/>
      <w:szCs w:val="21"/>
    </w:rPr>
  </w:style>
  <w:style w:type="paragraph" w:styleId="FootnoteText">
    <w:name w:val="footnote text"/>
    <w:basedOn w:val="Normal"/>
    <w:link w:val="FootnoteTextChar"/>
    <w:uiPriority w:val="99"/>
    <w:semiHidden/>
    <w:unhideWhenUsed/>
    <w:rsid w:val="00090989"/>
    <w:pPr>
      <w:spacing w:after="0" w:line="240" w:lineRule="auto"/>
    </w:pPr>
    <w:rPr>
      <w:rFonts w:ascii="Arial" w:eastAsia="Times New Roman" w:hAnsi="Arial" w:cs="Times New Roman"/>
      <w:sz w:val="20"/>
      <w:szCs w:val="20"/>
      <w:lang w:val="en-GB" w:eastAsia="en-IE"/>
    </w:rPr>
  </w:style>
  <w:style w:type="character" w:customStyle="1" w:styleId="FootnoteTextChar">
    <w:name w:val="Footnote Text Char"/>
    <w:basedOn w:val="DefaultParagraphFont"/>
    <w:link w:val="FootnoteText"/>
    <w:uiPriority w:val="99"/>
    <w:semiHidden/>
    <w:rsid w:val="00090989"/>
    <w:rPr>
      <w:rFonts w:ascii="Arial" w:eastAsia="Times New Roman" w:hAnsi="Arial" w:cs="Times New Roman"/>
      <w:sz w:val="20"/>
      <w:szCs w:val="20"/>
      <w:lang w:val="en-GB" w:eastAsia="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5353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1196</TotalTime>
  <Pages>13</Pages>
  <Words>7558</Words>
  <Characters>43085</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Virpi Timonen</dc:creator>
  <cp:lastModifiedBy>Virpi Timonen</cp:lastModifiedBy>
  <cp:revision>96</cp:revision>
  <cp:lastPrinted>2014-09-09T11:04:00Z</cp:lastPrinted>
  <dcterms:created xsi:type="dcterms:W3CDTF">2014-09-09T15:55:00Z</dcterms:created>
  <dcterms:modified xsi:type="dcterms:W3CDTF">2014-12-18T17:02:00Z</dcterms:modified>
</cp:coreProperties>
</file>