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drawings/drawing3.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drawings/drawing4.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rawings/drawing5.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05E22" w14:textId="15A3B4E7" w:rsidR="00EC28E3" w:rsidRPr="001D0312" w:rsidRDefault="00EC28E3" w:rsidP="00CB5728">
      <w:pPr>
        <w:pStyle w:val="Heading4"/>
        <w:rPr>
          <w:sz w:val="24"/>
          <w:szCs w:val="24"/>
        </w:rPr>
      </w:pPr>
      <w:bookmarkStart w:id="0" w:name="_Hlk38361064"/>
      <w:r w:rsidRPr="001D0312">
        <w:t>Linear habitats across a range of farming intensities contribute differently to dipteran abundance and diversity</w:t>
      </w:r>
      <w:bookmarkEnd w:id="0"/>
    </w:p>
    <w:p w14:paraId="2777B24D" w14:textId="10C50F5E" w:rsidR="00CB5728" w:rsidRPr="001D0312" w:rsidRDefault="00CB5728" w:rsidP="00CB5728">
      <w:pPr>
        <w:spacing w:line="480" w:lineRule="auto"/>
        <w:jc w:val="both"/>
        <w:rPr>
          <w:rFonts w:ascii="Times New Roman" w:hAnsi="Times New Roman" w:cs="Times New Roman"/>
          <w:sz w:val="24"/>
          <w:szCs w:val="24"/>
          <w:vertAlign w:val="superscript"/>
          <w:lang w:val="en-IE"/>
        </w:rPr>
      </w:pPr>
      <w:r w:rsidRPr="001D0312">
        <w:rPr>
          <w:rFonts w:ascii="Times New Roman" w:hAnsi="Times New Roman" w:cs="Times New Roman"/>
          <w:sz w:val="24"/>
          <w:szCs w:val="24"/>
          <w:lang w:val="en-IE"/>
        </w:rPr>
        <w:t xml:space="preserve">Karzan S. D. </w:t>
      </w:r>
      <w:proofErr w:type="spellStart"/>
      <w:r w:rsidRPr="001D0312">
        <w:rPr>
          <w:rFonts w:ascii="Times New Roman" w:hAnsi="Times New Roman" w:cs="Times New Roman"/>
          <w:sz w:val="24"/>
          <w:szCs w:val="24"/>
          <w:lang w:val="en-IE"/>
        </w:rPr>
        <w:t>Ahmed</w:t>
      </w:r>
      <w:r w:rsidRPr="001D0312">
        <w:rPr>
          <w:rFonts w:ascii="Times New Roman" w:hAnsi="Times New Roman" w:cs="Times New Roman"/>
          <w:sz w:val="24"/>
          <w:szCs w:val="24"/>
          <w:vertAlign w:val="superscript"/>
          <w:lang w:val="en-IE"/>
        </w:rPr>
        <w:t>1,2</w:t>
      </w:r>
      <w:proofErr w:type="spellEnd"/>
      <w:r w:rsidRPr="001D0312">
        <w:rPr>
          <w:rFonts w:ascii="Times New Roman" w:hAnsi="Times New Roman" w:cs="Times New Roman"/>
          <w:sz w:val="24"/>
          <w:szCs w:val="24"/>
          <w:vertAlign w:val="superscript"/>
          <w:lang w:val="en-IE"/>
        </w:rPr>
        <w:t>*</w:t>
      </w:r>
      <w:r w:rsidRPr="001D0312">
        <w:rPr>
          <w:rFonts w:ascii="Times New Roman" w:hAnsi="Times New Roman" w:cs="Times New Roman"/>
          <w:sz w:val="24"/>
          <w:szCs w:val="24"/>
          <w:lang w:val="en-IE"/>
        </w:rPr>
        <w:t xml:space="preserve">, Alessio </w:t>
      </w:r>
      <w:proofErr w:type="spellStart"/>
      <w:r w:rsidRPr="001D0312">
        <w:rPr>
          <w:rFonts w:ascii="Times New Roman" w:hAnsi="Times New Roman" w:cs="Times New Roman"/>
          <w:sz w:val="24"/>
          <w:szCs w:val="24"/>
          <w:lang w:val="en-IE"/>
        </w:rPr>
        <w:t>Volpato</w:t>
      </w:r>
      <w:r w:rsidRPr="001D0312">
        <w:rPr>
          <w:rFonts w:ascii="Times New Roman" w:hAnsi="Times New Roman" w:cs="Times New Roman"/>
          <w:sz w:val="24"/>
          <w:szCs w:val="24"/>
          <w:vertAlign w:val="superscript"/>
          <w:lang w:val="en-IE"/>
        </w:rPr>
        <w:t>1,2</w:t>
      </w:r>
      <w:proofErr w:type="spellEnd"/>
      <w:r w:rsidRPr="001D0312">
        <w:rPr>
          <w:rFonts w:ascii="Times New Roman" w:hAnsi="Times New Roman" w:cs="Times New Roman"/>
          <w:sz w:val="24"/>
          <w:szCs w:val="24"/>
          <w:lang w:val="en-IE"/>
        </w:rPr>
        <w:t xml:space="preserve">, Michael F. </w:t>
      </w:r>
      <w:proofErr w:type="spellStart"/>
      <w:r w:rsidRPr="001D0312">
        <w:rPr>
          <w:rFonts w:ascii="Times New Roman" w:hAnsi="Times New Roman" w:cs="Times New Roman"/>
          <w:sz w:val="24"/>
          <w:szCs w:val="24"/>
          <w:lang w:val="en-IE"/>
        </w:rPr>
        <w:t>Day</w:t>
      </w:r>
      <w:r w:rsidRPr="001D0312">
        <w:rPr>
          <w:rFonts w:ascii="Times New Roman" w:hAnsi="Times New Roman" w:cs="Times New Roman"/>
          <w:sz w:val="24"/>
          <w:szCs w:val="24"/>
          <w:vertAlign w:val="superscript"/>
          <w:lang w:val="en-IE"/>
        </w:rPr>
        <w:t>1,2</w:t>
      </w:r>
      <w:proofErr w:type="spellEnd"/>
      <w:r w:rsidRPr="001D0312">
        <w:rPr>
          <w:rFonts w:ascii="Times New Roman" w:hAnsi="Times New Roman" w:cs="Times New Roman"/>
          <w:sz w:val="24"/>
          <w:szCs w:val="24"/>
          <w:lang w:val="en-IE"/>
        </w:rPr>
        <w:t xml:space="preserve">, Collette J. </w:t>
      </w:r>
      <w:proofErr w:type="spellStart"/>
      <w:r w:rsidRPr="001D0312">
        <w:rPr>
          <w:rFonts w:ascii="Times New Roman" w:hAnsi="Times New Roman" w:cs="Times New Roman"/>
          <w:sz w:val="24"/>
          <w:szCs w:val="24"/>
          <w:lang w:val="en-IE"/>
        </w:rPr>
        <w:t>Mulkeen</w:t>
      </w:r>
      <w:r w:rsidRPr="001D0312">
        <w:rPr>
          <w:rFonts w:ascii="Times New Roman" w:hAnsi="Times New Roman" w:cs="Times New Roman"/>
          <w:sz w:val="24"/>
          <w:szCs w:val="24"/>
          <w:vertAlign w:val="superscript"/>
          <w:lang w:val="en-IE"/>
        </w:rPr>
        <w:t>1,2</w:t>
      </w:r>
      <w:proofErr w:type="spellEnd"/>
      <w:r w:rsidRPr="001D0312">
        <w:rPr>
          <w:rFonts w:ascii="Times New Roman" w:hAnsi="Times New Roman" w:cs="Times New Roman"/>
          <w:sz w:val="24"/>
          <w:szCs w:val="24"/>
          <w:lang w:val="en-IE"/>
        </w:rPr>
        <w:t xml:space="preserve">, Aidan </w:t>
      </w:r>
      <w:proofErr w:type="spellStart"/>
      <w:r w:rsidRPr="001D0312">
        <w:rPr>
          <w:rFonts w:ascii="Times New Roman" w:hAnsi="Times New Roman" w:cs="Times New Roman"/>
          <w:sz w:val="24"/>
          <w:szCs w:val="24"/>
          <w:lang w:val="en-IE"/>
        </w:rPr>
        <w:t>O'Hanlon</w:t>
      </w:r>
      <w:r w:rsidRPr="001D0312">
        <w:rPr>
          <w:rFonts w:ascii="Times New Roman" w:hAnsi="Times New Roman" w:cs="Times New Roman"/>
          <w:sz w:val="24"/>
          <w:szCs w:val="24"/>
          <w:vertAlign w:val="superscript"/>
          <w:lang w:val="en-IE"/>
        </w:rPr>
        <w:t>1,2</w:t>
      </w:r>
      <w:proofErr w:type="spellEnd"/>
      <w:r w:rsidRPr="001D0312">
        <w:rPr>
          <w:rFonts w:ascii="Times New Roman" w:hAnsi="Times New Roman" w:cs="Times New Roman"/>
          <w:sz w:val="24"/>
          <w:szCs w:val="24"/>
          <w:vertAlign w:val="superscript"/>
          <w:lang w:val="en-IE"/>
        </w:rPr>
        <w:t xml:space="preserve"> </w:t>
      </w:r>
      <w:r w:rsidRPr="001D0312">
        <w:rPr>
          <w:rFonts w:ascii="Times New Roman" w:hAnsi="Times New Roman" w:cs="Times New Roman"/>
          <w:sz w:val="24"/>
          <w:szCs w:val="24"/>
          <w:lang w:val="en-IE"/>
        </w:rPr>
        <w:t xml:space="preserve">, John </w:t>
      </w:r>
      <w:proofErr w:type="spellStart"/>
      <w:r w:rsidRPr="001D0312">
        <w:rPr>
          <w:rFonts w:ascii="Times New Roman" w:hAnsi="Times New Roman" w:cs="Times New Roman"/>
          <w:sz w:val="24"/>
          <w:szCs w:val="24"/>
          <w:lang w:val="en-IE"/>
        </w:rPr>
        <w:t>Carey</w:t>
      </w:r>
      <w:r w:rsidRPr="001D0312">
        <w:rPr>
          <w:rFonts w:ascii="Times New Roman" w:hAnsi="Times New Roman" w:cs="Times New Roman"/>
          <w:sz w:val="24"/>
          <w:szCs w:val="24"/>
          <w:vertAlign w:val="superscript"/>
          <w:lang w:val="en-IE"/>
        </w:rPr>
        <w:t>3</w:t>
      </w:r>
      <w:proofErr w:type="spellEnd"/>
      <w:r w:rsidRPr="001D0312">
        <w:rPr>
          <w:rFonts w:ascii="Times New Roman" w:hAnsi="Times New Roman" w:cs="Times New Roman"/>
          <w:sz w:val="24"/>
          <w:szCs w:val="24"/>
          <w:lang w:val="en-IE"/>
        </w:rPr>
        <w:t xml:space="preserve">, Christopher </w:t>
      </w:r>
      <w:proofErr w:type="spellStart"/>
      <w:r w:rsidRPr="001D0312">
        <w:rPr>
          <w:rFonts w:ascii="Times New Roman" w:hAnsi="Times New Roman" w:cs="Times New Roman"/>
          <w:sz w:val="24"/>
          <w:szCs w:val="24"/>
          <w:lang w:val="en-IE"/>
        </w:rPr>
        <w:t>Williams</w:t>
      </w:r>
      <w:r w:rsidRPr="001D0312">
        <w:rPr>
          <w:rFonts w:ascii="Times New Roman" w:hAnsi="Times New Roman" w:cs="Times New Roman"/>
          <w:sz w:val="24"/>
          <w:szCs w:val="24"/>
          <w:vertAlign w:val="superscript"/>
          <w:lang w:val="en-IE"/>
        </w:rPr>
        <w:t>4</w:t>
      </w:r>
      <w:proofErr w:type="spellEnd"/>
      <w:r w:rsidRPr="001D0312">
        <w:rPr>
          <w:rFonts w:ascii="Times New Roman" w:hAnsi="Times New Roman" w:cs="Times New Roman"/>
          <w:sz w:val="24"/>
          <w:szCs w:val="24"/>
          <w:lang w:val="en-IE"/>
        </w:rPr>
        <w:t xml:space="preserve">, Sara </w:t>
      </w:r>
      <w:proofErr w:type="spellStart"/>
      <w:r w:rsidRPr="001D0312">
        <w:rPr>
          <w:rFonts w:ascii="Times New Roman" w:hAnsi="Times New Roman" w:cs="Times New Roman"/>
          <w:sz w:val="24"/>
          <w:szCs w:val="24"/>
          <w:lang w:val="en-IE"/>
        </w:rPr>
        <w:t>Ruas</w:t>
      </w:r>
      <w:r w:rsidRPr="001D0312">
        <w:rPr>
          <w:rFonts w:ascii="Times New Roman" w:hAnsi="Times New Roman" w:cs="Times New Roman"/>
          <w:sz w:val="24"/>
          <w:szCs w:val="24"/>
          <w:vertAlign w:val="superscript"/>
          <w:lang w:val="en-IE"/>
        </w:rPr>
        <w:t>5</w:t>
      </w:r>
      <w:proofErr w:type="spellEnd"/>
      <w:r w:rsidRPr="001D0312">
        <w:rPr>
          <w:rFonts w:ascii="Times New Roman" w:hAnsi="Times New Roman" w:cs="Times New Roman"/>
          <w:sz w:val="24"/>
          <w:szCs w:val="24"/>
          <w:lang w:val="en-IE"/>
        </w:rPr>
        <w:t xml:space="preserve">, James </w:t>
      </w:r>
      <w:proofErr w:type="spellStart"/>
      <w:r w:rsidRPr="001D0312">
        <w:rPr>
          <w:rFonts w:ascii="Times New Roman" w:hAnsi="Times New Roman" w:cs="Times New Roman"/>
          <w:sz w:val="24"/>
          <w:szCs w:val="24"/>
          <w:lang w:val="en-IE"/>
        </w:rPr>
        <w:t>Moran</w:t>
      </w:r>
      <w:r w:rsidRPr="001D0312">
        <w:rPr>
          <w:rFonts w:ascii="Times New Roman" w:hAnsi="Times New Roman" w:cs="Times New Roman"/>
          <w:sz w:val="24"/>
          <w:szCs w:val="24"/>
          <w:vertAlign w:val="superscript"/>
          <w:lang w:val="en-IE"/>
        </w:rPr>
        <w:t>5</w:t>
      </w:r>
      <w:proofErr w:type="spellEnd"/>
      <w:r w:rsidRPr="001D0312">
        <w:rPr>
          <w:rFonts w:ascii="Times New Roman" w:hAnsi="Times New Roman" w:cs="Times New Roman"/>
          <w:sz w:val="24"/>
          <w:szCs w:val="24"/>
          <w:lang w:val="en-IE"/>
        </w:rPr>
        <w:t xml:space="preserve">, Roser </w:t>
      </w:r>
      <w:proofErr w:type="spellStart"/>
      <w:r w:rsidRPr="001D0312">
        <w:rPr>
          <w:rFonts w:ascii="Times New Roman" w:hAnsi="Times New Roman" w:cs="Times New Roman"/>
          <w:sz w:val="24"/>
          <w:szCs w:val="24"/>
          <w:lang w:val="en-IE"/>
        </w:rPr>
        <w:t>Rotchés-Ribalta</w:t>
      </w:r>
      <w:r w:rsidRPr="001D0312">
        <w:rPr>
          <w:rFonts w:ascii="Times New Roman" w:hAnsi="Times New Roman" w:cs="Times New Roman"/>
          <w:sz w:val="24"/>
          <w:szCs w:val="24"/>
          <w:vertAlign w:val="superscript"/>
          <w:lang w:val="en-IE"/>
        </w:rPr>
        <w:t>6</w:t>
      </w:r>
      <w:proofErr w:type="spellEnd"/>
      <w:r w:rsidRPr="001D0312">
        <w:rPr>
          <w:rFonts w:ascii="Times New Roman" w:hAnsi="Times New Roman" w:cs="Times New Roman"/>
          <w:sz w:val="24"/>
          <w:szCs w:val="24"/>
          <w:lang w:val="en-IE"/>
        </w:rPr>
        <w:t xml:space="preserve">, </w:t>
      </w:r>
      <w:proofErr w:type="spellStart"/>
      <w:r w:rsidRPr="001D0312">
        <w:rPr>
          <w:rFonts w:ascii="Times New Roman" w:hAnsi="Times New Roman" w:cs="Times New Roman"/>
          <w:sz w:val="24"/>
          <w:szCs w:val="24"/>
          <w:lang w:val="en-IE"/>
        </w:rPr>
        <w:t>Daire</w:t>
      </w:r>
      <w:proofErr w:type="spellEnd"/>
      <w:r w:rsidRPr="001D0312">
        <w:rPr>
          <w:rFonts w:ascii="Times New Roman" w:hAnsi="Times New Roman" w:cs="Times New Roman"/>
          <w:sz w:val="24"/>
          <w:szCs w:val="24"/>
          <w:lang w:val="en-IE"/>
        </w:rPr>
        <w:t xml:space="preserve"> Ó </w:t>
      </w:r>
      <w:proofErr w:type="spellStart"/>
      <w:r w:rsidRPr="001D0312">
        <w:rPr>
          <w:rFonts w:ascii="Times New Roman" w:hAnsi="Times New Roman" w:cs="Times New Roman"/>
          <w:sz w:val="24"/>
          <w:szCs w:val="24"/>
          <w:lang w:val="en-IE"/>
        </w:rPr>
        <w:t>hUallacháin</w:t>
      </w:r>
      <w:r w:rsidRPr="001D0312">
        <w:rPr>
          <w:rFonts w:ascii="Times New Roman" w:hAnsi="Times New Roman" w:cs="Times New Roman"/>
          <w:sz w:val="24"/>
          <w:szCs w:val="24"/>
          <w:vertAlign w:val="superscript"/>
          <w:lang w:val="en-IE"/>
        </w:rPr>
        <w:t>6</w:t>
      </w:r>
      <w:proofErr w:type="spellEnd"/>
      <w:r w:rsidRPr="001D0312">
        <w:rPr>
          <w:rFonts w:ascii="Times New Roman" w:hAnsi="Times New Roman" w:cs="Times New Roman"/>
          <w:sz w:val="24"/>
          <w:szCs w:val="24"/>
          <w:lang w:val="en-IE"/>
        </w:rPr>
        <w:t xml:space="preserve">, Jane C. </w:t>
      </w:r>
      <w:proofErr w:type="spellStart"/>
      <w:r w:rsidRPr="001D0312">
        <w:rPr>
          <w:rFonts w:ascii="Times New Roman" w:hAnsi="Times New Roman" w:cs="Times New Roman"/>
          <w:sz w:val="24"/>
          <w:szCs w:val="24"/>
          <w:lang w:val="en-IE"/>
        </w:rPr>
        <w:t>Stout</w:t>
      </w:r>
      <w:r w:rsidRPr="001D0312">
        <w:rPr>
          <w:rFonts w:ascii="Times New Roman" w:hAnsi="Times New Roman" w:cs="Times New Roman"/>
          <w:sz w:val="24"/>
          <w:szCs w:val="24"/>
          <w:vertAlign w:val="superscript"/>
          <w:lang w:val="en-IE"/>
        </w:rPr>
        <w:t>7</w:t>
      </w:r>
      <w:proofErr w:type="spellEnd"/>
      <w:r w:rsidRPr="001D0312">
        <w:rPr>
          <w:rFonts w:ascii="Times New Roman" w:hAnsi="Times New Roman" w:cs="Times New Roman"/>
          <w:sz w:val="24"/>
          <w:szCs w:val="24"/>
          <w:lang w:val="en-IE"/>
        </w:rPr>
        <w:t xml:space="preserve">, Simon </w:t>
      </w:r>
      <w:proofErr w:type="spellStart"/>
      <w:r w:rsidRPr="001D0312">
        <w:rPr>
          <w:rFonts w:ascii="Times New Roman" w:hAnsi="Times New Roman" w:cs="Times New Roman"/>
          <w:sz w:val="24"/>
          <w:szCs w:val="24"/>
          <w:lang w:val="en-IE"/>
        </w:rPr>
        <w:t>Hodge</w:t>
      </w:r>
      <w:r w:rsidRPr="001D0312">
        <w:rPr>
          <w:rFonts w:ascii="Times New Roman" w:hAnsi="Times New Roman" w:cs="Times New Roman"/>
          <w:sz w:val="24"/>
          <w:szCs w:val="24"/>
          <w:vertAlign w:val="superscript"/>
          <w:lang w:val="en-IE"/>
        </w:rPr>
        <w:t>7</w:t>
      </w:r>
      <w:proofErr w:type="spellEnd"/>
      <w:r w:rsidRPr="001D0312">
        <w:rPr>
          <w:rFonts w:ascii="Times New Roman" w:hAnsi="Times New Roman" w:cs="Times New Roman"/>
          <w:sz w:val="24"/>
          <w:szCs w:val="24"/>
          <w:lang w:val="en-IE"/>
        </w:rPr>
        <w:t xml:space="preserve">, </w:t>
      </w:r>
      <w:proofErr w:type="spellStart"/>
      <w:r w:rsidRPr="001D0312">
        <w:rPr>
          <w:rFonts w:ascii="Times New Roman" w:hAnsi="Times New Roman" w:cs="Times New Roman"/>
          <w:sz w:val="24"/>
          <w:szCs w:val="24"/>
          <w:lang w:val="en-IE"/>
        </w:rPr>
        <w:t>Blanaid</w:t>
      </w:r>
      <w:proofErr w:type="spellEnd"/>
      <w:r w:rsidRPr="001D0312">
        <w:rPr>
          <w:rFonts w:ascii="Times New Roman" w:hAnsi="Times New Roman" w:cs="Times New Roman"/>
          <w:sz w:val="24"/>
          <w:szCs w:val="24"/>
          <w:lang w:val="en-IE"/>
        </w:rPr>
        <w:t xml:space="preserve"> </w:t>
      </w:r>
      <w:proofErr w:type="spellStart"/>
      <w:r w:rsidRPr="001D0312">
        <w:rPr>
          <w:rFonts w:ascii="Times New Roman" w:hAnsi="Times New Roman" w:cs="Times New Roman"/>
          <w:sz w:val="24"/>
          <w:szCs w:val="24"/>
          <w:lang w:val="en-IE"/>
        </w:rPr>
        <w:t>White</w:t>
      </w:r>
      <w:r w:rsidRPr="001D0312">
        <w:rPr>
          <w:rFonts w:ascii="Times New Roman" w:hAnsi="Times New Roman" w:cs="Times New Roman"/>
          <w:sz w:val="24"/>
          <w:szCs w:val="24"/>
          <w:vertAlign w:val="superscript"/>
          <w:lang w:val="en-IE"/>
        </w:rPr>
        <w:t>8</w:t>
      </w:r>
      <w:proofErr w:type="spellEnd"/>
      <w:r w:rsidRPr="001D0312">
        <w:rPr>
          <w:rFonts w:ascii="Times New Roman" w:hAnsi="Times New Roman" w:cs="Times New Roman"/>
          <w:sz w:val="24"/>
          <w:szCs w:val="24"/>
          <w:lang w:val="en-IE"/>
        </w:rPr>
        <w:t xml:space="preserve">, Michael J. </w:t>
      </w:r>
      <w:proofErr w:type="spellStart"/>
      <w:r w:rsidRPr="001D0312">
        <w:rPr>
          <w:rFonts w:ascii="Times New Roman" w:hAnsi="Times New Roman" w:cs="Times New Roman"/>
          <w:sz w:val="24"/>
          <w:szCs w:val="24"/>
          <w:lang w:val="en-IE"/>
        </w:rPr>
        <w:t>Gormally</w:t>
      </w:r>
      <w:r w:rsidRPr="001D0312">
        <w:rPr>
          <w:rFonts w:ascii="Times New Roman" w:hAnsi="Times New Roman" w:cs="Times New Roman"/>
          <w:sz w:val="24"/>
          <w:szCs w:val="24"/>
          <w:vertAlign w:val="superscript"/>
          <w:lang w:val="en-IE"/>
        </w:rPr>
        <w:t>1,2</w:t>
      </w:r>
      <w:proofErr w:type="spellEnd"/>
    </w:p>
    <w:p w14:paraId="36000306" w14:textId="5EFABF96" w:rsidR="00CB5728" w:rsidRPr="001D0312" w:rsidRDefault="00CB5728" w:rsidP="00CB5728">
      <w:pPr>
        <w:spacing w:line="480" w:lineRule="auto"/>
        <w:jc w:val="both"/>
        <w:rPr>
          <w:rFonts w:ascii="Times New Roman" w:hAnsi="Times New Roman" w:cs="Times New Roman"/>
          <w:sz w:val="24"/>
          <w:szCs w:val="24"/>
          <w:vertAlign w:val="superscript"/>
          <w:lang w:val="en-IE"/>
        </w:rPr>
      </w:pPr>
      <w:proofErr w:type="spellStart"/>
      <w:r w:rsidRPr="001D0312">
        <w:rPr>
          <w:rFonts w:ascii="Times New Roman" w:hAnsi="Times New Roman" w:cs="Times New Roman"/>
          <w:sz w:val="24"/>
          <w:szCs w:val="24"/>
          <w:vertAlign w:val="superscript"/>
          <w:lang w:val="en-IE"/>
        </w:rPr>
        <w:t>1</w:t>
      </w:r>
      <w:r w:rsidRPr="001D0312">
        <w:rPr>
          <w:rFonts w:ascii="Times New Roman" w:hAnsi="Times New Roman" w:cs="Times New Roman"/>
          <w:sz w:val="24"/>
          <w:szCs w:val="24"/>
          <w:lang w:val="en-IE"/>
        </w:rPr>
        <w:t>Applied</w:t>
      </w:r>
      <w:proofErr w:type="spellEnd"/>
      <w:r w:rsidRPr="001D0312">
        <w:rPr>
          <w:rFonts w:ascii="Times New Roman" w:hAnsi="Times New Roman" w:cs="Times New Roman"/>
          <w:sz w:val="24"/>
          <w:szCs w:val="24"/>
          <w:lang w:val="en-IE"/>
        </w:rPr>
        <w:t xml:space="preserve"> Ecology Unit, School of Natural Sciences, National University of Ireland Galway, Ireland; </w:t>
      </w:r>
      <w:proofErr w:type="spellStart"/>
      <w:r w:rsidRPr="001D0312">
        <w:rPr>
          <w:rFonts w:ascii="Times New Roman" w:hAnsi="Times New Roman" w:cs="Times New Roman"/>
          <w:sz w:val="24"/>
          <w:szCs w:val="24"/>
          <w:vertAlign w:val="superscript"/>
          <w:lang w:val="en-IE"/>
        </w:rPr>
        <w:t>2</w:t>
      </w:r>
      <w:r w:rsidRPr="001D0312">
        <w:rPr>
          <w:rFonts w:ascii="Times New Roman" w:hAnsi="Times New Roman" w:cs="Times New Roman"/>
          <w:sz w:val="24"/>
          <w:szCs w:val="24"/>
          <w:lang w:val="en-IE"/>
        </w:rPr>
        <w:t>Ryan</w:t>
      </w:r>
      <w:proofErr w:type="spellEnd"/>
      <w:r w:rsidRPr="001D0312">
        <w:rPr>
          <w:rFonts w:ascii="Times New Roman" w:hAnsi="Times New Roman" w:cs="Times New Roman"/>
          <w:sz w:val="24"/>
          <w:szCs w:val="24"/>
          <w:lang w:val="en-IE"/>
        </w:rPr>
        <w:t xml:space="preserve"> Institute, National University of Ireland Galway, Ireland; </w:t>
      </w:r>
      <w:proofErr w:type="spellStart"/>
      <w:r w:rsidRPr="001D0312">
        <w:rPr>
          <w:rFonts w:ascii="Times New Roman" w:hAnsi="Times New Roman" w:cs="Times New Roman"/>
          <w:sz w:val="24"/>
          <w:szCs w:val="24"/>
          <w:vertAlign w:val="superscript"/>
          <w:lang w:val="en-IE"/>
        </w:rPr>
        <w:t>3</w:t>
      </w:r>
      <w:r w:rsidRPr="001D0312">
        <w:rPr>
          <w:rFonts w:ascii="Times New Roman" w:hAnsi="Times New Roman" w:cs="Times New Roman"/>
          <w:sz w:val="24"/>
          <w:szCs w:val="24"/>
          <w:lang w:val="en-IE"/>
        </w:rPr>
        <w:t>National</w:t>
      </w:r>
      <w:proofErr w:type="spellEnd"/>
      <w:r w:rsidRPr="001D0312">
        <w:rPr>
          <w:rFonts w:ascii="Times New Roman" w:hAnsi="Times New Roman" w:cs="Times New Roman"/>
          <w:sz w:val="24"/>
          <w:szCs w:val="24"/>
          <w:lang w:val="en-IE"/>
        </w:rPr>
        <w:t xml:space="preserve"> Parks and Wildlife Service, Agri Ecology Unit, Flood St Galway; </w:t>
      </w:r>
      <w:proofErr w:type="spellStart"/>
      <w:r w:rsidRPr="001D0312">
        <w:rPr>
          <w:rFonts w:ascii="Times New Roman" w:hAnsi="Times New Roman" w:cs="Times New Roman"/>
          <w:sz w:val="24"/>
          <w:szCs w:val="24"/>
          <w:vertAlign w:val="superscript"/>
          <w:lang w:val="en-IE"/>
        </w:rPr>
        <w:t>4</w:t>
      </w:r>
      <w:r w:rsidRPr="001D0312">
        <w:rPr>
          <w:rFonts w:ascii="Times New Roman" w:hAnsi="Times New Roman" w:cs="Times New Roman"/>
          <w:sz w:val="24"/>
          <w:szCs w:val="24"/>
          <w:lang w:val="en-IE"/>
        </w:rPr>
        <w:t>School</w:t>
      </w:r>
      <w:proofErr w:type="spellEnd"/>
      <w:r w:rsidRPr="001D0312">
        <w:rPr>
          <w:rFonts w:ascii="Times New Roman" w:hAnsi="Times New Roman" w:cs="Times New Roman"/>
          <w:sz w:val="24"/>
          <w:szCs w:val="24"/>
          <w:lang w:val="en-IE"/>
        </w:rPr>
        <w:t xml:space="preserve"> of Biological and Environmental Sciences, Liverpool John </w:t>
      </w:r>
      <w:proofErr w:type="spellStart"/>
      <w:r w:rsidRPr="001D0312">
        <w:rPr>
          <w:rFonts w:ascii="Times New Roman" w:hAnsi="Times New Roman" w:cs="Times New Roman"/>
          <w:sz w:val="24"/>
          <w:szCs w:val="24"/>
          <w:lang w:val="en-IE"/>
        </w:rPr>
        <w:t>Moores</w:t>
      </w:r>
      <w:proofErr w:type="spellEnd"/>
      <w:r w:rsidRPr="001D0312">
        <w:rPr>
          <w:rFonts w:ascii="Times New Roman" w:hAnsi="Times New Roman" w:cs="Times New Roman"/>
          <w:sz w:val="24"/>
          <w:szCs w:val="24"/>
          <w:lang w:val="en-IE"/>
        </w:rPr>
        <w:t xml:space="preserve"> University, UK; </w:t>
      </w:r>
      <w:proofErr w:type="spellStart"/>
      <w:r w:rsidRPr="001D0312">
        <w:rPr>
          <w:rFonts w:ascii="Times New Roman" w:hAnsi="Times New Roman" w:cs="Times New Roman"/>
          <w:sz w:val="24"/>
          <w:szCs w:val="24"/>
          <w:vertAlign w:val="superscript"/>
          <w:lang w:val="en-IE"/>
        </w:rPr>
        <w:t>5</w:t>
      </w:r>
      <w:r w:rsidRPr="001D0312">
        <w:rPr>
          <w:rFonts w:ascii="Times New Roman" w:hAnsi="Times New Roman" w:cs="Times New Roman"/>
          <w:sz w:val="24"/>
          <w:szCs w:val="24"/>
          <w:lang w:val="en-IE"/>
        </w:rPr>
        <w:t>Department</w:t>
      </w:r>
      <w:proofErr w:type="spellEnd"/>
      <w:r w:rsidRPr="001D0312">
        <w:rPr>
          <w:rFonts w:ascii="Times New Roman" w:hAnsi="Times New Roman" w:cs="Times New Roman"/>
          <w:sz w:val="24"/>
          <w:szCs w:val="24"/>
          <w:lang w:val="en-IE"/>
        </w:rPr>
        <w:t xml:space="preserve"> of Natural Sciences; Galway Mayo Institute of Technology, Galway, Ireland; </w:t>
      </w:r>
      <w:proofErr w:type="spellStart"/>
      <w:r w:rsidRPr="001D0312">
        <w:rPr>
          <w:rFonts w:ascii="Times New Roman" w:hAnsi="Times New Roman" w:cs="Times New Roman"/>
          <w:sz w:val="24"/>
          <w:szCs w:val="24"/>
          <w:vertAlign w:val="superscript"/>
          <w:lang w:val="en-IE"/>
        </w:rPr>
        <w:t>6</w:t>
      </w:r>
      <w:r w:rsidRPr="001D0312">
        <w:rPr>
          <w:rFonts w:ascii="Times New Roman" w:hAnsi="Times New Roman" w:cs="Times New Roman"/>
          <w:sz w:val="24"/>
          <w:szCs w:val="24"/>
          <w:lang w:val="en-IE"/>
        </w:rPr>
        <w:t>Teagasc</w:t>
      </w:r>
      <w:proofErr w:type="spellEnd"/>
      <w:r w:rsidRPr="001D0312">
        <w:rPr>
          <w:rFonts w:ascii="Times New Roman" w:hAnsi="Times New Roman" w:cs="Times New Roman"/>
          <w:sz w:val="24"/>
          <w:szCs w:val="24"/>
          <w:lang w:val="en-IE"/>
        </w:rPr>
        <w:t xml:space="preserve"> Environment, Soils and Land use Department, Johnstown Castle, Co Wexford, Ireland; </w:t>
      </w:r>
      <w:proofErr w:type="spellStart"/>
      <w:r w:rsidRPr="001D0312">
        <w:rPr>
          <w:rFonts w:ascii="Times New Roman" w:hAnsi="Times New Roman" w:cs="Times New Roman"/>
          <w:sz w:val="24"/>
          <w:szCs w:val="24"/>
          <w:vertAlign w:val="superscript"/>
          <w:lang w:val="en-IE"/>
        </w:rPr>
        <w:t>7</w:t>
      </w:r>
      <w:r w:rsidRPr="001D0312">
        <w:rPr>
          <w:rFonts w:ascii="Times New Roman" w:hAnsi="Times New Roman" w:cs="Times New Roman"/>
          <w:sz w:val="24"/>
          <w:szCs w:val="24"/>
          <w:lang w:val="en-IE"/>
        </w:rPr>
        <w:t>School</w:t>
      </w:r>
      <w:proofErr w:type="spellEnd"/>
      <w:r w:rsidRPr="001D0312">
        <w:rPr>
          <w:rFonts w:ascii="Times New Roman" w:hAnsi="Times New Roman" w:cs="Times New Roman"/>
          <w:sz w:val="24"/>
          <w:szCs w:val="24"/>
          <w:lang w:val="en-IE"/>
        </w:rPr>
        <w:t xml:space="preserve"> of Natural Sciences, Trinity College Dublin, Dublin, Ireland; </w:t>
      </w:r>
      <w:proofErr w:type="spellStart"/>
      <w:r w:rsidRPr="001D0312">
        <w:rPr>
          <w:rFonts w:ascii="Times New Roman" w:hAnsi="Times New Roman" w:cs="Times New Roman"/>
          <w:sz w:val="24"/>
          <w:szCs w:val="24"/>
          <w:vertAlign w:val="superscript"/>
          <w:lang w:val="en-IE"/>
        </w:rPr>
        <w:t>8</w:t>
      </w:r>
      <w:r w:rsidRPr="001D0312">
        <w:rPr>
          <w:rFonts w:ascii="Times New Roman" w:hAnsi="Times New Roman" w:cs="Times New Roman"/>
          <w:sz w:val="24"/>
          <w:szCs w:val="24"/>
          <w:lang w:val="en-IE"/>
        </w:rPr>
        <w:t>School</w:t>
      </w:r>
      <w:proofErr w:type="spellEnd"/>
      <w:r w:rsidRPr="001D0312">
        <w:rPr>
          <w:rFonts w:ascii="Times New Roman" w:hAnsi="Times New Roman" w:cs="Times New Roman"/>
          <w:sz w:val="24"/>
          <w:szCs w:val="24"/>
          <w:lang w:val="en-IE"/>
        </w:rPr>
        <w:t xml:space="preserve"> of Chemical Sciences, Dublin City University, Dublin, Ireland.</w:t>
      </w:r>
    </w:p>
    <w:p w14:paraId="66635443" w14:textId="04A69C97" w:rsidR="00CB5728" w:rsidRPr="001D0312" w:rsidRDefault="00CB5728" w:rsidP="00CB5728">
      <w:pPr>
        <w:spacing w:line="480" w:lineRule="auto"/>
        <w:jc w:val="both"/>
        <w:rPr>
          <w:rFonts w:ascii="Times New Roman" w:hAnsi="Times New Roman" w:cs="Times New Roman"/>
          <w:sz w:val="24"/>
          <w:szCs w:val="24"/>
          <w:u w:val="single"/>
        </w:rPr>
      </w:pPr>
      <w:r w:rsidRPr="001D0312">
        <w:rPr>
          <w:rFonts w:ascii="Times New Roman" w:hAnsi="Times New Roman" w:cs="Times New Roman"/>
          <w:b/>
          <w:bCs/>
          <w:sz w:val="24"/>
          <w:szCs w:val="24"/>
        </w:rPr>
        <w:t>*Corresponding author</w:t>
      </w:r>
      <w:r w:rsidRPr="001D0312">
        <w:rPr>
          <w:rFonts w:ascii="Times New Roman" w:hAnsi="Times New Roman" w:cs="Times New Roman"/>
          <w:sz w:val="24"/>
          <w:szCs w:val="24"/>
        </w:rPr>
        <w:t xml:space="preserve">: Email: </w:t>
      </w:r>
      <w:hyperlink r:id="rId11" w:history="1">
        <w:proofErr w:type="spellStart"/>
        <w:r w:rsidRPr="001D0312">
          <w:rPr>
            <w:rStyle w:val="Hyperlink"/>
            <w:rFonts w:ascii="Times New Roman" w:hAnsi="Times New Roman" w:cs="Times New Roman"/>
            <w:color w:val="auto"/>
            <w:sz w:val="24"/>
            <w:szCs w:val="24"/>
          </w:rPr>
          <w:t>karzangardi@gmail.com</w:t>
        </w:r>
        <w:proofErr w:type="spellEnd"/>
      </w:hyperlink>
    </w:p>
    <w:p w14:paraId="0B02A357" w14:textId="532C01EC" w:rsidR="00771E3F" w:rsidRPr="001D0312" w:rsidRDefault="00771E3F" w:rsidP="00771E3F">
      <w:pPr>
        <w:pStyle w:val="BodyText"/>
        <w:rPr>
          <w:b/>
          <w:bCs/>
        </w:rPr>
      </w:pPr>
      <w:r w:rsidRPr="001D0312">
        <w:rPr>
          <w:noProof/>
        </w:rPr>
        <w:drawing>
          <wp:anchor distT="0" distB="0" distL="114300" distR="114300" simplePos="0" relativeHeight="251654144" behindDoc="1" locked="0" layoutInCell="1" allowOverlap="1" wp14:anchorId="10974AFE" wp14:editId="0F457AF5">
            <wp:simplePos x="0" y="0"/>
            <wp:positionH relativeFrom="column">
              <wp:posOffset>11430</wp:posOffset>
            </wp:positionH>
            <wp:positionV relativeFrom="paragraph">
              <wp:posOffset>338455</wp:posOffset>
            </wp:positionV>
            <wp:extent cx="5931535" cy="2347595"/>
            <wp:effectExtent l="19050" t="19050" r="12065" b="14605"/>
            <wp:wrapThrough wrapText="bothSides">
              <wp:wrapPolygon edited="0">
                <wp:start x="-69" y="-175"/>
                <wp:lineTo x="-69" y="21559"/>
                <wp:lineTo x="21575" y="21559"/>
                <wp:lineTo x="21575" y="-175"/>
                <wp:lineTo x="-69" y="-175"/>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1535" cy="2347595"/>
                    </a:xfrm>
                    <a:prstGeom prst="rect">
                      <a:avLst/>
                    </a:prstGeom>
                    <a:noFill/>
                    <a:ln>
                      <a:solidFill>
                        <a:schemeClr val="bg1">
                          <a:lumMod val="95000"/>
                        </a:schemeClr>
                      </a:solidFill>
                    </a:ln>
                  </pic:spPr>
                </pic:pic>
              </a:graphicData>
            </a:graphic>
            <wp14:sizeRelH relativeFrom="page">
              <wp14:pctWidth>0</wp14:pctWidth>
            </wp14:sizeRelH>
            <wp14:sizeRelV relativeFrom="page">
              <wp14:pctHeight>0</wp14:pctHeight>
            </wp14:sizeRelV>
          </wp:anchor>
        </w:drawing>
      </w:r>
      <w:r w:rsidRPr="001D0312">
        <w:rPr>
          <w:b/>
          <w:bCs/>
        </w:rPr>
        <w:t>Graphical abstract</w:t>
      </w:r>
    </w:p>
    <w:p w14:paraId="5A260BA0" w14:textId="71226D36" w:rsidR="0062156D" w:rsidRPr="001D0312" w:rsidRDefault="0062156D" w:rsidP="0062156D">
      <w:pPr>
        <w:pStyle w:val="Heading4"/>
        <w:rPr>
          <w:sz w:val="24"/>
          <w:szCs w:val="24"/>
        </w:rPr>
      </w:pPr>
      <w:r w:rsidRPr="001D0312">
        <w:rPr>
          <w:sz w:val="24"/>
          <w:szCs w:val="24"/>
        </w:rPr>
        <w:lastRenderedPageBreak/>
        <w:t>Highlights</w:t>
      </w:r>
    </w:p>
    <w:p w14:paraId="0E17FC18" w14:textId="77777777" w:rsidR="007D0AE0" w:rsidRPr="001D0312" w:rsidRDefault="007D0AE0" w:rsidP="00C659DB">
      <w:pPr>
        <w:spacing w:line="360" w:lineRule="auto"/>
        <w:ind w:left="360"/>
        <w:rPr>
          <w:rFonts w:ascii="Times New Roman" w:hAnsi="Times New Roman" w:cs="Times New Roman"/>
          <w:sz w:val="24"/>
          <w:szCs w:val="24"/>
          <w:lang w:val="en-US"/>
        </w:rPr>
      </w:pPr>
      <w:r w:rsidRPr="001D0312">
        <w:rPr>
          <w:rFonts w:ascii="Times New Roman" w:hAnsi="Times New Roman" w:cs="Times New Roman"/>
          <w:sz w:val="24"/>
          <w:szCs w:val="24"/>
          <w:lang w:val="en-US"/>
        </w:rPr>
        <w:t>We studied the response of two different dipteran taxa (</w:t>
      </w:r>
      <w:proofErr w:type="spellStart"/>
      <w:r w:rsidRPr="001D0312">
        <w:rPr>
          <w:rFonts w:ascii="Times New Roman" w:hAnsi="Times New Roman" w:cs="Times New Roman"/>
          <w:sz w:val="24"/>
          <w:szCs w:val="24"/>
          <w:lang w:val="en-US"/>
        </w:rPr>
        <w:t>Syrphidae</w:t>
      </w:r>
      <w:proofErr w:type="spellEnd"/>
      <w:r w:rsidRPr="001D0312">
        <w:rPr>
          <w:rFonts w:ascii="Times New Roman" w:hAnsi="Times New Roman" w:cs="Times New Roman"/>
          <w:sz w:val="24"/>
          <w:szCs w:val="24"/>
          <w:lang w:val="en-US"/>
        </w:rPr>
        <w:t xml:space="preserve"> and </w:t>
      </w:r>
      <w:proofErr w:type="spellStart"/>
      <w:r w:rsidRPr="001D0312">
        <w:rPr>
          <w:rFonts w:ascii="Times New Roman" w:hAnsi="Times New Roman" w:cs="Times New Roman"/>
          <w:sz w:val="24"/>
          <w:szCs w:val="24"/>
          <w:lang w:val="en-US"/>
        </w:rPr>
        <w:t>Sciomyzidae</w:t>
      </w:r>
      <w:proofErr w:type="spellEnd"/>
      <w:r w:rsidRPr="001D0312">
        <w:rPr>
          <w:rFonts w:ascii="Times New Roman" w:hAnsi="Times New Roman" w:cs="Times New Roman"/>
          <w:sz w:val="24"/>
          <w:szCs w:val="24"/>
          <w:lang w:val="en-US"/>
        </w:rPr>
        <w:t xml:space="preserve">) to linear farm habitats across a gradient of farming intensities in Ireland using bi-directional malaise traps. </w:t>
      </w:r>
    </w:p>
    <w:p w14:paraId="7B970497" w14:textId="77777777" w:rsidR="0062156D" w:rsidRPr="001D0312" w:rsidRDefault="0062156D" w:rsidP="00C659DB">
      <w:pPr>
        <w:pStyle w:val="Heading4"/>
        <w:ind w:left="360"/>
        <w:rPr>
          <w:b w:val="0"/>
          <w:bCs w:val="0"/>
          <w:sz w:val="24"/>
          <w:szCs w:val="24"/>
        </w:rPr>
      </w:pPr>
      <w:proofErr w:type="spellStart"/>
      <w:r w:rsidRPr="001D0312">
        <w:rPr>
          <w:b w:val="0"/>
          <w:bCs w:val="0"/>
          <w:sz w:val="24"/>
          <w:szCs w:val="24"/>
        </w:rPr>
        <w:t>Syrphidae</w:t>
      </w:r>
      <w:proofErr w:type="spellEnd"/>
      <w:r w:rsidRPr="001D0312">
        <w:rPr>
          <w:b w:val="0"/>
          <w:bCs w:val="0"/>
          <w:sz w:val="24"/>
          <w:szCs w:val="24"/>
        </w:rPr>
        <w:t xml:space="preserve"> and </w:t>
      </w:r>
      <w:proofErr w:type="spellStart"/>
      <w:r w:rsidRPr="001D0312">
        <w:rPr>
          <w:b w:val="0"/>
          <w:bCs w:val="0"/>
          <w:sz w:val="24"/>
          <w:szCs w:val="24"/>
        </w:rPr>
        <w:t>Sciomyzidae</w:t>
      </w:r>
      <w:proofErr w:type="spellEnd"/>
      <w:r w:rsidRPr="001D0312">
        <w:rPr>
          <w:b w:val="0"/>
          <w:bCs w:val="0"/>
          <w:sz w:val="24"/>
          <w:szCs w:val="24"/>
        </w:rPr>
        <w:t xml:space="preserve"> show different responses to linear farm habitat types with significantly more species and individuals of </w:t>
      </w:r>
      <w:proofErr w:type="spellStart"/>
      <w:r w:rsidRPr="001D0312">
        <w:rPr>
          <w:b w:val="0"/>
          <w:bCs w:val="0"/>
          <w:sz w:val="24"/>
          <w:szCs w:val="24"/>
        </w:rPr>
        <w:t>Sciomyzidae</w:t>
      </w:r>
      <w:proofErr w:type="spellEnd"/>
      <w:r w:rsidRPr="001D0312">
        <w:rPr>
          <w:b w:val="0"/>
          <w:bCs w:val="0"/>
          <w:sz w:val="24"/>
          <w:szCs w:val="24"/>
        </w:rPr>
        <w:t xml:space="preserve"> recorded in open hedgerows adjacent to watercourses and watercourses only. </w:t>
      </w:r>
    </w:p>
    <w:p w14:paraId="6F903387" w14:textId="77777777" w:rsidR="0062156D" w:rsidRPr="001D0312" w:rsidRDefault="0062156D" w:rsidP="00C659DB">
      <w:pPr>
        <w:pStyle w:val="Heading4"/>
        <w:ind w:left="360"/>
        <w:rPr>
          <w:b w:val="0"/>
          <w:bCs w:val="0"/>
          <w:sz w:val="24"/>
          <w:szCs w:val="24"/>
        </w:rPr>
      </w:pPr>
      <w:r w:rsidRPr="001D0312">
        <w:rPr>
          <w:b w:val="0"/>
          <w:bCs w:val="0"/>
          <w:sz w:val="24"/>
          <w:szCs w:val="24"/>
        </w:rPr>
        <w:t>Low intensity farming practices and habitat quality appear to play a key role for sustaining dipteran diversity in agricultural lands with significantly greater species richness on extensive farms.</w:t>
      </w:r>
    </w:p>
    <w:p w14:paraId="0668D289" w14:textId="0A15BBCE" w:rsidR="00624452" w:rsidRPr="001D0312" w:rsidRDefault="00624452" w:rsidP="0062156D">
      <w:pPr>
        <w:pStyle w:val="Heading4"/>
        <w:ind w:left="360"/>
        <w:rPr>
          <w:b w:val="0"/>
          <w:bCs w:val="0"/>
          <w:sz w:val="24"/>
          <w:szCs w:val="24"/>
        </w:rPr>
      </w:pPr>
      <w:r w:rsidRPr="001D0312">
        <w:rPr>
          <w:sz w:val="24"/>
          <w:szCs w:val="24"/>
          <w:lang w:val="en-GB"/>
        </w:rPr>
        <w:t>Abstract</w:t>
      </w:r>
    </w:p>
    <w:p w14:paraId="7E619786" w14:textId="48176528" w:rsidR="005B6CB1" w:rsidRPr="001D0312" w:rsidRDefault="00624452" w:rsidP="00CF752E">
      <w:pPr>
        <w:pStyle w:val="BodyText3"/>
        <w:numPr>
          <w:ilvl w:val="0"/>
          <w:numId w:val="6"/>
        </w:numPr>
        <w:spacing w:line="480" w:lineRule="auto"/>
        <w:rPr>
          <w:lang w:val="en-IE"/>
        </w:rPr>
      </w:pPr>
      <w:r w:rsidRPr="001D0312">
        <w:rPr>
          <w:bCs w:val="0"/>
          <w:lang w:val="en-IE"/>
        </w:rPr>
        <w:t xml:space="preserve">While the value of linear farm habitats for the protection and </w:t>
      </w:r>
      <w:r w:rsidR="00264F65" w:rsidRPr="001D0312">
        <w:rPr>
          <w:bCs w:val="0"/>
          <w:lang w:val="en-IE"/>
        </w:rPr>
        <w:t xml:space="preserve">enhancement of farmland biodiversity in general is known, less is understood about </w:t>
      </w:r>
      <w:r w:rsidR="00385C56" w:rsidRPr="001D0312">
        <w:rPr>
          <w:bCs w:val="0"/>
          <w:lang w:val="en-IE"/>
        </w:rPr>
        <w:t xml:space="preserve">their </w:t>
      </w:r>
      <w:r w:rsidR="00264F65" w:rsidRPr="001D0312">
        <w:rPr>
          <w:bCs w:val="0"/>
          <w:lang w:val="en-IE"/>
        </w:rPr>
        <w:t>contribution to Diptera, especially those with different ecological requirements</w:t>
      </w:r>
      <w:r w:rsidRPr="001D0312">
        <w:rPr>
          <w:bCs w:val="0"/>
          <w:lang w:val="en-IE"/>
        </w:rPr>
        <w:t xml:space="preserve">. In this study, we examined the </w:t>
      </w:r>
      <w:r w:rsidR="00FB4B33" w:rsidRPr="001D0312">
        <w:rPr>
          <w:bCs w:val="0"/>
          <w:lang w:val="en-IE"/>
        </w:rPr>
        <w:t xml:space="preserve">impact </w:t>
      </w:r>
      <w:r w:rsidRPr="001D0312">
        <w:rPr>
          <w:bCs w:val="0"/>
          <w:lang w:val="en-IE"/>
        </w:rPr>
        <w:t xml:space="preserve">of a range of linear farm habitats in agricultural grassland </w:t>
      </w:r>
      <w:r w:rsidR="00FB4B33" w:rsidRPr="001D0312">
        <w:rPr>
          <w:bCs w:val="0"/>
          <w:lang w:val="en-IE"/>
        </w:rPr>
        <w:t xml:space="preserve">on </w:t>
      </w:r>
      <w:proofErr w:type="spellStart"/>
      <w:r w:rsidRPr="001D0312">
        <w:rPr>
          <w:bCs w:val="0"/>
          <w:lang w:val="en-IE"/>
        </w:rPr>
        <w:t>Syrphidae</w:t>
      </w:r>
      <w:proofErr w:type="spellEnd"/>
      <w:r w:rsidRPr="001D0312">
        <w:rPr>
          <w:bCs w:val="0"/>
          <w:lang w:val="en-IE"/>
        </w:rPr>
        <w:t xml:space="preserve"> and </w:t>
      </w:r>
      <w:proofErr w:type="spellStart"/>
      <w:r w:rsidRPr="001D0312">
        <w:rPr>
          <w:bCs w:val="0"/>
          <w:lang w:val="en-IE"/>
        </w:rPr>
        <w:t>Sciomyzidae</w:t>
      </w:r>
      <w:proofErr w:type="spellEnd"/>
      <w:r w:rsidRPr="001D0312">
        <w:rPr>
          <w:bCs w:val="0"/>
          <w:lang w:val="en-IE"/>
        </w:rPr>
        <w:t xml:space="preserve"> (Diptera)</w:t>
      </w:r>
      <w:r w:rsidR="009B5A11" w:rsidRPr="001D0312">
        <w:rPr>
          <w:bCs w:val="0"/>
          <w:lang w:val="en-IE"/>
        </w:rPr>
        <w:t xml:space="preserve"> </w:t>
      </w:r>
      <w:r w:rsidRPr="001D0312">
        <w:rPr>
          <w:bCs w:val="0"/>
          <w:lang w:val="en-IE"/>
        </w:rPr>
        <w:t xml:space="preserve">both </w:t>
      </w:r>
      <w:r w:rsidR="00385C56" w:rsidRPr="001D0312">
        <w:rPr>
          <w:bCs w:val="0"/>
          <w:lang w:val="en-IE"/>
        </w:rPr>
        <w:t xml:space="preserve">of which </w:t>
      </w:r>
      <w:r w:rsidR="003219CE" w:rsidRPr="001D0312">
        <w:rPr>
          <w:lang w:val="en-IE"/>
        </w:rPr>
        <w:t xml:space="preserve">provide </w:t>
      </w:r>
      <w:r w:rsidR="001A7FF7" w:rsidRPr="001D0312">
        <w:rPr>
          <w:lang w:val="en-IE"/>
        </w:rPr>
        <w:t>important ecosystem services</w:t>
      </w:r>
      <w:r w:rsidRPr="001D0312">
        <w:rPr>
          <w:lang w:val="en-IE"/>
        </w:rPr>
        <w:t xml:space="preserve">. </w:t>
      </w:r>
    </w:p>
    <w:p w14:paraId="00FEF402" w14:textId="7DB5A7B2" w:rsidR="005B6CB1" w:rsidRPr="001D0312" w:rsidRDefault="00624452" w:rsidP="00CF752E">
      <w:pPr>
        <w:pStyle w:val="BodyText3"/>
        <w:numPr>
          <w:ilvl w:val="0"/>
          <w:numId w:val="6"/>
        </w:numPr>
        <w:spacing w:line="480" w:lineRule="auto"/>
        <w:rPr>
          <w:bCs w:val="0"/>
          <w:lang w:val="en-IE"/>
        </w:rPr>
      </w:pPr>
      <w:r w:rsidRPr="001D0312">
        <w:rPr>
          <w:bCs w:val="0"/>
          <w:lang w:val="en-IE"/>
        </w:rPr>
        <w:t xml:space="preserve">Species richness and abundance for each family were measured across five different linear habitat types (dense and open hedgerows with/without adjacent watercourses and watercourses only). While dense hedgerows with adjacent watercourses showed the greatest numbers of </w:t>
      </w:r>
      <w:proofErr w:type="spellStart"/>
      <w:r w:rsidRPr="001D0312">
        <w:rPr>
          <w:bCs w:val="0"/>
          <w:lang w:val="en-IE"/>
        </w:rPr>
        <w:t>Syrphidae</w:t>
      </w:r>
      <w:proofErr w:type="spellEnd"/>
      <w:r w:rsidR="00BF5539" w:rsidRPr="001D0312">
        <w:rPr>
          <w:bCs w:val="0"/>
          <w:lang w:val="en-IE"/>
        </w:rPr>
        <w:t xml:space="preserve"> </w:t>
      </w:r>
      <w:r w:rsidR="00987DAD" w:rsidRPr="001D0312">
        <w:rPr>
          <w:lang w:val="en-IE"/>
        </w:rPr>
        <w:t xml:space="preserve">species and </w:t>
      </w:r>
      <w:r w:rsidRPr="001D0312">
        <w:rPr>
          <w:lang w:val="en-IE"/>
        </w:rPr>
        <w:t>individuals</w:t>
      </w:r>
      <w:r w:rsidRPr="001D0312">
        <w:rPr>
          <w:bCs w:val="0"/>
          <w:lang w:val="en-IE"/>
        </w:rPr>
        <w:t xml:space="preserve">, open hedgerows with adjacent watercourses had significantly more </w:t>
      </w:r>
      <w:proofErr w:type="spellStart"/>
      <w:r w:rsidRPr="001D0312">
        <w:rPr>
          <w:bCs w:val="0"/>
          <w:lang w:val="en-IE"/>
        </w:rPr>
        <w:t>Sciomyzidae</w:t>
      </w:r>
      <w:proofErr w:type="spellEnd"/>
      <w:r w:rsidR="00BF5539" w:rsidRPr="001D0312">
        <w:rPr>
          <w:b/>
          <w:lang w:val="en-IE"/>
        </w:rPr>
        <w:t xml:space="preserve"> </w:t>
      </w:r>
      <w:r w:rsidR="009E577A" w:rsidRPr="001D0312">
        <w:rPr>
          <w:lang w:val="en-IE"/>
        </w:rPr>
        <w:t>s</w:t>
      </w:r>
      <w:r w:rsidR="00987DAD" w:rsidRPr="001D0312">
        <w:rPr>
          <w:lang w:val="en-IE"/>
        </w:rPr>
        <w:t xml:space="preserve">pecies and </w:t>
      </w:r>
      <w:r w:rsidR="009F51E6" w:rsidRPr="001D0312">
        <w:rPr>
          <w:lang w:val="en-IE"/>
        </w:rPr>
        <w:t>individuals</w:t>
      </w:r>
      <w:r w:rsidR="00BF5539" w:rsidRPr="001D0312">
        <w:rPr>
          <w:b/>
          <w:lang w:val="en-IE"/>
        </w:rPr>
        <w:t xml:space="preserve"> </w:t>
      </w:r>
      <w:r w:rsidRPr="001D0312">
        <w:rPr>
          <w:bCs w:val="0"/>
          <w:lang w:val="en-IE"/>
        </w:rPr>
        <w:t xml:space="preserve">than dense hedgerows without watercourses or open hedgerows only. </w:t>
      </w:r>
    </w:p>
    <w:p w14:paraId="4FE39BCF" w14:textId="77777777" w:rsidR="005B6CB1" w:rsidRPr="001D0312" w:rsidRDefault="00624452" w:rsidP="00CF752E">
      <w:pPr>
        <w:pStyle w:val="BodyText3"/>
        <w:numPr>
          <w:ilvl w:val="0"/>
          <w:numId w:val="6"/>
        </w:numPr>
        <w:spacing w:line="480" w:lineRule="auto"/>
        <w:rPr>
          <w:bCs w:val="0"/>
          <w:lang w:val="en-IE"/>
        </w:rPr>
      </w:pPr>
      <w:proofErr w:type="spellStart"/>
      <w:r w:rsidRPr="001D0312">
        <w:rPr>
          <w:bCs w:val="0"/>
          <w:lang w:val="en-IE"/>
        </w:rPr>
        <w:t>Syrphidae</w:t>
      </w:r>
      <w:proofErr w:type="spellEnd"/>
      <w:r w:rsidRPr="001D0312">
        <w:rPr>
          <w:bCs w:val="0"/>
          <w:lang w:val="en-IE"/>
        </w:rPr>
        <w:t xml:space="preserve"> species richness was significantly correlated with </w:t>
      </w:r>
      <w:r w:rsidR="00385C56" w:rsidRPr="001D0312">
        <w:rPr>
          <w:bCs w:val="0"/>
          <w:lang w:val="en-IE"/>
        </w:rPr>
        <w:t xml:space="preserve">the </w:t>
      </w:r>
      <w:r w:rsidRPr="001D0312">
        <w:rPr>
          <w:bCs w:val="0"/>
          <w:lang w:val="en-IE"/>
        </w:rPr>
        <w:t>flowering plant species richness of linear habitats</w:t>
      </w:r>
      <w:r w:rsidR="00FB4B33" w:rsidRPr="001D0312">
        <w:rPr>
          <w:bCs w:val="0"/>
          <w:lang w:val="en-IE"/>
        </w:rPr>
        <w:t>,</w:t>
      </w:r>
      <w:r w:rsidRPr="001D0312">
        <w:rPr>
          <w:bCs w:val="0"/>
          <w:lang w:val="en-IE"/>
        </w:rPr>
        <w:t xml:space="preserve"> while </w:t>
      </w:r>
      <w:proofErr w:type="spellStart"/>
      <w:r w:rsidRPr="001D0312">
        <w:rPr>
          <w:bCs w:val="0"/>
          <w:lang w:val="en-IE"/>
        </w:rPr>
        <w:t>Sciomyzidae</w:t>
      </w:r>
      <w:proofErr w:type="spellEnd"/>
      <w:r w:rsidRPr="001D0312">
        <w:rPr>
          <w:bCs w:val="0"/>
          <w:lang w:val="en-IE"/>
        </w:rPr>
        <w:t xml:space="preserve"> species richness was correlated with a habitat quality </w:t>
      </w:r>
      <w:r w:rsidR="00470D1B" w:rsidRPr="001D0312">
        <w:rPr>
          <w:bCs w:val="0"/>
          <w:lang w:val="en-IE"/>
        </w:rPr>
        <w:t>score for</w:t>
      </w:r>
      <w:r w:rsidRPr="001D0312">
        <w:rPr>
          <w:bCs w:val="0"/>
          <w:lang w:val="en-IE"/>
        </w:rPr>
        <w:t xml:space="preserve"> grasslands adjacent to the linear habitats.</w:t>
      </w:r>
    </w:p>
    <w:p w14:paraId="69DD3F0C" w14:textId="6E5D5FFC" w:rsidR="005B6CB1" w:rsidRPr="001D0312" w:rsidRDefault="005B6CB1" w:rsidP="00CF752E">
      <w:pPr>
        <w:pStyle w:val="BodyText3"/>
        <w:numPr>
          <w:ilvl w:val="0"/>
          <w:numId w:val="6"/>
        </w:numPr>
        <w:spacing w:line="480" w:lineRule="auto"/>
        <w:rPr>
          <w:bCs w:val="0"/>
          <w:lang w:val="en-IE"/>
        </w:rPr>
      </w:pPr>
      <w:r w:rsidRPr="001D0312">
        <w:rPr>
          <w:bCs w:val="0"/>
          <w:lang w:val="en-IE"/>
        </w:rPr>
        <w:t>O</w:t>
      </w:r>
      <w:r w:rsidR="00624452" w:rsidRPr="001D0312">
        <w:rPr>
          <w:bCs w:val="0"/>
          <w:lang w:val="en-IE"/>
        </w:rPr>
        <w:t xml:space="preserve">verall, </w:t>
      </w:r>
      <w:proofErr w:type="spellStart"/>
      <w:r w:rsidR="00624452" w:rsidRPr="001D0312">
        <w:rPr>
          <w:bCs w:val="0"/>
          <w:lang w:val="en-IE"/>
        </w:rPr>
        <w:t>Syrphidae</w:t>
      </w:r>
      <w:proofErr w:type="spellEnd"/>
      <w:r w:rsidR="00624452" w:rsidRPr="001D0312">
        <w:rPr>
          <w:bCs w:val="0"/>
          <w:lang w:val="en-IE"/>
        </w:rPr>
        <w:t xml:space="preserve"> and </w:t>
      </w:r>
      <w:proofErr w:type="spellStart"/>
      <w:r w:rsidR="00624452" w:rsidRPr="001D0312">
        <w:rPr>
          <w:bCs w:val="0"/>
          <w:lang w:val="en-IE"/>
        </w:rPr>
        <w:t>Sciomyzidae</w:t>
      </w:r>
      <w:proofErr w:type="spellEnd"/>
      <w:r w:rsidR="00624452" w:rsidRPr="001D0312">
        <w:rPr>
          <w:bCs w:val="0"/>
          <w:lang w:val="en-IE"/>
        </w:rPr>
        <w:t xml:space="preserve"> species richness and community composition are shown</w:t>
      </w:r>
      <w:r w:rsidR="00A20C3E" w:rsidRPr="001D0312">
        <w:rPr>
          <w:bCs w:val="0"/>
          <w:lang w:val="en-IE"/>
        </w:rPr>
        <w:t xml:space="preserve"> </w:t>
      </w:r>
      <w:r w:rsidR="00624452" w:rsidRPr="001D0312">
        <w:rPr>
          <w:bCs w:val="0"/>
          <w:lang w:val="en-IE"/>
        </w:rPr>
        <w:t xml:space="preserve">to reflect </w:t>
      </w:r>
      <w:r w:rsidR="00C759C4" w:rsidRPr="001D0312">
        <w:rPr>
          <w:bCs w:val="0"/>
          <w:lang w:val="en-IE"/>
        </w:rPr>
        <w:t xml:space="preserve">a </w:t>
      </w:r>
      <w:r w:rsidR="00C759C4" w:rsidRPr="001D0312">
        <w:rPr>
          <w:lang w:val="en-IE"/>
        </w:rPr>
        <w:t>farming intensity gradient</w:t>
      </w:r>
      <w:r w:rsidR="00C759C4" w:rsidRPr="001D0312">
        <w:rPr>
          <w:bCs w:val="0"/>
          <w:lang w:val="en-IE"/>
        </w:rPr>
        <w:t xml:space="preserve"> </w:t>
      </w:r>
      <w:r w:rsidR="00624452" w:rsidRPr="001D0312">
        <w:rPr>
          <w:bCs w:val="0"/>
          <w:lang w:val="en-IE"/>
        </w:rPr>
        <w:t>with significantly greater species richness for both families on extensive farms.</w:t>
      </w:r>
    </w:p>
    <w:p w14:paraId="1518C61F" w14:textId="2B07BC9C" w:rsidR="00837ACD" w:rsidRPr="001D0312" w:rsidRDefault="000D6D1E" w:rsidP="00771E3F">
      <w:pPr>
        <w:pStyle w:val="BodyText3"/>
        <w:numPr>
          <w:ilvl w:val="0"/>
          <w:numId w:val="6"/>
        </w:numPr>
        <w:spacing w:line="480" w:lineRule="auto"/>
        <w:rPr>
          <w:lang w:val="en-IE"/>
        </w:rPr>
      </w:pPr>
      <w:r w:rsidRPr="001D0312">
        <w:rPr>
          <w:lang w:val="en-IE"/>
        </w:rPr>
        <w:t xml:space="preserve">Our results </w:t>
      </w:r>
      <w:r w:rsidR="0097664B" w:rsidRPr="001D0312">
        <w:rPr>
          <w:lang w:val="en-IE"/>
        </w:rPr>
        <w:t xml:space="preserve">suggest </w:t>
      </w:r>
      <w:r w:rsidRPr="001D0312">
        <w:rPr>
          <w:lang w:val="en-IE"/>
        </w:rPr>
        <w:t xml:space="preserve">that </w:t>
      </w:r>
      <w:r w:rsidR="0097664B" w:rsidRPr="001D0312">
        <w:rPr>
          <w:lang w:val="en-IE"/>
        </w:rPr>
        <w:t xml:space="preserve">different dipteran taxa </w:t>
      </w:r>
      <w:r w:rsidR="00E74808" w:rsidRPr="001D0312">
        <w:rPr>
          <w:lang w:val="en-IE"/>
        </w:rPr>
        <w:t>which utilise linear habitats may have different requirements</w:t>
      </w:r>
      <w:r w:rsidRPr="001D0312">
        <w:rPr>
          <w:lang w:val="en-IE"/>
        </w:rPr>
        <w:t>.</w:t>
      </w:r>
      <w:r w:rsidR="0084658A" w:rsidRPr="001D0312">
        <w:rPr>
          <w:lang w:val="en-IE"/>
        </w:rPr>
        <w:t xml:space="preserve"> </w:t>
      </w:r>
      <w:r w:rsidRPr="001D0312">
        <w:rPr>
          <w:lang w:val="en-IE"/>
        </w:rPr>
        <w:t xml:space="preserve">This has </w:t>
      </w:r>
      <w:r w:rsidR="00624452" w:rsidRPr="001D0312">
        <w:rPr>
          <w:lang w:val="en-IE"/>
        </w:rPr>
        <w:t xml:space="preserve">implications </w:t>
      </w:r>
      <w:r w:rsidRPr="001D0312">
        <w:rPr>
          <w:lang w:val="en-IE"/>
        </w:rPr>
        <w:t xml:space="preserve">for future </w:t>
      </w:r>
      <w:r w:rsidR="0097664B" w:rsidRPr="001D0312">
        <w:rPr>
          <w:lang w:val="en-IE"/>
        </w:rPr>
        <w:t>a</w:t>
      </w:r>
      <w:r w:rsidRPr="001D0312">
        <w:rPr>
          <w:lang w:val="en-IE"/>
        </w:rPr>
        <w:t>gri-</w:t>
      </w:r>
      <w:r w:rsidR="0097664B" w:rsidRPr="001D0312">
        <w:rPr>
          <w:lang w:val="en-IE"/>
        </w:rPr>
        <w:t>e</w:t>
      </w:r>
      <w:r w:rsidRPr="001D0312">
        <w:rPr>
          <w:lang w:val="en-IE"/>
        </w:rPr>
        <w:t>nvironment</w:t>
      </w:r>
      <w:r w:rsidR="0097664B" w:rsidRPr="001D0312">
        <w:rPr>
          <w:lang w:val="en-IE"/>
        </w:rPr>
        <w:t>al</w:t>
      </w:r>
      <w:r w:rsidRPr="001D0312">
        <w:rPr>
          <w:lang w:val="en-IE"/>
        </w:rPr>
        <w:t xml:space="preserve"> </w:t>
      </w:r>
      <w:r w:rsidR="0097664B" w:rsidRPr="001D0312">
        <w:rPr>
          <w:lang w:val="en-IE"/>
        </w:rPr>
        <w:t>s</w:t>
      </w:r>
      <w:r w:rsidRPr="001D0312">
        <w:rPr>
          <w:lang w:val="en-IE"/>
        </w:rPr>
        <w:t>chemes in the</w:t>
      </w:r>
      <w:r w:rsidR="00624452" w:rsidRPr="001D0312">
        <w:rPr>
          <w:lang w:val="en-IE"/>
        </w:rPr>
        <w:t xml:space="preserve"> context of how we assess the conservation value of linear habitats</w:t>
      </w:r>
      <w:r w:rsidRPr="001D0312">
        <w:rPr>
          <w:lang w:val="en-IE"/>
        </w:rPr>
        <w:t xml:space="preserve"> on farmlands.</w:t>
      </w:r>
    </w:p>
    <w:p w14:paraId="72755918" w14:textId="77777777" w:rsidR="006A09EE" w:rsidRPr="001D0312" w:rsidRDefault="006A09EE" w:rsidP="006A09EE">
      <w:pPr>
        <w:pStyle w:val="Heading4"/>
        <w:rPr>
          <w:sz w:val="24"/>
          <w:szCs w:val="24"/>
          <w:lang w:val="en-IE"/>
        </w:rPr>
      </w:pPr>
      <w:r w:rsidRPr="001D0312">
        <w:rPr>
          <w:sz w:val="24"/>
          <w:szCs w:val="24"/>
          <w:lang w:val="en-IE"/>
        </w:rPr>
        <w:t>Key words</w:t>
      </w:r>
    </w:p>
    <w:p w14:paraId="4A88F78E" w14:textId="003C12B4" w:rsidR="00837ACD" w:rsidRPr="001D0312" w:rsidRDefault="005A28C0" w:rsidP="003E18B9">
      <w:pPr>
        <w:pStyle w:val="BodyText3"/>
        <w:spacing w:line="480" w:lineRule="auto"/>
        <w:rPr>
          <w:bCs w:val="0"/>
          <w:lang w:val="en-IE"/>
        </w:rPr>
      </w:pPr>
      <w:r w:rsidRPr="001D0312">
        <w:rPr>
          <w:bCs w:val="0"/>
          <w:lang w:val="en-IE"/>
        </w:rPr>
        <w:t>Biodiversity,</w:t>
      </w:r>
      <w:r w:rsidR="00FD023D" w:rsidRPr="001D0312">
        <w:rPr>
          <w:bCs w:val="0"/>
          <w:lang w:val="en-IE"/>
        </w:rPr>
        <w:t xml:space="preserve"> </w:t>
      </w:r>
      <w:r w:rsidRPr="001D0312">
        <w:rPr>
          <w:bCs w:val="0"/>
          <w:lang w:val="en-IE"/>
        </w:rPr>
        <w:t>farm</w:t>
      </w:r>
      <w:r w:rsidR="00A7290B" w:rsidRPr="001D0312">
        <w:rPr>
          <w:bCs w:val="0"/>
          <w:lang w:val="en-IE"/>
        </w:rPr>
        <w:t>land</w:t>
      </w:r>
      <w:r w:rsidRPr="001D0312">
        <w:rPr>
          <w:bCs w:val="0"/>
          <w:lang w:val="en-IE"/>
        </w:rPr>
        <w:t xml:space="preserve"> habitats, hedgerows, watercourses, habitat quality, </w:t>
      </w:r>
      <w:proofErr w:type="spellStart"/>
      <w:r w:rsidRPr="001D0312">
        <w:rPr>
          <w:bCs w:val="0"/>
          <w:lang w:val="en-IE"/>
        </w:rPr>
        <w:t>Syrphidae</w:t>
      </w:r>
      <w:proofErr w:type="spellEnd"/>
      <w:r w:rsidRPr="001D0312">
        <w:rPr>
          <w:bCs w:val="0"/>
          <w:lang w:val="en-IE"/>
        </w:rPr>
        <w:t xml:space="preserve">, </w:t>
      </w:r>
      <w:proofErr w:type="spellStart"/>
      <w:r w:rsidRPr="001D0312">
        <w:rPr>
          <w:bCs w:val="0"/>
          <w:lang w:val="en-IE"/>
        </w:rPr>
        <w:t>Sciomyzidae</w:t>
      </w:r>
      <w:proofErr w:type="spellEnd"/>
      <w:r w:rsidRPr="001D0312">
        <w:rPr>
          <w:bCs w:val="0"/>
          <w:lang w:val="en-IE"/>
        </w:rPr>
        <w:t>, Bi-directional Malaise traps.</w:t>
      </w:r>
    </w:p>
    <w:p w14:paraId="1BA6294F" w14:textId="2A11C251" w:rsidR="0062156D" w:rsidRPr="001D0312" w:rsidRDefault="0062156D" w:rsidP="003E18B9">
      <w:pPr>
        <w:pStyle w:val="BodyText3"/>
        <w:spacing w:line="480" w:lineRule="auto"/>
        <w:rPr>
          <w:bCs w:val="0"/>
          <w:lang w:val="en-IE"/>
        </w:rPr>
      </w:pPr>
      <w:r w:rsidRPr="001D0312">
        <w:rPr>
          <w:lang w:val="en-IE"/>
        </w:rPr>
        <w:t>This chapter is published in the Journal of Insect Conservation and Diversity</w:t>
      </w:r>
    </w:p>
    <w:p w14:paraId="304A0EFA" w14:textId="32F19129" w:rsidR="00837ACD" w:rsidRPr="001D0312" w:rsidRDefault="00837ACD" w:rsidP="00CE6441">
      <w:pPr>
        <w:pStyle w:val="EndNoteBibliography"/>
        <w:spacing w:line="480" w:lineRule="auto"/>
        <w:rPr>
          <w:noProof w:val="0"/>
          <w:szCs w:val="24"/>
          <w:lang w:val="en-IE"/>
        </w:rPr>
      </w:pPr>
    </w:p>
    <w:p w14:paraId="785AA164" w14:textId="47EE6ED1" w:rsidR="0062156D" w:rsidRPr="001D0312" w:rsidRDefault="0062156D" w:rsidP="00CE6441">
      <w:pPr>
        <w:pStyle w:val="EndNoteBibliography"/>
        <w:spacing w:line="480" w:lineRule="auto"/>
        <w:rPr>
          <w:noProof w:val="0"/>
          <w:szCs w:val="24"/>
          <w:lang w:val="en-IE"/>
        </w:rPr>
      </w:pPr>
    </w:p>
    <w:p w14:paraId="211E1A93" w14:textId="1AEE3A4B" w:rsidR="0062156D" w:rsidRPr="001D0312" w:rsidRDefault="0062156D" w:rsidP="00CE6441">
      <w:pPr>
        <w:pStyle w:val="EndNoteBibliography"/>
        <w:spacing w:line="480" w:lineRule="auto"/>
        <w:rPr>
          <w:noProof w:val="0"/>
          <w:szCs w:val="24"/>
          <w:lang w:val="en-IE"/>
        </w:rPr>
      </w:pPr>
    </w:p>
    <w:p w14:paraId="403F0E43" w14:textId="4E12F0F6" w:rsidR="0062156D" w:rsidRPr="001D0312" w:rsidRDefault="0062156D" w:rsidP="00CE6441">
      <w:pPr>
        <w:pStyle w:val="EndNoteBibliography"/>
        <w:spacing w:line="480" w:lineRule="auto"/>
        <w:rPr>
          <w:noProof w:val="0"/>
          <w:szCs w:val="24"/>
          <w:lang w:val="en-IE"/>
        </w:rPr>
      </w:pPr>
    </w:p>
    <w:p w14:paraId="47B2F84A" w14:textId="77777777" w:rsidR="0062156D" w:rsidRPr="001D0312" w:rsidRDefault="0062156D" w:rsidP="00CE6441">
      <w:pPr>
        <w:pStyle w:val="EndNoteBibliography"/>
        <w:spacing w:line="480" w:lineRule="auto"/>
        <w:rPr>
          <w:noProof w:val="0"/>
          <w:szCs w:val="24"/>
          <w:lang w:val="en-IE"/>
        </w:rPr>
      </w:pPr>
    </w:p>
    <w:p w14:paraId="242D65E9" w14:textId="77777777" w:rsidR="00624452" w:rsidRPr="001D0312" w:rsidRDefault="00624452" w:rsidP="00CE6441">
      <w:pPr>
        <w:pStyle w:val="Heading2"/>
        <w:spacing w:line="480" w:lineRule="auto"/>
        <w:rPr>
          <w:bCs/>
        </w:rPr>
      </w:pPr>
      <w:r w:rsidRPr="001D0312">
        <w:rPr>
          <w:bCs/>
        </w:rPr>
        <w:t>Introduction</w:t>
      </w:r>
    </w:p>
    <w:p w14:paraId="7CAB745B" w14:textId="65AA70B2" w:rsidR="00624452" w:rsidRPr="001D0312" w:rsidRDefault="00624452" w:rsidP="00CF752E">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The global decline in biodiversity, due to anthropogenic activities</w:t>
      </w:r>
      <w:r w:rsidR="00BF5539" w:rsidRPr="001D0312">
        <w:rPr>
          <w:rFonts w:ascii="Times New Roman" w:hAnsi="Times New Roman" w:cs="Times New Roman"/>
          <w:sz w:val="24"/>
          <w:szCs w:val="24"/>
        </w:rPr>
        <w:t xml:space="preserve"> </w:t>
      </w:r>
      <w:bookmarkStart w:id="1" w:name="_Hlk48074999"/>
      <w:r w:rsidR="00146ECC" w:rsidRPr="001D0312">
        <w:rPr>
          <w:rFonts w:ascii="Times New Roman" w:hAnsi="Times New Roman" w:cs="Times New Roman"/>
          <w:bCs/>
          <w:sz w:val="24"/>
          <w:szCs w:val="24"/>
        </w:rPr>
        <w:t>such as climate change</w:t>
      </w:r>
      <w:r w:rsidR="00987DAD" w:rsidRPr="001D0312">
        <w:rPr>
          <w:rFonts w:ascii="Times New Roman" w:hAnsi="Times New Roman" w:cs="Times New Roman"/>
          <w:bCs/>
          <w:sz w:val="24"/>
          <w:szCs w:val="24"/>
        </w:rPr>
        <w:t xml:space="preserve"> and </w:t>
      </w:r>
      <w:r w:rsidR="00146ECC" w:rsidRPr="001D0312">
        <w:rPr>
          <w:rFonts w:ascii="Times New Roman" w:hAnsi="Times New Roman" w:cs="Times New Roman"/>
          <w:bCs/>
          <w:sz w:val="24"/>
          <w:szCs w:val="24"/>
        </w:rPr>
        <w:t>land use intensification</w:t>
      </w:r>
      <w:r w:rsidRPr="001D0312">
        <w:rPr>
          <w:rFonts w:ascii="Times New Roman" w:hAnsi="Times New Roman" w:cs="Times New Roman"/>
          <w:sz w:val="24"/>
          <w:szCs w:val="24"/>
        </w:rPr>
        <w:t xml:space="preserve"> </w:t>
      </w:r>
      <w:bookmarkEnd w:id="1"/>
      <w:r w:rsidRPr="001D0312">
        <w:rPr>
          <w:rFonts w:ascii="Times New Roman" w:hAnsi="Times New Roman" w:cs="Times New Roman"/>
          <w:sz w:val="24"/>
          <w:szCs w:val="24"/>
        </w:rPr>
        <w:t xml:space="preserve">is now acknowledged </w:t>
      </w:r>
      <w:r w:rsidR="00557C6D" w:rsidRPr="001D0312">
        <w:rPr>
          <w:rFonts w:ascii="Times New Roman" w:hAnsi="Times New Roman" w:cs="Times New Roman"/>
          <w:noProof/>
          <w:sz w:val="24"/>
          <w:szCs w:val="24"/>
        </w:rPr>
        <w:t>(</w:t>
      </w:r>
      <w:r w:rsidR="0062156D" w:rsidRPr="001D0312">
        <w:rPr>
          <w:rFonts w:ascii="Times New Roman" w:hAnsi="Times New Roman" w:cs="Times New Roman"/>
          <w:noProof/>
          <w:sz w:val="24"/>
          <w:szCs w:val="24"/>
        </w:rPr>
        <w:t>IPBES</w:t>
      </w:r>
      <w:r w:rsidR="00557C6D" w:rsidRPr="001D0312">
        <w:rPr>
          <w:rFonts w:ascii="Times New Roman" w:hAnsi="Times New Roman" w:cs="Times New Roman"/>
          <w:noProof/>
          <w:sz w:val="24"/>
          <w:szCs w:val="24"/>
        </w:rPr>
        <w:t>, 2019)</w:t>
      </w:r>
      <w:r w:rsidRPr="001D0312">
        <w:rPr>
          <w:rFonts w:ascii="Times New Roman" w:hAnsi="Times New Roman" w:cs="Times New Roman"/>
          <w:sz w:val="24"/>
          <w:szCs w:val="24"/>
        </w:rPr>
        <w:t xml:space="preserve">, with approximately 60% of global ecosystems damaged or overexploited beyond their capacity to recover </w:t>
      </w:r>
      <w:r w:rsidRPr="001D0312">
        <w:rPr>
          <w:rFonts w:ascii="Times New Roman" w:hAnsi="Times New Roman" w:cs="Times New Roman"/>
          <w:noProof/>
          <w:sz w:val="24"/>
          <w:szCs w:val="24"/>
        </w:rPr>
        <w:t>(Brickhill, 2015)</w:t>
      </w:r>
      <w:r w:rsidRPr="001D0312">
        <w:rPr>
          <w:rFonts w:ascii="Times New Roman" w:hAnsi="Times New Roman" w:cs="Times New Roman"/>
          <w:sz w:val="24"/>
          <w:szCs w:val="24"/>
        </w:rPr>
        <w:t xml:space="preserve">. Agricultural ecosystems, in particular, have been subject to significant </w:t>
      </w:r>
      <w:r w:rsidRPr="001D0312">
        <w:rPr>
          <w:rFonts w:ascii="Times New Roman" w:hAnsi="Times New Roman" w:cs="Times New Roman"/>
          <w:sz w:val="24"/>
          <w:szCs w:val="24"/>
          <w:shd w:val="clear" w:color="auto" w:fill="FFFFFF"/>
        </w:rPr>
        <w:t xml:space="preserve">increases in farming intensity, one of the primary causes of the rapid decline in farmland biodiversity over the past two decades </w:t>
      </w:r>
      <w:r w:rsidRPr="001D0312">
        <w:rPr>
          <w:rFonts w:ascii="Times New Roman" w:hAnsi="Times New Roman" w:cs="Times New Roman"/>
          <w:noProof/>
          <w:sz w:val="24"/>
          <w:szCs w:val="24"/>
          <w:shd w:val="clear" w:color="auto" w:fill="FFFFFF"/>
        </w:rPr>
        <w:t>(</w:t>
      </w:r>
      <w:r w:rsidR="00670079" w:rsidRPr="001D0312">
        <w:rPr>
          <w:rFonts w:ascii="Times New Roman" w:hAnsi="Times New Roman" w:cs="Times New Roman"/>
          <w:noProof/>
          <w:sz w:val="24"/>
          <w:szCs w:val="24"/>
          <w:shd w:val="clear" w:color="auto" w:fill="FFFFFF"/>
        </w:rPr>
        <w:t xml:space="preserve">Robinson &amp; Sutherland, 2002; </w:t>
      </w:r>
      <w:r w:rsidRPr="001D0312">
        <w:rPr>
          <w:rFonts w:ascii="Times New Roman" w:hAnsi="Times New Roman" w:cs="Times New Roman"/>
          <w:noProof/>
          <w:sz w:val="24"/>
          <w:szCs w:val="24"/>
          <w:shd w:val="clear" w:color="auto" w:fill="FFFFFF"/>
        </w:rPr>
        <w:t>Benton et al., 2003; Larkin et al., 2019)</w:t>
      </w:r>
      <w:r w:rsidRPr="001D0312">
        <w:rPr>
          <w:rFonts w:ascii="Times New Roman" w:hAnsi="Times New Roman" w:cs="Times New Roman"/>
          <w:sz w:val="24"/>
          <w:szCs w:val="24"/>
        </w:rPr>
        <w:t>.</w:t>
      </w:r>
      <w:r w:rsidRPr="001D0312">
        <w:rPr>
          <w:rFonts w:ascii="Times New Roman" w:hAnsi="Times New Roman" w:cs="Times New Roman"/>
          <w:sz w:val="24"/>
          <w:szCs w:val="24"/>
          <w:shd w:val="clear" w:color="auto" w:fill="FFFFFF"/>
        </w:rPr>
        <w:t xml:space="preserve"> In Europe, agricultural area accounts for approximately 42% of total land (European Environment Agency, 2018) </w:t>
      </w:r>
      <w:r w:rsidR="003733AD" w:rsidRPr="001D0312">
        <w:rPr>
          <w:rFonts w:ascii="Times New Roman" w:hAnsi="Times New Roman" w:cs="Times New Roman"/>
          <w:sz w:val="24"/>
          <w:szCs w:val="24"/>
          <w:shd w:val="clear" w:color="auto" w:fill="FFFFFF"/>
        </w:rPr>
        <w:t>of which less than 40% is categorised as</w:t>
      </w:r>
      <w:r w:rsidR="000255A6" w:rsidRPr="001D0312">
        <w:rPr>
          <w:rFonts w:ascii="Times New Roman" w:hAnsi="Times New Roman" w:cs="Times New Roman"/>
          <w:sz w:val="24"/>
          <w:szCs w:val="24"/>
          <w:shd w:val="clear" w:color="auto" w:fill="FFFFFF"/>
        </w:rPr>
        <w:t xml:space="preserve"> low intensity management</w:t>
      </w:r>
      <w:r w:rsidRPr="001D0312">
        <w:rPr>
          <w:rFonts w:ascii="Times New Roman" w:hAnsi="Times New Roman" w:cs="Times New Roman"/>
          <w:sz w:val="24"/>
          <w:szCs w:val="24"/>
          <w:shd w:val="clear" w:color="auto" w:fill="FFFFFF"/>
        </w:rPr>
        <w:t xml:space="preserve"> (Eurostat, 2019). The intensification of agriculture has negatively affected not only farmland biodiversity but also associated ecosystem services</w:t>
      </w:r>
      <w:r w:rsidR="00636B20" w:rsidRPr="001D0312">
        <w:rPr>
          <w:rFonts w:ascii="Times New Roman" w:hAnsi="Times New Roman" w:cs="Times New Roman"/>
          <w:sz w:val="24"/>
          <w:szCs w:val="24"/>
          <w:shd w:val="clear" w:color="auto" w:fill="FFFFFF"/>
        </w:rPr>
        <w:t>, including those</w:t>
      </w:r>
      <w:r w:rsidRPr="001D0312">
        <w:rPr>
          <w:rFonts w:ascii="Times New Roman" w:hAnsi="Times New Roman" w:cs="Times New Roman"/>
          <w:sz w:val="24"/>
          <w:szCs w:val="24"/>
          <w:shd w:val="clear" w:color="auto" w:fill="FFFFFF"/>
        </w:rPr>
        <w:t xml:space="preserve"> linked to food production such as pollination and biocontrol </w:t>
      </w:r>
      <w:r w:rsidRPr="001D0312">
        <w:rPr>
          <w:rFonts w:ascii="Times New Roman" w:hAnsi="Times New Roman" w:cs="Times New Roman"/>
          <w:noProof/>
          <w:sz w:val="24"/>
          <w:szCs w:val="24"/>
          <w:shd w:val="clear" w:color="auto" w:fill="FFFFFF"/>
        </w:rPr>
        <w:t>(</w:t>
      </w:r>
      <w:r w:rsidR="00670079" w:rsidRPr="001D0312">
        <w:rPr>
          <w:rFonts w:ascii="Times New Roman" w:hAnsi="Times New Roman" w:cs="Times New Roman"/>
          <w:noProof/>
          <w:sz w:val="24"/>
          <w:szCs w:val="24"/>
          <w:shd w:val="clear" w:color="auto" w:fill="FFFFFF"/>
        </w:rPr>
        <w:t xml:space="preserve">Stoate et al., 2009; </w:t>
      </w:r>
      <w:r w:rsidRPr="001D0312">
        <w:rPr>
          <w:rFonts w:ascii="Times New Roman" w:hAnsi="Times New Roman" w:cs="Times New Roman"/>
          <w:noProof/>
          <w:sz w:val="24"/>
          <w:szCs w:val="24"/>
          <w:shd w:val="clear" w:color="auto" w:fill="FFFFFF"/>
        </w:rPr>
        <w:t>Cole et al., 2020)</w:t>
      </w:r>
      <w:r w:rsidRPr="001D0312">
        <w:rPr>
          <w:rFonts w:ascii="Times New Roman" w:hAnsi="Times New Roman" w:cs="Times New Roman"/>
          <w:sz w:val="24"/>
          <w:szCs w:val="24"/>
          <w:shd w:val="clear" w:color="auto" w:fill="FFFFFF"/>
        </w:rPr>
        <w:t>.</w:t>
      </w:r>
    </w:p>
    <w:p w14:paraId="6B9422F2" w14:textId="2595BDB1" w:rsidR="00624452" w:rsidRPr="001D0312" w:rsidRDefault="00E66CDF" w:rsidP="00CF752E">
      <w:pPr>
        <w:spacing w:line="480" w:lineRule="auto"/>
        <w:jc w:val="both"/>
        <w:rPr>
          <w:rFonts w:ascii="Times New Roman" w:hAnsi="Times New Roman" w:cs="Times New Roman"/>
          <w:b/>
          <w:bCs/>
          <w:sz w:val="24"/>
          <w:szCs w:val="24"/>
        </w:rPr>
      </w:pPr>
      <w:r w:rsidRPr="001D0312">
        <w:rPr>
          <w:rFonts w:ascii="Times New Roman" w:hAnsi="Times New Roman" w:cs="Times New Roman"/>
          <w:sz w:val="24"/>
          <w:szCs w:val="24"/>
        </w:rPr>
        <w:t>L</w:t>
      </w:r>
      <w:r w:rsidR="00624452" w:rsidRPr="001D0312">
        <w:rPr>
          <w:rFonts w:ascii="Times New Roman" w:hAnsi="Times New Roman" w:cs="Times New Roman"/>
          <w:sz w:val="24"/>
          <w:szCs w:val="24"/>
        </w:rPr>
        <w:t xml:space="preserve">inear farm habitats </w:t>
      </w:r>
      <w:r w:rsidR="00675D31" w:rsidRPr="001D0312">
        <w:rPr>
          <w:rFonts w:ascii="Times New Roman" w:hAnsi="Times New Roman" w:cs="Times New Roman"/>
          <w:sz w:val="24"/>
          <w:szCs w:val="24"/>
        </w:rPr>
        <w:t xml:space="preserve">such as </w:t>
      </w:r>
      <w:r w:rsidR="00624452" w:rsidRPr="001D0312">
        <w:rPr>
          <w:rFonts w:ascii="Times New Roman" w:hAnsi="Times New Roman" w:cs="Times New Roman"/>
          <w:sz w:val="24"/>
          <w:szCs w:val="24"/>
        </w:rPr>
        <w:t>hedgerows</w:t>
      </w:r>
      <w:r w:rsidR="00675D31" w:rsidRPr="001D0312">
        <w:rPr>
          <w:rFonts w:ascii="Times New Roman" w:hAnsi="Times New Roman" w:cs="Times New Roman"/>
          <w:sz w:val="24"/>
          <w:szCs w:val="24"/>
        </w:rPr>
        <w:t xml:space="preserve"> and</w:t>
      </w:r>
      <w:r w:rsidR="00BF5539" w:rsidRPr="001D0312">
        <w:rPr>
          <w:rFonts w:ascii="Times New Roman" w:hAnsi="Times New Roman" w:cs="Times New Roman"/>
          <w:sz w:val="24"/>
          <w:szCs w:val="24"/>
        </w:rPr>
        <w:t xml:space="preserve"> </w:t>
      </w:r>
      <w:r w:rsidR="00624452" w:rsidRPr="001D0312">
        <w:rPr>
          <w:rFonts w:ascii="Times New Roman" w:hAnsi="Times New Roman" w:cs="Times New Roman"/>
          <w:sz w:val="24"/>
          <w:szCs w:val="24"/>
        </w:rPr>
        <w:t xml:space="preserve">watercourses </w:t>
      </w:r>
      <w:r w:rsidR="00E13C58" w:rsidRPr="001D0312">
        <w:rPr>
          <w:rFonts w:ascii="Times New Roman" w:hAnsi="Times New Roman" w:cs="Times New Roman"/>
          <w:bCs/>
          <w:sz w:val="24"/>
          <w:szCs w:val="24"/>
        </w:rPr>
        <w:t>are important habitats on farmland and</w:t>
      </w:r>
      <w:r w:rsidR="00E13C58" w:rsidRPr="001D0312">
        <w:rPr>
          <w:rFonts w:ascii="Times New Roman" w:hAnsi="Times New Roman" w:cs="Times New Roman"/>
          <w:sz w:val="24"/>
          <w:szCs w:val="24"/>
        </w:rPr>
        <w:t xml:space="preserve"> have </w:t>
      </w:r>
      <w:r w:rsidR="00624452" w:rsidRPr="001D0312">
        <w:rPr>
          <w:rFonts w:ascii="Times New Roman" w:hAnsi="Times New Roman" w:cs="Times New Roman"/>
          <w:sz w:val="24"/>
          <w:szCs w:val="24"/>
        </w:rPr>
        <w:t xml:space="preserve">attracted considerable interest amongst conservationists in recent years due to their value as habitats for biodiversity </w:t>
      </w:r>
      <w:r w:rsidR="00624452" w:rsidRPr="001D0312">
        <w:rPr>
          <w:rFonts w:ascii="Times New Roman" w:hAnsi="Times New Roman" w:cs="Times New Roman"/>
          <w:noProof/>
          <w:sz w:val="24"/>
          <w:szCs w:val="24"/>
        </w:rPr>
        <w:t>(Tattersall et al., 2002</w:t>
      </w:r>
      <w:r w:rsidR="004069A9" w:rsidRPr="001D0312">
        <w:rPr>
          <w:rFonts w:ascii="Times New Roman" w:hAnsi="Times New Roman" w:cs="Times New Roman"/>
          <w:noProof/>
          <w:sz w:val="24"/>
          <w:szCs w:val="24"/>
        </w:rPr>
        <w:t>; Brooks et al., 2012</w:t>
      </w:r>
      <w:r w:rsidR="00624452" w:rsidRPr="001D0312">
        <w:rPr>
          <w:rFonts w:ascii="Times New Roman" w:hAnsi="Times New Roman" w:cs="Times New Roman"/>
          <w:noProof/>
          <w:sz w:val="24"/>
          <w:szCs w:val="24"/>
        </w:rPr>
        <w:t>)</w:t>
      </w:r>
      <w:r w:rsidR="00624452" w:rsidRPr="001D0312">
        <w:rPr>
          <w:rFonts w:ascii="Times New Roman" w:hAnsi="Times New Roman" w:cs="Times New Roman"/>
          <w:sz w:val="24"/>
          <w:szCs w:val="24"/>
        </w:rPr>
        <w:t xml:space="preserve"> and their role as wildlife corridors </w:t>
      </w:r>
      <w:r w:rsidR="00624452" w:rsidRPr="001D0312">
        <w:rPr>
          <w:rFonts w:ascii="Times New Roman" w:hAnsi="Times New Roman" w:cs="Times New Roman"/>
          <w:noProof/>
          <w:sz w:val="24"/>
          <w:szCs w:val="24"/>
        </w:rPr>
        <w:t>(Coulthard et al., 2016)</w:t>
      </w:r>
      <w:r w:rsidR="00624452" w:rsidRPr="001D0312">
        <w:rPr>
          <w:rFonts w:ascii="Times New Roman" w:hAnsi="Times New Roman" w:cs="Times New Roman"/>
          <w:sz w:val="24"/>
          <w:szCs w:val="24"/>
        </w:rPr>
        <w:t>. Hedgerows</w:t>
      </w:r>
      <w:r w:rsidR="00BF5539" w:rsidRPr="001D0312">
        <w:rPr>
          <w:rFonts w:ascii="Times New Roman" w:hAnsi="Times New Roman" w:cs="Times New Roman"/>
          <w:sz w:val="24"/>
          <w:szCs w:val="24"/>
        </w:rPr>
        <w:t xml:space="preserve"> </w:t>
      </w:r>
      <w:r w:rsidR="00624452" w:rsidRPr="001D0312">
        <w:rPr>
          <w:rFonts w:ascii="Times New Roman" w:hAnsi="Times New Roman" w:cs="Times New Roman"/>
          <w:sz w:val="24"/>
          <w:szCs w:val="24"/>
        </w:rPr>
        <w:t xml:space="preserve">provide valuable resources for wild bees </w:t>
      </w:r>
      <w:r w:rsidR="00624452" w:rsidRPr="001D0312">
        <w:rPr>
          <w:rFonts w:ascii="Times New Roman" w:hAnsi="Times New Roman" w:cs="Times New Roman"/>
          <w:noProof/>
          <w:sz w:val="24"/>
          <w:szCs w:val="24"/>
        </w:rPr>
        <w:t>(</w:t>
      </w:r>
      <w:r w:rsidR="004069A9" w:rsidRPr="001D0312">
        <w:rPr>
          <w:rFonts w:ascii="Times New Roman" w:hAnsi="Times New Roman" w:cs="Times New Roman"/>
          <w:noProof/>
          <w:sz w:val="24"/>
          <w:szCs w:val="24"/>
        </w:rPr>
        <w:t xml:space="preserve">Stanley &amp; Stout, 2014; </w:t>
      </w:r>
      <w:r w:rsidR="00624452" w:rsidRPr="001D0312">
        <w:rPr>
          <w:rFonts w:ascii="Times New Roman" w:hAnsi="Times New Roman" w:cs="Times New Roman"/>
          <w:noProof/>
          <w:sz w:val="24"/>
          <w:szCs w:val="24"/>
        </w:rPr>
        <w:t>Ponisio et al., 2017)</w:t>
      </w:r>
      <w:r w:rsidR="00624452" w:rsidRPr="001D0312">
        <w:rPr>
          <w:rFonts w:ascii="Times New Roman" w:hAnsi="Times New Roman" w:cs="Times New Roman"/>
          <w:sz w:val="24"/>
          <w:szCs w:val="24"/>
        </w:rPr>
        <w:t xml:space="preserve">, butterflies </w:t>
      </w:r>
      <w:r w:rsidR="00624452" w:rsidRPr="001D0312">
        <w:rPr>
          <w:rFonts w:ascii="Times New Roman" w:hAnsi="Times New Roman" w:cs="Times New Roman"/>
          <w:noProof/>
          <w:sz w:val="24"/>
          <w:szCs w:val="24"/>
        </w:rPr>
        <w:t>(Cole et al., 2017)</w:t>
      </w:r>
      <w:r w:rsidR="00624452" w:rsidRPr="001D0312">
        <w:rPr>
          <w:rFonts w:ascii="Times New Roman" w:hAnsi="Times New Roman" w:cs="Times New Roman"/>
          <w:sz w:val="24"/>
          <w:szCs w:val="24"/>
        </w:rPr>
        <w:t xml:space="preserve"> and dipteran families with high mobility such as hoverflies </w:t>
      </w:r>
      <w:r w:rsidR="00624452" w:rsidRPr="001D0312">
        <w:rPr>
          <w:rFonts w:ascii="Times New Roman" w:hAnsi="Times New Roman" w:cs="Times New Roman"/>
          <w:noProof/>
          <w:sz w:val="24"/>
          <w:szCs w:val="24"/>
        </w:rPr>
        <w:t>(Haenke et al., 2014</w:t>
      </w:r>
      <w:r w:rsidR="004069A9" w:rsidRPr="001D0312">
        <w:rPr>
          <w:rFonts w:ascii="Times New Roman" w:hAnsi="Times New Roman" w:cs="Times New Roman"/>
          <w:noProof/>
          <w:sz w:val="24"/>
          <w:szCs w:val="24"/>
        </w:rPr>
        <w:t>; Garratt et al., 2017</w:t>
      </w:r>
      <w:r w:rsidR="00624452" w:rsidRPr="001D0312">
        <w:rPr>
          <w:rFonts w:ascii="Times New Roman" w:hAnsi="Times New Roman" w:cs="Times New Roman"/>
          <w:noProof/>
          <w:sz w:val="24"/>
          <w:szCs w:val="24"/>
        </w:rPr>
        <w:t>)</w:t>
      </w:r>
      <w:r w:rsidR="00624452" w:rsidRPr="001D0312">
        <w:rPr>
          <w:rFonts w:ascii="Times New Roman" w:hAnsi="Times New Roman" w:cs="Times New Roman"/>
          <w:sz w:val="24"/>
          <w:szCs w:val="24"/>
        </w:rPr>
        <w:t xml:space="preserve">. </w:t>
      </w:r>
      <w:r w:rsidR="008F2292" w:rsidRPr="001D0312">
        <w:rPr>
          <w:rFonts w:ascii="Times New Roman" w:hAnsi="Times New Roman" w:cs="Times New Roman"/>
          <w:sz w:val="24"/>
          <w:szCs w:val="24"/>
        </w:rPr>
        <w:t>H</w:t>
      </w:r>
      <w:r w:rsidR="00CC71AD" w:rsidRPr="001D0312">
        <w:rPr>
          <w:rFonts w:ascii="Times New Roman" w:hAnsi="Times New Roman" w:cs="Times New Roman"/>
          <w:sz w:val="24"/>
          <w:szCs w:val="24"/>
        </w:rPr>
        <w:t>edgerows are</w:t>
      </w:r>
      <w:r w:rsidR="005167C3" w:rsidRPr="001D0312">
        <w:rPr>
          <w:rFonts w:ascii="Times New Roman" w:hAnsi="Times New Roman" w:cs="Times New Roman"/>
          <w:sz w:val="24"/>
          <w:szCs w:val="24"/>
        </w:rPr>
        <w:t xml:space="preserve"> </w:t>
      </w:r>
      <w:r w:rsidR="0027515C" w:rsidRPr="001D0312">
        <w:rPr>
          <w:rFonts w:ascii="Times New Roman" w:hAnsi="Times New Roman" w:cs="Times New Roman"/>
          <w:sz w:val="24"/>
          <w:szCs w:val="24"/>
        </w:rPr>
        <w:t xml:space="preserve">also </w:t>
      </w:r>
      <w:r w:rsidR="00CC71AD" w:rsidRPr="001D0312">
        <w:rPr>
          <w:rFonts w:ascii="Times New Roman" w:hAnsi="Times New Roman" w:cs="Times New Roman"/>
          <w:sz w:val="24"/>
          <w:szCs w:val="24"/>
        </w:rPr>
        <w:t xml:space="preserve">considered as one of the most valuable semi-natural linear habitats </w:t>
      </w:r>
      <w:r w:rsidR="00C53B6E" w:rsidRPr="001D0312">
        <w:rPr>
          <w:rFonts w:ascii="Times New Roman" w:hAnsi="Times New Roman" w:cs="Times New Roman"/>
          <w:sz w:val="24"/>
          <w:szCs w:val="24"/>
        </w:rPr>
        <w:t>on</w:t>
      </w:r>
      <w:r w:rsidR="00CC71AD" w:rsidRPr="001D0312">
        <w:rPr>
          <w:rFonts w:ascii="Times New Roman" w:hAnsi="Times New Roman" w:cs="Times New Roman"/>
          <w:sz w:val="24"/>
          <w:szCs w:val="24"/>
        </w:rPr>
        <w:t xml:space="preserve"> many farms, contributing significantly to the biodiversity of farmland (</w:t>
      </w:r>
      <w:proofErr w:type="spellStart"/>
      <w:r w:rsidR="00CC71AD" w:rsidRPr="001D0312">
        <w:rPr>
          <w:rFonts w:ascii="Times New Roman" w:hAnsi="Times New Roman" w:cs="Times New Roman"/>
          <w:sz w:val="24"/>
          <w:szCs w:val="24"/>
        </w:rPr>
        <w:t>Baudry</w:t>
      </w:r>
      <w:proofErr w:type="spellEnd"/>
      <w:r w:rsidR="00CC71AD" w:rsidRPr="001D0312">
        <w:rPr>
          <w:rFonts w:ascii="Times New Roman" w:hAnsi="Times New Roman" w:cs="Times New Roman"/>
          <w:sz w:val="24"/>
          <w:szCs w:val="24"/>
        </w:rPr>
        <w:t xml:space="preserve"> et al., 2000; Dover, 2019). </w:t>
      </w:r>
      <w:r w:rsidR="00C53B6E" w:rsidRPr="001D0312">
        <w:rPr>
          <w:rFonts w:ascii="Times New Roman" w:hAnsi="Times New Roman" w:cs="Times New Roman"/>
          <w:sz w:val="24"/>
          <w:szCs w:val="24"/>
        </w:rPr>
        <w:t>O</w:t>
      </w:r>
      <w:r w:rsidR="00CC71AD" w:rsidRPr="001D0312">
        <w:rPr>
          <w:rFonts w:ascii="Times New Roman" w:hAnsi="Times New Roman" w:cs="Times New Roman"/>
          <w:sz w:val="24"/>
          <w:szCs w:val="24"/>
        </w:rPr>
        <w:t>n many intensive far</w:t>
      </w:r>
      <w:r w:rsidR="00F2225E" w:rsidRPr="001D0312">
        <w:rPr>
          <w:rFonts w:ascii="Times New Roman" w:hAnsi="Times New Roman" w:cs="Times New Roman"/>
          <w:sz w:val="24"/>
          <w:szCs w:val="24"/>
        </w:rPr>
        <w:t>m</w:t>
      </w:r>
      <w:r w:rsidR="00CC71AD" w:rsidRPr="001D0312">
        <w:rPr>
          <w:rFonts w:ascii="Times New Roman" w:hAnsi="Times New Roman" w:cs="Times New Roman"/>
          <w:sz w:val="24"/>
          <w:szCs w:val="24"/>
        </w:rPr>
        <w:t>ing landscapes, they are the only</w:t>
      </w:r>
      <w:r w:rsidR="00C53B6E" w:rsidRPr="001D0312">
        <w:rPr>
          <w:rFonts w:ascii="Times New Roman" w:hAnsi="Times New Roman" w:cs="Times New Roman"/>
          <w:sz w:val="24"/>
          <w:szCs w:val="24"/>
        </w:rPr>
        <w:t xml:space="preserve"> remaining</w:t>
      </w:r>
      <w:r w:rsidR="00CC71AD" w:rsidRPr="001D0312">
        <w:rPr>
          <w:rFonts w:ascii="Times New Roman" w:hAnsi="Times New Roman" w:cs="Times New Roman"/>
          <w:sz w:val="24"/>
          <w:szCs w:val="24"/>
        </w:rPr>
        <w:t xml:space="preserve"> semi-natural habitat that can provide </w:t>
      </w:r>
      <w:r w:rsidR="00F2225E" w:rsidRPr="001D0312">
        <w:rPr>
          <w:rFonts w:ascii="Times New Roman" w:hAnsi="Times New Roman" w:cs="Times New Roman"/>
          <w:sz w:val="24"/>
          <w:szCs w:val="24"/>
        </w:rPr>
        <w:t xml:space="preserve">a </w:t>
      </w:r>
      <w:r w:rsidR="00CC71AD" w:rsidRPr="001D0312">
        <w:rPr>
          <w:rFonts w:ascii="Times New Roman" w:hAnsi="Times New Roman" w:cs="Times New Roman"/>
          <w:sz w:val="24"/>
          <w:szCs w:val="24"/>
        </w:rPr>
        <w:t>valuable habitat for wildlife and deliver essential ecosystem services (Dover, 2019; Larkin et al., 2019)</w:t>
      </w:r>
      <w:r w:rsidR="00F2225E" w:rsidRPr="001D0312">
        <w:rPr>
          <w:rFonts w:ascii="Times New Roman" w:hAnsi="Times New Roman" w:cs="Times New Roman"/>
          <w:sz w:val="24"/>
          <w:szCs w:val="24"/>
        </w:rPr>
        <w:t>. For this reason,</w:t>
      </w:r>
      <w:r w:rsidR="00A553B2" w:rsidRPr="001D0312">
        <w:rPr>
          <w:rFonts w:ascii="Times New Roman" w:hAnsi="Times New Roman" w:cs="Times New Roman"/>
          <w:sz w:val="24"/>
          <w:szCs w:val="24"/>
        </w:rPr>
        <w:t xml:space="preserve"> </w:t>
      </w:r>
      <w:r w:rsidR="008F2292" w:rsidRPr="001D0312">
        <w:rPr>
          <w:rFonts w:ascii="Times New Roman" w:hAnsi="Times New Roman" w:cs="Times New Roman"/>
          <w:sz w:val="24"/>
          <w:szCs w:val="24"/>
        </w:rPr>
        <w:t>hedgerows</w:t>
      </w:r>
      <w:r w:rsidR="00CC71AD" w:rsidRPr="001D0312">
        <w:rPr>
          <w:rFonts w:ascii="Times New Roman" w:hAnsi="Times New Roman" w:cs="Times New Roman"/>
          <w:sz w:val="24"/>
          <w:szCs w:val="24"/>
        </w:rPr>
        <w:t xml:space="preserve"> are given protection in several European countries including Ireland (</w:t>
      </w:r>
      <w:proofErr w:type="spellStart"/>
      <w:r w:rsidR="00CC71AD" w:rsidRPr="001D0312">
        <w:rPr>
          <w:rFonts w:ascii="Times New Roman" w:hAnsi="Times New Roman" w:cs="Times New Roman"/>
          <w:sz w:val="24"/>
          <w:szCs w:val="24"/>
        </w:rPr>
        <w:t>Baudry</w:t>
      </w:r>
      <w:proofErr w:type="spellEnd"/>
      <w:r w:rsidR="00CC71AD" w:rsidRPr="001D0312">
        <w:rPr>
          <w:rFonts w:ascii="Times New Roman" w:hAnsi="Times New Roman" w:cs="Times New Roman"/>
          <w:sz w:val="24"/>
          <w:szCs w:val="24"/>
        </w:rPr>
        <w:t xml:space="preserve"> et al.</w:t>
      </w:r>
      <w:r w:rsidR="004069A9" w:rsidRPr="001D0312">
        <w:rPr>
          <w:rFonts w:ascii="Times New Roman" w:hAnsi="Times New Roman" w:cs="Times New Roman"/>
          <w:sz w:val="24"/>
          <w:szCs w:val="24"/>
        </w:rPr>
        <w:t>,</w:t>
      </w:r>
      <w:r w:rsidR="00CC71AD" w:rsidRPr="001D0312">
        <w:rPr>
          <w:rFonts w:ascii="Times New Roman" w:hAnsi="Times New Roman" w:cs="Times New Roman"/>
          <w:sz w:val="24"/>
          <w:szCs w:val="24"/>
        </w:rPr>
        <w:t xml:space="preserve"> 2000)</w:t>
      </w:r>
      <w:r w:rsidR="00F2225E" w:rsidRPr="001D0312">
        <w:rPr>
          <w:rFonts w:ascii="Times New Roman" w:hAnsi="Times New Roman" w:cs="Times New Roman"/>
          <w:sz w:val="24"/>
          <w:szCs w:val="24"/>
        </w:rPr>
        <w:t xml:space="preserve"> where </w:t>
      </w:r>
      <w:r w:rsidR="00624452" w:rsidRPr="001D0312">
        <w:rPr>
          <w:rFonts w:ascii="Times New Roman" w:eastAsia="Calibri" w:hAnsi="Times New Roman" w:cs="Times New Roman"/>
          <w:sz w:val="24"/>
          <w:szCs w:val="24"/>
        </w:rPr>
        <w:t>hedgerows</w:t>
      </w:r>
      <w:r w:rsidR="00F2225E" w:rsidRPr="001D0312">
        <w:rPr>
          <w:rFonts w:ascii="Times New Roman" w:eastAsia="Calibri" w:hAnsi="Times New Roman" w:cs="Times New Roman"/>
          <w:sz w:val="24"/>
          <w:szCs w:val="24"/>
        </w:rPr>
        <w:t xml:space="preserve"> c</w:t>
      </w:r>
      <w:r w:rsidR="00624452" w:rsidRPr="001D0312">
        <w:rPr>
          <w:rFonts w:ascii="Times New Roman" w:hAnsi="Times New Roman" w:cs="Times New Roman"/>
          <w:sz w:val="24"/>
          <w:szCs w:val="24"/>
        </w:rPr>
        <w:t>over</w:t>
      </w:r>
      <w:r w:rsidR="00A553B2" w:rsidRPr="001D0312">
        <w:rPr>
          <w:rFonts w:ascii="Times New Roman" w:hAnsi="Times New Roman" w:cs="Times New Roman"/>
          <w:sz w:val="24"/>
          <w:szCs w:val="24"/>
        </w:rPr>
        <w:t xml:space="preserve"> </w:t>
      </w:r>
      <w:r w:rsidR="003079B7" w:rsidRPr="001D0312">
        <w:rPr>
          <w:rFonts w:ascii="Times New Roman" w:eastAsia="Calibri" w:hAnsi="Times New Roman" w:cs="Times New Roman"/>
          <w:sz w:val="24"/>
          <w:szCs w:val="24"/>
        </w:rPr>
        <w:t>4</w:t>
      </w:r>
      <w:r w:rsidR="00624452" w:rsidRPr="001D0312">
        <w:rPr>
          <w:rFonts w:ascii="Times New Roman" w:eastAsia="Calibri" w:hAnsi="Times New Roman" w:cs="Times New Roman"/>
          <w:sz w:val="24"/>
          <w:szCs w:val="24"/>
        </w:rPr>
        <w:t xml:space="preserve">% of </w:t>
      </w:r>
      <w:r w:rsidR="00F2225E" w:rsidRPr="001D0312">
        <w:rPr>
          <w:rFonts w:ascii="Times New Roman" w:eastAsia="Calibri" w:hAnsi="Times New Roman" w:cs="Times New Roman"/>
          <w:sz w:val="24"/>
          <w:szCs w:val="24"/>
        </w:rPr>
        <w:t xml:space="preserve">the </w:t>
      </w:r>
      <w:r w:rsidR="00624452" w:rsidRPr="001D0312">
        <w:rPr>
          <w:rFonts w:ascii="Times New Roman" w:eastAsia="Calibri" w:hAnsi="Times New Roman" w:cs="Times New Roman"/>
          <w:sz w:val="24"/>
          <w:szCs w:val="24"/>
        </w:rPr>
        <w:t xml:space="preserve">total </w:t>
      </w:r>
      <w:r w:rsidR="003079B7" w:rsidRPr="001D0312">
        <w:rPr>
          <w:rFonts w:ascii="Times New Roman" w:eastAsia="Calibri" w:hAnsi="Times New Roman" w:cs="Times New Roman"/>
          <w:sz w:val="24"/>
          <w:szCs w:val="24"/>
        </w:rPr>
        <w:t xml:space="preserve">land </w:t>
      </w:r>
      <w:r w:rsidR="00624452" w:rsidRPr="001D0312">
        <w:rPr>
          <w:rFonts w:ascii="Times New Roman" w:eastAsia="Calibri" w:hAnsi="Times New Roman" w:cs="Times New Roman"/>
          <w:sz w:val="24"/>
          <w:szCs w:val="24"/>
        </w:rPr>
        <w:t xml:space="preserve">area </w:t>
      </w:r>
      <w:r w:rsidR="00CB6C48" w:rsidRPr="001D0312">
        <w:rPr>
          <w:rFonts w:ascii="Times New Roman" w:eastAsia="Calibri" w:hAnsi="Times New Roman" w:cs="Times New Roman"/>
          <w:sz w:val="24"/>
          <w:szCs w:val="24"/>
        </w:rPr>
        <w:t>(Forest Service</w:t>
      </w:r>
      <w:r w:rsidR="003079B7" w:rsidRPr="001D0312">
        <w:rPr>
          <w:rFonts w:ascii="Times New Roman" w:eastAsia="Calibri" w:hAnsi="Times New Roman" w:cs="Times New Roman"/>
          <w:sz w:val="24"/>
          <w:szCs w:val="24"/>
        </w:rPr>
        <w:t>, 201</w:t>
      </w:r>
      <w:r w:rsidR="00CB6C48" w:rsidRPr="001D0312">
        <w:rPr>
          <w:rFonts w:ascii="Times New Roman" w:eastAsia="Calibri" w:hAnsi="Times New Roman" w:cs="Times New Roman"/>
          <w:sz w:val="24"/>
          <w:szCs w:val="24"/>
        </w:rPr>
        <w:t>8</w:t>
      </w:r>
      <w:r w:rsidR="003079B7" w:rsidRPr="001D0312">
        <w:rPr>
          <w:rFonts w:ascii="Times New Roman" w:eastAsia="Calibri" w:hAnsi="Times New Roman" w:cs="Times New Roman"/>
          <w:sz w:val="24"/>
          <w:szCs w:val="24"/>
        </w:rPr>
        <w:t>)</w:t>
      </w:r>
      <w:r w:rsidR="00A61E26" w:rsidRPr="001D0312">
        <w:rPr>
          <w:rFonts w:ascii="Times New Roman" w:eastAsia="Calibri" w:hAnsi="Times New Roman" w:cs="Times New Roman"/>
          <w:sz w:val="24"/>
          <w:szCs w:val="24"/>
        </w:rPr>
        <w:t>.</w:t>
      </w:r>
      <w:r w:rsidR="00A553B2" w:rsidRPr="001D0312">
        <w:rPr>
          <w:rFonts w:ascii="Times New Roman" w:eastAsia="Calibri" w:hAnsi="Times New Roman" w:cs="Times New Roman"/>
          <w:sz w:val="24"/>
          <w:szCs w:val="24"/>
        </w:rPr>
        <w:t xml:space="preserve"> </w:t>
      </w:r>
      <w:r w:rsidR="00624452" w:rsidRPr="001D0312">
        <w:rPr>
          <w:rFonts w:ascii="Times New Roman" w:hAnsi="Times New Roman" w:cs="Times New Roman"/>
          <w:sz w:val="24"/>
          <w:szCs w:val="24"/>
        </w:rPr>
        <w:t xml:space="preserve">Hedgerows can provide important food sources for pollinators and natural enemies during periods when crops are absent or not in flower </w:t>
      </w:r>
      <w:r w:rsidR="00624452" w:rsidRPr="001D0312">
        <w:rPr>
          <w:rFonts w:ascii="Times New Roman" w:hAnsi="Times New Roman" w:cs="Times New Roman"/>
          <w:noProof/>
          <w:sz w:val="24"/>
          <w:szCs w:val="24"/>
        </w:rPr>
        <w:t>(Cole et al., 2017; Dover, 2019)</w:t>
      </w:r>
      <w:r w:rsidR="00624452" w:rsidRPr="001D0312">
        <w:rPr>
          <w:rFonts w:ascii="Times New Roman" w:hAnsi="Times New Roman" w:cs="Times New Roman"/>
          <w:sz w:val="24"/>
          <w:szCs w:val="24"/>
        </w:rPr>
        <w:t xml:space="preserve">. Moreover, hedgerows can provide additional resources including prey/hosts, shelter, breeding sites and protection from pesticides </w:t>
      </w:r>
      <w:r w:rsidR="00624452" w:rsidRPr="001D0312">
        <w:rPr>
          <w:rFonts w:ascii="Times New Roman" w:hAnsi="Times New Roman" w:cs="Times New Roman"/>
          <w:noProof/>
          <w:sz w:val="24"/>
          <w:szCs w:val="24"/>
        </w:rPr>
        <w:t>(Dover, 2019)</w:t>
      </w:r>
      <w:r w:rsidR="00624452" w:rsidRPr="001D0312">
        <w:rPr>
          <w:rFonts w:ascii="Times New Roman" w:hAnsi="Times New Roman" w:cs="Times New Roman"/>
          <w:sz w:val="24"/>
          <w:szCs w:val="24"/>
        </w:rPr>
        <w:t xml:space="preserve">. Dense continuous hedgerows that are diverse in woody species and floral resources are generally considered </w:t>
      </w:r>
      <w:r w:rsidR="00041CF4" w:rsidRPr="001D0312">
        <w:rPr>
          <w:rFonts w:ascii="Times New Roman" w:hAnsi="Times New Roman" w:cs="Times New Roman"/>
          <w:sz w:val="24"/>
          <w:szCs w:val="24"/>
        </w:rPr>
        <w:t xml:space="preserve">to be </w:t>
      </w:r>
      <w:r w:rsidR="00624452" w:rsidRPr="001D0312">
        <w:rPr>
          <w:rFonts w:ascii="Times New Roman" w:hAnsi="Times New Roman" w:cs="Times New Roman"/>
          <w:sz w:val="24"/>
          <w:szCs w:val="24"/>
        </w:rPr>
        <w:t>good quality hedgerows</w:t>
      </w:r>
      <w:r w:rsidR="00BF5539" w:rsidRPr="001D0312">
        <w:rPr>
          <w:rFonts w:ascii="Times New Roman" w:hAnsi="Times New Roman" w:cs="Times New Roman"/>
          <w:sz w:val="24"/>
          <w:szCs w:val="24"/>
        </w:rPr>
        <w:t xml:space="preserve"> </w:t>
      </w:r>
      <w:r w:rsidR="00624452" w:rsidRPr="001D0312">
        <w:rPr>
          <w:rFonts w:ascii="Times New Roman" w:hAnsi="Times New Roman" w:cs="Times New Roman"/>
          <w:sz w:val="24"/>
          <w:szCs w:val="24"/>
        </w:rPr>
        <w:t xml:space="preserve">and are recognised as important habitats for invertebrates with strong mobility such as bumblebees (Garratt et al., 2017; </w:t>
      </w:r>
      <w:r w:rsidR="00624452" w:rsidRPr="001D0312">
        <w:rPr>
          <w:rFonts w:ascii="Times New Roman" w:hAnsi="Times New Roman" w:cs="Times New Roman"/>
          <w:bCs/>
          <w:sz w:val="24"/>
          <w:szCs w:val="24"/>
        </w:rPr>
        <w:t>Volpato et al</w:t>
      </w:r>
      <w:r w:rsidR="00763209" w:rsidRPr="001D0312">
        <w:rPr>
          <w:rFonts w:ascii="Times New Roman" w:hAnsi="Times New Roman" w:cs="Times New Roman"/>
          <w:bCs/>
          <w:sz w:val="24"/>
          <w:szCs w:val="24"/>
        </w:rPr>
        <w:t>.</w:t>
      </w:r>
      <w:r w:rsidR="00624452" w:rsidRPr="001D0312">
        <w:rPr>
          <w:rFonts w:ascii="Times New Roman" w:hAnsi="Times New Roman" w:cs="Times New Roman"/>
          <w:sz w:val="24"/>
          <w:szCs w:val="24"/>
        </w:rPr>
        <w:t>, 20</w:t>
      </w:r>
      <w:r w:rsidR="00262E68" w:rsidRPr="001D0312">
        <w:rPr>
          <w:rFonts w:ascii="Times New Roman" w:hAnsi="Times New Roman" w:cs="Times New Roman"/>
          <w:sz w:val="24"/>
          <w:szCs w:val="24"/>
        </w:rPr>
        <w:t>20</w:t>
      </w:r>
      <w:r w:rsidR="00624452" w:rsidRPr="001D0312">
        <w:rPr>
          <w:rFonts w:ascii="Times New Roman" w:hAnsi="Times New Roman" w:cs="Times New Roman"/>
          <w:sz w:val="24"/>
          <w:szCs w:val="24"/>
        </w:rPr>
        <w:t xml:space="preserve">) and hoverflies </w:t>
      </w:r>
      <w:r w:rsidR="00624452" w:rsidRPr="001D0312">
        <w:rPr>
          <w:rFonts w:ascii="Times New Roman" w:hAnsi="Times New Roman" w:cs="Times New Roman"/>
          <w:noProof/>
          <w:sz w:val="24"/>
          <w:szCs w:val="24"/>
        </w:rPr>
        <w:t>(Garratt et al., 2017)</w:t>
      </w:r>
      <w:r w:rsidR="00624452" w:rsidRPr="001D0312">
        <w:rPr>
          <w:rFonts w:ascii="Times New Roman" w:hAnsi="Times New Roman" w:cs="Times New Roman"/>
          <w:sz w:val="24"/>
          <w:szCs w:val="24"/>
        </w:rPr>
        <w:t xml:space="preserve">. However, little is known about the effect of dense hedgerows on flying insects with low mobility </w:t>
      </w:r>
      <w:r w:rsidR="00624452" w:rsidRPr="001D0312">
        <w:rPr>
          <w:rFonts w:ascii="Times New Roman" w:hAnsi="Times New Roman" w:cs="Times New Roman"/>
          <w:noProof/>
          <w:sz w:val="24"/>
          <w:szCs w:val="24"/>
        </w:rPr>
        <w:t>(Burel et al., 2004)</w:t>
      </w:r>
      <w:r w:rsidR="00624452" w:rsidRPr="001D0312">
        <w:rPr>
          <w:rFonts w:ascii="Times New Roman" w:hAnsi="Times New Roman" w:cs="Times New Roman"/>
          <w:sz w:val="24"/>
          <w:szCs w:val="24"/>
        </w:rPr>
        <w:t xml:space="preserve"> and studies on whether dense hedgerows can act as barriers to movement for weak flying insects (e.g. </w:t>
      </w:r>
      <w:proofErr w:type="spellStart"/>
      <w:r w:rsidR="00624452" w:rsidRPr="001D0312">
        <w:rPr>
          <w:rFonts w:ascii="Times New Roman" w:hAnsi="Times New Roman" w:cs="Times New Roman"/>
          <w:sz w:val="24"/>
          <w:szCs w:val="24"/>
        </w:rPr>
        <w:t>parasitoids</w:t>
      </w:r>
      <w:proofErr w:type="spellEnd"/>
      <w:r w:rsidR="00624452" w:rsidRPr="001D0312">
        <w:rPr>
          <w:rFonts w:ascii="Times New Roman" w:hAnsi="Times New Roman" w:cs="Times New Roman"/>
          <w:sz w:val="24"/>
          <w:szCs w:val="24"/>
        </w:rPr>
        <w:t xml:space="preserve">) are lacking </w:t>
      </w:r>
      <w:r w:rsidR="00624452" w:rsidRPr="001D0312">
        <w:rPr>
          <w:rFonts w:ascii="Times New Roman" w:hAnsi="Times New Roman" w:cs="Times New Roman"/>
          <w:noProof/>
          <w:sz w:val="24"/>
          <w:szCs w:val="24"/>
        </w:rPr>
        <w:t>(Dover, 2019)</w:t>
      </w:r>
      <w:r w:rsidR="00624452" w:rsidRPr="001D0312">
        <w:rPr>
          <w:rFonts w:ascii="Times New Roman" w:hAnsi="Times New Roman" w:cs="Times New Roman"/>
          <w:sz w:val="24"/>
          <w:szCs w:val="24"/>
        </w:rPr>
        <w:t xml:space="preserve">, particularly in agricultural lands with different levels of farming intensity. </w:t>
      </w:r>
    </w:p>
    <w:p w14:paraId="2D0D93DA" w14:textId="11F4F490" w:rsidR="00624452" w:rsidRPr="001D0312" w:rsidRDefault="00624452" w:rsidP="00CF752E">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Watercourses (e.g.</w:t>
      </w:r>
      <w:r w:rsidR="00BF5539" w:rsidRPr="001D0312">
        <w:rPr>
          <w:rFonts w:ascii="Times New Roman" w:hAnsi="Times New Roman" w:cs="Times New Roman"/>
          <w:sz w:val="24"/>
          <w:szCs w:val="24"/>
        </w:rPr>
        <w:t xml:space="preserve"> </w:t>
      </w:r>
      <w:r w:rsidRPr="001D0312">
        <w:rPr>
          <w:rFonts w:ascii="Times New Roman" w:hAnsi="Times New Roman" w:cs="Times New Roman"/>
          <w:sz w:val="24"/>
          <w:szCs w:val="24"/>
        </w:rPr>
        <w:t>drainage ditches</w:t>
      </w:r>
      <w:r w:rsidR="00FD2EAD" w:rsidRPr="001D0312">
        <w:rPr>
          <w:rFonts w:ascii="Times New Roman" w:hAnsi="Times New Roman" w:cs="Times New Roman"/>
          <w:sz w:val="24"/>
          <w:szCs w:val="24"/>
        </w:rPr>
        <w:t>, streams</w:t>
      </w:r>
      <w:r w:rsidRPr="001D0312">
        <w:rPr>
          <w:rFonts w:ascii="Times New Roman" w:hAnsi="Times New Roman" w:cs="Times New Roman"/>
          <w:sz w:val="24"/>
          <w:szCs w:val="24"/>
        </w:rPr>
        <w:t>) on farmland can also provide valuable habitats as well as food sources to both aquatic and terrestrial invertebrates (including rare species)</w:t>
      </w:r>
      <w:r w:rsidR="00C27B13" w:rsidRPr="001D0312">
        <w:rPr>
          <w:rFonts w:ascii="Times New Roman" w:hAnsi="Times New Roman" w:cs="Times New Roman"/>
          <w:sz w:val="24"/>
          <w:szCs w:val="24"/>
        </w:rPr>
        <w:t>,</w:t>
      </w:r>
      <w:r w:rsidRPr="001D0312">
        <w:rPr>
          <w:rFonts w:ascii="Times New Roman" w:hAnsi="Times New Roman" w:cs="Times New Roman"/>
          <w:sz w:val="24"/>
          <w:szCs w:val="24"/>
        </w:rPr>
        <w:t xml:space="preserve"> especially in dry and intensive farmlands where food sources are limited </w:t>
      </w:r>
      <w:r w:rsidRPr="001D0312">
        <w:rPr>
          <w:rFonts w:ascii="Times New Roman" w:hAnsi="Times New Roman" w:cs="Times New Roman"/>
          <w:noProof/>
          <w:sz w:val="24"/>
          <w:szCs w:val="24"/>
        </w:rPr>
        <w:t>(Herzon &amp; Helenius, 2008)</w:t>
      </w:r>
      <w:r w:rsidRPr="001D0312">
        <w:rPr>
          <w:rFonts w:ascii="Times New Roman" w:hAnsi="Times New Roman" w:cs="Times New Roman"/>
          <w:sz w:val="24"/>
          <w:szCs w:val="24"/>
        </w:rPr>
        <w:t xml:space="preserve">. In addition, they play an important role in habitat connectivity within wider landscapes and their function in regulating water flow and nutrient retention </w:t>
      </w:r>
      <w:r w:rsidR="00237091" w:rsidRPr="001D0312">
        <w:rPr>
          <w:rFonts w:ascii="Times New Roman" w:hAnsi="Times New Roman" w:cs="Times New Roman"/>
          <w:sz w:val="24"/>
          <w:szCs w:val="24"/>
        </w:rPr>
        <w:t xml:space="preserve">is </w:t>
      </w:r>
      <w:r w:rsidRPr="001D0312">
        <w:rPr>
          <w:rFonts w:ascii="Times New Roman" w:hAnsi="Times New Roman" w:cs="Times New Roman"/>
          <w:sz w:val="24"/>
          <w:szCs w:val="24"/>
        </w:rPr>
        <w:t xml:space="preserve">likely to depend on the biological communities of watercourses </w:t>
      </w:r>
      <w:r w:rsidRPr="001D0312">
        <w:rPr>
          <w:rFonts w:ascii="Times New Roman" w:hAnsi="Times New Roman" w:cs="Times New Roman"/>
          <w:noProof/>
          <w:sz w:val="24"/>
          <w:szCs w:val="24"/>
        </w:rPr>
        <w:t>(Herzon &amp; Helenius, 2008)</w:t>
      </w:r>
      <w:r w:rsidRPr="001D0312">
        <w:rPr>
          <w:rFonts w:ascii="Times New Roman" w:hAnsi="Times New Roman" w:cs="Times New Roman"/>
          <w:sz w:val="24"/>
          <w:szCs w:val="24"/>
        </w:rPr>
        <w:t xml:space="preserve">. However, while good quality hedgerows (e.g. dense hedgerows) are known to support some invertebrate groups </w:t>
      </w:r>
      <w:r w:rsidRPr="001D0312">
        <w:rPr>
          <w:rFonts w:ascii="Times New Roman" w:hAnsi="Times New Roman" w:cs="Times New Roman"/>
          <w:noProof/>
          <w:sz w:val="24"/>
          <w:szCs w:val="24"/>
        </w:rPr>
        <w:t>(Garratt et al., 2017</w:t>
      </w:r>
      <w:r w:rsidR="001E62BF" w:rsidRPr="001D0312">
        <w:rPr>
          <w:rFonts w:ascii="Times New Roman" w:hAnsi="Times New Roman" w:cs="Times New Roman"/>
          <w:noProof/>
          <w:sz w:val="24"/>
          <w:szCs w:val="24"/>
        </w:rPr>
        <w:t>;</w:t>
      </w:r>
      <w:r w:rsidR="00515FBB" w:rsidRPr="001D0312">
        <w:rPr>
          <w:rFonts w:ascii="Times New Roman" w:hAnsi="Times New Roman" w:cs="Times New Roman"/>
          <w:noProof/>
          <w:sz w:val="24"/>
          <w:szCs w:val="24"/>
        </w:rPr>
        <w:t xml:space="preserve"> </w:t>
      </w:r>
      <w:r w:rsidR="001E62BF" w:rsidRPr="001D0312">
        <w:rPr>
          <w:rFonts w:ascii="Times New Roman" w:hAnsi="Times New Roman" w:cs="Times New Roman"/>
          <w:noProof/>
          <w:sz w:val="24"/>
          <w:szCs w:val="24"/>
        </w:rPr>
        <w:t>Graham et al., 2018</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less is known about terrestrial invertebrates associated with watercourses (drains/streams) particularly the non-iconic insect groups </w:t>
      </w:r>
      <w:r w:rsidRPr="001D0312">
        <w:rPr>
          <w:rFonts w:ascii="Times New Roman" w:hAnsi="Times New Roman" w:cs="Times New Roman"/>
          <w:noProof/>
          <w:sz w:val="24"/>
          <w:szCs w:val="24"/>
        </w:rPr>
        <w:t>(Kleijn &amp; Van Langevelde, 2006)</w:t>
      </w:r>
      <w:r w:rsidRPr="001D0312">
        <w:rPr>
          <w:rFonts w:ascii="Times New Roman" w:hAnsi="Times New Roman" w:cs="Times New Roman"/>
          <w:sz w:val="24"/>
          <w:szCs w:val="24"/>
        </w:rPr>
        <w:t xml:space="preserve">. Moreover, studies evaluating the value of linear farm habitats for invertebrates often focus on individual habitats such as hedgerows or watercourses separately </w:t>
      </w:r>
      <w:r w:rsidRPr="001D0312">
        <w:rPr>
          <w:rFonts w:ascii="Times New Roman" w:hAnsi="Times New Roman" w:cs="Times New Roman"/>
          <w:noProof/>
          <w:sz w:val="24"/>
          <w:szCs w:val="24"/>
        </w:rPr>
        <w:t>(Kleijn &amp; Van Langevelde, 2006; Wolton et al., 2014</w:t>
      </w:r>
      <w:r w:rsidR="00515FBB" w:rsidRPr="001D0312">
        <w:rPr>
          <w:rFonts w:ascii="Times New Roman" w:hAnsi="Times New Roman" w:cs="Times New Roman"/>
          <w:noProof/>
          <w:sz w:val="24"/>
          <w:szCs w:val="24"/>
        </w:rPr>
        <w:t>; Garratt et al., 2017</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whereas studies evaluating the combined effects of both habitats on farmland invertebrates are scarce </w:t>
      </w:r>
      <w:r w:rsidRPr="001D0312">
        <w:rPr>
          <w:rFonts w:ascii="Times New Roman" w:hAnsi="Times New Roman" w:cs="Times New Roman"/>
          <w:noProof/>
          <w:sz w:val="24"/>
          <w:szCs w:val="24"/>
        </w:rPr>
        <w:t>(Speight, 2001)</w:t>
      </w:r>
      <w:r w:rsidRPr="001D0312">
        <w:rPr>
          <w:rFonts w:ascii="Times New Roman" w:hAnsi="Times New Roman" w:cs="Times New Roman"/>
          <w:sz w:val="24"/>
          <w:szCs w:val="24"/>
        </w:rPr>
        <w:t xml:space="preserve">. </w:t>
      </w:r>
    </w:p>
    <w:p w14:paraId="7CEDE86F" w14:textId="54B09F1D" w:rsidR="00624452" w:rsidRPr="001D0312" w:rsidRDefault="00624452" w:rsidP="006800E7">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 xml:space="preserve">While utilising invertebrates in the assessment </w:t>
      </w:r>
      <w:r w:rsidR="00B02809" w:rsidRPr="001D0312">
        <w:rPr>
          <w:rFonts w:ascii="Times New Roman" w:hAnsi="Times New Roman" w:cs="Times New Roman"/>
          <w:sz w:val="24"/>
          <w:szCs w:val="24"/>
        </w:rPr>
        <w:t xml:space="preserve">of </w:t>
      </w:r>
      <w:r w:rsidRPr="001D0312">
        <w:rPr>
          <w:rFonts w:ascii="Times New Roman" w:hAnsi="Times New Roman" w:cs="Times New Roman"/>
          <w:sz w:val="24"/>
          <w:szCs w:val="24"/>
        </w:rPr>
        <w:t xml:space="preserve">farm habitats for developing conservation strategies has been well investigated for some iconic insect groups such as bumblebees and butterflies </w:t>
      </w:r>
      <w:r w:rsidRPr="001D0312">
        <w:rPr>
          <w:rFonts w:ascii="Times New Roman" w:hAnsi="Times New Roman" w:cs="Times New Roman"/>
          <w:noProof/>
          <w:sz w:val="24"/>
          <w:szCs w:val="24"/>
        </w:rPr>
        <w:t>(Carvell et al., 2007; Pywell et al., 2011)</w:t>
      </w:r>
      <w:r w:rsidRPr="001D0312">
        <w:rPr>
          <w:rFonts w:ascii="Times New Roman" w:hAnsi="Times New Roman" w:cs="Times New Roman"/>
          <w:sz w:val="24"/>
          <w:szCs w:val="24"/>
        </w:rPr>
        <w:t xml:space="preserve">, less is known about the use of other invertebrate groups such as Diptera in habitat assessments </w:t>
      </w:r>
      <w:r w:rsidRPr="001D0312">
        <w:rPr>
          <w:rFonts w:ascii="Times New Roman" w:hAnsi="Times New Roman" w:cs="Times New Roman"/>
          <w:noProof/>
          <w:sz w:val="24"/>
          <w:szCs w:val="24"/>
        </w:rPr>
        <w:t>(Carey et al., 2017a)</w:t>
      </w:r>
      <w:r w:rsidRPr="001D0312">
        <w:rPr>
          <w:rFonts w:ascii="Times New Roman" w:hAnsi="Times New Roman" w:cs="Times New Roman"/>
          <w:sz w:val="24"/>
          <w:szCs w:val="24"/>
        </w:rPr>
        <w:t xml:space="preserve">. This is likely due to the greater abundance and diversity </w:t>
      </w:r>
      <w:r w:rsidR="006800E7" w:rsidRPr="001D0312">
        <w:rPr>
          <w:rFonts w:ascii="Times New Roman" w:hAnsi="Times New Roman" w:cs="Times New Roman"/>
          <w:sz w:val="24"/>
          <w:szCs w:val="24"/>
        </w:rPr>
        <w:t>of Diptera</w:t>
      </w:r>
      <w:r w:rsidRPr="001D0312">
        <w:rPr>
          <w:rFonts w:ascii="Times New Roman" w:hAnsi="Times New Roman" w:cs="Times New Roman"/>
          <w:sz w:val="24"/>
          <w:szCs w:val="24"/>
        </w:rPr>
        <w:t xml:space="preserve">, and the associated taxonomic challenges, in comparison with other taxa </w:t>
      </w:r>
      <w:r w:rsidRPr="001D0312">
        <w:rPr>
          <w:rFonts w:ascii="Times New Roman" w:hAnsi="Times New Roman" w:cs="Times New Roman"/>
          <w:noProof/>
          <w:sz w:val="24"/>
          <w:szCs w:val="24"/>
        </w:rPr>
        <w:t>(Barnard, 2011)</w:t>
      </w:r>
      <w:r w:rsidRPr="001D0312">
        <w:rPr>
          <w:rFonts w:ascii="Times New Roman" w:hAnsi="Times New Roman" w:cs="Times New Roman"/>
          <w:sz w:val="24"/>
          <w:szCs w:val="24"/>
        </w:rPr>
        <w:t xml:space="preserve">. Including wider and less studied invertebrate groups such as Diptera in the assessment of conservation strategies could help in developing evidence-based measures with strong environmental effectiveness and cost-efficiency to protect and enhance biodiversity on farms. Moreover, Diptera are one of the most abundant animals in temperate habitats </w:t>
      </w:r>
      <w:r w:rsidRPr="001D0312">
        <w:rPr>
          <w:rFonts w:ascii="Times New Roman" w:hAnsi="Times New Roman" w:cs="Times New Roman"/>
          <w:noProof/>
          <w:sz w:val="24"/>
          <w:szCs w:val="24"/>
        </w:rPr>
        <w:t>(Hughes et al., 2000)</w:t>
      </w:r>
      <w:r w:rsidRPr="001D0312">
        <w:rPr>
          <w:rFonts w:ascii="Times New Roman" w:hAnsi="Times New Roman" w:cs="Times New Roman"/>
          <w:sz w:val="24"/>
          <w:szCs w:val="24"/>
        </w:rPr>
        <w:t xml:space="preserve"> with a</w:t>
      </w:r>
      <w:r w:rsidRPr="001D0312">
        <w:rPr>
          <w:rFonts w:ascii="Times New Roman" w:hAnsi="Times New Roman" w:cs="Times New Roman"/>
          <w:sz w:val="24"/>
          <w:szCs w:val="24"/>
          <w:shd w:val="clear" w:color="auto" w:fill="FFFFFF"/>
        </w:rPr>
        <w:t xml:space="preserve">lmost 50% of all dipteran families containing flower-visiting flies or pollinators of at least 555 flowering plant species </w:t>
      </w:r>
      <w:r w:rsidRPr="001D0312">
        <w:rPr>
          <w:rFonts w:ascii="Times New Roman" w:hAnsi="Times New Roman" w:cs="Times New Roman"/>
          <w:noProof/>
          <w:sz w:val="24"/>
          <w:szCs w:val="24"/>
          <w:shd w:val="clear" w:color="auto" w:fill="FFFFFF"/>
        </w:rPr>
        <w:t>(Larson et al., 2001)</w:t>
      </w:r>
      <w:r w:rsidRPr="001D0312">
        <w:rPr>
          <w:rFonts w:ascii="Times New Roman" w:hAnsi="Times New Roman" w:cs="Times New Roman"/>
          <w:sz w:val="24"/>
          <w:szCs w:val="24"/>
          <w:shd w:val="clear" w:color="auto" w:fill="FFFFFF"/>
        </w:rPr>
        <w:t xml:space="preserve">. Therefore, Diptera are one of the </w:t>
      </w:r>
      <w:r w:rsidRPr="001D0312">
        <w:rPr>
          <w:rFonts w:ascii="Times New Roman" w:hAnsi="Times New Roman" w:cs="Times New Roman"/>
          <w:bCs/>
          <w:sz w:val="24"/>
          <w:szCs w:val="24"/>
          <w:shd w:val="clear" w:color="auto" w:fill="FFFFFF"/>
        </w:rPr>
        <w:t>most important groups of pollinat</w:t>
      </w:r>
      <w:r w:rsidR="00A06B67" w:rsidRPr="001D0312">
        <w:rPr>
          <w:rFonts w:ascii="Times New Roman" w:hAnsi="Times New Roman" w:cs="Times New Roman"/>
          <w:bCs/>
          <w:sz w:val="24"/>
          <w:szCs w:val="24"/>
          <w:shd w:val="clear" w:color="auto" w:fill="FFFFFF"/>
        </w:rPr>
        <w:t>ors</w:t>
      </w:r>
      <w:r w:rsidRPr="001D0312">
        <w:rPr>
          <w:rFonts w:ascii="Times New Roman" w:hAnsi="Times New Roman" w:cs="Times New Roman"/>
          <w:sz w:val="24"/>
          <w:szCs w:val="24"/>
          <w:shd w:val="clear" w:color="auto" w:fill="FFFFFF"/>
        </w:rPr>
        <w:t>, second only to Hymenoptera</w:t>
      </w:r>
      <w:r w:rsidR="00AF5F14" w:rsidRPr="001D0312">
        <w:rPr>
          <w:rFonts w:ascii="Times New Roman" w:hAnsi="Times New Roman" w:cs="Times New Roman"/>
          <w:sz w:val="24"/>
          <w:szCs w:val="24"/>
          <w:shd w:val="clear" w:color="auto" w:fill="FFFFFF"/>
        </w:rPr>
        <w:t>,</w:t>
      </w:r>
      <w:r w:rsidRPr="001D0312">
        <w:rPr>
          <w:rFonts w:ascii="Times New Roman" w:hAnsi="Times New Roman" w:cs="Times New Roman"/>
          <w:sz w:val="24"/>
          <w:szCs w:val="24"/>
          <w:shd w:val="clear" w:color="auto" w:fill="FFFFFF"/>
        </w:rPr>
        <w:t xml:space="preserve"> with both having a major contribution to plant diversity and agricultural production </w:t>
      </w:r>
      <w:r w:rsidR="00EB3663" w:rsidRPr="001D0312">
        <w:rPr>
          <w:rFonts w:ascii="Times New Roman" w:hAnsi="Times New Roman" w:cs="Times New Roman"/>
          <w:b/>
          <w:bCs/>
          <w:noProof/>
          <w:sz w:val="24"/>
          <w:szCs w:val="24"/>
          <w:shd w:val="clear" w:color="auto" w:fill="FFFFFF"/>
        </w:rPr>
        <w:t>(</w:t>
      </w:r>
      <w:r w:rsidR="00515FBB" w:rsidRPr="001D0312">
        <w:rPr>
          <w:rFonts w:ascii="Times New Roman" w:hAnsi="Times New Roman" w:cs="Times New Roman"/>
          <w:bCs/>
          <w:noProof/>
          <w:sz w:val="24"/>
          <w:szCs w:val="24"/>
          <w:shd w:val="clear" w:color="auto" w:fill="FFFFFF"/>
        </w:rPr>
        <w:t xml:space="preserve">Ssymank et al., 2008; </w:t>
      </w:r>
      <w:r w:rsidR="00EB3663" w:rsidRPr="001D0312">
        <w:rPr>
          <w:rFonts w:ascii="Times New Roman" w:hAnsi="Times New Roman" w:cs="Times New Roman"/>
          <w:bCs/>
          <w:noProof/>
          <w:sz w:val="24"/>
          <w:szCs w:val="24"/>
          <w:shd w:val="clear" w:color="auto" w:fill="FFFFFF"/>
        </w:rPr>
        <w:t>Cook et al., 2020; Rader et al., 2020</w:t>
      </w:r>
      <w:r w:rsidRPr="001D0312">
        <w:rPr>
          <w:rFonts w:ascii="Times New Roman" w:hAnsi="Times New Roman" w:cs="Times New Roman"/>
          <w:bCs/>
          <w:noProof/>
          <w:sz w:val="24"/>
          <w:szCs w:val="24"/>
          <w:shd w:val="clear" w:color="auto" w:fill="FFFFFF"/>
        </w:rPr>
        <w:t>)</w:t>
      </w:r>
      <w:r w:rsidRPr="001D0312">
        <w:rPr>
          <w:rFonts w:ascii="Times New Roman" w:hAnsi="Times New Roman" w:cs="Times New Roman"/>
          <w:sz w:val="24"/>
          <w:szCs w:val="24"/>
          <w:shd w:val="clear" w:color="auto" w:fill="FFFFFF"/>
        </w:rPr>
        <w:t xml:space="preserve">. In addition to pollination, Diptera have other important ecosystem services such as decomposition </w:t>
      </w:r>
      <w:r w:rsidRPr="001D0312">
        <w:rPr>
          <w:rFonts w:ascii="Times New Roman" w:hAnsi="Times New Roman" w:cs="Times New Roman"/>
          <w:noProof/>
          <w:sz w:val="24"/>
          <w:szCs w:val="24"/>
          <w:shd w:val="clear" w:color="auto" w:fill="FFFFFF"/>
        </w:rPr>
        <w:t>(Frouz &amp; Šimek, 2009)</w:t>
      </w:r>
      <w:r w:rsidRPr="001D0312">
        <w:rPr>
          <w:rFonts w:ascii="Times New Roman" w:hAnsi="Times New Roman" w:cs="Times New Roman"/>
          <w:sz w:val="24"/>
          <w:szCs w:val="24"/>
          <w:shd w:val="clear" w:color="auto" w:fill="FFFFFF"/>
        </w:rPr>
        <w:t xml:space="preserve"> and biological control of agricultural pests </w:t>
      </w:r>
      <w:r w:rsidRPr="001D0312">
        <w:rPr>
          <w:rFonts w:ascii="Times New Roman" w:hAnsi="Times New Roman" w:cs="Times New Roman"/>
          <w:noProof/>
          <w:sz w:val="24"/>
          <w:szCs w:val="24"/>
          <w:shd w:val="clear" w:color="auto" w:fill="FFFFFF"/>
        </w:rPr>
        <w:t>(</w:t>
      </w:r>
      <w:r w:rsidR="009D1FEE" w:rsidRPr="001D0312">
        <w:rPr>
          <w:rFonts w:ascii="Times New Roman" w:hAnsi="Times New Roman" w:cs="Times New Roman"/>
          <w:sz w:val="24"/>
          <w:szCs w:val="24"/>
          <w:shd w:val="clear" w:color="auto" w:fill="FFFFFF"/>
        </w:rPr>
        <w:t xml:space="preserve">Hynes et al., </w:t>
      </w:r>
      <w:proofErr w:type="spellStart"/>
      <w:r w:rsidR="009D1FEE" w:rsidRPr="001D0312">
        <w:rPr>
          <w:rFonts w:ascii="Times New Roman" w:hAnsi="Times New Roman" w:cs="Times New Roman"/>
          <w:sz w:val="24"/>
          <w:szCs w:val="24"/>
          <w:shd w:val="clear" w:color="auto" w:fill="FFFFFF"/>
        </w:rPr>
        <w:t>2014a</w:t>
      </w:r>
      <w:proofErr w:type="spellEnd"/>
      <w:r w:rsidR="009D1FEE" w:rsidRPr="001D0312">
        <w:rPr>
          <w:rFonts w:ascii="Times New Roman" w:hAnsi="Times New Roman" w:cs="Times New Roman"/>
          <w:sz w:val="24"/>
          <w:szCs w:val="24"/>
          <w:shd w:val="clear" w:color="auto" w:fill="FFFFFF"/>
        </w:rPr>
        <w:t>,</w:t>
      </w:r>
      <w:r w:rsidR="005A7D5B" w:rsidRPr="001D0312">
        <w:rPr>
          <w:rFonts w:ascii="Times New Roman" w:hAnsi="Times New Roman" w:cs="Times New Roman"/>
          <w:sz w:val="24"/>
          <w:szCs w:val="24"/>
          <w:shd w:val="clear" w:color="auto" w:fill="FFFFFF"/>
        </w:rPr>
        <w:t xml:space="preserve"> </w:t>
      </w:r>
      <w:r w:rsidR="009D1FEE" w:rsidRPr="001D0312">
        <w:rPr>
          <w:rFonts w:ascii="Times New Roman" w:hAnsi="Times New Roman" w:cs="Times New Roman"/>
          <w:sz w:val="24"/>
          <w:szCs w:val="24"/>
          <w:shd w:val="clear" w:color="auto" w:fill="FFFFFF"/>
        </w:rPr>
        <w:t xml:space="preserve">b &amp; c; </w:t>
      </w:r>
      <w:proofErr w:type="spellStart"/>
      <w:r w:rsidR="009D1FEE" w:rsidRPr="001D0312">
        <w:rPr>
          <w:rFonts w:ascii="Times New Roman" w:hAnsi="Times New Roman" w:cs="Times New Roman"/>
          <w:sz w:val="24"/>
          <w:szCs w:val="24"/>
          <w:shd w:val="clear" w:color="auto" w:fill="FFFFFF"/>
        </w:rPr>
        <w:t>D’Ahmed</w:t>
      </w:r>
      <w:proofErr w:type="spellEnd"/>
      <w:r w:rsidR="009D1FEE" w:rsidRPr="001D0312">
        <w:rPr>
          <w:rFonts w:ascii="Times New Roman" w:hAnsi="Times New Roman" w:cs="Times New Roman"/>
          <w:sz w:val="24"/>
          <w:szCs w:val="24"/>
          <w:shd w:val="clear" w:color="auto" w:fill="FFFFFF"/>
        </w:rPr>
        <w:t xml:space="preserve"> et al., 2019; </w:t>
      </w:r>
      <w:proofErr w:type="spellStart"/>
      <w:r w:rsidR="009D1FEE" w:rsidRPr="001D0312">
        <w:rPr>
          <w:rFonts w:ascii="Times New Roman" w:hAnsi="Times New Roman" w:cs="Times New Roman"/>
          <w:sz w:val="24"/>
          <w:szCs w:val="24"/>
          <w:shd w:val="clear" w:color="auto" w:fill="FFFFFF"/>
        </w:rPr>
        <w:t>Bistline</w:t>
      </w:r>
      <w:proofErr w:type="spellEnd"/>
      <w:r w:rsidR="009D1FEE" w:rsidRPr="001D0312">
        <w:rPr>
          <w:rFonts w:ascii="Times New Roman" w:hAnsi="Times New Roman" w:cs="Times New Roman"/>
          <w:sz w:val="24"/>
          <w:szCs w:val="24"/>
          <w:shd w:val="clear" w:color="auto" w:fill="FFFFFF"/>
        </w:rPr>
        <w:t>-East et al., 2020).</w:t>
      </w:r>
    </w:p>
    <w:p w14:paraId="4DFAED26" w14:textId="741C77ED" w:rsidR="00624452" w:rsidRPr="001D0312" w:rsidRDefault="00624452" w:rsidP="00FB15A9">
      <w:pPr>
        <w:spacing w:line="480" w:lineRule="auto"/>
        <w:jc w:val="both"/>
        <w:rPr>
          <w:rFonts w:ascii="Times New Roman" w:hAnsi="Times New Roman" w:cs="Times New Roman"/>
          <w:noProof/>
          <w:sz w:val="24"/>
          <w:szCs w:val="24"/>
        </w:rPr>
      </w:pPr>
      <w:r w:rsidRPr="001D0312">
        <w:rPr>
          <w:rFonts w:ascii="Times New Roman" w:hAnsi="Times New Roman" w:cs="Times New Roman"/>
          <w:sz w:val="24"/>
          <w:szCs w:val="24"/>
        </w:rPr>
        <w:t xml:space="preserve">This study aims to fill current </w:t>
      </w:r>
      <w:r w:rsidR="0026458A" w:rsidRPr="001D0312">
        <w:rPr>
          <w:rFonts w:ascii="Times New Roman" w:hAnsi="Times New Roman" w:cs="Times New Roman"/>
          <w:sz w:val="24"/>
          <w:szCs w:val="24"/>
        </w:rPr>
        <w:t xml:space="preserve">knowledge </w:t>
      </w:r>
      <w:r w:rsidRPr="001D0312">
        <w:rPr>
          <w:rFonts w:ascii="Times New Roman" w:hAnsi="Times New Roman" w:cs="Times New Roman"/>
          <w:sz w:val="24"/>
          <w:szCs w:val="24"/>
        </w:rPr>
        <w:t>gaps by exploring the value of different types of linear farm habitats (individually or in combination)</w:t>
      </w:r>
      <w:r w:rsidR="00AF5F14" w:rsidRPr="001D0312">
        <w:rPr>
          <w:rFonts w:ascii="Times New Roman" w:hAnsi="Times New Roman" w:cs="Times New Roman"/>
          <w:sz w:val="24"/>
          <w:szCs w:val="24"/>
        </w:rPr>
        <w:t xml:space="preserve"> to insects</w:t>
      </w:r>
      <w:r w:rsidR="00C27B13" w:rsidRPr="001D0312">
        <w:rPr>
          <w:rFonts w:ascii="Times New Roman" w:hAnsi="Times New Roman" w:cs="Times New Roman"/>
          <w:sz w:val="24"/>
          <w:szCs w:val="24"/>
        </w:rPr>
        <w:t>,</w:t>
      </w:r>
      <w:r w:rsidR="00A553B2" w:rsidRPr="001D0312">
        <w:rPr>
          <w:rFonts w:ascii="Times New Roman" w:hAnsi="Times New Roman" w:cs="Times New Roman"/>
          <w:sz w:val="24"/>
          <w:szCs w:val="24"/>
        </w:rPr>
        <w:t xml:space="preserve"> </w:t>
      </w:r>
      <w:r w:rsidR="00C27B13" w:rsidRPr="001D0312">
        <w:rPr>
          <w:rFonts w:ascii="Times New Roman" w:hAnsi="Times New Roman" w:cs="Times New Roman"/>
          <w:sz w:val="24"/>
          <w:szCs w:val="24"/>
        </w:rPr>
        <w:t xml:space="preserve">across a gradient of </w:t>
      </w:r>
      <w:r w:rsidRPr="001D0312">
        <w:rPr>
          <w:rFonts w:ascii="Times New Roman" w:hAnsi="Times New Roman" w:cs="Times New Roman"/>
          <w:sz w:val="24"/>
          <w:szCs w:val="24"/>
        </w:rPr>
        <w:t>farming intensit</w:t>
      </w:r>
      <w:r w:rsidR="0065001D" w:rsidRPr="001D0312">
        <w:rPr>
          <w:rFonts w:ascii="Times New Roman" w:hAnsi="Times New Roman" w:cs="Times New Roman"/>
          <w:sz w:val="24"/>
          <w:szCs w:val="24"/>
        </w:rPr>
        <w:t>ies</w:t>
      </w:r>
      <w:r w:rsidR="00C27B13" w:rsidRPr="001D0312">
        <w:rPr>
          <w:rFonts w:ascii="Times New Roman" w:hAnsi="Times New Roman" w:cs="Times New Roman"/>
          <w:sz w:val="24"/>
          <w:szCs w:val="24"/>
        </w:rPr>
        <w:t>,</w:t>
      </w:r>
      <w:r w:rsidRPr="001D0312">
        <w:rPr>
          <w:rFonts w:ascii="Times New Roman" w:hAnsi="Times New Roman" w:cs="Times New Roman"/>
          <w:sz w:val="24"/>
          <w:szCs w:val="24"/>
        </w:rPr>
        <w:t xml:space="preserve"> using adult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(Diptera)</w:t>
      </w:r>
      <w:r w:rsidR="00CA00E3"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Both taxa co-exist within many of the same habitats but have markedly different ecological requirements.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are known as strong flyers </w:t>
      </w:r>
      <w:r w:rsidRPr="001D0312">
        <w:rPr>
          <w:rFonts w:ascii="Times New Roman" w:hAnsi="Times New Roman" w:cs="Times New Roman"/>
          <w:noProof/>
          <w:sz w:val="24"/>
          <w:szCs w:val="24"/>
        </w:rPr>
        <w:t>(Dover, 2019; Speight, 20</w:t>
      </w:r>
      <w:r w:rsidR="001E29A4" w:rsidRPr="001D0312">
        <w:rPr>
          <w:rFonts w:ascii="Times New Roman" w:hAnsi="Times New Roman" w:cs="Times New Roman"/>
          <w:noProof/>
          <w:sz w:val="24"/>
          <w:szCs w:val="24"/>
        </w:rPr>
        <w:t>20</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reflecting landscape scale effects, while </w:t>
      </w:r>
      <w:proofErr w:type="spellStart"/>
      <w:r w:rsidRPr="001D0312">
        <w:rPr>
          <w:rFonts w:ascii="Times New Roman" w:hAnsi="Times New Roman" w:cs="Times New Roman"/>
          <w:sz w:val="24"/>
          <w:szCs w:val="24"/>
        </w:rPr>
        <w:t>Sciomyzidae</w:t>
      </w:r>
      <w:proofErr w:type="spellEnd"/>
      <w:r w:rsidR="00275F8E" w:rsidRPr="001D0312">
        <w:rPr>
          <w:rFonts w:ascii="Times New Roman" w:hAnsi="Times New Roman" w:cs="Times New Roman"/>
          <w:sz w:val="24"/>
          <w:szCs w:val="24"/>
        </w:rPr>
        <w:t xml:space="preserve"> </w:t>
      </w:r>
      <w:r w:rsidR="003034C0" w:rsidRPr="001D0312">
        <w:rPr>
          <w:rFonts w:ascii="Times New Roman" w:hAnsi="Times New Roman" w:cs="Times New Roman"/>
          <w:sz w:val="24"/>
          <w:szCs w:val="24"/>
        </w:rPr>
        <w:t xml:space="preserve">appear to </w:t>
      </w:r>
      <w:r w:rsidRPr="001D0312">
        <w:rPr>
          <w:rFonts w:ascii="Times New Roman" w:hAnsi="Times New Roman" w:cs="Times New Roman"/>
          <w:sz w:val="24"/>
          <w:szCs w:val="24"/>
        </w:rPr>
        <w:t xml:space="preserve">have limited movement </w:t>
      </w:r>
      <w:r w:rsidRPr="001D0312">
        <w:rPr>
          <w:rFonts w:ascii="Times New Roman" w:hAnsi="Times New Roman" w:cs="Times New Roman"/>
          <w:noProof/>
          <w:sz w:val="24"/>
          <w:szCs w:val="24"/>
        </w:rPr>
        <w:t>(Williams et al., 2010)</w:t>
      </w:r>
      <w:r w:rsidRPr="001D0312">
        <w:rPr>
          <w:rFonts w:ascii="Times New Roman" w:hAnsi="Times New Roman" w:cs="Times New Roman"/>
          <w:sz w:val="24"/>
          <w:szCs w:val="24"/>
        </w:rPr>
        <w:t xml:space="preserve">, and reflect local scale differences. </w:t>
      </w:r>
      <w:proofErr w:type="spellStart"/>
      <w:r w:rsidR="00CA00E3" w:rsidRPr="001D0312">
        <w:rPr>
          <w:rFonts w:ascii="Times New Roman" w:hAnsi="Times New Roman" w:cs="Times New Roman"/>
          <w:sz w:val="24"/>
          <w:szCs w:val="24"/>
        </w:rPr>
        <w:t>Sciomyzidae</w:t>
      </w:r>
      <w:proofErr w:type="spellEnd"/>
      <w:r w:rsidR="00CA00E3" w:rsidRPr="001D0312">
        <w:rPr>
          <w:rFonts w:ascii="Times New Roman" w:hAnsi="Times New Roman" w:cs="Times New Roman"/>
          <w:sz w:val="24"/>
          <w:szCs w:val="24"/>
        </w:rPr>
        <w:t xml:space="preserve"> have also been shown to reflect dipteran </w:t>
      </w:r>
      <w:r w:rsidR="004C6B93" w:rsidRPr="001D0312">
        <w:rPr>
          <w:rFonts w:ascii="Times New Roman" w:hAnsi="Times New Roman" w:cs="Times New Roman"/>
          <w:sz w:val="24"/>
          <w:szCs w:val="24"/>
        </w:rPr>
        <w:t>richness and abundan</w:t>
      </w:r>
      <w:r w:rsidR="00CA00E3" w:rsidRPr="001D0312">
        <w:rPr>
          <w:rFonts w:ascii="Times New Roman" w:hAnsi="Times New Roman" w:cs="Times New Roman"/>
          <w:sz w:val="24"/>
          <w:szCs w:val="24"/>
        </w:rPr>
        <w:t xml:space="preserve">ces </w:t>
      </w:r>
      <w:r w:rsidR="004C6B93" w:rsidRPr="001D0312">
        <w:rPr>
          <w:rFonts w:ascii="Times New Roman" w:hAnsi="Times New Roman" w:cs="Times New Roman"/>
          <w:sz w:val="24"/>
          <w:szCs w:val="24"/>
        </w:rPr>
        <w:t xml:space="preserve">in wet grasslands </w:t>
      </w:r>
      <w:r w:rsidR="00CA00E3" w:rsidRPr="001D0312">
        <w:rPr>
          <w:rFonts w:ascii="Times New Roman" w:hAnsi="Times New Roman" w:cs="Times New Roman"/>
          <w:sz w:val="24"/>
          <w:szCs w:val="24"/>
        </w:rPr>
        <w:t xml:space="preserve">(Hayes et al., 2015; </w:t>
      </w:r>
      <w:r w:rsidR="004C6B93" w:rsidRPr="001D0312">
        <w:rPr>
          <w:rFonts w:ascii="Times New Roman" w:hAnsi="Times New Roman" w:cs="Times New Roman"/>
          <w:sz w:val="24"/>
          <w:szCs w:val="24"/>
        </w:rPr>
        <w:t xml:space="preserve">Carey et </w:t>
      </w:r>
      <w:r w:rsidR="00CA00E3" w:rsidRPr="001D0312">
        <w:rPr>
          <w:rFonts w:ascii="Times New Roman" w:hAnsi="Times New Roman" w:cs="Times New Roman"/>
          <w:sz w:val="24"/>
          <w:szCs w:val="24"/>
        </w:rPr>
        <w:t xml:space="preserve">al., </w:t>
      </w:r>
      <w:proofErr w:type="spellStart"/>
      <w:r w:rsidR="00CA00E3" w:rsidRPr="001D0312">
        <w:rPr>
          <w:rFonts w:ascii="Times New Roman" w:hAnsi="Times New Roman" w:cs="Times New Roman"/>
          <w:sz w:val="24"/>
          <w:szCs w:val="24"/>
        </w:rPr>
        <w:t>2017a</w:t>
      </w:r>
      <w:proofErr w:type="spellEnd"/>
      <w:r w:rsidR="00CA00E3" w:rsidRPr="001D0312">
        <w:rPr>
          <w:rFonts w:ascii="Times New Roman" w:hAnsi="Times New Roman" w:cs="Times New Roman"/>
          <w:sz w:val="24"/>
          <w:szCs w:val="24"/>
        </w:rPr>
        <w:t>,</w:t>
      </w:r>
      <w:r w:rsidR="00BF154E" w:rsidRPr="001D0312">
        <w:rPr>
          <w:rFonts w:ascii="Times New Roman" w:hAnsi="Times New Roman" w:cs="Times New Roman"/>
          <w:sz w:val="24"/>
          <w:szCs w:val="24"/>
        </w:rPr>
        <w:t xml:space="preserve"> </w:t>
      </w:r>
      <w:r w:rsidR="00CA00E3" w:rsidRPr="001D0312">
        <w:rPr>
          <w:rFonts w:ascii="Times New Roman" w:hAnsi="Times New Roman" w:cs="Times New Roman"/>
          <w:sz w:val="24"/>
          <w:szCs w:val="24"/>
        </w:rPr>
        <w:t xml:space="preserve">b). </w:t>
      </w:r>
      <w:r w:rsidRPr="001D0312">
        <w:rPr>
          <w:rFonts w:ascii="Times New Roman" w:hAnsi="Times New Roman" w:cs="Times New Roman"/>
          <w:sz w:val="24"/>
          <w:szCs w:val="24"/>
        </w:rPr>
        <w:t xml:space="preserve">In addition, both fly families have important ecosystem services linked to food production in that adult </w:t>
      </w:r>
      <w:bookmarkStart w:id="2" w:name="_Hlk48076037"/>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are pollinators </w:t>
      </w:r>
      <w:r w:rsidR="0071277A" w:rsidRPr="001D0312">
        <w:rPr>
          <w:rFonts w:ascii="Times New Roman" w:hAnsi="Times New Roman" w:cs="Times New Roman"/>
          <w:bCs/>
          <w:sz w:val="24"/>
          <w:szCs w:val="24"/>
        </w:rPr>
        <w:t>(Stanley et al., 2013; Stanley &amp; Stout, 2014</w:t>
      </w:r>
      <w:r w:rsidR="00AA7A64" w:rsidRPr="001D0312">
        <w:rPr>
          <w:rFonts w:ascii="Times New Roman" w:hAnsi="Times New Roman" w:cs="Times New Roman"/>
          <w:bCs/>
          <w:sz w:val="24"/>
          <w:szCs w:val="24"/>
        </w:rPr>
        <w:t>; Power et al., 2016; Doyle et al., 2020</w:t>
      </w:r>
      <w:r w:rsidR="0071277A" w:rsidRPr="001D0312">
        <w:rPr>
          <w:rFonts w:ascii="Times New Roman" w:hAnsi="Times New Roman" w:cs="Times New Roman"/>
          <w:bCs/>
          <w:sz w:val="24"/>
          <w:szCs w:val="24"/>
        </w:rPr>
        <w:t xml:space="preserve">) </w:t>
      </w:r>
      <w:r w:rsidRPr="001D0312">
        <w:rPr>
          <w:rFonts w:ascii="Times New Roman" w:hAnsi="Times New Roman" w:cs="Times New Roman"/>
          <w:sz w:val="24"/>
          <w:szCs w:val="24"/>
        </w:rPr>
        <w:t xml:space="preserve">while the larval stages of many species act as predators of </w:t>
      </w:r>
      <w:r w:rsidR="001B1951" w:rsidRPr="001D0312">
        <w:rPr>
          <w:rFonts w:ascii="Times New Roman" w:hAnsi="Times New Roman" w:cs="Times New Roman"/>
          <w:sz w:val="24"/>
          <w:szCs w:val="24"/>
        </w:rPr>
        <w:t xml:space="preserve">agricultural </w:t>
      </w:r>
      <w:r w:rsidRPr="001D0312">
        <w:rPr>
          <w:rFonts w:ascii="Times New Roman" w:hAnsi="Times New Roman" w:cs="Times New Roman"/>
          <w:sz w:val="24"/>
          <w:szCs w:val="24"/>
        </w:rPr>
        <w:t xml:space="preserve">pests such as aphids </w:t>
      </w:r>
      <w:r w:rsidR="00B85830" w:rsidRPr="001D0312">
        <w:rPr>
          <w:rFonts w:ascii="Times New Roman" w:hAnsi="Times New Roman" w:cs="Times New Roman"/>
          <w:bCs/>
          <w:noProof/>
          <w:sz w:val="24"/>
          <w:szCs w:val="24"/>
        </w:rPr>
        <w:t>(Schirmel et al., 2018; Speight, 2020)</w:t>
      </w:r>
      <w:r w:rsidR="00B85830" w:rsidRPr="001D0312">
        <w:rPr>
          <w:rFonts w:ascii="Times New Roman" w:hAnsi="Times New Roman" w:cs="Times New Roman"/>
          <w:noProof/>
          <w:sz w:val="24"/>
          <w:szCs w:val="24"/>
        </w:rPr>
        <w:t xml:space="preserve">. </w:t>
      </w:r>
      <w:bookmarkEnd w:id="2"/>
      <w:r w:rsidRPr="001D0312">
        <w:rPr>
          <w:rFonts w:ascii="Times New Roman" w:hAnsi="Times New Roman" w:cs="Times New Roman"/>
          <w:sz w:val="24"/>
          <w:szCs w:val="24"/>
        </w:rPr>
        <w:t xml:space="preserve">Other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larval species contribute to dung breakdown and nutrient cycling </w:t>
      </w:r>
      <w:r w:rsidRPr="001D0312">
        <w:rPr>
          <w:rFonts w:ascii="Times New Roman" w:hAnsi="Times New Roman" w:cs="Times New Roman"/>
          <w:noProof/>
          <w:sz w:val="24"/>
          <w:szCs w:val="24"/>
        </w:rPr>
        <w:t>(</w:t>
      </w:r>
      <w:r w:rsidR="00112117" w:rsidRPr="001D0312">
        <w:rPr>
          <w:rFonts w:ascii="Times New Roman" w:hAnsi="Times New Roman" w:cs="Times New Roman"/>
          <w:noProof/>
          <w:sz w:val="24"/>
          <w:szCs w:val="24"/>
        </w:rPr>
        <w:t>Speight, 20</w:t>
      </w:r>
      <w:r w:rsidR="001E29A4" w:rsidRPr="001D0312">
        <w:rPr>
          <w:rFonts w:ascii="Times New Roman" w:hAnsi="Times New Roman" w:cs="Times New Roman"/>
          <w:noProof/>
          <w:sz w:val="24"/>
          <w:szCs w:val="24"/>
        </w:rPr>
        <w:t>20</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On the other hand,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larvae feed primarily on molluscs, some of which act as intermediate hosts</w:t>
      </w:r>
      <w:r w:rsidR="00653750"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of liver fluke disease, and on pestiferous slug species </w:t>
      </w:r>
      <w:r w:rsidRPr="001D0312">
        <w:rPr>
          <w:rFonts w:ascii="Times New Roman" w:hAnsi="Times New Roman" w:cs="Times New Roman"/>
          <w:noProof/>
          <w:sz w:val="24"/>
          <w:szCs w:val="24"/>
        </w:rPr>
        <w:t xml:space="preserve">(Knutson et al., 1965; </w:t>
      </w:r>
      <w:r w:rsidR="004B2364" w:rsidRPr="001D0312">
        <w:rPr>
          <w:rFonts w:ascii="Times New Roman" w:hAnsi="Times New Roman" w:cs="Times New Roman"/>
          <w:noProof/>
          <w:sz w:val="24"/>
          <w:szCs w:val="24"/>
        </w:rPr>
        <w:t xml:space="preserve">Knutson &amp; Vala, 2011; Hynes et al., 2014a,b &amp; c; D’Ahmed et al., 2019; </w:t>
      </w:r>
      <w:r w:rsidR="00E059FA" w:rsidRPr="001D0312">
        <w:rPr>
          <w:rFonts w:ascii="Times New Roman" w:hAnsi="Times New Roman" w:cs="Times New Roman"/>
          <w:noProof/>
          <w:sz w:val="24"/>
          <w:szCs w:val="24"/>
        </w:rPr>
        <w:t>Bistline-East et al., 2020</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Adults of some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species can also be minor pollinators </w:t>
      </w:r>
      <w:r w:rsidRPr="001D0312">
        <w:rPr>
          <w:rFonts w:ascii="Times New Roman" w:hAnsi="Times New Roman" w:cs="Times New Roman"/>
          <w:noProof/>
          <w:sz w:val="24"/>
          <w:szCs w:val="24"/>
        </w:rPr>
        <w:t>(Stoffolano et al., 2015)</w:t>
      </w:r>
      <w:r w:rsidRPr="001D0312">
        <w:rPr>
          <w:rFonts w:ascii="Times New Roman" w:hAnsi="Times New Roman" w:cs="Times New Roman"/>
          <w:sz w:val="24"/>
          <w:szCs w:val="24"/>
        </w:rPr>
        <w:t xml:space="preserve">. In addition, adults of both fly families are characterized by their ease of collection, </w:t>
      </w:r>
      <w:r w:rsidR="00A7771D" w:rsidRPr="001D0312">
        <w:rPr>
          <w:rFonts w:ascii="Times New Roman" w:hAnsi="Times New Roman" w:cs="Times New Roman"/>
          <w:sz w:val="24"/>
          <w:szCs w:val="24"/>
        </w:rPr>
        <w:t>identification,</w:t>
      </w:r>
      <w:r w:rsidRPr="001D0312">
        <w:rPr>
          <w:rFonts w:ascii="Times New Roman" w:hAnsi="Times New Roman" w:cs="Times New Roman"/>
          <w:sz w:val="24"/>
          <w:szCs w:val="24"/>
        </w:rPr>
        <w:t xml:space="preserve"> and their ubiquity across a range of habitats </w:t>
      </w:r>
      <w:r w:rsidRPr="001D0312">
        <w:rPr>
          <w:rFonts w:ascii="Times New Roman" w:hAnsi="Times New Roman" w:cs="Times New Roman"/>
          <w:noProof/>
          <w:sz w:val="24"/>
          <w:szCs w:val="24"/>
        </w:rPr>
        <w:t>(Speight, 1986)</w:t>
      </w:r>
      <w:r w:rsidR="00D5791F" w:rsidRPr="001D0312">
        <w:rPr>
          <w:rFonts w:ascii="Times New Roman" w:hAnsi="Times New Roman" w:cs="Times New Roman"/>
          <w:sz w:val="24"/>
          <w:szCs w:val="24"/>
        </w:rPr>
        <w:t xml:space="preserve">; </w:t>
      </w:r>
      <w:bookmarkStart w:id="3" w:name="_Hlk48076201"/>
      <w:r w:rsidR="00D5791F" w:rsidRPr="001D0312">
        <w:rPr>
          <w:rFonts w:ascii="Times New Roman" w:hAnsi="Times New Roman" w:cs="Times New Roman"/>
          <w:bCs/>
          <w:sz w:val="24"/>
          <w:szCs w:val="24"/>
        </w:rPr>
        <w:t xml:space="preserve">thereby </w:t>
      </w:r>
      <w:r w:rsidR="00AD3026" w:rsidRPr="001D0312">
        <w:rPr>
          <w:rFonts w:ascii="Times New Roman" w:hAnsi="Times New Roman" w:cs="Times New Roman"/>
          <w:bCs/>
          <w:sz w:val="24"/>
          <w:szCs w:val="24"/>
        </w:rPr>
        <w:t>fulfilling</w:t>
      </w:r>
      <w:r w:rsidR="00D5791F" w:rsidRPr="001D0312">
        <w:rPr>
          <w:rFonts w:ascii="Times New Roman" w:hAnsi="Times New Roman" w:cs="Times New Roman"/>
          <w:bCs/>
          <w:sz w:val="24"/>
          <w:szCs w:val="24"/>
        </w:rPr>
        <w:t xml:space="preserve"> the criteria for suitable bioindicators as outlined by </w:t>
      </w:r>
      <w:proofErr w:type="spellStart"/>
      <w:r w:rsidR="00D5791F" w:rsidRPr="001D0312">
        <w:rPr>
          <w:rFonts w:ascii="Times New Roman" w:hAnsi="Times New Roman" w:cs="Times New Roman"/>
          <w:bCs/>
          <w:sz w:val="24"/>
          <w:szCs w:val="24"/>
        </w:rPr>
        <w:t>McGeoch</w:t>
      </w:r>
      <w:proofErr w:type="spellEnd"/>
      <w:r w:rsidR="00D5791F" w:rsidRPr="001D0312">
        <w:rPr>
          <w:rFonts w:ascii="Times New Roman" w:hAnsi="Times New Roman" w:cs="Times New Roman"/>
          <w:bCs/>
          <w:sz w:val="24"/>
          <w:szCs w:val="24"/>
        </w:rPr>
        <w:t xml:space="preserve"> (1998).</w:t>
      </w:r>
      <w:bookmarkEnd w:id="3"/>
    </w:p>
    <w:p w14:paraId="2E68AA57" w14:textId="77777777" w:rsidR="00624452" w:rsidRPr="001D0312" w:rsidRDefault="00624452" w:rsidP="00CF752E">
      <w:pPr>
        <w:pStyle w:val="BodyText"/>
        <w:spacing w:line="480" w:lineRule="auto"/>
        <w:rPr>
          <w:rFonts w:ascii="Times New Roman" w:hAnsi="Times New Roman" w:cs="Times New Roman"/>
          <w:sz w:val="24"/>
          <w:szCs w:val="24"/>
        </w:rPr>
      </w:pPr>
      <w:proofErr w:type="gramStart"/>
      <w:r w:rsidRPr="001D0312">
        <w:rPr>
          <w:rFonts w:ascii="Times New Roman" w:hAnsi="Times New Roman" w:cs="Times New Roman"/>
          <w:sz w:val="24"/>
          <w:szCs w:val="24"/>
        </w:rPr>
        <w:t>With this in mind, the</w:t>
      </w:r>
      <w:proofErr w:type="gramEnd"/>
      <w:r w:rsidRPr="001D0312">
        <w:rPr>
          <w:rFonts w:ascii="Times New Roman" w:hAnsi="Times New Roman" w:cs="Times New Roman"/>
          <w:sz w:val="24"/>
          <w:szCs w:val="24"/>
        </w:rPr>
        <w:t xml:space="preserve"> objectives of this study </w:t>
      </w:r>
      <w:r w:rsidR="008B1CC1" w:rsidRPr="001D0312">
        <w:rPr>
          <w:rFonts w:ascii="Times New Roman" w:hAnsi="Times New Roman" w:cs="Times New Roman"/>
          <w:sz w:val="24"/>
          <w:szCs w:val="24"/>
        </w:rPr>
        <w:t xml:space="preserve">were </w:t>
      </w:r>
      <w:r w:rsidRPr="001D0312">
        <w:rPr>
          <w:rFonts w:ascii="Times New Roman" w:hAnsi="Times New Roman" w:cs="Times New Roman"/>
          <w:sz w:val="24"/>
          <w:szCs w:val="24"/>
        </w:rPr>
        <w:t>to:</w:t>
      </w:r>
    </w:p>
    <w:p w14:paraId="005B95CA" w14:textId="77777777" w:rsidR="00624452" w:rsidRPr="001D0312" w:rsidRDefault="00624452" w:rsidP="00CF752E">
      <w:pPr>
        <w:pStyle w:val="BodyText"/>
        <w:numPr>
          <w:ilvl w:val="0"/>
          <w:numId w:val="1"/>
        </w:numPr>
        <w:autoSpaceDE w:val="0"/>
        <w:autoSpaceDN w:val="0"/>
        <w:adjustRightInd w:val="0"/>
        <w:spacing w:after="0" w:line="480" w:lineRule="auto"/>
        <w:rPr>
          <w:rFonts w:ascii="Times New Roman" w:hAnsi="Times New Roman" w:cs="Times New Roman"/>
          <w:sz w:val="24"/>
          <w:szCs w:val="24"/>
        </w:rPr>
      </w:pPr>
      <w:r w:rsidRPr="001D0312">
        <w:rPr>
          <w:rFonts w:ascii="Times New Roman" w:hAnsi="Times New Roman" w:cs="Times New Roman"/>
          <w:sz w:val="24"/>
          <w:szCs w:val="24"/>
        </w:rPr>
        <w:t xml:space="preserve">Evaluate different linear farm habitats (separately </w:t>
      </w:r>
      <w:r w:rsidR="00B43ECB" w:rsidRPr="001D0312">
        <w:rPr>
          <w:rFonts w:ascii="Times New Roman" w:hAnsi="Times New Roman" w:cs="Times New Roman"/>
          <w:sz w:val="24"/>
          <w:szCs w:val="24"/>
        </w:rPr>
        <w:t xml:space="preserve">and </w:t>
      </w:r>
      <w:r w:rsidRPr="001D0312">
        <w:rPr>
          <w:rFonts w:ascii="Times New Roman" w:hAnsi="Times New Roman" w:cs="Times New Roman"/>
          <w:sz w:val="24"/>
          <w:szCs w:val="24"/>
        </w:rPr>
        <w:t xml:space="preserve">in combination) in sustaining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known indicators of dipteran diversity in agricultural grasslands</w:t>
      </w:r>
      <w:r w:rsidR="00B43ECB" w:rsidRPr="001D0312">
        <w:rPr>
          <w:rFonts w:ascii="Times New Roman" w:hAnsi="Times New Roman" w:cs="Times New Roman"/>
          <w:sz w:val="24"/>
          <w:szCs w:val="24"/>
        </w:rPr>
        <w:t>.</w:t>
      </w:r>
    </w:p>
    <w:p w14:paraId="548E131D" w14:textId="77777777" w:rsidR="00624452" w:rsidRPr="001D0312" w:rsidRDefault="00624452" w:rsidP="00CF752E">
      <w:pPr>
        <w:pStyle w:val="BodyText"/>
        <w:numPr>
          <w:ilvl w:val="0"/>
          <w:numId w:val="1"/>
        </w:numPr>
        <w:autoSpaceDE w:val="0"/>
        <w:autoSpaceDN w:val="0"/>
        <w:adjustRightInd w:val="0"/>
        <w:spacing w:after="0" w:line="480" w:lineRule="auto"/>
        <w:rPr>
          <w:rFonts w:ascii="Times New Roman" w:hAnsi="Times New Roman" w:cs="Times New Roman"/>
          <w:sz w:val="24"/>
          <w:szCs w:val="24"/>
        </w:rPr>
      </w:pPr>
      <w:r w:rsidRPr="001D0312">
        <w:rPr>
          <w:rFonts w:ascii="Times New Roman" w:hAnsi="Times New Roman" w:cs="Times New Roman"/>
          <w:sz w:val="24"/>
          <w:szCs w:val="24"/>
        </w:rPr>
        <w:t>Ascertain the role of habitat quality and other environmental variables in determining abundance, species richness and assemblages of each taxon.</w:t>
      </w:r>
    </w:p>
    <w:p w14:paraId="74E11AD5" w14:textId="74F58271" w:rsidR="00837ACD" w:rsidRPr="001D0312" w:rsidRDefault="00624452" w:rsidP="003354CA">
      <w:pPr>
        <w:pStyle w:val="BodyText"/>
        <w:numPr>
          <w:ilvl w:val="0"/>
          <w:numId w:val="1"/>
        </w:numPr>
        <w:autoSpaceDE w:val="0"/>
        <w:autoSpaceDN w:val="0"/>
        <w:adjustRightInd w:val="0"/>
        <w:spacing w:after="0" w:line="480" w:lineRule="auto"/>
        <w:rPr>
          <w:rFonts w:ascii="Times New Roman" w:hAnsi="Times New Roman" w:cs="Times New Roman"/>
          <w:sz w:val="24"/>
          <w:szCs w:val="24"/>
        </w:rPr>
      </w:pPr>
      <w:r w:rsidRPr="001D0312">
        <w:rPr>
          <w:rFonts w:ascii="Times New Roman" w:hAnsi="Times New Roman" w:cs="Times New Roman"/>
          <w:sz w:val="24"/>
          <w:szCs w:val="24"/>
        </w:rPr>
        <w:t>Establish</w:t>
      </w:r>
      <w:r w:rsidR="00E73FD6"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how these dipteran families reflect </w:t>
      </w:r>
      <w:r w:rsidR="00653750" w:rsidRPr="001D0312">
        <w:rPr>
          <w:rFonts w:ascii="Times New Roman" w:hAnsi="Times New Roman" w:cs="Times New Roman"/>
          <w:sz w:val="24"/>
          <w:szCs w:val="24"/>
        </w:rPr>
        <w:t xml:space="preserve">a </w:t>
      </w:r>
      <w:r w:rsidR="00CD489C" w:rsidRPr="001D0312">
        <w:rPr>
          <w:rFonts w:ascii="Times New Roman" w:hAnsi="Times New Roman" w:cs="Times New Roman"/>
          <w:bCs/>
          <w:sz w:val="24"/>
          <w:szCs w:val="24"/>
        </w:rPr>
        <w:t>farming intensity gradient</w:t>
      </w:r>
      <w:r w:rsidR="00653750" w:rsidRPr="001D0312">
        <w:rPr>
          <w:rFonts w:ascii="Times New Roman" w:hAnsi="Times New Roman" w:cs="Times New Roman"/>
          <w:sz w:val="24"/>
          <w:szCs w:val="24"/>
        </w:rPr>
        <w:t xml:space="preserve"> </w:t>
      </w:r>
      <w:r w:rsidR="00FE3E30" w:rsidRPr="001D0312">
        <w:rPr>
          <w:rFonts w:ascii="Times New Roman" w:hAnsi="Times New Roman" w:cs="Times New Roman"/>
          <w:sz w:val="24"/>
          <w:szCs w:val="24"/>
        </w:rPr>
        <w:t>a</w:t>
      </w:r>
      <w:r w:rsidRPr="001D0312">
        <w:rPr>
          <w:rFonts w:ascii="Times New Roman" w:hAnsi="Times New Roman" w:cs="Times New Roman"/>
          <w:sz w:val="24"/>
          <w:szCs w:val="24"/>
        </w:rPr>
        <w:t xml:space="preserve">nd address current thinking on the conservation value of farmland hedgerows. </w:t>
      </w:r>
    </w:p>
    <w:p w14:paraId="0E406817" w14:textId="77777777" w:rsidR="00755800" w:rsidRPr="001D0312" w:rsidRDefault="00755800" w:rsidP="00755800">
      <w:pPr>
        <w:pStyle w:val="BodyText"/>
        <w:autoSpaceDE w:val="0"/>
        <w:autoSpaceDN w:val="0"/>
        <w:adjustRightInd w:val="0"/>
        <w:spacing w:after="0" w:line="480" w:lineRule="auto"/>
        <w:ind w:left="720"/>
        <w:rPr>
          <w:rFonts w:ascii="Times New Roman" w:hAnsi="Times New Roman" w:cs="Times New Roman"/>
          <w:sz w:val="24"/>
          <w:szCs w:val="24"/>
        </w:rPr>
      </w:pPr>
    </w:p>
    <w:p w14:paraId="7ACF51D0" w14:textId="77777777" w:rsidR="00624452" w:rsidRPr="001D0312" w:rsidRDefault="00624452" w:rsidP="00CF752E">
      <w:pPr>
        <w:pStyle w:val="Heading2"/>
        <w:spacing w:line="480" w:lineRule="auto"/>
        <w:rPr>
          <w:bCs/>
        </w:rPr>
      </w:pPr>
      <w:r w:rsidRPr="001D0312">
        <w:rPr>
          <w:bCs/>
        </w:rPr>
        <w:t>Materials and methods</w:t>
      </w:r>
    </w:p>
    <w:p w14:paraId="7E82A340" w14:textId="77777777" w:rsidR="00624452" w:rsidRPr="001D0312" w:rsidRDefault="00624452" w:rsidP="00CF752E">
      <w:pPr>
        <w:pStyle w:val="Heading1"/>
        <w:spacing w:line="480" w:lineRule="auto"/>
        <w:rPr>
          <w:b w:val="0"/>
          <w:iCs/>
        </w:rPr>
      </w:pPr>
      <w:r w:rsidRPr="001D0312">
        <w:rPr>
          <w:b w:val="0"/>
          <w:iCs/>
        </w:rPr>
        <w:t>Site selection and classification</w:t>
      </w:r>
    </w:p>
    <w:p w14:paraId="74BDD6D7" w14:textId="0386025A" w:rsidR="00F75AB1" w:rsidRPr="001D0312" w:rsidRDefault="00624452" w:rsidP="00CF752E">
      <w:pPr>
        <w:pStyle w:val="BodyText2"/>
        <w:jc w:val="both"/>
        <w:rPr>
          <w:rFonts w:ascii="Times New Roman" w:hAnsi="Times New Roman" w:cs="Times New Roman"/>
          <w:sz w:val="24"/>
          <w:szCs w:val="24"/>
        </w:rPr>
      </w:pPr>
      <w:r w:rsidRPr="001D0312">
        <w:rPr>
          <w:rFonts w:ascii="Times New Roman" w:hAnsi="Times New Roman" w:cs="Times New Roman"/>
          <w:sz w:val="24"/>
          <w:szCs w:val="24"/>
        </w:rPr>
        <w:t>The study was conducted on farmland in the north-west of Ireland in County Sligo (Geographic Location: 54.1553° N, 8.6065° W</w:t>
      </w:r>
      <w:r w:rsidR="009861D9" w:rsidRPr="001D0312">
        <w:rPr>
          <w:rFonts w:ascii="Times New Roman" w:hAnsi="Times New Roman" w:cs="Times New Roman"/>
          <w:sz w:val="24"/>
          <w:szCs w:val="24"/>
        </w:rPr>
        <w:t>; Fi</w:t>
      </w:r>
      <w:r w:rsidR="00986EED" w:rsidRPr="001D0312">
        <w:rPr>
          <w:rFonts w:ascii="Times New Roman" w:hAnsi="Times New Roman" w:cs="Times New Roman"/>
          <w:sz w:val="24"/>
          <w:szCs w:val="24"/>
        </w:rPr>
        <w:t xml:space="preserve">g. </w:t>
      </w:r>
      <w:proofErr w:type="spellStart"/>
      <w:r w:rsidR="009861D9" w:rsidRPr="001D0312">
        <w:rPr>
          <w:rFonts w:ascii="Times New Roman" w:hAnsi="Times New Roman" w:cs="Times New Roman"/>
          <w:sz w:val="24"/>
          <w:szCs w:val="24"/>
        </w:rPr>
        <w:t>S1</w:t>
      </w:r>
      <w:proofErr w:type="spellEnd"/>
      <w:r w:rsidRPr="001D0312">
        <w:rPr>
          <w:rFonts w:ascii="Times New Roman" w:hAnsi="Times New Roman" w:cs="Times New Roman"/>
          <w:sz w:val="24"/>
          <w:szCs w:val="24"/>
        </w:rPr>
        <w:t>) as part of a larger project entitled “Farming and Natural Resources: Measures for Ecological Sustainability” or “FARM-</w:t>
      </w:r>
      <w:proofErr w:type="spellStart"/>
      <w:r w:rsidRPr="001D0312">
        <w:rPr>
          <w:rFonts w:ascii="Times New Roman" w:hAnsi="Times New Roman" w:cs="Times New Roman"/>
          <w:sz w:val="24"/>
          <w:szCs w:val="24"/>
        </w:rPr>
        <w:t>ECOS</w:t>
      </w:r>
      <w:proofErr w:type="spellEnd"/>
      <w:r w:rsidRPr="001D0312">
        <w:rPr>
          <w:rFonts w:ascii="Times New Roman" w:hAnsi="Times New Roman" w:cs="Times New Roman"/>
          <w:sz w:val="24"/>
          <w:szCs w:val="24"/>
        </w:rPr>
        <w:t xml:space="preserve">”. </w:t>
      </w:r>
      <w:r w:rsidR="00A11B66" w:rsidRPr="001D0312">
        <w:rPr>
          <w:rFonts w:ascii="Times New Roman" w:hAnsi="Times New Roman" w:cs="Times New Roman"/>
          <w:sz w:val="24"/>
          <w:szCs w:val="24"/>
        </w:rPr>
        <w:t xml:space="preserve">Mean annual temperature and precipitation in Sligo are </w:t>
      </w:r>
      <w:proofErr w:type="spellStart"/>
      <w:r w:rsidR="00A11B66" w:rsidRPr="001D0312">
        <w:rPr>
          <w:rFonts w:ascii="Times New Roman" w:hAnsi="Times New Roman" w:cs="Times New Roman"/>
          <w:sz w:val="24"/>
          <w:szCs w:val="24"/>
        </w:rPr>
        <w:t>9.6°C</w:t>
      </w:r>
      <w:proofErr w:type="spellEnd"/>
      <w:r w:rsidR="00A11B66" w:rsidRPr="001D0312">
        <w:rPr>
          <w:rFonts w:ascii="Times New Roman" w:hAnsi="Times New Roman" w:cs="Times New Roman"/>
          <w:sz w:val="24"/>
          <w:szCs w:val="24"/>
        </w:rPr>
        <w:t xml:space="preserve"> and 1260.1</w:t>
      </w:r>
      <w:r w:rsidR="004B2364" w:rsidRPr="001D0312">
        <w:rPr>
          <w:rFonts w:ascii="Times New Roman" w:hAnsi="Times New Roman" w:cs="Times New Roman"/>
          <w:sz w:val="24"/>
          <w:szCs w:val="24"/>
        </w:rPr>
        <w:t xml:space="preserve"> </w:t>
      </w:r>
      <w:r w:rsidR="00A11B66" w:rsidRPr="001D0312">
        <w:rPr>
          <w:rFonts w:ascii="Times New Roman" w:hAnsi="Times New Roman" w:cs="Times New Roman"/>
          <w:sz w:val="24"/>
          <w:szCs w:val="24"/>
        </w:rPr>
        <w:t>mm respectively (https://</w:t>
      </w:r>
      <w:proofErr w:type="spellStart"/>
      <w:r w:rsidR="00A11B66" w:rsidRPr="001D0312">
        <w:rPr>
          <w:rFonts w:ascii="Times New Roman" w:hAnsi="Times New Roman" w:cs="Times New Roman"/>
          <w:sz w:val="24"/>
          <w:szCs w:val="24"/>
        </w:rPr>
        <w:t>www.met.ie</w:t>
      </w:r>
      <w:proofErr w:type="spellEnd"/>
      <w:r w:rsidR="00A11B66" w:rsidRPr="001D0312">
        <w:rPr>
          <w:rFonts w:ascii="Times New Roman" w:hAnsi="Times New Roman" w:cs="Times New Roman"/>
          <w:sz w:val="24"/>
          <w:szCs w:val="24"/>
        </w:rPr>
        <w:t xml:space="preserve">/, accessed 08/04/2020). </w:t>
      </w:r>
      <w:r w:rsidRPr="001D0312">
        <w:rPr>
          <w:rFonts w:ascii="Times New Roman" w:hAnsi="Times New Roman" w:cs="Times New Roman"/>
          <w:sz w:val="24"/>
          <w:szCs w:val="24"/>
        </w:rPr>
        <w:t>Grassland (including rough grazing) accounts for approximately 99% of the farmed area of this study (</w:t>
      </w:r>
      <w:proofErr w:type="spellStart"/>
      <w:r w:rsidR="002E1B29" w:rsidRPr="001D0312">
        <w:fldChar w:fldCharType="begin"/>
      </w:r>
      <w:r w:rsidR="002E1B29" w:rsidRPr="001D0312">
        <w:instrText xml:space="preserve"> HYPERLINK "http://www.cso.ie" </w:instrText>
      </w:r>
      <w:r w:rsidR="002E1B29" w:rsidRPr="001D0312">
        <w:fldChar w:fldCharType="separate"/>
      </w:r>
      <w:r w:rsidRPr="001D0312">
        <w:rPr>
          <w:rStyle w:val="Hyperlink"/>
          <w:rFonts w:ascii="Times New Roman" w:hAnsi="Times New Roman" w:cs="Times New Roman"/>
          <w:color w:val="auto"/>
          <w:sz w:val="24"/>
          <w:szCs w:val="24"/>
        </w:rPr>
        <w:t>www.cso.ie</w:t>
      </w:r>
      <w:proofErr w:type="spellEnd"/>
      <w:r w:rsidR="002E1B29" w:rsidRPr="001D0312">
        <w:rPr>
          <w:rStyle w:val="Hyperlink"/>
          <w:rFonts w:ascii="Times New Roman" w:hAnsi="Times New Roman" w:cs="Times New Roman"/>
          <w:color w:val="auto"/>
          <w:sz w:val="24"/>
          <w:szCs w:val="24"/>
        </w:rPr>
        <w:fldChar w:fldCharType="end"/>
      </w:r>
      <w:r w:rsidRPr="001D0312">
        <w:rPr>
          <w:rFonts w:ascii="Times New Roman" w:hAnsi="Times New Roman" w:cs="Times New Roman"/>
          <w:sz w:val="24"/>
          <w:szCs w:val="24"/>
        </w:rPr>
        <w:t xml:space="preserve">). Grass-based farms dominated by cattle and/or sheep grazing were classified according to land use intensity into extensive, </w:t>
      </w:r>
      <w:r w:rsidR="007A324D" w:rsidRPr="001D0312">
        <w:rPr>
          <w:rFonts w:ascii="Times New Roman" w:hAnsi="Times New Roman" w:cs="Times New Roman"/>
          <w:sz w:val="24"/>
          <w:szCs w:val="24"/>
        </w:rPr>
        <w:t>intermediate,</w:t>
      </w:r>
      <w:r w:rsidRPr="001D0312">
        <w:rPr>
          <w:rFonts w:ascii="Times New Roman" w:hAnsi="Times New Roman" w:cs="Times New Roman"/>
          <w:sz w:val="24"/>
          <w:szCs w:val="24"/>
        </w:rPr>
        <w:t xml:space="preserve"> and intensive farms</w:t>
      </w:r>
      <w:bookmarkStart w:id="4" w:name="_Hlk3201232"/>
      <w:r w:rsidRPr="001D0312">
        <w:rPr>
          <w:rFonts w:ascii="Times New Roman" w:hAnsi="Times New Roman" w:cs="Times New Roman"/>
          <w:sz w:val="24"/>
          <w:szCs w:val="24"/>
        </w:rPr>
        <w:t xml:space="preserve">. Farm classification was based on </w:t>
      </w:r>
      <w:r w:rsidR="00B82B48" w:rsidRPr="001D0312">
        <w:rPr>
          <w:rFonts w:ascii="Times New Roman" w:hAnsi="Times New Roman" w:cs="Times New Roman"/>
          <w:sz w:val="24"/>
          <w:szCs w:val="24"/>
        </w:rPr>
        <w:t xml:space="preserve">a </w:t>
      </w:r>
      <w:r w:rsidRPr="001D0312">
        <w:rPr>
          <w:rFonts w:ascii="Times New Roman" w:hAnsi="Times New Roman" w:cs="Times New Roman"/>
          <w:sz w:val="24"/>
          <w:szCs w:val="24"/>
        </w:rPr>
        <w:t xml:space="preserve">Nature Value </w:t>
      </w:r>
      <w:r w:rsidR="00B82B48" w:rsidRPr="001D0312">
        <w:rPr>
          <w:rFonts w:ascii="Times New Roman" w:hAnsi="Times New Roman" w:cs="Times New Roman"/>
          <w:sz w:val="24"/>
          <w:szCs w:val="24"/>
        </w:rPr>
        <w:t xml:space="preserve">(NV) </w:t>
      </w:r>
      <w:r w:rsidRPr="001D0312">
        <w:rPr>
          <w:rFonts w:ascii="Times New Roman" w:hAnsi="Times New Roman" w:cs="Times New Roman"/>
          <w:sz w:val="24"/>
          <w:szCs w:val="24"/>
        </w:rPr>
        <w:t xml:space="preserve">index developed by </w:t>
      </w:r>
      <w:r w:rsidRPr="001D0312">
        <w:rPr>
          <w:rFonts w:ascii="Times New Roman" w:hAnsi="Times New Roman" w:cs="Times New Roman"/>
          <w:noProof/>
          <w:sz w:val="24"/>
          <w:szCs w:val="24"/>
        </w:rPr>
        <w:t>Boyle, Hayes et al</w:t>
      </w:r>
      <w:r w:rsidR="0026458A" w:rsidRPr="001D0312">
        <w:rPr>
          <w:rFonts w:ascii="Times New Roman" w:hAnsi="Times New Roman" w:cs="Times New Roman"/>
          <w:noProof/>
          <w:sz w:val="24"/>
          <w:szCs w:val="24"/>
        </w:rPr>
        <w:t>.</w:t>
      </w:r>
      <w:r w:rsidR="00E66D31" w:rsidRPr="001D0312">
        <w:rPr>
          <w:rFonts w:ascii="Times New Roman" w:hAnsi="Times New Roman" w:cs="Times New Roman"/>
          <w:noProof/>
          <w:sz w:val="24"/>
          <w:szCs w:val="24"/>
        </w:rPr>
        <w:t>,</w:t>
      </w:r>
      <w:r w:rsidRPr="001D0312">
        <w:rPr>
          <w:rFonts w:ascii="Times New Roman" w:hAnsi="Times New Roman" w:cs="Times New Roman"/>
          <w:noProof/>
          <w:sz w:val="24"/>
          <w:szCs w:val="24"/>
        </w:rPr>
        <w:t xml:space="preserve"> (2015)</w:t>
      </w:r>
      <w:r w:rsidRPr="001D0312">
        <w:rPr>
          <w:rFonts w:ascii="Times New Roman" w:hAnsi="Times New Roman" w:cs="Times New Roman"/>
          <w:sz w:val="24"/>
          <w:szCs w:val="24"/>
        </w:rPr>
        <w:t xml:space="preserve">, which </w:t>
      </w:r>
      <w:bookmarkStart w:id="5" w:name="_Hlk36115186"/>
      <w:r w:rsidRPr="001D0312">
        <w:rPr>
          <w:rFonts w:ascii="Times New Roman" w:hAnsi="Times New Roman" w:cs="Times New Roman"/>
          <w:sz w:val="24"/>
          <w:szCs w:val="24"/>
        </w:rPr>
        <w:t>considers the area owned and farmed, the stocking rate, the proportion of improved grasslands and a visual assessment of the size of fields and linear habitats</w:t>
      </w:r>
      <w:bookmarkEnd w:id="5"/>
      <w:r w:rsidRPr="001D0312">
        <w:rPr>
          <w:rFonts w:ascii="Times New Roman" w:hAnsi="Times New Roman" w:cs="Times New Roman"/>
          <w:sz w:val="24"/>
          <w:szCs w:val="24"/>
        </w:rPr>
        <w:t>. The NV score</w:t>
      </w:r>
      <w:r w:rsidR="00B82B48"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calculated for each farm using the on-line tool </w:t>
      </w:r>
      <w:r w:rsidR="00B82B48" w:rsidRPr="001D0312">
        <w:rPr>
          <w:rFonts w:ascii="Times New Roman" w:hAnsi="Times New Roman" w:cs="Times New Roman"/>
          <w:sz w:val="24"/>
          <w:szCs w:val="24"/>
        </w:rPr>
        <w:t xml:space="preserve"> </w:t>
      </w:r>
      <w:r w:rsidR="00851271" w:rsidRPr="001D0312">
        <w:rPr>
          <w:rFonts w:ascii="Times New Roman" w:hAnsi="Times New Roman" w:cs="Times New Roman"/>
          <w:sz w:val="24"/>
          <w:szCs w:val="24"/>
        </w:rPr>
        <w:t>(</w:t>
      </w:r>
      <w:hyperlink r:id="rId13" w:history="1">
        <w:r w:rsidR="00851271" w:rsidRPr="001D0312">
          <w:rPr>
            <w:rStyle w:val="Hyperlink"/>
            <w:rFonts w:ascii="Times New Roman" w:hAnsi="Times New Roman" w:cs="Times New Roman"/>
            <w:color w:val="auto"/>
            <w:sz w:val="24"/>
            <w:szCs w:val="24"/>
          </w:rPr>
          <w:t>http://</w:t>
        </w:r>
        <w:proofErr w:type="spellStart"/>
        <w:r w:rsidR="00851271" w:rsidRPr="001D0312">
          <w:rPr>
            <w:rStyle w:val="Hyperlink"/>
            <w:rFonts w:ascii="Times New Roman" w:hAnsi="Times New Roman" w:cs="Times New Roman"/>
            <w:color w:val="auto"/>
            <w:sz w:val="24"/>
            <w:szCs w:val="24"/>
          </w:rPr>
          <w:t>www.high</w:t>
        </w:r>
        <w:proofErr w:type="spellEnd"/>
        <w:r w:rsidR="00851271" w:rsidRPr="001D0312">
          <w:rPr>
            <w:rStyle w:val="Hyperlink"/>
            <w:rFonts w:ascii="Times New Roman" w:hAnsi="Times New Roman" w:cs="Times New Roman"/>
            <w:color w:val="auto"/>
            <w:sz w:val="24"/>
            <w:szCs w:val="24"/>
          </w:rPr>
          <w:t>-nature-value-</w:t>
        </w:r>
        <w:proofErr w:type="spellStart"/>
        <w:r w:rsidR="00851271" w:rsidRPr="001D0312">
          <w:rPr>
            <w:rStyle w:val="Hyperlink"/>
            <w:rFonts w:ascii="Times New Roman" w:hAnsi="Times New Roman" w:cs="Times New Roman"/>
            <w:color w:val="auto"/>
            <w:sz w:val="24"/>
            <w:szCs w:val="24"/>
          </w:rPr>
          <w:t>farmland.ie</w:t>
        </w:r>
        <w:proofErr w:type="spellEnd"/>
        <w:r w:rsidR="00851271" w:rsidRPr="001D0312">
          <w:rPr>
            <w:rStyle w:val="Hyperlink"/>
            <w:rFonts w:ascii="Times New Roman" w:hAnsi="Times New Roman" w:cs="Times New Roman"/>
            <w:color w:val="auto"/>
            <w:sz w:val="24"/>
            <w:szCs w:val="24"/>
          </w:rPr>
          <w:t>/is-your-farm-</w:t>
        </w:r>
        <w:proofErr w:type="spellStart"/>
        <w:r w:rsidR="00851271" w:rsidRPr="001D0312">
          <w:rPr>
            <w:rStyle w:val="Hyperlink"/>
            <w:rFonts w:ascii="Times New Roman" w:hAnsi="Times New Roman" w:cs="Times New Roman"/>
            <w:color w:val="auto"/>
            <w:sz w:val="24"/>
            <w:szCs w:val="24"/>
          </w:rPr>
          <w:t>hnv</w:t>
        </w:r>
        <w:proofErr w:type="spellEnd"/>
        <w:r w:rsidR="00851271" w:rsidRPr="001D0312">
          <w:rPr>
            <w:rStyle w:val="Hyperlink"/>
            <w:rFonts w:ascii="Times New Roman" w:hAnsi="Times New Roman" w:cs="Times New Roman"/>
            <w:color w:val="auto"/>
            <w:sz w:val="24"/>
            <w:szCs w:val="24"/>
          </w:rPr>
          <w:t>/</w:t>
        </w:r>
      </w:hyperlink>
      <w:r w:rsidR="00B82B48"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allowed us to classify the farms </w:t>
      </w:r>
      <w:r w:rsidR="00CD489C" w:rsidRPr="001D0312">
        <w:rPr>
          <w:rFonts w:ascii="Times New Roman" w:hAnsi="Times New Roman" w:cs="Times New Roman"/>
          <w:sz w:val="24"/>
          <w:szCs w:val="24"/>
        </w:rPr>
        <w:t>into one of three farming intensities;</w:t>
      </w:r>
      <w:r w:rsidRPr="001D0312">
        <w:rPr>
          <w:rFonts w:ascii="Times New Roman" w:hAnsi="Times New Roman" w:cs="Times New Roman"/>
          <w:sz w:val="24"/>
          <w:szCs w:val="24"/>
        </w:rPr>
        <w:t xml:space="preserve"> extensive (NV index &gt; 5</w:t>
      </w:r>
      <w:r w:rsidR="003034C0" w:rsidRPr="001D0312">
        <w:rPr>
          <w:rFonts w:ascii="Times New Roman" w:hAnsi="Times New Roman" w:cs="Times New Roman"/>
          <w:sz w:val="24"/>
          <w:szCs w:val="24"/>
        </w:rPr>
        <w:t>;</w:t>
      </w:r>
      <w:r w:rsidR="007176D7" w:rsidRPr="001D0312">
        <w:rPr>
          <w:rFonts w:ascii="Times New Roman" w:hAnsi="Times New Roman" w:cs="Times New Roman"/>
          <w:sz w:val="24"/>
          <w:szCs w:val="24"/>
        </w:rPr>
        <w:t xml:space="preserve"> n</w:t>
      </w:r>
      <w:r w:rsidR="004B2364" w:rsidRPr="001D0312">
        <w:rPr>
          <w:rFonts w:ascii="Times New Roman" w:hAnsi="Times New Roman" w:cs="Times New Roman"/>
          <w:sz w:val="24"/>
          <w:szCs w:val="24"/>
        </w:rPr>
        <w:t xml:space="preserve"> </w:t>
      </w:r>
      <w:r w:rsidR="007176D7" w:rsidRPr="001D0312">
        <w:rPr>
          <w:rFonts w:ascii="Times New Roman" w:hAnsi="Times New Roman" w:cs="Times New Roman"/>
          <w:sz w:val="24"/>
          <w:szCs w:val="24"/>
        </w:rPr>
        <w:t>=</w:t>
      </w:r>
      <w:r w:rsidR="004B2364" w:rsidRPr="001D0312">
        <w:rPr>
          <w:rFonts w:ascii="Times New Roman" w:hAnsi="Times New Roman" w:cs="Times New Roman"/>
          <w:sz w:val="24"/>
          <w:szCs w:val="24"/>
        </w:rPr>
        <w:t xml:space="preserve"> </w:t>
      </w:r>
      <w:r w:rsidR="007176D7" w:rsidRPr="001D0312">
        <w:rPr>
          <w:rFonts w:ascii="Times New Roman" w:hAnsi="Times New Roman" w:cs="Times New Roman"/>
          <w:sz w:val="24"/>
          <w:szCs w:val="24"/>
        </w:rPr>
        <w:t>5</w:t>
      </w:r>
      <w:r w:rsidRPr="001D0312">
        <w:rPr>
          <w:rFonts w:ascii="Times New Roman" w:hAnsi="Times New Roman" w:cs="Times New Roman"/>
          <w:sz w:val="24"/>
          <w:szCs w:val="24"/>
        </w:rPr>
        <w:t>); intermediate (NV index between 3.5 and 5</w:t>
      </w:r>
      <w:r w:rsidR="003034C0" w:rsidRPr="001D0312">
        <w:rPr>
          <w:rFonts w:ascii="Times New Roman" w:hAnsi="Times New Roman" w:cs="Times New Roman"/>
          <w:sz w:val="24"/>
          <w:szCs w:val="24"/>
        </w:rPr>
        <w:t>;</w:t>
      </w:r>
      <w:r w:rsidR="007176D7" w:rsidRPr="001D0312">
        <w:rPr>
          <w:rFonts w:ascii="Times New Roman" w:hAnsi="Times New Roman" w:cs="Times New Roman"/>
          <w:sz w:val="24"/>
          <w:szCs w:val="24"/>
        </w:rPr>
        <w:t xml:space="preserve"> n</w:t>
      </w:r>
      <w:r w:rsidR="004B2364" w:rsidRPr="001D0312">
        <w:rPr>
          <w:rFonts w:ascii="Times New Roman" w:hAnsi="Times New Roman" w:cs="Times New Roman"/>
          <w:sz w:val="24"/>
          <w:szCs w:val="24"/>
        </w:rPr>
        <w:t xml:space="preserve"> </w:t>
      </w:r>
      <w:r w:rsidR="007176D7" w:rsidRPr="001D0312">
        <w:rPr>
          <w:rFonts w:ascii="Times New Roman" w:hAnsi="Times New Roman" w:cs="Times New Roman"/>
          <w:sz w:val="24"/>
          <w:szCs w:val="24"/>
        </w:rPr>
        <w:t>=</w:t>
      </w:r>
      <w:r w:rsidR="004B2364" w:rsidRPr="001D0312">
        <w:rPr>
          <w:rFonts w:ascii="Times New Roman" w:hAnsi="Times New Roman" w:cs="Times New Roman"/>
          <w:sz w:val="24"/>
          <w:szCs w:val="24"/>
        </w:rPr>
        <w:t xml:space="preserve"> </w:t>
      </w:r>
      <w:r w:rsidR="007176D7" w:rsidRPr="001D0312">
        <w:rPr>
          <w:rFonts w:ascii="Times New Roman" w:hAnsi="Times New Roman" w:cs="Times New Roman"/>
          <w:sz w:val="24"/>
          <w:szCs w:val="24"/>
        </w:rPr>
        <w:t>5</w:t>
      </w:r>
      <w:r w:rsidRPr="001D0312">
        <w:rPr>
          <w:rFonts w:ascii="Times New Roman" w:hAnsi="Times New Roman" w:cs="Times New Roman"/>
          <w:sz w:val="24"/>
          <w:szCs w:val="24"/>
        </w:rPr>
        <w:t>); and intensive farms (NV index &lt; 3.5</w:t>
      </w:r>
      <w:r w:rsidR="003034C0" w:rsidRPr="001D0312">
        <w:rPr>
          <w:rFonts w:ascii="Times New Roman" w:hAnsi="Times New Roman" w:cs="Times New Roman"/>
          <w:sz w:val="24"/>
          <w:szCs w:val="24"/>
        </w:rPr>
        <w:t>;</w:t>
      </w:r>
      <w:r w:rsidR="007176D7" w:rsidRPr="001D0312">
        <w:rPr>
          <w:rFonts w:ascii="Times New Roman" w:hAnsi="Times New Roman" w:cs="Times New Roman"/>
          <w:sz w:val="24"/>
          <w:szCs w:val="24"/>
        </w:rPr>
        <w:t xml:space="preserve"> n</w:t>
      </w:r>
      <w:r w:rsidR="004B2364" w:rsidRPr="001D0312">
        <w:rPr>
          <w:rFonts w:ascii="Times New Roman" w:hAnsi="Times New Roman" w:cs="Times New Roman"/>
          <w:sz w:val="24"/>
          <w:szCs w:val="24"/>
        </w:rPr>
        <w:t xml:space="preserve"> </w:t>
      </w:r>
      <w:r w:rsidR="007176D7" w:rsidRPr="001D0312">
        <w:rPr>
          <w:rFonts w:ascii="Times New Roman" w:hAnsi="Times New Roman" w:cs="Times New Roman"/>
          <w:sz w:val="24"/>
          <w:szCs w:val="24"/>
        </w:rPr>
        <w:t>=</w:t>
      </w:r>
      <w:r w:rsidR="004B2364" w:rsidRPr="001D0312">
        <w:rPr>
          <w:rFonts w:ascii="Times New Roman" w:hAnsi="Times New Roman" w:cs="Times New Roman"/>
          <w:sz w:val="24"/>
          <w:szCs w:val="24"/>
        </w:rPr>
        <w:t xml:space="preserve"> </w:t>
      </w:r>
      <w:r w:rsidR="007176D7" w:rsidRPr="001D0312">
        <w:rPr>
          <w:rFonts w:ascii="Times New Roman" w:hAnsi="Times New Roman" w:cs="Times New Roman"/>
          <w:sz w:val="24"/>
          <w:szCs w:val="24"/>
        </w:rPr>
        <w:t>5</w:t>
      </w:r>
      <w:r w:rsidRPr="001D0312">
        <w:rPr>
          <w:rFonts w:ascii="Times New Roman" w:hAnsi="Times New Roman" w:cs="Times New Roman"/>
          <w:sz w:val="24"/>
          <w:szCs w:val="24"/>
        </w:rPr>
        <w:t>).</w:t>
      </w:r>
      <w:bookmarkEnd w:id="4"/>
    </w:p>
    <w:p w14:paraId="2BA47DA7" w14:textId="3188E677" w:rsidR="00FB0ABA" w:rsidRPr="001D0312" w:rsidRDefault="00624452" w:rsidP="00CF752E">
      <w:pPr>
        <w:pStyle w:val="BodyText2"/>
        <w:jc w:val="both"/>
        <w:rPr>
          <w:rFonts w:ascii="Times New Roman" w:hAnsi="Times New Roman" w:cs="Times New Roman"/>
          <w:sz w:val="24"/>
          <w:szCs w:val="24"/>
        </w:rPr>
      </w:pPr>
      <w:r w:rsidRPr="001D0312">
        <w:rPr>
          <w:rFonts w:ascii="Times New Roman" w:hAnsi="Times New Roman" w:cs="Times New Roman"/>
          <w:sz w:val="24"/>
          <w:szCs w:val="24"/>
        </w:rPr>
        <w:t xml:space="preserve">In each of the three farming intensities, five categories of linear farm habitats were selected at field level for comparison as follows: a) </w:t>
      </w:r>
      <w:r w:rsidR="005A7D5B" w:rsidRPr="001D0312">
        <w:rPr>
          <w:rFonts w:ascii="Times New Roman" w:hAnsi="Times New Roman" w:cs="Times New Roman"/>
          <w:sz w:val="24"/>
          <w:szCs w:val="24"/>
        </w:rPr>
        <w:t>d</w:t>
      </w:r>
      <w:r w:rsidRPr="001D0312">
        <w:rPr>
          <w:rFonts w:ascii="Times New Roman" w:hAnsi="Times New Roman" w:cs="Times New Roman"/>
          <w:sz w:val="24"/>
          <w:szCs w:val="24"/>
        </w:rPr>
        <w:t xml:space="preserve">ense hedgerow with &lt; 50% cover of gaps (DH); b) </w:t>
      </w:r>
      <w:r w:rsidR="005A7D5B" w:rsidRPr="001D0312">
        <w:rPr>
          <w:rFonts w:ascii="Times New Roman" w:hAnsi="Times New Roman" w:cs="Times New Roman"/>
          <w:sz w:val="24"/>
          <w:szCs w:val="24"/>
        </w:rPr>
        <w:t>o</w:t>
      </w:r>
      <w:r w:rsidRPr="001D0312">
        <w:rPr>
          <w:rFonts w:ascii="Times New Roman" w:hAnsi="Times New Roman" w:cs="Times New Roman"/>
          <w:sz w:val="24"/>
          <w:szCs w:val="24"/>
        </w:rPr>
        <w:t xml:space="preserve">pen hedgerow with &gt; 50% gap cover (OH); c) </w:t>
      </w:r>
      <w:r w:rsidR="005A7D5B" w:rsidRPr="001D0312">
        <w:rPr>
          <w:rFonts w:ascii="Times New Roman" w:hAnsi="Times New Roman" w:cs="Times New Roman"/>
          <w:sz w:val="24"/>
          <w:szCs w:val="24"/>
        </w:rPr>
        <w:t>d</w:t>
      </w:r>
      <w:r w:rsidRPr="001D0312">
        <w:rPr>
          <w:rFonts w:ascii="Times New Roman" w:hAnsi="Times New Roman" w:cs="Times New Roman"/>
          <w:sz w:val="24"/>
          <w:szCs w:val="24"/>
        </w:rPr>
        <w:t xml:space="preserve">ense </w:t>
      </w:r>
      <w:r w:rsidR="004308B9" w:rsidRPr="001D0312">
        <w:rPr>
          <w:rFonts w:ascii="Times New Roman" w:hAnsi="Times New Roman" w:cs="Times New Roman"/>
          <w:sz w:val="24"/>
          <w:szCs w:val="24"/>
        </w:rPr>
        <w:t>h</w:t>
      </w:r>
      <w:r w:rsidRPr="001D0312">
        <w:rPr>
          <w:rFonts w:ascii="Times New Roman" w:hAnsi="Times New Roman" w:cs="Times New Roman"/>
          <w:sz w:val="24"/>
          <w:szCs w:val="24"/>
        </w:rPr>
        <w:t>edgerow with &lt; 50% cover of gaps immediately adjacent to a watercourse (</w:t>
      </w:r>
      <w:proofErr w:type="spellStart"/>
      <w:r w:rsidRPr="001D0312">
        <w:rPr>
          <w:rFonts w:ascii="Times New Roman" w:hAnsi="Times New Roman" w:cs="Times New Roman"/>
          <w:sz w:val="24"/>
          <w:szCs w:val="24"/>
        </w:rPr>
        <w:t>DH</w:t>
      </w:r>
      <w:r w:rsidRPr="001D0312">
        <w:rPr>
          <w:rFonts w:ascii="Times New Roman" w:hAnsi="Times New Roman" w:cs="Times New Roman"/>
          <w:sz w:val="24"/>
          <w:szCs w:val="24"/>
          <w:vertAlign w:val="subscript"/>
        </w:rPr>
        <w:t>W</w:t>
      </w:r>
      <w:proofErr w:type="spellEnd"/>
      <w:r w:rsidRPr="001D0312">
        <w:rPr>
          <w:rFonts w:ascii="Times New Roman" w:hAnsi="Times New Roman" w:cs="Times New Roman"/>
          <w:sz w:val="24"/>
          <w:szCs w:val="24"/>
        </w:rPr>
        <w:t xml:space="preserve">); d) </w:t>
      </w:r>
      <w:r w:rsidR="005A7D5B" w:rsidRPr="001D0312">
        <w:rPr>
          <w:rFonts w:ascii="Times New Roman" w:hAnsi="Times New Roman" w:cs="Times New Roman"/>
          <w:sz w:val="24"/>
          <w:szCs w:val="24"/>
        </w:rPr>
        <w:t>o</w:t>
      </w:r>
      <w:r w:rsidRPr="001D0312">
        <w:rPr>
          <w:rFonts w:ascii="Times New Roman" w:hAnsi="Times New Roman" w:cs="Times New Roman"/>
          <w:sz w:val="24"/>
          <w:szCs w:val="24"/>
        </w:rPr>
        <w:t>pen hedgerow with &gt; 50% cover of gaps immediately adjacent to a watercourse  (</w:t>
      </w:r>
      <w:proofErr w:type="spellStart"/>
      <w:r w:rsidRPr="001D0312">
        <w:rPr>
          <w:rFonts w:ascii="Times New Roman" w:hAnsi="Times New Roman" w:cs="Times New Roman"/>
          <w:sz w:val="24"/>
          <w:szCs w:val="24"/>
        </w:rPr>
        <w:t>OH</w:t>
      </w:r>
      <w:r w:rsidRPr="001D0312">
        <w:rPr>
          <w:rFonts w:ascii="Times New Roman" w:hAnsi="Times New Roman" w:cs="Times New Roman"/>
          <w:sz w:val="24"/>
          <w:szCs w:val="24"/>
          <w:vertAlign w:val="subscript"/>
        </w:rPr>
        <w:t>W</w:t>
      </w:r>
      <w:proofErr w:type="spellEnd"/>
      <w:r w:rsidRPr="001D0312">
        <w:rPr>
          <w:rFonts w:ascii="Times New Roman" w:hAnsi="Times New Roman" w:cs="Times New Roman"/>
          <w:sz w:val="24"/>
          <w:szCs w:val="24"/>
        </w:rPr>
        <w:t xml:space="preserve">); and e) </w:t>
      </w:r>
      <w:r w:rsidR="005A7D5B" w:rsidRPr="001D0312">
        <w:rPr>
          <w:rFonts w:ascii="Times New Roman" w:hAnsi="Times New Roman" w:cs="Times New Roman"/>
          <w:sz w:val="24"/>
          <w:szCs w:val="24"/>
        </w:rPr>
        <w:t>w</w:t>
      </w:r>
      <w:r w:rsidRPr="001D0312">
        <w:rPr>
          <w:rFonts w:ascii="Times New Roman" w:hAnsi="Times New Roman" w:cs="Times New Roman"/>
          <w:sz w:val="24"/>
          <w:szCs w:val="24"/>
        </w:rPr>
        <w:t xml:space="preserve">atercourse only (W) (Table </w:t>
      </w:r>
      <w:proofErr w:type="spellStart"/>
      <w:r w:rsidRPr="001D0312">
        <w:rPr>
          <w:rFonts w:ascii="Times New Roman" w:hAnsi="Times New Roman" w:cs="Times New Roman"/>
          <w:sz w:val="24"/>
          <w:szCs w:val="24"/>
        </w:rPr>
        <w:t>S1</w:t>
      </w:r>
      <w:proofErr w:type="spellEnd"/>
      <w:r w:rsidRPr="001D0312">
        <w:rPr>
          <w:rFonts w:ascii="Times New Roman" w:hAnsi="Times New Roman" w:cs="Times New Roman"/>
          <w:sz w:val="24"/>
          <w:szCs w:val="24"/>
        </w:rPr>
        <w:t xml:space="preserve"> in </w:t>
      </w:r>
      <w:r w:rsidR="005A7D5B" w:rsidRPr="001D0312">
        <w:rPr>
          <w:rFonts w:ascii="Times New Roman" w:hAnsi="Times New Roman" w:cs="Times New Roman"/>
          <w:sz w:val="24"/>
          <w:szCs w:val="24"/>
        </w:rPr>
        <w:t xml:space="preserve">the </w:t>
      </w:r>
      <w:r w:rsidRPr="001D0312">
        <w:rPr>
          <w:rFonts w:ascii="Times New Roman" w:hAnsi="Times New Roman" w:cs="Times New Roman"/>
          <w:sz w:val="24"/>
          <w:szCs w:val="24"/>
        </w:rPr>
        <w:t>Supp</w:t>
      </w:r>
      <w:r w:rsidR="005A7D5B" w:rsidRPr="001D0312">
        <w:rPr>
          <w:rFonts w:ascii="Times New Roman" w:hAnsi="Times New Roman" w:cs="Times New Roman"/>
          <w:sz w:val="24"/>
          <w:szCs w:val="24"/>
        </w:rPr>
        <w:t>orting</w:t>
      </w:r>
      <w:r w:rsidRPr="001D0312">
        <w:rPr>
          <w:rFonts w:ascii="Times New Roman" w:hAnsi="Times New Roman" w:cs="Times New Roman"/>
          <w:sz w:val="24"/>
          <w:szCs w:val="24"/>
        </w:rPr>
        <w:t xml:space="preserve"> Information). For the purposes of this study, hedgerows were defined as woody components of a linear habitat (often associated with banks, walls, ditches or trees) with a maximum width of 4 m and with shrubs covering at least 25% of the length of a field </w:t>
      </w:r>
      <w:r w:rsidRPr="001D0312">
        <w:rPr>
          <w:rFonts w:ascii="Times New Roman" w:hAnsi="Times New Roman" w:cs="Times New Roman"/>
          <w:noProof/>
          <w:sz w:val="24"/>
          <w:szCs w:val="24"/>
        </w:rPr>
        <w:t>(Foulkes et al., 2013)</w:t>
      </w:r>
      <w:r w:rsidRPr="001D0312">
        <w:rPr>
          <w:rFonts w:ascii="Times New Roman" w:hAnsi="Times New Roman" w:cs="Times New Roman"/>
          <w:sz w:val="24"/>
          <w:szCs w:val="24"/>
        </w:rPr>
        <w:t xml:space="preserve">. </w:t>
      </w:r>
      <w:r w:rsidR="00F75AB1" w:rsidRPr="001D0312">
        <w:rPr>
          <w:rFonts w:ascii="Times New Roman" w:hAnsi="Times New Roman" w:cs="Times New Roman"/>
          <w:sz w:val="24"/>
          <w:szCs w:val="24"/>
        </w:rPr>
        <w:t>Gaps were defined as any area of hedgerow where woody species were absent in addition to spaces composed of brambles, walls, fences,</w:t>
      </w:r>
      <w:bookmarkStart w:id="6" w:name="_Hlk38381360"/>
      <w:r w:rsidR="00486B45" w:rsidRPr="001D0312">
        <w:rPr>
          <w:rFonts w:ascii="Times New Roman" w:hAnsi="Times New Roman" w:cs="Times New Roman"/>
          <w:sz w:val="24"/>
          <w:szCs w:val="24"/>
        </w:rPr>
        <w:t xml:space="preserve"> </w:t>
      </w:r>
      <w:r w:rsidR="00C53B6E" w:rsidRPr="001D0312">
        <w:rPr>
          <w:rFonts w:ascii="Times New Roman" w:hAnsi="Times New Roman" w:cs="Times New Roman"/>
          <w:sz w:val="24"/>
          <w:szCs w:val="24"/>
        </w:rPr>
        <w:t>non-structural hedgerow species</w:t>
      </w:r>
      <w:bookmarkEnd w:id="6"/>
      <w:r w:rsidR="00604D43" w:rsidRPr="001D0312">
        <w:rPr>
          <w:rFonts w:ascii="Times New Roman" w:hAnsi="Times New Roman" w:cs="Times New Roman"/>
          <w:sz w:val="24"/>
          <w:szCs w:val="24"/>
        </w:rPr>
        <w:t xml:space="preserve"> e.g. climbers</w:t>
      </w:r>
      <w:r w:rsidR="00C53B6E" w:rsidRPr="001D0312">
        <w:rPr>
          <w:rFonts w:ascii="Times New Roman" w:hAnsi="Times New Roman" w:cs="Times New Roman"/>
          <w:sz w:val="24"/>
          <w:szCs w:val="24"/>
        </w:rPr>
        <w:t xml:space="preserve">, </w:t>
      </w:r>
      <w:r w:rsidR="00F75AB1" w:rsidRPr="001D0312">
        <w:rPr>
          <w:rFonts w:ascii="Times New Roman" w:hAnsi="Times New Roman" w:cs="Times New Roman"/>
          <w:sz w:val="24"/>
          <w:szCs w:val="24"/>
        </w:rPr>
        <w:t xml:space="preserve">and dead sections of hedgerow </w:t>
      </w:r>
      <w:r w:rsidR="00F75AB1" w:rsidRPr="001D0312">
        <w:rPr>
          <w:rFonts w:ascii="Times New Roman" w:hAnsi="Times New Roman" w:cs="Times New Roman"/>
          <w:noProof/>
          <w:sz w:val="24"/>
          <w:szCs w:val="24"/>
        </w:rPr>
        <w:t>(Defra, 2007; Foulkes et al., 2013)</w:t>
      </w:r>
      <w:r w:rsidR="003C33F4"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Watercourses (ditches/streams) were defined as either </w:t>
      </w:r>
      <w:proofErr w:type="gramStart"/>
      <w:r w:rsidRPr="001D0312">
        <w:rPr>
          <w:rFonts w:ascii="Times New Roman" w:hAnsi="Times New Roman" w:cs="Times New Roman"/>
          <w:sz w:val="24"/>
          <w:szCs w:val="24"/>
        </w:rPr>
        <w:t>channels</w:t>
      </w:r>
      <w:proofErr w:type="gramEnd"/>
      <w:r w:rsidRPr="001D0312">
        <w:rPr>
          <w:rFonts w:ascii="Times New Roman" w:hAnsi="Times New Roman" w:cs="Times New Roman"/>
          <w:sz w:val="24"/>
          <w:szCs w:val="24"/>
        </w:rPr>
        <w:t xml:space="preserve"> created by humans (e.g. open drains) or watercourses resulting from natural processes (e.g. streams) </w:t>
      </w:r>
      <w:r w:rsidRPr="001D0312">
        <w:rPr>
          <w:rFonts w:ascii="Times New Roman" w:hAnsi="Times New Roman" w:cs="Times New Roman"/>
          <w:noProof/>
          <w:sz w:val="24"/>
          <w:szCs w:val="24"/>
        </w:rPr>
        <w:t>(after Williams et al., 2004)</w:t>
      </w:r>
      <w:r w:rsidRPr="001D0312">
        <w:rPr>
          <w:rFonts w:ascii="Times New Roman" w:hAnsi="Times New Roman" w:cs="Times New Roman"/>
          <w:sz w:val="24"/>
          <w:szCs w:val="24"/>
        </w:rPr>
        <w:t xml:space="preserve">.  </w:t>
      </w:r>
    </w:p>
    <w:p w14:paraId="60754456" w14:textId="77777777" w:rsidR="00624452" w:rsidRPr="001D0312" w:rsidRDefault="00624452" w:rsidP="00CF752E">
      <w:pPr>
        <w:pStyle w:val="Heading1"/>
        <w:spacing w:line="480" w:lineRule="auto"/>
        <w:rPr>
          <w:b w:val="0"/>
        </w:rPr>
      </w:pPr>
      <w:r w:rsidRPr="001D0312">
        <w:rPr>
          <w:b w:val="0"/>
        </w:rPr>
        <w:t>Sample collection and identification</w:t>
      </w:r>
    </w:p>
    <w:p w14:paraId="0DCB7AD3" w14:textId="3359E4DB" w:rsidR="00624452" w:rsidRPr="001D0312" w:rsidRDefault="00624452" w:rsidP="00CF752E">
      <w:pPr>
        <w:pStyle w:val="BodyText2"/>
        <w:jc w:val="both"/>
        <w:rPr>
          <w:rFonts w:ascii="Times New Roman" w:hAnsi="Times New Roman" w:cs="Times New Roman"/>
          <w:sz w:val="24"/>
          <w:szCs w:val="24"/>
        </w:rPr>
      </w:pPr>
      <w:r w:rsidRPr="001D0312">
        <w:rPr>
          <w:rFonts w:ascii="Times New Roman" w:hAnsi="Times New Roman" w:cs="Times New Roman"/>
          <w:sz w:val="24"/>
          <w:szCs w:val="24"/>
        </w:rPr>
        <w:t xml:space="preserve">Invertebrate sampling was conducted from May to September 2018 using Townes style bi-directional (or double headed) Malaise traps </w:t>
      </w:r>
      <w:r w:rsidRPr="001D0312">
        <w:rPr>
          <w:rFonts w:ascii="Times New Roman" w:hAnsi="Times New Roman" w:cs="Times New Roman"/>
          <w:noProof/>
          <w:sz w:val="24"/>
          <w:szCs w:val="24"/>
        </w:rPr>
        <w:t>(</w:t>
      </w:r>
      <w:r w:rsidR="003C33F4" w:rsidRPr="001D0312">
        <w:rPr>
          <w:rFonts w:ascii="Times New Roman" w:hAnsi="Times New Roman" w:cs="Times New Roman"/>
          <w:noProof/>
          <w:sz w:val="24"/>
          <w:szCs w:val="24"/>
        </w:rPr>
        <w:t xml:space="preserve">Macfadyen &amp; Muller, 2013; </w:t>
      </w:r>
      <w:r w:rsidRPr="001D0312">
        <w:rPr>
          <w:rFonts w:ascii="Times New Roman" w:hAnsi="Times New Roman" w:cs="Times New Roman"/>
          <w:noProof/>
          <w:sz w:val="24"/>
          <w:szCs w:val="24"/>
        </w:rPr>
        <w:t>Macfadyen et al., 2015;</w:t>
      </w:r>
      <w:r w:rsidR="003C33F4" w:rsidRPr="001D0312">
        <w:rPr>
          <w:rFonts w:ascii="Times New Roman" w:hAnsi="Times New Roman" w:cs="Times New Roman"/>
          <w:noProof/>
          <w:sz w:val="24"/>
          <w:szCs w:val="24"/>
        </w:rPr>
        <w:t xml:space="preserve"> </w:t>
      </w:r>
      <w:r w:rsidRPr="001D0312">
        <w:rPr>
          <w:rFonts w:ascii="Times New Roman" w:hAnsi="Times New Roman" w:cs="Times New Roman"/>
          <w:noProof/>
          <w:sz w:val="24"/>
          <w:szCs w:val="24"/>
        </w:rPr>
        <w:t>Samaranayake &amp; Costamagna, 2018)</w:t>
      </w:r>
      <w:r w:rsidRPr="001D0312">
        <w:rPr>
          <w:rFonts w:ascii="Times New Roman" w:hAnsi="Times New Roman" w:cs="Times New Roman"/>
          <w:sz w:val="24"/>
          <w:szCs w:val="24"/>
        </w:rPr>
        <w:t xml:space="preserve"> protected from livestock by portable electric fences. In each of the five selected linear habitats across the three farming intensities, a pair of Malaise traps (as recommended by </w:t>
      </w:r>
      <w:r w:rsidRPr="001D0312">
        <w:rPr>
          <w:rFonts w:ascii="Times New Roman" w:hAnsi="Times New Roman" w:cs="Times New Roman"/>
          <w:noProof/>
          <w:sz w:val="24"/>
          <w:szCs w:val="24"/>
        </w:rPr>
        <w:t>Speight et al.</w:t>
      </w:r>
      <w:r w:rsidR="00851271" w:rsidRPr="001D0312">
        <w:rPr>
          <w:rFonts w:ascii="Times New Roman" w:hAnsi="Times New Roman" w:cs="Times New Roman"/>
          <w:noProof/>
          <w:sz w:val="24"/>
          <w:szCs w:val="24"/>
        </w:rPr>
        <w:t>,</w:t>
      </w:r>
      <w:r w:rsidRPr="001D0312">
        <w:rPr>
          <w:rFonts w:ascii="Times New Roman" w:hAnsi="Times New Roman" w:cs="Times New Roman"/>
          <w:noProof/>
          <w:sz w:val="24"/>
          <w:szCs w:val="24"/>
        </w:rPr>
        <w:t xml:space="preserve"> </w:t>
      </w:r>
      <w:r w:rsidR="000E3284" w:rsidRPr="001D0312">
        <w:rPr>
          <w:rFonts w:ascii="Times New Roman" w:hAnsi="Times New Roman" w:cs="Times New Roman"/>
          <w:noProof/>
          <w:sz w:val="24"/>
          <w:szCs w:val="24"/>
        </w:rPr>
        <w:t>(</w:t>
      </w:r>
      <w:r w:rsidRPr="001D0312">
        <w:rPr>
          <w:rFonts w:ascii="Times New Roman" w:hAnsi="Times New Roman" w:cs="Times New Roman"/>
          <w:noProof/>
          <w:sz w:val="24"/>
          <w:szCs w:val="24"/>
        </w:rPr>
        <w:t>2000</w:t>
      </w:r>
      <w:r w:rsidRPr="001D0312">
        <w:rPr>
          <w:rFonts w:ascii="Times New Roman" w:hAnsi="Times New Roman" w:cs="Times New Roman"/>
          <w:sz w:val="24"/>
          <w:szCs w:val="24"/>
        </w:rPr>
        <w:t xml:space="preserve">) were set up 2 m from the linear habitat </w:t>
      </w:r>
      <w:r w:rsidRPr="001D0312">
        <w:rPr>
          <w:rFonts w:ascii="Times New Roman" w:hAnsi="Times New Roman" w:cs="Times New Roman"/>
          <w:noProof/>
          <w:sz w:val="24"/>
          <w:szCs w:val="24"/>
        </w:rPr>
        <w:t>(after Wolton et al.</w:t>
      </w:r>
      <w:r w:rsidR="00851271" w:rsidRPr="001D0312">
        <w:rPr>
          <w:rFonts w:ascii="Times New Roman" w:hAnsi="Times New Roman" w:cs="Times New Roman"/>
          <w:noProof/>
          <w:sz w:val="24"/>
          <w:szCs w:val="24"/>
        </w:rPr>
        <w:t>,</w:t>
      </w:r>
      <w:r w:rsidRPr="001D0312">
        <w:rPr>
          <w:rFonts w:ascii="Times New Roman" w:hAnsi="Times New Roman" w:cs="Times New Roman"/>
          <w:noProof/>
          <w:sz w:val="24"/>
          <w:szCs w:val="24"/>
        </w:rPr>
        <w:t xml:space="preserve"> </w:t>
      </w:r>
      <w:r w:rsidR="000E3284" w:rsidRPr="001D0312">
        <w:rPr>
          <w:rFonts w:ascii="Times New Roman" w:hAnsi="Times New Roman" w:cs="Times New Roman"/>
          <w:noProof/>
          <w:sz w:val="24"/>
          <w:szCs w:val="24"/>
        </w:rPr>
        <w:t>(</w:t>
      </w:r>
      <w:r w:rsidRPr="001D0312">
        <w:rPr>
          <w:rFonts w:ascii="Times New Roman" w:hAnsi="Times New Roman" w:cs="Times New Roman"/>
          <w:noProof/>
          <w:sz w:val="24"/>
          <w:szCs w:val="24"/>
        </w:rPr>
        <w:t>2014</w:t>
      </w:r>
      <w:r w:rsidR="000E3284" w:rsidRPr="001D0312">
        <w:rPr>
          <w:rFonts w:ascii="Times New Roman" w:hAnsi="Times New Roman" w:cs="Times New Roman"/>
          <w:noProof/>
          <w:sz w:val="24"/>
          <w:szCs w:val="24"/>
        </w:rPr>
        <w:t>)</w:t>
      </w:r>
      <w:r w:rsidRPr="001D0312">
        <w:rPr>
          <w:rFonts w:ascii="Times New Roman" w:hAnsi="Times New Roman" w:cs="Times New Roman"/>
          <w:sz w:val="24"/>
          <w:szCs w:val="24"/>
        </w:rPr>
        <w:t>. Within a site</w:t>
      </w:r>
      <w:r w:rsidR="00F75AB1" w:rsidRPr="001D0312">
        <w:rPr>
          <w:rFonts w:ascii="Times New Roman" w:hAnsi="Times New Roman" w:cs="Times New Roman"/>
          <w:sz w:val="24"/>
          <w:szCs w:val="24"/>
        </w:rPr>
        <w:t>,</w:t>
      </w:r>
      <w:r w:rsidRPr="001D0312">
        <w:rPr>
          <w:rFonts w:ascii="Times New Roman" w:hAnsi="Times New Roman" w:cs="Times New Roman"/>
          <w:sz w:val="24"/>
          <w:szCs w:val="24"/>
        </w:rPr>
        <w:t xml:space="preserve"> each </w:t>
      </w:r>
      <w:r w:rsidR="009B0FD5" w:rsidRPr="001D0312">
        <w:rPr>
          <w:rFonts w:ascii="Times New Roman" w:hAnsi="Times New Roman" w:cs="Times New Roman"/>
          <w:sz w:val="24"/>
          <w:szCs w:val="24"/>
        </w:rPr>
        <w:t xml:space="preserve">pair of </w:t>
      </w:r>
      <w:r w:rsidR="00831DD1" w:rsidRPr="001D0312">
        <w:rPr>
          <w:rFonts w:ascii="Times New Roman" w:hAnsi="Times New Roman" w:cs="Times New Roman"/>
          <w:sz w:val="24"/>
          <w:szCs w:val="24"/>
        </w:rPr>
        <w:t>traps were</w:t>
      </w:r>
      <w:r w:rsidRPr="001D0312">
        <w:rPr>
          <w:rFonts w:ascii="Times New Roman" w:hAnsi="Times New Roman" w:cs="Times New Roman"/>
          <w:sz w:val="24"/>
          <w:szCs w:val="24"/>
        </w:rPr>
        <w:t xml:space="preserve"> placed 20 m apart </w:t>
      </w:r>
      <w:r w:rsidRPr="001D0312">
        <w:rPr>
          <w:rFonts w:ascii="Times New Roman" w:hAnsi="Times New Roman" w:cs="Times New Roman"/>
          <w:noProof/>
          <w:sz w:val="24"/>
          <w:szCs w:val="24"/>
        </w:rPr>
        <w:t xml:space="preserve">(after Carey et al., </w:t>
      </w:r>
      <w:r w:rsidR="000E3284" w:rsidRPr="001D0312">
        <w:rPr>
          <w:rFonts w:ascii="Times New Roman" w:hAnsi="Times New Roman" w:cs="Times New Roman"/>
          <w:noProof/>
          <w:sz w:val="24"/>
          <w:szCs w:val="24"/>
        </w:rPr>
        <w:t>(</w:t>
      </w:r>
      <w:r w:rsidRPr="001D0312">
        <w:rPr>
          <w:rFonts w:ascii="Times New Roman" w:hAnsi="Times New Roman" w:cs="Times New Roman"/>
          <w:noProof/>
          <w:sz w:val="24"/>
          <w:szCs w:val="24"/>
        </w:rPr>
        <w:t>2017a)</w:t>
      </w:r>
      <w:r w:rsidR="00F75AB1"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with trap pairs between sites at least 200 m apart </w:t>
      </w:r>
      <w:r w:rsidR="00F45A0F" w:rsidRPr="001D0312">
        <w:rPr>
          <w:rFonts w:ascii="Times New Roman" w:hAnsi="Times New Roman" w:cs="Times New Roman"/>
          <w:sz w:val="24"/>
          <w:szCs w:val="24"/>
        </w:rPr>
        <w:t>after</w:t>
      </w:r>
      <w:r w:rsidR="00831DD1" w:rsidRPr="001D0312">
        <w:rPr>
          <w:rFonts w:ascii="Times New Roman" w:hAnsi="Times New Roman" w:cs="Times New Roman"/>
          <w:sz w:val="24"/>
          <w:szCs w:val="24"/>
        </w:rPr>
        <w:t xml:space="preserve"> </w:t>
      </w:r>
      <w:r w:rsidRPr="001D0312">
        <w:rPr>
          <w:rFonts w:ascii="Times New Roman" w:hAnsi="Times New Roman" w:cs="Times New Roman"/>
          <w:noProof/>
          <w:sz w:val="24"/>
          <w:szCs w:val="24"/>
        </w:rPr>
        <w:t>Gittings et al.</w:t>
      </w:r>
      <w:r w:rsidR="00851271" w:rsidRPr="001D0312">
        <w:rPr>
          <w:rFonts w:ascii="Times New Roman" w:hAnsi="Times New Roman" w:cs="Times New Roman"/>
          <w:noProof/>
          <w:sz w:val="24"/>
          <w:szCs w:val="24"/>
        </w:rPr>
        <w:t>,</w:t>
      </w:r>
      <w:r w:rsidRPr="001D0312">
        <w:rPr>
          <w:rFonts w:ascii="Times New Roman" w:hAnsi="Times New Roman" w:cs="Times New Roman"/>
          <w:noProof/>
          <w:sz w:val="24"/>
          <w:szCs w:val="24"/>
        </w:rPr>
        <w:t xml:space="preserve"> (2006)</w:t>
      </w:r>
      <w:r w:rsidR="00347410"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This resulted in a total of 30 Malaise traps across farms, each with two collection bottles half filled with 70% ethanol, giving a total of 60 collection bottles. Each trap was positioned parallel to </w:t>
      </w:r>
      <w:r w:rsidR="000572D5" w:rsidRPr="001D0312">
        <w:rPr>
          <w:rFonts w:ascii="Times New Roman" w:hAnsi="Times New Roman" w:cs="Times New Roman"/>
          <w:sz w:val="24"/>
          <w:szCs w:val="24"/>
        </w:rPr>
        <w:t xml:space="preserve">a </w:t>
      </w:r>
      <w:r w:rsidRPr="001D0312">
        <w:rPr>
          <w:rFonts w:ascii="Times New Roman" w:hAnsi="Times New Roman" w:cs="Times New Roman"/>
          <w:sz w:val="24"/>
          <w:szCs w:val="24"/>
        </w:rPr>
        <w:t>linear habitat</w:t>
      </w:r>
      <w:r w:rsidR="000572D5" w:rsidRPr="001D0312">
        <w:rPr>
          <w:rFonts w:ascii="Times New Roman" w:hAnsi="Times New Roman" w:cs="Times New Roman"/>
          <w:sz w:val="24"/>
          <w:szCs w:val="24"/>
        </w:rPr>
        <w:t xml:space="preserve"> running in an east-west direction</w:t>
      </w:r>
      <w:r w:rsidR="00F75AB1" w:rsidRPr="001D0312">
        <w:rPr>
          <w:rFonts w:ascii="Times New Roman" w:hAnsi="Times New Roman" w:cs="Times New Roman"/>
          <w:sz w:val="24"/>
          <w:szCs w:val="24"/>
        </w:rPr>
        <w:t>,</w:t>
      </w:r>
      <w:r w:rsidRPr="001D0312">
        <w:rPr>
          <w:rFonts w:ascii="Times New Roman" w:hAnsi="Times New Roman" w:cs="Times New Roman"/>
          <w:sz w:val="24"/>
          <w:szCs w:val="24"/>
        </w:rPr>
        <w:t xml:space="preserve"> with </w:t>
      </w:r>
      <w:r w:rsidR="000572D5" w:rsidRPr="001D0312">
        <w:rPr>
          <w:rFonts w:ascii="Times New Roman" w:hAnsi="Times New Roman" w:cs="Times New Roman"/>
          <w:sz w:val="24"/>
          <w:szCs w:val="24"/>
        </w:rPr>
        <w:t xml:space="preserve">trap </w:t>
      </w:r>
      <w:r w:rsidRPr="001D0312">
        <w:rPr>
          <w:rFonts w:ascii="Times New Roman" w:hAnsi="Times New Roman" w:cs="Times New Roman"/>
          <w:sz w:val="24"/>
          <w:szCs w:val="24"/>
        </w:rPr>
        <w:t xml:space="preserve">collection heads facing in </w:t>
      </w:r>
      <w:r w:rsidR="004B182A" w:rsidRPr="001D0312">
        <w:rPr>
          <w:rFonts w:ascii="Times New Roman" w:hAnsi="Times New Roman" w:cs="Times New Roman"/>
          <w:sz w:val="24"/>
          <w:szCs w:val="24"/>
        </w:rPr>
        <w:t xml:space="preserve">an easterly direction </w:t>
      </w:r>
      <w:r w:rsidRPr="001D0312">
        <w:rPr>
          <w:rFonts w:ascii="Times New Roman" w:hAnsi="Times New Roman" w:cs="Times New Roman"/>
          <w:sz w:val="24"/>
          <w:szCs w:val="24"/>
        </w:rPr>
        <w:t>thereby permitting catches from the linear habitats and open fields to be collected in separate collection heads (trap side</w:t>
      </w:r>
      <w:r w:rsidR="00B95302" w:rsidRPr="001D0312">
        <w:rPr>
          <w:rFonts w:ascii="Times New Roman" w:hAnsi="Times New Roman" w:cs="Times New Roman"/>
          <w:sz w:val="24"/>
          <w:szCs w:val="24"/>
        </w:rPr>
        <w:t xml:space="preserve"> </w:t>
      </w:r>
      <w:r w:rsidRPr="001D0312">
        <w:rPr>
          <w:rFonts w:ascii="Times New Roman" w:hAnsi="Times New Roman" w:cs="Times New Roman"/>
          <w:sz w:val="24"/>
          <w:szCs w:val="24"/>
        </w:rPr>
        <w:t>-</w:t>
      </w:r>
      <w:r w:rsidR="00B95302" w:rsidRPr="001D0312">
        <w:rPr>
          <w:rFonts w:ascii="Times New Roman" w:hAnsi="Times New Roman" w:cs="Times New Roman"/>
          <w:sz w:val="24"/>
          <w:szCs w:val="24"/>
        </w:rPr>
        <w:t xml:space="preserve"> </w:t>
      </w:r>
      <w:r w:rsidRPr="001D0312">
        <w:rPr>
          <w:rFonts w:ascii="Times New Roman" w:hAnsi="Times New Roman" w:cs="Times New Roman"/>
          <w:sz w:val="24"/>
          <w:szCs w:val="24"/>
        </w:rPr>
        <w:t>Fig</w:t>
      </w:r>
      <w:r w:rsidR="00986EED" w:rsidRPr="001D0312">
        <w:rPr>
          <w:rFonts w:ascii="Times New Roman" w:hAnsi="Times New Roman" w:cs="Times New Roman"/>
          <w:sz w:val="24"/>
          <w:szCs w:val="24"/>
        </w:rPr>
        <w:t>.</w:t>
      </w:r>
      <w:r w:rsidRPr="001D0312">
        <w:rPr>
          <w:rFonts w:ascii="Times New Roman" w:hAnsi="Times New Roman" w:cs="Times New Roman"/>
          <w:sz w:val="24"/>
          <w:szCs w:val="24"/>
        </w:rPr>
        <w:t xml:space="preserve"> </w:t>
      </w:r>
      <w:proofErr w:type="spellStart"/>
      <w:r w:rsidRPr="001D0312">
        <w:rPr>
          <w:rFonts w:ascii="Times New Roman" w:hAnsi="Times New Roman" w:cs="Times New Roman"/>
          <w:sz w:val="24"/>
          <w:szCs w:val="24"/>
        </w:rPr>
        <w:t>S</w:t>
      </w:r>
      <w:r w:rsidR="00F9783F" w:rsidRPr="001D0312">
        <w:rPr>
          <w:rFonts w:ascii="Times New Roman" w:hAnsi="Times New Roman" w:cs="Times New Roman"/>
          <w:sz w:val="24"/>
          <w:szCs w:val="24"/>
        </w:rPr>
        <w:t>2</w:t>
      </w:r>
      <w:proofErr w:type="spellEnd"/>
      <w:r w:rsidRPr="001D0312">
        <w:rPr>
          <w:rFonts w:ascii="Times New Roman" w:hAnsi="Times New Roman" w:cs="Times New Roman"/>
          <w:sz w:val="24"/>
          <w:szCs w:val="24"/>
        </w:rPr>
        <w:t xml:space="preserve">). Traps were activated on </w:t>
      </w:r>
      <w:r w:rsidR="00096A54" w:rsidRPr="001D0312">
        <w:rPr>
          <w:rFonts w:ascii="Times New Roman" w:hAnsi="Times New Roman" w:cs="Times New Roman"/>
          <w:sz w:val="24"/>
          <w:szCs w:val="24"/>
        </w:rPr>
        <w:t xml:space="preserve">24 </w:t>
      </w:r>
      <w:r w:rsidRPr="001D0312">
        <w:rPr>
          <w:rFonts w:ascii="Times New Roman" w:hAnsi="Times New Roman" w:cs="Times New Roman"/>
          <w:sz w:val="24"/>
          <w:szCs w:val="24"/>
        </w:rPr>
        <w:t>May 2018 and insect samples were collected every two weeks until September 13</w:t>
      </w:r>
      <w:r w:rsidRPr="001D0312">
        <w:rPr>
          <w:rFonts w:ascii="Times New Roman" w:hAnsi="Times New Roman" w:cs="Times New Roman"/>
          <w:sz w:val="24"/>
          <w:szCs w:val="24"/>
          <w:vertAlign w:val="superscript"/>
        </w:rPr>
        <w:t>th</w:t>
      </w:r>
      <w:r w:rsidRPr="001D0312">
        <w:rPr>
          <w:rFonts w:ascii="Times New Roman" w:hAnsi="Times New Roman" w:cs="Times New Roman"/>
          <w:sz w:val="24"/>
          <w:szCs w:val="24"/>
        </w:rPr>
        <w:t xml:space="preserve"> (2018) resulting in a total of 8 field visits and 480 samples. Vegetation immediately around the traps but inside the electric fences was cut periodically with a hand shears to maintain similar vegetation heights inside and outside the electric fences </w:t>
      </w:r>
      <w:r w:rsidRPr="001D0312">
        <w:rPr>
          <w:rFonts w:ascii="Times New Roman" w:hAnsi="Times New Roman" w:cs="Times New Roman"/>
          <w:noProof/>
          <w:sz w:val="24"/>
          <w:szCs w:val="24"/>
        </w:rPr>
        <w:t>(Carey et al., 2017a)</w:t>
      </w:r>
      <w:r w:rsidRPr="001D0312">
        <w:rPr>
          <w:rFonts w:ascii="Times New Roman" w:hAnsi="Times New Roman" w:cs="Times New Roman"/>
          <w:sz w:val="24"/>
          <w:szCs w:val="24"/>
        </w:rPr>
        <w:t xml:space="preserve">. </w:t>
      </w:r>
    </w:p>
    <w:p w14:paraId="7C5242B5" w14:textId="58ADD3C3" w:rsidR="00DA54A9" w:rsidRPr="001D0312" w:rsidRDefault="00624452" w:rsidP="00CF752E">
      <w:pPr>
        <w:pStyle w:val="BodyText2"/>
        <w:jc w:val="both"/>
        <w:rPr>
          <w:rFonts w:ascii="Times New Roman" w:hAnsi="Times New Roman" w:cs="Times New Roman"/>
          <w:bCs/>
          <w:sz w:val="24"/>
          <w:szCs w:val="24"/>
        </w:rPr>
      </w:pPr>
      <w:r w:rsidRPr="001D0312">
        <w:rPr>
          <w:rFonts w:ascii="Times New Roman" w:hAnsi="Times New Roman" w:cs="Times New Roman"/>
          <w:sz w:val="24"/>
          <w:szCs w:val="24"/>
        </w:rPr>
        <w:t>All collected samples were stored in the laboratory for later identification. Samples were sieved through a fine mesh strainer (1</w:t>
      </w:r>
      <w:r w:rsidR="00B95302"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mm), and the remaining insects sorted to order and family level. Species of the families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focal species for this study, were separated and subsequently identified to genus and species level using </w:t>
      </w:r>
      <w:r w:rsidRPr="001D0312">
        <w:rPr>
          <w:rFonts w:ascii="Times New Roman" w:hAnsi="Times New Roman" w:cs="Times New Roman"/>
          <w:noProof/>
          <w:sz w:val="24"/>
          <w:szCs w:val="24"/>
        </w:rPr>
        <w:t>Ball and Morris (2015)</w:t>
      </w:r>
      <w:r w:rsidRPr="001D0312">
        <w:rPr>
          <w:rFonts w:ascii="Times New Roman" w:hAnsi="Times New Roman" w:cs="Times New Roman"/>
          <w:sz w:val="24"/>
          <w:szCs w:val="24"/>
        </w:rPr>
        <w:t xml:space="preserve"> and </w:t>
      </w:r>
      <w:r w:rsidRPr="001D0312">
        <w:rPr>
          <w:rFonts w:ascii="Times New Roman" w:hAnsi="Times New Roman" w:cs="Times New Roman"/>
          <w:noProof/>
          <w:sz w:val="24"/>
          <w:szCs w:val="24"/>
        </w:rPr>
        <w:t>Stubbs and Falk (2002)</w:t>
      </w:r>
      <w:r w:rsidRPr="001D0312">
        <w:rPr>
          <w:rFonts w:ascii="Times New Roman" w:hAnsi="Times New Roman" w:cs="Times New Roman"/>
          <w:sz w:val="24"/>
          <w:szCs w:val="24"/>
        </w:rPr>
        <w:t xml:space="preserve"> for </w:t>
      </w:r>
      <w:proofErr w:type="spellStart"/>
      <w:r w:rsidRPr="001D0312">
        <w:rPr>
          <w:rFonts w:ascii="Times New Roman" w:hAnsi="Times New Roman" w:cs="Times New Roman"/>
          <w:sz w:val="24"/>
          <w:szCs w:val="24"/>
        </w:rPr>
        <w:t>Sy</w:t>
      </w:r>
      <w:r w:rsidR="00347410" w:rsidRPr="001D0312">
        <w:rPr>
          <w:rFonts w:ascii="Times New Roman" w:hAnsi="Times New Roman" w:cs="Times New Roman"/>
          <w:sz w:val="24"/>
          <w:szCs w:val="24"/>
        </w:rPr>
        <w:t>r</w:t>
      </w:r>
      <w:r w:rsidRPr="001D0312">
        <w:rPr>
          <w:rFonts w:ascii="Times New Roman" w:hAnsi="Times New Roman" w:cs="Times New Roman"/>
          <w:sz w:val="24"/>
          <w:szCs w:val="24"/>
        </w:rPr>
        <w:t>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Rozkošný</w:t>
      </w:r>
      <w:proofErr w:type="spellEnd"/>
      <w:r w:rsidR="00486B45" w:rsidRPr="001D0312">
        <w:rPr>
          <w:rFonts w:ascii="Times New Roman" w:hAnsi="Times New Roman" w:cs="Times New Roman"/>
          <w:sz w:val="24"/>
          <w:szCs w:val="24"/>
        </w:rPr>
        <w:t xml:space="preserve"> </w:t>
      </w:r>
      <w:r w:rsidRPr="001D0312">
        <w:rPr>
          <w:rFonts w:ascii="Times New Roman" w:hAnsi="Times New Roman" w:cs="Times New Roman"/>
          <w:noProof/>
          <w:sz w:val="24"/>
          <w:szCs w:val="24"/>
        </w:rPr>
        <w:t>(1987)</w:t>
      </w:r>
      <w:r w:rsidRPr="001D0312">
        <w:rPr>
          <w:rFonts w:ascii="Times New Roman" w:hAnsi="Times New Roman" w:cs="Times New Roman"/>
          <w:sz w:val="24"/>
          <w:szCs w:val="24"/>
        </w:rPr>
        <w:t xml:space="preserve"> for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species were also compared with collected reference samples in the laboratory which were previously identified by taxonomic experts. </w:t>
      </w:r>
      <w:bookmarkStart w:id="7" w:name="_Hlk48077279"/>
      <w:r w:rsidRPr="001D0312">
        <w:rPr>
          <w:rFonts w:ascii="Times New Roman" w:hAnsi="Times New Roman" w:cs="Times New Roman"/>
          <w:bCs/>
          <w:sz w:val="24"/>
          <w:szCs w:val="24"/>
        </w:rPr>
        <w:t xml:space="preserve">A </w:t>
      </w:r>
      <w:r w:rsidR="000F6B16" w:rsidRPr="001D0312">
        <w:rPr>
          <w:rFonts w:ascii="Times New Roman" w:hAnsi="Times New Roman" w:cs="Times New Roman"/>
          <w:bCs/>
          <w:sz w:val="24"/>
          <w:szCs w:val="24"/>
        </w:rPr>
        <w:t xml:space="preserve">small </w:t>
      </w:r>
      <w:r w:rsidRPr="001D0312">
        <w:rPr>
          <w:rFonts w:ascii="Times New Roman" w:hAnsi="Times New Roman" w:cs="Times New Roman"/>
          <w:bCs/>
          <w:sz w:val="24"/>
          <w:szCs w:val="24"/>
        </w:rPr>
        <w:t xml:space="preserve">number of female syrphids </w:t>
      </w:r>
      <w:r w:rsidR="000F6B16" w:rsidRPr="001D0312">
        <w:rPr>
          <w:rFonts w:ascii="Times New Roman" w:hAnsi="Times New Roman" w:cs="Times New Roman"/>
          <w:bCs/>
          <w:sz w:val="24"/>
          <w:szCs w:val="24"/>
        </w:rPr>
        <w:t xml:space="preserve">which </w:t>
      </w:r>
      <w:r w:rsidR="00CE79B8" w:rsidRPr="001D0312">
        <w:rPr>
          <w:rFonts w:ascii="Times New Roman" w:hAnsi="Times New Roman" w:cs="Times New Roman"/>
          <w:bCs/>
          <w:sz w:val="24"/>
          <w:szCs w:val="24"/>
        </w:rPr>
        <w:t xml:space="preserve">could not </w:t>
      </w:r>
      <w:r w:rsidR="000F6B16" w:rsidRPr="001D0312">
        <w:rPr>
          <w:rFonts w:ascii="Times New Roman" w:hAnsi="Times New Roman" w:cs="Times New Roman"/>
          <w:bCs/>
          <w:sz w:val="24"/>
          <w:szCs w:val="24"/>
        </w:rPr>
        <w:t xml:space="preserve">be identified to species level are presented to genus level only </w:t>
      </w:r>
      <w:r w:rsidRPr="001D0312">
        <w:rPr>
          <w:rFonts w:ascii="Times New Roman" w:hAnsi="Times New Roman" w:cs="Times New Roman"/>
          <w:bCs/>
          <w:sz w:val="24"/>
          <w:szCs w:val="24"/>
        </w:rPr>
        <w:t>(</w:t>
      </w:r>
      <w:r w:rsidR="00291323" w:rsidRPr="001D0312">
        <w:rPr>
          <w:rFonts w:ascii="Times New Roman" w:hAnsi="Times New Roman" w:cs="Times New Roman"/>
          <w:bCs/>
          <w:sz w:val="24"/>
          <w:szCs w:val="24"/>
        </w:rPr>
        <w:t xml:space="preserve">see </w:t>
      </w:r>
      <w:r w:rsidRPr="001D0312">
        <w:rPr>
          <w:rFonts w:ascii="Times New Roman" w:hAnsi="Times New Roman" w:cs="Times New Roman"/>
          <w:bCs/>
          <w:sz w:val="24"/>
          <w:szCs w:val="24"/>
        </w:rPr>
        <w:t>Table</w:t>
      </w:r>
      <w:r w:rsidR="000F6B16" w:rsidRPr="001D0312">
        <w:rPr>
          <w:rFonts w:ascii="Times New Roman" w:hAnsi="Times New Roman" w:cs="Times New Roman"/>
          <w:bCs/>
          <w:sz w:val="24"/>
          <w:szCs w:val="24"/>
        </w:rPr>
        <w:t>s</w:t>
      </w:r>
      <w:r w:rsidRPr="001D0312">
        <w:rPr>
          <w:rFonts w:ascii="Times New Roman" w:hAnsi="Times New Roman" w:cs="Times New Roman"/>
          <w:bCs/>
          <w:sz w:val="24"/>
          <w:szCs w:val="24"/>
        </w:rPr>
        <w:t xml:space="preserve"> </w:t>
      </w:r>
      <w:proofErr w:type="spellStart"/>
      <w:r w:rsidRPr="001D0312">
        <w:rPr>
          <w:rFonts w:ascii="Times New Roman" w:hAnsi="Times New Roman" w:cs="Times New Roman"/>
          <w:bCs/>
          <w:sz w:val="24"/>
          <w:szCs w:val="24"/>
        </w:rPr>
        <w:t>S2</w:t>
      </w:r>
      <w:proofErr w:type="spellEnd"/>
      <w:r w:rsidRPr="001D0312">
        <w:rPr>
          <w:rFonts w:ascii="Times New Roman" w:hAnsi="Times New Roman" w:cs="Times New Roman"/>
          <w:bCs/>
          <w:sz w:val="24"/>
          <w:szCs w:val="24"/>
        </w:rPr>
        <w:t xml:space="preserve"> &amp; </w:t>
      </w:r>
      <w:proofErr w:type="spellStart"/>
      <w:r w:rsidRPr="001D0312">
        <w:rPr>
          <w:rFonts w:ascii="Times New Roman" w:hAnsi="Times New Roman" w:cs="Times New Roman"/>
          <w:bCs/>
          <w:sz w:val="24"/>
          <w:szCs w:val="24"/>
        </w:rPr>
        <w:t>S3</w:t>
      </w:r>
      <w:proofErr w:type="spellEnd"/>
      <w:r w:rsidR="00291323" w:rsidRPr="001D0312">
        <w:rPr>
          <w:rFonts w:ascii="Times New Roman" w:hAnsi="Times New Roman" w:cs="Times New Roman"/>
          <w:bCs/>
          <w:sz w:val="24"/>
          <w:szCs w:val="24"/>
        </w:rPr>
        <w:t xml:space="preserve"> in </w:t>
      </w:r>
      <w:r w:rsidR="009F1678" w:rsidRPr="001D0312">
        <w:rPr>
          <w:rFonts w:ascii="Times New Roman" w:hAnsi="Times New Roman" w:cs="Times New Roman"/>
          <w:bCs/>
          <w:sz w:val="24"/>
          <w:szCs w:val="24"/>
        </w:rPr>
        <w:t>S</w:t>
      </w:r>
      <w:r w:rsidR="00291323" w:rsidRPr="001D0312">
        <w:rPr>
          <w:rFonts w:ascii="Times New Roman" w:hAnsi="Times New Roman" w:cs="Times New Roman"/>
          <w:bCs/>
          <w:sz w:val="24"/>
          <w:szCs w:val="24"/>
        </w:rPr>
        <w:t xml:space="preserve">upplementary </w:t>
      </w:r>
      <w:r w:rsidR="00851271" w:rsidRPr="001D0312">
        <w:rPr>
          <w:rFonts w:ascii="Times New Roman" w:hAnsi="Times New Roman" w:cs="Times New Roman"/>
          <w:bCs/>
          <w:sz w:val="24"/>
          <w:szCs w:val="24"/>
        </w:rPr>
        <w:t>I</w:t>
      </w:r>
      <w:r w:rsidR="00291323" w:rsidRPr="001D0312">
        <w:rPr>
          <w:rFonts w:ascii="Times New Roman" w:hAnsi="Times New Roman" w:cs="Times New Roman"/>
          <w:bCs/>
          <w:sz w:val="24"/>
          <w:szCs w:val="24"/>
        </w:rPr>
        <w:t>nformation</w:t>
      </w:r>
      <w:r w:rsidRPr="001D0312">
        <w:rPr>
          <w:rFonts w:ascii="Times New Roman" w:hAnsi="Times New Roman" w:cs="Times New Roman"/>
          <w:bCs/>
          <w:sz w:val="24"/>
          <w:szCs w:val="24"/>
        </w:rPr>
        <w:t xml:space="preserve">). </w:t>
      </w:r>
      <w:bookmarkEnd w:id="7"/>
    </w:p>
    <w:p w14:paraId="24799D26" w14:textId="77777777" w:rsidR="00624452" w:rsidRPr="001D0312" w:rsidRDefault="00624452" w:rsidP="00CF752E">
      <w:pPr>
        <w:pStyle w:val="BodyText2"/>
        <w:jc w:val="both"/>
        <w:rPr>
          <w:rFonts w:ascii="Times New Roman" w:hAnsi="Times New Roman" w:cs="Times New Roman"/>
          <w:iCs/>
          <w:sz w:val="24"/>
          <w:szCs w:val="24"/>
        </w:rPr>
      </w:pPr>
      <w:bookmarkStart w:id="8" w:name="_Hlk3201327"/>
      <w:r w:rsidRPr="001D0312">
        <w:rPr>
          <w:rFonts w:ascii="Times New Roman" w:hAnsi="Times New Roman" w:cs="Times New Roman"/>
          <w:iCs/>
          <w:sz w:val="24"/>
          <w:szCs w:val="24"/>
        </w:rPr>
        <w:t>Environmental data</w:t>
      </w:r>
    </w:p>
    <w:p w14:paraId="40B871D0" w14:textId="047A08BC" w:rsidR="00FB0ABA" w:rsidRPr="001D0312" w:rsidRDefault="00624452" w:rsidP="00CF752E">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shd w:val="clear" w:color="auto" w:fill="FFFFFF" w:themeFill="background1"/>
        </w:rPr>
        <w:t>The quality of habitats was assessed using Rapid Assessment Cards (</w:t>
      </w:r>
      <w:proofErr w:type="spellStart"/>
      <w:r w:rsidRPr="001D0312">
        <w:rPr>
          <w:rFonts w:ascii="Times New Roman" w:hAnsi="Times New Roman" w:cs="Times New Roman"/>
          <w:sz w:val="24"/>
          <w:szCs w:val="24"/>
          <w:shd w:val="clear" w:color="auto" w:fill="FFFFFF" w:themeFill="background1"/>
        </w:rPr>
        <w:t>RACs</w:t>
      </w:r>
      <w:proofErr w:type="spellEnd"/>
      <w:r w:rsidRPr="001D0312">
        <w:rPr>
          <w:rFonts w:ascii="Times New Roman" w:hAnsi="Times New Roman" w:cs="Times New Roman"/>
          <w:sz w:val="24"/>
          <w:szCs w:val="24"/>
          <w:shd w:val="clear" w:color="auto" w:fill="FFFFFF" w:themeFill="background1"/>
        </w:rPr>
        <w:t>) developed for each habitat type in both fields and linear habitats (</w:t>
      </w:r>
      <w:proofErr w:type="spellStart"/>
      <w:r w:rsidRPr="001D0312">
        <w:rPr>
          <w:rFonts w:ascii="Times New Roman" w:hAnsi="Times New Roman" w:cs="Times New Roman"/>
          <w:sz w:val="24"/>
          <w:szCs w:val="24"/>
          <w:shd w:val="clear" w:color="auto" w:fill="FFFFFF" w:themeFill="background1"/>
        </w:rPr>
        <w:t>Rotchés</w:t>
      </w:r>
      <w:r w:rsidR="00D32656" w:rsidRPr="001D0312">
        <w:rPr>
          <w:rFonts w:ascii="Times New Roman" w:hAnsi="Times New Roman" w:cs="Times New Roman"/>
          <w:sz w:val="24"/>
          <w:szCs w:val="24"/>
          <w:shd w:val="clear" w:color="auto" w:fill="FFFFFF" w:themeFill="background1"/>
        </w:rPr>
        <w:t>-</w:t>
      </w:r>
      <w:r w:rsidRPr="001D0312">
        <w:rPr>
          <w:rFonts w:ascii="Times New Roman" w:hAnsi="Times New Roman" w:cs="Times New Roman"/>
          <w:sz w:val="24"/>
          <w:szCs w:val="24"/>
          <w:shd w:val="clear" w:color="auto" w:fill="FFFFFF" w:themeFill="background1"/>
        </w:rPr>
        <w:t>Ribalta</w:t>
      </w:r>
      <w:proofErr w:type="spellEnd"/>
      <w:r w:rsidRPr="001D0312">
        <w:rPr>
          <w:rFonts w:ascii="Times New Roman" w:hAnsi="Times New Roman" w:cs="Times New Roman"/>
          <w:sz w:val="24"/>
          <w:szCs w:val="24"/>
          <w:shd w:val="clear" w:color="auto" w:fill="FFFFFF" w:themeFill="background1"/>
        </w:rPr>
        <w:t xml:space="preserve"> et al., 2020) and used to rate the ecosystem condition and provide a picture of the conservation status of habitats. Surveys of habitat quality in both grasslands and linear habitats involved the collection of several variables that were identified as indicators of environmental condition (e.g.</w:t>
      </w:r>
      <w:r w:rsidR="00096A54" w:rsidRPr="001D0312">
        <w:rPr>
          <w:rFonts w:ascii="Times New Roman" w:hAnsi="Times New Roman" w:cs="Times New Roman"/>
          <w:sz w:val="24"/>
          <w:szCs w:val="24"/>
          <w:shd w:val="clear" w:color="auto" w:fill="FFFFFF" w:themeFill="background1"/>
        </w:rPr>
        <w:t xml:space="preserve">, </w:t>
      </w:r>
      <w:r w:rsidRPr="001D0312">
        <w:rPr>
          <w:rFonts w:ascii="Times New Roman" w:hAnsi="Times New Roman" w:cs="Times New Roman"/>
          <w:sz w:val="24"/>
          <w:szCs w:val="24"/>
          <w:shd w:val="clear" w:color="auto" w:fill="FFFFFF" w:themeFill="background1"/>
        </w:rPr>
        <w:t xml:space="preserve">vegetation structure, vegetation cover, height, shape of the </w:t>
      </w:r>
      <w:r w:rsidR="000456F0" w:rsidRPr="001D0312">
        <w:rPr>
          <w:rFonts w:ascii="Times New Roman" w:hAnsi="Times New Roman" w:cs="Times New Roman"/>
          <w:sz w:val="24"/>
          <w:szCs w:val="24"/>
          <w:shd w:val="clear" w:color="auto" w:fill="FFFFFF" w:themeFill="background1"/>
        </w:rPr>
        <w:t>hedgerow</w:t>
      </w:r>
      <w:r w:rsidRPr="001D0312">
        <w:rPr>
          <w:rFonts w:ascii="Times New Roman" w:hAnsi="Times New Roman" w:cs="Times New Roman"/>
          <w:sz w:val="24"/>
          <w:szCs w:val="24"/>
          <w:shd w:val="clear" w:color="auto" w:fill="FFFFFF" w:themeFill="background1"/>
        </w:rPr>
        <w:t xml:space="preserve">), habitat significance </w:t>
      </w:r>
      <w:r w:rsidRPr="001D0312">
        <w:rPr>
          <w:rFonts w:ascii="Times New Roman" w:hAnsi="Times New Roman" w:cs="Times New Roman"/>
          <w:bCs/>
          <w:sz w:val="24"/>
          <w:szCs w:val="24"/>
          <w:shd w:val="clear" w:color="auto" w:fill="FFFFFF" w:themeFill="background1"/>
        </w:rPr>
        <w:t xml:space="preserve">(e.g. number and cover of positive/negative </w:t>
      </w:r>
      <w:r w:rsidR="00CC773A" w:rsidRPr="001D0312">
        <w:rPr>
          <w:rFonts w:ascii="Times New Roman" w:hAnsi="Times New Roman" w:cs="Times New Roman"/>
          <w:bCs/>
          <w:sz w:val="24"/>
          <w:szCs w:val="24"/>
          <w:shd w:val="clear" w:color="auto" w:fill="FFFFFF" w:themeFill="background1"/>
        </w:rPr>
        <w:t xml:space="preserve">plant species </w:t>
      </w:r>
      <w:r w:rsidRPr="001D0312">
        <w:rPr>
          <w:rFonts w:ascii="Times New Roman" w:hAnsi="Times New Roman" w:cs="Times New Roman"/>
          <w:bCs/>
          <w:sz w:val="24"/>
          <w:szCs w:val="24"/>
          <w:shd w:val="clear" w:color="auto" w:fill="FFFFFF" w:themeFill="background1"/>
        </w:rPr>
        <w:t>indicators)</w:t>
      </w:r>
      <w:r w:rsidRPr="001D0312">
        <w:rPr>
          <w:rFonts w:ascii="Times New Roman" w:hAnsi="Times New Roman" w:cs="Times New Roman"/>
          <w:sz w:val="24"/>
          <w:szCs w:val="24"/>
          <w:shd w:val="clear" w:color="auto" w:fill="FFFFFF" w:themeFill="background1"/>
        </w:rPr>
        <w:t xml:space="preserve"> and management pressure (e.g., visual assessment of the level of grazing or poaching pressure)</w:t>
      </w:r>
      <w:r w:rsidR="00831DD1" w:rsidRPr="001D0312">
        <w:rPr>
          <w:rFonts w:ascii="Times New Roman" w:hAnsi="Times New Roman" w:cs="Times New Roman"/>
          <w:sz w:val="24"/>
          <w:szCs w:val="24"/>
          <w:shd w:val="clear" w:color="auto" w:fill="FFFFFF" w:themeFill="background1"/>
        </w:rPr>
        <w:t xml:space="preserve"> </w:t>
      </w:r>
      <w:r w:rsidR="005810D1" w:rsidRPr="001D0312">
        <w:rPr>
          <w:rFonts w:ascii="Times New Roman" w:hAnsi="Times New Roman" w:cs="Times New Roman"/>
          <w:bCs/>
          <w:sz w:val="24"/>
          <w:szCs w:val="24"/>
          <w:shd w:val="clear" w:color="auto" w:fill="FFFFFF" w:themeFill="background1"/>
        </w:rPr>
        <w:t xml:space="preserve">(see </w:t>
      </w:r>
      <w:proofErr w:type="spellStart"/>
      <w:r w:rsidR="005810D1" w:rsidRPr="001D0312">
        <w:rPr>
          <w:rFonts w:ascii="Times New Roman" w:hAnsi="Times New Roman" w:cs="Times New Roman"/>
          <w:bCs/>
          <w:sz w:val="24"/>
          <w:szCs w:val="24"/>
          <w:shd w:val="clear" w:color="auto" w:fill="FFFFFF" w:themeFill="background1"/>
        </w:rPr>
        <w:t>Rotchés‐Ribalta</w:t>
      </w:r>
      <w:proofErr w:type="spellEnd"/>
      <w:r w:rsidR="005810D1" w:rsidRPr="001D0312">
        <w:rPr>
          <w:rFonts w:ascii="Times New Roman" w:hAnsi="Times New Roman" w:cs="Times New Roman"/>
          <w:bCs/>
          <w:sz w:val="24"/>
          <w:szCs w:val="24"/>
          <w:shd w:val="clear" w:color="auto" w:fill="FFFFFF" w:themeFill="background1"/>
        </w:rPr>
        <w:t xml:space="preserve"> et al., 2020)</w:t>
      </w:r>
      <w:r w:rsidRPr="001D0312">
        <w:rPr>
          <w:rFonts w:ascii="Times New Roman" w:hAnsi="Times New Roman" w:cs="Times New Roman"/>
          <w:sz w:val="24"/>
          <w:szCs w:val="24"/>
          <w:shd w:val="clear" w:color="auto" w:fill="FFFFFF" w:themeFill="background1"/>
        </w:rPr>
        <w:t xml:space="preserve">. Habitat quality surveys in grasslands were conducted while walking a “W” shaped route in fields, as recommended in the </w:t>
      </w:r>
      <w:proofErr w:type="spellStart"/>
      <w:r w:rsidRPr="001D0312">
        <w:rPr>
          <w:rFonts w:ascii="Times New Roman" w:hAnsi="Times New Roman" w:cs="Times New Roman"/>
          <w:sz w:val="24"/>
          <w:szCs w:val="24"/>
          <w:shd w:val="clear" w:color="auto" w:fill="FFFFFF" w:themeFill="background1"/>
        </w:rPr>
        <w:t>RBAPS</w:t>
      </w:r>
      <w:proofErr w:type="spellEnd"/>
      <w:r w:rsidRPr="001D0312">
        <w:rPr>
          <w:rFonts w:ascii="Times New Roman" w:hAnsi="Times New Roman" w:cs="Times New Roman"/>
          <w:sz w:val="24"/>
          <w:szCs w:val="24"/>
          <w:shd w:val="clear" w:color="auto" w:fill="FFFFFF" w:themeFill="background1"/>
        </w:rPr>
        <w:t xml:space="preserve"> assessment </w:t>
      </w:r>
      <w:r w:rsidRPr="001D0312">
        <w:rPr>
          <w:rFonts w:ascii="Times New Roman" w:hAnsi="Times New Roman" w:cs="Times New Roman"/>
          <w:noProof/>
          <w:sz w:val="24"/>
          <w:szCs w:val="24"/>
          <w:shd w:val="clear" w:color="auto" w:fill="FFFFFF" w:themeFill="background1"/>
        </w:rPr>
        <w:t>(Maher et al., 2018</w:t>
      </w:r>
      <w:r w:rsidR="00FE4504" w:rsidRPr="001D0312">
        <w:rPr>
          <w:rFonts w:ascii="Times New Roman" w:hAnsi="Times New Roman" w:cs="Times New Roman"/>
          <w:noProof/>
          <w:sz w:val="24"/>
          <w:szCs w:val="24"/>
          <w:shd w:val="clear" w:color="auto" w:fill="FFFFFF" w:themeFill="background1"/>
        </w:rPr>
        <w:t>b</w:t>
      </w:r>
      <w:r w:rsidRPr="001D0312">
        <w:rPr>
          <w:rFonts w:ascii="Times New Roman" w:hAnsi="Times New Roman" w:cs="Times New Roman"/>
          <w:noProof/>
          <w:sz w:val="24"/>
          <w:szCs w:val="24"/>
          <w:shd w:val="clear" w:color="auto" w:fill="FFFFFF" w:themeFill="background1"/>
        </w:rPr>
        <w:t>)</w:t>
      </w:r>
      <w:r w:rsidRPr="001D0312">
        <w:rPr>
          <w:rFonts w:ascii="Times New Roman" w:hAnsi="Times New Roman" w:cs="Times New Roman"/>
          <w:sz w:val="24"/>
          <w:szCs w:val="24"/>
          <w:shd w:val="clear" w:color="auto" w:fill="FFFFFF" w:themeFill="background1"/>
        </w:rPr>
        <w:t>. For linear habitats, the quality surveys were conducted along 30</w:t>
      </w:r>
      <w:r w:rsidR="00B95302" w:rsidRPr="001D0312">
        <w:rPr>
          <w:rFonts w:ascii="Times New Roman" w:hAnsi="Times New Roman" w:cs="Times New Roman"/>
          <w:sz w:val="24"/>
          <w:szCs w:val="24"/>
          <w:shd w:val="clear" w:color="auto" w:fill="FFFFFF" w:themeFill="background1"/>
        </w:rPr>
        <w:t xml:space="preserve"> </w:t>
      </w:r>
      <w:r w:rsidRPr="001D0312">
        <w:rPr>
          <w:rFonts w:ascii="Times New Roman" w:hAnsi="Times New Roman" w:cs="Times New Roman"/>
          <w:sz w:val="24"/>
          <w:szCs w:val="24"/>
          <w:shd w:val="clear" w:color="auto" w:fill="FFFFFF" w:themeFill="background1"/>
        </w:rPr>
        <w:t>m length; two surveys were conducted when a linear habitat was &gt; 80</w:t>
      </w:r>
      <w:r w:rsidR="00B95302" w:rsidRPr="001D0312">
        <w:rPr>
          <w:rFonts w:ascii="Times New Roman" w:hAnsi="Times New Roman" w:cs="Times New Roman"/>
          <w:sz w:val="24"/>
          <w:szCs w:val="24"/>
          <w:shd w:val="clear" w:color="auto" w:fill="FFFFFF" w:themeFill="background1"/>
        </w:rPr>
        <w:t xml:space="preserve"> </w:t>
      </w:r>
      <w:r w:rsidRPr="001D0312">
        <w:rPr>
          <w:rFonts w:ascii="Times New Roman" w:hAnsi="Times New Roman" w:cs="Times New Roman"/>
          <w:sz w:val="24"/>
          <w:szCs w:val="24"/>
          <w:shd w:val="clear" w:color="auto" w:fill="FFFFFF" w:themeFill="background1"/>
        </w:rPr>
        <w:t xml:space="preserve">m long </w:t>
      </w:r>
      <w:r w:rsidRPr="001D0312">
        <w:rPr>
          <w:rFonts w:ascii="Times New Roman" w:hAnsi="Times New Roman" w:cs="Times New Roman"/>
          <w:noProof/>
          <w:sz w:val="24"/>
          <w:szCs w:val="24"/>
          <w:shd w:val="clear" w:color="auto" w:fill="FFFFFF" w:themeFill="background1"/>
        </w:rPr>
        <w:t>(Foulkes et al., 2013)</w:t>
      </w:r>
      <w:r w:rsidRPr="001D0312">
        <w:rPr>
          <w:rFonts w:ascii="Times New Roman" w:hAnsi="Times New Roman" w:cs="Times New Roman"/>
          <w:sz w:val="24"/>
          <w:szCs w:val="24"/>
          <w:shd w:val="clear" w:color="auto" w:fill="FFFFFF" w:themeFill="background1"/>
        </w:rPr>
        <w:t xml:space="preserve">. From the </w:t>
      </w:r>
      <w:proofErr w:type="spellStart"/>
      <w:r w:rsidRPr="001D0312">
        <w:rPr>
          <w:rFonts w:ascii="Times New Roman" w:hAnsi="Times New Roman" w:cs="Times New Roman"/>
          <w:sz w:val="24"/>
          <w:szCs w:val="24"/>
          <w:shd w:val="clear" w:color="auto" w:fill="FFFFFF" w:themeFill="background1"/>
        </w:rPr>
        <w:t>RACs</w:t>
      </w:r>
      <w:proofErr w:type="spellEnd"/>
      <w:r w:rsidRPr="001D0312">
        <w:rPr>
          <w:rFonts w:ascii="Times New Roman" w:hAnsi="Times New Roman" w:cs="Times New Roman"/>
          <w:sz w:val="24"/>
          <w:szCs w:val="24"/>
          <w:shd w:val="clear" w:color="auto" w:fill="FFFFFF" w:themeFill="background1"/>
        </w:rPr>
        <w:t xml:space="preserve">, a score of quality was obtained for each habitat, which was scaled between 0 and 1, with 0 being the </w:t>
      </w:r>
      <w:r w:rsidR="00E91749" w:rsidRPr="001D0312">
        <w:rPr>
          <w:rFonts w:ascii="Times New Roman" w:hAnsi="Times New Roman" w:cs="Times New Roman"/>
          <w:sz w:val="24"/>
          <w:szCs w:val="24"/>
          <w:shd w:val="clear" w:color="auto" w:fill="FFFFFF" w:themeFill="background1"/>
        </w:rPr>
        <w:t xml:space="preserve">lowest </w:t>
      </w:r>
      <w:r w:rsidRPr="001D0312">
        <w:rPr>
          <w:rFonts w:ascii="Times New Roman" w:hAnsi="Times New Roman" w:cs="Times New Roman"/>
          <w:sz w:val="24"/>
          <w:szCs w:val="24"/>
          <w:shd w:val="clear" w:color="auto" w:fill="FFFFFF" w:themeFill="background1"/>
        </w:rPr>
        <w:t xml:space="preserve">quality habitat and 1 the </w:t>
      </w:r>
      <w:r w:rsidR="000456F0" w:rsidRPr="001D0312">
        <w:rPr>
          <w:rFonts w:ascii="Times New Roman" w:hAnsi="Times New Roman" w:cs="Times New Roman"/>
          <w:sz w:val="24"/>
          <w:szCs w:val="24"/>
          <w:shd w:val="clear" w:color="auto" w:fill="FFFFFF" w:themeFill="background1"/>
        </w:rPr>
        <w:t>highest</w:t>
      </w:r>
      <w:r w:rsidR="00486B45" w:rsidRPr="001D0312">
        <w:rPr>
          <w:rFonts w:ascii="Times New Roman" w:hAnsi="Times New Roman" w:cs="Times New Roman"/>
          <w:sz w:val="24"/>
          <w:szCs w:val="24"/>
          <w:shd w:val="clear" w:color="auto" w:fill="FFFFFF" w:themeFill="background1"/>
        </w:rPr>
        <w:t xml:space="preserve"> </w:t>
      </w:r>
      <w:r w:rsidRPr="001D0312">
        <w:rPr>
          <w:rFonts w:ascii="Times New Roman" w:hAnsi="Times New Roman" w:cs="Times New Roman"/>
          <w:sz w:val="24"/>
          <w:szCs w:val="24"/>
          <w:shd w:val="clear" w:color="auto" w:fill="FFFFFF" w:themeFill="background1"/>
        </w:rPr>
        <w:t xml:space="preserve">quality (see </w:t>
      </w:r>
      <w:proofErr w:type="spellStart"/>
      <w:r w:rsidRPr="001D0312">
        <w:rPr>
          <w:rFonts w:ascii="Times New Roman" w:hAnsi="Times New Roman" w:cs="Times New Roman"/>
          <w:sz w:val="24"/>
          <w:szCs w:val="24"/>
          <w:shd w:val="clear" w:color="auto" w:fill="FFFFFF" w:themeFill="background1"/>
        </w:rPr>
        <w:t>Rotchés</w:t>
      </w:r>
      <w:r w:rsidR="00D32656" w:rsidRPr="001D0312">
        <w:rPr>
          <w:rFonts w:ascii="Times New Roman" w:hAnsi="Times New Roman" w:cs="Times New Roman"/>
          <w:sz w:val="24"/>
          <w:szCs w:val="24"/>
          <w:shd w:val="clear" w:color="auto" w:fill="FFFFFF" w:themeFill="background1"/>
        </w:rPr>
        <w:t>-</w:t>
      </w:r>
      <w:r w:rsidRPr="001D0312">
        <w:rPr>
          <w:rFonts w:ascii="Times New Roman" w:hAnsi="Times New Roman" w:cs="Times New Roman"/>
          <w:sz w:val="24"/>
          <w:szCs w:val="24"/>
          <w:shd w:val="clear" w:color="auto" w:fill="FFFFFF" w:themeFill="background1"/>
        </w:rPr>
        <w:t>Ribalta</w:t>
      </w:r>
      <w:proofErr w:type="spellEnd"/>
      <w:r w:rsidRPr="001D0312">
        <w:rPr>
          <w:rFonts w:ascii="Times New Roman" w:hAnsi="Times New Roman" w:cs="Times New Roman"/>
          <w:sz w:val="24"/>
          <w:szCs w:val="24"/>
          <w:shd w:val="clear" w:color="auto" w:fill="FFFFFF" w:themeFill="background1"/>
        </w:rPr>
        <w:t xml:space="preserve"> et al., 2020).</w:t>
      </w:r>
      <w:r w:rsidR="001807F8" w:rsidRPr="001D0312">
        <w:rPr>
          <w:rFonts w:ascii="Times New Roman" w:hAnsi="Times New Roman" w:cs="Times New Roman"/>
          <w:sz w:val="24"/>
          <w:szCs w:val="24"/>
          <w:shd w:val="clear" w:color="auto" w:fill="FFFFFF" w:themeFill="background1"/>
        </w:rPr>
        <w:t xml:space="preserve"> </w:t>
      </w:r>
      <w:r w:rsidR="006A6A5E" w:rsidRPr="001D0312">
        <w:rPr>
          <w:rFonts w:ascii="Times New Roman" w:hAnsi="Times New Roman" w:cs="Times New Roman"/>
          <w:sz w:val="24"/>
          <w:szCs w:val="24"/>
          <w:shd w:val="clear" w:color="auto" w:fill="FFFFFF" w:themeFill="background1"/>
        </w:rPr>
        <w:t xml:space="preserve">The number of </w:t>
      </w:r>
      <w:r w:rsidR="00A72877" w:rsidRPr="001D0312">
        <w:rPr>
          <w:rFonts w:ascii="Times New Roman" w:hAnsi="Times New Roman" w:cs="Times New Roman"/>
          <w:sz w:val="24"/>
          <w:szCs w:val="24"/>
          <w:shd w:val="clear" w:color="auto" w:fill="FFFFFF" w:themeFill="background1"/>
        </w:rPr>
        <w:t>f</w:t>
      </w:r>
      <w:r w:rsidR="00FC4C55" w:rsidRPr="001D0312">
        <w:rPr>
          <w:rFonts w:ascii="Times New Roman" w:hAnsi="Times New Roman" w:cs="Times New Roman"/>
          <w:sz w:val="24"/>
          <w:szCs w:val="24"/>
          <w:shd w:val="clear" w:color="auto" w:fill="FFFFFF" w:themeFill="background1"/>
        </w:rPr>
        <w:t>lowering plant species</w:t>
      </w:r>
      <w:r w:rsidR="006A6A5E" w:rsidRPr="001D0312">
        <w:rPr>
          <w:rFonts w:ascii="Times New Roman" w:hAnsi="Times New Roman" w:cs="Times New Roman"/>
          <w:sz w:val="24"/>
          <w:szCs w:val="24"/>
          <w:shd w:val="clear" w:color="auto" w:fill="FFFFFF" w:themeFill="background1"/>
        </w:rPr>
        <w:t xml:space="preserve"> (</w:t>
      </w:r>
      <w:r w:rsidR="0080513B" w:rsidRPr="001D0312">
        <w:rPr>
          <w:rFonts w:ascii="Times New Roman" w:hAnsi="Times New Roman" w:cs="Times New Roman"/>
          <w:sz w:val="24"/>
          <w:szCs w:val="24"/>
          <w:shd w:val="clear" w:color="auto" w:fill="FFFFFF" w:themeFill="background1"/>
        </w:rPr>
        <w:t>flowering plant species richness</w:t>
      </w:r>
      <w:r w:rsidR="006A6A5E" w:rsidRPr="001D0312">
        <w:rPr>
          <w:rFonts w:ascii="Times New Roman" w:hAnsi="Times New Roman" w:cs="Times New Roman"/>
          <w:sz w:val="24"/>
          <w:szCs w:val="24"/>
          <w:shd w:val="clear" w:color="auto" w:fill="FFFFFF" w:themeFill="background1"/>
        </w:rPr>
        <w:t>)</w:t>
      </w:r>
      <w:r w:rsidR="00FC4C55" w:rsidRPr="001D0312">
        <w:rPr>
          <w:rFonts w:ascii="Times New Roman" w:hAnsi="Times New Roman" w:cs="Times New Roman"/>
          <w:sz w:val="24"/>
          <w:szCs w:val="24"/>
          <w:shd w:val="clear" w:color="auto" w:fill="FFFFFF" w:themeFill="background1"/>
        </w:rPr>
        <w:t xml:space="preserve"> in the linear features and in the grassland</w:t>
      </w:r>
      <w:r w:rsidR="006A6A5E" w:rsidRPr="001D0312">
        <w:rPr>
          <w:rFonts w:ascii="Times New Roman" w:hAnsi="Times New Roman" w:cs="Times New Roman"/>
          <w:sz w:val="24"/>
          <w:szCs w:val="24"/>
          <w:shd w:val="clear" w:color="auto" w:fill="FFFFFF" w:themeFill="background1"/>
        </w:rPr>
        <w:t xml:space="preserve"> was recorded at each site</w:t>
      </w:r>
      <w:r w:rsidR="00FC4C55" w:rsidRPr="001D0312">
        <w:rPr>
          <w:rFonts w:ascii="Times New Roman" w:hAnsi="Times New Roman" w:cs="Times New Roman"/>
          <w:sz w:val="24"/>
          <w:szCs w:val="24"/>
          <w:shd w:val="clear" w:color="auto" w:fill="FFFFFF" w:themeFill="background1"/>
        </w:rPr>
        <w:t>.</w:t>
      </w:r>
      <w:r w:rsidR="00486B45" w:rsidRPr="001D0312">
        <w:rPr>
          <w:rFonts w:ascii="Times New Roman" w:hAnsi="Times New Roman" w:cs="Times New Roman"/>
          <w:sz w:val="24"/>
          <w:szCs w:val="24"/>
          <w:shd w:val="clear" w:color="auto" w:fill="FFFFFF" w:themeFill="background1"/>
        </w:rPr>
        <w:t xml:space="preserve"> </w:t>
      </w:r>
      <w:r w:rsidRPr="001D0312">
        <w:rPr>
          <w:rFonts w:ascii="Times New Roman" w:hAnsi="Times New Roman" w:cs="Times New Roman"/>
          <w:sz w:val="24"/>
          <w:szCs w:val="24"/>
        </w:rPr>
        <w:t>Soil samples were also collected within each trap location on November 6</w:t>
      </w:r>
      <w:r w:rsidRPr="001D0312">
        <w:rPr>
          <w:rFonts w:ascii="Times New Roman" w:hAnsi="Times New Roman" w:cs="Times New Roman"/>
          <w:sz w:val="24"/>
          <w:szCs w:val="24"/>
          <w:vertAlign w:val="superscript"/>
        </w:rPr>
        <w:t>th</w:t>
      </w:r>
      <w:r w:rsidRPr="001D0312">
        <w:rPr>
          <w:rFonts w:ascii="Times New Roman" w:hAnsi="Times New Roman" w:cs="Times New Roman"/>
          <w:sz w:val="24"/>
          <w:szCs w:val="24"/>
        </w:rPr>
        <w:t xml:space="preserve"> (2018) using a standard soil aug</w:t>
      </w:r>
      <w:r w:rsidR="00937154" w:rsidRPr="001D0312">
        <w:rPr>
          <w:rFonts w:ascii="Times New Roman" w:hAnsi="Times New Roman" w:cs="Times New Roman"/>
          <w:sz w:val="24"/>
          <w:szCs w:val="24"/>
        </w:rPr>
        <w:t>e</w:t>
      </w:r>
      <w:r w:rsidRPr="001D0312">
        <w:rPr>
          <w:rFonts w:ascii="Times New Roman" w:hAnsi="Times New Roman" w:cs="Times New Roman"/>
          <w:sz w:val="24"/>
          <w:szCs w:val="24"/>
        </w:rPr>
        <w:t xml:space="preserve">r </w:t>
      </w:r>
      <w:r w:rsidR="00A60874" w:rsidRPr="001D0312">
        <w:rPr>
          <w:rFonts w:ascii="Times New Roman" w:hAnsi="Times New Roman" w:cs="Times New Roman"/>
          <w:sz w:val="24"/>
          <w:szCs w:val="24"/>
        </w:rPr>
        <w:t>(</w:t>
      </w:r>
      <w:proofErr w:type="spellStart"/>
      <w:r w:rsidR="00A60874" w:rsidRPr="001D0312">
        <w:rPr>
          <w:rFonts w:ascii="Times New Roman" w:hAnsi="Times New Roman" w:cs="Times New Roman"/>
          <w:sz w:val="24"/>
          <w:szCs w:val="24"/>
        </w:rPr>
        <w:t>Eijkelkamp</w:t>
      </w:r>
      <w:proofErr w:type="spellEnd"/>
      <w:r w:rsidR="00A60874" w:rsidRPr="001D0312">
        <w:rPr>
          <w:rFonts w:ascii="Times New Roman" w:hAnsi="Times New Roman" w:cs="Times New Roman"/>
          <w:sz w:val="24"/>
          <w:szCs w:val="24"/>
        </w:rPr>
        <w:t xml:space="preserve">) </w:t>
      </w:r>
      <w:r w:rsidRPr="001D0312">
        <w:rPr>
          <w:rFonts w:ascii="Times New Roman" w:hAnsi="Times New Roman" w:cs="Times New Roman"/>
          <w:sz w:val="24"/>
          <w:szCs w:val="24"/>
        </w:rPr>
        <w:t>and stored in a cold room (4℃) prior to processing</w:t>
      </w:r>
      <w:r w:rsidR="00C34B08"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Soil organic matter, pH and soil moisture content were measured within five days of sampling following British Standards protocols </w:t>
      </w:r>
      <w:r w:rsidRPr="001D0312">
        <w:rPr>
          <w:rFonts w:ascii="Times New Roman" w:hAnsi="Times New Roman" w:cs="Times New Roman"/>
          <w:noProof/>
          <w:sz w:val="24"/>
          <w:szCs w:val="24"/>
        </w:rPr>
        <w:t>(BSI, 1990)</w:t>
      </w:r>
      <w:r w:rsidRPr="001D0312">
        <w:rPr>
          <w:rFonts w:ascii="Times New Roman" w:hAnsi="Times New Roman" w:cs="Times New Roman"/>
          <w:sz w:val="24"/>
          <w:szCs w:val="24"/>
        </w:rPr>
        <w:t xml:space="preserve">. </w:t>
      </w:r>
    </w:p>
    <w:bookmarkEnd w:id="8"/>
    <w:p w14:paraId="7EF30B48" w14:textId="77777777" w:rsidR="00624452" w:rsidRPr="001D0312" w:rsidRDefault="00624452" w:rsidP="00CF752E">
      <w:pPr>
        <w:pStyle w:val="Heading1"/>
        <w:spacing w:line="480" w:lineRule="auto"/>
        <w:rPr>
          <w:b w:val="0"/>
        </w:rPr>
      </w:pPr>
      <w:r w:rsidRPr="001D0312">
        <w:rPr>
          <w:b w:val="0"/>
        </w:rPr>
        <w:t>Data analysis</w:t>
      </w:r>
    </w:p>
    <w:p w14:paraId="4D04B760" w14:textId="393A0A87" w:rsidR="008B4E78" w:rsidRPr="001D0312" w:rsidRDefault="008B4E78" w:rsidP="001A5187">
      <w:pPr>
        <w:autoSpaceDE w:val="0"/>
        <w:autoSpaceDN w:val="0"/>
        <w:adjustRightInd w:val="0"/>
        <w:spacing w:after="0" w:line="480" w:lineRule="auto"/>
        <w:jc w:val="both"/>
        <w:rPr>
          <w:rFonts w:ascii="Times New Roman" w:hAnsi="Times New Roman" w:cs="Times New Roman"/>
          <w:sz w:val="24"/>
          <w:szCs w:val="24"/>
        </w:rPr>
      </w:pPr>
      <w:r w:rsidRPr="001D0312">
        <w:rPr>
          <w:rFonts w:ascii="Times New Roman" w:hAnsi="Times New Roman" w:cs="Times New Roman"/>
          <w:sz w:val="24"/>
          <w:szCs w:val="24"/>
        </w:rPr>
        <w:t>A total of 420 samples from 7 collections were included for data analysis (excluding 60 samples from 21</w:t>
      </w:r>
      <w:r w:rsidRPr="001D0312">
        <w:rPr>
          <w:rFonts w:ascii="Times New Roman" w:hAnsi="Times New Roman" w:cs="Times New Roman"/>
          <w:sz w:val="24"/>
          <w:szCs w:val="24"/>
          <w:vertAlign w:val="superscript"/>
        </w:rPr>
        <w:t>st</w:t>
      </w:r>
      <w:r w:rsidRPr="001D0312">
        <w:rPr>
          <w:rFonts w:ascii="Times New Roman" w:hAnsi="Times New Roman" w:cs="Times New Roman"/>
          <w:sz w:val="24"/>
          <w:szCs w:val="24"/>
        </w:rPr>
        <w:t xml:space="preserve"> of June due to trap damages by Storm Hector)</w:t>
      </w:r>
      <w:r w:rsidR="001A5187" w:rsidRPr="001D0312">
        <w:rPr>
          <w:rFonts w:ascii="Times New Roman" w:hAnsi="Times New Roman" w:cs="Times New Roman"/>
          <w:sz w:val="24"/>
          <w:szCs w:val="24"/>
        </w:rPr>
        <w:t>.</w:t>
      </w:r>
      <w:r w:rsidR="00FC02E9" w:rsidRPr="001D0312">
        <w:rPr>
          <w:rFonts w:ascii="Times New Roman" w:hAnsi="Times New Roman" w:cs="Times New Roman"/>
          <w:sz w:val="24"/>
          <w:szCs w:val="24"/>
        </w:rPr>
        <w:t xml:space="preserve"> Prior to performing statistical analysis,</w:t>
      </w:r>
      <w:r w:rsidR="00786AED" w:rsidRPr="001D0312">
        <w:rPr>
          <w:rFonts w:ascii="Times New Roman" w:hAnsi="Times New Roman" w:cs="Times New Roman"/>
          <w:sz w:val="24"/>
          <w:szCs w:val="24"/>
        </w:rPr>
        <w:t xml:space="preserve"> </w:t>
      </w:r>
      <w:r w:rsidR="00FC02E9" w:rsidRPr="001D0312">
        <w:rPr>
          <w:rFonts w:ascii="Times New Roman" w:hAnsi="Times New Roman" w:cs="Times New Roman"/>
          <w:sz w:val="24"/>
          <w:szCs w:val="24"/>
        </w:rPr>
        <w:t>a</w:t>
      </w:r>
      <w:r w:rsidR="00631952" w:rsidRPr="001D0312">
        <w:rPr>
          <w:rFonts w:ascii="Times New Roman" w:hAnsi="Times New Roman" w:cs="Times New Roman"/>
          <w:sz w:val="24"/>
          <w:szCs w:val="24"/>
        </w:rPr>
        <w:t>bundance</w:t>
      </w:r>
      <w:r w:rsidR="00786AED" w:rsidRPr="001D0312">
        <w:rPr>
          <w:rFonts w:ascii="Times New Roman" w:hAnsi="Times New Roman" w:cs="Times New Roman"/>
          <w:sz w:val="24"/>
          <w:szCs w:val="24"/>
        </w:rPr>
        <w:t xml:space="preserve"> </w:t>
      </w:r>
      <w:r w:rsidR="001A5187" w:rsidRPr="001D0312">
        <w:rPr>
          <w:rFonts w:ascii="Times New Roman" w:hAnsi="Times New Roman" w:cs="Times New Roman"/>
          <w:sz w:val="24"/>
          <w:szCs w:val="24"/>
        </w:rPr>
        <w:t xml:space="preserve">and species richness data were combined </w:t>
      </w:r>
      <w:r w:rsidR="009B3954" w:rsidRPr="001D0312">
        <w:rPr>
          <w:rFonts w:ascii="Times New Roman" w:hAnsi="Times New Roman" w:cs="Times New Roman"/>
          <w:sz w:val="24"/>
          <w:szCs w:val="24"/>
        </w:rPr>
        <w:t xml:space="preserve">for all the </w:t>
      </w:r>
      <w:r w:rsidR="00786AED" w:rsidRPr="001D0312">
        <w:rPr>
          <w:rFonts w:ascii="Times New Roman" w:hAnsi="Times New Roman" w:cs="Times New Roman"/>
          <w:sz w:val="24"/>
          <w:szCs w:val="24"/>
        </w:rPr>
        <w:t>7 sampling</w:t>
      </w:r>
      <w:r w:rsidR="00FC02E9" w:rsidRPr="001D0312">
        <w:rPr>
          <w:rFonts w:ascii="Times New Roman" w:hAnsi="Times New Roman" w:cs="Times New Roman"/>
          <w:sz w:val="24"/>
          <w:szCs w:val="24"/>
        </w:rPr>
        <w:t xml:space="preserve"> periods </w:t>
      </w:r>
      <w:r w:rsidR="009B3954" w:rsidRPr="001D0312">
        <w:rPr>
          <w:rFonts w:ascii="Times New Roman" w:hAnsi="Times New Roman" w:cs="Times New Roman"/>
          <w:sz w:val="24"/>
          <w:szCs w:val="24"/>
        </w:rPr>
        <w:t>(</w:t>
      </w:r>
      <w:r w:rsidR="00FC02E9" w:rsidRPr="001D0312">
        <w:rPr>
          <w:rFonts w:ascii="Times New Roman" w:hAnsi="Times New Roman" w:cs="Times New Roman"/>
          <w:sz w:val="24"/>
          <w:szCs w:val="24"/>
        </w:rPr>
        <w:t>separately for the linear and field side of the traps</w:t>
      </w:r>
      <w:r w:rsidR="009B3954" w:rsidRPr="001D0312">
        <w:rPr>
          <w:rFonts w:ascii="Times New Roman" w:hAnsi="Times New Roman" w:cs="Times New Roman"/>
          <w:sz w:val="24"/>
          <w:szCs w:val="24"/>
        </w:rPr>
        <w:t>)</w:t>
      </w:r>
      <w:r w:rsidR="001A5187"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Species area curves calculated for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showed adequate trapping effort for both species (Fi</w:t>
      </w:r>
      <w:r w:rsidR="00986EED" w:rsidRPr="001D0312">
        <w:rPr>
          <w:rFonts w:ascii="Times New Roman" w:hAnsi="Times New Roman" w:cs="Times New Roman"/>
          <w:sz w:val="24"/>
          <w:szCs w:val="24"/>
        </w:rPr>
        <w:t>g.</w:t>
      </w:r>
      <w:r w:rsidRPr="001D0312">
        <w:rPr>
          <w:rFonts w:ascii="Times New Roman" w:hAnsi="Times New Roman" w:cs="Times New Roman"/>
          <w:sz w:val="24"/>
          <w:szCs w:val="24"/>
        </w:rPr>
        <w:t xml:space="preserve"> </w:t>
      </w:r>
      <w:proofErr w:type="spellStart"/>
      <w:r w:rsidRPr="001D0312">
        <w:rPr>
          <w:rFonts w:ascii="Times New Roman" w:hAnsi="Times New Roman" w:cs="Times New Roman"/>
          <w:sz w:val="24"/>
          <w:szCs w:val="24"/>
        </w:rPr>
        <w:t>S</w:t>
      </w:r>
      <w:r w:rsidR="00FC02E9" w:rsidRPr="001D0312">
        <w:rPr>
          <w:rFonts w:ascii="Times New Roman" w:hAnsi="Times New Roman" w:cs="Times New Roman"/>
          <w:sz w:val="24"/>
          <w:szCs w:val="24"/>
        </w:rPr>
        <w:t>3</w:t>
      </w:r>
      <w:proofErr w:type="spellEnd"/>
      <w:r w:rsidRPr="001D0312">
        <w:rPr>
          <w:rFonts w:ascii="Times New Roman" w:hAnsi="Times New Roman" w:cs="Times New Roman"/>
          <w:sz w:val="24"/>
          <w:szCs w:val="24"/>
        </w:rPr>
        <w:t>).</w:t>
      </w:r>
    </w:p>
    <w:p w14:paraId="7CE32C37" w14:textId="761AFD73" w:rsidR="006565E4" w:rsidRPr="001D0312" w:rsidRDefault="008B4E78" w:rsidP="008B4E78">
      <w:pPr>
        <w:autoSpaceDE w:val="0"/>
        <w:autoSpaceDN w:val="0"/>
        <w:adjustRightInd w:val="0"/>
        <w:spacing w:after="0" w:line="480" w:lineRule="auto"/>
        <w:jc w:val="both"/>
        <w:rPr>
          <w:rFonts w:ascii="Times New Roman" w:hAnsi="Times New Roman" w:cs="Times New Roman"/>
          <w:sz w:val="24"/>
          <w:szCs w:val="24"/>
        </w:rPr>
      </w:pPr>
      <w:r w:rsidRPr="001D0312">
        <w:rPr>
          <w:rFonts w:ascii="Times New Roman" w:eastAsia="Times New Roman" w:hAnsi="Times New Roman" w:cs="Times New Roman"/>
          <w:sz w:val="24"/>
          <w:szCs w:val="24"/>
          <w:lang w:eastAsia="en-GB"/>
        </w:rPr>
        <w:t xml:space="preserve">Univariate analysis (IBM, SPSS Statistics </w:t>
      </w:r>
      <w:proofErr w:type="spellStart"/>
      <w:r w:rsidRPr="001D0312">
        <w:rPr>
          <w:rFonts w:ascii="Times New Roman" w:eastAsia="Times New Roman" w:hAnsi="Times New Roman" w:cs="Times New Roman"/>
          <w:sz w:val="24"/>
          <w:szCs w:val="24"/>
          <w:lang w:eastAsia="en-GB"/>
        </w:rPr>
        <w:t>v.24</w:t>
      </w:r>
      <w:proofErr w:type="spellEnd"/>
      <w:r w:rsidRPr="001D0312">
        <w:rPr>
          <w:rFonts w:ascii="Times New Roman" w:eastAsia="Times New Roman" w:hAnsi="Times New Roman" w:cs="Times New Roman"/>
          <w:sz w:val="24"/>
          <w:szCs w:val="24"/>
          <w:lang w:eastAsia="en-GB"/>
        </w:rPr>
        <w:t xml:space="preserve">) was undertaken using Generalized Linear </w:t>
      </w:r>
      <w:r w:rsidR="005C32EB" w:rsidRPr="001D0312">
        <w:rPr>
          <w:rFonts w:ascii="Times New Roman" w:eastAsia="Times New Roman" w:hAnsi="Times New Roman" w:cs="Times New Roman"/>
          <w:sz w:val="24"/>
          <w:szCs w:val="24"/>
          <w:lang w:eastAsia="en-GB"/>
        </w:rPr>
        <w:t xml:space="preserve">Mixed </w:t>
      </w:r>
      <w:r w:rsidRPr="001D0312">
        <w:rPr>
          <w:rFonts w:ascii="Times New Roman" w:eastAsia="Times New Roman" w:hAnsi="Times New Roman" w:cs="Times New Roman"/>
          <w:sz w:val="24"/>
          <w:szCs w:val="24"/>
          <w:lang w:eastAsia="en-GB"/>
        </w:rPr>
        <w:t>Model</w:t>
      </w:r>
      <w:r w:rsidR="00804F9A" w:rsidRPr="001D0312">
        <w:rPr>
          <w:rFonts w:ascii="Times New Roman" w:eastAsia="Times New Roman" w:hAnsi="Times New Roman" w:cs="Times New Roman"/>
          <w:sz w:val="24"/>
          <w:szCs w:val="24"/>
          <w:lang w:eastAsia="en-GB"/>
        </w:rPr>
        <w:t>s</w:t>
      </w:r>
      <w:r w:rsidR="009F1678" w:rsidRPr="001D0312">
        <w:rPr>
          <w:rFonts w:ascii="Times New Roman" w:eastAsia="Times New Roman" w:hAnsi="Times New Roman" w:cs="Times New Roman"/>
          <w:sz w:val="24"/>
          <w:szCs w:val="24"/>
          <w:lang w:eastAsia="en-GB"/>
        </w:rPr>
        <w:t xml:space="preserve"> </w:t>
      </w:r>
      <w:r w:rsidR="00565AB6" w:rsidRPr="001D0312">
        <w:rPr>
          <w:rFonts w:ascii="Times New Roman" w:eastAsia="Times New Roman" w:hAnsi="Times New Roman" w:cs="Times New Roman"/>
          <w:sz w:val="24"/>
          <w:szCs w:val="24"/>
          <w:lang w:eastAsia="en-GB"/>
        </w:rPr>
        <w:t>(</w:t>
      </w:r>
      <w:proofErr w:type="spellStart"/>
      <w:r w:rsidR="00565AB6" w:rsidRPr="001D0312">
        <w:rPr>
          <w:rFonts w:ascii="Times New Roman" w:eastAsia="Times New Roman" w:hAnsi="Times New Roman" w:cs="Times New Roman"/>
          <w:sz w:val="24"/>
          <w:szCs w:val="24"/>
          <w:lang w:eastAsia="en-GB"/>
        </w:rPr>
        <w:t>GLMM</w:t>
      </w:r>
      <w:r w:rsidR="00804F9A" w:rsidRPr="001D0312">
        <w:rPr>
          <w:rFonts w:ascii="Times New Roman" w:eastAsia="Times New Roman" w:hAnsi="Times New Roman" w:cs="Times New Roman"/>
          <w:sz w:val="24"/>
          <w:szCs w:val="24"/>
          <w:lang w:eastAsia="en-GB"/>
        </w:rPr>
        <w:t>s</w:t>
      </w:r>
      <w:proofErr w:type="spellEnd"/>
      <w:r w:rsidR="00565AB6" w:rsidRPr="001D0312">
        <w:rPr>
          <w:rFonts w:ascii="Times New Roman" w:eastAsia="Times New Roman" w:hAnsi="Times New Roman" w:cs="Times New Roman"/>
          <w:sz w:val="24"/>
          <w:szCs w:val="24"/>
          <w:lang w:eastAsia="en-GB"/>
        </w:rPr>
        <w:t xml:space="preserve">) </w:t>
      </w:r>
      <w:r w:rsidRPr="001D0312">
        <w:rPr>
          <w:rFonts w:ascii="Times New Roman" w:eastAsia="Times New Roman" w:hAnsi="Times New Roman" w:cs="Times New Roman"/>
          <w:sz w:val="24"/>
          <w:szCs w:val="24"/>
          <w:lang w:eastAsia="en-GB"/>
        </w:rPr>
        <w:t xml:space="preserve">with </w:t>
      </w:r>
      <w:r w:rsidR="00FC02E9" w:rsidRPr="001D0312">
        <w:rPr>
          <w:rFonts w:ascii="Times New Roman" w:eastAsia="Times New Roman" w:hAnsi="Times New Roman" w:cs="Times New Roman"/>
          <w:sz w:val="24"/>
          <w:szCs w:val="24"/>
          <w:lang w:eastAsia="en-GB"/>
        </w:rPr>
        <w:t xml:space="preserve">Poisson </w:t>
      </w:r>
      <w:r w:rsidRPr="001D0312">
        <w:rPr>
          <w:rFonts w:ascii="Times New Roman" w:eastAsia="Times New Roman" w:hAnsi="Times New Roman" w:cs="Times New Roman"/>
          <w:sz w:val="24"/>
          <w:szCs w:val="24"/>
          <w:lang w:eastAsia="en-GB"/>
        </w:rPr>
        <w:t xml:space="preserve">distribution </w:t>
      </w:r>
      <w:r w:rsidR="00FC02E9" w:rsidRPr="001D0312">
        <w:rPr>
          <w:rFonts w:ascii="Times New Roman" w:eastAsia="Times New Roman" w:hAnsi="Times New Roman" w:cs="Times New Roman"/>
          <w:sz w:val="24"/>
          <w:szCs w:val="24"/>
          <w:lang w:eastAsia="en-GB"/>
        </w:rPr>
        <w:t xml:space="preserve">and log link function </w:t>
      </w:r>
      <w:r w:rsidRPr="001D0312">
        <w:rPr>
          <w:rFonts w:ascii="Times New Roman" w:eastAsia="Times New Roman" w:hAnsi="Times New Roman" w:cs="Times New Roman"/>
          <w:sz w:val="24"/>
          <w:szCs w:val="24"/>
          <w:lang w:eastAsia="en-GB"/>
        </w:rPr>
        <w:t>to</w:t>
      </w:r>
      <w:r w:rsidRPr="001D0312">
        <w:rPr>
          <w:rFonts w:ascii="Times New Roman" w:hAnsi="Times New Roman" w:cs="Times New Roman"/>
          <w:sz w:val="24"/>
          <w:szCs w:val="24"/>
        </w:rPr>
        <w:t xml:space="preserve"> examine the effects of linear habitat type</w:t>
      </w:r>
      <w:r w:rsidR="00700C8B"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farming intensity </w:t>
      </w:r>
      <w:r w:rsidR="00FC02E9" w:rsidRPr="001D0312">
        <w:rPr>
          <w:rFonts w:ascii="Times New Roman" w:hAnsi="Times New Roman" w:cs="Times New Roman"/>
          <w:sz w:val="24"/>
          <w:szCs w:val="24"/>
        </w:rPr>
        <w:t xml:space="preserve">and trap side </w:t>
      </w:r>
      <w:r w:rsidRPr="001D0312">
        <w:rPr>
          <w:rFonts w:ascii="Times New Roman" w:hAnsi="Times New Roman" w:cs="Times New Roman"/>
          <w:sz w:val="24"/>
          <w:szCs w:val="24"/>
        </w:rPr>
        <w:t xml:space="preserve">on species richness and abundance of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w:t>
      </w:r>
      <w:r w:rsidR="00584A2C" w:rsidRPr="001D0312">
        <w:rPr>
          <w:rFonts w:ascii="Times New Roman" w:hAnsi="Times New Roman" w:cs="Times New Roman"/>
          <w:bCs/>
          <w:sz w:val="24"/>
          <w:szCs w:val="24"/>
        </w:rPr>
        <w:t>To</w:t>
      </w:r>
      <w:r w:rsidR="00831DD1" w:rsidRPr="001D0312">
        <w:rPr>
          <w:rFonts w:ascii="Times New Roman" w:hAnsi="Times New Roman" w:cs="Times New Roman"/>
          <w:bCs/>
          <w:sz w:val="24"/>
          <w:szCs w:val="24"/>
        </w:rPr>
        <w:t xml:space="preserve"> </w:t>
      </w:r>
      <w:r w:rsidR="00E47CF4" w:rsidRPr="001D0312">
        <w:rPr>
          <w:rFonts w:ascii="Times New Roman" w:hAnsi="Times New Roman" w:cs="Times New Roman"/>
          <w:bCs/>
          <w:sz w:val="24"/>
          <w:szCs w:val="24"/>
        </w:rPr>
        <w:t xml:space="preserve">take </w:t>
      </w:r>
      <w:r w:rsidR="007826E4" w:rsidRPr="001D0312">
        <w:rPr>
          <w:rFonts w:ascii="Times New Roman" w:hAnsi="Times New Roman" w:cs="Times New Roman"/>
          <w:bCs/>
          <w:sz w:val="24"/>
          <w:szCs w:val="24"/>
        </w:rPr>
        <w:t>account</w:t>
      </w:r>
      <w:r w:rsidR="007826E4" w:rsidRPr="001D0312">
        <w:rPr>
          <w:rFonts w:ascii="Times New Roman" w:hAnsi="Times New Roman" w:cs="Times New Roman"/>
          <w:sz w:val="24"/>
          <w:szCs w:val="24"/>
        </w:rPr>
        <w:t xml:space="preserve"> for the non</w:t>
      </w:r>
      <w:r w:rsidR="006A33AC" w:rsidRPr="001D0312">
        <w:rPr>
          <w:rFonts w:ascii="Times New Roman" w:hAnsi="Times New Roman" w:cs="Times New Roman"/>
          <w:sz w:val="24"/>
          <w:szCs w:val="24"/>
        </w:rPr>
        <w:t>-</w:t>
      </w:r>
      <w:r w:rsidR="007826E4" w:rsidRPr="001D0312">
        <w:rPr>
          <w:rFonts w:ascii="Times New Roman" w:hAnsi="Times New Roman" w:cs="Times New Roman"/>
          <w:sz w:val="24"/>
          <w:szCs w:val="24"/>
        </w:rPr>
        <w:t>independence of t</w:t>
      </w:r>
      <w:r w:rsidR="00A81226" w:rsidRPr="001D0312">
        <w:rPr>
          <w:rFonts w:ascii="Times New Roman" w:hAnsi="Times New Roman" w:cs="Times New Roman"/>
          <w:sz w:val="24"/>
          <w:szCs w:val="24"/>
        </w:rPr>
        <w:t>r</w:t>
      </w:r>
      <w:r w:rsidR="007826E4" w:rsidRPr="001D0312">
        <w:rPr>
          <w:rFonts w:ascii="Times New Roman" w:hAnsi="Times New Roman" w:cs="Times New Roman"/>
          <w:sz w:val="24"/>
          <w:szCs w:val="24"/>
        </w:rPr>
        <w:t>ap side</w:t>
      </w:r>
      <w:r w:rsidR="00DC2591" w:rsidRPr="001D0312">
        <w:rPr>
          <w:rFonts w:ascii="Times New Roman" w:hAnsi="Times New Roman" w:cs="Times New Roman"/>
          <w:sz w:val="24"/>
          <w:szCs w:val="24"/>
        </w:rPr>
        <w:t xml:space="preserve"> and trap numbers per site, trap</w:t>
      </w:r>
      <w:r w:rsidR="007826E4" w:rsidRPr="001D0312">
        <w:rPr>
          <w:rFonts w:ascii="Times New Roman" w:hAnsi="Times New Roman" w:cs="Times New Roman"/>
          <w:sz w:val="24"/>
          <w:szCs w:val="24"/>
        </w:rPr>
        <w:t xml:space="preserve"> side was nested within the random factor trap</w:t>
      </w:r>
      <w:r w:rsidR="0083102E" w:rsidRPr="001D0312">
        <w:rPr>
          <w:rFonts w:ascii="Times New Roman" w:hAnsi="Times New Roman" w:cs="Times New Roman"/>
          <w:sz w:val="24"/>
          <w:szCs w:val="24"/>
        </w:rPr>
        <w:t xml:space="preserve"> ID</w:t>
      </w:r>
      <w:r w:rsidR="00DC2591" w:rsidRPr="001D0312">
        <w:rPr>
          <w:rFonts w:ascii="Times New Roman" w:hAnsi="Times New Roman" w:cs="Times New Roman"/>
          <w:sz w:val="24"/>
          <w:szCs w:val="24"/>
        </w:rPr>
        <w:t>, and trap</w:t>
      </w:r>
      <w:r w:rsidR="00B155A8" w:rsidRPr="001D0312">
        <w:rPr>
          <w:rFonts w:ascii="Times New Roman" w:hAnsi="Times New Roman" w:cs="Times New Roman"/>
          <w:sz w:val="24"/>
          <w:szCs w:val="24"/>
        </w:rPr>
        <w:t xml:space="preserve"> numbers </w:t>
      </w:r>
      <w:r w:rsidR="00DC2591" w:rsidRPr="001D0312">
        <w:rPr>
          <w:rFonts w:ascii="Times New Roman" w:hAnsi="Times New Roman" w:cs="Times New Roman"/>
          <w:sz w:val="24"/>
          <w:szCs w:val="24"/>
        </w:rPr>
        <w:t xml:space="preserve">nested within site ID </w:t>
      </w:r>
      <w:r w:rsidR="00FC12AB" w:rsidRPr="001D0312">
        <w:rPr>
          <w:rFonts w:ascii="Times New Roman" w:hAnsi="Times New Roman" w:cs="Times New Roman"/>
          <w:sz w:val="24"/>
          <w:szCs w:val="24"/>
        </w:rPr>
        <w:t xml:space="preserve">in </w:t>
      </w:r>
      <w:r w:rsidR="00804F9A" w:rsidRPr="001D0312">
        <w:rPr>
          <w:rFonts w:ascii="Times New Roman" w:hAnsi="Times New Roman" w:cs="Times New Roman"/>
          <w:sz w:val="24"/>
          <w:szCs w:val="24"/>
        </w:rPr>
        <w:t xml:space="preserve">all the </w:t>
      </w:r>
      <w:r w:rsidR="00FC12AB" w:rsidRPr="001D0312">
        <w:rPr>
          <w:rFonts w:ascii="Times New Roman" w:hAnsi="Times New Roman" w:cs="Times New Roman"/>
          <w:sz w:val="24"/>
          <w:szCs w:val="24"/>
        </w:rPr>
        <w:t>models</w:t>
      </w:r>
      <w:r w:rsidR="00DC2591" w:rsidRPr="001D0312">
        <w:rPr>
          <w:rFonts w:ascii="Times New Roman" w:hAnsi="Times New Roman" w:cs="Times New Roman"/>
          <w:sz w:val="24"/>
          <w:szCs w:val="24"/>
        </w:rPr>
        <w:t>.</w:t>
      </w:r>
      <w:r w:rsidR="002A5CDF"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Post-hoc pairwise comparisons were conducted thereafter to determine the individual effects of linear habitat types and farming intensity on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00831DD1" w:rsidRPr="001D0312">
        <w:rPr>
          <w:rFonts w:ascii="Times New Roman" w:hAnsi="Times New Roman" w:cs="Times New Roman"/>
          <w:sz w:val="24"/>
          <w:szCs w:val="24"/>
        </w:rPr>
        <w:t xml:space="preserve"> </w:t>
      </w:r>
      <w:r w:rsidRPr="001D0312">
        <w:rPr>
          <w:rFonts w:ascii="Times New Roman" w:hAnsi="Times New Roman" w:cs="Times New Roman"/>
          <w:bCs/>
          <w:sz w:val="24"/>
          <w:szCs w:val="24"/>
        </w:rPr>
        <w:t>(</w:t>
      </w:r>
      <w:r w:rsidR="00392366" w:rsidRPr="001D0312">
        <w:rPr>
          <w:rFonts w:ascii="Times New Roman" w:hAnsi="Times New Roman" w:cs="Times New Roman"/>
          <w:bCs/>
          <w:sz w:val="24"/>
          <w:szCs w:val="24"/>
        </w:rPr>
        <w:t xml:space="preserve">mean </w:t>
      </w:r>
      <w:r w:rsidRPr="001D0312">
        <w:rPr>
          <w:rFonts w:ascii="Times New Roman" w:hAnsi="Times New Roman" w:cs="Times New Roman"/>
          <w:bCs/>
          <w:sz w:val="24"/>
          <w:szCs w:val="24"/>
        </w:rPr>
        <w:t>species richness</w:t>
      </w:r>
      <w:r w:rsidR="00392366" w:rsidRPr="001D0312">
        <w:rPr>
          <w:rFonts w:ascii="Times New Roman" w:hAnsi="Times New Roman" w:cs="Times New Roman"/>
          <w:bCs/>
          <w:sz w:val="24"/>
          <w:szCs w:val="24"/>
        </w:rPr>
        <w:t xml:space="preserve"> and abundance</w:t>
      </w:r>
      <w:r w:rsidRPr="001D0312">
        <w:rPr>
          <w:rFonts w:ascii="Times New Roman" w:hAnsi="Times New Roman" w:cs="Times New Roman"/>
          <w:bCs/>
          <w:sz w:val="24"/>
          <w:szCs w:val="24"/>
        </w:rPr>
        <w:t>)</w:t>
      </w:r>
      <w:r w:rsidRPr="001D0312">
        <w:rPr>
          <w:rFonts w:ascii="Times New Roman" w:hAnsi="Times New Roman" w:cs="Times New Roman"/>
          <w:sz w:val="24"/>
          <w:szCs w:val="24"/>
        </w:rPr>
        <w:t xml:space="preserve">. </w:t>
      </w:r>
      <w:r w:rsidR="006565E4" w:rsidRPr="001D0312">
        <w:rPr>
          <w:rFonts w:ascii="Times New Roman" w:hAnsi="Times New Roman" w:cs="Times New Roman"/>
          <w:sz w:val="24"/>
          <w:szCs w:val="24"/>
        </w:rPr>
        <w:t>Model fitness w</w:t>
      </w:r>
      <w:r w:rsidR="00D32656" w:rsidRPr="001D0312">
        <w:rPr>
          <w:rFonts w:ascii="Times New Roman" w:hAnsi="Times New Roman" w:cs="Times New Roman"/>
          <w:sz w:val="24"/>
          <w:szCs w:val="24"/>
        </w:rPr>
        <w:t>as</w:t>
      </w:r>
      <w:r w:rsidR="006565E4" w:rsidRPr="001D0312">
        <w:rPr>
          <w:rFonts w:ascii="Times New Roman" w:hAnsi="Times New Roman" w:cs="Times New Roman"/>
          <w:sz w:val="24"/>
          <w:szCs w:val="24"/>
        </w:rPr>
        <w:t xml:space="preserve"> </w:t>
      </w:r>
      <w:r w:rsidR="00FA6D99" w:rsidRPr="001D0312">
        <w:rPr>
          <w:rFonts w:ascii="Times New Roman" w:hAnsi="Times New Roman" w:cs="Times New Roman"/>
          <w:sz w:val="24"/>
          <w:szCs w:val="24"/>
        </w:rPr>
        <w:t>validated</w:t>
      </w:r>
      <w:r w:rsidR="006565E4" w:rsidRPr="001D0312">
        <w:rPr>
          <w:rFonts w:ascii="Times New Roman" w:hAnsi="Times New Roman" w:cs="Times New Roman"/>
          <w:sz w:val="24"/>
          <w:szCs w:val="24"/>
        </w:rPr>
        <w:t xml:space="preserve"> by </w:t>
      </w:r>
      <w:r w:rsidR="00FA6D99" w:rsidRPr="001D0312">
        <w:rPr>
          <w:rFonts w:ascii="Times New Roman" w:hAnsi="Times New Roman" w:cs="Times New Roman"/>
          <w:sz w:val="24"/>
          <w:szCs w:val="24"/>
        </w:rPr>
        <w:t xml:space="preserve">analysing and verifying normality of residuals. </w:t>
      </w:r>
      <w:r w:rsidR="004C6DF1" w:rsidRPr="001D0312">
        <w:rPr>
          <w:rFonts w:ascii="Times New Roman" w:hAnsi="Times New Roman" w:cs="Times New Roman"/>
          <w:sz w:val="24"/>
          <w:szCs w:val="24"/>
        </w:rPr>
        <w:t xml:space="preserve">We excluded the interaction terms between linear habitats and farming intensity in the models </w:t>
      </w:r>
      <w:r w:rsidR="00DF677C" w:rsidRPr="001D0312">
        <w:rPr>
          <w:rFonts w:ascii="Times New Roman" w:hAnsi="Times New Roman" w:cs="Times New Roman"/>
          <w:sz w:val="24"/>
          <w:szCs w:val="24"/>
        </w:rPr>
        <w:t xml:space="preserve">(after Volpato </w:t>
      </w:r>
      <w:r w:rsidR="00DF677C" w:rsidRPr="001D0312">
        <w:rPr>
          <w:rFonts w:ascii="Times New Roman" w:hAnsi="Times New Roman" w:cs="Times New Roman"/>
          <w:i/>
          <w:sz w:val="24"/>
          <w:szCs w:val="24"/>
        </w:rPr>
        <w:t>et al.</w:t>
      </w:r>
      <w:r w:rsidR="00DF677C" w:rsidRPr="001D0312">
        <w:rPr>
          <w:rFonts w:ascii="Times New Roman" w:hAnsi="Times New Roman" w:cs="Times New Roman"/>
          <w:sz w:val="24"/>
          <w:szCs w:val="24"/>
        </w:rPr>
        <w:t>, 20</w:t>
      </w:r>
      <w:r w:rsidR="00FE14C2" w:rsidRPr="001D0312">
        <w:rPr>
          <w:rFonts w:ascii="Times New Roman" w:hAnsi="Times New Roman" w:cs="Times New Roman"/>
          <w:sz w:val="24"/>
          <w:szCs w:val="24"/>
        </w:rPr>
        <w:t>20</w:t>
      </w:r>
      <w:r w:rsidR="00DF677C" w:rsidRPr="001D0312">
        <w:rPr>
          <w:rFonts w:ascii="Times New Roman" w:hAnsi="Times New Roman" w:cs="Times New Roman"/>
          <w:sz w:val="24"/>
          <w:szCs w:val="24"/>
        </w:rPr>
        <w:t xml:space="preserve">) </w:t>
      </w:r>
      <w:r w:rsidR="004C6DF1" w:rsidRPr="001D0312">
        <w:rPr>
          <w:rFonts w:ascii="Times New Roman" w:hAnsi="Times New Roman" w:cs="Times New Roman"/>
          <w:sz w:val="24"/>
          <w:szCs w:val="24"/>
        </w:rPr>
        <w:t>d</w:t>
      </w:r>
      <w:r w:rsidR="00E502B8" w:rsidRPr="001D0312">
        <w:rPr>
          <w:rFonts w:ascii="Times New Roman" w:hAnsi="Times New Roman" w:cs="Times New Roman"/>
          <w:sz w:val="24"/>
          <w:szCs w:val="24"/>
        </w:rPr>
        <w:t xml:space="preserve">ue to the low number of linear habitat types </w:t>
      </w:r>
      <w:r w:rsidR="0061394C" w:rsidRPr="001D0312">
        <w:rPr>
          <w:rFonts w:ascii="Times New Roman" w:hAnsi="Times New Roman" w:cs="Times New Roman"/>
          <w:sz w:val="24"/>
          <w:szCs w:val="24"/>
        </w:rPr>
        <w:t xml:space="preserve">occurring </w:t>
      </w:r>
      <w:r w:rsidR="00E502B8" w:rsidRPr="001D0312">
        <w:rPr>
          <w:rFonts w:ascii="Times New Roman" w:hAnsi="Times New Roman" w:cs="Times New Roman"/>
          <w:sz w:val="24"/>
          <w:szCs w:val="24"/>
        </w:rPr>
        <w:t>per farming intensity category (n =1)</w:t>
      </w:r>
      <w:r w:rsidR="004C6DF1" w:rsidRPr="001D0312">
        <w:rPr>
          <w:rFonts w:ascii="Times New Roman" w:hAnsi="Times New Roman" w:cs="Times New Roman"/>
          <w:sz w:val="24"/>
          <w:szCs w:val="24"/>
        </w:rPr>
        <w:t>.</w:t>
      </w:r>
      <w:r w:rsidR="00E502B8" w:rsidRPr="001D0312">
        <w:rPr>
          <w:rFonts w:ascii="Times New Roman" w:hAnsi="Times New Roman" w:cs="Times New Roman"/>
          <w:sz w:val="24"/>
          <w:szCs w:val="24"/>
        </w:rPr>
        <w:t xml:space="preserve"> Given that the environmental variables did not follow a normal distribution, we used n</w:t>
      </w:r>
      <w:r w:rsidRPr="001D0312">
        <w:rPr>
          <w:rFonts w:ascii="Times New Roman" w:hAnsi="Times New Roman" w:cs="Times New Roman"/>
          <w:sz w:val="24"/>
          <w:szCs w:val="24"/>
        </w:rPr>
        <w:t>onparametric Kruskal-Wallis test followed by Bonferroni's pairwise comparison corrected for multiple ties to compare environmental variables measured across categories of farming intensities and farm linear habitats. In addition, Spearman’s rank correlation coefficient was used to determine the correlations between taxa abundance</w:t>
      </w:r>
      <w:r w:rsidR="00CD205F" w:rsidRPr="001D0312">
        <w:rPr>
          <w:rFonts w:ascii="Times New Roman" w:hAnsi="Times New Roman" w:cs="Times New Roman"/>
          <w:sz w:val="24"/>
          <w:szCs w:val="24"/>
        </w:rPr>
        <w:t xml:space="preserve">, </w:t>
      </w:r>
      <w:r w:rsidR="00831DD1" w:rsidRPr="001D0312">
        <w:rPr>
          <w:rFonts w:ascii="Times New Roman" w:hAnsi="Times New Roman" w:cs="Times New Roman"/>
          <w:bCs/>
          <w:sz w:val="24"/>
          <w:szCs w:val="24"/>
        </w:rPr>
        <w:t>species</w:t>
      </w:r>
      <w:r w:rsidR="00831DD1" w:rsidRPr="001D0312">
        <w:rPr>
          <w:rFonts w:ascii="Times New Roman" w:hAnsi="Times New Roman" w:cs="Times New Roman"/>
          <w:sz w:val="24"/>
          <w:szCs w:val="24"/>
        </w:rPr>
        <w:t xml:space="preserve"> richness</w:t>
      </w:r>
      <w:r w:rsidRPr="001D0312">
        <w:rPr>
          <w:rFonts w:ascii="Times New Roman" w:hAnsi="Times New Roman" w:cs="Times New Roman"/>
          <w:sz w:val="24"/>
          <w:szCs w:val="24"/>
        </w:rPr>
        <w:t xml:space="preserve"> and environmental variables. All univariate </w:t>
      </w:r>
      <w:r w:rsidRPr="001D0312">
        <w:rPr>
          <w:rFonts w:ascii="Times New Roman" w:hAnsi="Times New Roman" w:cs="Times New Roman"/>
          <w:sz w:val="24"/>
          <w:szCs w:val="24"/>
          <w:lang w:val="en-IE"/>
        </w:rPr>
        <w:t>data were analysed at the P &lt; 0.05 standard level of significance.</w:t>
      </w:r>
    </w:p>
    <w:p w14:paraId="34431E87" w14:textId="3D5B6413" w:rsidR="006E4E2E" w:rsidRPr="001D0312" w:rsidRDefault="009276EA" w:rsidP="008B4E78">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 xml:space="preserve">Prior to multivariate </w:t>
      </w:r>
      <w:r w:rsidR="006565E4" w:rsidRPr="001D0312">
        <w:rPr>
          <w:rFonts w:ascii="Times New Roman" w:hAnsi="Times New Roman" w:cs="Times New Roman"/>
          <w:sz w:val="24"/>
          <w:szCs w:val="24"/>
        </w:rPr>
        <w:t>analysis, species</w:t>
      </w:r>
      <w:r w:rsidRPr="001D0312">
        <w:rPr>
          <w:rFonts w:ascii="Times New Roman" w:hAnsi="Times New Roman" w:cs="Times New Roman"/>
          <w:sz w:val="24"/>
          <w:szCs w:val="24"/>
        </w:rPr>
        <w:t xml:space="preserve"> data </w:t>
      </w:r>
      <w:r w:rsidR="001E6CD3" w:rsidRPr="001D0312">
        <w:rPr>
          <w:rFonts w:ascii="Times New Roman" w:hAnsi="Times New Roman" w:cs="Times New Roman"/>
          <w:sz w:val="24"/>
          <w:szCs w:val="24"/>
        </w:rPr>
        <w:t>were</w:t>
      </w:r>
      <w:r w:rsidRPr="001D0312">
        <w:rPr>
          <w:rFonts w:ascii="Times New Roman" w:hAnsi="Times New Roman" w:cs="Times New Roman"/>
          <w:sz w:val="24"/>
          <w:szCs w:val="24"/>
        </w:rPr>
        <w:t xml:space="preserve"> </w:t>
      </w:r>
      <w:proofErr w:type="spellStart"/>
      <w:r w:rsidRPr="001D0312">
        <w:rPr>
          <w:rFonts w:ascii="Times New Roman" w:hAnsi="Times New Roman" w:cs="Times New Roman"/>
          <w:sz w:val="24"/>
          <w:szCs w:val="24"/>
        </w:rPr>
        <w:t>log10</w:t>
      </w:r>
      <w:proofErr w:type="spellEnd"/>
      <w:r w:rsidRPr="001D0312">
        <w:rPr>
          <w:rFonts w:ascii="Times New Roman" w:hAnsi="Times New Roman" w:cs="Times New Roman"/>
          <w:sz w:val="24"/>
          <w:szCs w:val="24"/>
        </w:rPr>
        <w:t>(x +1) transformed to reduce</w:t>
      </w:r>
      <w:r w:rsidR="006565E4" w:rsidRPr="001D0312">
        <w:rPr>
          <w:rFonts w:ascii="Times New Roman" w:hAnsi="Times New Roman" w:cs="Times New Roman"/>
          <w:sz w:val="24"/>
          <w:szCs w:val="24"/>
        </w:rPr>
        <w:t xml:space="preserve"> the influence of very abundant species</w:t>
      </w:r>
      <w:r w:rsidR="004D2744" w:rsidRPr="001D0312">
        <w:rPr>
          <w:rFonts w:ascii="Times New Roman" w:hAnsi="Times New Roman" w:cs="Times New Roman"/>
          <w:noProof/>
          <w:sz w:val="24"/>
          <w:szCs w:val="24"/>
        </w:rPr>
        <w:t xml:space="preserve"> (</w:t>
      </w:r>
      <w:r w:rsidR="004D2744" w:rsidRPr="001D0312">
        <w:rPr>
          <w:rFonts w:ascii="Times New Roman" w:hAnsi="Times New Roman" w:cs="Times New Roman"/>
          <w:sz w:val="24"/>
          <w:szCs w:val="24"/>
        </w:rPr>
        <w:t xml:space="preserve">Carey et al., </w:t>
      </w:r>
      <w:proofErr w:type="spellStart"/>
      <w:r w:rsidR="004D2744" w:rsidRPr="001D0312">
        <w:rPr>
          <w:rFonts w:ascii="Times New Roman" w:hAnsi="Times New Roman" w:cs="Times New Roman"/>
          <w:sz w:val="24"/>
          <w:szCs w:val="24"/>
        </w:rPr>
        <w:t>2017a</w:t>
      </w:r>
      <w:proofErr w:type="spellEnd"/>
      <w:r w:rsidR="004D2744" w:rsidRPr="001D0312">
        <w:rPr>
          <w:rFonts w:ascii="Times New Roman" w:hAnsi="Times New Roman" w:cs="Times New Roman"/>
          <w:noProof/>
          <w:sz w:val="24"/>
          <w:szCs w:val="24"/>
        </w:rPr>
        <w:t>; Schirmel et al., 2018)</w:t>
      </w:r>
      <w:r w:rsidR="006565E4" w:rsidRPr="001D0312">
        <w:rPr>
          <w:rFonts w:ascii="Times New Roman" w:hAnsi="Times New Roman" w:cs="Times New Roman"/>
          <w:sz w:val="24"/>
          <w:szCs w:val="24"/>
        </w:rPr>
        <w:t xml:space="preserve">. Moreover, </w:t>
      </w:r>
      <w:r w:rsidR="00673D00" w:rsidRPr="001D0312">
        <w:rPr>
          <w:rFonts w:ascii="Times New Roman" w:hAnsi="Times New Roman" w:cs="Times New Roman"/>
          <w:sz w:val="24"/>
          <w:szCs w:val="24"/>
        </w:rPr>
        <w:t xml:space="preserve">an outlier analysis was performed in PC-ORD </w:t>
      </w:r>
      <w:proofErr w:type="spellStart"/>
      <w:r w:rsidR="00673D00" w:rsidRPr="001D0312">
        <w:rPr>
          <w:rFonts w:ascii="Times New Roman" w:hAnsi="Times New Roman" w:cs="Times New Roman"/>
          <w:sz w:val="24"/>
          <w:szCs w:val="24"/>
        </w:rPr>
        <w:t>v.6</w:t>
      </w:r>
      <w:proofErr w:type="spellEnd"/>
      <w:r w:rsidR="00673D00" w:rsidRPr="001D0312">
        <w:rPr>
          <w:rFonts w:ascii="Times New Roman" w:hAnsi="Times New Roman" w:cs="Times New Roman"/>
          <w:sz w:val="24"/>
          <w:szCs w:val="24"/>
        </w:rPr>
        <w:t xml:space="preserve"> and no faunistic outliers with &gt; 2.0 standard </w:t>
      </w:r>
      <w:r w:rsidR="00786AED" w:rsidRPr="001D0312">
        <w:rPr>
          <w:rFonts w:ascii="Times New Roman" w:hAnsi="Times New Roman" w:cs="Times New Roman"/>
          <w:sz w:val="24"/>
          <w:szCs w:val="24"/>
        </w:rPr>
        <w:t>deviations were</w:t>
      </w:r>
      <w:r w:rsidR="00673D00" w:rsidRPr="001D0312">
        <w:rPr>
          <w:rFonts w:ascii="Times New Roman" w:hAnsi="Times New Roman" w:cs="Times New Roman"/>
          <w:sz w:val="24"/>
          <w:szCs w:val="24"/>
        </w:rPr>
        <w:t xml:space="preserve"> detected</w:t>
      </w:r>
      <w:r w:rsidR="004D2744" w:rsidRPr="001D0312">
        <w:rPr>
          <w:rFonts w:ascii="Times New Roman" w:hAnsi="Times New Roman" w:cs="Times New Roman"/>
          <w:sz w:val="24"/>
          <w:szCs w:val="24"/>
        </w:rPr>
        <w:t xml:space="preserve">. </w:t>
      </w:r>
      <w:r w:rsidR="00804F9A" w:rsidRPr="001D0312">
        <w:rPr>
          <w:rFonts w:ascii="Times New Roman" w:hAnsi="Times New Roman" w:cs="Times New Roman"/>
          <w:sz w:val="24"/>
          <w:szCs w:val="24"/>
        </w:rPr>
        <w:t>Samples (</w:t>
      </w:r>
      <w:r w:rsidR="0046526E" w:rsidRPr="001D0312">
        <w:rPr>
          <w:rFonts w:ascii="Times New Roman" w:hAnsi="Times New Roman" w:cs="Times New Roman"/>
          <w:sz w:val="24"/>
          <w:szCs w:val="24"/>
        </w:rPr>
        <w:t xml:space="preserve">traps) </w:t>
      </w:r>
      <w:r w:rsidR="004D2744" w:rsidRPr="001D0312">
        <w:rPr>
          <w:rFonts w:ascii="Times New Roman" w:hAnsi="Times New Roman" w:cs="Times New Roman"/>
          <w:sz w:val="24"/>
          <w:szCs w:val="24"/>
        </w:rPr>
        <w:t xml:space="preserve">were also examined for extreme outliers with standard deviations &gt; 3.0 using the </w:t>
      </w:r>
      <w:proofErr w:type="spellStart"/>
      <w:r w:rsidR="004D2744" w:rsidRPr="001D0312">
        <w:rPr>
          <w:rFonts w:ascii="Times New Roman" w:hAnsi="Times New Roman" w:cs="Times New Roman"/>
          <w:sz w:val="24"/>
          <w:szCs w:val="24"/>
        </w:rPr>
        <w:t>Sørensen</w:t>
      </w:r>
      <w:proofErr w:type="spellEnd"/>
      <w:r w:rsidR="004D2744" w:rsidRPr="001D0312">
        <w:rPr>
          <w:rFonts w:ascii="Times New Roman" w:hAnsi="Times New Roman" w:cs="Times New Roman"/>
          <w:sz w:val="24"/>
          <w:szCs w:val="24"/>
        </w:rPr>
        <w:t xml:space="preserve"> distance measure (</w:t>
      </w:r>
      <w:r w:rsidR="00700C8B" w:rsidRPr="001D0312">
        <w:rPr>
          <w:rFonts w:ascii="Times New Roman" w:hAnsi="Times New Roman" w:cs="Times New Roman"/>
          <w:sz w:val="24"/>
          <w:szCs w:val="24"/>
        </w:rPr>
        <w:t xml:space="preserve">after </w:t>
      </w:r>
      <w:r w:rsidR="004D2744" w:rsidRPr="001D0312">
        <w:rPr>
          <w:rFonts w:ascii="Times New Roman" w:hAnsi="Times New Roman" w:cs="Times New Roman"/>
          <w:sz w:val="24"/>
          <w:szCs w:val="24"/>
        </w:rPr>
        <w:t xml:space="preserve">Carey et al., </w:t>
      </w:r>
      <w:proofErr w:type="spellStart"/>
      <w:r w:rsidR="004D2744" w:rsidRPr="001D0312">
        <w:rPr>
          <w:rFonts w:ascii="Times New Roman" w:hAnsi="Times New Roman" w:cs="Times New Roman"/>
          <w:sz w:val="24"/>
          <w:szCs w:val="24"/>
        </w:rPr>
        <w:t>2017a</w:t>
      </w:r>
      <w:proofErr w:type="spellEnd"/>
      <w:r w:rsidR="004D2744" w:rsidRPr="001D0312">
        <w:rPr>
          <w:rFonts w:ascii="Times New Roman" w:hAnsi="Times New Roman" w:cs="Times New Roman"/>
          <w:sz w:val="24"/>
          <w:szCs w:val="24"/>
        </w:rPr>
        <w:t xml:space="preserve">) and no potential outliers were detected among the samples in each </w:t>
      </w:r>
      <w:r w:rsidR="00786AED" w:rsidRPr="001D0312">
        <w:rPr>
          <w:rFonts w:ascii="Times New Roman" w:hAnsi="Times New Roman" w:cs="Times New Roman"/>
          <w:sz w:val="24"/>
          <w:szCs w:val="24"/>
        </w:rPr>
        <w:t>site. Permutation</w:t>
      </w:r>
      <w:r w:rsidR="004217B9" w:rsidRPr="001D0312">
        <w:rPr>
          <w:rFonts w:ascii="Times New Roman" w:hAnsi="Times New Roman" w:cs="Times New Roman"/>
          <w:sz w:val="24"/>
          <w:szCs w:val="24"/>
        </w:rPr>
        <w:t>-based</w:t>
      </w:r>
      <w:r w:rsidR="008B4E78" w:rsidRPr="001D0312">
        <w:rPr>
          <w:rFonts w:ascii="Times New Roman" w:hAnsi="Times New Roman" w:cs="Times New Roman"/>
          <w:sz w:val="24"/>
          <w:szCs w:val="24"/>
        </w:rPr>
        <w:t xml:space="preserve"> Multivariate Analysis of Variance (PERMANOVA)</w:t>
      </w:r>
      <w:r w:rsidR="009F1678" w:rsidRPr="001D0312">
        <w:rPr>
          <w:rFonts w:ascii="Times New Roman" w:hAnsi="Times New Roman" w:cs="Times New Roman"/>
          <w:sz w:val="24"/>
          <w:szCs w:val="24"/>
        </w:rPr>
        <w:t xml:space="preserve"> </w:t>
      </w:r>
      <w:r w:rsidR="008B4E78" w:rsidRPr="001D0312">
        <w:rPr>
          <w:rFonts w:ascii="Times New Roman" w:hAnsi="Times New Roman" w:cs="Times New Roman"/>
          <w:sz w:val="24"/>
          <w:szCs w:val="24"/>
        </w:rPr>
        <w:t>was utilised to test the effects linear habitat type and farming intensity on the similarity within both taxa communities</w:t>
      </w:r>
      <w:r w:rsidR="00910995" w:rsidRPr="001D0312">
        <w:rPr>
          <w:rFonts w:ascii="Times New Roman" w:hAnsi="Times New Roman" w:cs="Times New Roman"/>
          <w:sz w:val="24"/>
          <w:szCs w:val="24"/>
        </w:rPr>
        <w:t xml:space="preserve"> using </w:t>
      </w:r>
      <w:r w:rsidR="002C4054" w:rsidRPr="001D0312">
        <w:rPr>
          <w:rFonts w:ascii="Times New Roman" w:hAnsi="Times New Roman" w:cs="Times New Roman"/>
          <w:sz w:val="24"/>
          <w:szCs w:val="24"/>
        </w:rPr>
        <w:t xml:space="preserve">PRIMER </w:t>
      </w:r>
      <w:r w:rsidR="00EF19F8" w:rsidRPr="001D0312">
        <w:rPr>
          <w:rFonts w:ascii="Times New Roman" w:hAnsi="Times New Roman" w:cs="Times New Roman"/>
          <w:sz w:val="24"/>
          <w:szCs w:val="24"/>
        </w:rPr>
        <w:t>(</w:t>
      </w:r>
      <w:proofErr w:type="spellStart"/>
      <w:r w:rsidR="00EF19F8" w:rsidRPr="001D0312">
        <w:rPr>
          <w:rFonts w:ascii="Times New Roman" w:hAnsi="Times New Roman" w:cs="Times New Roman"/>
          <w:sz w:val="24"/>
          <w:szCs w:val="24"/>
        </w:rPr>
        <w:t>v.7.0.13</w:t>
      </w:r>
      <w:proofErr w:type="spellEnd"/>
      <w:r w:rsidR="00EF19F8" w:rsidRPr="001D0312">
        <w:rPr>
          <w:rFonts w:ascii="Times New Roman" w:hAnsi="Times New Roman" w:cs="Times New Roman"/>
          <w:sz w:val="24"/>
          <w:szCs w:val="24"/>
        </w:rPr>
        <w:t xml:space="preserve">) </w:t>
      </w:r>
      <w:r w:rsidR="002C4054" w:rsidRPr="001D0312">
        <w:rPr>
          <w:rFonts w:ascii="Times New Roman" w:hAnsi="Times New Roman" w:cs="Times New Roman"/>
          <w:sz w:val="24"/>
          <w:szCs w:val="24"/>
        </w:rPr>
        <w:t xml:space="preserve">with the PERMANOVA </w:t>
      </w:r>
      <w:r w:rsidR="00910995" w:rsidRPr="001D0312">
        <w:rPr>
          <w:rFonts w:ascii="Times New Roman" w:hAnsi="Times New Roman" w:cs="Times New Roman"/>
          <w:sz w:val="24"/>
          <w:szCs w:val="24"/>
        </w:rPr>
        <w:t>add-on (</w:t>
      </w:r>
      <w:r w:rsidR="00910995" w:rsidRPr="001D0312">
        <w:rPr>
          <w:rFonts w:ascii="Times New Roman" w:hAnsi="Times New Roman" w:cs="Times New Roman"/>
          <w:bCs/>
          <w:sz w:val="24"/>
          <w:szCs w:val="24"/>
        </w:rPr>
        <w:t>Anderson et al.</w:t>
      </w:r>
      <w:r w:rsidR="00E47CF4" w:rsidRPr="001D0312">
        <w:rPr>
          <w:rFonts w:ascii="Times New Roman" w:hAnsi="Times New Roman" w:cs="Times New Roman"/>
          <w:bCs/>
          <w:sz w:val="24"/>
          <w:szCs w:val="24"/>
        </w:rPr>
        <w:t>,</w:t>
      </w:r>
      <w:r w:rsidR="00910995" w:rsidRPr="001D0312">
        <w:rPr>
          <w:rFonts w:ascii="Times New Roman" w:hAnsi="Times New Roman" w:cs="Times New Roman"/>
          <w:bCs/>
          <w:sz w:val="24"/>
          <w:szCs w:val="24"/>
        </w:rPr>
        <w:t xml:space="preserve"> 2008</w:t>
      </w:r>
      <w:r w:rsidR="00910995" w:rsidRPr="001D0312">
        <w:rPr>
          <w:rFonts w:ascii="Times New Roman" w:hAnsi="Times New Roman" w:cs="Times New Roman"/>
          <w:sz w:val="24"/>
          <w:szCs w:val="24"/>
        </w:rPr>
        <w:t>)</w:t>
      </w:r>
      <w:r w:rsidR="008B4E78" w:rsidRPr="001D0312">
        <w:rPr>
          <w:rFonts w:ascii="Times New Roman" w:hAnsi="Times New Roman" w:cs="Times New Roman"/>
          <w:sz w:val="24"/>
          <w:szCs w:val="24"/>
        </w:rPr>
        <w:t xml:space="preserve">. </w:t>
      </w:r>
      <w:r w:rsidR="00392E09" w:rsidRPr="001D0312">
        <w:rPr>
          <w:rFonts w:ascii="Times New Roman" w:hAnsi="Times New Roman" w:cs="Times New Roman"/>
          <w:sz w:val="24"/>
          <w:szCs w:val="24"/>
        </w:rPr>
        <w:t>T</w:t>
      </w:r>
      <w:r w:rsidR="008B4E78" w:rsidRPr="001D0312">
        <w:rPr>
          <w:rFonts w:ascii="Times New Roman" w:hAnsi="Times New Roman" w:cs="Times New Roman"/>
          <w:sz w:val="24"/>
          <w:szCs w:val="24"/>
        </w:rPr>
        <w:t xml:space="preserve">rap </w:t>
      </w:r>
      <w:r w:rsidR="00786AED" w:rsidRPr="001D0312">
        <w:rPr>
          <w:rFonts w:ascii="Times New Roman" w:hAnsi="Times New Roman" w:cs="Times New Roman"/>
          <w:sz w:val="24"/>
          <w:szCs w:val="24"/>
        </w:rPr>
        <w:t>sides were</w:t>
      </w:r>
      <w:r w:rsidR="006A33AC" w:rsidRPr="001D0312">
        <w:rPr>
          <w:rFonts w:ascii="Times New Roman" w:hAnsi="Times New Roman" w:cs="Times New Roman"/>
          <w:sz w:val="24"/>
          <w:szCs w:val="24"/>
        </w:rPr>
        <w:t xml:space="preserve"> </w:t>
      </w:r>
      <w:r w:rsidR="00392E09" w:rsidRPr="001D0312">
        <w:rPr>
          <w:rFonts w:ascii="Times New Roman" w:hAnsi="Times New Roman" w:cs="Times New Roman"/>
          <w:sz w:val="24"/>
          <w:szCs w:val="24"/>
        </w:rPr>
        <w:t xml:space="preserve">nested within </w:t>
      </w:r>
      <w:r w:rsidR="0083102E" w:rsidRPr="001D0312">
        <w:rPr>
          <w:rFonts w:ascii="Times New Roman" w:hAnsi="Times New Roman" w:cs="Times New Roman"/>
          <w:sz w:val="24"/>
          <w:szCs w:val="24"/>
        </w:rPr>
        <w:t xml:space="preserve">the random factor </w:t>
      </w:r>
      <w:r w:rsidR="00392E09" w:rsidRPr="001D0312">
        <w:rPr>
          <w:rFonts w:ascii="Times New Roman" w:hAnsi="Times New Roman" w:cs="Times New Roman"/>
          <w:sz w:val="24"/>
          <w:szCs w:val="24"/>
        </w:rPr>
        <w:t>trap</w:t>
      </w:r>
      <w:r w:rsidR="0083102E" w:rsidRPr="001D0312">
        <w:rPr>
          <w:rFonts w:ascii="Times New Roman" w:hAnsi="Times New Roman" w:cs="Times New Roman"/>
          <w:sz w:val="24"/>
          <w:szCs w:val="24"/>
        </w:rPr>
        <w:t xml:space="preserve"> ID</w:t>
      </w:r>
      <w:r w:rsidR="00DC2591" w:rsidRPr="001D0312">
        <w:rPr>
          <w:rFonts w:ascii="Times New Roman" w:hAnsi="Times New Roman" w:cs="Times New Roman"/>
          <w:sz w:val="24"/>
          <w:szCs w:val="24"/>
        </w:rPr>
        <w:t>, and trap ID within site ID</w:t>
      </w:r>
      <w:r w:rsidR="00E3714E" w:rsidRPr="001D0312">
        <w:rPr>
          <w:rFonts w:ascii="Times New Roman" w:hAnsi="Times New Roman" w:cs="Times New Roman"/>
          <w:sz w:val="24"/>
          <w:szCs w:val="24"/>
        </w:rPr>
        <w:t xml:space="preserve"> in the analysis and we used </w:t>
      </w:r>
      <w:proofErr w:type="spellStart"/>
      <w:r w:rsidRPr="001D0312">
        <w:rPr>
          <w:rFonts w:ascii="Times New Roman" w:hAnsi="Times New Roman" w:cs="Times New Roman"/>
          <w:sz w:val="24"/>
          <w:szCs w:val="24"/>
        </w:rPr>
        <w:t>Sørensen</w:t>
      </w:r>
      <w:proofErr w:type="spellEnd"/>
      <w:r w:rsidRPr="001D0312">
        <w:rPr>
          <w:rFonts w:ascii="Times New Roman" w:hAnsi="Times New Roman" w:cs="Times New Roman"/>
          <w:sz w:val="24"/>
          <w:szCs w:val="24"/>
        </w:rPr>
        <w:t xml:space="preserve"> </w:t>
      </w:r>
      <w:r w:rsidR="00786AED" w:rsidRPr="001D0312">
        <w:rPr>
          <w:rFonts w:ascii="Times New Roman" w:hAnsi="Times New Roman" w:cs="Times New Roman"/>
          <w:sz w:val="24"/>
          <w:szCs w:val="24"/>
        </w:rPr>
        <w:t>as a</w:t>
      </w:r>
      <w:r w:rsidRPr="001D0312">
        <w:rPr>
          <w:rFonts w:ascii="Times New Roman" w:hAnsi="Times New Roman" w:cs="Times New Roman"/>
          <w:sz w:val="24"/>
          <w:szCs w:val="24"/>
        </w:rPr>
        <w:t xml:space="preserve"> </w:t>
      </w:r>
      <w:r w:rsidR="008B4E78" w:rsidRPr="001D0312">
        <w:rPr>
          <w:rFonts w:ascii="Times New Roman" w:hAnsi="Times New Roman" w:cs="Times New Roman"/>
          <w:sz w:val="24"/>
          <w:szCs w:val="24"/>
        </w:rPr>
        <w:t xml:space="preserve">distance measure </w:t>
      </w:r>
      <w:r w:rsidR="0083102E" w:rsidRPr="001D0312">
        <w:rPr>
          <w:rFonts w:ascii="Times New Roman" w:hAnsi="Times New Roman" w:cs="Times New Roman"/>
          <w:sz w:val="24"/>
          <w:szCs w:val="24"/>
        </w:rPr>
        <w:t xml:space="preserve">with </w:t>
      </w:r>
      <w:r w:rsidR="008B4E78" w:rsidRPr="001D0312">
        <w:rPr>
          <w:rFonts w:ascii="Times New Roman" w:hAnsi="Times New Roman" w:cs="Times New Roman"/>
          <w:sz w:val="24"/>
          <w:szCs w:val="24"/>
        </w:rPr>
        <w:t xml:space="preserve">999 </w:t>
      </w:r>
      <w:r w:rsidR="00786AED" w:rsidRPr="001D0312">
        <w:rPr>
          <w:rFonts w:ascii="Times New Roman" w:hAnsi="Times New Roman" w:cs="Times New Roman"/>
          <w:sz w:val="24"/>
          <w:szCs w:val="24"/>
        </w:rPr>
        <w:t xml:space="preserve">permutations. </w:t>
      </w:r>
      <w:r w:rsidR="009F1678" w:rsidRPr="001D0312">
        <w:rPr>
          <w:rFonts w:ascii="Times New Roman" w:hAnsi="Times New Roman" w:cs="Times New Roman"/>
          <w:sz w:val="24"/>
          <w:szCs w:val="24"/>
        </w:rPr>
        <w:t>No</w:t>
      </w:r>
      <w:r w:rsidR="00786AED" w:rsidRPr="001D0312">
        <w:rPr>
          <w:rFonts w:ascii="Times New Roman" w:hAnsi="Times New Roman" w:cs="Times New Roman"/>
          <w:sz w:val="24"/>
          <w:szCs w:val="24"/>
        </w:rPr>
        <w:t>n</w:t>
      </w:r>
      <w:r w:rsidR="008B4E78" w:rsidRPr="001D0312">
        <w:rPr>
          <w:rFonts w:ascii="Times New Roman" w:hAnsi="Times New Roman" w:cs="Times New Roman"/>
          <w:sz w:val="24"/>
          <w:szCs w:val="24"/>
        </w:rPr>
        <w:t xml:space="preserve">-metric multidimensional scaling (NMS) ordinations </w:t>
      </w:r>
      <w:r w:rsidR="008B4E78" w:rsidRPr="001D0312">
        <w:rPr>
          <w:rFonts w:ascii="Times New Roman" w:hAnsi="Times New Roman" w:cs="Times New Roman"/>
          <w:noProof/>
          <w:sz w:val="24"/>
          <w:szCs w:val="24"/>
        </w:rPr>
        <w:t>(McCune et al., 2002)</w:t>
      </w:r>
      <w:r w:rsidR="008B4E78" w:rsidRPr="001D0312">
        <w:rPr>
          <w:rFonts w:ascii="Times New Roman" w:hAnsi="Times New Roman" w:cs="Times New Roman"/>
          <w:sz w:val="24"/>
          <w:szCs w:val="24"/>
        </w:rPr>
        <w:t xml:space="preserve"> of samples was undertaken to understand the community structure of both taxa at each farming intensity using the </w:t>
      </w:r>
      <w:proofErr w:type="spellStart"/>
      <w:r w:rsidR="008B4E78" w:rsidRPr="001D0312">
        <w:rPr>
          <w:rFonts w:ascii="Times New Roman" w:hAnsi="Times New Roman" w:cs="Times New Roman"/>
          <w:sz w:val="24"/>
          <w:szCs w:val="24"/>
        </w:rPr>
        <w:t>Sørensen</w:t>
      </w:r>
      <w:proofErr w:type="spellEnd"/>
      <w:r w:rsidR="008B4E78" w:rsidRPr="001D0312">
        <w:rPr>
          <w:rFonts w:ascii="Times New Roman" w:hAnsi="Times New Roman" w:cs="Times New Roman"/>
          <w:sz w:val="24"/>
          <w:szCs w:val="24"/>
        </w:rPr>
        <w:t xml:space="preserve"> distance in PC-ORD </w:t>
      </w:r>
      <w:proofErr w:type="spellStart"/>
      <w:r w:rsidR="008B4E78" w:rsidRPr="001D0312">
        <w:rPr>
          <w:rFonts w:ascii="Times New Roman" w:hAnsi="Times New Roman" w:cs="Times New Roman"/>
          <w:sz w:val="24"/>
          <w:szCs w:val="24"/>
        </w:rPr>
        <w:t>v.6</w:t>
      </w:r>
      <w:proofErr w:type="spellEnd"/>
      <w:r w:rsidR="008B4E78" w:rsidRPr="001D0312">
        <w:rPr>
          <w:rFonts w:ascii="Times New Roman" w:hAnsi="Times New Roman" w:cs="Times New Roman"/>
          <w:sz w:val="24"/>
          <w:szCs w:val="24"/>
        </w:rPr>
        <w:t xml:space="preserve"> </w:t>
      </w:r>
      <w:r w:rsidR="008B4E78" w:rsidRPr="001D0312">
        <w:rPr>
          <w:rFonts w:ascii="Times New Roman" w:hAnsi="Times New Roman" w:cs="Times New Roman"/>
          <w:bCs/>
          <w:noProof/>
          <w:sz w:val="24"/>
          <w:szCs w:val="24"/>
        </w:rPr>
        <w:t xml:space="preserve">(McCune </w:t>
      </w:r>
      <w:bookmarkStart w:id="9" w:name="_Hlk46352192"/>
      <w:r w:rsidR="008B4E78" w:rsidRPr="001D0312">
        <w:rPr>
          <w:rFonts w:ascii="Times New Roman" w:hAnsi="Times New Roman" w:cs="Times New Roman"/>
          <w:bCs/>
          <w:noProof/>
          <w:sz w:val="24"/>
          <w:szCs w:val="24"/>
        </w:rPr>
        <w:t>&amp;</w:t>
      </w:r>
      <w:bookmarkEnd w:id="9"/>
      <w:r w:rsidR="00831DD1" w:rsidRPr="001D0312">
        <w:rPr>
          <w:rFonts w:ascii="Times New Roman" w:hAnsi="Times New Roman" w:cs="Times New Roman"/>
          <w:bCs/>
          <w:noProof/>
          <w:sz w:val="24"/>
          <w:szCs w:val="24"/>
        </w:rPr>
        <w:t xml:space="preserve"> </w:t>
      </w:r>
      <w:r w:rsidR="008B4E78" w:rsidRPr="001D0312">
        <w:rPr>
          <w:rFonts w:ascii="Times New Roman" w:hAnsi="Times New Roman" w:cs="Times New Roman"/>
          <w:bCs/>
          <w:noProof/>
          <w:sz w:val="24"/>
          <w:szCs w:val="24"/>
        </w:rPr>
        <w:t>Mefford, 2011)</w:t>
      </w:r>
      <w:r w:rsidR="008B4E78" w:rsidRPr="001D0312">
        <w:rPr>
          <w:rFonts w:ascii="Times New Roman" w:hAnsi="Times New Roman" w:cs="Times New Roman"/>
          <w:b/>
          <w:bCs/>
          <w:sz w:val="24"/>
          <w:szCs w:val="24"/>
        </w:rPr>
        <w:t>.</w:t>
      </w:r>
      <w:r w:rsidR="00831DD1" w:rsidRPr="001D0312">
        <w:rPr>
          <w:rFonts w:ascii="Times New Roman" w:hAnsi="Times New Roman" w:cs="Times New Roman"/>
          <w:b/>
          <w:bCs/>
          <w:sz w:val="24"/>
          <w:szCs w:val="24"/>
        </w:rPr>
        <w:t xml:space="preserve"> </w:t>
      </w:r>
      <w:r w:rsidR="008B4E78" w:rsidRPr="001D0312">
        <w:rPr>
          <w:rFonts w:ascii="Times New Roman" w:hAnsi="Times New Roman" w:cs="Times New Roman"/>
          <w:sz w:val="24"/>
          <w:szCs w:val="24"/>
        </w:rPr>
        <w:t xml:space="preserve">The number of significant axes was determined through 250 runs of real data to 250 runs with randomised data. An orthogonal principal axis output was selected for each NMS to illustrate maximum community variation along axis 1. Environmental data were utilised as a second explanatory matrix and variables with Pearson </w:t>
      </w:r>
      <w:proofErr w:type="spellStart"/>
      <w:r w:rsidR="008B4E78" w:rsidRPr="001D0312">
        <w:rPr>
          <w:rFonts w:ascii="Times New Roman" w:hAnsi="Times New Roman" w:cs="Times New Roman"/>
          <w:sz w:val="24"/>
          <w:szCs w:val="24"/>
        </w:rPr>
        <w:t>R</w:t>
      </w:r>
      <w:r w:rsidR="008B4E78" w:rsidRPr="001D0312">
        <w:rPr>
          <w:rFonts w:ascii="Times New Roman" w:hAnsi="Times New Roman" w:cs="Times New Roman"/>
          <w:sz w:val="24"/>
          <w:szCs w:val="24"/>
          <w:vertAlign w:val="superscript"/>
        </w:rPr>
        <w:t>2</w:t>
      </w:r>
      <w:proofErr w:type="spellEnd"/>
      <w:r w:rsidR="008B4E78" w:rsidRPr="001D0312">
        <w:rPr>
          <w:rFonts w:ascii="Times New Roman" w:hAnsi="Times New Roman" w:cs="Times New Roman"/>
          <w:sz w:val="24"/>
          <w:szCs w:val="24"/>
        </w:rPr>
        <w:t xml:space="preserve"> values &gt; 0.2 overlain as a biplot (</w:t>
      </w:r>
      <w:r w:rsidR="008B4E78" w:rsidRPr="001D0312">
        <w:rPr>
          <w:rFonts w:ascii="Times New Roman" w:hAnsi="Times New Roman" w:cs="Times New Roman"/>
          <w:bCs/>
          <w:sz w:val="24"/>
          <w:szCs w:val="24"/>
        </w:rPr>
        <w:t xml:space="preserve">McCune </w:t>
      </w:r>
      <w:r w:rsidR="00164988" w:rsidRPr="001D0312">
        <w:rPr>
          <w:rFonts w:ascii="Times New Roman" w:hAnsi="Times New Roman" w:cs="Times New Roman"/>
          <w:bCs/>
          <w:noProof/>
          <w:sz w:val="24"/>
          <w:szCs w:val="24"/>
        </w:rPr>
        <w:t>&amp;</w:t>
      </w:r>
      <w:r w:rsidR="00831DD1" w:rsidRPr="001D0312">
        <w:rPr>
          <w:rFonts w:ascii="Times New Roman" w:hAnsi="Times New Roman" w:cs="Times New Roman"/>
          <w:bCs/>
          <w:noProof/>
          <w:sz w:val="24"/>
          <w:szCs w:val="24"/>
        </w:rPr>
        <w:t xml:space="preserve"> </w:t>
      </w:r>
      <w:proofErr w:type="spellStart"/>
      <w:r w:rsidR="008B4E78" w:rsidRPr="001D0312">
        <w:rPr>
          <w:rFonts w:ascii="Times New Roman" w:hAnsi="Times New Roman" w:cs="Times New Roman"/>
          <w:bCs/>
          <w:sz w:val="24"/>
          <w:szCs w:val="24"/>
        </w:rPr>
        <w:t>Meﬀord</w:t>
      </w:r>
      <w:proofErr w:type="spellEnd"/>
      <w:r w:rsidR="008B4E78" w:rsidRPr="001D0312">
        <w:rPr>
          <w:rFonts w:ascii="Times New Roman" w:hAnsi="Times New Roman" w:cs="Times New Roman"/>
          <w:bCs/>
          <w:sz w:val="24"/>
          <w:szCs w:val="24"/>
        </w:rPr>
        <w:t>, 2011</w:t>
      </w:r>
      <w:r w:rsidR="008B4E78" w:rsidRPr="001D0312">
        <w:rPr>
          <w:rFonts w:ascii="Times New Roman" w:hAnsi="Times New Roman" w:cs="Times New Roman"/>
          <w:sz w:val="24"/>
          <w:szCs w:val="24"/>
        </w:rPr>
        <w:t>). Multi Response Permutation Procedures (</w:t>
      </w:r>
      <w:proofErr w:type="spellStart"/>
      <w:r w:rsidR="008B4E78" w:rsidRPr="001D0312">
        <w:rPr>
          <w:rFonts w:ascii="Times New Roman" w:hAnsi="Times New Roman" w:cs="Times New Roman"/>
          <w:sz w:val="24"/>
          <w:szCs w:val="24"/>
        </w:rPr>
        <w:t>MRPP</w:t>
      </w:r>
      <w:proofErr w:type="spellEnd"/>
      <w:r w:rsidR="008B4E78" w:rsidRPr="001D0312">
        <w:rPr>
          <w:rFonts w:ascii="Times New Roman" w:hAnsi="Times New Roman" w:cs="Times New Roman"/>
          <w:sz w:val="24"/>
          <w:szCs w:val="24"/>
        </w:rPr>
        <w:t xml:space="preserve">), which are also nonparametric procedures for testing the hypothesis of no diﬀerence between two groups, were utilized to </w:t>
      </w:r>
      <w:r w:rsidR="00C87C83" w:rsidRPr="001D0312">
        <w:rPr>
          <w:rFonts w:ascii="Times New Roman" w:hAnsi="Times New Roman" w:cs="Times New Roman"/>
          <w:sz w:val="24"/>
          <w:szCs w:val="24"/>
        </w:rPr>
        <w:t>test</w:t>
      </w:r>
      <w:r w:rsidR="008B4E78" w:rsidRPr="001D0312">
        <w:rPr>
          <w:rFonts w:ascii="Times New Roman" w:hAnsi="Times New Roman" w:cs="Times New Roman"/>
          <w:sz w:val="24"/>
          <w:szCs w:val="24"/>
        </w:rPr>
        <w:t xml:space="preserve"> for signiﬁcant diﬀeren</w:t>
      </w:r>
      <w:r w:rsidR="00C87C83" w:rsidRPr="001D0312">
        <w:rPr>
          <w:rFonts w:ascii="Times New Roman" w:hAnsi="Times New Roman" w:cs="Times New Roman"/>
          <w:sz w:val="24"/>
          <w:szCs w:val="24"/>
        </w:rPr>
        <w:t>ce</w:t>
      </w:r>
      <w:r w:rsidR="008B4E78" w:rsidRPr="001D0312">
        <w:rPr>
          <w:rFonts w:ascii="Times New Roman" w:hAnsi="Times New Roman" w:cs="Times New Roman"/>
          <w:sz w:val="24"/>
          <w:szCs w:val="24"/>
        </w:rPr>
        <w:t xml:space="preserve"> between habitat types based on the species composition of each assemblage (</w:t>
      </w:r>
      <w:r w:rsidR="008B4E78" w:rsidRPr="001D0312">
        <w:rPr>
          <w:rFonts w:ascii="Times New Roman" w:hAnsi="Times New Roman" w:cs="Times New Roman"/>
          <w:bCs/>
          <w:sz w:val="24"/>
          <w:szCs w:val="24"/>
        </w:rPr>
        <w:t xml:space="preserve">McCune </w:t>
      </w:r>
      <w:r w:rsidR="00164988" w:rsidRPr="001D0312">
        <w:rPr>
          <w:rFonts w:ascii="Times New Roman" w:hAnsi="Times New Roman" w:cs="Times New Roman"/>
          <w:bCs/>
          <w:noProof/>
          <w:sz w:val="24"/>
          <w:szCs w:val="24"/>
        </w:rPr>
        <w:t>&amp;</w:t>
      </w:r>
      <w:r w:rsidR="00831DD1" w:rsidRPr="001D0312">
        <w:rPr>
          <w:rFonts w:ascii="Times New Roman" w:hAnsi="Times New Roman" w:cs="Times New Roman"/>
          <w:bCs/>
          <w:noProof/>
          <w:sz w:val="24"/>
          <w:szCs w:val="24"/>
        </w:rPr>
        <w:t xml:space="preserve"> </w:t>
      </w:r>
      <w:proofErr w:type="spellStart"/>
      <w:r w:rsidR="008B4E78" w:rsidRPr="001D0312">
        <w:rPr>
          <w:rFonts w:ascii="Times New Roman" w:hAnsi="Times New Roman" w:cs="Times New Roman"/>
          <w:bCs/>
          <w:sz w:val="24"/>
          <w:szCs w:val="24"/>
        </w:rPr>
        <w:t>Meﬀord</w:t>
      </w:r>
      <w:proofErr w:type="spellEnd"/>
      <w:r w:rsidR="008B4E78" w:rsidRPr="001D0312">
        <w:rPr>
          <w:rFonts w:ascii="Times New Roman" w:hAnsi="Times New Roman" w:cs="Times New Roman"/>
          <w:bCs/>
          <w:sz w:val="24"/>
          <w:szCs w:val="24"/>
        </w:rPr>
        <w:t>, 2011</w:t>
      </w:r>
      <w:r w:rsidR="008B4E78" w:rsidRPr="001D0312">
        <w:rPr>
          <w:rFonts w:ascii="Times New Roman" w:hAnsi="Times New Roman" w:cs="Times New Roman"/>
          <w:sz w:val="24"/>
          <w:szCs w:val="24"/>
        </w:rPr>
        <w:t xml:space="preserve">). </w:t>
      </w:r>
    </w:p>
    <w:p w14:paraId="0DF6ECE0" w14:textId="77777777" w:rsidR="00837ACD" w:rsidRPr="001D0312" w:rsidRDefault="00624452" w:rsidP="00837ACD">
      <w:pPr>
        <w:pStyle w:val="Heading1"/>
        <w:spacing w:line="480" w:lineRule="auto"/>
        <w:rPr>
          <w:bCs/>
        </w:rPr>
      </w:pPr>
      <w:r w:rsidRPr="001D0312">
        <w:rPr>
          <w:bCs/>
        </w:rPr>
        <w:t>Results</w:t>
      </w:r>
    </w:p>
    <w:p w14:paraId="54E9F9F5" w14:textId="77777777" w:rsidR="00624452" w:rsidRPr="001D0312" w:rsidRDefault="00624452" w:rsidP="00837ACD">
      <w:pPr>
        <w:pStyle w:val="Heading1"/>
        <w:spacing w:line="480" w:lineRule="auto"/>
        <w:rPr>
          <w:b w:val="0"/>
        </w:rPr>
      </w:pPr>
      <w:r w:rsidRPr="001D0312">
        <w:rPr>
          <w:b w:val="0"/>
        </w:rPr>
        <w:t>General results</w:t>
      </w:r>
    </w:p>
    <w:p w14:paraId="02108216" w14:textId="05C6F96C" w:rsidR="00755800" w:rsidRPr="001D0312" w:rsidRDefault="00624452" w:rsidP="00CF752E">
      <w:pPr>
        <w:pStyle w:val="BodyText"/>
        <w:spacing w:line="480" w:lineRule="auto"/>
        <w:rPr>
          <w:rFonts w:ascii="Times New Roman" w:hAnsi="Times New Roman" w:cs="Times New Roman"/>
          <w:sz w:val="24"/>
          <w:szCs w:val="24"/>
        </w:rPr>
      </w:pPr>
      <w:r w:rsidRPr="001D0312">
        <w:rPr>
          <w:rFonts w:ascii="Times New Roman" w:hAnsi="Times New Roman" w:cs="Times New Roman"/>
          <w:sz w:val="24"/>
          <w:szCs w:val="24"/>
        </w:rPr>
        <w:t xml:space="preserve">A total of 9,047 adult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insects were captured during the study (excluding June 21</w:t>
      </w:r>
      <w:r w:rsidRPr="001D0312">
        <w:rPr>
          <w:rFonts w:ascii="Times New Roman" w:hAnsi="Times New Roman" w:cs="Times New Roman"/>
          <w:sz w:val="24"/>
          <w:szCs w:val="24"/>
          <w:vertAlign w:val="superscript"/>
        </w:rPr>
        <w:t>st</w:t>
      </w:r>
      <w:r w:rsidRPr="001D0312">
        <w:rPr>
          <w:rFonts w:ascii="Times New Roman" w:hAnsi="Times New Roman" w:cs="Times New Roman"/>
          <w:sz w:val="24"/>
          <w:szCs w:val="24"/>
        </w:rPr>
        <w:t xml:space="preserve"> samples), representing a total of 8,774 individuals of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273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Seventy-</w:t>
      </w:r>
      <w:r w:rsidR="00786AED" w:rsidRPr="001D0312">
        <w:rPr>
          <w:rFonts w:ascii="Times New Roman" w:hAnsi="Times New Roman" w:cs="Times New Roman"/>
          <w:sz w:val="24"/>
          <w:szCs w:val="24"/>
        </w:rPr>
        <w:t>six species</w:t>
      </w:r>
      <w:r w:rsidRPr="001D0312">
        <w:rPr>
          <w:rFonts w:ascii="Times New Roman" w:hAnsi="Times New Roman" w:cs="Times New Roman"/>
          <w:sz w:val="24"/>
          <w:szCs w:val="24"/>
        </w:rPr>
        <w:t xml:space="preserve"> of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representing 41.3% of all known Irish species and 17 species of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representing </w:t>
      </w:r>
      <w:r w:rsidR="00332716" w:rsidRPr="001D0312">
        <w:rPr>
          <w:rFonts w:ascii="Times New Roman" w:hAnsi="Times New Roman" w:cs="Times New Roman"/>
          <w:sz w:val="24"/>
          <w:szCs w:val="24"/>
        </w:rPr>
        <w:t>28</w:t>
      </w:r>
      <w:r w:rsidRPr="001D0312">
        <w:rPr>
          <w:rFonts w:ascii="Times New Roman" w:hAnsi="Times New Roman" w:cs="Times New Roman"/>
          <w:sz w:val="24"/>
          <w:szCs w:val="24"/>
        </w:rPr>
        <w:t>.</w:t>
      </w:r>
      <w:r w:rsidR="00332716" w:rsidRPr="001D0312">
        <w:rPr>
          <w:rFonts w:ascii="Times New Roman" w:hAnsi="Times New Roman" w:cs="Times New Roman"/>
          <w:sz w:val="24"/>
          <w:szCs w:val="24"/>
        </w:rPr>
        <w:t>3</w:t>
      </w:r>
      <w:r w:rsidRPr="001D0312">
        <w:rPr>
          <w:rFonts w:ascii="Times New Roman" w:hAnsi="Times New Roman" w:cs="Times New Roman"/>
          <w:sz w:val="24"/>
          <w:szCs w:val="24"/>
        </w:rPr>
        <w:t xml:space="preserve">% of all known Irish species </w:t>
      </w:r>
      <w:r w:rsidR="00332716" w:rsidRPr="001D0312">
        <w:rPr>
          <w:rFonts w:ascii="Times New Roman" w:hAnsi="Times New Roman" w:cs="Times New Roman"/>
          <w:noProof/>
          <w:sz w:val="24"/>
          <w:szCs w:val="24"/>
        </w:rPr>
        <w:t>(Chandler et al., 2008; Maher et al., 2018a)</w:t>
      </w:r>
      <w:r w:rsidRPr="001D0312">
        <w:rPr>
          <w:rFonts w:ascii="Times New Roman" w:hAnsi="Times New Roman" w:cs="Times New Roman"/>
          <w:sz w:val="24"/>
          <w:szCs w:val="24"/>
        </w:rPr>
        <w:t xml:space="preserve"> were captured. The dominant syrphid species were </w:t>
      </w:r>
      <w:proofErr w:type="spellStart"/>
      <w:r w:rsidRPr="001D0312">
        <w:rPr>
          <w:rFonts w:ascii="Times New Roman" w:hAnsi="Times New Roman" w:cs="Times New Roman"/>
          <w:i/>
          <w:sz w:val="24"/>
          <w:szCs w:val="24"/>
        </w:rPr>
        <w:t>Helophilus</w:t>
      </w:r>
      <w:proofErr w:type="spellEnd"/>
      <w:r w:rsidR="00786AED" w:rsidRPr="001D0312">
        <w:rPr>
          <w:rFonts w:ascii="Times New Roman" w:hAnsi="Times New Roman" w:cs="Times New Roman"/>
          <w:i/>
          <w:sz w:val="24"/>
          <w:szCs w:val="24"/>
        </w:rPr>
        <w:t xml:space="preserve"> </w:t>
      </w:r>
      <w:proofErr w:type="spellStart"/>
      <w:r w:rsidRPr="001D0312">
        <w:rPr>
          <w:rFonts w:ascii="Times New Roman" w:hAnsi="Times New Roman" w:cs="Times New Roman"/>
          <w:i/>
          <w:sz w:val="24"/>
          <w:szCs w:val="24"/>
        </w:rPr>
        <w:t>pendulus</w:t>
      </w:r>
      <w:proofErr w:type="spellEnd"/>
      <w:r w:rsidR="00786AED" w:rsidRPr="001D0312">
        <w:rPr>
          <w:rFonts w:ascii="Times New Roman" w:hAnsi="Times New Roman" w:cs="Times New Roman"/>
          <w:i/>
          <w:sz w:val="24"/>
          <w:szCs w:val="24"/>
        </w:rPr>
        <w:t xml:space="preserve"> </w:t>
      </w:r>
      <w:r w:rsidR="000E28FC" w:rsidRPr="001D0312">
        <w:rPr>
          <w:rFonts w:ascii="Times New Roman" w:hAnsi="Times New Roman" w:cs="Times New Roman"/>
          <w:iCs/>
          <w:sz w:val="24"/>
          <w:szCs w:val="24"/>
        </w:rPr>
        <w:t>(L.), 1758</w:t>
      </w:r>
      <w:r w:rsidR="001807F8" w:rsidRPr="001D0312">
        <w:rPr>
          <w:rFonts w:ascii="Times New Roman" w:hAnsi="Times New Roman" w:cs="Times New Roman"/>
          <w:iCs/>
          <w:sz w:val="24"/>
          <w:szCs w:val="24"/>
        </w:rPr>
        <w:t xml:space="preserve"> </w:t>
      </w:r>
      <w:r w:rsidRPr="001D0312">
        <w:rPr>
          <w:rFonts w:ascii="Times New Roman" w:hAnsi="Times New Roman" w:cs="Times New Roman"/>
          <w:sz w:val="24"/>
          <w:szCs w:val="24"/>
        </w:rPr>
        <w:t xml:space="preserve">(13%), </w:t>
      </w:r>
      <w:r w:rsidRPr="001D0312">
        <w:rPr>
          <w:rFonts w:ascii="Times New Roman" w:hAnsi="Times New Roman" w:cs="Times New Roman"/>
          <w:i/>
          <w:sz w:val="24"/>
          <w:szCs w:val="24"/>
        </w:rPr>
        <w:t>Platycheirus</w:t>
      </w:r>
      <w:r w:rsidR="00786AED" w:rsidRPr="001D0312">
        <w:rPr>
          <w:rFonts w:ascii="Times New Roman" w:hAnsi="Times New Roman" w:cs="Times New Roman"/>
          <w:i/>
          <w:sz w:val="24"/>
          <w:szCs w:val="24"/>
        </w:rPr>
        <w:t xml:space="preserve"> </w:t>
      </w:r>
      <w:proofErr w:type="spellStart"/>
      <w:r w:rsidR="000E28FC" w:rsidRPr="001D0312">
        <w:rPr>
          <w:rFonts w:ascii="Times New Roman" w:hAnsi="Times New Roman" w:cs="Times New Roman"/>
          <w:i/>
          <w:sz w:val="24"/>
          <w:szCs w:val="24"/>
        </w:rPr>
        <w:t>clypeatus</w:t>
      </w:r>
      <w:proofErr w:type="spellEnd"/>
      <w:r w:rsidR="00786AED" w:rsidRPr="001D0312">
        <w:rPr>
          <w:rFonts w:ascii="Times New Roman" w:hAnsi="Times New Roman" w:cs="Times New Roman"/>
          <w:i/>
          <w:sz w:val="24"/>
          <w:szCs w:val="24"/>
        </w:rPr>
        <w:t xml:space="preserve"> </w:t>
      </w:r>
      <w:r w:rsidR="000E28FC" w:rsidRPr="001D0312">
        <w:rPr>
          <w:rFonts w:ascii="Times New Roman" w:hAnsi="Times New Roman" w:cs="Times New Roman"/>
          <w:iCs/>
          <w:sz w:val="24"/>
          <w:szCs w:val="24"/>
        </w:rPr>
        <w:t>(</w:t>
      </w:r>
      <w:proofErr w:type="spellStart"/>
      <w:r w:rsidR="000E28FC" w:rsidRPr="001D0312">
        <w:rPr>
          <w:rFonts w:ascii="Times New Roman" w:hAnsi="Times New Roman" w:cs="Times New Roman"/>
          <w:iCs/>
          <w:sz w:val="24"/>
          <w:szCs w:val="24"/>
        </w:rPr>
        <w:t>Meigen</w:t>
      </w:r>
      <w:proofErr w:type="spellEnd"/>
      <w:r w:rsidR="000E28FC" w:rsidRPr="001D0312">
        <w:rPr>
          <w:rFonts w:ascii="Times New Roman" w:hAnsi="Times New Roman" w:cs="Times New Roman"/>
          <w:iCs/>
          <w:sz w:val="24"/>
          <w:szCs w:val="24"/>
        </w:rPr>
        <w:t>), 1822</w:t>
      </w:r>
      <w:r w:rsidRPr="001D0312">
        <w:rPr>
          <w:rFonts w:ascii="Times New Roman" w:hAnsi="Times New Roman" w:cs="Times New Roman"/>
          <w:sz w:val="24"/>
          <w:szCs w:val="24"/>
        </w:rPr>
        <w:t xml:space="preserve"> (12%), </w:t>
      </w:r>
      <w:r w:rsidRPr="001D0312">
        <w:rPr>
          <w:rFonts w:ascii="Times New Roman" w:hAnsi="Times New Roman" w:cs="Times New Roman"/>
          <w:i/>
          <w:sz w:val="24"/>
          <w:szCs w:val="24"/>
        </w:rPr>
        <w:t>Platycheirus</w:t>
      </w:r>
      <w:r w:rsidR="00786AED" w:rsidRPr="001D0312">
        <w:rPr>
          <w:rFonts w:ascii="Times New Roman" w:hAnsi="Times New Roman" w:cs="Times New Roman"/>
          <w:i/>
          <w:sz w:val="24"/>
          <w:szCs w:val="24"/>
        </w:rPr>
        <w:t xml:space="preserve"> </w:t>
      </w:r>
      <w:proofErr w:type="spellStart"/>
      <w:r w:rsidRPr="001D0312">
        <w:rPr>
          <w:rFonts w:ascii="Times New Roman" w:hAnsi="Times New Roman" w:cs="Times New Roman"/>
          <w:i/>
          <w:sz w:val="24"/>
          <w:szCs w:val="24"/>
        </w:rPr>
        <w:t>granditarsus</w:t>
      </w:r>
      <w:proofErr w:type="spellEnd"/>
      <w:r w:rsidR="00786AED" w:rsidRPr="001D0312">
        <w:rPr>
          <w:rFonts w:ascii="Times New Roman" w:hAnsi="Times New Roman" w:cs="Times New Roman"/>
          <w:i/>
          <w:sz w:val="24"/>
          <w:szCs w:val="24"/>
        </w:rPr>
        <w:t xml:space="preserve"> </w:t>
      </w:r>
      <w:r w:rsidR="000E28FC" w:rsidRPr="001D0312">
        <w:rPr>
          <w:rFonts w:ascii="Times New Roman" w:hAnsi="Times New Roman" w:cs="Times New Roman"/>
          <w:sz w:val="24"/>
          <w:szCs w:val="24"/>
        </w:rPr>
        <w:t xml:space="preserve">(Forster), 1771 </w:t>
      </w:r>
      <w:r w:rsidRPr="001D0312">
        <w:rPr>
          <w:rFonts w:ascii="Times New Roman" w:hAnsi="Times New Roman" w:cs="Times New Roman"/>
          <w:sz w:val="24"/>
          <w:szCs w:val="24"/>
        </w:rPr>
        <w:t xml:space="preserve">(11%) and </w:t>
      </w:r>
      <w:proofErr w:type="spellStart"/>
      <w:r w:rsidRPr="001D0312">
        <w:rPr>
          <w:rFonts w:ascii="Times New Roman" w:hAnsi="Times New Roman" w:cs="Times New Roman"/>
          <w:i/>
          <w:sz w:val="24"/>
          <w:szCs w:val="24"/>
        </w:rPr>
        <w:t>Eupeodes</w:t>
      </w:r>
      <w:proofErr w:type="spellEnd"/>
      <w:r w:rsidR="00786AED" w:rsidRPr="001D0312">
        <w:rPr>
          <w:rFonts w:ascii="Times New Roman" w:hAnsi="Times New Roman" w:cs="Times New Roman"/>
          <w:i/>
          <w:sz w:val="24"/>
          <w:szCs w:val="24"/>
        </w:rPr>
        <w:t xml:space="preserve"> </w:t>
      </w:r>
      <w:proofErr w:type="spellStart"/>
      <w:r w:rsidRPr="001D0312">
        <w:rPr>
          <w:rFonts w:ascii="Times New Roman" w:hAnsi="Times New Roman" w:cs="Times New Roman"/>
          <w:i/>
          <w:sz w:val="24"/>
          <w:szCs w:val="24"/>
        </w:rPr>
        <w:t>latifasciatus</w:t>
      </w:r>
      <w:proofErr w:type="spellEnd"/>
      <w:r w:rsidR="00786AED" w:rsidRPr="001D0312">
        <w:rPr>
          <w:rFonts w:ascii="Times New Roman" w:hAnsi="Times New Roman" w:cs="Times New Roman"/>
          <w:i/>
          <w:sz w:val="24"/>
          <w:szCs w:val="24"/>
        </w:rPr>
        <w:t xml:space="preserve"> </w:t>
      </w:r>
      <w:r w:rsidR="000E28FC" w:rsidRPr="001D0312">
        <w:rPr>
          <w:rFonts w:ascii="Times New Roman" w:hAnsi="Times New Roman" w:cs="Times New Roman"/>
          <w:iCs/>
          <w:sz w:val="24"/>
          <w:szCs w:val="24"/>
        </w:rPr>
        <w:t>(</w:t>
      </w:r>
      <w:proofErr w:type="spellStart"/>
      <w:r w:rsidR="000E28FC" w:rsidRPr="001D0312">
        <w:rPr>
          <w:rFonts w:ascii="Times New Roman" w:hAnsi="Times New Roman" w:cs="Times New Roman"/>
          <w:iCs/>
          <w:sz w:val="24"/>
          <w:szCs w:val="24"/>
        </w:rPr>
        <w:t>Macquart</w:t>
      </w:r>
      <w:proofErr w:type="spellEnd"/>
      <w:r w:rsidR="000E28FC" w:rsidRPr="001D0312">
        <w:rPr>
          <w:rFonts w:ascii="Times New Roman" w:hAnsi="Times New Roman" w:cs="Times New Roman"/>
          <w:iCs/>
          <w:sz w:val="24"/>
          <w:szCs w:val="24"/>
        </w:rPr>
        <w:t>), 1829</w:t>
      </w:r>
      <w:r w:rsidRPr="001D0312">
        <w:rPr>
          <w:rFonts w:ascii="Times New Roman" w:hAnsi="Times New Roman" w:cs="Times New Roman"/>
          <w:sz w:val="24"/>
          <w:szCs w:val="24"/>
        </w:rPr>
        <w:t xml:space="preserve"> (10%) comprising 46 % of the total syrphid catches. The dominant </w:t>
      </w:r>
      <w:proofErr w:type="spellStart"/>
      <w:r w:rsidRPr="001D0312">
        <w:rPr>
          <w:rFonts w:ascii="Times New Roman" w:hAnsi="Times New Roman" w:cs="Times New Roman"/>
          <w:sz w:val="24"/>
          <w:szCs w:val="24"/>
        </w:rPr>
        <w:t>sciomyzid</w:t>
      </w:r>
      <w:proofErr w:type="spellEnd"/>
      <w:r w:rsidRPr="001D0312">
        <w:rPr>
          <w:rFonts w:ascii="Times New Roman" w:hAnsi="Times New Roman" w:cs="Times New Roman"/>
          <w:sz w:val="24"/>
          <w:szCs w:val="24"/>
        </w:rPr>
        <w:t xml:space="preserve"> species were </w:t>
      </w:r>
      <w:proofErr w:type="spellStart"/>
      <w:r w:rsidRPr="001D0312">
        <w:rPr>
          <w:rFonts w:ascii="Times New Roman" w:hAnsi="Times New Roman" w:cs="Times New Roman"/>
          <w:i/>
          <w:sz w:val="24"/>
          <w:szCs w:val="24"/>
        </w:rPr>
        <w:t>Tetanocera</w:t>
      </w:r>
      <w:proofErr w:type="spellEnd"/>
      <w:r w:rsidR="00786AED" w:rsidRPr="001D0312">
        <w:rPr>
          <w:rFonts w:ascii="Times New Roman" w:hAnsi="Times New Roman" w:cs="Times New Roman"/>
          <w:i/>
          <w:sz w:val="24"/>
          <w:szCs w:val="24"/>
        </w:rPr>
        <w:t xml:space="preserve"> </w:t>
      </w:r>
      <w:proofErr w:type="spellStart"/>
      <w:r w:rsidRPr="001D0312">
        <w:rPr>
          <w:rFonts w:ascii="Times New Roman" w:hAnsi="Times New Roman" w:cs="Times New Roman"/>
          <w:i/>
          <w:sz w:val="24"/>
          <w:szCs w:val="24"/>
        </w:rPr>
        <w:t>arrogans</w:t>
      </w:r>
      <w:proofErr w:type="spellEnd"/>
      <w:r w:rsidR="00786AED" w:rsidRPr="001D0312">
        <w:rPr>
          <w:rFonts w:ascii="Times New Roman" w:hAnsi="Times New Roman" w:cs="Times New Roman"/>
          <w:i/>
          <w:sz w:val="24"/>
          <w:szCs w:val="24"/>
        </w:rPr>
        <w:t xml:space="preserve"> </w:t>
      </w:r>
      <w:r w:rsidR="00F16522" w:rsidRPr="001D0312">
        <w:rPr>
          <w:rFonts w:ascii="Times New Roman" w:hAnsi="Times New Roman" w:cs="Times New Roman"/>
          <w:iCs/>
          <w:sz w:val="24"/>
          <w:szCs w:val="24"/>
        </w:rPr>
        <w:t>(</w:t>
      </w:r>
      <w:proofErr w:type="spellStart"/>
      <w:r w:rsidR="00F16522" w:rsidRPr="001D0312">
        <w:rPr>
          <w:rFonts w:ascii="Times New Roman" w:hAnsi="Times New Roman" w:cs="Times New Roman"/>
          <w:iCs/>
          <w:sz w:val="24"/>
          <w:szCs w:val="24"/>
        </w:rPr>
        <w:t>Meigen</w:t>
      </w:r>
      <w:proofErr w:type="spellEnd"/>
      <w:r w:rsidR="00F16522" w:rsidRPr="001D0312">
        <w:rPr>
          <w:rFonts w:ascii="Times New Roman" w:hAnsi="Times New Roman" w:cs="Times New Roman"/>
          <w:iCs/>
          <w:sz w:val="24"/>
          <w:szCs w:val="24"/>
        </w:rPr>
        <w:t>), 1830</w:t>
      </w:r>
      <w:r w:rsidR="001807F8" w:rsidRPr="001D0312">
        <w:rPr>
          <w:rFonts w:ascii="Times New Roman" w:hAnsi="Times New Roman" w:cs="Times New Roman"/>
          <w:iCs/>
          <w:sz w:val="24"/>
          <w:szCs w:val="24"/>
        </w:rPr>
        <w:t xml:space="preserve"> </w:t>
      </w:r>
      <w:r w:rsidRPr="001D0312">
        <w:rPr>
          <w:rFonts w:ascii="Times New Roman" w:hAnsi="Times New Roman" w:cs="Times New Roman"/>
          <w:sz w:val="24"/>
          <w:szCs w:val="24"/>
        </w:rPr>
        <w:t xml:space="preserve">(21%), </w:t>
      </w:r>
      <w:proofErr w:type="spellStart"/>
      <w:r w:rsidRPr="001D0312">
        <w:rPr>
          <w:rFonts w:ascii="Times New Roman" w:hAnsi="Times New Roman" w:cs="Times New Roman"/>
          <w:i/>
          <w:sz w:val="24"/>
          <w:szCs w:val="24"/>
        </w:rPr>
        <w:t>Renocera</w:t>
      </w:r>
      <w:proofErr w:type="spellEnd"/>
      <w:r w:rsidRPr="001D0312">
        <w:rPr>
          <w:rFonts w:ascii="Times New Roman" w:hAnsi="Times New Roman" w:cs="Times New Roman"/>
          <w:i/>
          <w:sz w:val="24"/>
          <w:szCs w:val="24"/>
        </w:rPr>
        <w:t xml:space="preserve"> pallida </w:t>
      </w:r>
      <w:r w:rsidR="00F16522" w:rsidRPr="001D0312">
        <w:rPr>
          <w:rFonts w:ascii="Times New Roman" w:hAnsi="Times New Roman" w:cs="Times New Roman"/>
          <w:iCs/>
          <w:sz w:val="24"/>
          <w:szCs w:val="24"/>
        </w:rPr>
        <w:t>(</w:t>
      </w:r>
      <w:proofErr w:type="spellStart"/>
      <w:r w:rsidR="00F16522" w:rsidRPr="001D0312">
        <w:rPr>
          <w:rFonts w:ascii="Times New Roman" w:hAnsi="Times New Roman" w:cs="Times New Roman"/>
          <w:iCs/>
          <w:sz w:val="24"/>
          <w:szCs w:val="24"/>
        </w:rPr>
        <w:t>Fallén</w:t>
      </w:r>
      <w:proofErr w:type="spellEnd"/>
      <w:r w:rsidR="00F16522" w:rsidRPr="001D0312">
        <w:rPr>
          <w:rFonts w:ascii="Times New Roman" w:hAnsi="Times New Roman" w:cs="Times New Roman"/>
          <w:iCs/>
          <w:sz w:val="24"/>
          <w:szCs w:val="24"/>
        </w:rPr>
        <w:t>), 1820</w:t>
      </w:r>
      <w:r w:rsidR="00786AED" w:rsidRPr="001D0312">
        <w:rPr>
          <w:rFonts w:ascii="Times New Roman" w:hAnsi="Times New Roman" w:cs="Times New Roman"/>
          <w:iCs/>
          <w:sz w:val="24"/>
          <w:szCs w:val="24"/>
        </w:rPr>
        <w:t xml:space="preserve"> </w:t>
      </w:r>
      <w:r w:rsidRPr="001D0312">
        <w:rPr>
          <w:rFonts w:ascii="Times New Roman" w:hAnsi="Times New Roman" w:cs="Times New Roman"/>
          <w:sz w:val="24"/>
          <w:szCs w:val="24"/>
        </w:rPr>
        <w:t xml:space="preserve">(18%), </w:t>
      </w:r>
      <w:proofErr w:type="spellStart"/>
      <w:r w:rsidRPr="001D0312">
        <w:rPr>
          <w:rFonts w:ascii="Times New Roman" w:hAnsi="Times New Roman" w:cs="Times New Roman"/>
          <w:i/>
          <w:sz w:val="24"/>
          <w:szCs w:val="24"/>
        </w:rPr>
        <w:t>Tetanocera</w:t>
      </w:r>
      <w:proofErr w:type="spellEnd"/>
      <w:r w:rsidR="00786AED" w:rsidRPr="001D0312">
        <w:rPr>
          <w:rFonts w:ascii="Times New Roman" w:hAnsi="Times New Roman" w:cs="Times New Roman"/>
          <w:i/>
          <w:sz w:val="24"/>
          <w:szCs w:val="24"/>
        </w:rPr>
        <w:t xml:space="preserve"> </w:t>
      </w:r>
      <w:proofErr w:type="spellStart"/>
      <w:r w:rsidRPr="001D0312">
        <w:rPr>
          <w:rFonts w:ascii="Times New Roman" w:hAnsi="Times New Roman" w:cs="Times New Roman"/>
          <w:i/>
          <w:sz w:val="24"/>
          <w:szCs w:val="24"/>
        </w:rPr>
        <w:t>elata</w:t>
      </w:r>
      <w:proofErr w:type="spellEnd"/>
      <w:r w:rsidR="00786AED" w:rsidRPr="001D0312">
        <w:rPr>
          <w:rFonts w:ascii="Times New Roman" w:hAnsi="Times New Roman" w:cs="Times New Roman"/>
          <w:i/>
          <w:sz w:val="24"/>
          <w:szCs w:val="24"/>
        </w:rPr>
        <w:t xml:space="preserve"> </w:t>
      </w:r>
      <w:r w:rsidR="00F16522" w:rsidRPr="001D0312">
        <w:rPr>
          <w:rFonts w:ascii="Times New Roman" w:hAnsi="Times New Roman" w:cs="Times New Roman"/>
          <w:iCs/>
          <w:sz w:val="24"/>
          <w:szCs w:val="24"/>
        </w:rPr>
        <w:t>(</w:t>
      </w:r>
      <w:proofErr w:type="spellStart"/>
      <w:r w:rsidR="00F16522" w:rsidRPr="001D0312">
        <w:rPr>
          <w:rFonts w:ascii="Times New Roman" w:hAnsi="Times New Roman" w:cs="Times New Roman"/>
          <w:iCs/>
          <w:sz w:val="24"/>
          <w:szCs w:val="24"/>
        </w:rPr>
        <w:t>Fabricius</w:t>
      </w:r>
      <w:proofErr w:type="spellEnd"/>
      <w:r w:rsidR="00F16522" w:rsidRPr="001D0312">
        <w:rPr>
          <w:rFonts w:ascii="Times New Roman" w:hAnsi="Times New Roman" w:cs="Times New Roman"/>
          <w:iCs/>
          <w:sz w:val="24"/>
          <w:szCs w:val="24"/>
        </w:rPr>
        <w:t>), 1781</w:t>
      </w:r>
      <w:r w:rsidR="00496741" w:rsidRPr="001D0312">
        <w:rPr>
          <w:rFonts w:ascii="Times New Roman" w:hAnsi="Times New Roman" w:cs="Times New Roman"/>
          <w:iCs/>
          <w:sz w:val="24"/>
          <w:szCs w:val="24"/>
        </w:rPr>
        <w:t xml:space="preserve"> </w:t>
      </w:r>
      <w:r w:rsidRPr="001D0312">
        <w:rPr>
          <w:rFonts w:ascii="Times New Roman" w:hAnsi="Times New Roman" w:cs="Times New Roman"/>
          <w:iCs/>
          <w:sz w:val="24"/>
          <w:szCs w:val="24"/>
        </w:rPr>
        <w:t>(15%),</w:t>
      </w:r>
      <w:r w:rsidRPr="001D0312">
        <w:rPr>
          <w:rFonts w:ascii="Times New Roman" w:hAnsi="Times New Roman" w:cs="Times New Roman"/>
          <w:sz w:val="24"/>
          <w:szCs w:val="24"/>
        </w:rPr>
        <w:t xml:space="preserve"> and </w:t>
      </w:r>
      <w:proofErr w:type="spellStart"/>
      <w:r w:rsidRPr="001D0312">
        <w:rPr>
          <w:rFonts w:ascii="Times New Roman" w:hAnsi="Times New Roman" w:cs="Times New Roman"/>
          <w:i/>
          <w:sz w:val="24"/>
          <w:szCs w:val="24"/>
        </w:rPr>
        <w:t>Tetanocera</w:t>
      </w:r>
      <w:proofErr w:type="spellEnd"/>
      <w:r w:rsidR="00786AED" w:rsidRPr="001D0312">
        <w:rPr>
          <w:rFonts w:ascii="Times New Roman" w:hAnsi="Times New Roman" w:cs="Times New Roman"/>
          <w:i/>
          <w:sz w:val="24"/>
          <w:szCs w:val="24"/>
        </w:rPr>
        <w:t xml:space="preserve"> </w:t>
      </w:r>
      <w:proofErr w:type="spellStart"/>
      <w:r w:rsidRPr="001D0312">
        <w:rPr>
          <w:rFonts w:ascii="Times New Roman" w:hAnsi="Times New Roman" w:cs="Times New Roman"/>
          <w:i/>
          <w:sz w:val="24"/>
          <w:szCs w:val="24"/>
        </w:rPr>
        <w:t>ferruginea</w:t>
      </w:r>
      <w:proofErr w:type="spellEnd"/>
      <w:r w:rsidR="00786AED" w:rsidRPr="001D0312">
        <w:rPr>
          <w:rFonts w:ascii="Times New Roman" w:hAnsi="Times New Roman" w:cs="Times New Roman"/>
          <w:i/>
          <w:sz w:val="24"/>
          <w:szCs w:val="24"/>
        </w:rPr>
        <w:t xml:space="preserve"> </w:t>
      </w:r>
      <w:r w:rsidR="00F16522" w:rsidRPr="001D0312">
        <w:rPr>
          <w:rFonts w:ascii="Times New Roman" w:hAnsi="Times New Roman" w:cs="Times New Roman"/>
          <w:iCs/>
          <w:sz w:val="24"/>
          <w:szCs w:val="24"/>
        </w:rPr>
        <w:t>(</w:t>
      </w:r>
      <w:proofErr w:type="spellStart"/>
      <w:r w:rsidR="00F16522" w:rsidRPr="001D0312">
        <w:rPr>
          <w:rFonts w:ascii="Times New Roman" w:hAnsi="Times New Roman" w:cs="Times New Roman"/>
          <w:iCs/>
          <w:sz w:val="24"/>
          <w:szCs w:val="24"/>
        </w:rPr>
        <w:t>Fallén</w:t>
      </w:r>
      <w:proofErr w:type="spellEnd"/>
      <w:r w:rsidR="00F16522" w:rsidRPr="001D0312">
        <w:rPr>
          <w:rFonts w:ascii="Times New Roman" w:hAnsi="Times New Roman" w:cs="Times New Roman"/>
          <w:iCs/>
          <w:sz w:val="24"/>
          <w:szCs w:val="24"/>
        </w:rPr>
        <w:t>), 1820</w:t>
      </w:r>
      <w:r w:rsidR="001807F8" w:rsidRPr="001D0312">
        <w:rPr>
          <w:rFonts w:ascii="Times New Roman" w:hAnsi="Times New Roman" w:cs="Times New Roman"/>
          <w:iCs/>
          <w:sz w:val="24"/>
          <w:szCs w:val="24"/>
        </w:rPr>
        <w:t xml:space="preserve"> </w:t>
      </w:r>
      <w:r w:rsidRPr="001D0312">
        <w:rPr>
          <w:rFonts w:ascii="Times New Roman" w:hAnsi="Times New Roman" w:cs="Times New Roman"/>
          <w:sz w:val="24"/>
          <w:szCs w:val="24"/>
        </w:rPr>
        <w:t xml:space="preserve">(13%) comprising 67% of total </w:t>
      </w:r>
      <w:proofErr w:type="spellStart"/>
      <w:r w:rsidRPr="001D0312">
        <w:rPr>
          <w:rFonts w:ascii="Times New Roman" w:hAnsi="Times New Roman" w:cs="Times New Roman"/>
          <w:sz w:val="24"/>
          <w:szCs w:val="24"/>
        </w:rPr>
        <w:t>sciomyzid</w:t>
      </w:r>
      <w:proofErr w:type="spellEnd"/>
      <w:r w:rsidRPr="001D0312">
        <w:rPr>
          <w:rFonts w:ascii="Times New Roman" w:hAnsi="Times New Roman" w:cs="Times New Roman"/>
          <w:sz w:val="24"/>
          <w:szCs w:val="24"/>
        </w:rPr>
        <w:t xml:space="preserve"> catches (Table</w:t>
      </w:r>
      <w:r w:rsidR="005115F8" w:rsidRPr="001D0312">
        <w:rPr>
          <w:rFonts w:ascii="Times New Roman" w:hAnsi="Times New Roman" w:cs="Times New Roman"/>
          <w:sz w:val="24"/>
          <w:szCs w:val="24"/>
        </w:rPr>
        <w:t>s</w:t>
      </w:r>
      <w:r w:rsidRPr="001D0312">
        <w:rPr>
          <w:rFonts w:ascii="Times New Roman" w:hAnsi="Times New Roman" w:cs="Times New Roman"/>
          <w:sz w:val="24"/>
          <w:szCs w:val="24"/>
        </w:rPr>
        <w:t xml:space="preserve"> </w:t>
      </w:r>
      <w:proofErr w:type="spellStart"/>
      <w:r w:rsidRPr="001D0312">
        <w:rPr>
          <w:rFonts w:ascii="Times New Roman" w:hAnsi="Times New Roman" w:cs="Times New Roman"/>
          <w:sz w:val="24"/>
          <w:szCs w:val="24"/>
        </w:rPr>
        <w:t>S2</w:t>
      </w:r>
      <w:proofErr w:type="spellEnd"/>
      <w:r w:rsidRPr="001D0312">
        <w:rPr>
          <w:rFonts w:ascii="Times New Roman" w:hAnsi="Times New Roman" w:cs="Times New Roman"/>
          <w:sz w:val="24"/>
          <w:szCs w:val="24"/>
        </w:rPr>
        <w:t xml:space="preserve"> &amp; </w:t>
      </w:r>
      <w:proofErr w:type="spellStart"/>
      <w:r w:rsidRPr="001D0312">
        <w:rPr>
          <w:rFonts w:ascii="Times New Roman" w:hAnsi="Times New Roman" w:cs="Times New Roman"/>
          <w:sz w:val="24"/>
          <w:szCs w:val="24"/>
        </w:rPr>
        <w:t>S</w:t>
      </w:r>
      <w:bookmarkStart w:id="10" w:name="_Hlk536783824"/>
      <w:r w:rsidRPr="001D0312">
        <w:rPr>
          <w:rFonts w:ascii="Times New Roman" w:hAnsi="Times New Roman" w:cs="Times New Roman"/>
          <w:sz w:val="24"/>
          <w:szCs w:val="24"/>
        </w:rPr>
        <w:t>3</w:t>
      </w:r>
      <w:proofErr w:type="spellEnd"/>
      <w:r w:rsidRPr="001D0312">
        <w:rPr>
          <w:rFonts w:ascii="Times New Roman" w:hAnsi="Times New Roman" w:cs="Times New Roman"/>
          <w:sz w:val="24"/>
          <w:szCs w:val="24"/>
        </w:rPr>
        <w:t xml:space="preserve"> in Supplementary Information).</w:t>
      </w:r>
    </w:p>
    <w:p w14:paraId="07881C1A" w14:textId="1940CC12" w:rsidR="00624452" w:rsidRPr="001D0312" w:rsidRDefault="00F641C2" w:rsidP="00CF752E">
      <w:pPr>
        <w:pStyle w:val="BodyText"/>
        <w:spacing w:line="480" w:lineRule="auto"/>
        <w:rPr>
          <w:rFonts w:ascii="Times New Roman" w:hAnsi="Times New Roman" w:cs="Times New Roman"/>
          <w:sz w:val="24"/>
          <w:szCs w:val="24"/>
        </w:rPr>
      </w:pPr>
      <w:bookmarkStart w:id="11" w:name="_Hlk48079344"/>
      <w:r w:rsidRPr="001D0312">
        <w:rPr>
          <w:rFonts w:ascii="Times New Roman" w:hAnsi="Times New Roman" w:cs="Times New Roman"/>
          <w:sz w:val="24"/>
          <w:szCs w:val="24"/>
        </w:rPr>
        <w:t>Effect of</w:t>
      </w:r>
      <w:r w:rsidR="00624452" w:rsidRPr="001D0312">
        <w:rPr>
          <w:rFonts w:ascii="Times New Roman" w:hAnsi="Times New Roman" w:cs="Times New Roman"/>
          <w:sz w:val="24"/>
          <w:szCs w:val="24"/>
        </w:rPr>
        <w:t xml:space="preserve"> linear habitats and farming intensity</w:t>
      </w:r>
      <w:r w:rsidRPr="001D0312">
        <w:rPr>
          <w:rFonts w:ascii="Times New Roman" w:hAnsi="Times New Roman" w:cs="Times New Roman"/>
          <w:sz w:val="24"/>
          <w:szCs w:val="24"/>
        </w:rPr>
        <w:t xml:space="preserve"> on </w:t>
      </w:r>
      <w:r w:rsidR="00D32656" w:rsidRPr="001D0312">
        <w:rPr>
          <w:rFonts w:ascii="Times New Roman" w:hAnsi="Times New Roman" w:cs="Times New Roman"/>
          <w:sz w:val="24"/>
          <w:szCs w:val="24"/>
        </w:rPr>
        <w:t>t</w:t>
      </w:r>
      <w:r w:rsidRPr="001D0312">
        <w:rPr>
          <w:rFonts w:ascii="Times New Roman" w:hAnsi="Times New Roman" w:cs="Times New Roman"/>
          <w:sz w:val="24"/>
          <w:szCs w:val="24"/>
        </w:rPr>
        <w:t>axa</w:t>
      </w:r>
    </w:p>
    <w:p w14:paraId="50610537" w14:textId="77777777" w:rsidR="008F115E" w:rsidRPr="001D0312" w:rsidRDefault="00675A67" w:rsidP="00CF752E">
      <w:pPr>
        <w:pStyle w:val="BodyText3"/>
        <w:spacing w:line="480" w:lineRule="auto"/>
        <w:rPr>
          <w:bCs w:val="0"/>
        </w:rPr>
        <w:sectPr w:rsidR="008F115E" w:rsidRPr="001D0312" w:rsidSect="00BF26A1">
          <w:footerReference w:type="default" r:id="rId14"/>
          <w:pgSz w:w="11906" w:h="16838"/>
          <w:pgMar w:top="1440" w:right="1440" w:bottom="1440" w:left="1440" w:header="709" w:footer="709" w:gutter="0"/>
          <w:cols w:space="708"/>
          <w:docGrid w:linePitch="360"/>
        </w:sectPr>
      </w:pPr>
      <w:bookmarkStart w:id="12" w:name="_Hlk48078694"/>
      <w:bookmarkEnd w:id="11"/>
      <w:r w:rsidRPr="001D0312">
        <w:rPr>
          <w:bCs w:val="0"/>
        </w:rPr>
        <w:t xml:space="preserve">Overall </w:t>
      </w:r>
      <w:proofErr w:type="spellStart"/>
      <w:r w:rsidR="00624452" w:rsidRPr="001D0312">
        <w:rPr>
          <w:bCs w:val="0"/>
        </w:rPr>
        <w:t>Sciomyzidae</w:t>
      </w:r>
      <w:proofErr w:type="spellEnd"/>
      <w:r w:rsidR="00831DD1" w:rsidRPr="001D0312">
        <w:rPr>
          <w:bCs w:val="0"/>
        </w:rPr>
        <w:t xml:space="preserve"> </w:t>
      </w:r>
      <w:r w:rsidR="00C03543" w:rsidRPr="001D0312">
        <w:t xml:space="preserve">species richness and </w:t>
      </w:r>
      <w:r w:rsidR="00840323" w:rsidRPr="001D0312">
        <w:t>abundance</w:t>
      </w:r>
      <w:r w:rsidR="00831DD1" w:rsidRPr="001D0312">
        <w:rPr>
          <w:b/>
        </w:rPr>
        <w:t xml:space="preserve"> </w:t>
      </w:r>
      <w:r w:rsidR="00624452" w:rsidRPr="001D0312">
        <w:rPr>
          <w:bCs w:val="0"/>
        </w:rPr>
        <w:t>across all farming intensities (Fig. 1; Table</w:t>
      </w:r>
      <w:r w:rsidR="00CB7E73" w:rsidRPr="001D0312">
        <w:rPr>
          <w:bCs w:val="0"/>
        </w:rPr>
        <w:t>s</w:t>
      </w:r>
      <w:r w:rsidR="00624452" w:rsidRPr="001D0312">
        <w:rPr>
          <w:bCs w:val="0"/>
        </w:rPr>
        <w:t xml:space="preserve"> 1</w:t>
      </w:r>
      <w:r w:rsidR="00CB7E73" w:rsidRPr="001D0312">
        <w:rPr>
          <w:bCs w:val="0"/>
        </w:rPr>
        <w:t>/</w:t>
      </w:r>
      <w:proofErr w:type="spellStart"/>
      <w:r w:rsidR="00CB7E73" w:rsidRPr="001D0312">
        <w:rPr>
          <w:bCs w:val="0"/>
        </w:rPr>
        <w:t>S4</w:t>
      </w:r>
      <w:proofErr w:type="spellEnd"/>
      <w:r w:rsidR="00624452" w:rsidRPr="001D0312">
        <w:rPr>
          <w:bCs w:val="0"/>
        </w:rPr>
        <w:t xml:space="preserve">) </w:t>
      </w:r>
      <w:r w:rsidRPr="001D0312">
        <w:rPr>
          <w:bCs w:val="0"/>
        </w:rPr>
        <w:t xml:space="preserve">were greatest in open hedgerows with adjacent </w:t>
      </w:r>
      <w:r w:rsidRPr="001D0312">
        <w:t>watercourses</w:t>
      </w:r>
      <w:r w:rsidRPr="001D0312">
        <w:rPr>
          <w:bCs w:val="0"/>
        </w:rPr>
        <w:t xml:space="preserve"> (</w:t>
      </w:r>
      <w:proofErr w:type="spellStart"/>
      <w:r w:rsidRPr="001D0312">
        <w:rPr>
          <w:bCs w:val="0"/>
        </w:rPr>
        <w:t>OHw</w:t>
      </w:r>
      <w:proofErr w:type="spellEnd"/>
      <w:r w:rsidRPr="001D0312">
        <w:rPr>
          <w:bCs w:val="0"/>
        </w:rPr>
        <w:t>)</w:t>
      </w:r>
      <w:bookmarkEnd w:id="12"/>
      <w:r w:rsidRPr="001D0312">
        <w:rPr>
          <w:bCs w:val="0"/>
        </w:rPr>
        <w:t xml:space="preserve">. </w:t>
      </w:r>
      <w:bookmarkStart w:id="13" w:name="_Hlk48078914"/>
      <w:bookmarkStart w:id="14" w:name="_Hlk48079043"/>
      <w:proofErr w:type="spellStart"/>
      <w:r w:rsidRPr="001D0312">
        <w:t>Sciomyzidae</w:t>
      </w:r>
      <w:proofErr w:type="spellEnd"/>
      <w:r w:rsidR="00831DD1" w:rsidRPr="001D0312">
        <w:t xml:space="preserve"> </w:t>
      </w:r>
      <w:r w:rsidR="00C03543" w:rsidRPr="001D0312">
        <w:t xml:space="preserve">species richness and </w:t>
      </w:r>
      <w:r w:rsidRPr="001D0312">
        <w:t>abundance</w:t>
      </w:r>
      <w:r w:rsidR="00831DD1" w:rsidRPr="001D0312">
        <w:t xml:space="preserve"> </w:t>
      </w:r>
      <w:r w:rsidR="00624452" w:rsidRPr="001D0312">
        <w:t>w</w:t>
      </w:r>
      <w:r w:rsidRPr="001D0312">
        <w:t>ere</w:t>
      </w:r>
      <w:r w:rsidR="00624452" w:rsidRPr="001D0312">
        <w:t xml:space="preserve"> significantly greater in open</w:t>
      </w:r>
      <w:r w:rsidR="001807F8" w:rsidRPr="001D0312">
        <w:t xml:space="preserve"> </w:t>
      </w:r>
      <w:r w:rsidR="00624452" w:rsidRPr="001D0312">
        <w:t>hedgerows with adjacent watercourses (</w:t>
      </w:r>
      <w:proofErr w:type="spellStart"/>
      <w:r w:rsidR="00624452" w:rsidRPr="001D0312">
        <w:t>OHw</w:t>
      </w:r>
      <w:proofErr w:type="spellEnd"/>
      <w:r w:rsidR="00624452" w:rsidRPr="001D0312">
        <w:t>)</w:t>
      </w:r>
      <w:r w:rsidR="005B6B72" w:rsidRPr="001D0312">
        <w:t xml:space="preserve"> </w:t>
      </w:r>
      <w:r w:rsidR="00624452" w:rsidRPr="001D0312">
        <w:t xml:space="preserve">and watercourses only (W) than in </w:t>
      </w:r>
      <w:r w:rsidR="00496741" w:rsidRPr="001D0312">
        <w:t>dense hedgerows (</w:t>
      </w:r>
      <w:r w:rsidR="00624452" w:rsidRPr="001D0312">
        <w:t>DH</w:t>
      </w:r>
      <w:r w:rsidR="00496741" w:rsidRPr="001D0312">
        <w:t>)</w:t>
      </w:r>
      <w:r w:rsidR="00624452" w:rsidRPr="001D0312">
        <w:t xml:space="preserve"> or </w:t>
      </w:r>
      <w:r w:rsidR="00496741" w:rsidRPr="001D0312">
        <w:t>open hedgerows (</w:t>
      </w:r>
      <w:r w:rsidR="00624452" w:rsidRPr="001D0312">
        <w:t>OH</w:t>
      </w:r>
      <w:r w:rsidR="00496741" w:rsidRPr="001D0312">
        <w:t>)</w:t>
      </w:r>
      <w:bookmarkEnd w:id="13"/>
      <w:r w:rsidR="004C6B3E" w:rsidRPr="001D0312">
        <w:rPr>
          <w:bCs w:val="0"/>
        </w:rPr>
        <w:t>.</w:t>
      </w:r>
      <w:r w:rsidR="00831DD1" w:rsidRPr="001D0312">
        <w:rPr>
          <w:bCs w:val="0"/>
        </w:rPr>
        <w:t xml:space="preserve"> </w:t>
      </w:r>
      <w:r w:rsidR="004C6B3E" w:rsidRPr="001D0312">
        <w:t>However, there</w:t>
      </w:r>
      <w:bookmarkEnd w:id="14"/>
      <w:r w:rsidRPr="001D0312">
        <w:rPr>
          <w:bCs w:val="0"/>
        </w:rPr>
        <w:t xml:space="preserve"> were no significant differences between dense hedgerows with adjacent watercourses (</w:t>
      </w:r>
      <w:proofErr w:type="spellStart"/>
      <w:r w:rsidRPr="001D0312">
        <w:rPr>
          <w:bCs w:val="0"/>
        </w:rPr>
        <w:t>DHw</w:t>
      </w:r>
      <w:proofErr w:type="spellEnd"/>
      <w:r w:rsidRPr="001D0312">
        <w:rPr>
          <w:bCs w:val="0"/>
        </w:rPr>
        <w:t xml:space="preserve">) and dense hedgerows (DH)/open hedgerows (OH) </w:t>
      </w:r>
      <w:r w:rsidR="00840323" w:rsidRPr="001D0312">
        <w:rPr>
          <w:bCs w:val="0"/>
        </w:rPr>
        <w:t xml:space="preserve">(see Table </w:t>
      </w:r>
      <w:proofErr w:type="spellStart"/>
      <w:r w:rsidR="00840323" w:rsidRPr="001D0312">
        <w:rPr>
          <w:bCs w:val="0"/>
        </w:rPr>
        <w:t>S4</w:t>
      </w:r>
      <w:proofErr w:type="spellEnd"/>
      <w:r w:rsidR="00840323" w:rsidRPr="001D0312">
        <w:rPr>
          <w:bCs w:val="0"/>
        </w:rPr>
        <w:t xml:space="preserve"> for </w:t>
      </w:r>
      <w:r w:rsidR="00840323" w:rsidRPr="001D0312">
        <w:rPr>
          <w:bCs w:val="0"/>
          <w:i/>
          <w:iCs/>
        </w:rPr>
        <w:t>P</w:t>
      </w:r>
      <w:r w:rsidR="00840323" w:rsidRPr="001D0312">
        <w:rPr>
          <w:bCs w:val="0"/>
        </w:rPr>
        <w:t xml:space="preserve"> values)</w:t>
      </w:r>
      <w:r w:rsidR="00624452" w:rsidRPr="001D0312">
        <w:rPr>
          <w:bCs w:val="0"/>
        </w:rPr>
        <w:t xml:space="preserve">. In contrast, while </w:t>
      </w:r>
      <w:proofErr w:type="spellStart"/>
      <w:r w:rsidR="00624452" w:rsidRPr="001D0312">
        <w:t>Syrphidae</w:t>
      </w:r>
      <w:proofErr w:type="spellEnd"/>
      <w:r w:rsidR="00624452" w:rsidRPr="001D0312">
        <w:t xml:space="preserve"> species richness </w:t>
      </w:r>
      <w:r w:rsidR="0083439B" w:rsidRPr="001D0312">
        <w:t>and abundance</w:t>
      </w:r>
      <w:r w:rsidR="0083439B" w:rsidRPr="001D0312">
        <w:rPr>
          <w:bCs w:val="0"/>
        </w:rPr>
        <w:t xml:space="preserve"> were</w:t>
      </w:r>
      <w:r w:rsidR="00831DD1" w:rsidRPr="001D0312">
        <w:rPr>
          <w:bCs w:val="0"/>
        </w:rPr>
        <w:t xml:space="preserve"> </w:t>
      </w:r>
    </w:p>
    <w:p w14:paraId="778D97AD" w14:textId="586A473C" w:rsidR="00333D06" w:rsidRPr="001D0312" w:rsidRDefault="00C7054C" w:rsidP="00916B33">
      <w:pPr>
        <w:pStyle w:val="BodyText3"/>
        <w:spacing w:line="480" w:lineRule="auto"/>
        <w:rPr>
          <w:bCs w:val="0"/>
        </w:rPr>
      </w:pPr>
      <w:r w:rsidRPr="001D0312">
        <w:rPr>
          <w:bCs w:val="0"/>
          <w:noProof/>
        </w:rPr>
        <mc:AlternateContent>
          <mc:Choice Requires="wps">
            <w:drawing>
              <wp:anchor distT="45720" distB="45720" distL="114300" distR="114300" simplePos="0" relativeHeight="251677696" behindDoc="0" locked="0" layoutInCell="1" allowOverlap="1" wp14:anchorId="45E60569" wp14:editId="778AAFBD">
                <wp:simplePos x="0" y="0"/>
                <wp:positionH relativeFrom="column">
                  <wp:posOffset>2843174</wp:posOffset>
                </wp:positionH>
                <wp:positionV relativeFrom="paragraph">
                  <wp:posOffset>3382010</wp:posOffset>
                </wp:positionV>
                <wp:extent cx="531495" cy="42291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778A73FC" w14:textId="0D93DD28" w:rsidR="00F04040" w:rsidRPr="00F04040" w:rsidRDefault="00F04040" w:rsidP="00F04040">
                            <w:pPr>
                              <w:rPr>
                                <w:b/>
                                <w:bCs/>
                                <w:sz w:val="32"/>
                                <w:szCs w:val="32"/>
                                <w:lang w:val="en-IE"/>
                              </w:rPr>
                            </w:pPr>
                            <w:r w:rsidRPr="00F04040">
                              <w:rPr>
                                <w:b/>
                                <w:bCs/>
                                <w:sz w:val="32"/>
                                <w:szCs w:val="32"/>
                                <w:lang w:val="en-IE"/>
                              </w:rPr>
                              <w:t>(</w:t>
                            </w:r>
                            <w:r>
                              <w:rPr>
                                <w:b/>
                                <w:bCs/>
                                <w:sz w:val="32"/>
                                <w:szCs w:val="32"/>
                                <w:lang w:val="en-IE"/>
                              </w:rPr>
                              <w:t>d</w:t>
                            </w:r>
                            <w:r w:rsidRPr="00F04040">
                              <w:rPr>
                                <w:b/>
                                <w:bCs/>
                                <w:sz w:val="32"/>
                                <w:szCs w:val="32"/>
                                <w:lang w:val="en-I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E60569" id="_x0000_t202" coordsize="21600,21600" o:spt="202" path="m,l,21600r21600,l21600,xe">
                <v:stroke joinstyle="miter"/>
                <v:path gradientshapeok="t" o:connecttype="rect"/>
              </v:shapetype>
              <v:shape id="Text Box 2" o:spid="_x0000_s1026" type="#_x0000_t202" style="position:absolute;left:0;text-align:left;margin-left:223.85pt;margin-top:266.3pt;width:41.85pt;height:33.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" filled="f" stroked="f">
                <v:textbox>
                  <w:txbxContent>
                    <w:p w14:paraId="778A73FC" w14:textId="0D93DD28" w:rsidR="00F04040" w:rsidRPr="00F04040" w:rsidRDefault="00F04040" w:rsidP="00F04040">
                      <w:pPr>
                        <w:rPr>
                          <w:b/>
                          <w:bCs/>
                          <w:sz w:val="32"/>
                          <w:szCs w:val="32"/>
                          <w:lang w:val="en-IE"/>
                        </w:rPr>
                      </w:pPr>
                      <w:r w:rsidRPr="00F04040">
                        <w:rPr>
                          <w:b/>
                          <w:bCs/>
                          <w:sz w:val="32"/>
                          <w:szCs w:val="32"/>
                          <w:lang w:val="en-IE"/>
                        </w:rPr>
                        <w:t>(</w:t>
                      </w:r>
                      <w:r>
                        <w:rPr>
                          <w:b/>
                          <w:bCs/>
                          <w:sz w:val="32"/>
                          <w:szCs w:val="32"/>
                          <w:lang w:val="en-IE"/>
                        </w:rPr>
                        <w:t>d</w:t>
                      </w:r>
                      <w:r w:rsidRPr="00F04040">
                        <w:rPr>
                          <w:b/>
                          <w:bCs/>
                          <w:sz w:val="32"/>
                          <w:szCs w:val="32"/>
                          <w:lang w:val="en-IE"/>
                        </w:rPr>
                        <w:t>)</w:t>
                      </w:r>
                    </w:p>
                  </w:txbxContent>
                </v:textbox>
                <w10:wrap type="square"/>
              </v:shape>
            </w:pict>
          </mc:Fallback>
        </mc:AlternateContent>
      </w:r>
      <w:r w:rsidR="0057703D" w:rsidRPr="001D0312">
        <w:rPr>
          <w:bCs w:val="0"/>
          <w:noProof/>
        </w:rPr>
        <mc:AlternateContent>
          <mc:Choice Requires="wps">
            <w:drawing>
              <wp:anchor distT="45720" distB="45720" distL="114300" distR="114300" simplePos="0" relativeHeight="251673600" behindDoc="0" locked="0" layoutInCell="1" allowOverlap="1" wp14:anchorId="769EF53B" wp14:editId="1E84E258">
                <wp:simplePos x="0" y="0"/>
                <wp:positionH relativeFrom="column">
                  <wp:posOffset>2844800</wp:posOffset>
                </wp:positionH>
                <wp:positionV relativeFrom="paragraph">
                  <wp:posOffset>640870</wp:posOffset>
                </wp:positionV>
                <wp:extent cx="531495" cy="42291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576CC823" w14:textId="29F21417" w:rsidR="00635073" w:rsidRPr="00544B13" w:rsidRDefault="00544B13" w:rsidP="00E32659">
                            <w:pPr>
                              <w:rPr>
                                <w:b/>
                                <w:bCs/>
                                <w:sz w:val="32"/>
                                <w:szCs w:val="32"/>
                                <w:lang w:val="en-IE"/>
                              </w:rPr>
                            </w:pPr>
                            <w:r w:rsidRPr="00544B13">
                              <w:rPr>
                                <w:b/>
                                <w:bCs/>
                                <w:sz w:val="32"/>
                                <w:szCs w:val="32"/>
                                <w:lang w:val="en-IE"/>
                              </w:rPr>
                              <w:t>(</w:t>
                            </w:r>
                            <w:r w:rsidR="00635073" w:rsidRPr="00544B13">
                              <w:rPr>
                                <w:b/>
                                <w:bCs/>
                                <w:sz w:val="32"/>
                                <w:szCs w:val="32"/>
                                <w:lang w:val="en-I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EF53B" id="_x0000_s1027" type="#_x0000_t202" style="position:absolute;left:0;text-align:left;margin-left:224pt;margin-top:50.45pt;width:41.85pt;height:33.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" filled="f" stroked="f">
                <v:textbox>
                  <w:txbxContent>
                    <w:p w14:paraId="576CC823" w14:textId="29F21417" w:rsidR="00635073" w:rsidRPr="00544B13" w:rsidRDefault="00544B13" w:rsidP="00E32659">
                      <w:pPr>
                        <w:rPr>
                          <w:b/>
                          <w:bCs/>
                          <w:sz w:val="32"/>
                          <w:szCs w:val="32"/>
                          <w:lang w:val="en-IE"/>
                        </w:rPr>
                      </w:pPr>
                      <w:r w:rsidRPr="00544B13">
                        <w:rPr>
                          <w:b/>
                          <w:bCs/>
                          <w:sz w:val="32"/>
                          <w:szCs w:val="32"/>
                          <w:lang w:val="en-IE"/>
                        </w:rPr>
                        <w:t>(</w:t>
                      </w:r>
                      <w:r w:rsidR="00635073" w:rsidRPr="00544B13">
                        <w:rPr>
                          <w:b/>
                          <w:bCs/>
                          <w:sz w:val="32"/>
                          <w:szCs w:val="32"/>
                          <w:lang w:val="en-IE"/>
                        </w:rPr>
                        <w:t>b)</w:t>
                      </w:r>
                    </w:p>
                  </w:txbxContent>
                </v:textbox>
                <w10:wrap type="square"/>
              </v:shape>
            </w:pict>
          </mc:Fallback>
        </mc:AlternateContent>
      </w:r>
      <w:r w:rsidR="0057703D" w:rsidRPr="001D0312">
        <w:rPr>
          <w:bCs w:val="0"/>
          <w:noProof/>
        </w:rPr>
        <w:drawing>
          <wp:anchor distT="0" distB="0" distL="114300" distR="114300" simplePos="0" relativeHeight="251668480" behindDoc="0" locked="0" layoutInCell="1" allowOverlap="1" wp14:anchorId="533A2E4C" wp14:editId="6FCCD061">
            <wp:simplePos x="0" y="0"/>
            <wp:positionH relativeFrom="column">
              <wp:posOffset>2924810</wp:posOffset>
            </wp:positionH>
            <wp:positionV relativeFrom="paragraph">
              <wp:posOffset>3423285</wp:posOffset>
            </wp:positionV>
            <wp:extent cx="2861945" cy="2703830"/>
            <wp:effectExtent l="0" t="0" r="14605" b="1270"/>
            <wp:wrapThrough wrapText="bothSides">
              <wp:wrapPolygon edited="0">
                <wp:start x="0" y="0"/>
                <wp:lineTo x="0" y="21458"/>
                <wp:lineTo x="21566" y="21458"/>
                <wp:lineTo x="21566" y="0"/>
                <wp:lineTo x="0" y="0"/>
              </wp:wrapPolygon>
            </wp:wrapThrough>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1064BC" w:rsidRPr="001D0312">
        <w:rPr>
          <w:bCs w:val="0"/>
          <w:noProof/>
        </w:rPr>
        <w:drawing>
          <wp:anchor distT="0" distB="0" distL="114300" distR="114300" simplePos="0" relativeHeight="251667456" behindDoc="0" locked="0" layoutInCell="1" allowOverlap="1" wp14:anchorId="4DAFD786" wp14:editId="7BD6BF87">
            <wp:simplePos x="0" y="0"/>
            <wp:positionH relativeFrom="column">
              <wp:posOffset>2924810</wp:posOffset>
            </wp:positionH>
            <wp:positionV relativeFrom="paragraph">
              <wp:posOffset>698500</wp:posOffset>
            </wp:positionV>
            <wp:extent cx="2861945" cy="2703830"/>
            <wp:effectExtent l="0" t="0" r="14605" b="1270"/>
            <wp:wrapThrough wrapText="bothSides">
              <wp:wrapPolygon edited="0">
                <wp:start x="0" y="0"/>
                <wp:lineTo x="0" y="21458"/>
                <wp:lineTo x="21566" y="21458"/>
                <wp:lineTo x="21566" y="0"/>
                <wp:lineTo x="0" y="0"/>
              </wp:wrapPolygon>
            </wp:wrapThrough>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1064BC" w:rsidRPr="001D0312">
        <w:rPr>
          <w:bCs w:val="0"/>
          <w:noProof/>
        </w:rPr>
        <w:drawing>
          <wp:anchor distT="0" distB="0" distL="114300" distR="114300" simplePos="0" relativeHeight="251666432" behindDoc="0" locked="0" layoutInCell="1" allowOverlap="1" wp14:anchorId="0574BE73" wp14:editId="787EA789">
            <wp:simplePos x="0" y="0"/>
            <wp:positionH relativeFrom="column">
              <wp:posOffset>31750</wp:posOffset>
            </wp:positionH>
            <wp:positionV relativeFrom="paragraph">
              <wp:posOffset>698544</wp:posOffset>
            </wp:positionV>
            <wp:extent cx="2861945" cy="2703830"/>
            <wp:effectExtent l="0" t="0" r="14605" b="1270"/>
            <wp:wrapThrough wrapText="bothSides">
              <wp:wrapPolygon edited="0">
                <wp:start x="0" y="0"/>
                <wp:lineTo x="0" y="21458"/>
                <wp:lineTo x="21566" y="21458"/>
                <wp:lineTo x="21566" y="0"/>
                <wp:lineTo x="0" y="0"/>
              </wp:wrapPolygon>
            </wp:wrapThrough>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0966E1" w:rsidRPr="001D0312">
        <w:rPr>
          <w:bCs w:val="0"/>
          <w:noProof/>
        </w:rPr>
        <mc:AlternateContent>
          <mc:Choice Requires="wps">
            <w:drawing>
              <wp:anchor distT="45720" distB="45720" distL="114300" distR="114300" simplePos="0" relativeHeight="251671552" behindDoc="0" locked="0" layoutInCell="1" allowOverlap="1" wp14:anchorId="05388E95" wp14:editId="2DEE1899">
                <wp:simplePos x="0" y="0"/>
                <wp:positionH relativeFrom="column">
                  <wp:posOffset>-51435</wp:posOffset>
                </wp:positionH>
                <wp:positionV relativeFrom="paragraph">
                  <wp:posOffset>622935</wp:posOffset>
                </wp:positionV>
                <wp:extent cx="531495" cy="4229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248657DA" w14:textId="46338D98" w:rsidR="00635073" w:rsidRPr="00544B13" w:rsidRDefault="00544B13">
                            <w:pPr>
                              <w:rPr>
                                <w:b/>
                                <w:bCs/>
                                <w:sz w:val="32"/>
                                <w:szCs w:val="32"/>
                                <w:lang w:val="en-IE"/>
                              </w:rPr>
                            </w:pPr>
                            <w:r w:rsidRPr="00544B13">
                              <w:rPr>
                                <w:b/>
                                <w:bCs/>
                                <w:sz w:val="32"/>
                                <w:szCs w:val="32"/>
                                <w:lang w:val="en-IE"/>
                              </w:rPr>
                              <w:t>(</w:t>
                            </w:r>
                            <w:r w:rsidR="00635073" w:rsidRPr="00544B13">
                              <w:rPr>
                                <w:b/>
                                <w:bCs/>
                                <w:sz w:val="32"/>
                                <w:szCs w:val="32"/>
                                <w:lang w:val="en-I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88E95" id="_x0000_s1028" type="#_x0000_t202" style="position:absolute;left:0;text-align:left;margin-left:-4.05pt;margin-top:49.05pt;width:41.85pt;height:33.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" filled="f" stroked="f">
                <v:textbox>
                  <w:txbxContent>
                    <w:p w14:paraId="248657DA" w14:textId="46338D98" w:rsidR="00635073" w:rsidRPr="00544B13" w:rsidRDefault="00544B13">
                      <w:pPr>
                        <w:rPr>
                          <w:b/>
                          <w:bCs/>
                          <w:sz w:val="32"/>
                          <w:szCs w:val="32"/>
                          <w:lang w:val="en-IE"/>
                        </w:rPr>
                      </w:pPr>
                      <w:r w:rsidRPr="00544B13">
                        <w:rPr>
                          <w:b/>
                          <w:bCs/>
                          <w:sz w:val="32"/>
                          <w:szCs w:val="32"/>
                          <w:lang w:val="en-IE"/>
                        </w:rPr>
                        <w:t>(</w:t>
                      </w:r>
                      <w:r w:rsidR="00635073" w:rsidRPr="00544B13">
                        <w:rPr>
                          <w:b/>
                          <w:bCs/>
                          <w:sz w:val="32"/>
                          <w:szCs w:val="32"/>
                          <w:lang w:val="en-IE"/>
                        </w:rPr>
                        <w:t>a)</w:t>
                      </w:r>
                    </w:p>
                  </w:txbxContent>
                </v:textbox>
                <w10:wrap type="square"/>
              </v:shape>
            </w:pict>
          </mc:Fallback>
        </mc:AlternateContent>
      </w:r>
      <w:r w:rsidR="00F04040" w:rsidRPr="001D0312">
        <w:rPr>
          <w:bCs w:val="0"/>
          <w:noProof/>
        </w:rPr>
        <mc:AlternateContent>
          <mc:Choice Requires="wps">
            <w:drawing>
              <wp:anchor distT="45720" distB="45720" distL="114300" distR="114300" simplePos="0" relativeHeight="251675648" behindDoc="0" locked="0" layoutInCell="1" allowOverlap="1" wp14:anchorId="3DFDB9C4" wp14:editId="223279BB">
                <wp:simplePos x="0" y="0"/>
                <wp:positionH relativeFrom="column">
                  <wp:posOffset>-22860</wp:posOffset>
                </wp:positionH>
                <wp:positionV relativeFrom="paragraph">
                  <wp:posOffset>3372485</wp:posOffset>
                </wp:positionV>
                <wp:extent cx="531495" cy="42291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0728BB0B" w14:textId="031C1893" w:rsidR="00635073" w:rsidRPr="00F04040" w:rsidRDefault="00F04040" w:rsidP="00635073">
                            <w:pPr>
                              <w:rPr>
                                <w:b/>
                                <w:bCs/>
                                <w:sz w:val="32"/>
                                <w:szCs w:val="32"/>
                                <w:lang w:val="en-IE"/>
                              </w:rPr>
                            </w:pPr>
                            <w:r w:rsidRPr="00F04040">
                              <w:rPr>
                                <w:b/>
                                <w:bCs/>
                                <w:sz w:val="32"/>
                                <w:szCs w:val="32"/>
                                <w:lang w:val="en-IE"/>
                              </w:rPr>
                              <w:t>(c</w:t>
                            </w:r>
                            <w:r w:rsidR="00635073" w:rsidRPr="00F04040">
                              <w:rPr>
                                <w:b/>
                                <w:bCs/>
                                <w:sz w:val="32"/>
                                <w:szCs w:val="32"/>
                                <w:lang w:val="en-I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DB9C4" id="_x0000_s1029" type="#_x0000_t202" style="position:absolute;left:0;text-align:left;margin-left:-1.8pt;margin-top:265.55pt;width:41.85pt;height:33.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" filled="f" stroked="f">
                <v:textbox>
                  <w:txbxContent>
                    <w:p w14:paraId="0728BB0B" w14:textId="031C1893" w:rsidR="00635073" w:rsidRPr="00F04040" w:rsidRDefault="00F04040" w:rsidP="00635073">
                      <w:pPr>
                        <w:rPr>
                          <w:b/>
                          <w:bCs/>
                          <w:sz w:val="32"/>
                          <w:szCs w:val="32"/>
                          <w:lang w:val="en-IE"/>
                        </w:rPr>
                      </w:pPr>
                      <w:r w:rsidRPr="00F04040">
                        <w:rPr>
                          <w:b/>
                          <w:bCs/>
                          <w:sz w:val="32"/>
                          <w:szCs w:val="32"/>
                          <w:lang w:val="en-IE"/>
                        </w:rPr>
                        <w:t>(c</w:t>
                      </w:r>
                      <w:r w:rsidR="00635073" w:rsidRPr="00F04040">
                        <w:rPr>
                          <w:b/>
                          <w:bCs/>
                          <w:sz w:val="32"/>
                          <w:szCs w:val="32"/>
                          <w:lang w:val="en-IE"/>
                        </w:rPr>
                        <w:t>)</w:t>
                      </w:r>
                    </w:p>
                  </w:txbxContent>
                </v:textbox>
                <w10:wrap type="square"/>
              </v:shape>
            </w:pict>
          </mc:Fallback>
        </mc:AlternateContent>
      </w:r>
      <w:r w:rsidR="0020003F" w:rsidRPr="001D0312">
        <w:rPr>
          <w:bCs w:val="0"/>
          <w:noProof/>
        </w:rPr>
        <w:drawing>
          <wp:anchor distT="0" distB="0" distL="114300" distR="114300" simplePos="0" relativeHeight="251669504" behindDoc="0" locked="0" layoutInCell="1" allowOverlap="1" wp14:anchorId="1812A112" wp14:editId="0574ADBD">
            <wp:simplePos x="0" y="0"/>
            <wp:positionH relativeFrom="column">
              <wp:posOffset>31750</wp:posOffset>
            </wp:positionH>
            <wp:positionV relativeFrom="paragraph">
              <wp:posOffset>3423706</wp:posOffset>
            </wp:positionV>
            <wp:extent cx="2862375" cy="2704044"/>
            <wp:effectExtent l="0" t="0" r="14605" b="1270"/>
            <wp:wrapThrough wrapText="bothSides">
              <wp:wrapPolygon edited="0">
                <wp:start x="0" y="0"/>
                <wp:lineTo x="0" y="21458"/>
                <wp:lineTo x="21566" y="21458"/>
                <wp:lineTo x="21566" y="0"/>
                <wp:lineTo x="0" y="0"/>
              </wp:wrapPolygon>
            </wp:wrapThrough>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624452" w:rsidRPr="001D0312">
        <w:rPr>
          <w:bCs w:val="0"/>
        </w:rPr>
        <w:t>greater in dense hedgerows with adjacent watercourses (</w:t>
      </w:r>
      <w:proofErr w:type="spellStart"/>
      <w:r w:rsidR="00624452" w:rsidRPr="001D0312">
        <w:rPr>
          <w:bCs w:val="0"/>
        </w:rPr>
        <w:t>DHw</w:t>
      </w:r>
      <w:proofErr w:type="spellEnd"/>
      <w:r w:rsidR="00624452" w:rsidRPr="001D0312">
        <w:rPr>
          <w:bCs w:val="0"/>
        </w:rPr>
        <w:t xml:space="preserve">), no significant differences across categories of linear habitat types were detected (Fig. 1; </w:t>
      </w:r>
      <w:r w:rsidR="00840323" w:rsidRPr="001D0312">
        <w:rPr>
          <w:bCs w:val="0"/>
        </w:rPr>
        <w:t>Table 1</w:t>
      </w:r>
      <w:r w:rsidR="00624452" w:rsidRPr="001D0312">
        <w:rPr>
          <w:bCs w:val="0"/>
        </w:rPr>
        <w:t>).</w:t>
      </w:r>
    </w:p>
    <w:p w14:paraId="0E00CA3A" w14:textId="77777777" w:rsidR="00333D06" w:rsidRPr="001D0312" w:rsidRDefault="00333D06" w:rsidP="00333D06">
      <w:pPr>
        <w:pStyle w:val="BodyText"/>
        <w:rPr>
          <w:rFonts w:ascii="Times New Roman" w:hAnsi="Times New Roman" w:cs="Times New Roman"/>
          <w:sz w:val="24"/>
          <w:szCs w:val="24"/>
        </w:rPr>
      </w:pPr>
      <w:r w:rsidRPr="001D0312">
        <w:rPr>
          <w:rFonts w:ascii="Times New Roman" w:hAnsi="Times New Roman" w:cs="Times New Roman"/>
          <w:b/>
          <w:bCs/>
          <w:sz w:val="24"/>
          <w:szCs w:val="24"/>
        </w:rPr>
        <w:t>Fig. 1</w:t>
      </w:r>
      <w:r w:rsidRPr="001D0312">
        <w:rPr>
          <w:rFonts w:ascii="Times New Roman" w:hAnsi="Times New Roman" w:cs="Times New Roman"/>
          <w:sz w:val="24"/>
          <w:szCs w:val="24"/>
        </w:rPr>
        <w:t xml:space="preserve"> Mean species richness and abundance of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collected per site at each of the five categories of linear habitat type*: (a)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species richness, (b)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species richness, (c)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abundance and (d)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abundance. Columns annotated with the different letters are significantly different within each separate category (</w:t>
      </w:r>
      <w:proofErr w:type="spellStart"/>
      <w:r w:rsidRPr="001D0312">
        <w:rPr>
          <w:rFonts w:ascii="Times New Roman" w:hAnsi="Times New Roman" w:cs="Times New Roman"/>
          <w:sz w:val="24"/>
          <w:szCs w:val="24"/>
        </w:rPr>
        <w:t>GLMM</w:t>
      </w:r>
      <w:proofErr w:type="spellEnd"/>
      <w:r w:rsidRPr="001D0312">
        <w:rPr>
          <w:rFonts w:ascii="Times New Roman" w:hAnsi="Times New Roman" w:cs="Times New Roman"/>
          <w:sz w:val="24"/>
          <w:szCs w:val="24"/>
        </w:rPr>
        <w:t xml:space="preserve"> followed by LSD pairwise comparisons, P &lt; 0.05).</w:t>
      </w:r>
    </w:p>
    <w:p w14:paraId="4F5AC8A5" w14:textId="544B1AF4" w:rsidR="00333D06" w:rsidRPr="001D0312" w:rsidRDefault="00333D06" w:rsidP="00C7054C">
      <w:pPr>
        <w:pStyle w:val="BodyText2"/>
        <w:spacing w:line="360" w:lineRule="auto"/>
      </w:pPr>
      <w:r w:rsidRPr="001D0312">
        <w:t xml:space="preserve">* DH = dense hedgerow, OH = open hedgerow, </w:t>
      </w:r>
      <w:proofErr w:type="spellStart"/>
      <w:r w:rsidRPr="001D0312">
        <w:t>DHw</w:t>
      </w:r>
      <w:proofErr w:type="spellEnd"/>
      <w:r w:rsidRPr="001D0312">
        <w:t xml:space="preserve"> = dense hedgerow + watercourse, </w:t>
      </w:r>
      <w:proofErr w:type="spellStart"/>
      <w:r w:rsidRPr="001D0312">
        <w:t>OHw</w:t>
      </w:r>
      <w:proofErr w:type="spellEnd"/>
      <w:r w:rsidRPr="001D0312">
        <w:t xml:space="preserve"> = open hedgerow + watercourse and W = </w:t>
      </w:r>
      <w:r w:rsidR="00521A15" w:rsidRPr="001D0312">
        <w:t>w</w:t>
      </w:r>
      <w:r w:rsidRPr="001D0312">
        <w:t>atercourse only.</w:t>
      </w:r>
    </w:p>
    <w:p w14:paraId="533A0F5B" w14:textId="2255FF08" w:rsidR="00A127C6" w:rsidRPr="001D0312" w:rsidRDefault="00BE0E4A" w:rsidP="00CF752E">
      <w:pPr>
        <w:pStyle w:val="BodyText3"/>
        <w:spacing w:line="480" w:lineRule="auto"/>
        <w:rPr>
          <w:bCs w:val="0"/>
        </w:rPr>
      </w:pPr>
      <w:r w:rsidRPr="001D0312">
        <w:rPr>
          <w:bCs w:val="0"/>
        </w:rPr>
        <w:t xml:space="preserve">Table 1 Overall effects of farming intensity, linear habitat type and trap side on the species richness and abundance of </w:t>
      </w:r>
      <w:proofErr w:type="spellStart"/>
      <w:r w:rsidRPr="001D0312">
        <w:rPr>
          <w:bCs w:val="0"/>
        </w:rPr>
        <w:t>Syrphidae</w:t>
      </w:r>
      <w:proofErr w:type="spellEnd"/>
      <w:r w:rsidRPr="001D0312">
        <w:rPr>
          <w:bCs w:val="0"/>
        </w:rPr>
        <w:t xml:space="preserve"> and </w:t>
      </w:r>
      <w:proofErr w:type="spellStart"/>
      <w:r w:rsidRPr="001D0312">
        <w:rPr>
          <w:bCs w:val="0"/>
        </w:rPr>
        <w:t>Sciomyzidae</w:t>
      </w:r>
      <w:proofErr w:type="spellEnd"/>
      <w:r w:rsidRPr="001D0312">
        <w:rPr>
          <w:bCs w:val="0"/>
        </w:rPr>
        <w:t>. Bold numbers indicate significant differences (</w:t>
      </w:r>
      <w:proofErr w:type="spellStart"/>
      <w:r w:rsidRPr="001D0312">
        <w:rPr>
          <w:bCs w:val="0"/>
        </w:rPr>
        <w:t>GLMM</w:t>
      </w:r>
      <w:proofErr w:type="spellEnd"/>
      <w:r w:rsidRPr="001D0312">
        <w:rPr>
          <w:bCs w:val="0"/>
        </w:rPr>
        <w:t>, P &lt; 0.05) *.</w:t>
      </w:r>
    </w:p>
    <w:tbl>
      <w:tblPr>
        <w:tblW w:w="9075" w:type="dxa"/>
        <w:tblInd w:w="-34" w:type="dxa"/>
        <w:tblBorders>
          <w:top w:val="single" w:sz="4" w:space="0" w:color="auto"/>
          <w:bottom w:val="single" w:sz="4" w:space="0" w:color="auto"/>
        </w:tblBorders>
        <w:tblLayout w:type="fixed"/>
        <w:tblLook w:val="04A0" w:firstRow="1" w:lastRow="0" w:firstColumn="1" w:lastColumn="0" w:noHBand="0" w:noVBand="1"/>
      </w:tblPr>
      <w:tblGrid>
        <w:gridCol w:w="1282"/>
        <w:gridCol w:w="577"/>
        <w:gridCol w:w="577"/>
        <w:gridCol w:w="672"/>
        <w:gridCol w:w="787"/>
        <w:gridCol w:w="268"/>
        <w:gridCol w:w="577"/>
        <w:gridCol w:w="577"/>
        <w:gridCol w:w="571"/>
        <w:gridCol w:w="571"/>
        <w:gridCol w:w="268"/>
        <w:gridCol w:w="587"/>
        <w:gridCol w:w="587"/>
        <w:gridCol w:w="587"/>
        <w:gridCol w:w="587"/>
      </w:tblGrid>
      <w:tr w:rsidR="001D0312" w:rsidRPr="001D0312" w14:paraId="730C1BA3" w14:textId="77777777" w:rsidTr="00B515ED">
        <w:trPr>
          <w:trHeight w:val="361"/>
        </w:trPr>
        <w:tc>
          <w:tcPr>
            <w:tcW w:w="1282" w:type="dxa"/>
            <w:vMerge w:val="restart"/>
            <w:tcBorders>
              <w:top w:val="single" w:sz="4" w:space="0" w:color="auto"/>
              <w:bottom w:val="nil"/>
            </w:tcBorders>
            <w:shd w:val="clear" w:color="auto" w:fill="auto"/>
            <w:vAlign w:val="center"/>
            <w:hideMark/>
          </w:tcPr>
          <w:p w14:paraId="3217425D"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 </w:t>
            </w:r>
          </w:p>
        </w:tc>
        <w:tc>
          <w:tcPr>
            <w:tcW w:w="2613" w:type="dxa"/>
            <w:gridSpan w:val="4"/>
            <w:tcBorders>
              <w:top w:val="single" w:sz="4" w:space="0" w:color="auto"/>
              <w:bottom w:val="single" w:sz="4" w:space="0" w:color="auto"/>
            </w:tcBorders>
            <w:shd w:val="clear" w:color="auto" w:fill="auto"/>
            <w:vAlign w:val="center"/>
            <w:hideMark/>
          </w:tcPr>
          <w:p w14:paraId="4159C739" w14:textId="77777777" w:rsidR="00A127C6" w:rsidRPr="001D0312" w:rsidRDefault="00A127C6" w:rsidP="00635073">
            <w:pPr>
              <w:spacing w:after="0" w:line="240" w:lineRule="auto"/>
              <w:jc w:val="center"/>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Farming intensity</w:t>
            </w:r>
          </w:p>
        </w:tc>
        <w:tc>
          <w:tcPr>
            <w:tcW w:w="268" w:type="dxa"/>
            <w:tcBorders>
              <w:top w:val="single" w:sz="4" w:space="0" w:color="auto"/>
              <w:bottom w:val="nil"/>
            </w:tcBorders>
            <w:shd w:val="clear" w:color="auto" w:fill="auto"/>
            <w:vAlign w:val="center"/>
            <w:hideMark/>
          </w:tcPr>
          <w:p w14:paraId="2C3C9C97"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 </w:t>
            </w:r>
          </w:p>
        </w:tc>
        <w:tc>
          <w:tcPr>
            <w:tcW w:w="2296" w:type="dxa"/>
            <w:gridSpan w:val="4"/>
            <w:tcBorders>
              <w:top w:val="single" w:sz="4" w:space="0" w:color="auto"/>
              <w:bottom w:val="single" w:sz="4" w:space="0" w:color="auto"/>
            </w:tcBorders>
            <w:shd w:val="clear" w:color="auto" w:fill="auto"/>
            <w:vAlign w:val="center"/>
            <w:hideMark/>
          </w:tcPr>
          <w:p w14:paraId="2C502041" w14:textId="77777777" w:rsidR="00A127C6" w:rsidRPr="001D0312" w:rsidRDefault="00A127C6" w:rsidP="00635073">
            <w:pPr>
              <w:spacing w:after="0" w:line="240" w:lineRule="auto"/>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Linear habitat type</w:t>
            </w:r>
          </w:p>
        </w:tc>
        <w:tc>
          <w:tcPr>
            <w:tcW w:w="268" w:type="dxa"/>
            <w:tcBorders>
              <w:top w:val="single" w:sz="4" w:space="0" w:color="auto"/>
              <w:bottom w:val="nil"/>
            </w:tcBorders>
            <w:shd w:val="clear" w:color="auto" w:fill="auto"/>
            <w:vAlign w:val="center"/>
            <w:hideMark/>
          </w:tcPr>
          <w:p w14:paraId="18F21776"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 </w:t>
            </w:r>
          </w:p>
        </w:tc>
        <w:tc>
          <w:tcPr>
            <w:tcW w:w="2348" w:type="dxa"/>
            <w:gridSpan w:val="4"/>
            <w:tcBorders>
              <w:top w:val="single" w:sz="4" w:space="0" w:color="auto"/>
              <w:bottom w:val="single" w:sz="4" w:space="0" w:color="auto"/>
            </w:tcBorders>
            <w:shd w:val="clear" w:color="auto" w:fill="auto"/>
            <w:vAlign w:val="center"/>
            <w:hideMark/>
          </w:tcPr>
          <w:p w14:paraId="1A7AC60A" w14:textId="77777777" w:rsidR="00A127C6" w:rsidRPr="001D0312" w:rsidRDefault="00A127C6" w:rsidP="00635073">
            <w:pPr>
              <w:spacing w:after="0" w:line="240" w:lineRule="auto"/>
              <w:jc w:val="center"/>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Trap side</w:t>
            </w:r>
          </w:p>
        </w:tc>
      </w:tr>
      <w:tr w:rsidR="001D0312" w:rsidRPr="001D0312" w14:paraId="1DDEEB2B" w14:textId="77777777" w:rsidTr="00B515ED">
        <w:trPr>
          <w:trHeight w:val="372"/>
        </w:trPr>
        <w:tc>
          <w:tcPr>
            <w:tcW w:w="1282" w:type="dxa"/>
            <w:vMerge/>
            <w:tcBorders>
              <w:top w:val="nil"/>
              <w:bottom w:val="nil"/>
            </w:tcBorders>
            <w:vAlign w:val="center"/>
            <w:hideMark/>
          </w:tcPr>
          <w:p w14:paraId="328D2A49" w14:textId="77777777" w:rsidR="00A127C6" w:rsidRPr="001D0312" w:rsidRDefault="00A127C6" w:rsidP="00635073">
            <w:pPr>
              <w:spacing w:after="0" w:line="240" w:lineRule="auto"/>
              <w:rPr>
                <w:rFonts w:ascii="Times New Roman" w:eastAsia="Times New Roman" w:hAnsi="Times New Roman" w:cs="Times New Roman"/>
                <w:sz w:val="20"/>
                <w:szCs w:val="20"/>
                <w:lang w:val="en-IE" w:eastAsia="en-IE"/>
              </w:rPr>
            </w:pPr>
          </w:p>
        </w:tc>
        <w:tc>
          <w:tcPr>
            <w:tcW w:w="577" w:type="dxa"/>
            <w:tcBorders>
              <w:top w:val="single" w:sz="4" w:space="0" w:color="auto"/>
              <w:bottom w:val="single" w:sz="4" w:space="0" w:color="auto"/>
            </w:tcBorders>
            <w:shd w:val="clear" w:color="auto" w:fill="auto"/>
            <w:vAlign w:val="center"/>
            <w:hideMark/>
          </w:tcPr>
          <w:p w14:paraId="6C9C05EA"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proofErr w:type="spellStart"/>
            <w:r w:rsidRPr="001D0312">
              <w:rPr>
                <w:rFonts w:ascii="Times New Roman" w:eastAsia="Times New Roman" w:hAnsi="Times New Roman" w:cs="Times New Roman"/>
                <w:i/>
                <w:iCs/>
                <w:sz w:val="20"/>
                <w:szCs w:val="20"/>
                <w:lang w:val="en-IE" w:eastAsia="en-IE"/>
              </w:rPr>
              <w:t>d.f.1</w:t>
            </w:r>
            <w:proofErr w:type="spellEnd"/>
          </w:p>
        </w:tc>
        <w:tc>
          <w:tcPr>
            <w:tcW w:w="577" w:type="dxa"/>
            <w:tcBorders>
              <w:top w:val="single" w:sz="4" w:space="0" w:color="auto"/>
              <w:bottom w:val="single" w:sz="4" w:space="0" w:color="auto"/>
            </w:tcBorders>
            <w:shd w:val="clear" w:color="auto" w:fill="auto"/>
            <w:vAlign w:val="center"/>
            <w:hideMark/>
          </w:tcPr>
          <w:p w14:paraId="389BC237"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proofErr w:type="spellStart"/>
            <w:r w:rsidRPr="001D0312">
              <w:rPr>
                <w:rFonts w:ascii="Times New Roman" w:eastAsia="Times New Roman" w:hAnsi="Times New Roman" w:cs="Times New Roman"/>
                <w:i/>
                <w:iCs/>
                <w:sz w:val="20"/>
                <w:szCs w:val="20"/>
                <w:lang w:val="en-IE" w:eastAsia="en-IE"/>
              </w:rPr>
              <w:t>d.f.2</w:t>
            </w:r>
            <w:proofErr w:type="spellEnd"/>
          </w:p>
        </w:tc>
        <w:tc>
          <w:tcPr>
            <w:tcW w:w="672" w:type="dxa"/>
            <w:tcBorders>
              <w:top w:val="single" w:sz="4" w:space="0" w:color="auto"/>
              <w:bottom w:val="single" w:sz="4" w:space="0" w:color="auto"/>
            </w:tcBorders>
            <w:shd w:val="clear" w:color="auto" w:fill="auto"/>
            <w:vAlign w:val="center"/>
            <w:hideMark/>
          </w:tcPr>
          <w:p w14:paraId="4A769A83"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F</w:t>
            </w:r>
          </w:p>
        </w:tc>
        <w:tc>
          <w:tcPr>
            <w:tcW w:w="787" w:type="dxa"/>
            <w:tcBorders>
              <w:top w:val="single" w:sz="4" w:space="0" w:color="auto"/>
              <w:bottom w:val="single" w:sz="4" w:space="0" w:color="auto"/>
            </w:tcBorders>
            <w:shd w:val="clear" w:color="auto" w:fill="auto"/>
            <w:vAlign w:val="center"/>
            <w:hideMark/>
          </w:tcPr>
          <w:p w14:paraId="431267F6"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P</w:t>
            </w:r>
          </w:p>
        </w:tc>
        <w:tc>
          <w:tcPr>
            <w:tcW w:w="268" w:type="dxa"/>
            <w:tcBorders>
              <w:top w:val="nil"/>
              <w:bottom w:val="nil"/>
            </w:tcBorders>
            <w:shd w:val="clear" w:color="auto" w:fill="auto"/>
            <w:vAlign w:val="center"/>
            <w:hideMark/>
          </w:tcPr>
          <w:p w14:paraId="342B1013"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 </w:t>
            </w:r>
          </w:p>
        </w:tc>
        <w:tc>
          <w:tcPr>
            <w:tcW w:w="577" w:type="dxa"/>
            <w:tcBorders>
              <w:top w:val="single" w:sz="4" w:space="0" w:color="auto"/>
              <w:bottom w:val="single" w:sz="4" w:space="0" w:color="auto"/>
            </w:tcBorders>
            <w:shd w:val="clear" w:color="auto" w:fill="auto"/>
            <w:vAlign w:val="center"/>
            <w:hideMark/>
          </w:tcPr>
          <w:p w14:paraId="73147C38"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proofErr w:type="spellStart"/>
            <w:r w:rsidRPr="001D0312">
              <w:rPr>
                <w:rFonts w:ascii="Times New Roman" w:eastAsia="Times New Roman" w:hAnsi="Times New Roman" w:cs="Times New Roman"/>
                <w:i/>
                <w:iCs/>
                <w:sz w:val="20"/>
                <w:szCs w:val="20"/>
                <w:lang w:val="en-IE" w:eastAsia="en-IE"/>
              </w:rPr>
              <w:t>d.f.1</w:t>
            </w:r>
            <w:proofErr w:type="spellEnd"/>
          </w:p>
        </w:tc>
        <w:tc>
          <w:tcPr>
            <w:tcW w:w="577" w:type="dxa"/>
            <w:tcBorders>
              <w:top w:val="single" w:sz="4" w:space="0" w:color="auto"/>
              <w:bottom w:val="single" w:sz="4" w:space="0" w:color="auto"/>
            </w:tcBorders>
            <w:shd w:val="clear" w:color="auto" w:fill="auto"/>
            <w:vAlign w:val="center"/>
            <w:hideMark/>
          </w:tcPr>
          <w:p w14:paraId="73EE6FF2"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proofErr w:type="spellStart"/>
            <w:r w:rsidRPr="001D0312">
              <w:rPr>
                <w:rFonts w:ascii="Times New Roman" w:eastAsia="Times New Roman" w:hAnsi="Times New Roman" w:cs="Times New Roman"/>
                <w:i/>
                <w:iCs/>
                <w:sz w:val="20"/>
                <w:szCs w:val="20"/>
                <w:lang w:val="en-IE" w:eastAsia="en-IE"/>
              </w:rPr>
              <w:t>d.f.2</w:t>
            </w:r>
            <w:proofErr w:type="spellEnd"/>
          </w:p>
        </w:tc>
        <w:tc>
          <w:tcPr>
            <w:tcW w:w="571" w:type="dxa"/>
            <w:tcBorders>
              <w:top w:val="single" w:sz="4" w:space="0" w:color="auto"/>
              <w:bottom w:val="single" w:sz="4" w:space="0" w:color="auto"/>
            </w:tcBorders>
            <w:shd w:val="clear" w:color="auto" w:fill="auto"/>
            <w:vAlign w:val="center"/>
            <w:hideMark/>
          </w:tcPr>
          <w:p w14:paraId="1D497DA5"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F</w:t>
            </w:r>
          </w:p>
        </w:tc>
        <w:tc>
          <w:tcPr>
            <w:tcW w:w="571" w:type="dxa"/>
            <w:tcBorders>
              <w:top w:val="single" w:sz="4" w:space="0" w:color="auto"/>
              <w:bottom w:val="single" w:sz="4" w:space="0" w:color="auto"/>
            </w:tcBorders>
            <w:shd w:val="clear" w:color="auto" w:fill="auto"/>
            <w:vAlign w:val="center"/>
            <w:hideMark/>
          </w:tcPr>
          <w:p w14:paraId="2765D79E"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P</w:t>
            </w:r>
          </w:p>
        </w:tc>
        <w:tc>
          <w:tcPr>
            <w:tcW w:w="268" w:type="dxa"/>
            <w:tcBorders>
              <w:top w:val="nil"/>
              <w:bottom w:val="nil"/>
            </w:tcBorders>
            <w:shd w:val="clear" w:color="auto" w:fill="auto"/>
            <w:vAlign w:val="center"/>
            <w:hideMark/>
          </w:tcPr>
          <w:p w14:paraId="090D967A"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 </w:t>
            </w:r>
          </w:p>
        </w:tc>
        <w:tc>
          <w:tcPr>
            <w:tcW w:w="587" w:type="dxa"/>
            <w:tcBorders>
              <w:top w:val="single" w:sz="4" w:space="0" w:color="auto"/>
              <w:bottom w:val="single" w:sz="4" w:space="0" w:color="auto"/>
            </w:tcBorders>
            <w:shd w:val="clear" w:color="auto" w:fill="auto"/>
            <w:vAlign w:val="center"/>
            <w:hideMark/>
          </w:tcPr>
          <w:p w14:paraId="69528422"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proofErr w:type="spellStart"/>
            <w:r w:rsidRPr="001D0312">
              <w:rPr>
                <w:rFonts w:ascii="Times New Roman" w:eastAsia="Times New Roman" w:hAnsi="Times New Roman" w:cs="Times New Roman"/>
                <w:i/>
                <w:iCs/>
                <w:sz w:val="20"/>
                <w:szCs w:val="20"/>
                <w:lang w:val="en-IE" w:eastAsia="en-IE"/>
              </w:rPr>
              <w:t>d.f.1</w:t>
            </w:r>
            <w:proofErr w:type="spellEnd"/>
          </w:p>
        </w:tc>
        <w:tc>
          <w:tcPr>
            <w:tcW w:w="587" w:type="dxa"/>
            <w:tcBorders>
              <w:top w:val="single" w:sz="4" w:space="0" w:color="auto"/>
              <w:bottom w:val="single" w:sz="4" w:space="0" w:color="auto"/>
            </w:tcBorders>
            <w:shd w:val="clear" w:color="auto" w:fill="auto"/>
            <w:vAlign w:val="center"/>
            <w:hideMark/>
          </w:tcPr>
          <w:p w14:paraId="1DA406F0"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proofErr w:type="spellStart"/>
            <w:r w:rsidRPr="001D0312">
              <w:rPr>
                <w:rFonts w:ascii="Times New Roman" w:eastAsia="Times New Roman" w:hAnsi="Times New Roman" w:cs="Times New Roman"/>
                <w:i/>
                <w:iCs/>
                <w:sz w:val="20"/>
                <w:szCs w:val="20"/>
                <w:lang w:val="en-IE" w:eastAsia="en-IE"/>
              </w:rPr>
              <w:t>d.f.2</w:t>
            </w:r>
            <w:proofErr w:type="spellEnd"/>
          </w:p>
        </w:tc>
        <w:tc>
          <w:tcPr>
            <w:tcW w:w="587" w:type="dxa"/>
            <w:tcBorders>
              <w:top w:val="single" w:sz="4" w:space="0" w:color="auto"/>
              <w:bottom w:val="single" w:sz="4" w:space="0" w:color="auto"/>
            </w:tcBorders>
            <w:shd w:val="clear" w:color="auto" w:fill="auto"/>
            <w:vAlign w:val="center"/>
            <w:hideMark/>
          </w:tcPr>
          <w:p w14:paraId="38AADEF5"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F</w:t>
            </w:r>
          </w:p>
        </w:tc>
        <w:tc>
          <w:tcPr>
            <w:tcW w:w="587" w:type="dxa"/>
            <w:tcBorders>
              <w:top w:val="single" w:sz="4" w:space="0" w:color="auto"/>
              <w:bottom w:val="single" w:sz="4" w:space="0" w:color="auto"/>
            </w:tcBorders>
            <w:shd w:val="clear" w:color="auto" w:fill="auto"/>
            <w:vAlign w:val="center"/>
            <w:hideMark/>
          </w:tcPr>
          <w:p w14:paraId="0E383892" w14:textId="77777777" w:rsidR="00A127C6" w:rsidRPr="001D0312" w:rsidRDefault="00A127C6" w:rsidP="00635073">
            <w:pPr>
              <w:spacing w:after="0" w:line="240" w:lineRule="auto"/>
              <w:jc w:val="both"/>
              <w:rPr>
                <w:rFonts w:ascii="Times New Roman" w:eastAsia="Times New Roman" w:hAnsi="Times New Roman" w:cs="Times New Roman"/>
                <w:i/>
                <w:iCs/>
                <w:sz w:val="20"/>
                <w:szCs w:val="20"/>
                <w:lang w:val="en-IE" w:eastAsia="en-IE"/>
              </w:rPr>
            </w:pPr>
            <w:r w:rsidRPr="001D0312">
              <w:rPr>
                <w:rFonts w:ascii="Times New Roman" w:eastAsia="Times New Roman" w:hAnsi="Times New Roman" w:cs="Times New Roman"/>
                <w:i/>
                <w:iCs/>
                <w:sz w:val="20"/>
                <w:szCs w:val="20"/>
                <w:lang w:val="en-IE" w:eastAsia="en-IE"/>
              </w:rPr>
              <w:t>P</w:t>
            </w:r>
          </w:p>
        </w:tc>
      </w:tr>
      <w:tr w:rsidR="001D0312" w:rsidRPr="001D0312" w14:paraId="051E36C3" w14:textId="77777777" w:rsidTr="00B515ED">
        <w:trPr>
          <w:trHeight w:val="361"/>
        </w:trPr>
        <w:tc>
          <w:tcPr>
            <w:tcW w:w="1282" w:type="dxa"/>
            <w:tcBorders>
              <w:top w:val="nil"/>
              <w:bottom w:val="nil"/>
            </w:tcBorders>
            <w:shd w:val="clear" w:color="auto" w:fill="auto"/>
            <w:vAlign w:val="center"/>
            <w:hideMark/>
          </w:tcPr>
          <w:p w14:paraId="0BF097F5" w14:textId="77777777" w:rsidR="00A127C6" w:rsidRPr="001D0312" w:rsidRDefault="00A127C6" w:rsidP="00635073">
            <w:pPr>
              <w:spacing w:after="0" w:line="240" w:lineRule="auto"/>
              <w:jc w:val="both"/>
              <w:rPr>
                <w:rFonts w:ascii="Times New Roman" w:eastAsia="Times New Roman" w:hAnsi="Times New Roman" w:cs="Times New Roman"/>
                <w:b/>
                <w:bCs/>
                <w:sz w:val="20"/>
                <w:szCs w:val="20"/>
                <w:lang w:val="en-IE" w:eastAsia="en-IE"/>
              </w:rPr>
            </w:pPr>
            <w:r w:rsidRPr="001D0312">
              <w:rPr>
                <w:rFonts w:ascii="Times New Roman" w:eastAsia="Times New Roman" w:hAnsi="Times New Roman" w:cs="Times New Roman"/>
                <w:b/>
                <w:bCs/>
                <w:sz w:val="20"/>
                <w:szCs w:val="20"/>
                <w:lang w:val="en-IE" w:eastAsia="en-IE"/>
              </w:rPr>
              <w:t>Richness</w:t>
            </w:r>
          </w:p>
        </w:tc>
        <w:tc>
          <w:tcPr>
            <w:tcW w:w="577" w:type="dxa"/>
            <w:tcBorders>
              <w:top w:val="single" w:sz="4" w:space="0" w:color="auto"/>
              <w:bottom w:val="nil"/>
            </w:tcBorders>
            <w:shd w:val="clear" w:color="auto" w:fill="auto"/>
            <w:vAlign w:val="center"/>
            <w:hideMark/>
          </w:tcPr>
          <w:p w14:paraId="2802427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single" w:sz="4" w:space="0" w:color="auto"/>
              <w:bottom w:val="nil"/>
            </w:tcBorders>
            <w:shd w:val="clear" w:color="auto" w:fill="auto"/>
            <w:vAlign w:val="center"/>
            <w:hideMark/>
          </w:tcPr>
          <w:p w14:paraId="79BD5686"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672" w:type="dxa"/>
            <w:tcBorders>
              <w:top w:val="single" w:sz="4" w:space="0" w:color="auto"/>
              <w:bottom w:val="nil"/>
            </w:tcBorders>
            <w:shd w:val="clear" w:color="auto" w:fill="auto"/>
            <w:noWrap/>
            <w:vAlign w:val="center"/>
            <w:hideMark/>
          </w:tcPr>
          <w:p w14:paraId="6FAD5DD2"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787" w:type="dxa"/>
            <w:tcBorders>
              <w:top w:val="single" w:sz="4" w:space="0" w:color="auto"/>
              <w:bottom w:val="nil"/>
            </w:tcBorders>
            <w:shd w:val="clear" w:color="auto" w:fill="auto"/>
            <w:vAlign w:val="center"/>
            <w:hideMark/>
          </w:tcPr>
          <w:p w14:paraId="68F526F7"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268" w:type="dxa"/>
            <w:tcBorders>
              <w:top w:val="nil"/>
              <w:bottom w:val="nil"/>
            </w:tcBorders>
            <w:shd w:val="clear" w:color="auto" w:fill="auto"/>
            <w:vAlign w:val="center"/>
            <w:hideMark/>
          </w:tcPr>
          <w:p w14:paraId="1FE4BE4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single" w:sz="4" w:space="0" w:color="auto"/>
              <w:bottom w:val="nil"/>
            </w:tcBorders>
            <w:shd w:val="clear" w:color="auto" w:fill="auto"/>
            <w:vAlign w:val="center"/>
            <w:hideMark/>
          </w:tcPr>
          <w:p w14:paraId="25657162"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single" w:sz="4" w:space="0" w:color="auto"/>
              <w:bottom w:val="nil"/>
            </w:tcBorders>
            <w:shd w:val="clear" w:color="auto" w:fill="auto"/>
            <w:vAlign w:val="center"/>
            <w:hideMark/>
          </w:tcPr>
          <w:p w14:paraId="3FBB752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1" w:type="dxa"/>
            <w:tcBorders>
              <w:top w:val="single" w:sz="4" w:space="0" w:color="auto"/>
              <w:bottom w:val="nil"/>
            </w:tcBorders>
            <w:shd w:val="clear" w:color="auto" w:fill="auto"/>
            <w:vAlign w:val="center"/>
            <w:hideMark/>
          </w:tcPr>
          <w:p w14:paraId="158AF82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1" w:type="dxa"/>
            <w:tcBorders>
              <w:top w:val="single" w:sz="4" w:space="0" w:color="auto"/>
              <w:bottom w:val="nil"/>
            </w:tcBorders>
            <w:shd w:val="clear" w:color="auto" w:fill="auto"/>
            <w:vAlign w:val="center"/>
            <w:hideMark/>
          </w:tcPr>
          <w:p w14:paraId="0F5E712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268" w:type="dxa"/>
            <w:tcBorders>
              <w:top w:val="nil"/>
              <w:bottom w:val="nil"/>
            </w:tcBorders>
            <w:shd w:val="clear" w:color="auto" w:fill="auto"/>
            <w:vAlign w:val="center"/>
            <w:hideMark/>
          </w:tcPr>
          <w:p w14:paraId="352759C8"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tcBorders>
              <w:top w:val="single" w:sz="4" w:space="0" w:color="auto"/>
              <w:bottom w:val="nil"/>
            </w:tcBorders>
            <w:shd w:val="clear" w:color="auto" w:fill="auto"/>
            <w:vAlign w:val="center"/>
            <w:hideMark/>
          </w:tcPr>
          <w:p w14:paraId="41AC101E" w14:textId="77777777" w:rsidR="00A127C6" w:rsidRPr="001D0312" w:rsidRDefault="00A127C6" w:rsidP="00635073">
            <w:pPr>
              <w:spacing w:after="0" w:line="240" w:lineRule="auto"/>
              <w:rPr>
                <w:rFonts w:ascii="Times New Roman" w:eastAsia="Times New Roman" w:hAnsi="Times New Roman" w:cs="Times New Roman"/>
                <w:sz w:val="20"/>
                <w:szCs w:val="20"/>
                <w:lang w:val="en-IE" w:eastAsia="en-IE"/>
              </w:rPr>
            </w:pPr>
          </w:p>
        </w:tc>
        <w:tc>
          <w:tcPr>
            <w:tcW w:w="587" w:type="dxa"/>
            <w:tcBorders>
              <w:top w:val="nil"/>
              <w:bottom w:val="nil"/>
            </w:tcBorders>
            <w:shd w:val="clear" w:color="auto" w:fill="auto"/>
            <w:vAlign w:val="center"/>
            <w:hideMark/>
          </w:tcPr>
          <w:p w14:paraId="00F32D2A"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tcBorders>
              <w:top w:val="nil"/>
              <w:bottom w:val="nil"/>
            </w:tcBorders>
            <w:shd w:val="clear" w:color="auto" w:fill="auto"/>
            <w:vAlign w:val="center"/>
            <w:hideMark/>
          </w:tcPr>
          <w:p w14:paraId="0C1844B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tcBorders>
              <w:top w:val="nil"/>
              <w:bottom w:val="nil"/>
            </w:tcBorders>
            <w:shd w:val="clear" w:color="auto" w:fill="auto"/>
            <w:vAlign w:val="center"/>
            <w:hideMark/>
          </w:tcPr>
          <w:p w14:paraId="1A1079D2"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r>
      <w:tr w:rsidR="001D0312" w:rsidRPr="001D0312" w14:paraId="6C5782F8" w14:textId="77777777" w:rsidTr="00B515ED">
        <w:trPr>
          <w:trHeight w:val="361"/>
        </w:trPr>
        <w:tc>
          <w:tcPr>
            <w:tcW w:w="1282" w:type="dxa"/>
            <w:tcBorders>
              <w:top w:val="nil"/>
              <w:bottom w:val="nil"/>
            </w:tcBorders>
            <w:shd w:val="clear" w:color="auto" w:fill="auto"/>
            <w:vAlign w:val="center"/>
          </w:tcPr>
          <w:p w14:paraId="73277AEA"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roofErr w:type="spellStart"/>
            <w:r w:rsidRPr="001D0312">
              <w:rPr>
                <w:rFonts w:ascii="Times New Roman" w:eastAsia="Times New Roman" w:hAnsi="Times New Roman" w:cs="Times New Roman"/>
                <w:sz w:val="20"/>
                <w:szCs w:val="20"/>
                <w:lang w:val="en-IE" w:eastAsia="en-IE"/>
              </w:rPr>
              <w:t>Syrphidae</w:t>
            </w:r>
            <w:proofErr w:type="spellEnd"/>
          </w:p>
        </w:tc>
        <w:tc>
          <w:tcPr>
            <w:tcW w:w="577" w:type="dxa"/>
            <w:tcBorders>
              <w:top w:val="nil"/>
              <w:bottom w:val="nil"/>
            </w:tcBorders>
            <w:shd w:val="clear" w:color="auto" w:fill="auto"/>
            <w:vAlign w:val="center"/>
          </w:tcPr>
          <w:p w14:paraId="4CA361A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w:t>
            </w:r>
          </w:p>
        </w:tc>
        <w:tc>
          <w:tcPr>
            <w:tcW w:w="577" w:type="dxa"/>
            <w:tcBorders>
              <w:top w:val="nil"/>
              <w:bottom w:val="nil"/>
            </w:tcBorders>
            <w:shd w:val="clear" w:color="auto" w:fill="auto"/>
            <w:vAlign w:val="center"/>
          </w:tcPr>
          <w:p w14:paraId="32E6F30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672" w:type="dxa"/>
            <w:tcBorders>
              <w:top w:val="nil"/>
              <w:bottom w:val="nil"/>
            </w:tcBorders>
            <w:shd w:val="clear" w:color="auto" w:fill="auto"/>
            <w:noWrap/>
            <w:vAlign w:val="center"/>
          </w:tcPr>
          <w:p w14:paraId="61072551"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10.51</w:t>
            </w:r>
          </w:p>
        </w:tc>
        <w:tc>
          <w:tcPr>
            <w:tcW w:w="787" w:type="dxa"/>
            <w:tcBorders>
              <w:top w:val="nil"/>
              <w:bottom w:val="nil"/>
            </w:tcBorders>
            <w:shd w:val="clear" w:color="auto" w:fill="auto"/>
            <w:vAlign w:val="center"/>
          </w:tcPr>
          <w:p w14:paraId="6A2F8E5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b/>
                <w:bCs/>
                <w:sz w:val="20"/>
                <w:szCs w:val="20"/>
                <w:lang w:val="en-IE" w:eastAsia="en-IE"/>
              </w:rPr>
              <w:t>&lt;0.001</w:t>
            </w:r>
          </w:p>
        </w:tc>
        <w:tc>
          <w:tcPr>
            <w:tcW w:w="268" w:type="dxa"/>
            <w:tcBorders>
              <w:top w:val="nil"/>
              <w:bottom w:val="nil"/>
            </w:tcBorders>
            <w:shd w:val="clear" w:color="auto" w:fill="auto"/>
            <w:vAlign w:val="center"/>
          </w:tcPr>
          <w:p w14:paraId="3D744106"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nil"/>
              <w:bottom w:val="nil"/>
            </w:tcBorders>
            <w:shd w:val="clear" w:color="auto" w:fill="auto"/>
            <w:vAlign w:val="center"/>
          </w:tcPr>
          <w:p w14:paraId="2FEF5D78"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4</w:t>
            </w:r>
          </w:p>
        </w:tc>
        <w:tc>
          <w:tcPr>
            <w:tcW w:w="577" w:type="dxa"/>
            <w:tcBorders>
              <w:top w:val="nil"/>
              <w:bottom w:val="nil"/>
            </w:tcBorders>
            <w:shd w:val="clear" w:color="auto" w:fill="auto"/>
            <w:vAlign w:val="center"/>
          </w:tcPr>
          <w:p w14:paraId="0CE199B7"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71" w:type="dxa"/>
            <w:tcBorders>
              <w:top w:val="nil"/>
              <w:bottom w:val="nil"/>
            </w:tcBorders>
            <w:shd w:val="clear" w:color="auto" w:fill="auto"/>
            <w:vAlign w:val="center"/>
          </w:tcPr>
          <w:p w14:paraId="45D2C22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2.67</w:t>
            </w:r>
          </w:p>
        </w:tc>
        <w:tc>
          <w:tcPr>
            <w:tcW w:w="571" w:type="dxa"/>
            <w:tcBorders>
              <w:top w:val="nil"/>
              <w:bottom w:val="nil"/>
            </w:tcBorders>
            <w:shd w:val="clear" w:color="auto" w:fill="auto"/>
            <w:vAlign w:val="center"/>
          </w:tcPr>
          <w:p w14:paraId="416ED5EA"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0.07</w:t>
            </w:r>
          </w:p>
        </w:tc>
        <w:tc>
          <w:tcPr>
            <w:tcW w:w="268" w:type="dxa"/>
            <w:tcBorders>
              <w:top w:val="nil"/>
              <w:bottom w:val="nil"/>
            </w:tcBorders>
            <w:shd w:val="clear" w:color="auto" w:fill="auto"/>
            <w:vAlign w:val="center"/>
          </w:tcPr>
          <w:p w14:paraId="54114EF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tcBorders>
              <w:top w:val="nil"/>
              <w:bottom w:val="nil"/>
            </w:tcBorders>
            <w:shd w:val="clear" w:color="auto" w:fill="auto"/>
            <w:vAlign w:val="center"/>
          </w:tcPr>
          <w:p w14:paraId="37105013" w14:textId="77777777" w:rsidR="00A127C6" w:rsidRPr="001D0312" w:rsidRDefault="00A127C6" w:rsidP="00635073">
            <w:pPr>
              <w:spacing w:after="0" w:line="240" w:lineRule="auto"/>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w:t>
            </w:r>
          </w:p>
        </w:tc>
        <w:tc>
          <w:tcPr>
            <w:tcW w:w="587" w:type="dxa"/>
            <w:tcBorders>
              <w:top w:val="nil"/>
              <w:bottom w:val="nil"/>
            </w:tcBorders>
            <w:shd w:val="clear" w:color="auto" w:fill="auto"/>
            <w:vAlign w:val="center"/>
          </w:tcPr>
          <w:p w14:paraId="07DCAEAA"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87" w:type="dxa"/>
            <w:tcBorders>
              <w:top w:val="nil"/>
              <w:bottom w:val="nil"/>
            </w:tcBorders>
            <w:shd w:val="clear" w:color="auto" w:fill="auto"/>
            <w:vAlign w:val="center"/>
          </w:tcPr>
          <w:p w14:paraId="3825675B"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1.21</w:t>
            </w:r>
          </w:p>
        </w:tc>
        <w:tc>
          <w:tcPr>
            <w:tcW w:w="587" w:type="dxa"/>
            <w:tcBorders>
              <w:top w:val="nil"/>
              <w:bottom w:val="nil"/>
            </w:tcBorders>
            <w:shd w:val="clear" w:color="auto" w:fill="auto"/>
            <w:vAlign w:val="center"/>
          </w:tcPr>
          <w:p w14:paraId="0DFADF5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0.28</w:t>
            </w:r>
          </w:p>
        </w:tc>
      </w:tr>
      <w:tr w:rsidR="001D0312" w:rsidRPr="001D0312" w14:paraId="7E3D0E6D" w14:textId="77777777" w:rsidTr="00B515ED">
        <w:trPr>
          <w:trHeight w:val="361"/>
        </w:trPr>
        <w:tc>
          <w:tcPr>
            <w:tcW w:w="1282" w:type="dxa"/>
            <w:tcBorders>
              <w:top w:val="nil"/>
              <w:bottom w:val="nil"/>
            </w:tcBorders>
            <w:shd w:val="clear" w:color="auto" w:fill="auto"/>
            <w:vAlign w:val="center"/>
          </w:tcPr>
          <w:p w14:paraId="744846E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roofErr w:type="spellStart"/>
            <w:r w:rsidRPr="001D0312">
              <w:rPr>
                <w:rFonts w:ascii="Times New Roman" w:eastAsia="Times New Roman" w:hAnsi="Times New Roman" w:cs="Times New Roman"/>
                <w:sz w:val="20"/>
                <w:szCs w:val="20"/>
                <w:lang w:val="en-IE" w:eastAsia="en-IE"/>
              </w:rPr>
              <w:t>Sciomyzidae</w:t>
            </w:r>
            <w:proofErr w:type="spellEnd"/>
          </w:p>
        </w:tc>
        <w:tc>
          <w:tcPr>
            <w:tcW w:w="577" w:type="dxa"/>
            <w:tcBorders>
              <w:top w:val="nil"/>
              <w:bottom w:val="nil"/>
            </w:tcBorders>
            <w:shd w:val="clear" w:color="auto" w:fill="auto"/>
            <w:vAlign w:val="center"/>
          </w:tcPr>
          <w:p w14:paraId="13D5BC0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w:t>
            </w:r>
          </w:p>
        </w:tc>
        <w:tc>
          <w:tcPr>
            <w:tcW w:w="577" w:type="dxa"/>
            <w:tcBorders>
              <w:top w:val="nil"/>
              <w:bottom w:val="nil"/>
            </w:tcBorders>
            <w:shd w:val="clear" w:color="auto" w:fill="auto"/>
            <w:vAlign w:val="center"/>
          </w:tcPr>
          <w:p w14:paraId="099C235B"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672" w:type="dxa"/>
            <w:tcBorders>
              <w:top w:val="nil"/>
              <w:bottom w:val="nil"/>
            </w:tcBorders>
            <w:shd w:val="clear" w:color="auto" w:fill="auto"/>
            <w:noWrap/>
            <w:vAlign w:val="center"/>
          </w:tcPr>
          <w:p w14:paraId="46050B5D"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13.58</w:t>
            </w:r>
          </w:p>
        </w:tc>
        <w:tc>
          <w:tcPr>
            <w:tcW w:w="787" w:type="dxa"/>
            <w:tcBorders>
              <w:top w:val="nil"/>
              <w:bottom w:val="nil"/>
            </w:tcBorders>
            <w:shd w:val="clear" w:color="auto" w:fill="auto"/>
            <w:vAlign w:val="center"/>
          </w:tcPr>
          <w:p w14:paraId="4A91B631"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b/>
                <w:bCs/>
                <w:sz w:val="20"/>
                <w:szCs w:val="20"/>
                <w:lang w:val="en-IE" w:eastAsia="en-IE"/>
              </w:rPr>
              <w:t>&lt;0.001</w:t>
            </w:r>
          </w:p>
        </w:tc>
        <w:tc>
          <w:tcPr>
            <w:tcW w:w="268" w:type="dxa"/>
            <w:tcBorders>
              <w:top w:val="nil"/>
              <w:bottom w:val="nil"/>
            </w:tcBorders>
            <w:shd w:val="clear" w:color="auto" w:fill="auto"/>
            <w:vAlign w:val="center"/>
          </w:tcPr>
          <w:p w14:paraId="5307539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 </w:t>
            </w:r>
          </w:p>
        </w:tc>
        <w:tc>
          <w:tcPr>
            <w:tcW w:w="577" w:type="dxa"/>
            <w:tcBorders>
              <w:top w:val="nil"/>
              <w:bottom w:val="nil"/>
            </w:tcBorders>
            <w:shd w:val="clear" w:color="auto" w:fill="auto"/>
            <w:vAlign w:val="center"/>
          </w:tcPr>
          <w:p w14:paraId="5B1F716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4</w:t>
            </w:r>
          </w:p>
        </w:tc>
        <w:tc>
          <w:tcPr>
            <w:tcW w:w="577" w:type="dxa"/>
            <w:tcBorders>
              <w:top w:val="nil"/>
              <w:bottom w:val="nil"/>
            </w:tcBorders>
            <w:shd w:val="clear" w:color="auto" w:fill="auto"/>
            <w:vAlign w:val="center"/>
          </w:tcPr>
          <w:p w14:paraId="604E14D8"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71" w:type="dxa"/>
            <w:tcBorders>
              <w:top w:val="nil"/>
              <w:bottom w:val="nil"/>
            </w:tcBorders>
            <w:shd w:val="clear" w:color="auto" w:fill="auto"/>
            <w:vAlign w:val="center"/>
          </w:tcPr>
          <w:p w14:paraId="2E82848D"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3.24</w:t>
            </w:r>
          </w:p>
        </w:tc>
        <w:tc>
          <w:tcPr>
            <w:tcW w:w="571" w:type="dxa"/>
            <w:tcBorders>
              <w:top w:val="nil"/>
              <w:bottom w:val="nil"/>
            </w:tcBorders>
            <w:shd w:val="clear" w:color="auto" w:fill="auto"/>
            <w:vAlign w:val="center"/>
          </w:tcPr>
          <w:p w14:paraId="6023E62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b/>
                <w:bCs/>
                <w:sz w:val="20"/>
                <w:szCs w:val="20"/>
                <w:lang w:val="en-IE" w:eastAsia="en-IE"/>
              </w:rPr>
              <w:t>0.02</w:t>
            </w:r>
          </w:p>
        </w:tc>
        <w:tc>
          <w:tcPr>
            <w:tcW w:w="268" w:type="dxa"/>
            <w:tcBorders>
              <w:top w:val="nil"/>
              <w:bottom w:val="nil"/>
            </w:tcBorders>
            <w:shd w:val="clear" w:color="auto" w:fill="auto"/>
            <w:vAlign w:val="center"/>
          </w:tcPr>
          <w:p w14:paraId="5C40F9DF"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 </w:t>
            </w:r>
          </w:p>
        </w:tc>
        <w:tc>
          <w:tcPr>
            <w:tcW w:w="587" w:type="dxa"/>
            <w:tcBorders>
              <w:top w:val="nil"/>
              <w:bottom w:val="nil"/>
            </w:tcBorders>
            <w:shd w:val="clear" w:color="auto" w:fill="auto"/>
            <w:vAlign w:val="center"/>
          </w:tcPr>
          <w:p w14:paraId="43BED773" w14:textId="77777777" w:rsidR="00A127C6" w:rsidRPr="001D0312" w:rsidRDefault="00A127C6" w:rsidP="00635073">
            <w:pPr>
              <w:spacing w:after="0" w:line="240" w:lineRule="auto"/>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w:t>
            </w:r>
          </w:p>
        </w:tc>
        <w:tc>
          <w:tcPr>
            <w:tcW w:w="587" w:type="dxa"/>
            <w:tcBorders>
              <w:top w:val="nil"/>
              <w:bottom w:val="nil"/>
            </w:tcBorders>
            <w:shd w:val="clear" w:color="auto" w:fill="auto"/>
            <w:vAlign w:val="center"/>
          </w:tcPr>
          <w:p w14:paraId="0B5C1EC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87" w:type="dxa"/>
            <w:tcBorders>
              <w:top w:val="nil"/>
              <w:bottom w:val="nil"/>
            </w:tcBorders>
            <w:shd w:val="clear" w:color="auto" w:fill="auto"/>
            <w:vAlign w:val="center"/>
          </w:tcPr>
          <w:p w14:paraId="6815CDD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2.02</w:t>
            </w:r>
          </w:p>
        </w:tc>
        <w:tc>
          <w:tcPr>
            <w:tcW w:w="587" w:type="dxa"/>
            <w:tcBorders>
              <w:top w:val="nil"/>
              <w:bottom w:val="nil"/>
            </w:tcBorders>
            <w:shd w:val="clear" w:color="auto" w:fill="auto"/>
            <w:vAlign w:val="center"/>
          </w:tcPr>
          <w:p w14:paraId="2786ECF4"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0.16</w:t>
            </w:r>
          </w:p>
        </w:tc>
      </w:tr>
      <w:tr w:rsidR="001D0312" w:rsidRPr="001D0312" w14:paraId="593886B4" w14:textId="77777777" w:rsidTr="00B515ED">
        <w:trPr>
          <w:trHeight w:val="361"/>
        </w:trPr>
        <w:tc>
          <w:tcPr>
            <w:tcW w:w="1282" w:type="dxa"/>
            <w:tcBorders>
              <w:top w:val="nil"/>
            </w:tcBorders>
            <w:shd w:val="clear" w:color="auto" w:fill="auto"/>
            <w:vAlign w:val="center"/>
          </w:tcPr>
          <w:p w14:paraId="075F57DF"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nil"/>
            </w:tcBorders>
            <w:shd w:val="clear" w:color="auto" w:fill="auto"/>
            <w:vAlign w:val="center"/>
          </w:tcPr>
          <w:p w14:paraId="6FBACB9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nil"/>
            </w:tcBorders>
            <w:shd w:val="clear" w:color="auto" w:fill="auto"/>
            <w:vAlign w:val="center"/>
          </w:tcPr>
          <w:p w14:paraId="6C2262C8"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672" w:type="dxa"/>
            <w:tcBorders>
              <w:top w:val="nil"/>
            </w:tcBorders>
            <w:shd w:val="clear" w:color="auto" w:fill="auto"/>
            <w:noWrap/>
            <w:vAlign w:val="center"/>
          </w:tcPr>
          <w:p w14:paraId="7E34928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787" w:type="dxa"/>
            <w:tcBorders>
              <w:top w:val="nil"/>
            </w:tcBorders>
            <w:shd w:val="clear" w:color="auto" w:fill="auto"/>
            <w:vAlign w:val="center"/>
          </w:tcPr>
          <w:p w14:paraId="41E75430"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268" w:type="dxa"/>
            <w:tcBorders>
              <w:top w:val="nil"/>
            </w:tcBorders>
            <w:shd w:val="clear" w:color="auto" w:fill="auto"/>
            <w:vAlign w:val="center"/>
          </w:tcPr>
          <w:p w14:paraId="62957FFD"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nil"/>
            </w:tcBorders>
            <w:shd w:val="clear" w:color="auto" w:fill="auto"/>
            <w:vAlign w:val="center"/>
          </w:tcPr>
          <w:p w14:paraId="1C5C02DA"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tcBorders>
              <w:top w:val="nil"/>
            </w:tcBorders>
            <w:shd w:val="clear" w:color="auto" w:fill="auto"/>
            <w:vAlign w:val="center"/>
          </w:tcPr>
          <w:p w14:paraId="10E614E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1" w:type="dxa"/>
            <w:tcBorders>
              <w:top w:val="nil"/>
            </w:tcBorders>
            <w:shd w:val="clear" w:color="auto" w:fill="auto"/>
            <w:vAlign w:val="center"/>
          </w:tcPr>
          <w:p w14:paraId="65BD969F"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1" w:type="dxa"/>
            <w:tcBorders>
              <w:top w:val="nil"/>
            </w:tcBorders>
            <w:shd w:val="clear" w:color="auto" w:fill="auto"/>
            <w:vAlign w:val="center"/>
          </w:tcPr>
          <w:p w14:paraId="35483963"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268" w:type="dxa"/>
            <w:tcBorders>
              <w:top w:val="nil"/>
            </w:tcBorders>
            <w:shd w:val="clear" w:color="auto" w:fill="auto"/>
            <w:vAlign w:val="center"/>
          </w:tcPr>
          <w:p w14:paraId="2ECE6CD3"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tcBorders>
              <w:top w:val="nil"/>
            </w:tcBorders>
            <w:shd w:val="clear" w:color="auto" w:fill="auto"/>
            <w:vAlign w:val="center"/>
          </w:tcPr>
          <w:p w14:paraId="403196AC" w14:textId="77777777" w:rsidR="00A127C6" w:rsidRPr="001D0312" w:rsidRDefault="00A127C6" w:rsidP="00635073">
            <w:pPr>
              <w:spacing w:after="0" w:line="240" w:lineRule="auto"/>
              <w:rPr>
                <w:rFonts w:ascii="Times New Roman" w:eastAsia="Times New Roman" w:hAnsi="Times New Roman" w:cs="Times New Roman"/>
                <w:sz w:val="20"/>
                <w:szCs w:val="20"/>
                <w:lang w:val="en-IE" w:eastAsia="en-IE"/>
              </w:rPr>
            </w:pPr>
          </w:p>
        </w:tc>
        <w:tc>
          <w:tcPr>
            <w:tcW w:w="587" w:type="dxa"/>
            <w:tcBorders>
              <w:top w:val="nil"/>
            </w:tcBorders>
            <w:shd w:val="clear" w:color="auto" w:fill="auto"/>
            <w:vAlign w:val="center"/>
          </w:tcPr>
          <w:p w14:paraId="496E0AEB"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tcBorders>
              <w:top w:val="nil"/>
            </w:tcBorders>
            <w:shd w:val="clear" w:color="auto" w:fill="auto"/>
            <w:vAlign w:val="center"/>
          </w:tcPr>
          <w:p w14:paraId="1DA5A952"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tcBorders>
              <w:top w:val="nil"/>
            </w:tcBorders>
            <w:shd w:val="clear" w:color="auto" w:fill="auto"/>
            <w:vAlign w:val="center"/>
          </w:tcPr>
          <w:p w14:paraId="775D815B"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r>
      <w:tr w:rsidR="001D0312" w:rsidRPr="001D0312" w14:paraId="65653144" w14:textId="77777777" w:rsidTr="00B515ED">
        <w:trPr>
          <w:trHeight w:val="361"/>
        </w:trPr>
        <w:tc>
          <w:tcPr>
            <w:tcW w:w="1282" w:type="dxa"/>
            <w:shd w:val="clear" w:color="auto" w:fill="auto"/>
            <w:noWrap/>
            <w:vAlign w:val="center"/>
          </w:tcPr>
          <w:p w14:paraId="689490F6" w14:textId="77777777" w:rsidR="00A127C6" w:rsidRPr="001D0312" w:rsidRDefault="00A127C6" w:rsidP="00635073">
            <w:pPr>
              <w:spacing w:after="0" w:line="240" w:lineRule="auto"/>
              <w:jc w:val="both"/>
              <w:rPr>
                <w:rFonts w:ascii="Times New Roman" w:eastAsia="Times New Roman" w:hAnsi="Times New Roman" w:cs="Times New Roman"/>
                <w:b/>
                <w:bCs/>
                <w:sz w:val="20"/>
                <w:szCs w:val="20"/>
                <w:lang w:val="en-IE" w:eastAsia="en-IE"/>
              </w:rPr>
            </w:pPr>
            <w:r w:rsidRPr="001D0312">
              <w:rPr>
                <w:rFonts w:ascii="Times New Roman" w:eastAsia="Times New Roman" w:hAnsi="Times New Roman" w:cs="Times New Roman"/>
                <w:b/>
                <w:bCs/>
                <w:sz w:val="20"/>
                <w:szCs w:val="20"/>
                <w:lang w:val="en-IE" w:eastAsia="en-IE"/>
              </w:rPr>
              <w:t>Abundance</w:t>
            </w:r>
          </w:p>
        </w:tc>
        <w:tc>
          <w:tcPr>
            <w:tcW w:w="577" w:type="dxa"/>
            <w:shd w:val="clear" w:color="auto" w:fill="auto"/>
            <w:vAlign w:val="center"/>
          </w:tcPr>
          <w:p w14:paraId="268A2AF3"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shd w:val="clear" w:color="auto" w:fill="auto"/>
            <w:vAlign w:val="center"/>
          </w:tcPr>
          <w:p w14:paraId="1D9E703D"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672" w:type="dxa"/>
            <w:shd w:val="clear" w:color="auto" w:fill="auto"/>
            <w:vAlign w:val="center"/>
          </w:tcPr>
          <w:p w14:paraId="6244A45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787" w:type="dxa"/>
            <w:shd w:val="clear" w:color="auto" w:fill="auto"/>
            <w:vAlign w:val="center"/>
          </w:tcPr>
          <w:p w14:paraId="7E61385A"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268" w:type="dxa"/>
            <w:shd w:val="clear" w:color="auto" w:fill="auto"/>
            <w:vAlign w:val="center"/>
          </w:tcPr>
          <w:p w14:paraId="72BBCEFA"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shd w:val="clear" w:color="auto" w:fill="auto"/>
            <w:vAlign w:val="center"/>
          </w:tcPr>
          <w:p w14:paraId="2A003772"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shd w:val="clear" w:color="auto" w:fill="auto"/>
            <w:vAlign w:val="center"/>
          </w:tcPr>
          <w:p w14:paraId="655BD62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1" w:type="dxa"/>
            <w:shd w:val="clear" w:color="auto" w:fill="auto"/>
            <w:vAlign w:val="center"/>
          </w:tcPr>
          <w:p w14:paraId="0F3433F3"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1" w:type="dxa"/>
            <w:shd w:val="clear" w:color="auto" w:fill="auto"/>
            <w:vAlign w:val="center"/>
          </w:tcPr>
          <w:p w14:paraId="60B99C36"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268" w:type="dxa"/>
            <w:shd w:val="clear" w:color="auto" w:fill="auto"/>
            <w:vAlign w:val="center"/>
          </w:tcPr>
          <w:p w14:paraId="4BAAA087"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shd w:val="clear" w:color="auto" w:fill="auto"/>
            <w:vAlign w:val="center"/>
          </w:tcPr>
          <w:p w14:paraId="6BDD3DDF"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shd w:val="clear" w:color="auto" w:fill="auto"/>
            <w:vAlign w:val="center"/>
          </w:tcPr>
          <w:p w14:paraId="219B8442"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shd w:val="clear" w:color="auto" w:fill="auto"/>
            <w:vAlign w:val="center"/>
          </w:tcPr>
          <w:p w14:paraId="662D8F5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shd w:val="clear" w:color="auto" w:fill="auto"/>
            <w:noWrap/>
            <w:vAlign w:val="center"/>
          </w:tcPr>
          <w:p w14:paraId="7CE12C16"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r>
      <w:tr w:rsidR="001D0312" w:rsidRPr="001D0312" w14:paraId="77BB045C" w14:textId="77777777" w:rsidTr="00B515ED">
        <w:trPr>
          <w:trHeight w:val="361"/>
        </w:trPr>
        <w:tc>
          <w:tcPr>
            <w:tcW w:w="1282" w:type="dxa"/>
            <w:shd w:val="clear" w:color="auto" w:fill="auto"/>
            <w:noWrap/>
            <w:vAlign w:val="center"/>
          </w:tcPr>
          <w:p w14:paraId="761FDF7B"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roofErr w:type="spellStart"/>
            <w:r w:rsidRPr="001D0312">
              <w:rPr>
                <w:rFonts w:ascii="Times New Roman" w:eastAsia="Times New Roman" w:hAnsi="Times New Roman" w:cs="Times New Roman"/>
                <w:sz w:val="20"/>
                <w:szCs w:val="20"/>
                <w:lang w:val="en-IE" w:eastAsia="en-IE"/>
              </w:rPr>
              <w:t>Syrphidae</w:t>
            </w:r>
            <w:proofErr w:type="spellEnd"/>
          </w:p>
        </w:tc>
        <w:tc>
          <w:tcPr>
            <w:tcW w:w="577" w:type="dxa"/>
            <w:shd w:val="clear" w:color="auto" w:fill="auto"/>
            <w:vAlign w:val="center"/>
          </w:tcPr>
          <w:p w14:paraId="3FCD7376"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w:t>
            </w:r>
          </w:p>
        </w:tc>
        <w:tc>
          <w:tcPr>
            <w:tcW w:w="577" w:type="dxa"/>
            <w:shd w:val="clear" w:color="auto" w:fill="auto"/>
            <w:vAlign w:val="center"/>
          </w:tcPr>
          <w:p w14:paraId="47D3406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672" w:type="dxa"/>
            <w:shd w:val="clear" w:color="auto" w:fill="auto"/>
            <w:vAlign w:val="center"/>
          </w:tcPr>
          <w:p w14:paraId="0E5B3ED0"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1.84</w:t>
            </w:r>
          </w:p>
        </w:tc>
        <w:tc>
          <w:tcPr>
            <w:tcW w:w="787" w:type="dxa"/>
            <w:shd w:val="clear" w:color="auto" w:fill="auto"/>
            <w:vAlign w:val="center"/>
          </w:tcPr>
          <w:p w14:paraId="5D85614A" w14:textId="77777777" w:rsidR="00A127C6" w:rsidRPr="001D0312" w:rsidRDefault="00A127C6" w:rsidP="00635073">
            <w:pPr>
              <w:spacing w:after="0" w:line="240" w:lineRule="auto"/>
              <w:jc w:val="both"/>
              <w:rPr>
                <w:rFonts w:ascii="Times New Roman" w:eastAsia="Times New Roman" w:hAnsi="Times New Roman" w:cs="Times New Roman"/>
                <w:b/>
                <w:bCs/>
                <w:sz w:val="20"/>
                <w:szCs w:val="20"/>
                <w:lang w:val="en-IE" w:eastAsia="en-IE"/>
              </w:rPr>
            </w:pPr>
            <w:r w:rsidRPr="001D0312">
              <w:rPr>
                <w:rFonts w:ascii="Times New Roman" w:eastAsia="Times New Roman" w:hAnsi="Times New Roman" w:cs="Times New Roman"/>
                <w:sz w:val="20"/>
                <w:szCs w:val="20"/>
                <w:lang w:val="en-IE" w:eastAsia="en-IE"/>
              </w:rPr>
              <w:t>0.17</w:t>
            </w:r>
          </w:p>
        </w:tc>
        <w:tc>
          <w:tcPr>
            <w:tcW w:w="268" w:type="dxa"/>
            <w:shd w:val="clear" w:color="auto" w:fill="auto"/>
            <w:vAlign w:val="center"/>
          </w:tcPr>
          <w:p w14:paraId="60F248C5" w14:textId="77777777" w:rsidR="00A127C6" w:rsidRPr="001D0312" w:rsidRDefault="00A127C6" w:rsidP="00635073">
            <w:pPr>
              <w:spacing w:after="0" w:line="240" w:lineRule="auto"/>
              <w:jc w:val="both"/>
              <w:rPr>
                <w:rFonts w:ascii="Times New Roman" w:eastAsia="Times New Roman" w:hAnsi="Times New Roman" w:cs="Times New Roman"/>
                <w:b/>
                <w:bCs/>
                <w:sz w:val="20"/>
                <w:szCs w:val="20"/>
                <w:lang w:val="en-IE" w:eastAsia="en-IE"/>
              </w:rPr>
            </w:pPr>
          </w:p>
        </w:tc>
        <w:tc>
          <w:tcPr>
            <w:tcW w:w="577" w:type="dxa"/>
            <w:shd w:val="clear" w:color="auto" w:fill="auto"/>
            <w:vAlign w:val="center"/>
          </w:tcPr>
          <w:p w14:paraId="49DE9531"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4</w:t>
            </w:r>
          </w:p>
        </w:tc>
        <w:tc>
          <w:tcPr>
            <w:tcW w:w="577" w:type="dxa"/>
            <w:shd w:val="clear" w:color="auto" w:fill="auto"/>
            <w:vAlign w:val="center"/>
          </w:tcPr>
          <w:p w14:paraId="7B0E5AA7"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71" w:type="dxa"/>
            <w:shd w:val="clear" w:color="auto" w:fill="auto"/>
            <w:vAlign w:val="center"/>
          </w:tcPr>
          <w:p w14:paraId="70B8C16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1.51</w:t>
            </w:r>
          </w:p>
        </w:tc>
        <w:tc>
          <w:tcPr>
            <w:tcW w:w="571" w:type="dxa"/>
            <w:shd w:val="clear" w:color="auto" w:fill="auto"/>
            <w:vAlign w:val="center"/>
          </w:tcPr>
          <w:p w14:paraId="7AE0C603" w14:textId="77777777" w:rsidR="00A127C6" w:rsidRPr="001D0312" w:rsidRDefault="00A127C6" w:rsidP="00635073">
            <w:pPr>
              <w:spacing w:after="0" w:line="240" w:lineRule="auto"/>
              <w:jc w:val="both"/>
              <w:rPr>
                <w:rFonts w:ascii="Times New Roman" w:eastAsia="Times New Roman" w:hAnsi="Times New Roman" w:cs="Times New Roman"/>
                <w:b/>
                <w:bCs/>
                <w:sz w:val="20"/>
                <w:szCs w:val="20"/>
                <w:lang w:val="en-IE" w:eastAsia="en-IE"/>
              </w:rPr>
            </w:pPr>
            <w:r w:rsidRPr="001D0312">
              <w:rPr>
                <w:rFonts w:ascii="Times New Roman" w:eastAsia="Times New Roman" w:hAnsi="Times New Roman" w:cs="Times New Roman"/>
                <w:sz w:val="20"/>
                <w:szCs w:val="20"/>
                <w:lang w:val="en-IE" w:eastAsia="en-IE"/>
              </w:rPr>
              <w:t>0.21</w:t>
            </w:r>
          </w:p>
        </w:tc>
        <w:tc>
          <w:tcPr>
            <w:tcW w:w="268" w:type="dxa"/>
            <w:shd w:val="clear" w:color="auto" w:fill="auto"/>
            <w:vAlign w:val="center"/>
          </w:tcPr>
          <w:p w14:paraId="1C195E73" w14:textId="77777777" w:rsidR="00A127C6" w:rsidRPr="001D0312" w:rsidRDefault="00A127C6" w:rsidP="00635073">
            <w:pPr>
              <w:spacing w:after="0" w:line="240" w:lineRule="auto"/>
              <w:jc w:val="both"/>
              <w:rPr>
                <w:rFonts w:ascii="Times New Roman" w:eastAsia="Times New Roman" w:hAnsi="Times New Roman" w:cs="Times New Roman"/>
                <w:b/>
                <w:bCs/>
                <w:sz w:val="20"/>
                <w:szCs w:val="20"/>
                <w:lang w:val="en-IE" w:eastAsia="en-IE"/>
              </w:rPr>
            </w:pPr>
          </w:p>
        </w:tc>
        <w:tc>
          <w:tcPr>
            <w:tcW w:w="587" w:type="dxa"/>
            <w:shd w:val="clear" w:color="auto" w:fill="auto"/>
            <w:noWrap/>
            <w:vAlign w:val="center"/>
          </w:tcPr>
          <w:p w14:paraId="144910E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w:t>
            </w:r>
          </w:p>
        </w:tc>
        <w:tc>
          <w:tcPr>
            <w:tcW w:w="587" w:type="dxa"/>
            <w:shd w:val="clear" w:color="auto" w:fill="auto"/>
            <w:noWrap/>
            <w:vAlign w:val="center"/>
          </w:tcPr>
          <w:p w14:paraId="521A77C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87" w:type="dxa"/>
            <w:shd w:val="clear" w:color="auto" w:fill="auto"/>
            <w:vAlign w:val="center"/>
          </w:tcPr>
          <w:p w14:paraId="5C723C40"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2.58</w:t>
            </w:r>
          </w:p>
        </w:tc>
        <w:tc>
          <w:tcPr>
            <w:tcW w:w="587" w:type="dxa"/>
            <w:shd w:val="clear" w:color="auto" w:fill="auto"/>
            <w:vAlign w:val="center"/>
          </w:tcPr>
          <w:p w14:paraId="257E421C"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0.12</w:t>
            </w:r>
          </w:p>
        </w:tc>
      </w:tr>
      <w:tr w:rsidR="001D0312" w:rsidRPr="001D0312" w14:paraId="5878F14D" w14:textId="77777777" w:rsidTr="00B515ED">
        <w:trPr>
          <w:trHeight w:val="361"/>
        </w:trPr>
        <w:tc>
          <w:tcPr>
            <w:tcW w:w="1282" w:type="dxa"/>
            <w:shd w:val="clear" w:color="auto" w:fill="auto"/>
            <w:noWrap/>
            <w:vAlign w:val="center"/>
            <w:hideMark/>
          </w:tcPr>
          <w:p w14:paraId="5CA3359B"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roofErr w:type="spellStart"/>
            <w:r w:rsidRPr="001D0312">
              <w:rPr>
                <w:rFonts w:ascii="Times New Roman" w:eastAsia="Times New Roman" w:hAnsi="Times New Roman" w:cs="Times New Roman"/>
                <w:sz w:val="20"/>
                <w:szCs w:val="20"/>
                <w:lang w:val="en-IE" w:eastAsia="en-IE"/>
              </w:rPr>
              <w:t>Sciomyzidae</w:t>
            </w:r>
            <w:proofErr w:type="spellEnd"/>
          </w:p>
        </w:tc>
        <w:tc>
          <w:tcPr>
            <w:tcW w:w="577" w:type="dxa"/>
            <w:shd w:val="clear" w:color="auto" w:fill="auto"/>
            <w:vAlign w:val="center"/>
            <w:hideMark/>
          </w:tcPr>
          <w:p w14:paraId="7C4C62A2" w14:textId="77777777" w:rsidR="00A127C6" w:rsidRPr="001D0312" w:rsidRDefault="00A127C6" w:rsidP="00635073">
            <w:pPr>
              <w:spacing w:after="0" w:line="240" w:lineRule="auto"/>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w:t>
            </w:r>
          </w:p>
        </w:tc>
        <w:tc>
          <w:tcPr>
            <w:tcW w:w="577" w:type="dxa"/>
            <w:shd w:val="clear" w:color="auto" w:fill="auto"/>
            <w:vAlign w:val="center"/>
            <w:hideMark/>
          </w:tcPr>
          <w:p w14:paraId="1970CD33"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672" w:type="dxa"/>
            <w:shd w:val="clear" w:color="auto" w:fill="auto"/>
            <w:vAlign w:val="center"/>
            <w:hideMark/>
          </w:tcPr>
          <w:p w14:paraId="177CEA2F"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25.02</w:t>
            </w:r>
          </w:p>
        </w:tc>
        <w:tc>
          <w:tcPr>
            <w:tcW w:w="787" w:type="dxa"/>
            <w:shd w:val="clear" w:color="auto" w:fill="auto"/>
            <w:vAlign w:val="center"/>
            <w:hideMark/>
          </w:tcPr>
          <w:p w14:paraId="2E30B995"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b/>
                <w:bCs/>
                <w:sz w:val="20"/>
                <w:szCs w:val="20"/>
                <w:lang w:val="en-IE" w:eastAsia="en-IE"/>
              </w:rPr>
              <w:t>&lt;0.001</w:t>
            </w:r>
          </w:p>
        </w:tc>
        <w:tc>
          <w:tcPr>
            <w:tcW w:w="268" w:type="dxa"/>
            <w:shd w:val="clear" w:color="auto" w:fill="auto"/>
            <w:vAlign w:val="center"/>
            <w:hideMark/>
          </w:tcPr>
          <w:p w14:paraId="1E4C5EED"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77" w:type="dxa"/>
            <w:shd w:val="clear" w:color="auto" w:fill="auto"/>
            <w:vAlign w:val="center"/>
            <w:hideMark/>
          </w:tcPr>
          <w:p w14:paraId="72E25CBF"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4</w:t>
            </w:r>
          </w:p>
        </w:tc>
        <w:tc>
          <w:tcPr>
            <w:tcW w:w="577" w:type="dxa"/>
            <w:shd w:val="clear" w:color="auto" w:fill="auto"/>
            <w:vAlign w:val="center"/>
            <w:hideMark/>
          </w:tcPr>
          <w:p w14:paraId="710D037E"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71" w:type="dxa"/>
            <w:shd w:val="clear" w:color="auto" w:fill="auto"/>
            <w:vAlign w:val="center"/>
            <w:hideMark/>
          </w:tcPr>
          <w:p w14:paraId="1B4BFF92"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4.26</w:t>
            </w:r>
          </w:p>
        </w:tc>
        <w:tc>
          <w:tcPr>
            <w:tcW w:w="571" w:type="dxa"/>
            <w:shd w:val="clear" w:color="auto" w:fill="auto"/>
            <w:vAlign w:val="center"/>
            <w:hideMark/>
          </w:tcPr>
          <w:p w14:paraId="4D985530"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b/>
                <w:bCs/>
                <w:sz w:val="20"/>
                <w:szCs w:val="20"/>
                <w:lang w:val="en-IE" w:eastAsia="en-IE"/>
              </w:rPr>
              <w:t>0.01</w:t>
            </w:r>
          </w:p>
        </w:tc>
        <w:tc>
          <w:tcPr>
            <w:tcW w:w="268" w:type="dxa"/>
            <w:shd w:val="clear" w:color="auto" w:fill="auto"/>
            <w:vAlign w:val="center"/>
            <w:hideMark/>
          </w:tcPr>
          <w:p w14:paraId="6808E16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p>
        </w:tc>
        <w:tc>
          <w:tcPr>
            <w:tcW w:w="587" w:type="dxa"/>
            <w:shd w:val="clear" w:color="auto" w:fill="auto"/>
            <w:noWrap/>
            <w:vAlign w:val="center"/>
            <w:hideMark/>
          </w:tcPr>
          <w:p w14:paraId="37BC6438"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1</w:t>
            </w:r>
          </w:p>
        </w:tc>
        <w:tc>
          <w:tcPr>
            <w:tcW w:w="587" w:type="dxa"/>
            <w:shd w:val="clear" w:color="auto" w:fill="auto"/>
            <w:noWrap/>
            <w:vAlign w:val="center"/>
            <w:hideMark/>
          </w:tcPr>
          <w:p w14:paraId="515D817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52</w:t>
            </w:r>
          </w:p>
        </w:tc>
        <w:tc>
          <w:tcPr>
            <w:tcW w:w="587" w:type="dxa"/>
            <w:shd w:val="clear" w:color="auto" w:fill="auto"/>
            <w:noWrap/>
            <w:vAlign w:val="center"/>
            <w:hideMark/>
          </w:tcPr>
          <w:p w14:paraId="0B3CE397" w14:textId="1C0B806B"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0.8</w:t>
            </w:r>
            <w:r w:rsidR="00462431" w:rsidRPr="001D0312">
              <w:rPr>
                <w:rFonts w:ascii="Times New Roman" w:eastAsia="Times New Roman" w:hAnsi="Times New Roman" w:cs="Times New Roman"/>
                <w:sz w:val="20"/>
                <w:szCs w:val="20"/>
                <w:lang w:val="en-IE" w:eastAsia="en-IE"/>
              </w:rPr>
              <w:t>0</w:t>
            </w:r>
          </w:p>
        </w:tc>
        <w:tc>
          <w:tcPr>
            <w:tcW w:w="587" w:type="dxa"/>
            <w:shd w:val="clear" w:color="auto" w:fill="auto"/>
            <w:noWrap/>
            <w:vAlign w:val="center"/>
            <w:hideMark/>
          </w:tcPr>
          <w:p w14:paraId="39F3C929" w14:textId="77777777" w:rsidR="00A127C6" w:rsidRPr="001D0312" w:rsidRDefault="00A127C6" w:rsidP="00635073">
            <w:pPr>
              <w:spacing w:after="0" w:line="240" w:lineRule="auto"/>
              <w:jc w:val="both"/>
              <w:rPr>
                <w:rFonts w:ascii="Times New Roman" w:eastAsia="Times New Roman" w:hAnsi="Times New Roman" w:cs="Times New Roman"/>
                <w:sz w:val="20"/>
                <w:szCs w:val="20"/>
                <w:lang w:val="en-IE" w:eastAsia="en-IE"/>
              </w:rPr>
            </w:pPr>
            <w:r w:rsidRPr="001D0312">
              <w:rPr>
                <w:rFonts w:ascii="Times New Roman" w:eastAsia="Times New Roman" w:hAnsi="Times New Roman" w:cs="Times New Roman"/>
                <w:sz w:val="20"/>
                <w:szCs w:val="20"/>
                <w:lang w:val="en-IE" w:eastAsia="en-IE"/>
              </w:rPr>
              <w:t>0.38</w:t>
            </w:r>
          </w:p>
        </w:tc>
      </w:tr>
    </w:tbl>
    <w:p w14:paraId="6DCE0ECD" w14:textId="2256E4DB" w:rsidR="00BE0E4A" w:rsidRPr="001D0312" w:rsidRDefault="00BE0E4A" w:rsidP="00BE0E4A">
      <w:pPr>
        <w:pStyle w:val="BodyText3"/>
        <w:spacing w:line="480" w:lineRule="auto"/>
        <w:rPr>
          <w:bCs w:val="0"/>
          <w:sz w:val="16"/>
          <w:szCs w:val="16"/>
        </w:rPr>
      </w:pPr>
    </w:p>
    <w:p w14:paraId="7A966698" w14:textId="7D378765" w:rsidR="0080353A" w:rsidRPr="001D0312" w:rsidRDefault="0080353A" w:rsidP="00BE0E4A">
      <w:pPr>
        <w:pStyle w:val="BodyText3"/>
        <w:spacing w:line="480" w:lineRule="auto"/>
        <w:rPr>
          <w:bCs w:val="0"/>
        </w:rPr>
      </w:pPr>
      <w:r w:rsidRPr="001D0312">
        <w:rPr>
          <w:bCs w:val="0"/>
        </w:rPr>
        <w:t xml:space="preserve">* Due to there being only one replicate of each linear habitat type for each farming intensity (n = 1), it was not possible to include the interaction term in the model. </w:t>
      </w:r>
      <w:proofErr w:type="spellStart"/>
      <w:r w:rsidRPr="001D0312">
        <w:rPr>
          <w:bCs w:val="0"/>
        </w:rPr>
        <w:t>d.f.1</w:t>
      </w:r>
      <w:proofErr w:type="spellEnd"/>
      <w:r w:rsidRPr="001D0312">
        <w:rPr>
          <w:bCs w:val="0"/>
        </w:rPr>
        <w:t xml:space="preserve"> represents the between‐groups degrees of freedom, while </w:t>
      </w:r>
      <w:proofErr w:type="spellStart"/>
      <w:r w:rsidRPr="001D0312">
        <w:rPr>
          <w:bCs w:val="0"/>
        </w:rPr>
        <w:t>d.f.2</w:t>
      </w:r>
      <w:proofErr w:type="spellEnd"/>
      <w:r w:rsidRPr="001D0312">
        <w:rPr>
          <w:bCs w:val="0"/>
        </w:rPr>
        <w:t xml:space="preserve"> represents the residual degrees of freedom.</w:t>
      </w:r>
    </w:p>
    <w:p w14:paraId="47F49B4F" w14:textId="27B1CE81" w:rsidR="00A127C6" w:rsidRPr="001D0312" w:rsidRDefault="00B515ED" w:rsidP="00CF752E">
      <w:pPr>
        <w:pStyle w:val="BodyText3"/>
        <w:spacing w:line="480" w:lineRule="auto"/>
        <w:rPr>
          <w:bCs w:val="0"/>
        </w:rPr>
      </w:pPr>
      <w:r w:rsidRPr="001D0312">
        <w:rPr>
          <w:bCs w:val="0"/>
        </w:rPr>
        <w:t>Comparisons of farming intensities (Tables 1/</w:t>
      </w:r>
      <w:proofErr w:type="spellStart"/>
      <w:r w:rsidRPr="001D0312">
        <w:rPr>
          <w:bCs w:val="0"/>
        </w:rPr>
        <w:t>S5</w:t>
      </w:r>
      <w:proofErr w:type="spellEnd"/>
      <w:r w:rsidRPr="001D0312">
        <w:rPr>
          <w:bCs w:val="0"/>
        </w:rPr>
        <w:t xml:space="preserve">, Fig. 2) showed that </w:t>
      </w:r>
      <w:proofErr w:type="spellStart"/>
      <w:r w:rsidR="00A37F98" w:rsidRPr="001D0312">
        <w:rPr>
          <w:bCs w:val="0"/>
        </w:rPr>
        <w:t>Syrphidae</w:t>
      </w:r>
      <w:proofErr w:type="spellEnd"/>
      <w:r w:rsidR="00A37F98" w:rsidRPr="001D0312">
        <w:rPr>
          <w:bCs w:val="0"/>
        </w:rPr>
        <w:t xml:space="preserve"> and </w:t>
      </w:r>
      <w:proofErr w:type="spellStart"/>
      <w:r w:rsidRPr="001D0312">
        <w:rPr>
          <w:bCs w:val="0"/>
        </w:rPr>
        <w:t>Sciomyzidae</w:t>
      </w:r>
      <w:proofErr w:type="spellEnd"/>
      <w:r w:rsidRPr="001D0312">
        <w:rPr>
          <w:bCs w:val="0"/>
        </w:rPr>
        <w:t xml:space="preserve"> species richness were significantly greater in extensive than in either intermediate (</w:t>
      </w:r>
      <w:r w:rsidRPr="001D0312">
        <w:rPr>
          <w:bCs w:val="0"/>
          <w:i/>
        </w:rPr>
        <w:t xml:space="preserve">P </w:t>
      </w:r>
      <w:r w:rsidRPr="001D0312">
        <w:rPr>
          <w:bCs w:val="0"/>
        </w:rPr>
        <w:t xml:space="preserve">&lt; 0.01; </w:t>
      </w:r>
      <w:r w:rsidRPr="001D0312">
        <w:rPr>
          <w:bCs w:val="0"/>
          <w:i/>
        </w:rPr>
        <w:t xml:space="preserve">P </w:t>
      </w:r>
      <w:r w:rsidRPr="001D0312">
        <w:rPr>
          <w:bCs w:val="0"/>
        </w:rPr>
        <w:t>&lt; 0.001 respectively) or intensive farms (</w:t>
      </w:r>
      <w:r w:rsidRPr="001D0312">
        <w:rPr>
          <w:bCs w:val="0"/>
          <w:i/>
        </w:rPr>
        <w:t xml:space="preserve">P </w:t>
      </w:r>
      <w:r w:rsidRPr="001D0312">
        <w:rPr>
          <w:bCs w:val="0"/>
        </w:rPr>
        <w:t xml:space="preserve">&lt; 0.001; </w:t>
      </w:r>
      <w:r w:rsidRPr="001D0312">
        <w:rPr>
          <w:bCs w:val="0"/>
          <w:i/>
        </w:rPr>
        <w:t xml:space="preserve">P </w:t>
      </w:r>
      <w:r w:rsidRPr="001D0312">
        <w:rPr>
          <w:bCs w:val="0"/>
        </w:rPr>
        <w:t xml:space="preserve">&lt; 0.001 respectively). </w:t>
      </w:r>
      <w:proofErr w:type="spellStart"/>
      <w:r w:rsidRPr="001D0312">
        <w:t>Syrphidae</w:t>
      </w:r>
      <w:proofErr w:type="spellEnd"/>
      <w:r w:rsidRPr="001D0312">
        <w:t xml:space="preserve"> abundances were not significantly different across farming intensities</w:t>
      </w:r>
      <w:r w:rsidRPr="001D0312">
        <w:rPr>
          <w:b/>
        </w:rPr>
        <w:t xml:space="preserve"> </w:t>
      </w:r>
      <w:r w:rsidRPr="001D0312">
        <w:rPr>
          <w:bCs w:val="0"/>
        </w:rPr>
        <w:t xml:space="preserve">but </w:t>
      </w:r>
      <w:proofErr w:type="spellStart"/>
      <w:r w:rsidRPr="001D0312">
        <w:rPr>
          <w:bCs w:val="0"/>
        </w:rPr>
        <w:t>Sciomyzidae</w:t>
      </w:r>
      <w:proofErr w:type="spellEnd"/>
      <w:r w:rsidRPr="001D0312">
        <w:rPr>
          <w:bCs w:val="0"/>
        </w:rPr>
        <w:t xml:space="preserve"> abundances (Tables 1/</w:t>
      </w:r>
      <w:proofErr w:type="spellStart"/>
      <w:r w:rsidRPr="001D0312">
        <w:rPr>
          <w:bCs w:val="0"/>
        </w:rPr>
        <w:t>S5</w:t>
      </w:r>
      <w:proofErr w:type="spellEnd"/>
      <w:r w:rsidRPr="001D0312">
        <w:rPr>
          <w:bCs w:val="0"/>
        </w:rPr>
        <w:t>, Fig. 2) were significantly greater on extensive than on either intermediate (</w:t>
      </w:r>
      <w:r w:rsidRPr="001D0312">
        <w:rPr>
          <w:bCs w:val="0"/>
          <w:i/>
        </w:rPr>
        <w:t xml:space="preserve">P </w:t>
      </w:r>
      <w:r w:rsidRPr="001D0312">
        <w:rPr>
          <w:bCs w:val="0"/>
        </w:rPr>
        <w:t>&lt; 0.001) or intensive (</w:t>
      </w:r>
      <w:r w:rsidRPr="001D0312">
        <w:rPr>
          <w:bCs w:val="0"/>
          <w:i/>
        </w:rPr>
        <w:t xml:space="preserve">P </w:t>
      </w:r>
      <w:r w:rsidRPr="001D0312">
        <w:rPr>
          <w:bCs w:val="0"/>
        </w:rPr>
        <w:t>&lt; 0.001) farms</w:t>
      </w:r>
      <w:r w:rsidR="00823519" w:rsidRPr="001D0312">
        <w:rPr>
          <w:bCs w:val="0"/>
        </w:rPr>
        <w:t>.</w:t>
      </w:r>
    </w:p>
    <w:p w14:paraId="55EA377F" w14:textId="77777777" w:rsidR="00A127C6" w:rsidRPr="001D0312" w:rsidRDefault="00A127C6" w:rsidP="00CF752E">
      <w:pPr>
        <w:pStyle w:val="BodyText3"/>
        <w:spacing w:line="480" w:lineRule="auto"/>
        <w:rPr>
          <w:bCs w:val="0"/>
        </w:rPr>
      </w:pPr>
    </w:p>
    <w:p w14:paraId="1AAFE8DB" w14:textId="77777777" w:rsidR="00A127C6" w:rsidRPr="001D0312" w:rsidRDefault="00A127C6" w:rsidP="00CF752E">
      <w:pPr>
        <w:pStyle w:val="BodyText3"/>
        <w:spacing w:line="480" w:lineRule="auto"/>
        <w:rPr>
          <w:bCs w:val="0"/>
        </w:rPr>
      </w:pPr>
    </w:p>
    <w:p w14:paraId="28920EBC" w14:textId="77777777" w:rsidR="00A127C6" w:rsidRPr="001D0312" w:rsidRDefault="00A127C6" w:rsidP="00CF752E">
      <w:pPr>
        <w:pStyle w:val="BodyText3"/>
        <w:spacing w:line="480" w:lineRule="auto"/>
        <w:rPr>
          <w:bCs w:val="0"/>
        </w:rPr>
      </w:pPr>
    </w:p>
    <w:p w14:paraId="5B08B77E" w14:textId="77777777" w:rsidR="00B515ED" w:rsidRPr="001D0312" w:rsidRDefault="00B515ED" w:rsidP="00CF752E">
      <w:pPr>
        <w:pStyle w:val="BodyText3"/>
        <w:spacing w:line="480" w:lineRule="auto"/>
        <w:rPr>
          <w:bCs w:val="0"/>
        </w:rPr>
        <w:sectPr w:rsidR="00B515ED" w:rsidRPr="001D0312" w:rsidSect="00BF26A1">
          <w:pgSz w:w="11906" w:h="16838"/>
          <w:pgMar w:top="1440" w:right="1440" w:bottom="1440" w:left="1440" w:header="709" w:footer="709" w:gutter="0"/>
          <w:cols w:space="708"/>
          <w:docGrid w:linePitch="360"/>
        </w:sectPr>
      </w:pPr>
    </w:p>
    <w:p w14:paraId="76B378C1" w14:textId="29BF1495" w:rsidR="001F3B1E" w:rsidRPr="001D0312" w:rsidRDefault="007A4A76" w:rsidP="001F3B1E">
      <w:pPr>
        <w:pStyle w:val="BodyText3"/>
        <w:spacing w:line="480" w:lineRule="auto"/>
        <w:rPr>
          <w:bCs w:val="0"/>
        </w:rPr>
      </w:pPr>
      <w:r w:rsidRPr="001D0312">
        <w:rPr>
          <w:b/>
          <w:noProof/>
        </w:rPr>
        <mc:AlternateContent>
          <mc:Choice Requires="wps">
            <w:drawing>
              <wp:anchor distT="45720" distB="45720" distL="114300" distR="114300" simplePos="0" relativeHeight="251685888" behindDoc="0" locked="0" layoutInCell="1" allowOverlap="1" wp14:anchorId="0DBE2302" wp14:editId="30760565">
                <wp:simplePos x="0" y="0"/>
                <wp:positionH relativeFrom="column">
                  <wp:posOffset>-64437</wp:posOffset>
                </wp:positionH>
                <wp:positionV relativeFrom="paragraph">
                  <wp:posOffset>3218357</wp:posOffset>
                </wp:positionV>
                <wp:extent cx="531495" cy="42291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74E2FBC1" w14:textId="7252C135" w:rsidR="00602E9A" w:rsidRPr="00544B13" w:rsidRDefault="00602E9A" w:rsidP="00602E9A">
                            <w:pPr>
                              <w:rPr>
                                <w:b/>
                                <w:bCs/>
                                <w:sz w:val="32"/>
                                <w:szCs w:val="32"/>
                                <w:lang w:val="en-IE"/>
                              </w:rPr>
                            </w:pPr>
                            <w:r w:rsidRPr="00544B13">
                              <w:rPr>
                                <w:b/>
                                <w:bCs/>
                                <w:sz w:val="32"/>
                                <w:szCs w:val="32"/>
                                <w:lang w:val="en-IE"/>
                              </w:rPr>
                              <w:t>(</w:t>
                            </w:r>
                            <w:r w:rsidR="007A4A76">
                              <w:rPr>
                                <w:b/>
                                <w:bCs/>
                                <w:sz w:val="32"/>
                                <w:szCs w:val="32"/>
                                <w:lang w:val="en-IE"/>
                              </w:rPr>
                              <w:t>c</w:t>
                            </w:r>
                            <w:r w:rsidRPr="00544B13">
                              <w:rPr>
                                <w:b/>
                                <w:bCs/>
                                <w:sz w:val="32"/>
                                <w:szCs w:val="32"/>
                                <w:lang w:val="en-I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BE2302" id="_x0000_s1030" type="#_x0000_t202" style="position:absolute;left:0;text-align:left;margin-left:-5.05pt;margin-top:253.4pt;width:41.85pt;height:33.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" filled="f" stroked="f">
                <v:textbox>
                  <w:txbxContent>
                    <w:p w14:paraId="74E2FBC1" w14:textId="7252C135" w:rsidR="00602E9A" w:rsidRPr="00544B13" w:rsidRDefault="00602E9A" w:rsidP="00602E9A">
                      <w:pPr>
                        <w:rPr>
                          <w:b/>
                          <w:bCs/>
                          <w:sz w:val="32"/>
                          <w:szCs w:val="32"/>
                          <w:lang w:val="en-IE"/>
                        </w:rPr>
                      </w:pPr>
                      <w:r w:rsidRPr="00544B13">
                        <w:rPr>
                          <w:b/>
                          <w:bCs/>
                          <w:sz w:val="32"/>
                          <w:szCs w:val="32"/>
                          <w:lang w:val="en-IE"/>
                        </w:rPr>
                        <w:t>(</w:t>
                      </w:r>
                      <w:r w:rsidR="007A4A76">
                        <w:rPr>
                          <w:b/>
                          <w:bCs/>
                          <w:sz w:val="32"/>
                          <w:szCs w:val="32"/>
                          <w:lang w:val="en-IE"/>
                        </w:rPr>
                        <w:t>c</w:t>
                      </w:r>
                      <w:r w:rsidRPr="00544B13">
                        <w:rPr>
                          <w:b/>
                          <w:bCs/>
                          <w:sz w:val="32"/>
                          <w:szCs w:val="32"/>
                          <w:lang w:val="en-IE"/>
                        </w:rPr>
                        <w:t>)</w:t>
                      </w:r>
                    </w:p>
                  </w:txbxContent>
                </v:textbox>
                <w10:wrap type="square"/>
              </v:shape>
            </w:pict>
          </mc:Fallback>
        </mc:AlternateContent>
      </w:r>
      <w:r w:rsidRPr="001D0312">
        <w:rPr>
          <w:b/>
          <w:noProof/>
        </w:rPr>
        <mc:AlternateContent>
          <mc:Choice Requires="wps">
            <w:drawing>
              <wp:anchor distT="45720" distB="45720" distL="114300" distR="114300" simplePos="0" relativeHeight="251687936" behindDoc="0" locked="0" layoutInCell="1" allowOverlap="1" wp14:anchorId="05866FFC" wp14:editId="2AFBD3E7">
                <wp:simplePos x="0" y="0"/>
                <wp:positionH relativeFrom="column">
                  <wp:posOffset>2831163</wp:posOffset>
                </wp:positionH>
                <wp:positionV relativeFrom="paragraph">
                  <wp:posOffset>3213437</wp:posOffset>
                </wp:positionV>
                <wp:extent cx="531495" cy="42291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653D8623" w14:textId="6BD9A699" w:rsidR="007A4A76" w:rsidRPr="00544B13" w:rsidRDefault="007A4A76" w:rsidP="007A4A76">
                            <w:pPr>
                              <w:rPr>
                                <w:b/>
                                <w:bCs/>
                                <w:sz w:val="32"/>
                                <w:szCs w:val="32"/>
                                <w:lang w:val="en-IE"/>
                              </w:rPr>
                            </w:pPr>
                            <w:r w:rsidRPr="00544B13">
                              <w:rPr>
                                <w:b/>
                                <w:bCs/>
                                <w:sz w:val="32"/>
                                <w:szCs w:val="32"/>
                                <w:lang w:val="en-IE"/>
                              </w:rPr>
                              <w:t>(</w:t>
                            </w:r>
                            <w:r>
                              <w:rPr>
                                <w:b/>
                                <w:bCs/>
                                <w:sz w:val="32"/>
                                <w:szCs w:val="32"/>
                                <w:lang w:val="en-IE"/>
                              </w:rPr>
                              <w:t>d</w:t>
                            </w:r>
                            <w:r w:rsidRPr="00544B13">
                              <w:rPr>
                                <w:b/>
                                <w:bCs/>
                                <w:sz w:val="32"/>
                                <w:szCs w:val="32"/>
                                <w:lang w:val="en-I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66FFC" id="_x0000_s1031" type="#_x0000_t202" style="position:absolute;left:0;text-align:left;margin-left:222.95pt;margin-top:253.05pt;width:41.85pt;height:33.3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" filled="f" stroked="f">
                <v:textbox>
                  <w:txbxContent>
                    <w:p w14:paraId="653D8623" w14:textId="6BD9A699" w:rsidR="007A4A76" w:rsidRPr="00544B13" w:rsidRDefault="007A4A76" w:rsidP="007A4A76">
                      <w:pPr>
                        <w:rPr>
                          <w:b/>
                          <w:bCs/>
                          <w:sz w:val="32"/>
                          <w:szCs w:val="32"/>
                          <w:lang w:val="en-IE"/>
                        </w:rPr>
                      </w:pPr>
                      <w:r w:rsidRPr="00544B13">
                        <w:rPr>
                          <w:b/>
                          <w:bCs/>
                          <w:sz w:val="32"/>
                          <w:szCs w:val="32"/>
                          <w:lang w:val="en-IE"/>
                        </w:rPr>
                        <w:t>(</w:t>
                      </w:r>
                      <w:r>
                        <w:rPr>
                          <w:b/>
                          <w:bCs/>
                          <w:sz w:val="32"/>
                          <w:szCs w:val="32"/>
                          <w:lang w:val="en-IE"/>
                        </w:rPr>
                        <w:t>d</w:t>
                      </w:r>
                      <w:r w:rsidRPr="00544B13">
                        <w:rPr>
                          <w:b/>
                          <w:bCs/>
                          <w:sz w:val="32"/>
                          <w:szCs w:val="32"/>
                          <w:lang w:val="en-IE"/>
                        </w:rPr>
                        <w:t>)</w:t>
                      </w:r>
                    </w:p>
                  </w:txbxContent>
                </v:textbox>
                <w10:wrap type="square"/>
              </v:shape>
            </w:pict>
          </mc:Fallback>
        </mc:AlternateContent>
      </w:r>
      <w:r w:rsidR="00C47933" w:rsidRPr="001D0312">
        <w:rPr>
          <w:b/>
          <w:noProof/>
        </w:rPr>
        <mc:AlternateContent>
          <mc:Choice Requires="wps">
            <w:drawing>
              <wp:anchor distT="45720" distB="45720" distL="114300" distR="114300" simplePos="0" relativeHeight="251683840" behindDoc="0" locked="0" layoutInCell="1" allowOverlap="1" wp14:anchorId="3F3BC3AA" wp14:editId="71A57B0C">
                <wp:simplePos x="0" y="0"/>
                <wp:positionH relativeFrom="column">
                  <wp:posOffset>2831981</wp:posOffset>
                </wp:positionH>
                <wp:positionV relativeFrom="paragraph">
                  <wp:posOffset>129</wp:posOffset>
                </wp:positionV>
                <wp:extent cx="531495" cy="42291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04B1E47D" w14:textId="35E7BE5F" w:rsidR="00C47933" w:rsidRPr="00544B13" w:rsidRDefault="00C47933" w:rsidP="00C47933">
                            <w:pPr>
                              <w:rPr>
                                <w:b/>
                                <w:bCs/>
                                <w:sz w:val="32"/>
                                <w:szCs w:val="32"/>
                                <w:lang w:val="en-IE"/>
                              </w:rPr>
                            </w:pPr>
                            <w:r w:rsidRPr="00544B13">
                              <w:rPr>
                                <w:b/>
                                <w:bCs/>
                                <w:sz w:val="32"/>
                                <w:szCs w:val="32"/>
                                <w:lang w:val="en-IE"/>
                              </w:rPr>
                              <w:t>(</w:t>
                            </w:r>
                            <w:r>
                              <w:rPr>
                                <w:b/>
                                <w:bCs/>
                                <w:sz w:val="32"/>
                                <w:szCs w:val="32"/>
                                <w:lang w:val="en-IE"/>
                              </w:rPr>
                              <w:t>b</w:t>
                            </w:r>
                            <w:r w:rsidRPr="00544B13">
                              <w:rPr>
                                <w:b/>
                                <w:bCs/>
                                <w:sz w:val="32"/>
                                <w:szCs w:val="32"/>
                                <w:lang w:val="en-I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BC3AA" id="_x0000_s1032" type="#_x0000_t202" style="position:absolute;left:0;text-align:left;margin-left:223pt;margin-top:0;width:41.85pt;height:33.3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" filled="f" stroked="f">
                <v:textbox>
                  <w:txbxContent>
                    <w:p w14:paraId="04B1E47D" w14:textId="35E7BE5F" w:rsidR="00C47933" w:rsidRPr="00544B13" w:rsidRDefault="00C47933" w:rsidP="00C47933">
                      <w:pPr>
                        <w:rPr>
                          <w:b/>
                          <w:bCs/>
                          <w:sz w:val="32"/>
                          <w:szCs w:val="32"/>
                          <w:lang w:val="en-IE"/>
                        </w:rPr>
                      </w:pPr>
                      <w:r w:rsidRPr="00544B13">
                        <w:rPr>
                          <w:b/>
                          <w:bCs/>
                          <w:sz w:val="32"/>
                          <w:szCs w:val="32"/>
                          <w:lang w:val="en-IE"/>
                        </w:rPr>
                        <w:t>(</w:t>
                      </w:r>
                      <w:r>
                        <w:rPr>
                          <w:b/>
                          <w:bCs/>
                          <w:sz w:val="32"/>
                          <w:szCs w:val="32"/>
                          <w:lang w:val="en-IE"/>
                        </w:rPr>
                        <w:t>b</w:t>
                      </w:r>
                      <w:r w:rsidRPr="00544B13">
                        <w:rPr>
                          <w:b/>
                          <w:bCs/>
                          <w:sz w:val="32"/>
                          <w:szCs w:val="32"/>
                          <w:lang w:val="en-IE"/>
                        </w:rPr>
                        <w:t>)</w:t>
                      </w:r>
                    </w:p>
                  </w:txbxContent>
                </v:textbox>
                <w10:wrap type="square"/>
              </v:shape>
            </w:pict>
          </mc:Fallback>
        </mc:AlternateContent>
      </w:r>
      <w:r w:rsidR="00D21409" w:rsidRPr="001D0312">
        <w:rPr>
          <w:b/>
          <w:noProof/>
        </w:rPr>
        <mc:AlternateContent>
          <mc:Choice Requires="wps">
            <w:drawing>
              <wp:anchor distT="45720" distB="45720" distL="114300" distR="114300" simplePos="0" relativeHeight="251681792" behindDoc="0" locked="0" layoutInCell="1" allowOverlap="1" wp14:anchorId="0B343DE7" wp14:editId="5F81C7C4">
                <wp:simplePos x="0" y="0"/>
                <wp:positionH relativeFrom="column">
                  <wp:posOffset>-63900</wp:posOffset>
                </wp:positionH>
                <wp:positionV relativeFrom="paragraph">
                  <wp:posOffset>40</wp:posOffset>
                </wp:positionV>
                <wp:extent cx="531495" cy="42291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422910"/>
                        </a:xfrm>
                        <a:prstGeom prst="rect">
                          <a:avLst/>
                        </a:prstGeom>
                        <a:noFill/>
                        <a:ln w="9525">
                          <a:noFill/>
                          <a:miter lim="800000"/>
                          <a:headEnd/>
                          <a:tailEnd/>
                        </a:ln>
                      </wps:spPr>
                      <wps:txbx>
                        <w:txbxContent>
                          <w:p w14:paraId="260E1350" w14:textId="77777777" w:rsidR="00D21409" w:rsidRPr="00544B13" w:rsidRDefault="00D21409" w:rsidP="00D21409">
                            <w:pPr>
                              <w:rPr>
                                <w:b/>
                                <w:bCs/>
                                <w:sz w:val="32"/>
                                <w:szCs w:val="32"/>
                                <w:lang w:val="en-IE"/>
                              </w:rPr>
                            </w:pPr>
                            <w:r w:rsidRPr="00544B13">
                              <w:rPr>
                                <w:b/>
                                <w:bCs/>
                                <w:sz w:val="32"/>
                                <w:szCs w:val="32"/>
                                <w:lang w:val="en-I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43DE7" id="_x0000_s1033" type="#_x0000_t202" style="position:absolute;left:0;text-align:left;margin-left:-5.05pt;margin-top:0;width:41.85pt;height:33.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" filled="f" stroked="f">
                <v:textbox>
                  <w:txbxContent>
                    <w:p w14:paraId="260E1350" w14:textId="77777777" w:rsidR="00D21409" w:rsidRPr="00544B13" w:rsidRDefault="00D21409" w:rsidP="00D21409">
                      <w:pPr>
                        <w:rPr>
                          <w:b/>
                          <w:bCs/>
                          <w:sz w:val="32"/>
                          <w:szCs w:val="32"/>
                          <w:lang w:val="en-IE"/>
                        </w:rPr>
                      </w:pPr>
                      <w:r w:rsidRPr="00544B13">
                        <w:rPr>
                          <w:b/>
                          <w:bCs/>
                          <w:sz w:val="32"/>
                          <w:szCs w:val="32"/>
                          <w:lang w:val="en-IE"/>
                        </w:rPr>
                        <w:t>(a)</w:t>
                      </w:r>
                    </w:p>
                  </w:txbxContent>
                </v:textbox>
                <w10:wrap type="square"/>
              </v:shape>
            </w:pict>
          </mc:Fallback>
        </mc:AlternateContent>
      </w:r>
      <w:r w:rsidR="00BF4100" w:rsidRPr="001D0312">
        <w:rPr>
          <w:b/>
          <w:noProof/>
        </w:rPr>
        <mc:AlternateContent>
          <mc:Choice Requires="wpg">
            <w:drawing>
              <wp:anchor distT="0" distB="0" distL="114300" distR="114300" simplePos="0" relativeHeight="251679744" behindDoc="0" locked="0" layoutInCell="1" allowOverlap="1" wp14:anchorId="0E5709A9" wp14:editId="73CD3F0F">
                <wp:simplePos x="0" y="0"/>
                <wp:positionH relativeFrom="column">
                  <wp:posOffset>-6395</wp:posOffset>
                </wp:positionH>
                <wp:positionV relativeFrom="paragraph">
                  <wp:posOffset>253</wp:posOffset>
                </wp:positionV>
                <wp:extent cx="5789180" cy="6513706"/>
                <wp:effectExtent l="0" t="0" r="2540" b="1905"/>
                <wp:wrapThrough wrapText="bothSides">
                  <wp:wrapPolygon edited="0">
                    <wp:start x="0" y="0"/>
                    <wp:lineTo x="0" y="21543"/>
                    <wp:lineTo x="21538" y="21543"/>
                    <wp:lineTo x="21538" y="0"/>
                    <wp:lineTo x="0" y="0"/>
                  </wp:wrapPolygon>
                </wp:wrapThrough>
                <wp:docPr id="1" name="Group 1"/>
                <wp:cNvGraphicFramePr/>
                <a:graphic xmlns:a="http://schemas.openxmlformats.org/drawingml/2006/main">
                  <a:graphicData uri="http://schemas.microsoft.com/office/word/2010/wordprocessingGroup">
                    <wpg:wgp>
                      <wpg:cNvGrpSpPr/>
                      <wpg:grpSpPr>
                        <a:xfrm>
                          <a:off x="0" y="0"/>
                          <a:ext cx="5789180" cy="6513706"/>
                          <a:chOff x="0" y="0"/>
                          <a:chExt cx="5789180" cy="6513706"/>
                        </a:xfrm>
                      </wpg:grpSpPr>
                      <wpg:graphicFrame>
                        <wpg:cNvPr id="3" name="Chart 3"/>
                        <wpg:cNvFrPr/>
                        <wpg:xfrm>
                          <a:off x="6395" y="0"/>
                          <a:ext cx="2879725" cy="3239770"/>
                        </wpg:xfrm>
                        <a:graphic>
                          <a:graphicData uri="http://schemas.openxmlformats.org/drawingml/2006/chart">
                            <c:chart xmlns:c="http://schemas.openxmlformats.org/drawingml/2006/chart" xmlns:r="http://schemas.openxmlformats.org/officeDocument/2006/relationships" r:id="rId19"/>
                          </a:graphicData>
                        </a:graphic>
                      </wpg:graphicFrame>
                      <wpg:graphicFrame>
                        <wpg:cNvPr id="4" name="Chart 4"/>
                        <wpg:cNvFrPr/>
                        <wpg:xfrm>
                          <a:off x="2909455" y="0"/>
                          <a:ext cx="2879725" cy="3239770"/>
                        </wpg:xfrm>
                        <a:graphic>
                          <a:graphicData uri="http://schemas.openxmlformats.org/drawingml/2006/chart">
                            <c:chart xmlns:c="http://schemas.openxmlformats.org/drawingml/2006/chart" xmlns:r="http://schemas.openxmlformats.org/officeDocument/2006/relationships" r:id="rId20"/>
                          </a:graphicData>
                        </a:graphic>
                      </wpg:graphicFrame>
                      <wpg:graphicFrame>
                        <wpg:cNvPr id="15" name="Chart 15"/>
                        <wpg:cNvFrPr/>
                        <wpg:xfrm>
                          <a:off x="0" y="3273936"/>
                          <a:ext cx="2879725" cy="3239770"/>
                        </wpg:xfrm>
                        <a:graphic>
                          <a:graphicData uri="http://schemas.openxmlformats.org/drawingml/2006/chart">
                            <c:chart xmlns:c="http://schemas.openxmlformats.org/drawingml/2006/chart" xmlns:r="http://schemas.openxmlformats.org/officeDocument/2006/relationships" r:id="rId21"/>
                          </a:graphicData>
                        </a:graphic>
                      </wpg:graphicFrame>
                      <wpg:graphicFrame>
                        <wpg:cNvPr id="16" name="Chart 16"/>
                        <wpg:cNvFrPr/>
                        <wpg:xfrm>
                          <a:off x="2903060" y="3267542"/>
                          <a:ext cx="2879725" cy="3239770"/>
                        </wpg:xfrm>
                        <a:graphic>
                          <a:graphicData uri="http://schemas.openxmlformats.org/drawingml/2006/chart">
                            <c:chart xmlns:c="http://schemas.openxmlformats.org/drawingml/2006/chart" xmlns:r="http://schemas.openxmlformats.org/officeDocument/2006/relationships" r:id="rId22"/>
                          </a:graphicData>
                        </a:graphic>
                      </wpg:graphicFrame>
                    </wpg:wgp>
                  </a:graphicData>
                </a:graphic>
              </wp:anchor>
            </w:drawing>
          </mc:Choice>
          <mc:Fallback>
            <w:pict>
              <v:group w14:anchorId="0C3847FF" id="Group 1" o:spid="_x0000_s1026" style="position:absolute;margin-left:-.5pt;margin-top:0;width:455.85pt;height:512.9pt;z-index:251679744" coordsize="57891,65137" o:gfxdata="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">
                <v:shape id="Chart 3" o:spid="_x0000_s1027" type="#_x0000_t75" style="position:absolute;top:-60;width:28895;height:324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">
                  <v:imagedata r:id="rId23" o:title=""/>
                  <o:lock v:ext="edit" aspectratio="f"/>
                </v:shape>
                <v:shape id="Chart 4" o:spid="_x0000_s1028" type="#_x0000_t75" style="position:absolute;left:29016;top:-60;width:28956;height:324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">
                  <v:imagedata r:id="rId24" o:title=""/>
                  <o:lock v:ext="edit" aspectratio="f"/>
                </v:shape>
                <v:shape id="Chart 15" o:spid="_x0000_s1029" type="#_x0000_t75" style="position:absolute;left:-60;top:32674;width:28894;height:324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">
                  <v:imagedata r:id="rId25" o:title=""/>
                  <o:lock v:ext="edit" aspectratio="f"/>
                </v:shape>
                <v:shape id="Chart 16" o:spid="_x0000_s1030" type="#_x0000_t75" style="position:absolute;left:28956;top:32613;width:28956;height:324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">
                  <v:imagedata r:id="rId26" o:title=""/>
                  <o:lock v:ext="edit" aspectratio="f"/>
                </v:shape>
                <w10:wrap type="through"/>
              </v:group>
            </w:pict>
          </mc:Fallback>
        </mc:AlternateContent>
      </w:r>
      <w:r w:rsidR="001F3B1E" w:rsidRPr="001D0312">
        <w:rPr>
          <w:b/>
        </w:rPr>
        <w:t>Fig. 2</w:t>
      </w:r>
      <w:r w:rsidR="001F3B1E" w:rsidRPr="001D0312">
        <w:rPr>
          <w:bCs w:val="0"/>
        </w:rPr>
        <w:t xml:space="preserve"> Mean species richness and abundance of </w:t>
      </w:r>
      <w:proofErr w:type="spellStart"/>
      <w:r w:rsidR="001F3B1E" w:rsidRPr="001D0312">
        <w:rPr>
          <w:bCs w:val="0"/>
        </w:rPr>
        <w:t>Syrphidae</w:t>
      </w:r>
      <w:proofErr w:type="spellEnd"/>
      <w:r w:rsidR="001F3B1E" w:rsidRPr="001D0312">
        <w:rPr>
          <w:bCs w:val="0"/>
        </w:rPr>
        <w:t xml:space="preserve"> and </w:t>
      </w:r>
      <w:proofErr w:type="spellStart"/>
      <w:r w:rsidR="001F3B1E" w:rsidRPr="001D0312">
        <w:rPr>
          <w:bCs w:val="0"/>
        </w:rPr>
        <w:t>Sciomyzidae</w:t>
      </w:r>
      <w:proofErr w:type="spellEnd"/>
      <w:r w:rsidR="001F3B1E" w:rsidRPr="001D0312">
        <w:rPr>
          <w:bCs w:val="0"/>
        </w:rPr>
        <w:t xml:space="preserve"> collected per site at each of the three-farming intensities: (a) </w:t>
      </w:r>
      <w:proofErr w:type="spellStart"/>
      <w:r w:rsidR="001F3B1E" w:rsidRPr="001D0312">
        <w:rPr>
          <w:bCs w:val="0"/>
        </w:rPr>
        <w:t>Syrphidae</w:t>
      </w:r>
      <w:proofErr w:type="spellEnd"/>
      <w:r w:rsidR="001F3B1E" w:rsidRPr="001D0312">
        <w:rPr>
          <w:bCs w:val="0"/>
        </w:rPr>
        <w:t xml:space="preserve"> species richness, (b) </w:t>
      </w:r>
      <w:proofErr w:type="spellStart"/>
      <w:r w:rsidR="001F3B1E" w:rsidRPr="001D0312">
        <w:rPr>
          <w:bCs w:val="0"/>
        </w:rPr>
        <w:t>Sciomyzidae</w:t>
      </w:r>
      <w:proofErr w:type="spellEnd"/>
      <w:r w:rsidR="001F3B1E" w:rsidRPr="001D0312">
        <w:rPr>
          <w:bCs w:val="0"/>
        </w:rPr>
        <w:t xml:space="preserve"> species richness, (c) </w:t>
      </w:r>
      <w:proofErr w:type="spellStart"/>
      <w:r w:rsidR="001F3B1E" w:rsidRPr="001D0312">
        <w:rPr>
          <w:bCs w:val="0"/>
        </w:rPr>
        <w:t>Syrphidae</w:t>
      </w:r>
      <w:proofErr w:type="spellEnd"/>
      <w:r w:rsidR="001F3B1E" w:rsidRPr="001D0312">
        <w:rPr>
          <w:bCs w:val="0"/>
        </w:rPr>
        <w:t xml:space="preserve"> abundance and (d) </w:t>
      </w:r>
      <w:proofErr w:type="spellStart"/>
      <w:r w:rsidR="001F3B1E" w:rsidRPr="001D0312">
        <w:rPr>
          <w:bCs w:val="0"/>
        </w:rPr>
        <w:t>Sciomyzidae</w:t>
      </w:r>
      <w:proofErr w:type="spellEnd"/>
      <w:r w:rsidR="001F3B1E" w:rsidRPr="001D0312">
        <w:rPr>
          <w:bCs w:val="0"/>
        </w:rPr>
        <w:t xml:space="preserve"> abundance. Columns annotated with the different letters are significantly different within each separate category (</w:t>
      </w:r>
      <w:proofErr w:type="spellStart"/>
      <w:r w:rsidR="001F3B1E" w:rsidRPr="001D0312">
        <w:rPr>
          <w:bCs w:val="0"/>
        </w:rPr>
        <w:t>GLMM</w:t>
      </w:r>
      <w:proofErr w:type="spellEnd"/>
      <w:r w:rsidR="001F3B1E" w:rsidRPr="001D0312">
        <w:rPr>
          <w:bCs w:val="0"/>
        </w:rPr>
        <w:t xml:space="preserve"> followed by LSD pairwise comparisons, P &lt; 0.05; Table </w:t>
      </w:r>
      <w:proofErr w:type="spellStart"/>
      <w:r w:rsidR="001F3B1E" w:rsidRPr="001D0312">
        <w:rPr>
          <w:bCs w:val="0"/>
        </w:rPr>
        <w:t>S5</w:t>
      </w:r>
      <w:proofErr w:type="spellEnd"/>
      <w:r w:rsidR="001F3B1E" w:rsidRPr="001D0312">
        <w:rPr>
          <w:bCs w:val="0"/>
        </w:rPr>
        <w:t>).</w:t>
      </w:r>
      <w:bookmarkStart w:id="15" w:name="_Hlk48079376"/>
      <w:bookmarkEnd w:id="10"/>
    </w:p>
    <w:p w14:paraId="20B5B04D" w14:textId="77777777" w:rsidR="00B515ED" w:rsidRPr="001D0312" w:rsidRDefault="00B515ED" w:rsidP="001F3B1E">
      <w:pPr>
        <w:pStyle w:val="BodyText3"/>
        <w:spacing w:line="480" w:lineRule="auto"/>
        <w:rPr>
          <w:i/>
          <w:iCs/>
        </w:rPr>
        <w:sectPr w:rsidR="00B515ED" w:rsidRPr="001D0312" w:rsidSect="00D87AAE">
          <w:pgSz w:w="11906" w:h="16838"/>
          <w:pgMar w:top="1440" w:right="1440" w:bottom="1440" w:left="1440" w:header="709" w:footer="709" w:gutter="0"/>
          <w:cols w:space="708"/>
          <w:docGrid w:linePitch="360"/>
        </w:sectPr>
      </w:pPr>
    </w:p>
    <w:p w14:paraId="3C0ACB6F" w14:textId="7D0D2F45" w:rsidR="00624452" w:rsidRPr="001D0312" w:rsidRDefault="008464F6" w:rsidP="001F3B1E">
      <w:pPr>
        <w:pStyle w:val="BodyText3"/>
        <w:spacing w:line="480" w:lineRule="auto"/>
        <w:rPr>
          <w:bCs w:val="0"/>
        </w:rPr>
      </w:pPr>
      <w:r w:rsidRPr="001D0312">
        <w:t>Effect of</w:t>
      </w:r>
      <w:r w:rsidR="00624452" w:rsidRPr="001D0312">
        <w:t xml:space="preserve"> environmental variables and habitat quality </w:t>
      </w:r>
      <w:r w:rsidRPr="001D0312">
        <w:t>on taxa</w:t>
      </w:r>
    </w:p>
    <w:bookmarkEnd w:id="15"/>
    <w:p w14:paraId="052B2F54" w14:textId="556DCB32" w:rsidR="00FB0ABA" w:rsidRPr="001D0312" w:rsidRDefault="00624452" w:rsidP="00CF752E">
      <w:pPr>
        <w:pStyle w:val="BodyText3"/>
        <w:spacing w:line="480" w:lineRule="auto"/>
        <w:rPr>
          <w:bCs w:val="0"/>
          <w:lang w:val="en-IE"/>
        </w:rPr>
      </w:pPr>
      <w:r w:rsidRPr="001D0312">
        <w:rPr>
          <w:bCs w:val="0"/>
          <w:iCs/>
        </w:rPr>
        <w:t>The environmental variables measured throughout the study differed across categories of farming intensities</w:t>
      </w:r>
      <w:r w:rsidR="009F7AA0" w:rsidRPr="001D0312">
        <w:rPr>
          <w:bCs w:val="0"/>
          <w:iCs/>
        </w:rPr>
        <w:t xml:space="preserve">. Mean </w:t>
      </w:r>
      <w:r w:rsidRPr="001D0312">
        <w:rPr>
          <w:bCs w:val="0"/>
          <w:iCs/>
        </w:rPr>
        <w:t>percentage soil moisture was significantly greater in extensive farms in comparison to intermediate (</w:t>
      </w:r>
      <w:r w:rsidRPr="001D0312">
        <w:rPr>
          <w:bCs w:val="0"/>
          <w:i/>
          <w:iCs/>
        </w:rPr>
        <w:t>P</w:t>
      </w:r>
      <w:r w:rsidRPr="001D0312">
        <w:rPr>
          <w:bCs w:val="0"/>
          <w:iCs/>
        </w:rPr>
        <w:t xml:space="preserve"> = 0.03) and intensive farms (</w:t>
      </w:r>
      <w:r w:rsidRPr="001D0312">
        <w:rPr>
          <w:bCs w:val="0"/>
          <w:i/>
          <w:iCs/>
        </w:rPr>
        <w:t>P</w:t>
      </w:r>
      <w:r w:rsidRPr="001D0312">
        <w:rPr>
          <w:bCs w:val="0"/>
          <w:iCs/>
        </w:rPr>
        <w:t xml:space="preserve"> = 0.04; Tables 2 </w:t>
      </w:r>
      <w:r w:rsidR="005115F8" w:rsidRPr="001D0312">
        <w:rPr>
          <w:bCs w:val="0"/>
          <w:iCs/>
        </w:rPr>
        <w:t>&amp;</w:t>
      </w:r>
      <w:r w:rsidRPr="001D0312">
        <w:rPr>
          <w:bCs w:val="0"/>
          <w:iCs/>
        </w:rPr>
        <w:t xml:space="preserve"> </w:t>
      </w:r>
      <w:proofErr w:type="spellStart"/>
      <w:r w:rsidRPr="001D0312">
        <w:rPr>
          <w:bCs w:val="0"/>
          <w:iCs/>
        </w:rPr>
        <w:t>S</w:t>
      </w:r>
      <w:r w:rsidR="00C11F43" w:rsidRPr="001D0312">
        <w:rPr>
          <w:bCs w:val="0"/>
          <w:iCs/>
        </w:rPr>
        <w:t>6</w:t>
      </w:r>
      <w:proofErr w:type="spellEnd"/>
      <w:r w:rsidRPr="001D0312">
        <w:rPr>
          <w:bCs w:val="0"/>
          <w:iCs/>
        </w:rPr>
        <w:t>). Moreover, mean percentage soil organic matter was also significantly greater in extensive than intensive farms (</w:t>
      </w:r>
      <w:r w:rsidRPr="001D0312">
        <w:rPr>
          <w:bCs w:val="0"/>
          <w:i/>
          <w:iCs/>
        </w:rPr>
        <w:t>P</w:t>
      </w:r>
      <w:r w:rsidRPr="001D0312">
        <w:rPr>
          <w:bCs w:val="0"/>
          <w:iCs/>
        </w:rPr>
        <w:t xml:space="preserve"> = 0.03; Tables</w:t>
      </w:r>
      <w:r w:rsidR="001807F8" w:rsidRPr="001D0312">
        <w:rPr>
          <w:bCs w:val="0"/>
          <w:iCs/>
        </w:rPr>
        <w:t xml:space="preserve"> </w:t>
      </w:r>
      <w:r w:rsidRPr="001D0312">
        <w:rPr>
          <w:bCs w:val="0"/>
          <w:iCs/>
        </w:rPr>
        <w:t xml:space="preserve">2 </w:t>
      </w:r>
      <w:r w:rsidR="005115F8" w:rsidRPr="001D0312">
        <w:rPr>
          <w:bCs w:val="0"/>
          <w:iCs/>
        </w:rPr>
        <w:t>&amp;</w:t>
      </w:r>
      <w:r w:rsidRPr="001D0312">
        <w:rPr>
          <w:bCs w:val="0"/>
          <w:iCs/>
        </w:rPr>
        <w:t xml:space="preserve"> </w:t>
      </w:r>
      <w:proofErr w:type="spellStart"/>
      <w:r w:rsidRPr="001D0312">
        <w:rPr>
          <w:bCs w:val="0"/>
          <w:iCs/>
        </w:rPr>
        <w:t>S</w:t>
      </w:r>
      <w:r w:rsidR="00C11F43" w:rsidRPr="001D0312">
        <w:rPr>
          <w:bCs w:val="0"/>
          <w:iCs/>
        </w:rPr>
        <w:t>6</w:t>
      </w:r>
      <w:proofErr w:type="spellEnd"/>
      <w:r w:rsidRPr="001D0312">
        <w:rPr>
          <w:bCs w:val="0"/>
          <w:iCs/>
        </w:rPr>
        <w:t xml:space="preserve">). </w:t>
      </w:r>
      <w:r w:rsidR="00FC16BB" w:rsidRPr="001D0312">
        <w:rPr>
          <w:bCs w:val="0"/>
          <w:iCs/>
        </w:rPr>
        <w:t>Of all environmental variables,</w:t>
      </w:r>
      <w:r w:rsidR="00FC16BB" w:rsidRPr="001D0312">
        <w:rPr>
          <w:b/>
          <w:iCs/>
        </w:rPr>
        <w:t xml:space="preserve"> </w:t>
      </w:r>
      <w:bookmarkStart w:id="16" w:name="_Hlk48079785"/>
      <w:proofErr w:type="spellStart"/>
      <w:r w:rsidRPr="001D0312">
        <w:rPr>
          <w:lang w:val="en-IE"/>
        </w:rPr>
        <w:t>Syrphidae</w:t>
      </w:r>
      <w:proofErr w:type="spellEnd"/>
      <w:r w:rsidRPr="001D0312">
        <w:rPr>
          <w:lang w:val="en-IE"/>
        </w:rPr>
        <w:t xml:space="preserve"> species richness significantly correlated (</w:t>
      </w:r>
      <w:r w:rsidRPr="001D0312">
        <w:rPr>
          <w:i/>
          <w:lang w:val="en-IE"/>
        </w:rPr>
        <w:t>P</w:t>
      </w:r>
      <w:r w:rsidR="001807F8" w:rsidRPr="001D0312">
        <w:rPr>
          <w:lang w:val="en-IE"/>
        </w:rPr>
        <w:t xml:space="preserve"> </w:t>
      </w:r>
      <w:r w:rsidRPr="001D0312">
        <w:rPr>
          <w:lang w:val="en-IE"/>
        </w:rPr>
        <w:t>= 0.04) with</w:t>
      </w:r>
      <w:r w:rsidRPr="001D0312">
        <w:rPr>
          <w:b/>
          <w:lang w:val="en-IE"/>
        </w:rPr>
        <w:t xml:space="preserve"> </w:t>
      </w:r>
      <w:bookmarkEnd w:id="16"/>
      <w:r w:rsidRPr="001D0312">
        <w:rPr>
          <w:bCs w:val="0"/>
          <w:lang w:val="en-IE"/>
        </w:rPr>
        <w:t>linear habitat flowering plant species richness</w:t>
      </w:r>
      <w:r w:rsidR="00FC16BB" w:rsidRPr="001D0312">
        <w:rPr>
          <w:bCs w:val="0"/>
          <w:lang w:val="en-IE"/>
        </w:rPr>
        <w:t xml:space="preserve"> only</w:t>
      </w:r>
      <w:r w:rsidRPr="001D0312">
        <w:rPr>
          <w:bCs w:val="0"/>
          <w:lang w:val="en-IE"/>
        </w:rPr>
        <w:t xml:space="preserve"> (Table 3). </w:t>
      </w:r>
      <w:bookmarkStart w:id="17" w:name="_Hlk48080043"/>
      <w:proofErr w:type="spellStart"/>
      <w:r w:rsidRPr="001D0312">
        <w:rPr>
          <w:bCs w:val="0"/>
          <w:lang w:val="en-IE"/>
        </w:rPr>
        <w:t>Sciomyzidae</w:t>
      </w:r>
      <w:proofErr w:type="spellEnd"/>
      <w:r w:rsidRPr="001D0312">
        <w:rPr>
          <w:bCs w:val="0"/>
          <w:lang w:val="en-IE"/>
        </w:rPr>
        <w:t>, on the other hand, were correlated with adjacent grassland flowering plant species richness (</w:t>
      </w:r>
      <w:r w:rsidRPr="001D0312">
        <w:rPr>
          <w:bCs w:val="0"/>
          <w:i/>
          <w:lang w:val="en-IE"/>
        </w:rPr>
        <w:t>P</w:t>
      </w:r>
      <w:r w:rsidRPr="001D0312">
        <w:rPr>
          <w:bCs w:val="0"/>
          <w:lang w:val="en-IE"/>
        </w:rPr>
        <w:t xml:space="preserve"> =</w:t>
      </w:r>
      <w:r w:rsidR="001807F8" w:rsidRPr="001D0312">
        <w:rPr>
          <w:bCs w:val="0"/>
          <w:lang w:val="en-IE"/>
        </w:rPr>
        <w:t xml:space="preserve"> </w:t>
      </w:r>
      <w:r w:rsidRPr="001D0312">
        <w:rPr>
          <w:bCs w:val="0"/>
          <w:lang w:val="en-IE"/>
        </w:rPr>
        <w:t>0.0</w:t>
      </w:r>
      <w:r w:rsidR="00C11F43" w:rsidRPr="001D0312">
        <w:rPr>
          <w:bCs w:val="0"/>
          <w:lang w:val="en-IE"/>
        </w:rPr>
        <w:t>4</w:t>
      </w:r>
      <w:r w:rsidR="00B019CD" w:rsidRPr="001D0312">
        <w:rPr>
          <w:bCs w:val="0"/>
          <w:lang w:val="en-IE"/>
        </w:rPr>
        <w:t xml:space="preserve"> abundance</w:t>
      </w:r>
      <w:r w:rsidRPr="001D0312">
        <w:rPr>
          <w:bCs w:val="0"/>
          <w:lang w:val="en-IE"/>
        </w:rPr>
        <w:t xml:space="preserve">) and the grassland habitat quality score </w:t>
      </w:r>
      <w:r w:rsidRPr="001D0312">
        <w:rPr>
          <w:lang w:val="en-IE"/>
        </w:rPr>
        <w:t>(</w:t>
      </w:r>
      <w:r w:rsidR="00B019CD" w:rsidRPr="001D0312">
        <w:rPr>
          <w:i/>
          <w:iCs/>
          <w:lang w:val="en-IE"/>
        </w:rPr>
        <w:t>P</w:t>
      </w:r>
      <w:r w:rsidR="001807F8" w:rsidRPr="001D0312">
        <w:rPr>
          <w:i/>
          <w:iCs/>
          <w:lang w:val="en-IE"/>
        </w:rPr>
        <w:t xml:space="preserve"> </w:t>
      </w:r>
      <w:r w:rsidR="00B019CD" w:rsidRPr="001D0312">
        <w:rPr>
          <w:lang w:val="en-IE"/>
        </w:rPr>
        <w:t>= 0.03 species richness</w:t>
      </w:r>
      <w:r w:rsidR="0083439B" w:rsidRPr="001D0312">
        <w:rPr>
          <w:lang w:val="en-IE"/>
        </w:rPr>
        <w:t>;</w:t>
      </w:r>
      <w:r w:rsidR="0083439B" w:rsidRPr="001D0312">
        <w:rPr>
          <w:i/>
          <w:lang w:val="en-IE"/>
        </w:rPr>
        <w:t xml:space="preserve"> P</w:t>
      </w:r>
      <w:r w:rsidR="009D0572" w:rsidRPr="001D0312">
        <w:rPr>
          <w:i/>
          <w:lang w:val="en-IE"/>
        </w:rPr>
        <w:t xml:space="preserve"> </w:t>
      </w:r>
      <w:r w:rsidR="0083439B" w:rsidRPr="001D0312">
        <w:rPr>
          <w:lang w:val="en-IE"/>
        </w:rPr>
        <w:t>&lt; 0.01 abundance</w:t>
      </w:r>
      <w:r w:rsidRPr="001D0312">
        <w:rPr>
          <w:lang w:val="en-IE"/>
        </w:rPr>
        <w:t>)</w:t>
      </w:r>
      <w:r w:rsidRPr="001D0312">
        <w:rPr>
          <w:bCs w:val="0"/>
          <w:lang w:val="en-IE"/>
        </w:rPr>
        <w:t xml:space="preserve">. </w:t>
      </w:r>
      <w:r w:rsidR="003D1CAA" w:rsidRPr="001D0312">
        <w:rPr>
          <w:bCs w:val="0"/>
          <w:lang w:val="en-IE"/>
        </w:rPr>
        <w:t>S</w:t>
      </w:r>
      <w:r w:rsidRPr="001D0312">
        <w:rPr>
          <w:bCs w:val="0"/>
          <w:lang w:val="en-IE"/>
        </w:rPr>
        <w:t xml:space="preserve">tructural elements contributing to the grassland habitat score which had significant positive correlations with </w:t>
      </w:r>
      <w:proofErr w:type="spellStart"/>
      <w:r w:rsidRPr="001D0312">
        <w:rPr>
          <w:bCs w:val="0"/>
          <w:lang w:val="en-IE"/>
        </w:rPr>
        <w:t>Sciomyzidae</w:t>
      </w:r>
      <w:proofErr w:type="spellEnd"/>
      <w:r w:rsidRPr="001D0312">
        <w:rPr>
          <w:bCs w:val="0"/>
          <w:lang w:val="en-IE"/>
        </w:rPr>
        <w:t xml:space="preserve"> (Table 3) included vegetation structure </w:t>
      </w:r>
      <w:r w:rsidRPr="001D0312">
        <w:rPr>
          <w:lang w:val="en-IE"/>
        </w:rPr>
        <w:t>(</w:t>
      </w:r>
      <w:r w:rsidRPr="001D0312">
        <w:rPr>
          <w:i/>
          <w:lang w:val="en-IE"/>
        </w:rPr>
        <w:t>P</w:t>
      </w:r>
      <w:r w:rsidR="001807F8" w:rsidRPr="001D0312">
        <w:rPr>
          <w:lang w:val="en-IE"/>
        </w:rPr>
        <w:t xml:space="preserve"> </w:t>
      </w:r>
      <w:r w:rsidRPr="001D0312">
        <w:rPr>
          <w:lang w:val="en-IE"/>
        </w:rPr>
        <w:t>= 0.0</w:t>
      </w:r>
      <w:r w:rsidR="00B019CD" w:rsidRPr="001D0312">
        <w:rPr>
          <w:lang w:val="en-IE"/>
        </w:rPr>
        <w:t>2</w:t>
      </w:r>
      <w:r w:rsidR="00094B16" w:rsidRPr="001D0312">
        <w:rPr>
          <w:lang w:val="en-IE"/>
        </w:rPr>
        <w:t xml:space="preserve"> species richness;</w:t>
      </w:r>
      <w:r w:rsidR="00094B16" w:rsidRPr="001D0312">
        <w:rPr>
          <w:i/>
          <w:lang w:val="en-IE"/>
        </w:rPr>
        <w:t xml:space="preserve"> P</w:t>
      </w:r>
      <w:r w:rsidR="009D0572" w:rsidRPr="001D0312">
        <w:rPr>
          <w:i/>
          <w:lang w:val="en-IE"/>
        </w:rPr>
        <w:t xml:space="preserve"> </w:t>
      </w:r>
      <w:r w:rsidR="00094B16" w:rsidRPr="001D0312">
        <w:rPr>
          <w:lang w:val="en-IE"/>
        </w:rPr>
        <w:t>&lt; 0.001 abundance</w:t>
      </w:r>
      <w:r w:rsidRPr="001D0312">
        <w:rPr>
          <w:lang w:val="en-IE"/>
        </w:rPr>
        <w:t>)</w:t>
      </w:r>
      <w:r w:rsidRPr="001D0312">
        <w:rPr>
          <w:bCs w:val="0"/>
          <w:lang w:val="en-IE"/>
        </w:rPr>
        <w:t xml:space="preserve">, encroaching scrub </w:t>
      </w:r>
      <w:r w:rsidRPr="001D0312">
        <w:rPr>
          <w:b/>
          <w:bCs w:val="0"/>
          <w:lang w:val="en-IE"/>
        </w:rPr>
        <w:t>(</w:t>
      </w:r>
      <w:r w:rsidRPr="001D0312">
        <w:rPr>
          <w:i/>
          <w:lang w:val="en-IE"/>
        </w:rPr>
        <w:t>P</w:t>
      </w:r>
      <w:r w:rsidR="009D0572" w:rsidRPr="001D0312">
        <w:rPr>
          <w:i/>
          <w:lang w:val="en-IE"/>
        </w:rPr>
        <w:t xml:space="preserve"> </w:t>
      </w:r>
      <w:r w:rsidR="00B019CD" w:rsidRPr="001D0312">
        <w:rPr>
          <w:lang w:val="en-IE"/>
        </w:rPr>
        <w:t>&lt;</w:t>
      </w:r>
      <w:r w:rsidR="009D0572" w:rsidRPr="001D0312">
        <w:rPr>
          <w:lang w:val="en-IE"/>
        </w:rPr>
        <w:t xml:space="preserve"> </w:t>
      </w:r>
      <w:r w:rsidRPr="001D0312">
        <w:rPr>
          <w:lang w:val="en-IE"/>
        </w:rPr>
        <w:t>0.0</w:t>
      </w:r>
      <w:r w:rsidR="00B019CD" w:rsidRPr="001D0312">
        <w:rPr>
          <w:lang w:val="en-IE"/>
        </w:rPr>
        <w:t>1</w:t>
      </w:r>
      <w:r w:rsidR="00094B16" w:rsidRPr="001D0312">
        <w:rPr>
          <w:lang w:val="en-IE"/>
        </w:rPr>
        <w:t xml:space="preserve"> abundance</w:t>
      </w:r>
      <w:r w:rsidRPr="001D0312">
        <w:rPr>
          <w:bCs w:val="0"/>
          <w:lang w:val="en-IE"/>
        </w:rPr>
        <w:t xml:space="preserve">) and plant litter </w:t>
      </w:r>
      <w:r w:rsidRPr="001D0312">
        <w:rPr>
          <w:lang w:val="en-IE"/>
        </w:rPr>
        <w:t>(</w:t>
      </w:r>
      <w:r w:rsidRPr="001D0312">
        <w:rPr>
          <w:i/>
          <w:lang w:val="en-IE"/>
        </w:rPr>
        <w:t>P</w:t>
      </w:r>
      <w:r w:rsidRPr="001D0312">
        <w:rPr>
          <w:lang w:val="en-IE"/>
        </w:rPr>
        <w:t xml:space="preserve"> = 0.04</w:t>
      </w:r>
      <w:r w:rsidR="00094B16" w:rsidRPr="001D0312">
        <w:rPr>
          <w:lang w:val="en-IE"/>
        </w:rPr>
        <w:t xml:space="preserve"> abundance</w:t>
      </w:r>
      <w:r w:rsidRPr="001D0312">
        <w:rPr>
          <w:lang w:val="en-IE"/>
        </w:rPr>
        <w:t>)</w:t>
      </w:r>
      <w:r w:rsidRPr="001D0312">
        <w:rPr>
          <w:bCs w:val="0"/>
          <w:lang w:val="en-IE"/>
        </w:rPr>
        <w:t xml:space="preserve">. </w:t>
      </w:r>
      <w:proofErr w:type="spellStart"/>
      <w:r w:rsidRPr="001D0312">
        <w:rPr>
          <w:bCs w:val="0"/>
          <w:lang w:val="en-IE"/>
        </w:rPr>
        <w:t>Sciomyzidae</w:t>
      </w:r>
      <w:proofErr w:type="spellEnd"/>
      <w:r w:rsidR="00DB64CD" w:rsidRPr="001D0312">
        <w:rPr>
          <w:bCs w:val="0"/>
          <w:lang w:val="en-IE"/>
        </w:rPr>
        <w:t xml:space="preserve"> </w:t>
      </w:r>
      <w:r w:rsidR="00F641C2" w:rsidRPr="001D0312">
        <w:rPr>
          <w:bCs w:val="0"/>
          <w:lang w:val="en-IE"/>
        </w:rPr>
        <w:t>species</w:t>
      </w:r>
      <w:r w:rsidR="00094B16" w:rsidRPr="001D0312">
        <w:rPr>
          <w:bCs w:val="0"/>
          <w:lang w:val="en-IE"/>
        </w:rPr>
        <w:t xml:space="preserve"> richness and abundance</w:t>
      </w:r>
      <w:r w:rsidR="00DB64CD" w:rsidRPr="001D0312">
        <w:rPr>
          <w:b/>
          <w:bCs w:val="0"/>
          <w:lang w:val="en-IE"/>
        </w:rPr>
        <w:t xml:space="preserve"> </w:t>
      </w:r>
      <w:r w:rsidRPr="001D0312">
        <w:rPr>
          <w:bCs w:val="0"/>
          <w:lang w:val="en-IE"/>
        </w:rPr>
        <w:t xml:space="preserve">were also significantly correlated with percentage soil moisture </w:t>
      </w:r>
      <w:r w:rsidRPr="001D0312">
        <w:rPr>
          <w:lang w:val="en-IE"/>
        </w:rPr>
        <w:t>(</w:t>
      </w:r>
      <w:r w:rsidRPr="001D0312">
        <w:rPr>
          <w:i/>
          <w:lang w:val="en-IE"/>
        </w:rPr>
        <w:t>P</w:t>
      </w:r>
      <w:r w:rsidR="00D62C25" w:rsidRPr="001D0312">
        <w:rPr>
          <w:i/>
          <w:lang w:val="en-IE"/>
        </w:rPr>
        <w:t xml:space="preserve"> </w:t>
      </w:r>
      <w:r w:rsidRPr="001D0312">
        <w:rPr>
          <w:lang w:val="en-IE"/>
        </w:rPr>
        <w:t xml:space="preserve">&lt; 0.01, </w:t>
      </w:r>
      <w:r w:rsidRPr="001D0312">
        <w:rPr>
          <w:i/>
          <w:lang w:val="en-IE"/>
        </w:rPr>
        <w:t>P</w:t>
      </w:r>
      <w:r w:rsidR="00D62C25" w:rsidRPr="001D0312">
        <w:rPr>
          <w:i/>
          <w:lang w:val="en-IE"/>
        </w:rPr>
        <w:t xml:space="preserve"> </w:t>
      </w:r>
      <w:r w:rsidR="00B019CD" w:rsidRPr="001D0312">
        <w:rPr>
          <w:lang w:val="en-IE"/>
        </w:rPr>
        <w:t>&lt;</w:t>
      </w:r>
      <w:r w:rsidRPr="001D0312">
        <w:rPr>
          <w:lang w:val="en-IE"/>
        </w:rPr>
        <w:t xml:space="preserve"> 0.0</w:t>
      </w:r>
      <w:r w:rsidR="00094B16" w:rsidRPr="001D0312">
        <w:rPr>
          <w:lang w:val="en-IE"/>
        </w:rPr>
        <w:t>0</w:t>
      </w:r>
      <w:r w:rsidR="00B019CD" w:rsidRPr="001D0312">
        <w:rPr>
          <w:lang w:val="en-IE"/>
        </w:rPr>
        <w:t>1</w:t>
      </w:r>
      <w:r w:rsidRPr="001D0312">
        <w:rPr>
          <w:lang w:val="en-IE"/>
        </w:rPr>
        <w:t xml:space="preserve"> respectively)</w:t>
      </w:r>
      <w:r w:rsidRPr="001D0312">
        <w:rPr>
          <w:bCs w:val="0"/>
          <w:lang w:val="en-IE"/>
        </w:rPr>
        <w:t xml:space="preserve"> and soil organic matter (</w:t>
      </w:r>
      <w:r w:rsidRPr="001D0312">
        <w:rPr>
          <w:i/>
          <w:lang w:val="en-IE"/>
        </w:rPr>
        <w:t>P</w:t>
      </w:r>
      <w:r w:rsidR="00D62C25" w:rsidRPr="001D0312">
        <w:rPr>
          <w:i/>
          <w:lang w:val="en-IE"/>
        </w:rPr>
        <w:t xml:space="preserve"> </w:t>
      </w:r>
      <w:r w:rsidR="00094B16" w:rsidRPr="001D0312">
        <w:rPr>
          <w:lang w:val="en-IE"/>
        </w:rPr>
        <w:t>=</w:t>
      </w:r>
      <w:r w:rsidR="00D62C25" w:rsidRPr="001D0312">
        <w:rPr>
          <w:lang w:val="en-IE"/>
        </w:rPr>
        <w:t xml:space="preserve"> </w:t>
      </w:r>
      <w:r w:rsidRPr="001D0312">
        <w:rPr>
          <w:lang w:val="en-IE"/>
        </w:rPr>
        <w:t>0.0</w:t>
      </w:r>
      <w:r w:rsidR="00B019CD" w:rsidRPr="001D0312">
        <w:rPr>
          <w:lang w:val="en-IE"/>
        </w:rPr>
        <w:t>1</w:t>
      </w:r>
      <w:r w:rsidRPr="001D0312">
        <w:rPr>
          <w:lang w:val="en-IE"/>
        </w:rPr>
        <w:t xml:space="preserve">, </w:t>
      </w:r>
      <w:r w:rsidRPr="001D0312">
        <w:rPr>
          <w:i/>
          <w:lang w:val="en-IE"/>
        </w:rPr>
        <w:t>P</w:t>
      </w:r>
      <w:r w:rsidR="009D0572" w:rsidRPr="001D0312">
        <w:rPr>
          <w:i/>
          <w:lang w:val="en-IE"/>
        </w:rPr>
        <w:t xml:space="preserve"> </w:t>
      </w:r>
      <w:r w:rsidR="00094B16" w:rsidRPr="001D0312">
        <w:rPr>
          <w:lang w:val="en-IE"/>
        </w:rPr>
        <w:t>&lt;</w:t>
      </w:r>
      <w:r w:rsidRPr="001D0312">
        <w:rPr>
          <w:lang w:val="en-IE"/>
        </w:rPr>
        <w:t xml:space="preserve"> 0.0</w:t>
      </w:r>
      <w:r w:rsidR="00B019CD" w:rsidRPr="001D0312">
        <w:rPr>
          <w:lang w:val="en-IE"/>
        </w:rPr>
        <w:t>1</w:t>
      </w:r>
      <w:r w:rsidRPr="001D0312">
        <w:rPr>
          <w:lang w:val="en-IE"/>
        </w:rPr>
        <w:t xml:space="preserve"> respectively)</w:t>
      </w:r>
      <w:r w:rsidRPr="001D0312">
        <w:rPr>
          <w:bCs w:val="0"/>
          <w:lang w:val="en-IE"/>
        </w:rPr>
        <w:t>.</w:t>
      </w:r>
      <w:bookmarkEnd w:id="17"/>
    </w:p>
    <w:p w14:paraId="64C3605C" w14:textId="5E97CBB1" w:rsidR="00624452" w:rsidRPr="001D0312" w:rsidRDefault="00624452" w:rsidP="00CF752E">
      <w:pPr>
        <w:pStyle w:val="BodyText3"/>
        <w:spacing w:line="480" w:lineRule="auto"/>
        <w:rPr>
          <w:bCs w:val="0"/>
          <w:lang w:val="en-IE"/>
        </w:rPr>
      </w:pPr>
    </w:p>
    <w:p w14:paraId="5714B4CF" w14:textId="77777777" w:rsidR="00F85104" w:rsidRPr="001D0312" w:rsidRDefault="00F85104" w:rsidP="00CF752E">
      <w:pPr>
        <w:pStyle w:val="BodyText3"/>
        <w:spacing w:line="480" w:lineRule="auto"/>
        <w:rPr>
          <w:bCs w:val="0"/>
          <w:lang w:val="en-IE"/>
        </w:rPr>
        <w:sectPr w:rsidR="00F85104" w:rsidRPr="001D0312" w:rsidSect="00BF26A1">
          <w:pgSz w:w="11906" w:h="16838"/>
          <w:pgMar w:top="1440" w:right="1440" w:bottom="1440" w:left="1440" w:header="709" w:footer="709" w:gutter="0"/>
          <w:cols w:space="708"/>
          <w:docGrid w:linePitch="360"/>
        </w:sectPr>
      </w:pPr>
    </w:p>
    <w:p w14:paraId="1A9F447C" w14:textId="77777777" w:rsidR="004F4948" w:rsidRPr="001D0312" w:rsidRDefault="004F4948" w:rsidP="004F4948">
      <w:pPr>
        <w:spacing w:line="360" w:lineRule="auto"/>
        <w:ind w:left="-567" w:right="-926"/>
        <w:jc w:val="both"/>
        <w:rPr>
          <w:rFonts w:ascii="Times New Roman" w:hAnsi="Times New Roman" w:cs="Times New Roman"/>
          <w:b/>
          <w:sz w:val="24"/>
          <w:szCs w:val="24"/>
        </w:rPr>
      </w:pPr>
    </w:p>
    <w:p w14:paraId="3E0D9B46" w14:textId="54DC185B" w:rsidR="004F4948" w:rsidRPr="001D0312" w:rsidRDefault="004F4948" w:rsidP="00082BD3">
      <w:pPr>
        <w:spacing w:line="360" w:lineRule="auto"/>
        <w:ind w:left="-567" w:right="-926"/>
        <w:jc w:val="both"/>
        <w:rPr>
          <w:rFonts w:ascii="Times New Roman" w:hAnsi="Times New Roman" w:cs="Times New Roman"/>
          <w:bCs/>
          <w:sz w:val="24"/>
          <w:szCs w:val="24"/>
        </w:rPr>
      </w:pPr>
      <w:r w:rsidRPr="001D0312">
        <w:rPr>
          <w:rFonts w:ascii="Times New Roman" w:hAnsi="Times New Roman" w:cs="Times New Roman"/>
          <w:b/>
          <w:sz w:val="24"/>
          <w:szCs w:val="24"/>
        </w:rPr>
        <w:t xml:space="preserve">Table 2: </w:t>
      </w:r>
      <w:r w:rsidRPr="001D0312">
        <w:rPr>
          <w:rFonts w:ascii="Times New Roman" w:hAnsi="Times New Roman" w:cs="Times New Roman"/>
          <w:bCs/>
          <w:sz w:val="24"/>
          <w:szCs w:val="24"/>
        </w:rPr>
        <w:t xml:space="preserve"> Environmental variables (median ± </w:t>
      </w:r>
      <w:proofErr w:type="spellStart"/>
      <w:r w:rsidRPr="001D0312">
        <w:rPr>
          <w:rFonts w:ascii="Times New Roman" w:hAnsi="Times New Roman" w:cs="Times New Roman"/>
          <w:bCs/>
          <w:sz w:val="24"/>
          <w:szCs w:val="24"/>
        </w:rPr>
        <w:t>IQR</w:t>
      </w:r>
      <w:proofErr w:type="spellEnd"/>
      <w:r w:rsidRPr="001D0312">
        <w:rPr>
          <w:rFonts w:ascii="Times New Roman" w:hAnsi="Times New Roman" w:cs="Times New Roman"/>
          <w:bCs/>
          <w:sz w:val="24"/>
          <w:szCs w:val="24"/>
        </w:rPr>
        <w:t>) measured throughout the study across categories of farming intensities and farm linear habitats. Linear habitat types are categorised as: Dense hedgerow (DH), Open hedgerow (OH), Dense hedgerow with adjacent watercourse (</w:t>
      </w:r>
      <w:proofErr w:type="spellStart"/>
      <w:r w:rsidRPr="001D0312">
        <w:rPr>
          <w:rFonts w:ascii="Times New Roman" w:hAnsi="Times New Roman" w:cs="Times New Roman"/>
          <w:bCs/>
          <w:sz w:val="24"/>
          <w:szCs w:val="24"/>
        </w:rPr>
        <w:t>DH</w:t>
      </w:r>
      <w:r w:rsidRPr="001D0312">
        <w:rPr>
          <w:rFonts w:ascii="Times New Roman" w:hAnsi="Times New Roman" w:cs="Times New Roman"/>
          <w:bCs/>
          <w:sz w:val="24"/>
          <w:szCs w:val="24"/>
          <w:vertAlign w:val="subscript"/>
        </w:rPr>
        <w:t>W</w:t>
      </w:r>
      <w:proofErr w:type="spellEnd"/>
      <w:r w:rsidRPr="001D0312">
        <w:rPr>
          <w:rFonts w:ascii="Times New Roman" w:hAnsi="Times New Roman" w:cs="Times New Roman"/>
          <w:bCs/>
          <w:sz w:val="24"/>
          <w:szCs w:val="24"/>
        </w:rPr>
        <w:t>), Open hedgerow with adjacent watercourse (</w:t>
      </w:r>
      <w:proofErr w:type="spellStart"/>
      <w:r w:rsidRPr="001D0312">
        <w:rPr>
          <w:rFonts w:ascii="Times New Roman" w:hAnsi="Times New Roman" w:cs="Times New Roman"/>
          <w:bCs/>
          <w:sz w:val="24"/>
          <w:szCs w:val="24"/>
        </w:rPr>
        <w:t>OH</w:t>
      </w:r>
      <w:r w:rsidRPr="001D0312">
        <w:rPr>
          <w:rFonts w:ascii="Times New Roman" w:hAnsi="Times New Roman" w:cs="Times New Roman"/>
          <w:bCs/>
          <w:sz w:val="24"/>
          <w:szCs w:val="24"/>
          <w:vertAlign w:val="subscript"/>
        </w:rPr>
        <w:t>W</w:t>
      </w:r>
      <w:proofErr w:type="spellEnd"/>
      <w:r w:rsidRPr="001D0312">
        <w:rPr>
          <w:rFonts w:ascii="Times New Roman" w:hAnsi="Times New Roman" w:cs="Times New Roman"/>
          <w:bCs/>
          <w:sz w:val="24"/>
          <w:szCs w:val="24"/>
        </w:rPr>
        <w:t xml:space="preserve">) and watercourse only (W). Different letters indicate significant differences (P &lt; 0.05) between each category using the Kruskal-Wallis test followed by Bonferroni's pairwise comparison corrected for multiple ties (see Table </w:t>
      </w:r>
      <w:proofErr w:type="spellStart"/>
      <w:r w:rsidRPr="001D0312">
        <w:rPr>
          <w:rFonts w:ascii="Times New Roman" w:hAnsi="Times New Roman" w:cs="Times New Roman"/>
          <w:bCs/>
          <w:sz w:val="24"/>
          <w:szCs w:val="24"/>
        </w:rPr>
        <w:t>S6</w:t>
      </w:r>
      <w:proofErr w:type="spellEnd"/>
      <w:r w:rsidRPr="001D0312">
        <w:rPr>
          <w:rFonts w:ascii="Times New Roman" w:hAnsi="Times New Roman" w:cs="Times New Roman"/>
          <w:bCs/>
          <w:sz w:val="24"/>
          <w:szCs w:val="24"/>
        </w:rPr>
        <w:t xml:space="preserve"> for </w:t>
      </w:r>
      <w:r w:rsidRPr="001D0312">
        <w:rPr>
          <w:rFonts w:ascii="Times New Roman" w:hAnsi="Times New Roman" w:cs="Times New Roman"/>
          <w:bCs/>
          <w:i/>
          <w:iCs/>
          <w:sz w:val="24"/>
          <w:szCs w:val="24"/>
        </w:rPr>
        <w:t>P</w:t>
      </w:r>
      <w:r w:rsidRPr="001D0312">
        <w:rPr>
          <w:rFonts w:ascii="Times New Roman" w:hAnsi="Times New Roman" w:cs="Times New Roman"/>
          <w:bCs/>
          <w:sz w:val="24"/>
          <w:szCs w:val="24"/>
        </w:rPr>
        <w:t xml:space="preserve"> values). </w:t>
      </w:r>
    </w:p>
    <w:tbl>
      <w:tblPr>
        <w:tblpPr w:leftFromText="180" w:rightFromText="180" w:vertAnchor="page" w:horzAnchor="margin" w:tblpXSpec="center" w:tblpY="3757"/>
        <w:tblW w:w="15831" w:type="dxa"/>
        <w:tblLook w:val="04A0" w:firstRow="1" w:lastRow="0" w:firstColumn="1" w:lastColumn="0" w:noHBand="0" w:noVBand="1"/>
      </w:tblPr>
      <w:tblGrid>
        <w:gridCol w:w="445"/>
        <w:gridCol w:w="1727"/>
        <w:gridCol w:w="272"/>
        <w:gridCol w:w="1329"/>
        <w:gridCol w:w="289"/>
        <w:gridCol w:w="1306"/>
        <w:gridCol w:w="290"/>
        <w:gridCol w:w="2177"/>
        <w:gridCol w:w="289"/>
        <w:gridCol w:w="2082"/>
        <w:gridCol w:w="284"/>
        <w:gridCol w:w="1417"/>
        <w:gridCol w:w="284"/>
        <w:gridCol w:w="1984"/>
        <w:gridCol w:w="284"/>
        <w:gridCol w:w="1372"/>
      </w:tblGrid>
      <w:tr w:rsidR="001D0312" w:rsidRPr="001D0312" w14:paraId="7653C661" w14:textId="77777777" w:rsidTr="004F4948">
        <w:trPr>
          <w:trHeight w:val="309"/>
        </w:trPr>
        <w:tc>
          <w:tcPr>
            <w:tcW w:w="445" w:type="dxa"/>
            <w:tcBorders>
              <w:top w:val="nil"/>
              <w:left w:val="nil"/>
              <w:bottom w:val="nil"/>
              <w:right w:val="nil"/>
            </w:tcBorders>
            <w:shd w:val="clear" w:color="auto" w:fill="auto"/>
            <w:noWrap/>
            <w:vAlign w:val="center"/>
            <w:hideMark/>
          </w:tcPr>
          <w:p w14:paraId="6B13125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727" w:type="dxa"/>
            <w:tcBorders>
              <w:top w:val="single" w:sz="4" w:space="0" w:color="auto"/>
              <w:left w:val="nil"/>
              <w:bottom w:val="nil"/>
              <w:right w:val="nil"/>
            </w:tcBorders>
            <w:shd w:val="clear" w:color="auto" w:fill="auto"/>
            <w:noWrap/>
            <w:vAlign w:val="center"/>
            <w:hideMark/>
          </w:tcPr>
          <w:p w14:paraId="55B2ECB7"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w:t>
            </w:r>
          </w:p>
        </w:tc>
        <w:tc>
          <w:tcPr>
            <w:tcW w:w="272" w:type="dxa"/>
            <w:tcBorders>
              <w:top w:val="single" w:sz="4" w:space="0" w:color="auto"/>
              <w:left w:val="nil"/>
              <w:bottom w:val="nil"/>
              <w:right w:val="nil"/>
            </w:tcBorders>
            <w:shd w:val="clear" w:color="auto" w:fill="auto"/>
            <w:noWrap/>
            <w:vAlign w:val="center"/>
            <w:hideMark/>
          </w:tcPr>
          <w:p w14:paraId="4C301E58"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w:t>
            </w:r>
          </w:p>
        </w:tc>
        <w:tc>
          <w:tcPr>
            <w:tcW w:w="1329" w:type="dxa"/>
            <w:tcBorders>
              <w:top w:val="single" w:sz="4" w:space="0" w:color="auto"/>
              <w:left w:val="nil"/>
              <w:bottom w:val="single" w:sz="4" w:space="0" w:color="auto"/>
              <w:right w:val="nil"/>
            </w:tcBorders>
            <w:shd w:val="clear" w:color="auto" w:fill="auto"/>
            <w:vAlign w:val="center"/>
            <w:hideMark/>
          </w:tcPr>
          <w:p w14:paraId="6D08E51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Linear habitat score</w:t>
            </w:r>
          </w:p>
        </w:tc>
        <w:tc>
          <w:tcPr>
            <w:tcW w:w="289" w:type="dxa"/>
            <w:tcBorders>
              <w:top w:val="single" w:sz="4" w:space="0" w:color="auto"/>
              <w:left w:val="nil"/>
              <w:bottom w:val="nil"/>
              <w:right w:val="nil"/>
            </w:tcBorders>
            <w:shd w:val="clear" w:color="auto" w:fill="auto"/>
            <w:noWrap/>
            <w:vAlign w:val="center"/>
            <w:hideMark/>
          </w:tcPr>
          <w:p w14:paraId="09499C5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306" w:type="dxa"/>
            <w:tcBorders>
              <w:top w:val="single" w:sz="4" w:space="0" w:color="auto"/>
              <w:left w:val="nil"/>
              <w:bottom w:val="single" w:sz="4" w:space="0" w:color="auto"/>
              <w:right w:val="nil"/>
            </w:tcBorders>
            <w:shd w:val="clear" w:color="auto" w:fill="auto"/>
            <w:vAlign w:val="center"/>
            <w:hideMark/>
          </w:tcPr>
          <w:p w14:paraId="6800831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Grassland habitat score</w:t>
            </w:r>
          </w:p>
        </w:tc>
        <w:tc>
          <w:tcPr>
            <w:tcW w:w="290" w:type="dxa"/>
            <w:tcBorders>
              <w:top w:val="single" w:sz="4" w:space="0" w:color="auto"/>
              <w:left w:val="nil"/>
              <w:bottom w:val="nil"/>
              <w:right w:val="nil"/>
            </w:tcBorders>
            <w:shd w:val="clear" w:color="auto" w:fill="auto"/>
            <w:noWrap/>
            <w:vAlign w:val="center"/>
            <w:hideMark/>
          </w:tcPr>
          <w:p w14:paraId="76B2B584"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2177" w:type="dxa"/>
            <w:tcBorders>
              <w:top w:val="single" w:sz="4" w:space="0" w:color="auto"/>
              <w:left w:val="nil"/>
              <w:bottom w:val="single" w:sz="4" w:space="0" w:color="auto"/>
              <w:right w:val="nil"/>
            </w:tcBorders>
            <w:shd w:val="clear" w:color="auto" w:fill="auto"/>
            <w:vAlign w:val="center"/>
            <w:hideMark/>
          </w:tcPr>
          <w:p w14:paraId="40EA7BD2"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Flowering plant species richness/linear habitat</w:t>
            </w:r>
          </w:p>
        </w:tc>
        <w:tc>
          <w:tcPr>
            <w:tcW w:w="289" w:type="dxa"/>
            <w:tcBorders>
              <w:top w:val="single" w:sz="4" w:space="0" w:color="auto"/>
              <w:left w:val="nil"/>
              <w:bottom w:val="nil"/>
              <w:right w:val="nil"/>
            </w:tcBorders>
            <w:shd w:val="clear" w:color="auto" w:fill="auto"/>
            <w:noWrap/>
            <w:vAlign w:val="center"/>
            <w:hideMark/>
          </w:tcPr>
          <w:p w14:paraId="7E9CEC4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2082" w:type="dxa"/>
            <w:tcBorders>
              <w:top w:val="single" w:sz="4" w:space="0" w:color="auto"/>
              <w:left w:val="nil"/>
              <w:bottom w:val="single" w:sz="4" w:space="0" w:color="auto"/>
              <w:right w:val="nil"/>
            </w:tcBorders>
            <w:shd w:val="clear" w:color="auto" w:fill="auto"/>
            <w:vAlign w:val="center"/>
            <w:hideMark/>
          </w:tcPr>
          <w:p w14:paraId="6522049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Flowering plant species richness/grassland habitat</w:t>
            </w:r>
          </w:p>
        </w:tc>
        <w:tc>
          <w:tcPr>
            <w:tcW w:w="284" w:type="dxa"/>
            <w:tcBorders>
              <w:top w:val="single" w:sz="4" w:space="0" w:color="auto"/>
              <w:left w:val="nil"/>
              <w:bottom w:val="nil"/>
              <w:right w:val="nil"/>
            </w:tcBorders>
            <w:shd w:val="clear" w:color="auto" w:fill="auto"/>
            <w:noWrap/>
            <w:vAlign w:val="center"/>
            <w:hideMark/>
          </w:tcPr>
          <w:p w14:paraId="6517CF2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417" w:type="dxa"/>
            <w:tcBorders>
              <w:top w:val="single" w:sz="4" w:space="0" w:color="auto"/>
              <w:left w:val="nil"/>
              <w:bottom w:val="single" w:sz="4" w:space="0" w:color="auto"/>
              <w:right w:val="nil"/>
            </w:tcBorders>
            <w:shd w:val="clear" w:color="auto" w:fill="auto"/>
            <w:vAlign w:val="center"/>
            <w:hideMark/>
          </w:tcPr>
          <w:p w14:paraId="5D73F0E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Soil moisture</w:t>
            </w:r>
          </w:p>
        </w:tc>
        <w:tc>
          <w:tcPr>
            <w:tcW w:w="284" w:type="dxa"/>
            <w:tcBorders>
              <w:top w:val="single" w:sz="4" w:space="0" w:color="auto"/>
              <w:left w:val="nil"/>
              <w:right w:val="nil"/>
            </w:tcBorders>
            <w:shd w:val="clear" w:color="auto" w:fill="auto"/>
            <w:noWrap/>
            <w:vAlign w:val="center"/>
            <w:hideMark/>
          </w:tcPr>
          <w:p w14:paraId="43ECA10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984" w:type="dxa"/>
            <w:tcBorders>
              <w:top w:val="single" w:sz="4" w:space="0" w:color="auto"/>
              <w:left w:val="nil"/>
              <w:right w:val="nil"/>
            </w:tcBorders>
            <w:shd w:val="clear" w:color="auto" w:fill="auto"/>
            <w:vAlign w:val="center"/>
            <w:hideMark/>
          </w:tcPr>
          <w:p w14:paraId="67EB949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Soil organic matter</w:t>
            </w:r>
          </w:p>
        </w:tc>
        <w:tc>
          <w:tcPr>
            <w:tcW w:w="284" w:type="dxa"/>
            <w:tcBorders>
              <w:top w:val="single" w:sz="4" w:space="0" w:color="auto"/>
              <w:left w:val="nil"/>
              <w:right w:val="nil"/>
            </w:tcBorders>
            <w:shd w:val="clear" w:color="auto" w:fill="auto"/>
            <w:vAlign w:val="center"/>
          </w:tcPr>
          <w:p w14:paraId="53AF498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single" w:sz="4" w:space="0" w:color="auto"/>
              <w:left w:val="nil"/>
              <w:bottom w:val="single" w:sz="4" w:space="0" w:color="auto"/>
              <w:right w:val="nil"/>
            </w:tcBorders>
            <w:shd w:val="clear" w:color="auto" w:fill="auto"/>
            <w:vAlign w:val="center"/>
            <w:hideMark/>
          </w:tcPr>
          <w:p w14:paraId="06A4AB7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Soil pH*</w:t>
            </w:r>
          </w:p>
        </w:tc>
      </w:tr>
      <w:tr w:rsidR="001D0312" w:rsidRPr="001D0312" w14:paraId="3FD79678" w14:textId="77777777" w:rsidTr="004F4948">
        <w:trPr>
          <w:trHeight w:val="299"/>
        </w:trPr>
        <w:tc>
          <w:tcPr>
            <w:tcW w:w="445" w:type="dxa"/>
            <w:tcBorders>
              <w:top w:val="nil"/>
              <w:left w:val="nil"/>
              <w:bottom w:val="nil"/>
              <w:right w:val="nil"/>
            </w:tcBorders>
            <w:shd w:val="clear" w:color="auto" w:fill="auto"/>
            <w:noWrap/>
            <w:vAlign w:val="center"/>
            <w:hideMark/>
          </w:tcPr>
          <w:p w14:paraId="06EE6DA1" w14:textId="77777777" w:rsidR="004F4948" w:rsidRPr="001D0312" w:rsidRDefault="004F4948" w:rsidP="004F4948">
            <w:pPr>
              <w:spacing w:after="0" w:line="240" w:lineRule="auto"/>
              <w:jc w:val="center"/>
              <w:rPr>
                <w:rFonts w:ascii="Times New Roman" w:eastAsia="Times New Roman" w:hAnsi="Times New Roman" w:cs="Times New Roman"/>
                <w:sz w:val="18"/>
                <w:szCs w:val="18"/>
                <w:lang w:val="en-IE" w:eastAsia="en-IE"/>
              </w:rPr>
            </w:pPr>
          </w:p>
        </w:tc>
        <w:tc>
          <w:tcPr>
            <w:tcW w:w="1727" w:type="dxa"/>
            <w:tcBorders>
              <w:top w:val="nil"/>
              <w:left w:val="nil"/>
              <w:bottom w:val="single" w:sz="4" w:space="0" w:color="auto"/>
              <w:right w:val="nil"/>
            </w:tcBorders>
            <w:shd w:val="clear" w:color="auto" w:fill="auto"/>
            <w:noWrap/>
            <w:vAlign w:val="center"/>
            <w:hideMark/>
          </w:tcPr>
          <w:p w14:paraId="03F06CA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272" w:type="dxa"/>
            <w:tcBorders>
              <w:top w:val="nil"/>
              <w:left w:val="nil"/>
              <w:right w:val="nil"/>
            </w:tcBorders>
            <w:shd w:val="clear" w:color="auto" w:fill="auto"/>
            <w:noWrap/>
            <w:vAlign w:val="center"/>
            <w:hideMark/>
          </w:tcPr>
          <w:p w14:paraId="398591E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hideMark/>
          </w:tcPr>
          <w:p w14:paraId="543BCE3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Median ± </w:t>
            </w:r>
            <w:proofErr w:type="spellStart"/>
            <w:r w:rsidRPr="001D0312">
              <w:rPr>
                <w:rFonts w:ascii="Times New Roman" w:eastAsia="Times New Roman" w:hAnsi="Times New Roman" w:cs="Times New Roman"/>
                <w:sz w:val="18"/>
                <w:szCs w:val="18"/>
                <w:lang w:val="en-IE" w:eastAsia="en-IE"/>
              </w:rPr>
              <w:t>IQR</w:t>
            </w:r>
            <w:proofErr w:type="spellEnd"/>
          </w:p>
        </w:tc>
        <w:tc>
          <w:tcPr>
            <w:tcW w:w="289" w:type="dxa"/>
            <w:tcBorders>
              <w:top w:val="nil"/>
              <w:left w:val="nil"/>
              <w:right w:val="nil"/>
            </w:tcBorders>
            <w:shd w:val="clear" w:color="auto" w:fill="auto"/>
            <w:noWrap/>
            <w:vAlign w:val="center"/>
            <w:hideMark/>
          </w:tcPr>
          <w:p w14:paraId="1564139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hideMark/>
          </w:tcPr>
          <w:p w14:paraId="3B5147E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Median ± </w:t>
            </w:r>
            <w:proofErr w:type="spellStart"/>
            <w:r w:rsidRPr="001D0312">
              <w:rPr>
                <w:rFonts w:ascii="Times New Roman" w:eastAsia="Times New Roman" w:hAnsi="Times New Roman" w:cs="Times New Roman"/>
                <w:sz w:val="18"/>
                <w:szCs w:val="18"/>
                <w:lang w:val="en-IE" w:eastAsia="en-IE"/>
              </w:rPr>
              <w:t>IQR</w:t>
            </w:r>
            <w:proofErr w:type="spellEnd"/>
          </w:p>
        </w:tc>
        <w:tc>
          <w:tcPr>
            <w:tcW w:w="290" w:type="dxa"/>
            <w:tcBorders>
              <w:top w:val="nil"/>
              <w:left w:val="nil"/>
              <w:right w:val="nil"/>
            </w:tcBorders>
            <w:shd w:val="clear" w:color="auto" w:fill="auto"/>
            <w:noWrap/>
            <w:vAlign w:val="center"/>
            <w:hideMark/>
          </w:tcPr>
          <w:p w14:paraId="383F2E0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hideMark/>
          </w:tcPr>
          <w:p w14:paraId="6AD65BB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Median ± </w:t>
            </w:r>
            <w:proofErr w:type="spellStart"/>
            <w:r w:rsidRPr="001D0312">
              <w:rPr>
                <w:rFonts w:ascii="Times New Roman" w:eastAsia="Times New Roman" w:hAnsi="Times New Roman" w:cs="Times New Roman"/>
                <w:sz w:val="18"/>
                <w:szCs w:val="18"/>
                <w:lang w:val="en-IE" w:eastAsia="en-IE"/>
              </w:rPr>
              <w:t>IQR</w:t>
            </w:r>
            <w:proofErr w:type="spellEnd"/>
          </w:p>
        </w:tc>
        <w:tc>
          <w:tcPr>
            <w:tcW w:w="289" w:type="dxa"/>
            <w:tcBorders>
              <w:top w:val="nil"/>
              <w:left w:val="nil"/>
              <w:right w:val="nil"/>
            </w:tcBorders>
            <w:shd w:val="clear" w:color="auto" w:fill="auto"/>
            <w:noWrap/>
            <w:vAlign w:val="center"/>
            <w:hideMark/>
          </w:tcPr>
          <w:p w14:paraId="3C8AA2F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hideMark/>
          </w:tcPr>
          <w:p w14:paraId="2D9B1C9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Median ± </w:t>
            </w:r>
            <w:proofErr w:type="spellStart"/>
            <w:r w:rsidRPr="001D0312">
              <w:rPr>
                <w:rFonts w:ascii="Times New Roman" w:eastAsia="Times New Roman" w:hAnsi="Times New Roman" w:cs="Times New Roman"/>
                <w:sz w:val="18"/>
                <w:szCs w:val="18"/>
                <w:lang w:val="en-IE" w:eastAsia="en-IE"/>
              </w:rPr>
              <w:t>IQR</w:t>
            </w:r>
            <w:proofErr w:type="spellEnd"/>
          </w:p>
        </w:tc>
        <w:tc>
          <w:tcPr>
            <w:tcW w:w="284" w:type="dxa"/>
            <w:tcBorders>
              <w:top w:val="nil"/>
              <w:left w:val="nil"/>
              <w:right w:val="nil"/>
            </w:tcBorders>
            <w:shd w:val="clear" w:color="auto" w:fill="auto"/>
            <w:noWrap/>
            <w:vAlign w:val="center"/>
            <w:hideMark/>
          </w:tcPr>
          <w:p w14:paraId="32A3FF61"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hideMark/>
          </w:tcPr>
          <w:p w14:paraId="58890D1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Median ± </w:t>
            </w:r>
            <w:proofErr w:type="spellStart"/>
            <w:r w:rsidRPr="001D0312">
              <w:rPr>
                <w:rFonts w:ascii="Times New Roman" w:eastAsia="Times New Roman" w:hAnsi="Times New Roman" w:cs="Times New Roman"/>
                <w:sz w:val="18"/>
                <w:szCs w:val="18"/>
                <w:lang w:val="en-IE" w:eastAsia="en-IE"/>
              </w:rPr>
              <w:t>IQR</w:t>
            </w:r>
            <w:proofErr w:type="spellEnd"/>
          </w:p>
        </w:tc>
        <w:tc>
          <w:tcPr>
            <w:tcW w:w="284" w:type="dxa"/>
            <w:tcBorders>
              <w:top w:val="nil"/>
              <w:left w:val="nil"/>
              <w:bottom w:val="nil"/>
              <w:right w:val="nil"/>
            </w:tcBorders>
            <w:shd w:val="clear" w:color="auto" w:fill="auto"/>
            <w:noWrap/>
            <w:vAlign w:val="center"/>
            <w:hideMark/>
          </w:tcPr>
          <w:p w14:paraId="1CC932C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984" w:type="dxa"/>
            <w:tcBorders>
              <w:top w:val="single" w:sz="4" w:space="0" w:color="auto"/>
              <w:left w:val="nil"/>
              <w:bottom w:val="single" w:sz="4" w:space="0" w:color="auto"/>
              <w:right w:val="nil"/>
            </w:tcBorders>
            <w:shd w:val="clear" w:color="auto" w:fill="auto"/>
            <w:noWrap/>
            <w:vAlign w:val="center"/>
            <w:hideMark/>
          </w:tcPr>
          <w:p w14:paraId="6DADF84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Median ± </w:t>
            </w:r>
            <w:proofErr w:type="spellStart"/>
            <w:r w:rsidRPr="001D0312">
              <w:rPr>
                <w:rFonts w:ascii="Times New Roman" w:eastAsia="Times New Roman" w:hAnsi="Times New Roman" w:cs="Times New Roman"/>
                <w:sz w:val="18"/>
                <w:szCs w:val="18"/>
                <w:lang w:val="en-IE" w:eastAsia="en-IE"/>
              </w:rPr>
              <w:t>IQR</w:t>
            </w:r>
            <w:proofErr w:type="spellEnd"/>
          </w:p>
        </w:tc>
        <w:tc>
          <w:tcPr>
            <w:tcW w:w="284" w:type="dxa"/>
            <w:tcBorders>
              <w:top w:val="nil"/>
              <w:left w:val="nil"/>
              <w:right w:val="nil"/>
            </w:tcBorders>
            <w:shd w:val="clear" w:color="auto" w:fill="auto"/>
            <w:vAlign w:val="center"/>
            <w:hideMark/>
          </w:tcPr>
          <w:p w14:paraId="461B6D0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bottom w:val="single" w:sz="4" w:space="0" w:color="auto"/>
              <w:right w:val="nil"/>
            </w:tcBorders>
            <w:shd w:val="clear" w:color="auto" w:fill="auto"/>
            <w:noWrap/>
            <w:vAlign w:val="center"/>
            <w:hideMark/>
          </w:tcPr>
          <w:p w14:paraId="253365D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Median ± </w:t>
            </w:r>
            <w:proofErr w:type="spellStart"/>
            <w:r w:rsidRPr="001D0312">
              <w:rPr>
                <w:rFonts w:ascii="Times New Roman" w:eastAsia="Times New Roman" w:hAnsi="Times New Roman" w:cs="Times New Roman"/>
                <w:sz w:val="18"/>
                <w:szCs w:val="18"/>
                <w:lang w:val="en-IE" w:eastAsia="en-IE"/>
              </w:rPr>
              <w:t>IQR</w:t>
            </w:r>
            <w:proofErr w:type="spellEnd"/>
          </w:p>
        </w:tc>
      </w:tr>
      <w:tr w:rsidR="001D0312" w:rsidRPr="001D0312" w14:paraId="197ED854" w14:textId="77777777" w:rsidTr="004F4948">
        <w:trPr>
          <w:trHeight w:val="567"/>
        </w:trPr>
        <w:tc>
          <w:tcPr>
            <w:tcW w:w="445" w:type="dxa"/>
            <w:vMerge w:val="restart"/>
            <w:tcBorders>
              <w:top w:val="nil"/>
              <w:left w:val="nil"/>
              <w:bottom w:val="nil"/>
              <w:right w:val="nil"/>
            </w:tcBorders>
            <w:shd w:val="clear" w:color="auto" w:fill="auto"/>
            <w:noWrap/>
            <w:textDirection w:val="btLr"/>
            <w:vAlign w:val="center"/>
            <w:hideMark/>
          </w:tcPr>
          <w:p w14:paraId="4CB44280" w14:textId="77777777" w:rsidR="004F4948" w:rsidRPr="001D0312" w:rsidRDefault="004F4948" w:rsidP="004F4948">
            <w:pPr>
              <w:spacing w:after="0" w:line="240" w:lineRule="auto"/>
              <w:jc w:val="center"/>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Farming intensity</w:t>
            </w:r>
          </w:p>
        </w:tc>
        <w:tc>
          <w:tcPr>
            <w:tcW w:w="1727" w:type="dxa"/>
            <w:tcBorders>
              <w:top w:val="nil"/>
              <w:left w:val="nil"/>
              <w:bottom w:val="nil"/>
              <w:right w:val="nil"/>
            </w:tcBorders>
            <w:shd w:val="clear" w:color="auto" w:fill="auto"/>
            <w:noWrap/>
            <w:vAlign w:val="center"/>
            <w:hideMark/>
          </w:tcPr>
          <w:p w14:paraId="3A67F83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Extensive (n = 5)</w:t>
            </w:r>
          </w:p>
        </w:tc>
        <w:tc>
          <w:tcPr>
            <w:tcW w:w="272" w:type="dxa"/>
            <w:tcBorders>
              <w:left w:val="nil"/>
              <w:bottom w:val="nil"/>
              <w:right w:val="nil"/>
            </w:tcBorders>
            <w:shd w:val="clear" w:color="auto" w:fill="auto"/>
            <w:noWrap/>
            <w:vAlign w:val="center"/>
            <w:hideMark/>
          </w:tcPr>
          <w:p w14:paraId="41AA86B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329" w:type="dxa"/>
            <w:tcBorders>
              <w:top w:val="single" w:sz="4" w:space="0" w:color="auto"/>
              <w:left w:val="nil"/>
              <w:bottom w:val="nil"/>
              <w:right w:val="nil"/>
            </w:tcBorders>
            <w:shd w:val="clear" w:color="auto" w:fill="auto"/>
            <w:noWrap/>
            <w:vAlign w:val="center"/>
            <w:hideMark/>
          </w:tcPr>
          <w:p w14:paraId="45FFC6F1"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0.36 ± 0.25</w:t>
            </w:r>
          </w:p>
        </w:tc>
        <w:tc>
          <w:tcPr>
            <w:tcW w:w="289" w:type="dxa"/>
            <w:tcBorders>
              <w:left w:val="nil"/>
              <w:bottom w:val="nil"/>
              <w:right w:val="nil"/>
            </w:tcBorders>
            <w:shd w:val="clear" w:color="auto" w:fill="auto"/>
            <w:noWrap/>
            <w:vAlign w:val="center"/>
            <w:hideMark/>
          </w:tcPr>
          <w:p w14:paraId="007FF3E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306" w:type="dxa"/>
            <w:tcBorders>
              <w:top w:val="single" w:sz="4" w:space="0" w:color="auto"/>
              <w:left w:val="nil"/>
              <w:bottom w:val="nil"/>
              <w:right w:val="nil"/>
            </w:tcBorders>
            <w:shd w:val="clear" w:color="auto" w:fill="auto"/>
            <w:noWrap/>
            <w:vAlign w:val="center"/>
            <w:hideMark/>
          </w:tcPr>
          <w:p w14:paraId="47BDA5E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0.68 ± 0.13</w:t>
            </w:r>
          </w:p>
        </w:tc>
        <w:tc>
          <w:tcPr>
            <w:tcW w:w="290" w:type="dxa"/>
            <w:tcBorders>
              <w:left w:val="nil"/>
              <w:bottom w:val="nil"/>
              <w:right w:val="nil"/>
            </w:tcBorders>
            <w:shd w:val="clear" w:color="auto" w:fill="auto"/>
            <w:noWrap/>
            <w:vAlign w:val="center"/>
            <w:hideMark/>
          </w:tcPr>
          <w:p w14:paraId="5192BB2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2177" w:type="dxa"/>
            <w:tcBorders>
              <w:top w:val="single" w:sz="4" w:space="0" w:color="auto"/>
              <w:left w:val="nil"/>
              <w:bottom w:val="nil"/>
              <w:right w:val="nil"/>
            </w:tcBorders>
            <w:shd w:val="clear" w:color="auto" w:fill="auto"/>
            <w:noWrap/>
            <w:vAlign w:val="center"/>
            <w:hideMark/>
          </w:tcPr>
          <w:p w14:paraId="0523A95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11.00 ± 13.00</w:t>
            </w:r>
          </w:p>
        </w:tc>
        <w:tc>
          <w:tcPr>
            <w:tcW w:w="289" w:type="dxa"/>
            <w:tcBorders>
              <w:left w:val="nil"/>
              <w:bottom w:val="nil"/>
              <w:right w:val="nil"/>
            </w:tcBorders>
            <w:shd w:val="clear" w:color="auto" w:fill="auto"/>
            <w:noWrap/>
            <w:vAlign w:val="center"/>
            <w:hideMark/>
          </w:tcPr>
          <w:p w14:paraId="4424D32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2082" w:type="dxa"/>
            <w:tcBorders>
              <w:top w:val="single" w:sz="4" w:space="0" w:color="auto"/>
              <w:left w:val="nil"/>
              <w:bottom w:val="nil"/>
              <w:right w:val="nil"/>
            </w:tcBorders>
            <w:shd w:val="clear" w:color="auto" w:fill="auto"/>
            <w:noWrap/>
            <w:vAlign w:val="center"/>
            <w:hideMark/>
          </w:tcPr>
          <w:p w14:paraId="53C4BFB4"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23.00 ± 18.00</w:t>
            </w:r>
          </w:p>
        </w:tc>
        <w:tc>
          <w:tcPr>
            <w:tcW w:w="284" w:type="dxa"/>
            <w:tcBorders>
              <w:left w:val="nil"/>
              <w:bottom w:val="nil"/>
              <w:right w:val="nil"/>
            </w:tcBorders>
            <w:shd w:val="clear" w:color="auto" w:fill="auto"/>
            <w:noWrap/>
            <w:vAlign w:val="center"/>
            <w:hideMark/>
          </w:tcPr>
          <w:p w14:paraId="3DFB3C0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417" w:type="dxa"/>
            <w:tcBorders>
              <w:top w:val="single" w:sz="4" w:space="0" w:color="auto"/>
              <w:left w:val="nil"/>
              <w:bottom w:val="nil"/>
              <w:right w:val="nil"/>
            </w:tcBorders>
            <w:shd w:val="clear" w:color="auto" w:fill="auto"/>
            <w:noWrap/>
            <w:vAlign w:val="center"/>
            <w:hideMark/>
          </w:tcPr>
          <w:p w14:paraId="6A399D25"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xml:space="preserve">64.78 ± </w:t>
            </w:r>
            <w:proofErr w:type="spellStart"/>
            <w:r w:rsidRPr="001D0312">
              <w:rPr>
                <w:rFonts w:ascii="Times New Roman" w:eastAsia="Times New Roman" w:hAnsi="Times New Roman" w:cs="Times New Roman"/>
                <w:b/>
                <w:bCs/>
                <w:sz w:val="18"/>
                <w:szCs w:val="18"/>
                <w:lang w:val="en-IE" w:eastAsia="en-IE"/>
              </w:rPr>
              <w:t>21.42</w:t>
            </w:r>
            <w:r w:rsidRPr="001D0312">
              <w:rPr>
                <w:rFonts w:ascii="Times New Roman" w:eastAsia="Times New Roman" w:hAnsi="Times New Roman" w:cs="Times New Roman"/>
                <w:b/>
                <w:bCs/>
                <w:sz w:val="18"/>
                <w:szCs w:val="18"/>
                <w:vertAlign w:val="superscript"/>
                <w:lang w:val="en-IE" w:eastAsia="en-IE"/>
              </w:rPr>
              <w:t>a</w:t>
            </w:r>
            <w:proofErr w:type="spellEnd"/>
          </w:p>
        </w:tc>
        <w:tc>
          <w:tcPr>
            <w:tcW w:w="284" w:type="dxa"/>
            <w:tcBorders>
              <w:left w:val="nil"/>
              <w:bottom w:val="nil"/>
              <w:right w:val="nil"/>
            </w:tcBorders>
            <w:shd w:val="clear" w:color="auto" w:fill="auto"/>
            <w:noWrap/>
            <w:vAlign w:val="center"/>
          </w:tcPr>
          <w:p w14:paraId="3F4E89C8" w14:textId="77777777" w:rsidR="004F4948" w:rsidRPr="001D0312" w:rsidRDefault="004F4948" w:rsidP="004F4948">
            <w:pPr>
              <w:spacing w:after="0" w:line="240" w:lineRule="auto"/>
              <w:jc w:val="both"/>
              <w:rPr>
                <w:rFonts w:ascii="Times New Roman" w:eastAsia="Times New Roman" w:hAnsi="Times New Roman" w:cs="Times New Roman"/>
                <w:i/>
                <w:iCs/>
                <w:sz w:val="18"/>
                <w:szCs w:val="18"/>
                <w:lang w:val="en-IE" w:eastAsia="en-IE"/>
              </w:rPr>
            </w:pPr>
          </w:p>
        </w:tc>
        <w:tc>
          <w:tcPr>
            <w:tcW w:w="1984" w:type="dxa"/>
            <w:tcBorders>
              <w:top w:val="single" w:sz="4" w:space="0" w:color="auto"/>
              <w:left w:val="nil"/>
              <w:bottom w:val="nil"/>
              <w:right w:val="nil"/>
            </w:tcBorders>
            <w:shd w:val="clear" w:color="auto" w:fill="auto"/>
            <w:noWrap/>
            <w:vAlign w:val="center"/>
            <w:hideMark/>
          </w:tcPr>
          <w:p w14:paraId="4308825E"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xml:space="preserve">18.82 ± </w:t>
            </w:r>
            <w:proofErr w:type="spellStart"/>
            <w:r w:rsidRPr="001D0312">
              <w:rPr>
                <w:rFonts w:ascii="Times New Roman" w:eastAsia="Times New Roman" w:hAnsi="Times New Roman" w:cs="Times New Roman"/>
                <w:b/>
                <w:bCs/>
                <w:sz w:val="18"/>
                <w:szCs w:val="18"/>
                <w:lang w:val="en-IE" w:eastAsia="en-IE"/>
              </w:rPr>
              <w:t>23.58</w:t>
            </w:r>
            <w:r w:rsidRPr="001D0312">
              <w:rPr>
                <w:rFonts w:ascii="Times New Roman" w:eastAsia="Times New Roman" w:hAnsi="Times New Roman" w:cs="Times New Roman"/>
                <w:b/>
                <w:bCs/>
                <w:sz w:val="18"/>
                <w:szCs w:val="18"/>
                <w:vertAlign w:val="superscript"/>
                <w:lang w:val="en-IE" w:eastAsia="en-IE"/>
              </w:rPr>
              <w:t>a</w:t>
            </w:r>
            <w:proofErr w:type="spellEnd"/>
          </w:p>
        </w:tc>
        <w:tc>
          <w:tcPr>
            <w:tcW w:w="284" w:type="dxa"/>
            <w:tcBorders>
              <w:left w:val="nil"/>
              <w:bottom w:val="nil"/>
              <w:right w:val="nil"/>
            </w:tcBorders>
            <w:shd w:val="clear" w:color="auto" w:fill="auto"/>
            <w:vAlign w:val="center"/>
          </w:tcPr>
          <w:p w14:paraId="387E194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single" w:sz="4" w:space="0" w:color="auto"/>
              <w:left w:val="nil"/>
              <w:bottom w:val="nil"/>
              <w:right w:val="nil"/>
            </w:tcBorders>
            <w:shd w:val="clear" w:color="auto" w:fill="auto"/>
            <w:noWrap/>
            <w:vAlign w:val="center"/>
            <w:hideMark/>
          </w:tcPr>
          <w:p w14:paraId="589C9D6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eastAsia="en-IE"/>
              </w:rPr>
              <w:t xml:space="preserve">5.20 </w:t>
            </w:r>
            <w:r w:rsidRPr="001D0312">
              <w:rPr>
                <w:rFonts w:ascii="Times New Roman" w:eastAsia="Times New Roman" w:hAnsi="Times New Roman" w:cs="Times New Roman"/>
                <w:sz w:val="18"/>
                <w:szCs w:val="18"/>
                <w:lang w:val="en-IE" w:eastAsia="en-IE"/>
              </w:rPr>
              <w:t>± 1.03</w:t>
            </w:r>
          </w:p>
          <w:p w14:paraId="0B500FE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r>
      <w:tr w:rsidR="001D0312" w:rsidRPr="001D0312" w14:paraId="35475822" w14:textId="77777777" w:rsidTr="004F4948">
        <w:trPr>
          <w:trHeight w:val="567"/>
        </w:trPr>
        <w:tc>
          <w:tcPr>
            <w:tcW w:w="445" w:type="dxa"/>
            <w:vMerge/>
            <w:tcBorders>
              <w:top w:val="nil"/>
              <w:left w:val="nil"/>
              <w:bottom w:val="nil"/>
              <w:right w:val="nil"/>
            </w:tcBorders>
            <w:vAlign w:val="center"/>
            <w:hideMark/>
          </w:tcPr>
          <w:p w14:paraId="323DC5F7" w14:textId="77777777" w:rsidR="004F4948" w:rsidRPr="001D0312" w:rsidRDefault="004F4948" w:rsidP="004F4948">
            <w:pPr>
              <w:spacing w:after="0" w:line="240" w:lineRule="auto"/>
              <w:jc w:val="center"/>
              <w:rPr>
                <w:rFonts w:ascii="Times New Roman" w:eastAsia="Times New Roman" w:hAnsi="Times New Roman" w:cs="Times New Roman"/>
                <w:sz w:val="18"/>
                <w:szCs w:val="18"/>
                <w:lang w:val="en-IE" w:eastAsia="en-IE"/>
              </w:rPr>
            </w:pPr>
          </w:p>
        </w:tc>
        <w:tc>
          <w:tcPr>
            <w:tcW w:w="1727" w:type="dxa"/>
            <w:tcBorders>
              <w:top w:val="nil"/>
              <w:left w:val="nil"/>
              <w:bottom w:val="nil"/>
              <w:right w:val="nil"/>
            </w:tcBorders>
            <w:shd w:val="clear" w:color="auto" w:fill="auto"/>
            <w:noWrap/>
            <w:vAlign w:val="center"/>
            <w:hideMark/>
          </w:tcPr>
          <w:p w14:paraId="06E05818"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Intermediate (n = 5)</w:t>
            </w:r>
          </w:p>
        </w:tc>
        <w:tc>
          <w:tcPr>
            <w:tcW w:w="272" w:type="dxa"/>
            <w:tcBorders>
              <w:top w:val="nil"/>
              <w:left w:val="nil"/>
              <w:bottom w:val="nil"/>
              <w:right w:val="nil"/>
            </w:tcBorders>
            <w:shd w:val="clear" w:color="auto" w:fill="auto"/>
            <w:noWrap/>
            <w:vAlign w:val="center"/>
            <w:hideMark/>
          </w:tcPr>
          <w:p w14:paraId="67A04F82"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hideMark/>
          </w:tcPr>
          <w:p w14:paraId="0C17105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0.62 ± 0.23</w:t>
            </w:r>
          </w:p>
        </w:tc>
        <w:tc>
          <w:tcPr>
            <w:tcW w:w="289" w:type="dxa"/>
            <w:tcBorders>
              <w:top w:val="nil"/>
              <w:left w:val="nil"/>
              <w:bottom w:val="nil"/>
              <w:right w:val="nil"/>
            </w:tcBorders>
            <w:shd w:val="clear" w:color="auto" w:fill="auto"/>
            <w:noWrap/>
            <w:vAlign w:val="center"/>
            <w:hideMark/>
          </w:tcPr>
          <w:p w14:paraId="6BD9779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hideMark/>
          </w:tcPr>
          <w:p w14:paraId="10CEEF3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0.40 ± 0.65</w:t>
            </w:r>
          </w:p>
        </w:tc>
        <w:tc>
          <w:tcPr>
            <w:tcW w:w="290" w:type="dxa"/>
            <w:tcBorders>
              <w:top w:val="nil"/>
              <w:left w:val="nil"/>
              <w:bottom w:val="nil"/>
              <w:right w:val="nil"/>
            </w:tcBorders>
            <w:shd w:val="clear" w:color="auto" w:fill="auto"/>
            <w:noWrap/>
            <w:vAlign w:val="center"/>
            <w:hideMark/>
          </w:tcPr>
          <w:p w14:paraId="6DBB224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hideMark/>
          </w:tcPr>
          <w:p w14:paraId="3F20260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12.00 ± 6.00</w:t>
            </w:r>
          </w:p>
        </w:tc>
        <w:tc>
          <w:tcPr>
            <w:tcW w:w="289" w:type="dxa"/>
            <w:tcBorders>
              <w:top w:val="nil"/>
              <w:left w:val="nil"/>
              <w:bottom w:val="nil"/>
              <w:right w:val="nil"/>
            </w:tcBorders>
            <w:shd w:val="clear" w:color="auto" w:fill="auto"/>
            <w:noWrap/>
            <w:vAlign w:val="center"/>
            <w:hideMark/>
          </w:tcPr>
          <w:p w14:paraId="4F60127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hideMark/>
          </w:tcPr>
          <w:p w14:paraId="33B242D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10.00 ± 15.00</w:t>
            </w:r>
          </w:p>
        </w:tc>
        <w:tc>
          <w:tcPr>
            <w:tcW w:w="284" w:type="dxa"/>
            <w:tcBorders>
              <w:top w:val="nil"/>
              <w:left w:val="nil"/>
              <w:bottom w:val="nil"/>
              <w:right w:val="nil"/>
            </w:tcBorders>
            <w:shd w:val="clear" w:color="auto" w:fill="auto"/>
            <w:noWrap/>
            <w:vAlign w:val="center"/>
            <w:hideMark/>
          </w:tcPr>
          <w:p w14:paraId="58BB0E7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hideMark/>
          </w:tcPr>
          <w:p w14:paraId="1B27D031"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xml:space="preserve">42.47 ± </w:t>
            </w:r>
            <w:proofErr w:type="spellStart"/>
            <w:r w:rsidRPr="001D0312">
              <w:rPr>
                <w:rFonts w:ascii="Times New Roman" w:eastAsia="Times New Roman" w:hAnsi="Times New Roman" w:cs="Times New Roman"/>
                <w:b/>
                <w:bCs/>
                <w:sz w:val="18"/>
                <w:szCs w:val="18"/>
                <w:lang w:val="en-IE" w:eastAsia="en-IE"/>
              </w:rPr>
              <w:t>17.51</w:t>
            </w:r>
            <w:r w:rsidRPr="001D0312">
              <w:rPr>
                <w:rFonts w:ascii="Times New Roman" w:eastAsia="Times New Roman" w:hAnsi="Times New Roman" w:cs="Times New Roman"/>
                <w:b/>
                <w:bCs/>
                <w:sz w:val="18"/>
                <w:szCs w:val="18"/>
                <w:vertAlign w:val="superscript"/>
                <w:lang w:val="en-IE" w:eastAsia="en-IE"/>
              </w:rPr>
              <w:t>b</w:t>
            </w:r>
            <w:proofErr w:type="spellEnd"/>
          </w:p>
        </w:tc>
        <w:tc>
          <w:tcPr>
            <w:tcW w:w="284" w:type="dxa"/>
            <w:tcBorders>
              <w:top w:val="nil"/>
              <w:left w:val="nil"/>
              <w:bottom w:val="nil"/>
              <w:right w:val="nil"/>
            </w:tcBorders>
            <w:shd w:val="clear" w:color="auto" w:fill="auto"/>
            <w:noWrap/>
            <w:vAlign w:val="center"/>
          </w:tcPr>
          <w:p w14:paraId="616AA82A" w14:textId="77777777" w:rsidR="004F4948" w:rsidRPr="001D0312" w:rsidRDefault="004F4948" w:rsidP="004F4948">
            <w:pPr>
              <w:spacing w:after="0" w:line="240" w:lineRule="auto"/>
              <w:jc w:val="both"/>
              <w:rPr>
                <w:rFonts w:ascii="Times New Roman" w:eastAsia="Times New Roman" w:hAnsi="Times New Roman" w:cs="Times New Roman"/>
                <w:i/>
                <w:iCs/>
                <w:sz w:val="18"/>
                <w:szCs w:val="18"/>
                <w:lang w:val="en-IE" w:eastAsia="en-IE"/>
              </w:rPr>
            </w:pPr>
          </w:p>
        </w:tc>
        <w:tc>
          <w:tcPr>
            <w:tcW w:w="1984" w:type="dxa"/>
            <w:tcBorders>
              <w:top w:val="nil"/>
              <w:left w:val="nil"/>
              <w:bottom w:val="nil"/>
              <w:right w:val="nil"/>
            </w:tcBorders>
            <w:shd w:val="clear" w:color="auto" w:fill="auto"/>
            <w:noWrap/>
            <w:vAlign w:val="center"/>
            <w:hideMark/>
          </w:tcPr>
          <w:p w14:paraId="53C22E38"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xml:space="preserve">13.78 ± </w:t>
            </w:r>
            <w:proofErr w:type="spellStart"/>
            <w:r w:rsidRPr="001D0312">
              <w:rPr>
                <w:rFonts w:ascii="Times New Roman" w:eastAsia="Times New Roman" w:hAnsi="Times New Roman" w:cs="Times New Roman"/>
                <w:b/>
                <w:bCs/>
                <w:sz w:val="18"/>
                <w:szCs w:val="18"/>
                <w:lang w:val="en-IE" w:eastAsia="en-IE"/>
              </w:rPr>
              <w:t>8.49</w:t>
            </w:r>
            <w:r w:rsidRPr="001D0312">
              <w:rPr>
                <w:rFonts w:ascii="Times New Roman" w:eastAsia="Times New Roman" w:hAnsi="Times New Roman" w:cs="Times New Roman"/>
                <w:b/>
                <w:bCs/>
                <w:sz w:val="18"/>
                <w:szCs w:val="18"/>
                <w:vertAlign w:val="superscript"/>
                <w:lang w:val="en-IE" w:eastAsia="en-IE"/>
              </w:rPr>
              <w:t>ab</w:t>
            </w:r>
            <w:proofErr w:type="spellEnd"/>
          </w:p>
        </w:tc>
        <w:tc>
          <w:tcPr>
            <w:tcW w:w="284" w:type="dxa"/>
            <w:tcBorders>
              <w:top w:val="nil"/>
              <w:left w:val="nil"/>
              <w:bottom w:val="nil"/>
              <w:right w:val="nil"/>
            </w:tcBorders>
            <w:shd w:val="clear" w:color="auto" w:fill="auto"/>
            <w:vAlign w:val="center"/>
          </w:tcPr>
          <w:p w14:paraId="5B7407D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bottom w:val="nil"/>
              <w:right w:val="nil"/>
            </w:tcBorders>
            <w:shd w:val="clear" w:color="auto" w:fill="auto"/>
            <w:noWrap/>
            <w:vAlign w:val="center"/>
            <w:hideMark/>
          </w:tcPr>
          <w:p w14:paraId="0D5C9ED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5.96 ± 0.70</w:t>
            </w:r>
          </w:p>
        </w:tc>
      </w:tr>
      <w:tr w:rsidR="001D0312" w:rsidRPr="001D0312" w14:paraId="50836ECC" w14:textId="77777777" w:rsidTr="004F4948">
        <w:trPr>
          <w:trHeight w:val="567"/>
        </w:trPr>
        <w:tc>
          <w:tcPr>
            <w:tcW w:w="445" w:type="dxa"/>
            <w:vMerge/>
            <w:tcBorders>
              <w:top w:val="nil"/>
              <w:left w:val="nil"/>
              <w:bottom w:val="nil"/>
              <w:right w:val="nil"/>
            </w:tcBorders>
            <w:vAlign w:val="center"/>
            <w:hideMark/>
          </w:tcPr>
          <w:p w14:paraId="0D0CCDA5" w14:textId="77777777" w:rsidR="004F4948" w:rsidRPr="001D0312" w:rsidRDefault="004F4948" w:rsidP="004F4948">
            <w:pPr>
              <w:spacing w:after="0" w:line="240" w:lineRule="auto"/>
              <w:jc w:val="center"/>
              <w:rPr>
                <w:rFonts w:ascii="Times New Roman" w:eastAsia="Times New Roman" w:hAnsi="Times New Roman" w:cs="Times New Roman"/>
                <w:sz w:val="18"/>
                <w:szCs w:val="18"/>
                <w:lang w:val="en-IE" w:eastAsia="en-IE"/>
              </w:rPr>
            </w:pPr>
          </w:p>
        </w:tc>
        <w:tc>
          <w:tcPr>
            <w:tcW w:w="1727" w:type="dxa"/>
            <w:tcBorders>
              <w:top w:val="nil"/>
              <w:left w:val="nil"/>
              <w:bottom w:val="nil"/>
              <w:right w:val="nil"/>
            </w:tcBorders>
            <w:shd w:val="clear" w:color="auto" w:fill="auto"/>
            <w:noWrap/>
            <w:vAlign w:val="center"/>
            <w:hideMark/>
          </w:tcPr>
          <w:p w14:paraId="3F39FCB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Intensive (n = 5)</w:t>
            </w:r>
          </w:p>
        </w:tc>
        <w:tc>
          <w:tcPr>
            <w:tcW w:w="272" w:type="dxa"/>
            <w:tcBorders>
              <w:top w:val="nil"/>
              <w:left w:val="nil"/>
              <w:bottom w:val="nil"/>
              <w:right w:val="nil"/>
            </w:tcBorders>
            <w:shd w:val="clear" w:color="auto" w:fill="auto"/>
            <w:noWrap/>
            <w:vAlign w:val="center"/>
            <w:hideMark/>
          </w:tcPr>
          <w:p w14:paraId="2EA20201"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hideMark/>
          </w:tcPr>
          <w:p w14:paraId="1833B94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0.48 ± 0.26</w:t>
            </w:r>
          </w:p>
        </w:tc>
        <w:tc>
          <w:tcPr>
            <w:tcW w:w="289" w:type="dxa"/>
            <w:tcBorders>
              <w:top w:val="nil"/>
              <w:left w:val="nil"/>
              <w:bottom w:val="nil"/>
              <w:right w:val="nil"/>
            </w:tcBorders>
            <w:shd w:val="clear" w:color="auto" w:fill="auto"/>
            <w:noWrap/>
            <w:vAlign w:val="center"/>
            <w:hideMark/>
          </w:tcPr>
          <w:p w14:paraId="1358B01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hideMark/>
          </w:tcPr>
          <w:p w14:paraId="4C692D0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0.35 ± 0.53</w:t>
            </w:r>
          </w:p>
        </w:tc>
        <w:tc>
          <w:tcPr>
            <w:tcW w:w="290" w:type="dxa"/>
            <w:tcBorders>
              <w:top w:val="nil"/>
              <w:left w:val="nil"/>
              <w:bottom w:val="nil"/>
              <w:right w:val="nil"/>
            </w:tcBorders>
            <w:shd w:val="clear" w:color="auto" w:fill="auto"/>
            <w:noWrap/>
            <w:vAlign w:val="center"/>
            <w:hideMark/>
          </w:tcPr>
          <w:p w14:paraId="79F0BC2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hideMark/>
          </w:tcPr>
          <w:p w14:paraId="237026B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10.00 ± 1.00</w:t>
            </w:r>
          </w:p>
        </w:tc>
        <w:tc>
          <w:tcPr>
            <w:tcW w:w="289" w:type="dxa"/>
            <w:tcBorders>
              <w:top w:val="nil"/>
              <w:left w:val="nil"/>
              <w:bottom w:val="nil"/>
              <w:right w:val="nil"/>
            </w:tcBorders>
            <w:shd w:val="clear" w:color="auto" w:fill="auto"/>
            <w:noWrap/>
            <w:vAlign w:val="center"/>
            <w:hideMark/>
          </w:tcPr>
          <w:p w14:paraId="208A6458"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hideMark/>
          </w:tcPr>
          <w:p w14:paraId="78385556"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8.00 ± 11.00</w:t>
            </w:r>
          </w:p>
        </w:tc>
        <w:tc>
          <w:tcPr>
            <w:tcW w:w="284" w:type="dxa"/>
            <w:tcBorders>
              <w:top w:val="nil"/>
              <w:left w:val="nil"/>
              <w:bottom w:val="nil"/>
              <w:right w:val="nil"/>
            </w:tcBorders>
            <w:shd w:val="clear" w:color="auto" w:fill="auto"/>
            <w:noWrap/>
            <w:vAlign w:val="center"/>
            <w:hideMark/>
          </w:tcPr>
          <w:p w14:paraId="242ECE7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hideMark/>
          </w:tcPr>
          <w:p w14:paraId="32B449D5"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xml:space="preserve">33.35 ± </w:t>
            </w:r>
            <w:proofErr w:type="spellStart"/>
            <w:r w:rsidRPr="001D0312">
              <w:rPr>
                <w:rFonts w:ascii="Times New Roman" w:eastAsia="Times New Roman" w:hAnsi="Times New Roman" w:cs="Times New Roman"/>
                <w:b/>
                <w:bCs/>
                <w:sz w:val="18"/>
                <w:szCs w:val="18"/>
                <w:lang w:val="en-IE" w:eastAsia="en-IE"/>
              </w:rPr>
              <w:t>14.61</w:t>
            </w:r>
            <w:r w:rsidRPr="001D0312">
              <w:rPr>
                <w:rFonts w:ascii="Times New Roman" w:eastAsia="Times New Roman" w:hAnsi="Times New Roman" w:cs="Times New Roman"/>
                <w:b/>
                <w:bCs/>
                <w:sz w:val="18"/>
                <w:szCs w:val="18"/>
                <w:vertAlign w:val="superscript"/>
                <w:lang w:val="en-IE" w:eastAsia="en-IE"/>
              </w:rPr>
              <w:t>b</w:t>
            </w:r>
            <w:proofErr w:type="spellEnd"/>
          </w:p>
        </w:tc>
        <w:tc>
          <w:tcPr>
            <w:tcW w:w="284" w:type="dxa"/>
            <w:tcBorders>
              <w:top w:val="nil"/>
              <w:left w:val="nil"/>
              <w:bottom w:val="nil"/>
              <w:right w:val="nil"/>
            </w:tcBorders>
            <w:shd w:val="clear" w:color="auto" w:fill="auto"/>
            <w:noWrap/>
            <w:vAlign w:val="center"/>
          </w:tcPr>
          <w:p w14:paraId="4981419A" w14:textId="77777777" w:rsidR="004F4948" w:rsidRPr="001D0312" w:rsidRDefault="004F4948" w:rsidP="004F4948">
            <w:pPr>
              <w:spacing w:after="0" w:line="240" w:lineRule="auto"/>
              <w:rPr>
                <w:rFonts w:ascii="Times New Roman" w:eastAsia="Times New Roman" w:hAnsi="Times New Roman" w:cs="Times New Roman"/>
                <w:i/>
                <w:iCs/>
                <w:sz w:val="18"/>
                <w:szCs w:val="18"/>
                <w:lang w:val="en-IE" w:eastAsia="en-IE"/>
              </w:rPr>
            </w:pPr>
          </w:p>
        </w:tc>
        <w:tc>
          <w:tcPr>
            <w:tcW w:w="1984" w:type="dxa"/>
            <w:tcBorders>
              <w:top w:val="nil"/>
              <w:left w:val="nil"/>
              <w:bottom w:val="nil"/>
              <w:right w:val="nil"/>
            </w:tcBorders>
            <w:shd w:val="clear" w:color="auto" w:fill="auto"/>
            <w:noWrap/>
            <w:vAlign w:val="center"/>
            <w:hideMark/>
          </w:tcPr>
          <w:p w14:paraId="7EBE86E2"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r w:rsidRPr="001D0312">
              <w:rPr>
                <w:rFonts w:ascii="Times New Roman" w:eastAsia="Times New Roman" w:hAnsi="Times New Roman" w:cs="Times New Roman"/>
                <w:b/>
                <w:bCs/>
                <w:sz w:val="18"/>
                <w:szCs w:val="18"/>
                <w:lang w:val="en-IE" w:eastAsia="en-IE"/>
              </w:rPr>
              <w:t xml:space="preserve">9.50 ± </w:t>
            </w:r>
            <w:proofErr w:type="spellStart"/>
            <w:r w:rsidRPr="001D0312">
              <w:rPr>
                <w:rFonts w:ascii="Times New Roman" w:eastAsia="Times New Roman" w:hAnsi="Times New Roman" w:cs="Times New Roman"/>
                <w:b/>
                <w:bCs/>
                <w:sz w:val="18"/>
                <w:szCs w:val="18"/>
                <w:lang w:val="en-IE" w:eastAsia="en-IE"/>
              </w:rPr>
              <w:t>5.02</w:t>
            </w:r>
            <w:r w:rsidRPr="001D0312">
              <w:rPr>
                <w:rFonts w:ascii="Times New Roman" w:eastAsia="Times New Roman" w:hAnsi="Times New Roman" w:cs="Times New Roman"/>
                <w:b/>
                <w:bCs/>
                <w:sz w:val="18"/>
                <w:szCs w:val="18"/>
                <w:vertAlign w:val="superscript"/>
                <w:lang w:val="en-IE" w:eastAsia="en-IE"/>
              </w:rPr>
              <w:t>b</w:t>
            </w:r>
            <w:proofErr w:type="spellEnd"/>
          </w:p>
        </w:tc>
        <w:tc>
          <w:tcPr>
            <w:tcW w:w="284" w:type="dxa"/>
            <w:tcBorders>
              <w:top w:val="nil"/>
              <w:left w:val="nil"/>
              <w:bottom w:val="nil"/>
              <w:right w:val="nil"/>
            </w:tcBorders>
            <w:shd w:val="clear" w:color="auto" w:fill="auto"/>
            <w:vAlign w:val="center"/>
          </w:tcPr>
          <w:p w14:paraId="6E49996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bottom w:val="nil"/>
              <w:right w:val="nil"/>
            </w:tcBorders>
            <w:shd w:val="clear" w:color="auto" w:fill="auto"/>
            <w:noWrap/>
            <w:vAlign w:val="center"/>
            <w:hideMark/>
          </w:tcPr>
          <w:p w14:paraId="188F678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eastAsia="en-IE"/>
              </w:rPr>
              <w:t xml:space="preserve">5.79 </w:t>
            </w:r>
            <w:r w:rsidRPr="001D0312">
              <w:rPr>
                <w:rFonts w:ascii="Times New Roman" w:eastAsia="Times New Roman" w:hAnsi="Times New Roman" w:cs="Times New Roman"/>
                <w:sz w:val="18"/>
                <w:szCs w:val="18"/>
                <w:lang w:val="en-IE" w:eastAsia="en-IE"/>
              </w:rPr>
              <w:t>± 0.16</w:t>
            </w:r>
          </w:p>
        </w:tc>
      </w:tr>
      <w:tr w:rsidR="001D0312" w:rsidRPr="001D0312" w14:paraId="2E5CA24A" w14:textId="77777777" w:rsidTr="004F4948">
        <w:trPr>
          <w:trHeight w:val="60"/>
        </w:trPr>
        <w:tc>
          <w:tcPr>
            <w:tcW w:w="445" w:type="dxa"/>
            <w:tcBorders>
              <w:top w:val="nil"/>
              <w:left w:val="nil"/>
              <w:bottom w:val="nil"/>
              <w:right w:val="nil"/>
            </w:tcBorders>
            <w:shd w:val="clear" w:color="auto" w:fill="auto"/>
            <w:noWrap/>
            <w:vAlign w:val="center"/>
          </w:tcPr>
          <w:p w14:paraId="5D3E7042" w14:textId="77777777" w:rsidR="004F4948" w:rsidRPr="001D0312" w:rsidRDefault="004F4948" w:rsidP="004F4948">
            <w:pPr>
              <w:spacing w:after="0" w:line="240" w:lineRule="auto"/>
              <w:jc w:val="center"/>
              <w:rPr>
                <w:rFonts w:ascii="Times New Roman" w:eastAsia="Times New Roman" w:hAnsi="Times New Roman" w:cs="Times New Roman"/>
                <w:sz w:val="18"/>
                <w:szCs w:val="18"/>
                <w:lang w:val="en-IE" w:eastAsia="en-IE"/>
              </w:rPr>
            </w:pPr>
          </w:p>
        </w:tc>
        <w:tc>
          <w:tcPr>
            <w:tcW w:w="1727" w:type="dxa"/>
            <w:tcBorders>
              <w:top w:val="nil"/>
              <w:left w:val="nil"/>
              <w:bottom w:val="nil"/>
              <w:right w:val="nil"/>
            </w:tcBorders>
            <w:shd w:val="clear" w:color="auto" w:fill="auto"/>
            <w:noWrap/>
            <w:vAlign w:val="center"/>
          </w:tcPr>
          <w:p w14:paraId="3F658040" w14:textId="77777777" w:rsidR="004F4948" w:rsidRPr="001D0312" w:rsidRDefault="004F4948" w:rsidP="004F4948">
            <w:pPr>
              <w:spacing w:after="0" w:line="240" w:lineRule="auto"/>
              <w:jc w:val="right"/>
              <w:rPr>
                <w:rFonts w:ascii="Times New Roman" w:eastAsia="Times New Roman" w:hAnsi="Times New Roman" w:cs="Times New Roman"/>
                <w:sz w:val="18"/>
                <w:szCs w:val="18"/>
                <w:lang w:val="en-IE" w:eastAsia="en-IE"/>
              </w:rPr>
            </w:pPr>
          </w:p>
        </w:tc>
        <w:tc>
          <w:tcPr>
            <w:tcW w:w="272" w:type="dxa"/>
            <w:tcBorders>
              <w:top w:val="nil"/>
              <w:left w:val="nil"/>
              <w:bottom w:val="nil"/>
              <w:right w:val="nil"/>
            </w:tcBorders>
            <w:shd w:val="clear" w:color="auto" w:fill="auto"/>
            <w:noWrap/>
            <w:vAlign w:val="center"/>
          </w:tcPr>
          <w:p w14:paraId="33F5DCC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tcPr>
          <w:p w14:paraId="7A23D412"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89" w:type="dxa"/>
            <w:tcBorders>
              <w:top w:val="nil"/>
              <w:left w:val="nil"/>
              <w:bottom w:val="nil"/>
              <w:right w:val="nil"/>
            </w:tcBorders>
            <w:shd w:val="clear" w:color="auto" w:fill="auto"/>
            <w:noWrap/>
            <w:vAlign w:val="center"/>
          </w:tcPr>
          <w:p w14:paraId="4B8BBA9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tcPr>
          <w:p w14:paraId="4A81024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90" w:type="dxa"/>
            <w:tcBorders>
              <w:top w:val="nil"/>
              <w:left w:val="nil"/>
              <w:bottom w:val="nil"/>
              <w:right w:val="nil"/>
            </w:tcBorders>
            <w:shd w:val="clear" w:color="auto" w:fill="auto"/>
            <w:noWrap/>
            <w:vAlign w:val="center"/>
          </w:tcPr>
          <w:p w14:paraId="52402638"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tcPr>
          <w:p w14:paraId="02070B7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89" w:type="dxa"/>
            <w:tcBorders>
              <w:top w:val="nil"/>
              <w:left w:val="nil"/>
              <w:bottom w:val="nil"/>
              <w:right w:val="nil"/>
            </w:tcBorders>
            <w:shd w:val="clear" w:color="auto" w:fill="auto"/>
            <w:noWrap/>
            <w:vAlign w:val="center"/>
          </w:tcPr>
          <w:p w14:paraId="634E7A0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tcPr>
          <w:p w14:paraId="54ACADD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84" w:type="dxa"/>
            <w:tcBorders>
              <w:top w:val="nil"/>
              <w:left w:val="nil"/>
              <w:bottom w:val="nil"/>
              <w:right w:val="nil"/>
            </w:tcBorders>
            <w:shd w:val="clear" w:color="auto" w:fill="auto"/>
            <w:noWrap/>
            <w:vAlign w:val="center"/>
          </w:tcPr>
          <w:p w14:paraId="7F97257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tcPr>
          <w:p w14:paraId="648638A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84" w:type="dxa"/>
            <w:tcBorders>
              <w:top w:val="nil"/>
              <w:left w:val="nil"/>
              <w:bottom w:val="nil"/>
              <w:right w:val="nil"/>
            </w:tcBorders>
            <w:shd w:val="clear" w:color="auto" w:fill="auto"/>
            <w:noWrap/>
            <w:vAlign w:val="center"/>
          </w:tcPr>
          <w:p w14:paraId="0C391FE4"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984" w:type="dxa"/>
            <w:tcBorders>
              <w:top w:val="nil"/>
              <w:left w:val="nil"/>
              <w:bottom w:val="nil"/>
              <w:right w:val="nil"/>
            </w:tcBorders>
            <w:shd w:val="clear" w:color="auto" w:fill="auto"/>
            <w:noWrap/>
            <w:vAlign w:val="center"/>
          </w:tcPr>
          <w:p w14:paraId="0689158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84" w:type="dxa"/>
            <w:tcBorders>
              <w:top w:val="nil"/>
              <w:left w:val="nil"/>
              <w:bottom w:val="nil"/>
              <w:right w:val="nil"/>
            </w:tcBorders>
            <w:shd w:val="clear" w:color="auto" w:fill="auto"/>
            <w:noWrap/>
            <w:vAlign w:val="center"/>
          </w:tcPr>
          <w:p w14:paraId="540C335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bottom w:val="nil"/>
              <w:right w:val="nil"/>
            </w:tcBorders>
            <w:shd w:val="clear" w:color="auto" w:fill="auto"/>
            <w:noWrap/>
            <w:vAlign w:val="center"/>
          </w:tcPr>
          <w:p w14:paraId="7319584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r>
      <w:tr w:rsidR="001D0312" w:rsidRPr="001D0312" w14:paraId="42CD3DEE" w14:textId="77777777" w:rsidTr="004F4948">
        <w:trPr>
          <w:trHeight w:val="517"/>
        </w:trPr>
        <w:tc>
          <w:tcPr>
            <w:tcW w:w="445" w:type="dxa"/>
            <w:vMerge w:val="restart"/>
            <w:tcBorders>
              <w:top w:val="nil"/>
              <w:left w:val="nil"/>
              <w:bottom w:val="nil"/>
              <w:right w:val="nil"/>
            </w:tcBorders>
            <w:shd w:val="clear" w:color="auto" w:fill="auto"/>
            <w:noWrap/>
            <w:textDirection w:val="btLr"/>
            <w:vAlign w:val="center"/>
            <w:hideMark/>
          </w:tcPr>
          <w:p w14:paraId="32CACC85" w14:textId="77777777" w:rsidR="004F4948" w:rsidRPr="001D0312" w:rsidRDefault="004F4948" w:rsidP="004F4948">
            <w:pPr>
              <w:spacing w:after="0" w:line="240" w:lineRule="auto"/>
              <w:jc w:val="center"/>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Linear habitat type</w:t>
            </w:r>
          </w:p>
        </w:tc>
        <w:tc>
          <w:tcPr>
            <w:tcW w:w="1727" w:type="dxa"/>
            <w:tcBorders>
              <w:top w:val="nil"/>
              <w:left w:val="nil"/>
              <w:bottom w:val="nil"/>
              <w:right w:val="nil"/>
            </w:tcBorders>
            <w:shd w:val="clear" w:color="auto" w:fill="auto"/>
            <w:noWrap/>
            <w:vAlign w:val="center"/>
            <w:hideMark/>
          </w:tcPr>
          <w:p w14:paraId="2914E9C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DH (n = 3)</w:t>
            </w:r>
          </w:p>
        </w:tc>
        <w:tc>
          <w:tcPr>
            <w:tcW w:w="272" w:type="dxa"/>
            <w:tcBorders>
              <w:top w:val="nil"/>
              <w:left w:val="nil"/>
              <w:bottom w:val="nil"/>
              <w:right w:val="nil"/>
            </w:tcBorders>
            <w:shd w:val="clear" w:color="auto" w:fill="auto"/>
            <w:noWrap/>
            <w:vAlign w:val="center"/>
            <w:hideMark/>
          </w:tcPr>
          <w:p w14:paraId="22593A81"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hideMark/>
          </w:tcPr>
          <w:p w14:paraId="54263E14"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0.43 ± 0.06</w:t>
            </w:r>
          </w:p>
        </w:tc>
        <w:tc>
          <w:tcPr>
            <w:tcW w:w="289" w:type="dxa"/>
            <w:tcBorders>
              <w:top w:val="nil"/>
              <w:left w:val="nil"/>
              <w:bottom w:val="nil"/>
              <w:right w:val="nil"/>
            </w:tcBorders>
            <w:shd w:val="clear" w:color="auto" w:fill="auto"/>
            <w:noWrap/>
            <w:vAlign w:val="center"/>
            <w:hideMark/>
          </w:tcPr>
          <w:p w14:paraId="5A286F96"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hideMark/>
          </w:tcPr>
          <w:p w14:paraId="5C4DC40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0.40 ± 0.28</w:t>
            </w:r>
          </w:p>
        </w:tc>
        <w:tc>
          <w:tcPr>
            <w:tcW w:w="290" w:type="dxa"/>
            <w:tcBorders>
              <w:top w:val="nil"/>
              <w:left w:val="nil"/>
              <w:bottom w:val="nil"/>
              <w:right w:val="nil"/>
            </w:tcBorders>
            <w:shd w:val="clear" w:color="auto" w:fill="auto"/>
            <w:noWrap/>
            <w:vAlign w:val="center"/>
            <w:hideMark/>
          </w:tcPr>
          <w:p w14:paraId="2E66280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hideMark/>
          </w:tcPr>
          <w:p w14:paraId="201A1BB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12.00 ± 1.50</w:t>
            </w:r>
          </w:p>
        </w:tc>
        <w:tc>
          <w:tcPr>
            <w:tcW w:w="289" w:type="dxa"/>
            <w:tcBorders>
              <w:top w:val="nil"/>
              <w:left w:val="nil"/>
              <w:bottom w:val="nil"/>
              <w:right w:val="nil"/>
            </w:tcBorders>
            <w:shd w:val="clear" w:color="auto" w:fill="auto"/>
            <w:noWrap/>
            <w:vAlign w:val="center"/>
            <w:hideMark/>
          </w:tcPr>
          <w:p w14:paraId="24A6E5E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hideMark/>
          </w:tcPr>
          <w:p w14:paraId="31CF546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10.00 ± 2.50</w:t>
            </w:r>
          </w:p>
        </w:tc>
        <w:tc>
          <w:tcPr>
            <w:tcW w:w="284" w:type="dxa"/>
            <w:tcBorders>
              <w:top w:val="nil"/>
              <w:left w:val="nil"/>
              <w:bottom w:val="nil"/>
              <w:right w:val="nil"/>
            </w:tcBorders>
            <w:shd w:val="clear" w:color="auto" w:fill="auto"/>
            <w:noWrap/>
            <w:vAlign w:val="center"/>
            <w:hideMark/>
          </w:tcPr>
          <w:p w14:paraId="79E663D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hideMark/>
          </w:tcPr>
          <w:p w14:paraId="1691EAB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28.08 ± 21.16</w:t>
            </w:r>
          </w:p>
        </w:tc>
        <w:tc>
          <w:tcPr>
            <w:tcW w:w="284" w:type="dxa"/>
            <w:tcBorders>
              <w:top w:val="nil"/>
              <w:left w:val="nil"/>
              <w:bottom w:val="nil"/>
              <w:right w:val="nil"/>
            </w:tcBorders>
            <w:shd w:val="clear" w:color="auto" w:fill="auto"/>
            <w:noWrap/>
            <w:vAlign w:val="center"/>
          </w:tcPr>
          <w:p w14:paraId="76E5D7E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984" w:type="dxa"/>
            <w:tcBorders>
              <w:top w:val="nil"/>
              <w:left w:val="nil"/>
              <w:bottom w:val="nil"/>
              <w:right w:val="nil"/>
            </w:tcBorders>
            <w:shd w:val="clear" w:color="auto" w:fill="auto"/>
            <w:noWrap/>
            <w:vAlign w:val="center"/>
            <w:hideMark/>
          </w:tcPr>
          <w:p w14:paraId="6A99857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7.34 ± 4.11</w:t>
            </w:r>
          </w:p>
        </w:tc>
        <w:tc>
          <w:tcPr>
            <w:tcW w:w="284" w:type="dxa"/>
            <w:tcBorders>
              <w:top w:val="nil"/>
              <w:left w:val="nil"/>
              <w:bottom w:val="nil"/>
              <w:right w:val="nil"/>
            </w:tcBorders>
            <w:shd w:val="clear" w:color="auto" w:fill="auto"/>
            <w:vAlign w:val="center"/>
          </w:tcPr>
          <w:p w14:paraId="1EA16B6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bottom w:val="nil"/>
              <w:right w:val="nil"/>
            </w:tcBorders>
            <w:shd w:val="clear" w:color="auto" w:fill="auto"/>
            <w:noWrap/>
            <w:vAlign w:val="center"/>
            <w:hideMark/>
          </w:tcPr>
          <w:p w14:paraId="31A284C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xml:space="preserve">5.54 ± 0.49 </w:t>
            </w:r>
          </w:p>
        </w:tc>
      </w:tr>
      <w:tr w:rsidR="001D0312" w:rsidRPr="001D0312" w14:paraId="3902B049" w14:textId="77777777" w:rsidTr="004F4948">
        <w:trPr>
          <w:trHeight w:val="517"/>
        </w:trPr>
        <w:tc>
          <w:tcPr>
            <w:tcW w:w="445" w:type="dxa"/>
            <w:vMerge/>
            <w:tcBorders>
              <w:top w:val="nil"/>
              <w:left w:val="nil"/>
              <w:bottom w:val="nil"/>
              <w:right w:val="nil"/>
            </w:tcBorders>
            <w:vAlign w:val="center"/>
            <w:hideMark/>
          </w:tcPr>
          <w:p w14:paraId="56CDB9A9"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p>
        </w:tc>
        <w:tc>
          <w:tcPr>
            <w:tcW w:w="1727" w:type="dxa"/>
            <w:tcBorders>
              <w:top w:val="nil"/>
              <w:left w:val="nil"/>
              <w:bottom w:val="nil"/>
              <w:right w:val="nil"/>
            </w:tcBorders>
            <w:shd w:val="clear" w:color="auto" w:fill="auto"/>
            <w:noWrap/>
            <w:vAlign w:val="center"/>
            <w:hideMark/>
          </w:tcPr>
          <w:p w14:paraId="2D587F4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roofErr w:type="spellStart"/>
            <w:r w:rsidRPr="001D0312">
              <w:rPr>
                <w:rFonts w:ascii="Times New Roman" w:eastAsia="Times New Roman" w:hAnsi="Times New Roman" w:cs="Times New Roman"/>
                <w:sz w:val="18"/>
                <w:szCs w:val="18"/>
                <w:lang w:val="en-IE" w:eastAsia="en-IE"/>
              </w:rPr>
              <w:t>DH</w:t>
            </w:r>
            <w:r w:rsidRPr="001D0312">
              <w:rPr>
                <w:rFonts w:ascii="Times New Roman" w:eastAsia="Times New Roman" w:hAnsi="Times New Roman" w:cs="Times New Roman"/>
                <w:sz w:val="18"/>
                <w:szCs w:val="18"/>
                <w:vertAlign w:val="subscript"/>
                <w:lang w:val="en-IE" w:eastAsia="en-IE"/>
              </w:rPr>
              <w:t>W</w:t>
            </w:r>
            <w:proofErr w:type="spellEnd"/>
            <w:r w:rsidRPr="001D0312">
              <w:rPr>
                <w:rFonts w:ascii="Times New Roman" w:eastAsia="Times New Roman" w:hAnsi="Times New Roman" w:cs="Times New Roman"/>
                <w:sz w:val="18"/>
                <w:szCs w:val="18"/>
                <w:lang w:val="en-IE" w:eastAsia="en-IE"/>
              </w:rPr>
              <w:t xml:space="preserve"> (n = 3)</w:t>
            </w:r>
          </w:p>
        </w:tc>
        <w:tc>
          <w:tcPr>
            <w:tcW w:w="272" w:type="dxa"/>
            <w:tcBorders>
              <w:top w:val="nil"/>
              <w:left w:val="nil"/>
              <w:bottom w:val="nil"/>
              <w:right w:val="nil"/>
            </w:tcBorders>
            <w:shd w:val="clear" w:color="auto" w:fill="auto"/>
            <w:noWrap/>
            <w:vAlign w:val="center"/>
            <w:hideMark/>
          </w:tcPr>
          <w:p w14:paraId="3718B74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hideMark/>
          </w:tcPr>
          <w:p w14:paraId="4A3C778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0.62 ± 0.08</w:t>
            </w:r>
          </w:p>
        </w:tc>
        <w:tc>
          <w:tcPr>
            <w:tcW w:w="289" w:type="dxa"/>
            <w:tcBorders>
              <w:top w:val="nil"/>
              <w:left w:val="nil"/>
              <w:bottom w:val="nil"/>
              <w:right w:val="nil"/>
            </w:tcBorders>
            <w:shd w:val="clear" w:color="auto" w:fill="auto"/>
            <w:noWrap/>
            <w:vAlign w:val="center"/>
            <w:hideMark/>
          </w:tcPr>
          <w:p w14:paraId="0CC3957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hideMark/>
          </w:tcPr>
          <w:p w14:paraId="464910D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0.60 ± 0.15</w:t>
            </w:r>
          </w:p>
        </w:tc>
        <w:tc>
          <w:tcPr>
            <w:tcW w:w="290" w:type="dxa"/>
            <w:tcBorders>
              <w:top w:val="nil"/>
              <w:left w:val="nil"/>
              <w:bottom w:val="nil"/>
              <w:right w:val="nil"/>
            </w:tcBorders>
            <w:shd w:val="clear" w:color="auto" w:fill="auto"/>
            <w:noWrap/>
            <w:vAlign w:val="center"/>
            <w:hideMark/>
          </w:tcPr>
          <w:p w14:paraId="7C185E3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hideMark/>
          </w:tcPr>
          <w:p w14:paraId="4DE49C0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10.00 ± 1.00</w:t>
            </w:r>
          </w:p>
        </w:tc>
        <w:tc>
          <w:tcPr>
            <w:tcW w:w="289" w:type="dxa"/>
            <w:tcBorders>
              <w:top w:val="nil"/>
              <w:left w:val="nil"/>
              <w:bottom w:val="nil"/>
              <w:right w:val="nil"/>
            </w:tcBorders>
            <w:shd w:val="clear" w:color="auto" w:fill="auto"/>
            <w:noWrap/>
            <w:vAlign w:val="center"/>
            <w:hideMark/>
          </w:tcPr>
          <w:p w14:paraId="5642D691"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hideMark/>
          </w:tcPr>
          <w:p w14:paraId="5D2E5596"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10.00 ± 4.00</w:t>
            </w:r>
          </w:p>
        </w:tc>
        <w:tc>
          <w:tcPr>
            <w:tcW w:w="284" w:type="dxa"/>
            <w:tcBorders>
              <w:top w:val="nil"/>
              <w:left w:val="nil"/>
              <w:bottom w:val="nil"/>
              <w:right w:val="nil"/>
            </w:tcBorders>
            <w:shd w:val="clear" w:color="auto" w:fill="auto"/>
            <w:noWrap/>
            <w:vAlign w:val="center"/>
            <w:hideMark/>
          </w:tcPr>
          <w:p w14:paraId="55963E52"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hideMark/>
          </w:tcPr>
          <w:p w14:paraId="7FE1C00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42.47 ± 11.97</w:t>
            </w:r>
          </w:p>
        </w:tc>
        <w:tc>
          <w:tcPr>
            <w:tcW w:w="284" w:type="dxa"/>
            <w:tcBorders>
              <w:top w:val="nil"/>
              <w:left w:val="nil"/>
              <w:bottom w:val="nil"/>
              <w:right w:val="nil"/>
            </w:tcBorders>
            <w:shd w:val="clear" w:color="auto" w:fill="auto"/>
            <w:noWrap/>
            <w:vAlign w:val="center"/>
          </w:tcPr>
          <w:p w14:paraId="1290D07F"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984" w:type="dxa"/>
            <w:tcBorders>
              <w:top w:val="nil"/>
              <w:left w:val="nil"/>
              <w:bottom w:val="nil"/>
              <w:right w:val="nil"/>
            </w:tcBorders>
            <w:shd w:val="clear" w:color="auto" w:fill="auto"/>
            <w:noWrap/>
            <w:vAlign w:val="center"/>
            <w:hideMark/>
          </w:tcPr>
          <w:p w14:paraId="589B46A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15.75 ± 4.57</w:t>
            </w:r>
          </w:p>
        </w:tc>
        <w:tc>
          <w:tcPr>
            <w:tcW w:w="284" w:type="dxa"/>
            <w:tcBorders>
              <w:top w:val="nil"/>
              <w:left w:val="nil"/>
              <w:bottom w:val="nil"/>
              <w:right w:val="nil"/>
            </w:tcBorders>
            <w:shd w:val="clear" w:color="auto" w:fill="auto"/>
            <w:noWrap/>
            <w:vAlign w:val="center"/>
          </w:tcPr>
          <w:p w14:paraId="57F2E03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bottom w:val="nil"/>
              <w:right w:val="nil"/>
            </w:tcBorders>
            <w:shd w:val="clear" w:color="auto" w:fill="auto"/>
            <w:noWrap/>
            <w:vAlign w:val="center"/>
            <w:hideMark/>
          </w:tcPr>
          <w:p w14:paraId="1B91875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7.68 ± 0.82</w:t>
            </w:r>
          </w:p>
        </w:tc>
      </w:tr>
      <w:tr w:rsidR="001D0312" w:rsidRPr="001D0312" w14:paraId="3F7EAB96" w14:textId="77777777" w:rsidTr="004F4948">
        <w:trPr>
          <w:trHeight w:val="517"/>
        </w:trPr>
        <w:tc>
          <w:tcPr>
            <w:tcW w:w="445" w:type="dxa"/>
            <w:vMerge/>
            <w:tcBorders>
              <w:top w:val="nil"/>
              <w:left w:val="nil"/>
              <w:bottom w:val="nil"/>
              <w:right w:val="nil"/>
            </w:tcBorders>
            <w:vAlign w:val="center"/>
            <w:hideMark/>
          </w:tcPr>
          <w:p w14:paraId="3731AE85"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p>
        </w:tc>
        <w:tc>
          <w:tcPr>
            <w:tcW w:w="1727" w:type="dxa"/>
            <w:tcBorders>
              <w:top w:val="nil"/>
              <w:left w:val="nil"/>
              <w:bottom w:val="nil"/>
              <w:right w:val="nil"/>
            </w:tcBorders>
            <w:shd w:val="clear" w:color="auto" w:fill="auto"/>
            <w:noWrap/>
            <w:vAlign w:val="center"/>
            <w:hideMark/>
          </w:tcPr>
          <w:p w14:paraId="08010188"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OH (n = 3)</w:t>
            </w:r>
          </w:p>
        </w:tc>
        <w:tc>
          <w:tcPr>
            <w:tcW w:w="272" w:type="dxa"/>
            <w:tcBorders>
              <w:top w:val="nil"/>
              <w:left w:val="nil"/>
              <w:bottom w:val="nil"/>
              <w:right w:val="nil"/>
            </w:tcBorders>
            <w:shd w:val="clear" w:color="auto" w:fill="auto"/>
            <w:noWrap/>
            <w:vAlign w:val="center"/>
            <w:hideMark/>
          </w:tcPr>
          <w:p w14:paraId="29A4706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hideMark/>
          </w:tcPr>
          <w:p w14:paraId="24783F5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0.51 ± 0.17</w:t>
            </w:r>
          </w:p>
        </w:tc>
        <w:tc>
          <w:tcPr>
            <w:tcW w:w="289" w:type="dxa"/>
            <w:tcBorders>
              <w:top w:val="nil"/>
              <w:left w:val="nil"/>
              <w:bottom w:val="nil"/>
              <w:right w:val="nil"/>
            </w:tcBorders>
            <w:shd w:val="clear" w:color="auto" w:fill="auto"/>
            <w:noWrap/>
            <w:vAlign w:val="center"/>
            <w:hideMark/>
          </w:tcPr>
          <w:p w14:paraId="34238B82"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hideMark/>
          </w:tcPr>
          <w:p w14:paraId="52ABC0F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0.35 ± 0.23</w:t>
            </w:r>
          </w:p>
        </w:tc>
        <w:tc>
          <w:tcPr>
            <w:tcW w:w="290" w:type="dxa"/>
            <w:tcBorders>
              <w:top w:val="nil"/>
              <w:left w:val="nil"/>
              <w:bottom w:val="nil"/>
              <w:right w:val="nil"/>
            </w:tcBorders>
            <w:shd w:val="clear" w:color="auto" w:fill="auto"/>
            <w:noWrap/>
            <w:vAlign w:val="center"/>
            <w:hideMark/>
          </w:tcPr>
          <w:p w14:paraId="221662D4"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hideMark/>
          </w:tcPr>
          <w:p w14:paraId="4FDA211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9.00 ± 12.00</w:t>
            </w:r>
          </w:p>
        </w:tc>
        <w:tc>
          <w:tcPr>
            <w:tcW w:w="289" w:type="dxa"/>
            <w:tcBorders>
              <w:top w:val="nil"/>
              <w:left w:val="nil"/>
              <w:bottom w:val="nil"/>
              <w:right w:val="nil"/>
            </w:tcBorders>
            <w:shd w:val="clear" w:color="auto" w:fill="auto"/>
            <w:noWrap/>
            <w:vAlign w:val="center"/>
            <w:hideMark/>
          </w:tcPr>
          <w:p w14:paraId="7E34C43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hideMark/>
          </w:tcPr>
          <w:p w14:paraId="4958C07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17.00 ± 6.50</w:t>
            </w:r>
          </w:p>
        </w:tc>
        <w:tc>
          <w:tcPr>
            <w:tcW w:w="284" w:type="dxa"/>
            <w:tcBorders>
              <w:top w:val="nil"/>
              <w:left w:val="nil"/>
              <w:bottom w:val="nil"/>
              <w:right w:val="nil"/>
            </w:tcBorders>
            <w:shd w:val="clear" w:color="auto" w:fill="auto"/>
            <w:noWrap/>
            <w:vAlign w:val="center"/>
            <w:hideMark/>
          </w:tcPr>
          <w:p w14:paraId="6CDD1F9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hideMark/>
          </w:tcPr>
          <w:p w14:paraId="7A122684"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43.33 ± 13.57</w:t>
            </w:r>
          </w:p>
        </w:tc>
        <w:tc>
          <w:tcPr>
            <w:tcW w:w="284" w:type="dxa"/>
            <w:tcBorders>
              <w:top w:val="nil"/>
              <w:left w:val="nil"/>
              <w:bottom w:val="nil"/>
              <w:right w:val="nil"/>
            </w:tcBorders>
            <w:shd w:val="clear" w:color="auto" w:fill="auto"/>
            <w:noWrap/>
            <w:vAlign w:val="center"/>
          </w:tcPr>
          <w:p w14:paraId="255C929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984" w:type="dxa"/>
            <w:tcBorders>
              <w:top w:val="nil"/>
              <w:left w:val="nil"/>
              <w:bottom w:val="nil"/>
              <w:right w:val="nil"/>
            </w:tcBorders>
            <w:shd w:val="clear" w:color="auto" w:fill="auto"/>
            <w:noWrap/>
            <w:vAlign w:val="center"/>
            <w:hideMark/>
          </w:tcPr>
          <w:p w14:paraId="6B6F547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15.11 ± 10.93</w:t>
            </w:r>
          </w:p>
        </w:tc>
        <w:tc>
          <w:tcPr>
            <w:tcW w:w="284" w:type="dxa"/>
            <w:tcBorders>
              <w:top w:val="nil"/>
              <w:left w:val="nil"/>
              <w:bottom w:val="nil"/>
              <w:right w:val="nil"/>
            </w:tcBorders>
            <w:shd w:val="clear" w:color="auto" w:fill="auto"/>
            <w:noWrap/>
            <w:vAlign w:val="center"/>
          </w:tcPr>
          <w:p w14:paraId="2908FF6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bottom w:val="nil"/>
              <w:right w:val="nil"/>
            </w:tcBorders>
            <w:shd w:val="clear" w:color="auto" w:fill="auto"/>
            <w:noWrap/>
            <w:vAlign w:val="center"/>
            <w:hideMark/>
          </w:tcPr>
          <w:p w14:paraId="593ACAB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5.86 ± 0.40</w:t>
            </w:r>
          </w:p>
        </w:tc>
      </w:tr>
      <w:tr w:rsidR="001D0312" w:rsidRPr="001D0312" w14:paraId="472356C6" w14:textId="77777777" w:rsidTr="004F4948">
        <w:trPr>
          <w:trHeight w:val="299"/>
        </w:trPr>
        <w:tc>
          <w:tcPr>
            <w:tcW w:w="445" w:type="dxa"/>
            <w:vMerge/>
            <w:tcBorders>
              <w:top w:val="nil"/>
              <w:left w:val="nil"/>
              <w:bottom w:val="nil"/>
              <w:right w:val="nil"/>
            </w:tcBorders>
            <w:vAlign w:val="center"/>
            <w:hideMark/>
          </w:tcPr>
          <w:p w14:paraId="798977AD"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p>
        </w:tc>
        <w:tc>
          <w:tcPr>
            <w:tcW w:w="1727" w:type="dxa"/>
            <w:tcBorders>
              <w:top w:val="nil"/>
              <w:left w:val="nil"/>
              <w:bottom w:val="nil"/>
              <w:right w:val="nil"/>
            </w:tcBorders>
            <w:shd w:val="clear" w:color="auto" w:fill="auto"/>
            <w:noWrap/>
            <w:vAlign w:val="center"/>
            <w:hideMark/>
          </w:tcPr>
          <w:p w14:paraId="29C10E0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roofErr w:type="spellStart"/>
            <w:r w:rsidRPr="001D0312">
              <w:rPr>
                <w:rFonts w:ascii="Times New Roman" w:eastAsia="Times New Roman" w:hAnsi="Times New Roman" w:cs="Times New Roman"/>
                <w:sz w:val="18"/>
                <w:szCs w:val="18"/>
                <w:lang w:val="en-IE" w:eastAsia="en-IE"/>
              </w:rPr>
              <w:t>OH</w:t>
            </w:r>
            <w:r w:rsidRPr="001D0312">
              <w:rPr>
                <w:rFonts w:ascii="Times New Roman" w:eastAsia="Times New Roman" w:hAnsi="Times New Roman" w:cs="Times New Roman"/>
                <w:sz w:val="18"/>
                <w:szCs w:val="18"/>
                <w:vertAlign w:val="subscript"/>
                <w:lang w:val="en-IE" w:eastAsia="en-IE"/>
              </w:rPr>
              <w:t>W</w:t>
            </w:r>
            <w:proofErr w:type="spellEnd"/>
            <w:r w:rsidRPr="001D0312">
              <w:rPr>
                <w:rFonts w:ascii="Times New Roman" w:eastAsia="Times New Roman" w:hAnsi="Times New Roman" w:cs="Times New Roman"/>
                <w:sz w:val="18"/>
                <w:szCs w:val="18"/>
                <w:lang w:val="en-IE" w:eastAsia="en-IE"/>
              </w:rPr>
              <w:t xml:space="preserve"> (n = 3)</w:t>
            </w:r>
          </w:p>
        </w:tc>
        <w:tc>
          <w:tcPr>
            <w:tcW w:w="272" w:type="dxa"/>
            <w:tcBorders>
              <w:top w:val="nil"/>
              <w:left w:val="nil"/>
              <w:bottom w:val="nil"/>
              <w:right w:val="nil"/>
            </w:tcBorders>
            <w:shd w:val="clear" w:color="auto" w:fill="auto"/>
            <w:noWrap/>
            <w:vAlign w:val="center"/>
            <w:hideMark/>
          </w:tcPr>
          <w:p w14:paraId="6E44D94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29" w:type="dxa"/>
            <w:tcBorders>
              <w:top w:val="nil"/>
              <w:left w:val="nil"/>
              <w:bottom w:val="nil"/>
              <w:right w:val="nil"/>
            </w:tcBorders>
            <w:shd w:val="clear" w:color="auto" w:fill="auto"/>
            <w:noWrap/>
            <w:vAlign w:val="center"/>
            <w:hideMark/>
          </w:tcPr>
          <w:p w14:paraId="6250100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0.39 ± 0.07</w:t>
            </w:r>
          </w:p>
        </w:tc>
        <w:tc>
          <w:tcPr>
            <w:tcW w:w="289" w:type="dxa"/>
            <w:tcBorders>
              <w:top w:val="nil"/>
              <w:left w:val="nil"/>
              <w:bottom w:val="nil"/>
              <w:right w:val="nil"/>
            </w:tcBorders>
            <w:shd w:val="clear" w:color="auto" w:fill="auto"/>
            <w:noWrap/>
            <w:vAlign w:val="center"/>
            <w:hideMark/>
          </w:tcPr>
          <w:p w14:paraId="348375A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06" w:type="dxa"/>
            <w:tcBorders>
              <w:top w:val="nil"/>
              <w:left w:val="nil"/>
              <w:bottom w:val="nil"/>
              <w:right w:val="nil"/>
            </w:tcBorders>
            <w:shd w:val="clear" w:color="auto" w:fill="auto"/>
            <w:noWrap/>
            <w:vAlign w:val="center"/>
            <w:hideMark/>
          </w:tcPr>
          <w:p w14:paraId="32450F03"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0.00 ± 0.33</w:t>
            </w:r>
          </w:p>
        </w:tc>
        <w:tc>
          <w:tcPr>
            <w:tcW w:w="290" w:type="dxa"/>
            <w:tcBorders>
              <w:top w:val="nil"/>
              <w:left w:val="nil"/>
              <w:bottom w:val="nil"/>
              <w:right w:val="nil"/>
            </w:tcBorders>
            <w:shd w:val="clear" w:color="auto" w:fill="auto"/>
            <w:noWrap/>
            <w:vAlign w:val="center"/>
            <w:hideMark/>
          </w:tcPr>
          <w:p w14:paraId="1E5DB84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177" w:type="dxa"/>
            <w:tcBorders>
              <w:top w:val="nil"/>
              <w:left w:val="nil"/>
              <w:bottom w:val="nil"/>
              <w:right w:val="nil"/>
            </w:tcBorders>
            <w:shd w:val="clear" w:color="auto" w:fill="auto"/>
            <w:noWrap/>
            <w:vAlign w:val="center"/>
            <w:hideMark/>
          </w:tcPr>
          <w:p w14:paraId="0C73AC54"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11.00 ± 3.00</w:t>
            </w:r>
          </w:p>
        </w:tc>
        <w:tc>
          <w:tcPr>
            <w:tcW w:w="289" w:type="dxa"/>
            <w:tcBorders>
              <w:top w:val="nil"/>
              <w:left w:val="nil"/>
              <w:bottom w:val="nil"/>
              <w:right w:val="nil"/>
            </w:tcBorders>
            <w:shd w:val="clear" w:color="auto" w:fill="auto"/>
            <w:noWrap/>
            <w:vAlign w:val="center"/>
            <w:hideMark/>
          </w:tcPr>
          <w:p w14:paraId="4CA6C3E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2082" w:type="dxa"/>
            <w:tcBorders>
              <w:top w:val="nil"/>
              <w:left w:val="nil"/>
              <w:bottom w:val="nil"/>
              <w:right w:val="nil"/>
            </w:tcBorders>
            <w:shd w:val="clear" w:color="auto" w:fill="auto"/>
            <w:noWrap/>
            <w:vAlign w:val="center"/>
            <w:hideMark/>
          </w:tcPr>
          <w:p w14:paraId="34B5F691"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13.00 ± 11.00</w:t>
            </w:r>
          </w:p>
        </w:tc>
        <w:tc>
          <w:tcPr>
            <w:tcW w:w="284" w:type="dxa"/>
            <w:tcBorders>
              <w:top w:val="nil"/>
              <w:left w:val="nil"/>
              <w:bottom w:val="nil"/>
              <w:right w:val="nil"/>
            </w:tcBorders>
            <w:shd w:val="clear" w:color="auto" w:fill="auto"/>
            <w:noWrap/>
            <w:vAlign w:val="center"/>
            <w:hideMark/>
          </w:tcPr>
          <w:p w14:paraId="43C0F25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417" w:type="dxa"/>
            <w:tcBorders>
              <w:top w:val="nil"/>
              <w:left w:val="nil"/>
              <w:bottom w:val="nil"/>
              <w:right w:val="nil"/>
            </w:tcBorders>
            <w:shd w:val="clear" w:color="auto" w:fill="auto"/>
            <w:noWrap/>
            <w:vAlign w:val="center"/>
            <w:hideMark/>
          </w:tcPr>
          <w:p w14:paraId="5C1EC3E2"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33.35 ± 8.75</w:t>
            </w:r>
          </w:p>
        </w:tc>
        <w:tc>
          <w:tcPr>
            <w:tcW w:w="284" w:type="dxa"/>
            <w:tcBorders>
              <w:top w:val="nil"/>
              <w:left w:val="nil"/>
              <w:bottom w:val="nil"/>
              <w:right w:val="nil"/>
            </w:tcBorders>
            <w:shd w:val="clear" w:color="auto" w:fill="auto"/>
            <w:noWrap/>
            <w:vAlign w:val="center"/>
          </w:tcPr>
          <w:p w14:paraId="234D96B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984" w:type="dxa"/>
            <w:tcBorders>
              <w:top w:val="nil"/>
              <w:left w:val="nil"/>
              <w:bottom w:val="nil"/>
              <w:right w:val="nil"/>
            </w:tcBorders>
            <w:shd w:val="clear" w:color="auto" w:fill="auto"/>
            <w:noWrap/>
            <w:vAlign w:val="center"/>
            <w:hideMark/>
          </w:tcPr>
          <w:p w14:paraId="729C77C5"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9.50 ± 5.04</w:t>
            </w:r>
          </w:p>
        </w:tc>
        <w:tc>
          <w:tcPr>
            <w:tcW w:w="284" w:type="dxa"/>
            <w:tcBorders>
              <w:top w:val="nil"/>
              <w:left w:val="nil"/>
              <w:right w:val="nil"/>
            </w:tcBorders>
            <w:shd w:val="clear" w:color="auto" w:fill="auto"/>
            <w:noWrap/>
            <w:vAlign w:val="center"/>
          </w:tcPr>
          <w:p w14:paraId="77ABB9B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p>
        </w:tc>
        <w:tc>
          <w:tcPr>
            <w:tcW w:w="1372" w:type="dxa"/>
            <w:tcBorders>
              <w:top w:val="nil"/>
              <w:left w:val="nil"/>
              <w:right w:val="nil"/>
            </w:tcBorders>
            <w:shd w:val="clear" w:color="auto" w:fill="auto"/>
            <w:noWrap/>
            <w:vAlign w:val="center"/>
            <w:hideMark/>
          </w:tcPr>
          <w:p w14:paraId="1200E37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5.88 ± 0.63</w:t>
            </w:r>
          </w:p>
        </w:tc>
      </w:tr>
      <w:tr w:rsidR="001D0312" w:rsidRPr="001D0312" w14:paraId="680AA266" w14:textId="77777777" w:rsidTr="004F4948">
        <w:trPr>
          <w:trHeight w:val="299"/>
        </w:trPr>
        <w:tc>
          <w:tcPr>
            <w:tcW w:w="445" w:type="dxa"/>
            <w:vMerge/>
            <w:tcBorders>
              <w:top w:val="nil"/>
              <w:left w:val="nil"/>
              <w:bottom w:val="nil"/>
              <w:right w:val="nil"/>
            </w:tcBorders>
            <w:vAlign w:val="center"/>
            <w:hideMark/>
          </w:tcPr>
          <w:p w14:paraId="31C4BE26" w14:textId="77777777" w:rsidR="004F4948" w:rsidRPr="001D0312" w:rsidRDefault="004F4948" w:rsidP="004F4948">
            <w:pPr>
              <w:spacing w:after="0" w:line="240" w:lineRule="auto"/>
              <w:rPr>
                <w:rFonts w:ascii="Times New Roman" w:eastAsia="Times New Roman" w:hAnsi="Times New Roman" w:cs="Times New Roman"/>
                <w:b/>
                <w:bCs/>
                <w:sz w:val="18"/>
                <w:szCs w:val="18"/>
                <w:lang w:val="en-IE" w:eastAsia="en-IE"/>
              </w:rPr>
            </w:pPr>
          </w:p>
        </w:tc>
        <w:tc>
          <w:tcPr>
            <w:tcW w:w="1727" w:type="dxa"/>
            <w:tcBorders>
              <w:top w:val="nil"/>
              <w:left w:val="nil"/>
              <w:bottom w:val="single" w:sz="4" w:space="0" w:color="auto"/>
              <w:right w:val="nil"/>
            </w:tcBorders>
            <w:shd w:val="clear" w:color="auto" w:fill="auto"/>
            <w:noWrap/>
            <w:vAlign w:val="center"/>
            <w:hideMark/>
          </w:tcPr>
          <w:p w14:paraId="63BF97F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W (n = 3)</w:t>
            </w:r>
          </w:p>
        </w:tc>
        <w:tc>
          <w:tcPr>
            <w:tcW w:w="272" w:type="dxa"/>
            <w:tcBorders>
              <w:top w:val="nil"/>
              <w:left w:val="nil"/>
              <w:bottom w:val="single" w:sz="4" w:space="0" w:color="auto"/>
              <w:right w:val="nil"/>
            </w:tcBorders>
            <w:shd w:val="clear" w:color="auto" w:fill="auto"/>
            <w:noWrap/>
            <w:vAlign w:val="center"/>
            <w:hideMark/>
          </w:tcPr>
          <w:p w14:paraId="4834ADC0"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329" w:type="dxa"/>
            <w:tcBorders>
              <w:top w:val="nil"/>
              <w:left w:val="nil"/>
              <w:bottom w:val="single" w:sz="4" w:space="0" w:color="auto"/>
              <w:right w:val="nil"/>
            </w:tcBorders>
            <w:shd w:val="clear" w:color="auto" w:fill="auto"/>
            <w:noWrap/>
            <w:vAlign w:val="center"/>
            <w:hideMark/>
          </w:tcPr>
          <w:p w14:paraId="27FA773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0.32 ± 0.31</w:t>
            </w:r>
          </w:p>
        </w:tc>
        <w:tc>
          <w:tcPr>
            <w:tcW w:w="289" w:type="dxa"/>
            <w:tcBorders>
              <w:top w:val="nil"/>
              <w:left w:val="nil"/>
              <w:bottom w:val="single" w:sz="4" w:space="0" w:color="auto"/>
              <w:right w:val="nil"/>
            </w:tcBorders>
            <w:shd w:val="clear" w:color="auto" w:fill="auto"/>
            <w:noWrap/>
            <w:vAlign w:val="center"/>
            <w:hideMark/>
          </w:tcPr>
          <w:p w14:paraId="4EBD4CDB"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306" w:type="dxa"/>
            <w:tcBorders>
              <w:top w:val="nil"/>
              <w:left w:val="nil"/>
              <w:bottom w:val="single" w:sz="4" w:space="0" w:color="auto"/>
              <w:right w:val="nil"/>
            </w:tcBorders>
            <w:shd w:val="clear" w:color="auto" w:fill="auto"/>
            <w:noWrap/>
            <w:vAlign w:val="center"/>
            <w:hideMark/>
          </w:tcPr>
          <w:p w14:paraId="4F3A4466"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0.68 ± 0.18</w:t>
            </w:r>
          </w:p>
        </w:tc>
        <w:tc>
          <w:tcPr>
            <w:tcW w:w="290" w:type="dxa"/>
            <w:tcBorders>
              <w:top w:val="nil"/>
              <w:left w:val="nil"/>
              <w:bottom w:val="single" w:sz="4" w:space="0" w:color="auto"/>
              <w:right w:val="nil"/>
            </w:tcBorders>
            <w:shd w:val="clear" w:color="auto" w:fill="auto"/>
            <w:noWrap/>
            <w:vAlign w:val="center"/>
            <w:hideMark/>
          </w:tcPr>
          <w:p w14:paraId="095EEAE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2177" w:type="dxa"/>
            <w:tcBorders>
              <w:top w:val="nil"/>
              <w:left w:val="nil"/>
              <w:bottom w:val="single" w:sz="4" w:space="0" w:color="auto"/>
              <w:right w:val="nil"/>
            </w:tcBorders>
            <w:shd w:val="clear" w:color="auto" w:fill="auto"/>
            <w:noWrap/>
            <w:vAlign w:val="center"/>
            <w:hideMark/>
          </w:tcPr>
          <w:p w14:paraId="19665E56"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10.00 ± 1.50</w:t>
            </w:r>
          </w:p>
        </w:tc>
        <w:tc>
          <w:tcPr>
            <w:tcW w:w="289" w:type="dxa"/>
            <w:tcBorders>
              <w:top w:val="nil"/>
              <w:left w:val="nil"/>
              <w:bottom w:val="single" w:sz="4" w:space="0" w:color="auto"/>
              <w:right w:val="nil"/>
            </w:tcBorders>
            <w:shd w:val="clear" w:color="auto" w:fill="auto"/>
            <w:noWrap/>
            <w:vAlign w:val="center"/>
            <w:hideMark/>
          </w:tcPr>
          <w:p w14:paraId="073DC87C"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2082" w:type="dxa"/>
            <w:tcBorders>
              <w:top w:val="nil"/>
              <w:left w:val="nil"/>
              <w:bottom w:val="single" w:sz="4" w:space="0" w:color="auto"/>
              <w:right w:val="nil"/>
            </w:tcBorders>
            <w:shd w:val="clear" w:color="auto" w:fill="auto"/>
            <w:noWrap/>
            <w:vAlign w:val="center"/>
            <w:hideMark/>
          </w:tcPr>
          <w:p w14:paraId="6840FC36"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29.00 ± 14.00</w:t>
            </w:r>
          </w:p>
        </w:tc>
        <w:tc>
          <w:tcPr>
            <w:tcW w:w="284" w:type="dxa"/>
            <w:tcBorders>
              <w:top w:val="nil"/>
              <w:left w:val="nil"/>
              <w:bottom w:val="single" w:sz="4" w:space="0" w:color="auto"/>
              <w:right w:val="nil"/>
            </w:tcBorders>
            <w:shd w:val="clear" w:color="auto" w:fill="auto"/>
            <w:noWrap/>
            <w:vAlign w:val="center"/>
            <w:hideMark/>
          </w:tcPr>
          <w:p w14:paraId="2018822E"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417" w:type="dxa"/>
            <w:tcBorders>
              <w:top w:val="nil"/>
              <w:left w:val="nil"/>
              <w:bottom w:val="single" w:sz="4" w:space="0" w:color="auto"/>
              <w:right w:val="nil"/>
            </w:tcBorders>
            <w:shd w:val="clear" w:color="auto" w:fill="auto"/>
            <w:noWrap/>
            <w:vAlign w:val="center"/>
            <w:hideMark/>
          </w:tcPr>
          <w:p w14:paraId="6746DB0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52.66 ± 16.08</w:t>
            </w:r>
          </w:p>
        </w:tc>
        <w:tc>
          <w:tcPr>
            <w:tcW w:w="284" w:type="dxa"/>
            <w:tcBorders>
              <w:top w:val="nil"/>
              <w:left w:val="nil"/>
              <w:bottom w:val="single" w:sz="4" w:space="0" w:color="auto"/>
              <w:right w:val="nil"/>
            </w:tcBorders>
            <w:shd w:val="clear" w:color="auto" w:fill="auto"/>
            <w:noWrap/>
            <w:vAlign w:val="center"/>
            <w:hideMark/>
          </w:tcPr>
          <w:p w14:paraId="244D7DDA"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984" w:type="dxa"/>
            <w:tcBorders>
              <w:top w:val="nil"/>
              <w:left w:val="nil"/>
              <w:bottom w:val="single" w:sz="4" w:space="0" w:color="auto"/>
              <w:right w:val="nil"/>
            </w:tcBorders>
            <w:shd w:val="clear" w:color="auto" w:fill="auto"/>
            <w:noWrap/>
            <w:vAlign w:val="center"/>
            <w:hideMark/>
          </w:tcPr>
          <w:p w14:paraId="4BE1D3A9"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14.75 ± 15.70</w:t>
            </w:r>
          </w:p>
        </w:tc>
        <w:tc>
          <w:tcPr>
            <w:tcW w:w="284" w:type="dxa"/>
            <w:tcBorders>
              <w:top w:val="nil"/>
              <w:left w:val="nil"/>
              <w:bottom w:val="single" w:sz="4" w:space="0" w:color="auto"/>
              <w:right w:val="nil"/>
            </w:tcBorders>
            <w:shd w:val="clear" w:color="auto" w:fill="auto"/>
            <w:noWrap/>
            <w:vAlign w:val="center"/>
            <w:hideMark/>
          </w:tcPr>
          <w:p w14:paraId="3181CE77"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 </w:t>
            </w:r>
          </w:p>
        </w:tc>
        <w:tc>
          <w:tcPr>
            <w:tcW w:w="1372" w:type="dxa"/>
            <w:tcBorders>
              <w:top w:val="nil"/>
              <w:left w:val="nil"/>
              <w:bottom w:val="single" w:sz="4" w:space="0" w:color="auto"/>
              <w:right w:val="nil"/>
            </w:tcBorders>
            <w:shd w:val="clear" w:color="auto" w:fill="auto"/>
            <w:noWrap/>
            <w:vAlign w:val="center"/>
            <w:hideMark/>
          </w:tcPr>
          <w:p w14:paraId="5BDA7D6D" w14:textId="77777777" w:rsidR="004F4948" w:rsidRPr="001D0312" w:rsidRDefault="004F4948" w:rsidP="004F4948">
            <w:pPr>
              <w:spacing w:after="0" w:line="240" w:lineRule="auto"/>
              <w:rPr>
                <w:rFonts w:ascii="Times New Roman" w:eastAsia="Times New Roman" w:hAnsi="Times New Roman" w:cs="Times New Roman"/>
                <w:sz w:val="18"/>
                <w:szCs w:val="18"/>
                <w:lang w:val="en-IE" w:eastAsia="en-IE"/>
              </w:rPr>
            </w:pPr>
            <w:r w:rsidRPr="001D0312">
              <w:rPr>
                <w:rFonts w:ascii="Times New Roman" w:eastAsia="Times New Roman" w:hAnsi="Times New Roman" w:cs="Times New Roman"/>
                <w:sz w:val="18"/>
                <w:szCs w:val="18"/>
                <w:lang w:val="en-IE" w:eastAsia="en-IE"/>
              </w:rPr>
              <w:t>5.68 ± 0.69</w:t>
            </w:r>
          </w:p>
        </w:tc>
      </w:tr>
    </w:tbl>
    <w:p w14:paraId="2BB35E16" w14:textId="77777777" w:rsidR="00082BD3" w:rsidRPr="001D0312" w:rsidRDefault="00082BD3" w:rsidP="00082BD3">
      <w:pPr>
        <w:pStyle w:val="BodyText3"/>
        <w:spacing w:line="240" w:lineRule="auto"/>
        <w:rPr>
          <w:rFonts w:ascii="Open Sans" w:hAnsi="Open Sans" w:cs="Open Sans"/>
          <w:sz w:val="18"/>
          <w:szCs w:val="18"/>
        </w:rPr>
      </w:pPr>
    </w:p>
    <w:p w14:paraId="62EB3941" w14:textId="4B6CE5A9" w:rsidR="00F85104" w:rsidRPr="001D0312" w:rsidRDefault="0024790E" w:rsidP="00082BD3">
      <w:pPr>
        <w:pStyle w:val="BodyText3"/>
        <w:spacing w:line="240" w:lineRule="auto"/>
        <w:ind w:right="-501"/>
        <w:rPr>
          <w:rFonts w:ascii="Open Sans" w:hAnsi="Open Sans" w:cs="Open Sans"/>
          <w:sz w:val="17"/>
          <w:szCs w:val="17"/>
        </w:rPr>
      </w:pPr>
      <w:r w:rsidRPr="001D0312">
        <w:rPr>
          <w:rFonts w:ascii="Open Sans" w:hAnsi="Open Sans" w:cs="Open Sans"/>
          <w:sz w:val="18"/>
          <w:szCs w:val="18"/>
        </w:rPr>
        <w:t>* </w:t>
      </w:r>
      <w:r w:rsidRPr="001D0312">
        <w:rPr>
          <w:rFonts w:ascii="Open Sans" w:hAnsi="Open Sans" w:cs="Open Sans"/>
          <w:sz w:val="17"/>
          <w:szCs w:val="17"/>
        </w:rPr>
        <w:t>The test on soil pH was done on hydrogen ion concentrations.</w:t>
      </w:r>
    </w:p>
    <w:p w14:paraId="4B695FDE" w14:textId="77777777" w:rsidR="00823519" w:rsidRPr="001D0312" w:rsidRDefault="00823519" w:rsidP="00082BD3">
      <w:pPr>
        <w:spacing w:line="360" w:lineRule="auto"/>
        <w:ind w:left="-567" w:right="-501"/>
        <w:jc w:val="both"/>
        <w:rPr>
          <w:rFonts w:ascii="Times New Roman" w:hAnsi="Times New Roman" w:cs="Times New Roman"/>
          <w:b/>
          <w:sz w:val="24"/>
          <w:szCs w:val="24"/>
        </w:rPr>
      </w:pPr>
    </w:p>
    <w:p w14:paraId="261C80C1" w14:textId="77777777" w:rsidR="00823519" w:rsidRPr="001D0312" w:rsidRDefault="00823519" w:rsidP="00082BD3">
      <w:pPr>
        <w:spacing w:line="360" w:lineRule="auto"/>
        <w:ind w:left="-567" w:right="-501"/>
        <w:jc w:val="both"/>
        <w:rPr>
          <w:rFonts w:ascii="Times New Roman" w:hAnsi="Times New Roman" w:cs="Times New Roman"/>
          <w:b/>
          <w:sz w:val="24"/>
          <w:szCs w:val="24"/>
        </w:rPr>
      </w:pPr>
    </w:p>
    <w:tbl>
      <w:tblPr>
        <w:tblpPr w:leftFromText="180" w:rightFromText="180" w:vertAnchor="text" w:horzAnchor="margin" w:tblpXSpec="center" w:tblpY="1107"/>
        <w:tblW w:w="14959" w:type="dxa"/>
        <w:tblLook w:val="04A0" w:firstRow="1" w:lastRow="0" w:firstColumn="1" w:lastColumn="0" w:noHBand="0" w:noVBand="1"/>
      </w:tblPr>
      <w:tblGrid>
        <w:gridCol w:w="780"/>
        <w:gridCol w:w="1064"/>
        <w:gridCol w:w="1064"/>
        <w:gridCol w:w="1064"/>
        <w:gridCol w:w="1109"/>
        <w:gridCol w:w="1568"/>
        <w:gridCol w:w="795"/>
        <w:gridCol w:w="294"/>
        <w:gridCol w:w="1334"/>
        <w:gridCol w:w="773"/>
        <w:gridCol w:w="332"/>
        <w:gridCol w:w="1338"/>
        <w:gridCol w:w="921"/>
        <w:gridCol w:w="294"/>
        <w:gridCol w:w="1336"/>
        <w:gridCol w:w="893"/>
      </w:tblGrid>
      <w:tr w:rsidR="001D0312" w:rsidRPr="001D0312" w14:paraId="13920531" w14:textId="77777777" w:rsidTr="00823519">
        <w:trPr>
          <w:trHeight w:val="279"/>
        </w:trPr>
        <w:tc>
          <w:tcPr>
            <w:tcW w:w="780" w:type="dxa"/>
            <w:tcBorders>
              <w:top w:val="single" w:sz="4" w:space="0" w:color="auto"/>
              <w:left w:val="nil"/>
              <w:bottom w:val="nil"/>
              <w:right w:val="nil"/>
            </w:tcBorders>
            <w:shd w:val="clear" w:color="auto" w:fill="auto"/>
            <w:noWrap/>
            <w:vAlign w:val="bottom"/>
            <w:hideMark/>
          </w:tcPr>
          <w:p w14:paraId="77CCCF12" w14:textId="77777777" w:rsidR="00823519" w:rsidRPr="001D0312" w:rsidRDefault="00823519" w:rsidP="00823519">
            <w:pPr>
              <w:spacing w:after="0" w:line="240" w:lineRule="auto"/>
              <w:ind w:left="-105" w:right="-12"/>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064" w:type="dxa"/>
            <w:tcBorders>
              <w:top w:val="single" w:sz="4" w:space="0" w:color="auto"/>
              <w:left w:val="nil"/>
              <w:bottom w:val="nil"/>
              <w:right w:val="nil"/>
            </w:tcBorders>
            <w:shd w:val="clear" w:color="auto" w:fill="auto"/>
            <w:noWrap/>
            <w:vAlign w:val="bottom"/>
            <w:hideMark/>
          </w:tcPr>
          <w:p w14:paraId="0730DEC7"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064" w:type="dxa"/>
            <w:tcBorders>
              <w:top w:val="single" w:sz="4" w:space="0" w:color="auto"/>
              <w:left w:val="nil"/>
              <w:bottom w:val="nil"/>
              <w:right w:val="nil"/>
            </w:tcBorders>
            <w:shd w:val="clear" w:color="auto" w:fill="auto"/>
            <w:noWrap/>
            <w:vAlign w:val="bottom"/>
            <w:hideMark/>
          </w:tcPr>
          <w:p w14:paraId="78DF27DF"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064" w:type="dxa"/>
            <w:tcBorders>
              <w:top w:val="single" w:sz="4" w:space="0" w:color="auto"/>
              <w:left w:val="nil"/>
              <w:bottom w:val="nil"/>
              <w:right w:val="nil"/>
            </w:tcBorders>
            <w:shd w:val="clear" w:color="auto" w:fill="auto"/>
            <w:noWrap/>
            <w:vAlign w:val="bottom"/>
            <w:hideMark/>
          </w:tcPr>
          <w:p w14:paraId="24097CF7"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109" w:type="dxa"/>
            <w:tcBorders>
              <w:top w:val="single" w:sz="4" w:space="0" w:color="auto"/>
              <w:left w:val="nil"/>
              <w:bottom w:val="nil"/>
              <w:right w:val="nil"/>
            </w:tcBorders>
            <w:shd w:val="clear" w:color="auto" w:fill="auto"/>
            <w:noWrap/>
            <w:vAlign w:val="bottom"/>
            <w:hideMark/>
          </w:tcPr>
          <w:p w14:paraId="1B0BD96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4764" w:type="dxa"/>
            <w:gridSpan w:val="5"/>
            <w:tcBorders>
              <w:top w:val="single" w:sz="4" w:space="0" w:color="auto"/>
              <w:left w:val="nil"/>
              <w:bottom w:val="single" w:sz="4" w:space="0" w:color="auto"/>
              <w:right w:val="nil"/>
            </w:tcBorders>
            <w:shd w:val="clear" w:color="auto" w:fill="auto"/>
            <w:noWrap/>
            <w:vAlign w:val="bottom"/>
            <w:hideMark/>
          </w:tcPr>
          <w:p w14:paraId="309F73A6" w14:textId="77777777" w:rsidR="00823519" w:rsidRPr="001D0312" w:rsidRDefault="00823519" w:rsidP="00823519">
            <w:pPr>
              <w:spacing w:after="0" w:line="240" w:lineRule="auto"/>
              <w:jc w:val="center"/>
              <w:rPr>
                <w:rFonts w:ascii="Times New Roman" w:eastAsia="Times New Roman" w:hAnsi="Times New Roman" w:cs="Times New Roman"/>
                <w:sz w:val="24"/>
                <w:szCs w:val="24"/>
                <w:lang w:val="en-IE" w:eastAsia="en-IE"/>
              </w:rPr>
            </w:pPr>
            <w:proofErr w:type="spellStart"/>
            <w:r w:rsidRPr="001D0312">
              <w:rPr>
                <w:rFonts w:ascii="Times New Roman" w:eastAsia="Times New Roman" w:hAnsi="Times New Roman" w:cs="Times New Roman"/>
                <w:sz w:val="24"/>
                <w:szCs w:val="24"/>
                <w:lang w:val="en-IE" w:eastAsia="en-IE"/>
              </w:rPr>
              <w:t>Syrphidae</w:t>
            </w:r>
            <w:proofErr w:type="spellEnd"/>
          </w:p>
        </w:tc>
        <w:tc>
          <w:tcPr>
            <w:tcW w:w="332" w:type="dxa"/>
            <w:tcBorders>
              <w:top w:val="single" w:sz="4" w:space="0" w:color="auto"/>
              <w:left w:val="nil"/>
              <w:bottom w:val="nil"/>
              <w:right w:val="nil"/>
            </w:tcBorders>
            <w:shd w:val="clear" w:color="auto" w:fill="auto"/>
            <w:noWrap/>
            <w:vAlign w:val="bottom"/>
            <w:hideMark/>
          </w:tcPr>
          <w:p w14:paraId="7024621F"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4782" w:type="dxa"/>
            <w:gridSpan w:val="5"/>
            <w:tcBorders>
              <w:top w:val="single" w:sz="4" w:space="0" w:color="auto"/>
              <w:left w:val="nil"/>
              <w:bottom w:val="single" w:sz="4" w:space="0" w:color="auto"/>
              <w:right w:val="nil"/>
            </w:tcBorders>
            <w:shd w:val="clear" w:color="auto" w:fill="auto"/>
            <w:noWrap/>
            <w:vAlign w:val="bottom"/>
            <w:hideMark/>
          </w:tcPr>
          <w:p w14:paraId="3ED52FA8" w14:textId="77777777" w:rsidR="00823519" w:rsidRPr="001D0312" w:rsidRDefault="00823519" w:rsidP="00823519">
            <w:pPr>
              <w:spacing w:after="0" w:line="240" w:lineRule="auto"/>
              <w:jc w:val="center"/>
              <w:rPr>
                <w:rFonts w:ascii="Times New Roman" w:eastAsia="Times New Roman" w:hAnsi="Times New Roman" w:cs="Times New Roman"/>
                <w:sz w:val="24"/>
                <w:szCs w:val="24"/>
                <w:lang w:val="en-IE" w:eastAsia="en-IE"/>
              </w:rPr>
            </w:pPr>
            <w:proofErr w:type="spellStart"/>
            <w:r w:rsidRPr="001D0312">
              <w:rPr>
                <w:rFonts w:ascii="Times New Roman" w:eastAsia="Times New Roman" w:hAnsi="Times New Roman" w:cs="Times New Roman"/>
                <w:sz w:val="24"/>
                <w:szCs w:val="24"/>
                <w:lang w:val="en-IE" w:eastAsia="en-IE"/>
              </w:rPr>
              <w:t>Sciomyzidae</w:t>
            </w:r>
            <w:proofErr w:type="spellEnd"/>
          </w:p>
        </w:tc>
      </w:tr>
      <w:tr w:rsidR="001D0312" w:rsidRPr="001D0312" w14:paraId="0B2A852B" w14:textId="77777777" w:rsidTr="00823519">
        <w:trPr>
          <w:trHeight w:val="279"/>
        </w:trPr>
        <w:tc>
          <w:tcPr>
            <w:tcW w:w="780" w:type="dxa"/>
            <w:tcBorders>
              <w:top w:val="nil"/>
              <w:left w:val="nil"/>
              <w:bottom w:val="nil"/>
              <w:right w:val="nil"/>
            </w:tcBorders>
            <w:shd w:val="clear" w:color="auto" w:fill="auto"/>
            <w:noWrap/>
            <w:vAlign w:val="bottom"/>
            <w:hideMark/>
          </w:tcPr>
          <w:p w14:paraId="63DDF560" w14:textId="77777777" w:rsidR="00823519" w:rsidRPr="001D0312" w:rsidRDefault="00823519" w:rsidP="00823519">
            <w:pPr>
              <w:spacing w:after="0" w:line="240" w:lineRule="auto"/>
              <w:jc w:val="center"/>
              <w:rPr>
                <w:rFonts w:ascii="Times New Roman" w:eastAsia="Times New Roman" w:hAnsi="Times New Roman" w:cs="Times New Roman"/>
                <w:sz w:val="24"/>
                <w:szCs w:val="24"/>
                <w:lang w:val="en-IE" w:eastAsia="en-IE"/>
              </w:rPr>
            </w:pPr>
          </w:p>
        </w:tc>
        <w:tc>
          <w:tcPr>
            <w:tcW w:w="1064" w:type="dxa"/>
            <w:tcBorders>
              <w:top w:val="nil"/>
              <w:left w:val="nil"/>
              <w:bottom w:val="nil"/>
              <w:right w:val="nil"/>
            </w:tcBorders>
            <w:shd w:val="clear" w:color="auto" w:fill="auto"/>
            <w:noWrap/>
            <w:vAlign w:val="bottom"/>
            <w:hideMark/>
          </w:tcPr>
          <w:p w14:paraId="551B562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064" w:type="dxa"/>
            <w:tcBorders>
              <w:top w:val="nil"/>
              <w:left w:val="nil"/>
              <w:bottom w:val="nil"/>
              <w:right w:val="nil"/>
            </w:tcBorders>
            <w:shd w:val="clear" w:color="auto" w:fill="auto"/>
            <w:noWrap/>
            <w:vAlign w:val="bottom"/>
            <w:hideMark/>
          </w:tcPr>
          <w:p w14:paraId="14C47CFF"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064" w:type="dxa"/>
            <w:tcBorders>
              <w:top w:val="nil"/>
              <w:left w:val="nil"/>
              <w:bottom w:val="nil"/>
              <w:right w:val="nil"/>
            </w:tcBorders>
            <w:shd w:val="clear" w:color="auto" w:fill="auto"/>
            <w:noWrap/>
            <w:vAlign w:val="bottom"/>
            <w:hideMark/>
          </w:tcPr>
          <w:p w14:paraId="50FBF4E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109" w:type="dxa"/>
            <w:tcBorders>
              <w:top w:val="nil"/>
              <w:left w:val="nil"/>
              <w:bottom w:val="nil"/>
              <w:right w:val="nil"/>
            </w:tcBorders>
            <w:shd w:val="clear" w:color="auto" w:fill="auto"/>
            <w:noWrap/>
            <w:vAlign w:val="bottom"/>
            <w:hideMark/>
          </w:tcPr>
          <w:p w14:paraId="6CEF8A46"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2363" w:type="dxa"/>
            <w:gridSpan w:val="2"/>
            <w:tcBorders>
              <w:top w:val="nil"/>
              <w:left w:val="nil"/>
              <w:bottom w:val="single" w:sz="4" w:space="0" w:color="auto"/>
              <w:right w:val="nil"/>
            </w:tcBorders>
            <w:shd w:val="clear" w:color="auto" w:fill="auto"/>
            <w:noWrap/>
            <w:vAlign w:val="bottom"/>
            <w:hideMark/>
          </w:tcPr>
          <w:p w14:paraId="3C98946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xml:space="preserve"> </w:t>
            </w:r>
            <w:r w:rsidRPr="001D0312">
              <w:t xml:space="preserve"> </w:t>
            </w:r>
            <w:r w:rsidRPr="001D0312">
              <w:rPr>
                <w:rFonts w:ascii="Times New Roman" w:eastAsia="Times New Roman" w:hAnsi="Times New Roman" w:cs="Times New Roman"/>
                <w:sz w:val="24"/>
                <w:szCs w:val="24"/>
                <w:lang w:val="en-IE" w:eastAsia="en-IE"/>
              </w:rPr>
              <w:t>Richness</w:t>
            </w:r>
          </w:p>
        </w:tc>
        <w:tc>
          <w:tcPr>
            <w:tcW w:w="294" w:type="dxa"/>
            <w:tcBorders>
              <w:top w:val="nil"/>
              <w:left w:val="nil"/>
              <w:bottom w:val="nil"/>
              <w:right w:val="nil"/>
            </w:tcBorders>
            <w:shd w:val="clear" w:color="auto" w:fill="auto"/>
            <w:noWrap/>
            <w:vAlign w:val="bottom"/>
            <w:hideMark/>
          </w:tcPr>
          <w:p w14:paraId="4481AEFF"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2107" w:type="dxa"/>
            <w:gridSpan w:val="2"/>
            <w:tcBorders>
              <w:top w:val="nil"/>
              <w:left w:val="nil"/>
              <w:bottom w:val="single" w:sz="4" w:space="0" w:color="auto"/>
              <w:right w:val="nil"/>
            </w:tcBorders>
            <w:shd w:val="clear" w:color="auto" w:fill="auto"/>
            <w:noWrap/>
            <w:vAlign w:val="bottom"/>
            <w:hideMark/>
          </w:tcPr>
          <w:p w14:paraId="3E235157"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Abundance</w:t>
            </w:r>
          </w:p>
        </w:tc>
        <w:tc>
          <w:tcPr>
            <w:tcW w:w="332" w:type="dxa"/>
            <w:tcBorders>
              <w:top w:val="nil"/>
              <w:left w:val="nil"/>
              <w:bottom w:val="nil"/>
              <w:right w:val="nil"/>
            </w:tcBorders>
            <w:shd w:val="clear" w:color="auto" w:fill="auto"/>
            <w:noWrap/>
            <w:vAlign w:val="bottom"/>
            <w:hideMark/>
          </w:tcPr>
          <w:p w14:paraId="6BF4553D"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2259" w:type="dxa"/>
            <w:gridSpan w:val="2"/>
            <w:tcBorders>
              <w:top w:val="single" w:sz="4" w:space="0" w:color="auto"/>
              <w:left w:val="nil"/>
              <w:bottom w:val="single" w:sz="4" w:space="0" w:color="auto"/>
              <w:right w:val="nil"/>
            </w:tcBorders>
            <w:shd w:val="clear" w:color="auto" w:fill="auto"/>
            <w:noWrap/>
            <w:vAlign w:val="bottom"/>
            <w:hideMark/>
          </w:tcPr>
          <w:p w14:paraId="1776EED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Richness</w:t>
            </w:r>
          </w:p>
        </w:tc>
        <w:tc>
          <w:tcPr>
            <w:tcW w:w="294" w:type="dxa"/>
            <w:tcBorders>
              <w:top w:val="nil"/>
              <w:left w:val="nil"/>
              <w:bottom w:val="nil"/>
              <w:right w:val="nil"/>
            </w:tcBorders>
            <w:shd w:val="clear" w:color="auto" w:fill="auto"/>
            <w:noWrap/>
            <w:vAlign w:val="bottom"/>
            <w:hideMark/>
          </w:tcPr>
          <w:p w14:paraId="48B45989"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2229" w:type="dxa"/>
            <w:gridSpan w:val="2"/>
            <w:tcBorders>
              <w:top w:val="nil"/>
              <w:left w:val="nil"/>
              <w:bottom w:val="single" w:sz="4" w:space="0" w:color="auto"/>
              <w:right w:val="nil"/>
            </w:tcBorders>
            <w:shd w:val="clear" w:color="auto" w:fill="auto"/>
            <w:noWrap/>
            <w:vAlign w:val="bottom"/>
            <w:hideMark/>
          </w:tcPr>
          <w:p w14:paraId="49DBAA8B"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xml:space="preserve"> </w:t>
            </w:r>
            <w:r w:rsidRPr="001D0312">
              <w:t xml:space="preserve"> </w:t>
            </w:r>
            <w:r w:rsidRPr="001D0312">
              <w:rPr>
                <w:rFonts w:ascii="Times New Roman" w:eastAsia="Times New Roman" w:hAnsi="Times New Roman" w:cs="Times New Roman"/>
                <w:sz w:val="24"/>
                <w:szCs w:val="24"/>
                <w:lang w:val="en-IE" w:eastAsia="en-IE"/>
              </w:rPr>
              <w:t>Abundance</w:t>
            </w:r>
          </w:p>
        </w:tc>
      </w:tr>
      <w:tr w:rsidR="001D0312" w:rsidRPr="001D0312" w14:paraId="7C57DDB0" w14:textId="77777777" w:rsidTr="00823519">
        <w:trPr>
          <w:trHeight w:val="279"/>
        </w:trPr>
        <w:tc>
          <w:tcPr>
            <w:tcW w:w="780" w:type="dxa"/>
            <w:tcBorders>
              <w:top w:val="nil"/>
              <w:left w:val="nil"/>
              <w:bottom w:val="single" w:sz="4" w:space="0" w:color="auto"/>
              <w:right w:val="nil"/>
            </w:tcBorders>
            <w:shd w:val="clear" w:color="auto" w:fill="auto"/>
            <w:noWrap/>
            <w:vAlign w:val="bottom"/>
            <w:hideMark/>
          </w:tcPr>
          <w:p w14:paraId="794380F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064" w:type="dxa"/>
            <w:tcBorders>
              <w:top w:val="nil"/>
              <w:left w:val="nil"/>
              <w:bottom w:val="single" w:sz="4" w:space="0" w:color="auto"/>
              <w:right w:val="nil"/>
            </w:tcBorders>
            <w:shd w:val="clear" w:color="auto" w:fill="auto"/>
            <w:noWrap/>
            <w:vAlign w:val="bottom"/>
            <w:hideMark/>
          </w:tcPr>
          <w:p w14:paraId="2DB73C0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064" w:type="dxa"/>
            <w:tcBorders>
              <w:top w:val="nil"/>
              <w:left w:val="nil"/>
              <w:bottom w:val="single" w:sz="4" w:space="0" w:color="auto"/>
              <w:right w:val="nil"/>
            </w:tcBorders>
            <w:shd w:val="clear" w:color="auto" w:fill="auto"/>
            <w:noWrap/>
            <w:vAlign w:val="bottom"/>
            <w:hideMark/>
          </w:tcPr>
          <w:p w14:paraId="6985B5B9"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064" w:type="dxa"/>
            <w:tcBorders>
              <w:top w:val="nil"/>
              <w:left w:val="nil"/>
              <w:bottom w:val="single" w:sz="4" w:space="0" w:color="auto"/>
              <w:right w:val="nil"/>
            </w:tcBorders>
            <w:shd w:val="clear" w:color="auto" w:fill="auto"/>
            <w:noWrap/>
            <w:vAlign w:val="bottom"/>
            <w:hideMark/>
          </w:tcPr>
          <w:p w14:paraId="49995F5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109" w:type="dxa"/>
            <w:tcBorders>
              <w:top w:val="nil"/>
              <w:left w:val="nil"/>
              <w:bottom w:val="single" w:sz="4" w:space="0" w:color="auto"/>
              <w:right w:val="nil"/>
            </w:tcBorders>
            <w:shd w:val="clear" w:color="auto" w:fill="auto"/>
            <w:noWrap/>
            <w:vAlign w:val="bottom"/>
            <w:hideMark/>
          </w:tcPr>
          <w:p w14:paraId="1BEC2E8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568" w:type="dxa"/>
            <w:tcBorders>
              <w:top w:val="nil"/>
              <w:left w:val="nil"/>
              <w:bottom w:val="single" w:sz="4" w:space="0" w:color="auto"/>
              <w:right w:val="nil"/>
            </w:tcBorders>
            <w:shd w:val="clear" w:color="auto" w:fill="auto"/>
            <w:noWrap/>
            <w:vAlign w:val="bottom"/>
            <w:hideMark/>
          </w:tcPr>
          <w:p w14:paraId="4EC0DBC9"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Corr. Coef.</w:t>
            </w:r>
          </w:p>
        </w:tc>
        <w:tc>
          <w:tcPr>
            <w:tcW w:w="795" w:type="dxa"/>
            <w:tcBorders>
              <w:top w:val="nil"/>
              <w:left w:val="nil"/>
              <w:bottom w:val="single" w:sz="4" w:space="0" w:color="auto"/>
              <w:right w:val="nil"/>
            </w:tcBorders>
            <w:shd w:val="clear" w:color="auto" w:fill="auto"/>
            <w:noWrap/>
            <w:vAlign w:val="bottom"/>
            <w:hideMark/>
          </w:tcPr>
          <w:p w14:paraId="57BC8E73"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P</w:t>
            </w:r>
          </w:p>
        </w:tc>
        <w:tc>
          <w:tcPr>
            <w:tcW w:w="294" w:type="dxa"/>
            <w:tcBorders>
              <w:top w:val="nil"/>
              <w:left w:val="nil"/>
              <w:bottom w:val="single" w:sz="4" w:space="0" w:color="auto"/>
              <w:right w:val="nil"/>
            </w:tcBorders>
            <w:shd w:val="clear" w:color="auto" w:fill="auto"/>
            <w:noWrap/>
            <w:vAlign w:val="bottom"/>
            <w:hideMark/>
          </w:tcPr>
          <w:p w14:paraId="77B1C936"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 </w:t>
            </w:r>
          </w:p>
        </w:tc>
        <w:tc>
          <w:tcPr>
            <w:tcW w:w="1334" w:type="dxa"/>
            <w:tcBorders>
              <w:top w:val="nil"/>
              <w:left w:val="nil"/>
              <w:bottom w:val="single" w:sz="4" w:space="0" w:color="auto"/>
              <w:right w:val="nil"/>
            </w:tcBorders>
            <w:shd w:val="clear" w:color="auto" w:fill="auto"/>
            <w:noWrap/>
            <w:vAlign w:val="bottom"/>
            <w:hideMark/>
          </w:tcPr>
          <w:p w14:paraId="7A810AFC"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Corr. Coef.</w:t>
            </w:r>
          </w:p>
        </w:tc>
        <w:tc>
          <w:tcPr>
            <w:tcW w:w="773" w:type="dxa"/>
            <w:tcBorders>
              <w:top w:val="nil"/>
              <w:left w:val="nil"/>
              <w:bottom w:val="single" w:sz="4" w:space="0" w:color="auto"/>
              <w:right w:val="nil"/>
            </w:tcBorders>
            <w:shd w:val="clear" w:color="auto" w:fill="auto"/>
            <w:noWrap/>
            <w:vAlign w:val="bottom"/>
            <w:hideMark/>
          </w:tcPr>
          <w:p w14:paraId="438F54D1"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P</w:t>
            </w:r>
          </w:p>
        </w:tc>
        <w:tc>
          <w:tcPr>
            <w:tcW w:w="332" w:type="dxa"/>
            <w:tcBorders>
              <w:top w:val="nil"/>
              <w:left w:val="nil"/>
              <w:bottom w:val="single" w:sz="4" w:space="0" w:color="auto"/>
              <w:right w:val="nil"/>
            </w:tcBorders>
            <w:shd w:val="clear" w:color="auto" w:fill="auto"/>
            <w:noWrap/>
            <w:vAlign w:val="bottom"/>
            <w:hideMark/>
          </w:tcPr>
          <w:p w14:paraId="6CB5A5B9"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 </w:t>
            </w:r>
          </w:p>
        </w:tc>
        <w:tc>
          <w:tcPr>
            <w:tcW w:w="1338" w:type="dxa"/>
            <w:tcBorders>
              <w:top w:val="nil"/>
              <w:left w:val="nil"/>
              <w:bottom w:val="single" w:sz="4" w:space="0" w:color="auto"/>
              <w:right w:val="nil"/>
            </w:tcBorders>
            <w:shd w:val="clear" w:color="auto" w:fill="auto"/>
            <w:noWrap/>
            <w:vAlign w:val="bottom"/>
            <w:hideMark/>
          </w:tcPr>
          <w:p w14:paraId="0FA39535"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Corr. Coef.</w:t>
            </w:r>
          </w:p>
        </w:tc>
        <w:tc>
          <w:tcPr>
            <w:tcW w:w="921" w:type="dxa"/>
            <w:tcBorders>
              <w:top w:val="nil"/>
              <w:left w:val="nil"/>
              <w:bottom w:val="single" w:sz="4" w:space="0" w:color="auto"/>
              <w:right w:val="nil"/>
            </w:tcBorders>
            <w:shd w:val="clear" w:color="auto" w:fill="auto"/>
            <w:noWrap/>
            <w:vAlign w:val="bottom"/>
            <w:hideMark/>
          </w:tcPr>
          <w:p w14:paraId="119FD46B"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P</w:t>
            </w:r>
          </w:p>
        </w:tc>
        <w:tc>
          <w:tcPr>
            <w:tcW w:w="294" w:type="dxa"/>
            <w:tcBorders>
              <w:top w:val="nil"/>
              <w:left w:val="nil"/>
              <w:bottom w:val="single" w:sz="4" w:space="0" w:color="auto"/>
              <w:right w:val="nil"/>
            </w:tcBorders>
            <w:shd w:val="clear" w:color="auto" w:fill="auto"/>
            <w:noWrap/>
            <w:vAlign w:val="bottom"/>
            <w:hideMark/>
          </w:tcPr>
          <w:p w14:paraId="3BA4CF42"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 </w:t>
            </w:r>
          </w:p>
        </w:tc>
        <w:tc>
          <w:tcPr>
            <w:tcW w:w="1336" w:type="dxa"/>
            <w:tcBorders>
              <w:top w:val="nil"/>
              <w:left w:val="nil"/>
              <w:bottom w:val="single" w:sz="4" w:space="0" w:color="auto"/>
              <w:right w:val="nil"/>
            </w:tcBorders>
            <w:shd w:val="clear" w:color="auto" w:fill="auto"/>
            <w:noWrap/>
            <w:vAlign w:val="bottom"/>
            <w:hideMark/>
          </w:tcPr>
          <w:p w14:paraId="3CAFEE45"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Corr. Coef.</w:t>
            </w:r>
          </w:p>
        </w:tc>
        <w:tc>
          <w:tcPr>
            <w:tcW w:w="893" w:type="dxa"/>
            <w:tcBorders>
              <w:top w:val="nil"/>
              <w:left w:val="nil"/>
              <w:bottom w:val="single" w:sz="4" w:space="0" w:color="auto"/>
              <w:right w:val="nil"/>
            </w:tcBorders>
            <w:shd w:val="clear" w:color="auto" w:fill="auto"/>
            <w:noWrap/>
            <w:vAlign w:val="bottom"/>
            <w:hideMark/>
          </w:tcPr>
          <w:p w14:paraId="445497FF"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P</w:t>
            </w:r>
          </w:p>
        </w:tc>
      </w:tr>
      <w:tr w:rsidR="001D0312" w:rsidRPr="001D0312" w14:paraId="3DA32E40"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51E090C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Flowering plant species richness/linear habitat</w:t>
            </w:r>
          </w:p>
        </w:tc>
        <w:tc>
          <w:tcPr>
            <w:tcW w:w="1568" w:type="dxa"/>
            <w:tcBorders>
              <w:top w:val="nil"/>
              <w:left w:val="nil"/>
              <w:bottom w:val="nil"/>
              <w:right w:val="nil"/>
            </w:tcBorders>
            <w:shd w:val="clear" w:color="auto" w:fill="auto"/>
            <w:noWrap/>
            <w:vAlign w:val="bottom"/>
            <w:hideMark/>
          </w:tcPr>
          <w:p w14:paraId="2F1F65EF"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0.53</w:t>
            </w:r>
          </w:p>
        </w:tc>
        <w:tc>
          <w:tcPr>
            <w:tcW w:w="795" w:type="dxa"/>
            <w:tcBorders>
              <w:top w:val="nil"/>
              <w:left w:val="nil"/>
              <w:bottom w:val="nil"/>
              <w:right w:val="nil"/>
            </w:tcBorders>
            <w:shd w:val="clear" w:color="auto" w:fill="auto"/>
            <w:noWrap/>
            <w:vAlign w:val="bottom"/>
            <w:hideMark/>
          </w:tcPr>
          <w:p w14:paraId="62963F6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b/>
                <w:bCs/>
                <w:sz w:val="24"/>
                <w:szCs w:val="24"/>
                <w:lang w:val="en-IE" w:eastAsia="en-IE"/>
              </w:rPr>
              <w:t>0.04</w:t>
            </w:r>
          </w:p>
        </w:tc>
        <w:tc>
          <w:tcPr>
            <w:tcW w:w="294" w:type="dxa"/>
            <w:tcBorders>
              <w:top w:val="nil"/>
              <w:left w:val="nil"/>
              <w:bottom w:val="nil"/>
              <w:right w:val="nil"/>
            </w:tcBorders>
            <w:shd w:val="clear" w:color="auto" w:fill="auto"/>
            <w:noWrap/>
            <w:vAlign w:val="bottom"/>
            <w:hideMark/>
          </w:tcPr>
          <w:p w14:paraId="390BAB3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0FB3169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0.42</w:t>
            </w:r>
          </w:p>
        </w:tc>
        <w:tc>
          <w:tcPr>
            <w:tcW w:w="773" w:type="dxa"/>
            <w:tcBorders>
              <w:top w:val="nil"/>
              <w:left w:val="nil"/>
              <w:bottom w:val="nil"/>
              <w:right w:val="nil"/>
            </w:tcBorders>
            <w:shd w:val="clear" w:color="auto" w:fill="auto"/>
            <w:noWrap/>
            <w:vAlign w:val="bottom"/>
          </w:tcPr>
          <w:p w14:paraId="6475B97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0.12</w:t>
            </w:r>
          </w:p>
        </w:tc>
        <w:tc>
          <w:tcPr>
            <w:tcW w:w="332" w:type="dxa"/>
            <w:tcBorders>
              <w:top w:val="nil"/>
              <w:left w:val="nil"/>
              <w:bottom w:val="nil"/>
              <w:right w:val="nil"/>
            </w:tcBorders>
            <w:shd w:val="clear" w:color="auto" w:fill="auto"/>
            <w:noWrap/>
            <w:vAlign w:val="bottom"/>
            <w:hideMark/>
          </w:tcPr>
          <w:p w14:paraId="13596061"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8" w:type="dxa"/>
            <w:tcBorders>
              <w:top w:val="nil"/>
              <w:left w:val="nil"/>
              <w:bottom w:val="nil"/>
              <w:right w:val="nil"/>
            </w:tcBorders>
            <w:shd w:val="clear" w:color="auto" w:fill="auto"/>
            <w:noWrap/>
            <w:vAlign w:val="bottom"/>
            <w:hideMark/>
          </w:tcPr>
          <w:p w14:paraId="66D321A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0.06</w:t>
            </w:r>
          </w:p>
        </w:tc>
        <w:tc>
          <w:tcPr>
            <w:tcW w:w="921" w:type="dxa"/>
            <w:tcBorders>
              <w:top w:val="nil"/>
              <w:left w:val="nil"/>
              <w:bottom w:val="nil"/>
              <w:right w:val="nil"/>
            </w:tcBorders>
            <w:shd w:val="clear" w:color="auto" w:fill="auto"/>
            <w:noWrap/>
            <w:vAlign w:val="bottom"/>
            <w:hideMark/>
          </w:tcPr>
          <w:p w14:paraId="4CBF219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0.82</w:t>
            </w:r>
          </w:p>
        </w:tc>
        <w:tc>
          <w:tcPr>
            <w:tcW w:w="294" w:type="dxa"/>
            <w:tcBorders>
              <w:top w:val="nil"/>
              <w:left w:val="nil"/>
              <w:bottom w:val="nil"/>
              <w:right w:val="nil"/>
            </w:tcBorders>
            <w:shd w:val="clear" w:color="auto" w:fill="auto"/>
            <w:noWrap/>
            <w:vAlign w:val="bottom"/>
            <w:hideMark/>
          </w:tcPr>
          <w:p w14:paraId="5B798057"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6" w:type="dxa"/>
            <w:tcBorders>
              <w:top w:val="nil"/>
              <w:left w:val="nil"/>
              <w:bottom w:val="nil"/>
              <w:right w:val="nil"/>
            </w:tcBorders>
            <w:shd w:val="clear" w:color="auto" w:fill="auto"/>
            <w:noWrap/>
            <w:vAlign w:val="bottom"/>
            <w:hideMark/>
          </w:tcPr>
          <w:p w14:paraId="5F3D708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0.25</w:t>
            </w:r>
          </w:p>
        </w:tc>
        <w:tc>
          <w:tcPr>
            <w:tcW w:w="893" w:type="dxa"/>
            <w:tcBorders>
              <w:top w:val="nil"/>
              <w:left w:val="nil"/>
              <w:bottom w:val="nil"/>
              <w:right w:val="nil"/>
            </w:tcBorders>
            <w:shd w:val="clear" w:color="auto" w:fill="auto"/>
            <w:noWrap/>
            <w:vAlign w:val="bottom"/>
            <w:hideMark/>
          </w:tcPr>
          <w:p w14:paraId="5313E77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0.36</w:t>
            </w:r>
          </w:p>
        </w:tc>
      </w:tr>
      <w:tr w:rsidR="001D0312" w:rsidRPr="001D0312" w14:paraId="40030119"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3832105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Flowering plant species richness/grassland habitat</w:t>
            </w:r>
          </w:p>
        </w:tc>
        <w:tc>
          <w:tcPr>
            <w:tcW w:w="1568" w:type="dxa"/>
            <w:tcBorders>
              <w:top w:val="nil"/>
              <w:left w:val="nil"/>
              <w:bottom w:val="nil"/>
              <w:right w:val="nil"/>
            </w:tcBorders>
            <w:shd w:val="clear" w:color="auto" w:fill="auto"/>
            <w:noWrap/>
            <w:vAlign w:val="bottom"/>
            <w:hideMark/>
          </w:tcPr>
          <w:p w14:paraId="73A89657"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0.06</w:t>
            </w:r>
          </w:p>
        </w:tc>
        <w:tc>
          <w:tcPr>
            <w:tcW w:w="795" w:type="dxa"/>
            <w:tcBorders>
              <w:top w:val="nil"/>
              <w:left w:val="nil"/>
              <w:bottom w:val="nil"/>
              <w:right w:val="nil"/>
            </w:tcBorders>
            <w:shd w:val="clear" w:color="auto" w:fill="auto"/>
            <w:noWrap/>
            <w:vAlign w:val="bottom"/>
            <w:hideMark/>
          </w:tcPr>
          <w:p w14:paraId="259C7A2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0.83</w:t>
            </w:r>
          </w:p>
        </w:tc>
        <w:tc>
          <w:tcPr>
            <w:tcW w:w="294" w:type="dxa"/>
            <w:tcBorders>
              <w:top w:val="nil"/>
              <w:left w:val="nil"/>
              <w:bottom w:val="nil"/>
              <w:right w:val="nil"/>
            </w:tcBorders>
            <w:shd w:val="clear" w:color="auto" w:fill="auto"/>
            <w:noWrap/>
            <w:vAlign w:val="bottom"/>
            <w:hideMark/>
          </w:tcPr>
          <w:p w14:paraId="7F07B97B"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6663992B"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0.01</w:t>
            </w:r>
          </w:p>
        </w:tc>
        <w:tc>
          <w:tcPr>
            <w:tcW w:w="773" w:type="dxa"/>
            <w:tcBorders>
              <w:top w:val="nil"/>
              <w:left w:val="nil"/>
              <w:bottom w:val="nil"/>
              <w:right w:val="nil"/>
            </w:tcBorders>
            <w:shd w:val="clear" w:color="auto" w:fill="auto"/>
            <w:noWrap/>
            <w:vAlign w:val="bottom"/>
          </w:tcPr>
          <w:p w14:paraId="15F7FFA2"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0.96</w:t>
            </w:r>
          </w:p>
        </w:tc>
        <w:tc>
          <w:tcPr>
            <w:tcW w:w="332" w:type="dxa"/>
            <w:tcBorders>
              <w:top w:val="nil"/>
              <w:left w:val="nil"/>
              <w:bottom w:val="nil"/>
              <w:right w:val="nil"/>
            </w:tcBorders>
            <w:shd w:val="clear" w:color="auto" w:fill="auto"/>
            <w:noWrap/>
            <w:vAlign w:val="bottom"/>
            <w:hideMark/>
          </w:tcPr>
          <w:p w14:paraId="6616AABD"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0EA0FA0B"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0.38</w:t>
            </w:r>
          </w:p>
        </w:tc>
        <w:tc>
          <w:tcPr>
            <w:tcW w:w="921" w:type="dxa"/>
            <w:tcBorders>
              <w:top w:val="nil"/>
              <w:left w:val="nil"/>
              <w:bottom w:val="nil"/>
              <w:right w:val="nil"/>
            </w:tcBorders>
            <w:shd w:val="clear" w:color="auto" w:fill="auto"/>
            <w:noWrap/>
            <w:vAlign w:val="bottom"/>
            <w:hideMark/>
          </w:tcPr>
          <w:p w14:paraId="50A52241"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sz w:val="24"/>
                <w:szCs w:val="24"/>
                <w:lang w:val="en-IE" w:eastAsia="en-IE"/>
              </w:rPr>
              <w:t>0.16</w:t>
            </w:r>
          </w:p>
        </w:tc>
        <w:tc>
          <w:tcPr>
            <w:tcW w:w="294" w:type="dxa"/>
            <w:tcBorders>
              <w:top w:val="nil"/>
              <w:left w:val="nil"/>
              <w:bottom w:val="nil"/>
              <w:right w:val="nil"/>
            </w:tcBorders>
            <w:shd w:val="clear" w:color="auto" w:fill="auto"/>
            <w:noWrap/>
            <w:vAlign w:val="bottom"/>
            <w:hideMark/>
          </w:tcPr>
          <w:p w14:paraId="6A200289"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6" w:type="dxa"/>
            <w:tcBorders>
              <w:top w:val="nil"/>
              <w:left w:val="nil"/>
              <w:bottom w:val="nil"/>
              <w:right w:val="nil"/>
            </w:tcBorders>
            <w:shd w:val="clear" w:color="auto" w:fill="auto"/>
            <w:noWrap/>
            <w:vAlign w:val="bottom"/>
            <w:hideMark/>
          </w:tcPr>
          <w:p w14:paraId="690E235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0.54</w:t>
            </w:r>
          </w:p>
        </w:tc>
        <w:tc>
          <w:tcPr>
            <w:tcW w:w="893" w:type="dxa"/>
            <w:tcBorders>
              <w:top w:val="nil"/>
              <w:left w:val="nil"/>
              <w:bottom w:val="nil"/>
              <w:right w:val="nil"/>
            </w:tcBorders>
            <w:shd w:val="clear" w:color="auto" w:fill="auto"/>
            <w:noWrap/>
            <w:vAlign w:val="bottom"/>
            <w:hideMark/>
          </w:tcPr>
          <w:p w14:paraId="5E6E1406"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b/>
                <w:bCs/>
                <w:sz w:val="24"/>
                <w:szCs w:val="24"/>
                <w:lang w:val="en-IE" w:eastAsia="en-IE"/>
              </w:rPr>
              <w:t>0.04</w:t>
            </w:r>
          </w:p>
        </w:tc>
      </w:tr>
      <w:tr w:rsidR="001D0312" w:rsidRPr="001D0312" w14:paraId="1005F247"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4E4DEA8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Linear habitat score</w:t>
            </w:r>
          </w:p>
        </w:tc>
        <w:tc>
          <w:tcPr>
            <w:tcW w:w="1568" w:type="dxa"/>
            <w:tcBorders>
              <w:top w:val="nil"/>
              <w:left w:val="nil"/>
              <w:bottom w:val="nil"/>
              <w:right w:val="nil"/>
            </w:tcBorders>
            <w:shd w:val="clear" w:color="auto" w:fill="auto"/>
            <w:noWrap/>
            <w:vAlign w:val="bottom"/>
            <w:hideMark/>
          </w:tcPr>
          <w:p w14:paraId="1E2B441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0.04</w:t>
            </w:r>
          </w:p>
        </w:tc>
        <w:tc>
          <w:tcPr>
            <w:tcW w:w="795" w:type="dxa"/>
            <w:tcBorders>
              <w:top w:val="nil"/>
              <w:left w:val="nil"/>
              <w:bottom w:val="nil"/>
              <w:right w:val="nil"/>
            </w:tcBorders>
            <w:shd w:val="clear" w:color="auto" w:fill="auto"/>
            <w:noWrap/>
            <w:vAlign w:val="bottom"/>
            <w:hideMark/>
          </w:tcPr>
          <w:p w14:paraId="7CDEFFC9"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0.89</w:t>
            </w:r>
          </w:p>
        </w:tc>
        <w:tc>
          <w:tcPr>
            <w:tcW w:w="294" w:type="dxa"/>
            <w:tcBorders>
              <w:top w:val="nil"/>
              <w:left w:val="nil"/>
              <w:bottom w:val="nil"/>
              <w:right w:val="nil"/>
            </w:tcBorders>
            <w:shd w:val="clear" w:color="auto" w:fill="auto"/>
            <w:noWrap/>
            <w:vAlign w:val="bottom"/>
            <w:hideMark/>
          </w:tcPr>
          <w:p w14:paraId="1207CA6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4FEC284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0.07</w:t>
            </w:r>
          </w:p>
        </w:tc>
        <w:tc>
          <w:tcPr>
            <w:tcW w:w="773" w:type="dxa"/>
            <w:tcBorders>
              <w:top w:val="nil"/>
              <w:left w:val="nil"/>
              <w:bottom w:val="nil"/>
              <w:right w:val="nil"/>
            </w:tcBorders>
            <w:shd w:val="clear" w:color="auto" w:fill="auto"/>
            <w:noWrap/>
            <w:vAlign w:val="bottom"/>
          </w:tcPr>
          <w:p w14:paraId="31D236B6"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0.81</w:t>
            </w:r>
          </w:p>
        </w:tc>
        <w:tc>
          <w:tcPr>
            <w:tcW w:w="332" w:type="dxa"/>
            <w:tcBorders>
              <w:top w:val="nil"/>
              <w:left w:val="nil"/>
              <w:bottom w:val="nil"/>
              <w:right w:val="nil"/>
            </w:tcBorders>
            <w:shd w:val="clear" w:color="auto" w:fill="auto"/>
            <w:noWrap/>
            <w:vAlign w:val="bottom"/>
            <w:hideMark/>
          </w:tcPr>
          <w:p w14:paraId="6889B4D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05EA817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-0.14</w:t>
            </w:r>
          </w:p>
        </w:tc>
        <w:tc>
          <w:tcPr>
            <w:tcW w:w="921" w:type="dxa"/>
            <w:tcBorders>
              <w:top w:val="nil"/>
              <w:left w:val="nil"/>
              <w:bottom w:val="nil"/>
              <w:right w:val="nil"/>
            </w:tcBorders>
            <w:shd w:val="clear" w:color="auto" w:fill="auto"/>
            <w:noWrap/>
            <w:vAlign w:val="bottom"/>
            <w:hideMark/>
          </w:tcPr>
          <w:p w14:paraId="10751C9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0.62</w:t>
            </w:r>
          </w:p>
        </w:tc>
        <w:tc>
          <w:tcPr>
            <w:tcW w:w="294" w:type="dxa"/>
            <w:tcBorders>
              <w:top w:val="nil"/>
              <w:left w:val="nil"/>
              <w:bottom w:val="nil"/>
              <w:right w:val="nil"/>
            </w:tcBorders>
            <w:shd w:val="clear" w:color="auto" w:fill="auto"/>
            <w:noWrap/>
            <w:vAlign w:val="bottom"/>
            <w:hideMark/>
          </w:tcPr>
          <w:p w14:paraId="77D620A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6" w:type="dxa"/>
            <w:tcBorders>
              <w:top w:val="nil"/>
              <w:left w:val="nil"/>
              <w:bottom w:val="nil"/>
              <w:right w:val="nil"/>
            </w:tcBorders>
            <w:shd w:val="clear" w:color="auto" w:fill="auto"/>
            <w:noWrap/>
            <w:vAlign w:val="bottom"/>
            <w:hideMark/>
          </w:tcPr>
          <w:p w14:paraId="6CAF53B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-0.26</w:t>
            </w:r>
          </w:p>
        </w:tc>
        <w:tc>
          <w:tcPr>
            <w:tcW w:w="893" w:type="dxa"/>
            <w:tcBorders>
              <w:top w:val="nil"/>
              <w:left w:val="nil"/>
              <w:bottom w:val="nil"/>
              <w:right w:val="nil"/>
            </w:tcBorders>
            <w:shd w:val="clear" w:color="auto" w:fill="auto"/>
            <w:noWrap/>
            <w:vAlign w:val="bottom"/>
            <w:hideMark/>
          </w:tcPr>
          <w:p w14:paraId="1D2ADA5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0.35</w:t>
            </w:r>
          </w:p>
        </w:tc>
      </w:tr>
      <w:tr w:rsidR="001D0312" w:rsidRPr="001D0312" w14:paraId="097C8E05"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4F2C3EA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Grassland habitat score</w:t>
            </w:r>
          </w:p>
        </w:tc>
        <w:tc>
          <w:tcPr>
            <w:tcW w:w="1568" w:type="dxa"/>
            <w:tcBorders>
              <w:top w:val="nil"/>
              <w:left w:val="nil"/>
              <w:bottom w:val="nil"/>
              <w:right w:val="nil"/>
            </w:tcBorders>
            <w:shd w:val="clear" w:color="auto" w:fill="auto"/>
            <w:noWrap/>
            <w:vAlign w:val="bottom"/>
            <w:hideMark/>
          </w:tcPr>
          <w:p w14:paraId="6F6C2A4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0.39</w:t>
            </w:r>
          </w:p>
        </w:tc>
        <w:tc>
          <w:tcPr>
            <w:tcW w:w="795" w:type="dxa"/>
            <w:tcBorders>
              <w:top w:val="nil"/>
              <w:left w:val="nil"/>
              <w:bottom w:val="nil"/>
              <w:right w:val="nil"/>
            </w:tcBorders>
            <w:shd w:val="clear" w:color="auto" w:fill="auto"/>
            <w:noWrap/>
            <w:vAlign w:val="bottom"/>
            <w:hideMark/>
          </w:tcPr>
          <w:p w14:paraId="239E42E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0.15</w:t>
            </w:r>
          </w:p>
        </w:tc>
        <w:tc>
          <w:tcPr>
            <w:tcW w:w="294" w:type="dxa"/>
            <w:tcBorders>
              <w:top w:val="nil"/>
              <w:left w:val="nil"/>
              <w:bottom w:val="nil"/>
              <w:right w:val="nil"/>
            </w:tcBorders>
            <w:shd w:val="clear" w:color="auto" w:fill="auto"/>
            <w:noWrap/>
            <w:vAlign w:val="bottom"/>
            <w:hideMark/>
          </w:tcPr>
          <w:p w14:paraId="0978730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6CE0A8DB"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0.15</w:t>
            </w:r>
          </w:p>
        </w:tc>
        <w:tc>
          <w:tcPr>
            <w:tcW w:w="773" w:type="dxa"/>
            <w:tcBorders>
              <w:top w:val="nil"/>
              <w:left w:val="nil"/>
              <w:bottom w:val="nil"/>
              <w:right w:val="nil"/>
            </w:tcBorders>
            <w:shd w:val="clear" w:color="auto" w:fill="auto"/>
            <w:noWrap/>
            <w:vAlign w:val="bottom"/>
          </w:tcPr>
          <w:p w14:paraId="01BABBF2"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0.59</w:t>
            </w:r>
          </w:p>
        </w:tc>
        <w:tc>
          <w:tcPr>
            <w:tcW w:w="332" w:type="dxa"/>
            <w:tcBorders>
              <w:top w:val="nil"/>
              <w:left w:val="nil"/>
              <w:bottom w:val="nil"/>
              <w:right w:val="nil"/>
            </w:tcBorders>
            <w:shd w:val="clear" w:color="auto" w:fill="auto"/>
            <w:noWrap/>
            <w:vAlign w:val="bottom"/>
            <w:hideMark/>
          </w:tcPr>
          <w:p w14:paraId="73C8D30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7A55BD5D"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0.56</w:t>
            </w:r>
          </w:p>
        </w:tc>
        <w:tc>
          <w:tcPr>
            <w:tcW w:w="921" w:type="dxa"/>
            <w:tcBorders>
              <w:top w:val="nil"/>
              <w:left w:val="nil"/>
              <w:bottom w:val="nil"/>
              <w:right w:val="nil"/>
            </w:tcBorders>
            <w:shd w:val="clear" w:color="auto" w:fill="auto"/>
            <w:noWrap/>
            <w:vAlign w:val="bottom"/>
            <w:hideMark/>
          </w:tcPr>
          <w:p w14:paraId="464EA4AD"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0.03</w:t>
            </w:r>
          </w:p>
        </w:tc>
        <w:tc>
          <w:tcPr>
            <w:tcW w:w="294" w:type="dxa"/>
            <w:tcBorders>
              <w:top w:val="nil"/>
              <w:left w:val="nil"/>
              <w:bottom w:val="nil"/>
              <w:right w:val="nil"/>
            </w:tcBorders>
            <w:shd w:val="clear" w:color="auto" w:fill="auto"/>
            <w:noWrap/>
            <w:vAlign w:val="bottom"/>
            <w:hideMark/>
          </w:tcPr>
          <w:p w14:paraId="52105F7B"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6" w:type="dxa"/>
            <w:tcBorders>
              <w:top w:val="nil"/>
              <w:left w:val="nil"/>
              <w:bottom w:val="nil"/>
              <w:right w:val="nil"/>
            </w:tcBorders>
            <w:shd w:val="clear" w:color="auto" w:fill="auto"/>
            <w:noWrap/>
            <w:vAlign w:val="bottom"/>
            <w:hideMark/>
          </w:tcPr>
          <w:p w14:paraId="592BDB5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0.78</w:t>
            </w:r>
          </w:p>
        </w:tc>
        <w:tc>
          <w:tcPr>
            <w:tcW w:w="893" w:type="dxa"/>
            <w:tcBorders>
              <w:top w:val="nil"/>
              <w:left w:val="nil"/>
              <w:bottom w:val="nil"/>
              <w:right w:val="nil"/>
            </w:tcBorders>
            <w:shd w:val="clear" w:color="auto" w:fill="auto"/>
            <w:noWrap/>
            <w:vAlign w:val="bottom"/>
            <w:hideMark/>
          </w:tcPr>
          <w:p w14:paraId="028A2A11"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&lt;0.01</w:t>
            </w:r>
          </w:p>
        </w:tc>
      </w:tr>
      <w:tr w:rsidR="001D0312" w:rsidRPr="001D0312" w14:paraId="63E410A9"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0A610002"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 xml:space="preserve">   Vegetation structure</w:t>
            </w:r>
          </w:p>
        </w:tc>
        <w:tc>
          <w:tcPr>
            <w:tcW w:w="1568" w:type="dxa"/>
            <w:tcBorders>
              <w:top w:val="nil"/>
              <w:left w:val="nil"/>
              <w:bottom w:val="nil"/>
              <w:right w:val="nil"/>
            </w:tcBorders>
            <w:shd w:val="clear" w:color="auto" w:fill="auto"/>
            <w:noWrap/>
            <w:vAlign w:val="bottom"/>
            <w:hideMark/>
          </w:tcPr>
          <w:p w14:paraId="4649FAF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0.47</w:t>
            </w:r>
          </w:p>
        </w:tc>
        <w:tc>
          <w:tcPr>
            <w:tcW w:w="795" w:type="dxa"/>
            <w:tcBorders>
              <w:top w:val="nil"/>
              <w:left w:val="nil"/>
              <w:bottom w:val="nil"/>
              <w:right w:val="nil"/>
            </w:tcBorders>
            <w:shd w:val="clear" w:color="auto" w:fill="auto"/>
            <w:noWrap/>
            <w:vAlign w:val="bottom"/>
            <w:hideMark/>
          </w:tcPr>
          <w:p w14:paraId="1F2D09A2"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0.08</w:t>
            </w:r>
          </w:p>
        </w:tc>
        <w:tc>
          <w:tcPr>
            <w:tcW w:w="294" w:type="dxa"/>
            <w:tcBorders>
              <w:top w:val="nil"/>
              <w:left w:val="nil"/>
              <w:bottom w:val="nil"/>
              <w:right w:val="nil"/>
            </w:tcBorders>
            <w:shd w:val="clear" w:color="auto" w:fill="auto"/>
            <w:noWrap/>
            <w:vAlign w:val="bottom"/>
            <w:hideMark/>
          </w:tcPr>
          <w:p w14:paraId="1DD75822"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695CC06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0.16</w:t>
            </w:r>
          </w:p>
        </w:tc>
        <w:tc>
          <w:tcPr>
            <w:tcW w:w="773" w:type="dxa"/>
            <w:tcBorders>
              <w:top w:val="nil"/>
              <w:left w:val="nil"/>
              <w:bottom w:val="nil"/>
              <w:right w:val="nil"/>
            </w:tcBorders>
            <w:shd w:val="clear" w:color="auto" w:fill="auto"/>
            <w:noWrap/>
            <w:vAlign w:val="bottom"/>
          </w:tcPr>
          <w:p w14:paraId="264D33A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0.57</w:t>
            </w:r>
          </w:p>
        </w:tc>
        <w:tc>
          <w:tcPr>
            <w:tcW w:w="332" w:type="dxa"/>
            <w:tcBorders>
              <w:top w:val="nil"/>
              <w:left w:val="nil"/>
              <w:bottom w:val="nil"/>
              <w:right w:val="nil"/>
            </w:tcBorders>
            <w:shd w:val="clear" w:color="auto" w:fill="auto"/>
            <w:noWrap/>
            <w:vAlign w:val="bottom"/>
            <w:hideMark/>
          </w:tcPr>
          <w:p w14:paraId="7AC2CB5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1E00456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0.06</w:t>
            </w:r>
          </w:p>
        </w:tc>
        <w:tc>
          <w:tcPr>
            <w:tcW w:w="921" w:type="dxa"/>
            <w:tcBorders>
              <w:top w:val="nil"/>
              <w:left w:val="nil"/>
              <w:bottom w:val="nil"/>
              <w:right w:val="nil"/>
            </w:tcBorders>
            <w:shd w:val="clear" w:color="auto" w:fill="auto"/>
            <w:noWrap/>
            <w:vAlign w:val="bottom"/>
            <w:hideMark/>
          </w:tcPr>
          <w:p w14:paraId="0B73C7F5"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0.02</w:t>
            </w:r>
          </w:p>
        </w:tc>
        <w:tc>
          <w:tcPr>
            <w:tcW w:w="294" w:type="dxa"/>
            <w:tcBorders>
              <w:top w:val="nil"/>
              <w:left w:val="nil"/>
              <w:bottom w:val="nil"/>
              <w:right w:val="nil"/>
            </w:tcBorders>
            <w:shd w:val="clear" w:color="auto" w:fill="auto"/>
            <w:noWrap/>
            <w:vAlign w:val="bottom"/>
            <w:hideMark/>
          </w:tcPr>
          <w:p w14:paraId="73CAAA50"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6" w:type="dxa"/>
            <w:tcBorders>
              <w:top w:val="nil"/>
              <w:left w:val="nil"/>
              <w:bottom w:val="nil"/>
              <w:right w:val="nil"/>
            </w:tcBorders>
            <w:shd w:val="clear" w:color="auto" w:fill="auto"/>
            <w:noWrap/>
            <w:vAlign w:val="bottom"/>
            <w:hideMark/>
          </w:tcPr>
          <w:p w14:paraId="40F4B4A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0.85</w:t>
            </w:r>
          </w:p>
        </w:tc>
        <w:tc>
          <w:tcPr>
            <w:tcW w:w="893" w:type="dxa"/>
            <w:tcBorders>
              <w:top w:val="nil"/>
              <w:left w:val="nil"/>
              <w:bottom w:val="nil"/>
              <w:right w:val="nil"/>
            </w:tcBorders>
            <w:shd w:val="clear" w:color="auto" w:fill="auto"/>
            <w:noWrap/>
            <w:vAlign w:val="bottom"/>
            <w:hideMark/>
          </w:tcPr>
          <w:p w14:paraId="06C237D1"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&lt;0.001</w:t>
            </w:r>
          </w:p>
        </w:tc>
      </w:tr>
      <w:tr w:rsidR="001D0312" w:rsidRPr="001D0312" w14:paraId="1367E822"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3F600507"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 xml:space="preserve">   Cover of ground flora</w:t>
            </w:r>
          </w:p>
        </w:tc>
        <w:tc>
          <w:tcPr>
            <w:tcW w:w="1568" w:type="dxa"/>
            <w:tcBorders>
              <w:top w:val="nil"/>
              <w:left w:val="nil"/>
              <w:bottom w:val="nil"/>
              <w:right w:val="nil"/>
            </w:tcBorders>
            <w:shd w:val="clear" w:color="auto" w:fill="auto"/>
            <w:noWrap/>
            <w:vAlign w:val="bottom"/>
            <w:hideMark/>
          </w:tcPr>
          <w:p w14:paraId="61ADAB0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-0.21</w:t>
            </w:r>
          </w:p>
        </w:tc>
        <w:tc>
          <w:tcPr>
            <w:tcW w:w="795" w:type="dxa"/>
            <w:tcBorders>
              <w:top w:val="nil"/>
              <w:left w:val="nil"/>
              <w:bottom w:val="nil"/>
              <w:right w:val="nil"/>
            </w:tcBorders>
            <w:shd w:val="clear" w:color="auto" w:fill="auto"/>
            <w:noWrap/>
            <w:vAlign w:val="bottom"/>
            <w:hideMark/>
          </w:tcPr>
          <w:p w14:paraId="5E86B19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0.46</w:t>
            </w:r>
          </w:p>
        </w:tc>
        <w:tc>
          <w:tcPr>
            <w:tcW w:w="294" w:type="dxa"/>
            <w:tcBorders>
              <w:top w:val="nil"/>
              <w:left w:val="nil"/>
              <w:bottom w:val="nil"/>
              <w:right w:val="nil"/>
            </w:tcBorders>
            <w:shd w:val="clear" w:color="auto" w:fill="auto"/>
            <w:noWrap/>
            <w:vAlign w:val="bottom"/>
            <w:hideMark/>
          </w:tcPr>
          <w:p w14:paraId="7058A2DB"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136CAF1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-0.25</w:t>
            </w:r>
          </w:p>
        </w:tc>
        <w:tc>
          <w:tcPr>
            <w:tcW w:w="773" w:type="dxa"/>
            <w:tcBorders>
              <w:top w:val="nil"/>
              <w:left w:val="nil"/>
              <w:bottom w:val="nil"/>
              <w:right w:val="nil"/>
            </w:tcBorders>
            <w:shd w:val="clear" w:color="auto" w:fill="auto"/>
            <w:noWrap/>
            <w:vAlign w:val="bottom"/>
          </w:tcPr>
          <w:p w14:paraId="4B84A3E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0.36</w:t>
            </w:r>
          </w:p>
        </w:tc>
        <w:tc>
          <w:tcPr>
            <w:tcW w:w="332" w:type="dxa"/>
            <w:tcBorders>
              <w:top w:val="nil"/>
              <w:left w:val="nil"/>
              <w:bottom w:val="nil"/>
              <w:right w:val="nil"/>
            </w:tcBorders>
            <w:shd w:val="clear" w:color="auto" w:fill="auto"/>
            <w:noWrap/>
            <w:vAlign w:val="bottom"/>
            <w:hideMark/>
          </w:tcPr>
          <w:p w14:paraId="3A90730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529A213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0.04</w:t>
            </w:r>
          </w:p>
        </w:tc>
        <w:tc>
          <w:tcPr>
            <w:tcW w:w="921" w:type="dxa"/>
            <w:tcBorders>
              <w:top w:val="nil"/>
              <w:left w:val="nil"/>
              <w:bottom w:val="nil"/>
              <w:right w:val="nil"/>
            </w:tcBorders>
            <w:shd w:val="clear" w:color="auto" w:fill="auto"/>
            <w:noWrap/>
            <w:vAlign w:val="bottom"/>
            <w:hideMark/>
          </w:tcPr>
          <w:p w14:paraId="7DF9525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0.89</w:t>
            </w:r>
          </w:p>
        </w:tc>
        <w:tc>
          <w:tcPr>
            <w:tcW w:w="294" w:type="dxa"/>
            <w:tcBorders>
              <w:top w:val="nil"/>
              <w:left w:val="nil"/>
              <w:bottom w:val="nil"/>
              <w:right w:val="nil"/>
            </w:tcBorders>
            <w:shd w:val="clear" w:color="auto" w:fill="auto"/>
            <w:noWrap/>
            <w:vAlign w:val="bottom"/>
            <w:hideMark/>
          </w:tcPr>
          <w:p w14:paraId="60D883C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6" w:type="dxa"/>
            <w:tcBorders>
              <w:top w:val="nil"/>
              <w:left w:val="nil"/>
              <w:bottom w:val="nil"/>
              <w:right w:val="nil"/>
            </w:tcBorders>
            <w:shd w:val="clear" w:color="auto" w:fill="auto"/>
            <w:noWrap/>
            <w:vAlign w:val="bottom"/>
            <w:hideMark/>
          </w:tcPr>
          <w:p w14:paraId="6D44881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-0.26</w:t>
            </w:r>
          </w:p>
        </w:tc>
        <w:tc>
          <w:tcPr>
            <w:tcW w:w="893" w:type="dxa"/>
            <w:tcBorders>
              <w:top w:val="nil"/>
              <w:left w:val="nil"/>
              <w:bottom w:val="nil"/>
              <w:right w:val="nil"/>
            </w:tcBorders>
            <w:shd w:val="clear" w:color="auto" w:fill="auto"/>
            <w:noWrap/>
            <w:vAlign w:val="bottom"/>
            <w:hideMark/>
          </w:tcPr>
          <w:p w14:paraId="7924CA0A"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-0.35</w:t>
            </w:r>
          </w:p>
        </w:tc>
      </w:tr>
      <w:tr w:rsidR="001D0312" w:rsidRPr="001D0312" w14:paraId="7BA4BF96"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144115A1"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 xml:space="preserve">   % Encroaching scrub</w:t>
            </w:r>
          </w:p>
        </w:tc>
        <w:tc>
          <w:tcPr>
            <w:tcW w:w="1568" w:type="dxa"/>
            <w:tcBorders>
              <w:top w:val="nil"/>
              <w:left w:val="nil"/>
              <w:bottom w:val="nil"/>
              <w:right w:val="nil"/>
            </w:tcBorders>
            <w:shd w:val="clear" w:color="auto" w:fill="auto"/>
            <w:noWrap/>
            <w:vAlign w:val="bottom"/>
            <w:hideMark/>
          </w:tcPr>
          <w:p w14:paraId="1FE77A96"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0.41</w:t>
            </w:r>
          </w:p>
        </w:tc>
        <w:tc>
          <w:tcPr>
            <w:tcW w:w="795" w:type="dxa"/>
            <w:tcBorders>
              <w:top w:val="nil"/>
              <w:left w:val="nil"/>
              <w:bottom w:val="nil"/>
              <w:right w:val="nil"/>
            </w:tcBorders>
            <w:shd w:val="clear" w:color="auto" w:fill="auto"/>
            <w:noWrap/>
            <w:vAlign w:val="bottom"/>
            <w:hideMark/>
          </w:tcPr>
          <w:p w14:paraId="0E568FB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0.13</w:t>
            </w:r>
          </w:p>
        </w:tc>
        <w:tc>
          <w:tcPr>
            <w:tcW w:w="294" w:type="dxa"/>
            <w:tcBorders>
              <w:top w:val="nil"/>
              <w:left w:val="nil"/>
              <w:bottom w:val="nil"/>
              <w:right w:val="nil"/>
            </w:tcBorders>
            <w:shd w:val="clear" w:color="auto" w:fill="auto"/>
            <w:noWrap/>
            <w:vAlign w:val="bottom"/>
            <w:hideMark/>
          </w:tcPr>
          <w:p w14:paraId="29D3C39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3C03FBA2"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0.26</w:t>
            </w:r>
          </w:p>
        </w:tc>
        <w:tc>
          <w:tcPr>
            <w:tcW w:w="773" w:type="dxa"/>
            <w:tcBorders>
              <w:top w:val="nil"/>
              <w:left w:val="nil"/>
              <w:bottom w:val="nil"/>
              <w:right w:val="nil"/>
            </w:tcBorders>
            <w:shd w:val="clear" w:color="auto" w:fill="auto"/>
            <w:noWrap/>
            <w:vAlign w:val="bottom"/>
          </w:tcPr>
          <w:p w14:paraId="7FD9460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0.34</w:t>
            </w:r>
          </w:p>
        </w:tc>
        <w:tc>
          <w:tcPr>
            <w:tcW w:w="332" w:type="dxa"/>
            <w:tcBorders>
              <w:top w:val="nil"/>
              <w:left w:val="nil"/>
              <w:bottom w:val="nil"/>
              <w:right w:val="nil"/>
            </w:tcBorders>
            <w:shd w:val="clear" w:color="auto" w:fill="auto"/>
            <w:noWrap/>
            <w:vAlign w:val="bottom"/>
            <w:hideMark/>
          </w:tcPr>
          <w:p w14:paraId="4D603BA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7FDD7006"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0.42</w:t>
            </w:r>
          </w:p>
        </w:tc>
        <w:tc>
          <w:tcPr>
            <w:tcW w:w="921" w:type="dxa"/>
            <w:tcBorders>
              <w:top w:val="nil"/>
              <w:left w:val="nil"/>
              <w:bottom w:val="nil"/>
              <w:right w:val="nil"/>
            </w:tcBorders>
            <w:shd w:val="clear" w:color="auto" w:fill="auto"/>
            <w:noWrap/>
            <w:vAlign w:val="bottom"/>
            <w:hideMark/>
          </w:tcPr>
          <w:p w14:paraId="6D1F87C5"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sz w:val="24"/>
                <w:szCs w:val="24"/>
                <w:lang w:val="en-IE" w:eastAsia="en-IE"/>
              </w:rPr>
              <w:t>0.12</w:t>
            </w:r>
          </w:p>
        </w:tc>
        <w:tc>
          <w:tcPr>
            <w:tcW w:w="294" w:type="dxa"/>
            <w:tcBorders>
              <w:top w:val="nil"/>
              <w:left w:val="nil"/>
              <w:bottom w:val="nil"/>
              <w:right w:val="nil"/>
            </w:tcBorders>
            <w:shd w:val="clear" w:color="auto" w:fill="auto"/>
            <w:noWrap/>
            <w:vAlign w:val="bottom"/>
            <w:hideMark/>
          </w:tcPr>
          <w:p w14:paraId="6DA8787D"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6" w:type="dxa"/>
            <w:tcBorders>
              <w:top w:val="nil"/>
              <w:left w:val="nil"/>
              <w:bottom w:val="nil"/>
              <w:right w:val="nil"/>
            </w:tcBorders>
            <w:shd w:val="clear" w:color="auto" w:fill="auto"/>
            <w:noWrap/>
            <w:vAlign w:val="bottom"/>
            <w:hideMark/>
          </w:tcPr>
          <w:p w14:paraId="73235136"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0.73</w:t>
            </w:r>
          </w:p>
        </w:tc>
        <w:tc>
          <w:tcPr>
            <w:tcW w:w="893" w:type="dxa"/>
            <w:tcBorders>
              <w:top w:val="nil"/>
              <w:left w:val="nil"/>
              <w:bottom w:val="nil"/>
              <w:right w:val="nil"/>
            </w:tcBorders>
            <w:shd w:val="clear" w:color="auto" w:fill="auto"/>
            <w:noWrap/>
            <w:vAlign w:val="bottom"/>
            <w:hideMark/>
          </w:tcPr>
          <w:p w14:paraId="2CEF83E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b/>
                <w:bCs/>
                <w:sz w:val="24"/>
                <w:szCs w:val="24"/>
                <w:lang w:val="en-IE" w:eastAsia="en-IE"/>
              </w:rPr>
              <w:t>&lt;0.01</w:t>
            </w:r>
          </w:p>
        </w:tc>
      </w:tr>
      <w:tr w:rsidR="001D0312" w:rsidRPr="001D0312" w14:paraId="4A290A92"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7A56C8F0" w14:textId="77777777" w:rsidR="00823519" w:rsidRPr="001D0312" w:rsidRDefault="00823519" w:rsidP="00823519">
            <w:pPr>
              <w:spacing w:after="0" w:line="240" w:lineRule="auto"/>
              <w:rPr>
                <w:rFonts w:ascii="Times New Roman" w:eastAsia="Times New Roman" w:hAnsi="Times New Roman" w:cs="Times New Roman"/>
                <w:i/>
                <w:iCs/>
                <w:sz w:val="24"/>
                <w:szCs w:val="24"/>
                <w:lang w:val="en-IE" w:eastAsia="en-IE"/>
              </w:rPr>
            </w:pPr>
            <w:r w:rsidRPr="001D0312">
              <w:rPr>
                <w:rFonts w:ascii="Times New Roman" w:eastAsia="Times New Roman" w:hAnsi="Times New Roman" w:cs="Times New Roman"/>
                <w:i/>
                <w:iCs/>
                <w:sz w:val="24"/>
                <w:szCs w:val="24"/>
                <w:lang w:val="en-IE" w:eastAsia="en-IE"/>
              </w:rPr>
              <w:t xml:space="preserve">   Plant litter</w:t>
            </w:r>
          </w:p>
        </w:tc>
        <w:tc>
          <w:tcPr>
            <w:tcW w:w="1568" w:type="dxa"/>
            <w:tcBorders>
              <w:top w:val="nil"/>
              <w:left w:val="nil"/>
              <w:bottom w:val="nil"/>
              <w:right w:val="nil"/>
            </w:tcBorders>
            <w:shd w:val="clear" w:color="auto" w:fill="auto"/>
            <w:noWrap/>
            <w:vAlign w:val="bottom"/>
            <w:hideMark/>
          </w:tcPr>
          <w:p w14:paraId="6E678B4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0.33</w:t>
            </w:r>
          </w:p>
        </w:tc>
        <w:tc>
          <w:tcPr>
            <w:tcW w:w="795" w:type="dxa"/>
            <w:tcBorders>
              <w:top w:val="nil"/>
              <w:left w:val="nil"/>
              <w:bottom w:val="nil"/>
              <w:right w:val="nil"/>
            </w:tcBorders>
            <w:shd w:val="clear" w:color="auto" w:fill="auto"/>
            <w:noWrap/>
            <w:vAlign w:val="bottom"/>
            <w:hideMark/>
          </w:tcPr>
          <w:p w14:paraId="155833BD"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0.23</w:t>
            </w:r>
          </w:p>
        </w:tc>
        <w:tc>
          <w:tcPr>
            <w:tcW w:w="294" w:type="dxa"/>
            <w:tcBorders>
              <w:top w:val="nil"/>
              <w:left w:val="nil"/>
              <w:bottom w:val="nil"/>
              <w:right w:val="nil"/>
            </w:tcBorders>
            <w:shd w:val="clear" w:color="auto" w:fill="auto"/>
            <w:noWrap/>
            <w:vAlign w:val="bottom"/>
            <w:hideMark/>
          </w:tcPr>
          <w:p w14:paraId="73C58BA2"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7C8ACBF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0.19</w:t>
            </w:r>
          </w:p>
        </w:tc>
        <w:tc>
          <w:tcPr>
            <w:tcW w:w="773" w:type="dxa"/>
            <w:tcBorders>
              <w:top w:val="nil"/>
              <w:left w:val="nil"/>
              <w:bottom w:val="nil"/>
              <w:right w:val="nil"/>
            </w:tcBorders>
            <w:shd w:val="clear" w:color="auto" w:fill="auto"/>
            <w:noWrap/>
            <w:vAlign w:val="bottom"/>
          </w:tcPr>
          <w:p w14:paraId="73BFEEB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0.50</w:t>
            </w:r>
          </w:p>
        </w:tc>
        <w:tc>
          <w:tcPr>
            <w:tcW w:w="332" w:type="dxa"/>
            <w:tcBorders>
              <w:top w:val="nil"/>
              <w:left w:val="nil"/>
              <w:bottom w:val="nil"/>
              <w:right w:val="nil"/>
            </w:tcBorders>
            <w:shd w:val="clear" w:color="auto" w:fill="auto"/>
            <w:noWrap/>
            <w:vAlign w:val="bottom"/>
            <w:hideMark/>
          </w:tcPr>
          <w:p w14:paraId="2534D10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76447D9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0.43</w:t>
            </w:r>
          </w:p>
        </w:tc>
        <w:tc>
          <w:tcPr>
            <w:tcW w:w="921" w:type="dxa"/>
            <w:tcBorders>
              <w:top w:val="nil"/>
              <w:left w:val="nil"/>
              <w:bottom w:val="nil"/>
              <w:right w:val="nil"/>
            </w:tcBorders>
            <w:shd w:val="clear" w:color="auto" w:fill="auto"/>
            <w:noWrap/>
            <w:vAlign w:val="bottom"/>
            <w:hideMark/>
          </w:tcPr>
          <w:p w14:paraId="3C940272"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sz w:val="24"/>
                <w:szCs w:val="24"/>
                <w:lang w:val="en-IE" w:eastAsia="en-IE"/>
              </w:rPr>
              <w:t>0.11</w:t>
            </w:r>
          </w:p>
        </w:tc>
        <w:tc>
          <w:tcPr>
            <w:tcW w:w="294" w:type="dxa"/>
            <w:tcBorders>
              <w:top w:val="nil"/>
              <w:left w:val="nil"/>
              <w:bottom w:val="nil"/>
              <w:right w:val="nil"/>
            </w:tcBorders>
            <w:shd w:val="clear" w:color="auto" w:fill="auto"/>
            <w:noWrap/>
            <w:vAlign w:val="bottom"/>
            <w:hideMark/>
          </w:tcPr>
          <w:p w14:paraId="152EA68F"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6" w:type="dxa"/>
            <w:tcBorders>
              <w:top w:val="nil"/>
              <w:left w:val="nil"/>
              <w:bottom w:val="nil"/>
              <w:right w:val="nil"/>
            </w:tcBorders>
            <w:shd w:val="clear" w:color="auto" w:fill="auto"/>
            <w:noWrap/>
            <w:vAlign w:val="bottom"/>
            <w:hideMark/>
          </w:tcPr>
          <w:p w14:paraId="39B878F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0.52</w:t>
            </w:r>
          </w:p>
        </w:tc>
        <w:tc>
          <w:tcPr>
            <w:tcW w:w="893" w:type="dxa"/>
            <w:tcBorders>
              <w:top w:val="nil"/>
              <w:left w:val="nil"/>
              <w:bottom w:val="nil"/>
              <w:right w:val="nil"/>
            </w:tcBorders>
            <w:shd w:val="clear" w:color="auto" w:fill="auto"/>
            <w:noWrap/>
            <w:vAlign w:val="bottom"/>
            <w:hideMark/>
          </w:tcPr>
          <w:p w14:paraId="750489D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b/>
                <w:bCs/>
                <w:sz w:val="24"/>
                <w:szCs w:val="24"/>
                <w:lang w:val="en-IE" w:eastAsia="en-IE"/>
              </w:rPr>
              <w:t>0.04</w:t>
            </w:r>
          </w:p>
        </w:tc>
      </w:tr>
      <w:tr w:rsidR="001D0312" w:rsidRPr="001D0312" w14:paraId="65CE5068"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23875A7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xml:space="preserve">% Soil moisture </w:t>
            </w:r>
          </w:p>
        </w:tc>
        <w:tc>
          <w:tcPr>
            <w:tcW w:w="1568" w:type="dxa"/>
            <w:tcBorders>
              <w:top w:val="nil"/>
              <w:left w:val="nil"/>
              <w:bottom w:val="nil"/>
              <w:right w:val="nil"/>
            </w:tcBorders>
            <w:shd w:val="clear" w:color="auto" w:fill="auto"/>
            <w:noWrap/>
            <w:vAlign w:val="bottom"/>
            <w:hideMark/>
          </w:tcPr>
          <w:p w14:paraId="1AA6F98D"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0.34</w:t>
            </w:r>
          </w:p>
        </w:tc>
        <w:tc>
          <w:tcPr>
            <w:tcW w:w="795" w:type="dxa"/>
            <w:tcBorders>
              <w:top w:val="nil"/>
              <w:left w:val="nil"/>
              <w:bottom w:val="nil"/>
              <w:right w:val="nil"/>
            </w:tcBorders>
            <w:shd w:val="clear" w:color="auto" w:fill="auto"/>
            <w:noWrap/>
            <w:vAlign w:val="bottom"/>
            <w:hideMark/>
          </w:tcPr>
          <w:p w14:paraId="12C05A09"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0.19</w:t>
            </w:r>
          </w:p>
        </w:tc>
        <w:tc>
          <w:tcPr>
            <w:tcW w:w="294" w:type="dxa"/>
            <w:tcBorders>
              <w:top w:val="nil"/>
              <w:left w:val="nil"/>
              <w:bottom w:val="nil"/>
              <w:right w:val="nil"/>
            </w:tcBorders>
            <w:shd w:val="clear" w:color="auto" w:fill="auto"/>
            <w:noWrap/>
            <w:vAlign w:val="bottom"/>
            <w:hideMark/>
          </w:tcPr>
          <w:p w14:paraId="784ACD81"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68BABD9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0.24</w:t>
            </w:r>
          </w:p>
        </w:tc>
        <w:tc>
          <w:tcPr>
            <w:tcW w:w="773" w:type="dxa"/>
            <w:tcBorders>
              <w:top w:val="nil"/>
              <w:left w:val="nil"/>
              <w:bottom w:val="nil"/>
              <w:right w:val="nil"/>
            </w:tcBorders>
            <w:shd w:val="clear" w:color="auto" w:fill="auto"/>
            <w:noWrap/>
            <w:vAlign w:val="bottom"/>
          </w:tcPr>
          <w:p w14:paraId="5F07D05F"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0.40</w:t>
            </w:r>
          </w:p>
        </w:tc>
        <w:tc>
          <w:tcPr>
            <w:tcW w:w="332" w:type="dxa"/>
            <w:tcBorders>
              <w:top w:val="nil"/>
              <w:left w:val="nil"/>
              <w:bottom w:val="nil"/>
              <w:right w:val="nil"/>
            </w:tcBorders>
            <w:shd w:val="clear" w:color="auto" w:fill="auto"/>
            <w:noWrap/>
            <w:vAlign w:val="bottom"/>
            <w:hideMark/>
          </w:tcPr>
          <w:p w14:paraId="49D1C525"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0F85073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0.70</w:t>
            </w:r>
          </w:p>
        </w:tc>
        <w:tc>
          <w:tcPr>
            <w:tcW w:w="921" w:type="dxa"/>
            <w:tcBorders>
              <w:top w:val="nil"/>
              <w:left w:val="nil"/>
              <w:bottom w:val="nil"/>
              <w:right w:val="nil"/>
            </w:tcBorders>
            <w:shd w:val="clear" w:color="auto" w:fill="auto"/>
            <w:noWrap/>
            <w:vAlign w:val="bottom"/>
            <w:hideMark/>
          </w:tcPr>
          <w:p w14:paraId="7D729C99"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&lt;0.01</w:t>
            </w:r>
          </w:p>
        </w:tc>
        <w:tc>
          <w:tcPr>
            <w:tcW w:w="294" w:type="dxa"/>
            <w:tcBorders>
              <w:top w:val="nil"/>
              <w:left w:val="nil"/>
              <w:bottom w:val="nil"/>
              <w:right w:val="nil"/>
            </w:tcBorders>
            <w:shd w:val="clear" w:color="auto" w:fill="auto"/>
            <w:noWrap/>
            <w:vAlign w:val="bottom"/>
            <w:hideMark/>
          </w:tcPr>
          <w:p w14:paraId="30EE8EB2"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6" w:type="dxa"/>
            <w:tcBorders>
              <w:top w:val="nil"/>
              <w:left w:val="nil"/>
              <w:bottom w:val="nil"/>
              <w:right w:val="nil"/>
            </w:tcBorders>
            <w:shd w:val="clear" w:color="auto" w:fill="auto"/>
            <w:noWrap/>
            <w:vAlign w:val="bottom"/>
            <w:hideMark/>
          </w:tcPr>
          <w:p w14:paraId="4AE518E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0.86</w:t>
            </w:r>
          </w:p>
        </w:tc>
        <w:tc>
          <w:tcPr>
            <w:tcW w:w="893" w:type="dxa"/>
            <w:tcBorders>
              <w:top w:val="nil"/>
              <w:left w:val="nil"/>
              <w:bottom w:val="nil"/>
              <w:right w:val="nil"/>
            </w:tcBorders>
            <w:shd w:val="clear" w:color="auto" w:fill="auto"/>
            <w:noWrap/>
            <w:vAlign w:val="bottom"/>
            <w:hideMark/>
          </w:tcPr>
          <w:p w14:paraId="51F958BE"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&lt;0.001</w:t>
            </w:r>
          </w:p>
        </w:tc>
      </w:tr>
      <w:tr w:rsidR="001D0312" w:rsidRPr="001D0312" w14:paraId="37AD67DD" w14:textId="77777777" w:rsidTr="00823519">
        <w:trPr>
          <w:trHeight w:val="279"/>
        </w:trPr>
        <w:tc>
          <w:tcPr>
            <w:tcW w:w="5081" w:type="dxa"/>
            <w:gridSpan w:val="5"/>
            <w:tcBorders>
              <w:top w:val="nil"/>
              <w:left w:val="nil"/>
              <w:bottom w:val="nil"/>
              <w:right w:val="nil"/>
            </w:tcBorders>
            <w:shd w:val="clear" w:color="auto" w:fill="auto"/>
            <w:noWrap/>
            <w:vAlign w:val="bottom"/>
            <w:hideMark/>
          </w:tcPr>
          <w:p w14:paraId="36EF886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Soil Organic matter</w:t>
            </w:r>
          </w:p>
        </w:tc>
        <w:tc>
          <w:tcPr>
            <w:tcW w:w="1568" w:type="dxa"/>
            <w:tcBorders>
              <w:top w:val="nil"/>
              <w:left w:val="nil"/>
              <w:bottom w:val="nil"/>
              <w:right w:val="nil"/>
            </w:tcBorders>
            <w:shd w:val="clear" w:color="auto" w:fill="auto"/>
            <w:noWrap/>
            <w:vAlign w:val="bottom"/>
            <w:hideMark/>
          </w:tcPr>
          <w:p w14:paraId="1E50194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0.39</w:t>
            </w:r>
          </w:p>
        </w:tc>
        <w:tc>
          <w:tcPr>
            <w:tcW w:w="795" w:type="dxa"/>
            <w:tcBorders>
              <w:top w:val="nil"/>
              <w:left w:val="nil"/>
              <w:bottom w:val="nil"/>
              <w:right w:val="nil"/>
            </w:tcBorders>
            <w:shd w:val="clear" w:color="auto" w:fill="auto"/>
            <w:noWrap/>
            <w:vAlign w:val="bottom"/>
            <w:hideMark/>
          </w:tcPr>
          <w:p w14:paraId="01E788ED"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0.16</w:t>
            </w:r>
          </w:p>
        </w:tc>
        <w:tc>
          <w:tcPr>
            <w:tcW w:w="294" w:type="dxa"/>
            <w:tcBorders>
              <w:top w:val="nil"/>
              <w:left w:val="nil"/>
              <w:bottom w:val="nil"/>
              <w:right w:val="nil"/>
            </w:tcBorders>
            <w:shd w:val="clear" w:color="auto" w:fill="auto"/>
            <w:noWrap/>
            <w:vAlign w:val="bottom"/>
            <w:hideMark/>
          </w:tcPr>
          <w:p w14:paraId="2A7C996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4" w:type="dxa"/>
            <w:tcBorders>
              <w:top w:val="nil"/>
              <w:left w:val="nil"/>
              <w:bottom w:val="nil"/>
              <w:right w:val="nil"/>
            </w:tcBorders>
            <w:shd w:val="clear" w:color="auto" w:fill="auto"/>
            <w:noWrap/>
            <w:vAlign w:val="bottom"/>
          </w:tcPr>
          <w:p w14:paraId="0916E6AF"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0.23</w:t>
            </w:r>
          </w:p>
        </w:tc>
        <w:tc>
          <w:tcPr>
            <w:tcW w:w="773" w:type="dxa"/>
            <w:tcBorders>
              <w:top w:val="nil"/>
              <w:left w:val="nil"/>
              <w:bottom w:val="nil"/>
              <w:right w:val="nil"/>
            </w:tcBorders>
            <w:shd w:val="clear" w:color="auto" w:fill="auto"/>
            <w:noWrap/>
            <w:vAlign w:val="bottom"/>
          </w:tcPr>
          <w:p w14:paraId="4E9C8A4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0.42</w:t>
            </w:r>
          </w:p>
        </w:tc>
        <w:tc>
          <w:tcPr>
            <w:tcW w:w="332" w:type="dxa"/>
            <w:tcBorders>
              <w:top w:val="nil"/>
              <w:left w:val="nil"/>
              <w:bottom w:val="nil"/>
              <w:right w:val="nil"/>
            </w:tcBorders>
            <w:shd w:val="clear" w:color="auto" w:fill="auto"/>
            <w:noWrap/>
            <w:vAlign w:val="bottom"/>
            <w:hideMark/>
          </w:tcPr>
          <w:p w14:paraId="6670F92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p>
        </w:tc>
        <w:tc>
          <w:tcPr>
            <w:tcW w:w="1338" w:type="dxa"/>
            <w:tcBorders>
              <w:top w:val="nil"/>
              <w:left w:val="nil"/>
              <w:bottom w:val="nil"/>
              <w:right w:val="nil"/>
            </w:tcBorders>
            <w:shd w:val="clear" w:color="auto" w:fill="auto"/>
            <w:noWrap/>
            <w:vAlign w:val="bottom"/>
            <w:hideMark/>
          </w:tcPr>
          <w:p w14:paraId="1712BAE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0.71</w:t>
            </w:r>
          </w:p>
        </w:tc>
        <w:tc>
          <w:tcPr>
            <w:tcW w:w="921" w:type="dxa"/>
            <w:tcBorders>
              <w:top w:val="nil"/>
              <w:left w:val="nil"/>
              <w:bottom w:val="nil"/>
              <w:right w:val="nil"/>
            </w:tcBorders>
            <w:shd w:val="clear" w:color="auto" w:fill="auto"/>
            <w:noWrap/>
            <w:vAlign w:val="bottom"/>
            <w:hideMark/>
          </w:tcPr>
          <w:p w14:paraId="44986404"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0.01</w:t>
            </w:r>
          </w:p>
        </w:tc>
        <w:tc>
          <w:tcPr>
            <w:tcW w:w="294" w:type="dxa"/>
            <w:tcBorders>
              <w:top w:val="nil"/>
              <w:left w:val="nil"/>
              <w:bottom w:val="nil"/>
              <w:right w:val="nil"/>
            </w:tcBorders>
            <w:shd w:val="clear" w:color="auto" w:fill="auto"/>
            <w:noWrap/>
            <w:vAlign w:val="bottom"/>
            <w:hideMark/>
          </w:tcPr>
          <w:p w14:paraId="2541C738"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p>
        </w:tc>
        <w:tc>
          <w:tcPr>
            <w:tcW w:w="1336" w:type="dxa"/>
            <w:tcBorders>
              <w:top w:val="nil"/>
              <w:left w:val="nil"/>
              <w:bottom w:val="nil"/>
              <w:right w:val="nil"/>
            </w:tcBorders>
            <w:shd w:val="clear" w:color="auto" w:fill="auto"/>
            <w:noWrap/>
            <w:vAlign w:val="bottom"/>
            <w:hideMark/>
          </w:tcPr>
          <w:p w14:paraId="67847A0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0.74</w:t>
            </w:r>
          </w:p>
        </w:tc>
        <w:tc>
          <w:tcPr>
            <w:tcW w:w="893" w:type="dxa"/>
            <w:tcBorders>
              <w:top w:val="nil"/>
              <w:left w:val="nil"/>
              <w:bottom w:val="nil"/>
              <w:right w:val="nil"/>
            </w:tcBorders>
            <w:shd w:val="clear" w:color="auto" w:fill="auto"/>
            <w:noWrap/>
            <w:vAlign w:val="bottom"/>
            <w:hideMark/>
          </w:tcPr>
          <w:p w14:paraId="604AFBDE" w14:textId="77777777" w:rsidR="00823519" w:rsidRPr="001D0312" w:rsidRDefault="00823519" w:rsidP="00823519">
            <w:pPr>
              <w:spacing w:after="0" w:line="240" w:lineRule="auto"/>
              <w:rPr>
                <w:rFonts w:ascii="Times New Roman" w:eastAsia="Times New Roman" w:hAnsi="Times New Roman" w:cs="Times New Roman"/>
                <w:b/>
                <w:bCs/>
                <w:sz w:val="24"/>
                <w:szCs w:val="24"/>
                <w:lang w:val="en-IE" w:eastAsia="en-IE"/>
              </w:rPr>
            </w:pPr>
            <w:r w:rsidRPr="001D0312">
              <w:rPr>
                <w:rFonts w:ascii="Times New Roman" w:eastAsia="Times New Roman" w:hAnsi="Times New Roman" w:cs="Times New Roman"/>
                <w:b/>
                <w:bCs/>
                <w:sz w:val="24"/>
                <w:szCs w:val="24"/>
                <w:lang w:val="en-IE" w:eastAsia="en-IE"/>
              </w:rPr>
              <w:t>&lt;0.01</w:t>
            </w:r>
          </w:p>
        </w:tc>
      </w:tr>
      <w:tr w:rsidR="001D0312" w:rsidRPr="001D0312" w14:paraId="188C802E" w14:textId="77777777" w:rsidTr="00823519">
        <w:trPr>
          <w:trHeight w:val="279"/>
        </w:trPr>
        <w:tc>
          <w:tcPr>
            <w:tcW w:w="5081" w:type="dxa"/>
            <w:gridSpan w:val="5"/>
            <w:tcBorders>
              <w:top w:val="nil"/>
              <w:left w:val="nil"/>
              <w:bottom w:val="single" w:sz="4" w:space="0" w:color="auto"/>
              <w:right w:val="nil"/>
            </w:tcBorders>
            <w:shd w:val="clear" w:color="auto" w:fill="auto"/>
            <w:noWrap/>
            <w:vAlign w:val="bottom"/>
            <w:hideMark/>
          </w:tcPr>
          <w:p w14:paraId="1276589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Soil pH</w:t>
            </w:r>
          </w:p>
        </w:tc>
        <w:tc>
          <w:tcPr>
            <w:tcW w:w="1568" w:type="dxa"/>
            <w:tcBorders>
              <w:top w:val="nil"/>
              <w:left w:val="nil"/>
              <w:bottom w:val="single" w:sz="4" w:space="0" w:color="auto"/>
              <w:right w:val="nil"/>
            </w:tcBorders>
            <w:shd w:val="clear" w:color="auto" w:fill="auto"/>
            <w:noWrap/>
            <w:vAlign w:val="bottom"/>
            <w:hideMark/>
          </w:tcPr>
          <w:p w14:paraId="6130468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0.26</w:t>
            </w:r>
          </w:p>
        </w:tc>
        <w:tc>
          <w:tcPr>
            <w:tcW w:w="795" w:type="dxa"/>
            <w:tcBorders>
              <w:top w:val="nil"/>
              <w:left w:val="nil"/>
              <w:bottom w:val="single" w:sz="4" w:space="0" w:color="auto"/>
              <w:right w:val="nil"/>
            </w:tcBorders>
            <w:shd w:val="clear" w:color="auto" w:fill="auto"/>
            <w:noWrap/>
            <w:vAlign w:val="bottom"/>
            <w:hideMark/>
          </w:tcPr>
          <w:p w14:paraId="140EAE6B"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0.34</w:t>
            </w:r>
          </w:p>
        </w:tc>
        <w:tc>
          <w:tcPr>
            <w:tcW w:w="294" w:type="dxa"/>
            <w:tcBorders>
              <w:top w:val="nil"/>
              <w:left w:val="nil"/>
              <w:bottom w:val="single" w:sz="4" w:space="0" w:color="auto"/>
              <w:right w:val="nil"/>
            </w:tcBorders>
            <w:shd w:val="clear" w:color="auto" w:fill="auto"/>
            <w:noWrap/>
            <w:vAlign w:val="bottom"/>
            <w:hideMark/>
          </w:tcPr>
          <w:p w14:paraId="1245FEA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334" w:type="dxa"/>
            <w:tcBorders>
              <w:top w:val="nil"/>
              <w:left w:val="nil"/>
              <w:bottom w:val="single" w:sz="4" w:space="0" w:color="auto"/>
              <w:right w:val="nil"/>
            </w:tcBorders>
            <w:shd w:val="clear" w:color="auto" w:fill="auto"/>
            <w:noWrap/>
            <w:vAlign w:val="bottom"/>
          </w:tcPr>
          <w:p w14:paraId="22467CCC"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0.26</w:t>
            </w:r>
          </w:p>
        </w:tc>
        <w:tc>
          <w:tcPr>
            <w:tcW w:w="773" w:type="dxa"/>
            <w:tcBorders>
              <w:top w:val="nil"/>
              <w:left w:val="nil"/>
              <w:bottom w:val="single" w:sz="4" w:space="0" w:color="auto"/>
              <w:right w:val="nil"/>
            </w:tcBorders>
            <w:shd w:val="clear" w:color="auto" w:fill="auto"/>
            <w:noWrap/>
            <w:vAlign w:val="bottom"/>
          </w:tcPr>
          <w:p w14:paraId="052E5FD3"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0.35</w:t>
            </w:r>
          </w:p>
        </w:tc>
        <w:tc>
          <w:tcPr>
            <w:tcW w:w="332" w:type="dxa"/>
            <w:tcBorders>
              <w:top w:val="nil"/>
              <w:left w:val="nil"/>
              <w:bottom w:val="single" w:sz="4" w:space="0" w:color="auto"/>
              <w:right w:val="nil"/>
            </w:tcBorders>
            <w:shd w:val="clear" w:color="auto" w:fill="auto"/>
            <w:noWrap/>
            <w:vAlign w:val="bottom"/>
            <w:hideMark/>
          </w:tcPr>
          <w:p w14:paraId="5F1EE097"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338" w:type="dxa"/>
            <w:tcBorders>
              <w:top w:val="nil"/>
              <w:left w:val="nil"/>
              <w:bottom w:val="single" w:sz="4" w:space="0" w:color="auto"/>
              <w:right w:val="nil"/>
            </w:tcBorders>
            <w:shd w:val="clear" w:color="auto" w:fill="auto"/>
            <w:noWrap/>
            <w:vAlign w:val="bottom"/>
            <w:hideMark/>
          </w:tcPr>
          <w:p w14:paraId="3E9AF0E0"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0.03</w:t>
            </w:r>
          </w:p>
        </w:tc>
        <w:tc>
          <w:tcPr>
            <w:tcW w:w="921" w:type="dxa"/>
            <w:tcBorders>
              <w:top w:val="nil"/>
              <w:left w:val="nil"/>
              <w:bottom w:val="single" w:sz="4" w:space="0" w:color="auto"/>
              <w:right w:val="nil"/>
            </w:tcBorders>
            <w:shd w:val="clear" w:color="auto" w:fill="auto"/>
            <w:noWrap/>
            <w:vAlign w:val="bottom"/>
            <w:hideMark/>
          </w:tcPr>
          <w:p w14:paraId="59178A0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0.93</w:t>
            </w:r>
          </w:p>
        </w:tc>
        <w:tc>
          <w:tcPr>
            <w:tcW w:w="294" w:type="dxa"/>
            <w:tcBorders>
              <w:top w:val="nil"/>
              <w:left w:val="nil"/>
              <w:bottom w:val="single" w:sz="4" w:space="0" w:color="auto"/>
              <w:right w:val="nil"/>
            </w:tcBorders>
            <w:shd w:val="clear" w:color="auto" w:fill="auto"/>
            <w:noWrap/>
            <w:vAlign w:val="bottom"/>
            <w:hideMark/>
          </w:tcPr>
          <w:p w14:paraId="77181C44"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 </w:t>
            </w:r>
          </w:p>
        </w:tc>
        <w:tc>
          <w:tcPr>
            <w:tcW w:w="1336" w:type="dxa"/>
            <w:tcBorders>
              <w:top w:val="nil"/>
              <w:left w:val="nil"/>
              <w:bottom w:val="single" w:sz="4" w:space="0" w:color="auto"/>
              <w:right w:val="nil"/>
            </w:tcBorders>
            <w:shd w:val="clear" w:color="auto" w:fill="auto"/>
            <w:noWrap/>
            <w:vAlign w:val="bottom"/>
            <w:hideMark/>
          </w:tcPr>
          <w:p w14:paraId="73014D18"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-0.06</w:t>
            </w:r>
          </w:p>
        </w:tc>
        <w:tc>
          <w:tcPr>
            <w:tcW w:w="893" w:type="dxa"/>
            <w:tcBorders>
              <w:top w:val="nil"/>
              <w:left w:val="nil"/>
              <w:bottom w:val="single" w:sz="4" w:space="0" w:color="auto"/>
              <w:right w:val="nil"/>
            </w:tcBorders>
            <w:shd w:val="clear" w:color="auto" w:fill="auto"/>
            <w:noWrap/>
            <w:vAlign w:val="bottom"/>
            <w:hideMark/>
          </w:tcPr>
          <w:p w14:paraId="13F77D3E" w14:textId="77777777" w:rsidR="00823519" w:rsidRPr="001D0312" w:rsidRDefault="00823519" w:rsidP="00823519">
            <w:pPr>
              <w:spacing w:after="0" w:line="240" w:lineRule="auto"/>
              <w:rPr>
                <w:rFonts w:ascii="Times New Roman" w:eastAsia="Times New Roman" w:hAnsi="Times New Roman" w:cs="Times New Roman"/>
                <w:sz w:val="24"/>
                <w:szCs w:val="24"/>
                <w:lang w:val="en-IE" w:eastAsia="en-IE"/>
              </w:rPr>
            </w:pPr>
            <w:r w:rsidRPr="001D0312">
              <w:rPr>
                <w:rFonts w:ascii="Times New Roman" w:eastAsia="Times New Roman" w:hAnsi="Times New Roman" w:cs="Times New Roman"/>
                <w:sz w:val="24"/>
                <w:szCs w:val="24"/>
                <w:lang w:val="en-IE" w:eastAsia="en-IE"/>
              </w:rPr>
              <w:t>0.83</w:t>
            </w:r>
          </w:p>
        </w:tc>
      </w:tr>
    </w:tbl>
    <w:p w14:paraId="05751259" w14:textId="3B8CDD8F" w:rsidR="00082BD3" w:rsidRPr="001D0312" w:rsidRDefault="00082BD3" w:rsidP="00082BD3">
      <w:pPr>
        <w:spacing w:line="360" w:lineRule="auto"/>
        <w:ind w:left="-567" w:right="-501"/>
        <w:jc w:val="both"/>
        <w:rPr>
          <w:rFonts w:ascii="Times New Roman" w:hAnsi="Times New Roman" w:cs="Times New Roman"/>
          <w:sz w:val="24"/>
          <w:szCs w:val="24"/>
        </w:rPr>
        <w:sectPr w:rsidR="00082BD3" w:rsidRPr="001D0312" w:rsidSect="00082BD3">
          <w:pgSz w:w="16838" w:h="11906" w:orient="landscape"/>
          <w:pgMar w:top="1440" w:right="1440" w:bottom="1440" w:left="1440" w:header="709" w:footer="709" w:gutter="0"/>
          <w:cols w:space="708"/>
          <w:docGrid w:linePitch="360"/>
        </w:sectPr>
      </w:pPr>
      <w:r w:rsidRPr="001D0312">
        <w:rPr>
          <w:rFonts w:ascii="Times New Roman" w:hAnsi="Times New Roman" w:cs="Times New Roman"/>
          <w:b/>
          <w:sz w:val="24"/>
          <w:szCs w:val="24"/>
        </w:rPr>
        <w:t xml:space="preserve">Table 3: </w:t>
      </w:r>
      <w:r w:rsidRPr="001D0312">
        <w:rPr>
          <w:rFonts w:ascii="Times New Roman" w:hAnsi="Times New Roman" w:cs="Times New Roman"/>
          <w:sz w:val="24"/>
          <w:szCs w:val="24"/>
        </w:rPr>
        <w:t xml:space="preserve">Spearman's rank correlation coefficient between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species richness/abundance and environmental variables. Numbers in bold indicate significant correlations (P &lt; 0.05). Variables for the grassland habitat quality score subcategory (structural condition) are presented in italics.</w:t>
      </w:r>
    </w:p>
    <w:p w14:paraId="3654A820" w14:textId="423FDAE5" w:rsidR="00624452" w:rsidRPr="001D0312" w:rsidRDefault="00624452" w:rsidP="00CF752E">
      <w:pPr>
        <w:pStyle w:val="BodyText3"/>
        <w:spacing w:line="480" w:lineRule="auto"/>
        <w:rPr>
          <w:bCs w:val="0"/>
        </w:rPr>
      </w:pPr>
      <w:r w:rsidRPr="001D0312">
        <w:rPr>
          <w:bCs w:val="0"/>
        </w:rPr>
        <w:t>Community Analysis</w:t>
      </w:r>
    </w:p>
    <w:p w14:paraId="012FD9D6" w14:textId="01D36A11" w:rsidR="00532D31" w:rsidRPr="001D0312" w:rsidRDefault="00AE13BF" w:rsidP="00AE13BF">
      <w:pPr>
        <w:pStyle w:val="BodyText3"/>
        <w:spacing w:line="480" w:lineRule="auto"/>
        <w:rPr>
          <w:bCs w:val="0"/>
        </w:rPr>
        <w:sectPr w:rsidR="00532D31" w:rsidRPr="001D0312" w:rsidSect="00BF26A1">
          <w:headerReference w:type="default" r:id="rId27"/>
          <w:pgSz w:w="11906" w:h="16838"/>
          <w:pgMar w:top="1440" w:right="1440" w:bottom="1440" w:left="1440" w:header="709" w:footer="709" w:gutter="0"/>
          <w:cols w:space="708"/>
          <w:docGrid w:linePitch="360"/>
        </w:sectPr>
      </w:pPr>
      <w:r w:rsidRPr="001D0312">
        <w:rPr>
          <w:bCs w:val="0"/>
        </w:rPr>
        <w:t xml:space="preserve">Permutation-based Multivariate Analysis of Variance (PERMANOVA) showed that farming intensity </w:t>
      </w:r>
      <w:r w:rsidR="00685356" w:rsidRPr="001D0312">
        <w:rPr>
          <w:bCs w:val="0"/>
        </w:rPr>
        <w:t xml:space="preserve">and linear habitat types </w:t>
      </w:r>
      <w:r w:rsidRPr="001D0312">
        <w:rPr>
          <w:bCs w:val="0"/>
        </w:rPr>
        <w:t xml:space="preserve">had a significant effect on the similarity of both taxa communities (Table 4). NMS ordination biplots (Figs. </w:t>
      </w:r>
      <w:proofErr w:type="spellStart"/>
      <w:r w:rsidRPr="001D0312">
        <w:rPr>
          <w:bCs w:val="0"/>
        </w:rPr>
        <w:t>3a</w:t>
      </w:r>
      <w:proofErr w:type="spellEnd"/>
      <w:r w:rsidRPr="001D0312">
        <w:rPr>
          <w:bCs w:val="0"/>
        </w:rPr>
        <w:t xml:space="preserve"> </w:t>
      </w:r>
      <w:r w:rsidR="005115F8" w:rsidRPr="001D0312">
        <w:rPr>
          <w:bCs w:val="0"/>
        </w:rPr>
        <w:t>&amp;</w:t>
      </w:r>
      <w:r w:rsidR="005E4F0A" w:rsidRPr="001D0312">
        <w:rPr>
          <w:bCs w:val="0"/>
        </w:rPr>
        <w:t xml:space="preserve"> </w:t>
      </w:r>
      <w:r w:rsidRPr="001D0312">
        <w:rPr>
          <w:bCs w:val="0"/>
        </w:rPr>
        <w:t xml:space="preserve">b) show a two-dimensional solution for both taxa with stress values less than 11, where values of about 10 are known to indicate a good ordination with little chance of false inferences </w:t>
      </w:r>
      <w:r w:rsidRPr="001D0312">
        <w:t xml:space="preserve">(McCune </w:t>
      </w:r>
      <w:r w:rsidR="00164988" w:rsidRPr="001D0312">
        <w:rPr>
          <w:noProof/>
        </w:rPr>
        <w:t>&amp;</w:t>
      </w:r>
      <w:r w:rsidR="00DB64CD" w:rsidRPr="001D0312">
        <w:rPr>
          <w:noProof/>
        </w:rPr>
        <w:t xml:space="preserve"> </w:t>
      </w:r>
      <w:proofErr w:type="spellStart"/>
      <w:r w:rsidRPr="001D0312">
        <w:t>Mefford</w:t>
      </w:r>
      <w:proofErr w:type="spellEnd"/>
      <w:r w:rsidRPr="001D0312">
        <w:t>, 2011).</w:t>
      </w:r>
      <w:r w:rsidRPr="001D0312">
        <w:rPr>
          <w:bCs w:val="0"/>
        </w:rPr>
        <w:t xml:space="preserve"> Environmental variables with Pearson </w:t>
      </w:r>
      <w:proofErr w:type="spellStart"/>
      <w:r w:rsidRPr="001D0312">
        <w:rPr>
          <w:bCs w:val="0"/>
        </w:rPr>
        <w:t>R</w:t>
      </w:r>
      <w:r w:rsidRPr="001D0312">
        <w:rPr>
          <w:bCs w:val="0"/>
          <w:vertAlign w:val="superscript"/>
        </w:rPr>
        <w:t>2</w:t>
      </w:r>
      <w:proofErr w:type="spellEnd"/>
      <w:r w:rsidRPr="001D0312">
        <w:rPr>
          <w:bCs w:val="0"/>
        </w:rPr>
        <w:t xml:space="preserve"> values of</w:t>
      </w:r>
      <w:r w:rsidR="005E4F0A" w:rsidRPr="001D0312">
        <w:rPr>
          <w:bCs w:val="0"/>
        </w:rPr>
        <w:t xml:space="preserve"> </w:t>
      </w:r>
      <w:r w:rsidRPr="001D0312">
        <w:rPr>
          <w:bCs w:val="0"/>
        </w:rPr>
        <w:t xml:space="preserve">&gt; 0.2 are shown as biplots (Fig. </w:t>
      </w:r>
      <w:r w:rsidR="00A95D59" w:rsidRPr="001D0312">
        <w:rPr>
          <w:bCs w:val="0"/>
        </w:rPr>
        <w:t>3</w:t>
      </w:r>
      <w:r w:rsidRPr="001D0312">
        <w:rPr>
          <w:bCs w:val="0"/>
        </w:rPr>
        <w:t xml:space="preserve">). </w:t>
      </w:r>
      <w:proofErr w:type="spellStart"/>
      <w:r w:rsidRPr="001D0312">
        <w:rPr>
          <w:bCs w:val="0"/>
        </w:rPr>
        <w:t>MRPP</w:t>
      </w:r>
      <w:proofErr w:type="spellEnd"/>
      <w:r w:rsidRPr="001D0312">
        <w:rPr>
          <w:bCs w:val="0"/>
        </w:rPr>
        <w:t xml:space="preserve"> analysis showed significant differences in community structure for both taxa in relation to farming intensity. Farming intensity was a significant grouping variable in both the </w:t>
      </w:r>
      <w:proofErr w:type="spellStart"/>
      <w:r w:rsidRPr="001D0312">
        <w:rPr>
          <w:bCs w:val="0"/>
        </w:rPr>
        <w:t>Syrphidae</w:t>
      </w:r>
      <w:proofErr w:type="spellEnd"/>
      <w:r w:rsidRPr="001D0312">
        <w:rPr>
          <w:bCs w:val="0"/>
        </w:rPr>
        <w:t xml:space="preserve"> and </w:t>
      </w:r>
      <w:proofErr w:type="spellStart"/>
      <w:r w:rsidRPr="001D0312">
        <w:rPr>
          <w:bCs w:val="0"/>
        </w:rPr>
        <w:t>Sciomyzidae</w:t>
      </w:r>
      <w:proofErr w:type="spellEnd"/>
      <w:r w:rsidRPr="001D0312">
        <w:rPr>
          <w:bCs w:val="0"/>
        </w:rPr>
        <w:t xml:space="preserve"> species matrices (A</w:t>
      </w:r>
      <w:r w:rsidR="005E4F0A" w:rsidRPr="001D0312">
        <w:rPr>
          <w:bCs w:val="0"/>
        </w:rPr>
        <w:t xml:space="preserve"> </w:t>
      </w:r>
      <w:r w:rsidRPr="001D0312">
        <w:rPr>
          <w:bCs w:val="0"/>
        </w:rPr>
        <w:t xml:space="preserve">= 0.08, P = </w:t>
      </w:r>
      <w:r w:rsidR="00817F71" w:rsidRPr="001D0312">
        <w:rPr>
          <w:bCs w:val="0"/>
        </w:rPr>
        <w:t>0.008</w:t>
      </w:r>
      <w:r w:rsidRPr="001D0312">
        <w:rPr>
          <w:bCs w:val="0"/>
        </w:rPr>
        <w:t>; A</w:t>
      </w:r>
      <w:r w:rsidR="005E4F0A" w:rsidRPr="001D0312">
        <w:rPr>
          <w:bCs w:val="0"/>
        </w:rPr>
        <w:t xml:space="preserve"> </w:t>
      </w:r>
      <w:r w:rsidRPr="001D0312">
        <w:rPr>
          <w:bCs w:val="0"/>
        </w:rPr>
        <w:t>=</w:t>
      </w:r>
      <w:r w:rsidR="00D62C25" w:rsidRPr="001D0312">
        <w:rPr>
          <w:bCs w:val="0"/>
        </w:rPr>
        <w:t xml:space="preserve"> </w:t>
      </w:r>
      <w:r w:rsidRPr="001D0312">
        <w:rPr>
          <w:bCs w:val="0"/>
        </w:rPr>
        <w:t xml:space="preserve">0.07, P = </w:t>
      </w:r>
      <w:r w:rsidR="00817F71" w:rsidRPr="001D0312">
        <w:rPr>
          <w:bCs w:val="0"/>
        </w:rPr>
        <w:t xml:space="preserve">0.046 </w:t>
      </w:r>
      <w:r w:rsidRPr="001D0312">
        <w:rPr>
          <w:bCs w:val="0"/>
        </w:rPr>
        <w:t xml:space="preserve">respectively). In addition, the community composition of </w:t>
      </w:r>
      <w:proofErr w:type="spellStart"/>
      <w:r w:rsidRPr="001D0312">
        <w:rPr>
          <w:bCs w:val="0"/>
        </w:rPr>
        <w:t>Syrphidae</w:t>
      </w:r>
      <w:proofErr w:type="spellEnd"/>
      <w:r w:rsidRPr="001D0312">
        <w:rPr>
          <w:bCs w:val="0"/>
        </w:rPr>
        <w:t xml:space="preserve"> was positively (</w:t>
      </w:r>
      <w:proofErr w:type="spellStart"/>
      <w:r w:rsidRPr="001D0312">
        <w:rPr>
          <w:bCs w:val="0"/>
        </w:rPr>
        <w:t>R</w:t>
      </w:r>
      <w:r w:rsidRPr="001D0312">
        <w:rPr>
          <w:bCs w:val="0"/>
          <w:vertAlign w:val="superscript"/>
        </w:rPr>
        <w:t>2</w:t>
      </w:r>
      <w:proofErr w:type="spellEnd"/>
      <w:r w:rsidR="00D62C25" w:rsidRPr="001D0312">
        <w:rPr>
          <w:bCs w:val="0"/>
          <w:vertAlign w:val="superscript"/>
        </w:rPr>
        <w:t xml:space="preserve"> </w:t>
      </w:r>
      <w:r w:rsidRPr="001D0312">
        <w:rPr>
          <w:bCs w:val="0"/>
        </w:rPr>
        <w:t xml:space="preserve">&gt; 0.02) correlated with the grassland habitat score, percentage soil moisture and percentage soil organic matter in extensive farms while the species composition of intermediate and intensive farms was similar with some degree of overlap (Fig. </w:t>
      </w:r>
      <w:proofErr w:type="spellStart"/>
      <w:r w:rsidRPr="001D0312">
        <w:rPr>
          <w:bCs w:val="0"/>
        </w:rPr>
        <w:t>3a</w:t>
      </w:r>
      <w:proofErr w:type="spellEnd"/>
      <w:r w:rsidRPr="001D0312">
        <w:rPr>
          <w:bCs w:val="0"/>
        </w:rPr>
        <w:t xml:space="preserve">). For </w:t>
      </w:r>
      <w:proofErr w:type="spellStart"/>
      <w:r w:rsidRPr="001D0312">
        <w:rPr>
          <w:bCs w:val="0"/>
        </w:rPr>
        <w:t>Sciomyzidae</w:t>
      </w:r>
      <w:proofErr w:type="spellEnd"/>
      <w:r w:rsidRPr="001D0312">
        <w:rPr>
          <w:bCs w:val="0"/>
        </w:rPr>
        <w:t xml:space="preserve"> communities, however, there was some overlap between all three farm types but with positive correlations (</w:t>
      </w:r>
      <w:proofErr w:type="spellStart"/>
      <w:r w:rsidRPr="001D0312">
        <w:rPr>
          <w:bCs w:val="0"/>
        </w:rPr>
        <w:t>R</w:t>
      </w:r>
      <w:r w:rsidRPr="001D0312">
        <w:rPr>
          <w:bCs w:val="0"/>
          <w:vertAlign w:val="superscript"/>
        </w:rPr>
        <w:t>2</w:t>
      </w:r>
      <w:proofErr w:type="spellEnd"/>
      <w:r w:rsidR="00D62C25" w:rsidRPr="001D0312">
        <w:rPr>
          <w:bCs w:val="0"/>
          <w:vertAlign w:val="superscript"/>
        </w:rPr>
        <w:t xml:space="preserve"> </w:t>
      </w:r>
      <w:r w:rsidRPr="001D0312">
        <w:rPr>
          <w:bCs w:val="0"/>
        </w:rPr>
        <w:t>&gt; 0.02) with grassland habitat score (Fig.</w:t>
      </w:r>
      <w:r w:rsidR="009E71CD" w:rsidRPr="001D0312">
        <w:rPr>
          <w:bCs w:val="0"/>
        </w:rPr>
        <w:t xml:space="preserve"> </w:t>
      </w:r>
      <w:proofErr w:type="spellStart"/>
      <w:r w:rsidRPr="001D0312">
        <w:rPr>
          <w:bCs w:val="0"/>
        </w:rPr>
        <w:t>3b</w:t>
      </w:r>
      <w:proofErr w:type="spellEnd"/>
      <w:r w:rsidRPr="001D0312">
        <w:rPr>
          <w:bCs w:val="0"/>
        </w:rPr>
        <w:t>)</w:t>
      </w:r>
      <w:r w:rsidR="00AF1CD8" w:rsidRPr="001D0312">
        <w:rPr>
          <w:bCs w:val="0"/>
        </w:rPr>
        <w:t>.</w:t>
      </w:r>
    </w:p>
    <w:p w14:paraId="20ACDA3D" w14:textId="695209B2" w:rsidR="00AF1CD8" w:rsidRPr="001D0312" w:rsidRDefault="00AF1CD8" w:rsidP="00AF1CD8">
      <w:pPr>
        <w:pStyle w:val="BodyText3"/>
        <w:spacing w:line="480" w:lineRule="auto"/>
        <w:rPr>
          <w:bCs w:val="0"/>
          <w:iCs/>
        </w:rPr>
      </w:pPr>
      <w:r w:rsidRPr="001D0312">
        <w:rPr>
          <w:bCs w:val="0"/>
          <w:iCs/>
          <w:noProof/>
        </w:rPr>
        <mc:AlternateContent>
          <mc:Choice Requires="wpg">
            <w:drawing>
              <wp:anchor distT="0" distB="0" distL="114300" distR="114300" simplePos="0" relativeHeight="251663360" behindDoc="0" locked="0" layoutInCell="1" allowOverlap="1" wp14:anchorId="3E60411F" wp14:editId="2B2CA692">
                <wp:simplePos x="0" y="0"/>
                <wp:positionH relativeFrom="column">
                  <wp:posOffset>38100</wp:posOffset>
                </wp:positionH>
                <wp:positionV relativeFrom="paragraph">
                  <wp:posOffset>172085</wp:posOffset>
                </wp:positionV>
                <wp:extent cx="8778875" cy="3011805"/>
                <wp:effectExtent l="19050" t="19050" r="22225" b="17145"/>
                <wp:wrapThrough wrapText="bothSides">
                  <wp:wrapPolygon edited="0">
                    <wp:start x="-47" y="-137"/>
                    <wp:lineTo x="-47" y="21586"/>
                    <wp:lineTo x="21608" y="21586"/>
                    <wp:lineTo x="21608" y="-137"/>
                    <wp:lineTo x="-47" y="-137"/>
                  </wp:wrapPolygon>
                </wp:wrapThrough>
                <wp:docPr id="7" name="Group 7"/>
                <wp:cNvGraphicFramePr/>
                <a:graphic xmlns:a="http://schemas.openxmlformats.org/drawingml/2006/main">
                  <a:graphicData uri="http://schemas.microsoft.com/office/word/2010/wordprocessingGroup">
                    <wpg:wgp>
                      <wpg:cNvGrpSpPr/>
                      <wpg:grpSpPr>
                        <a:xfrm>
                          <a:off x="0" y="0"/>
                          <a:ext cx="8778875" cy="3011805"/>
                          <a:chOff x="0" y="0"/>
                          <a:chExt cx="8958085" cy="4052570"/>
                        </a:xfrm>
                      </wpg:grpSpPr>
                      <pic:pic xmlns:pic="http://schemas.openxmlformats.org/drawingml/2006/picture">
                        <pic:nvPicPr>
                          <pic:cNvPr id="5" name="Picture 5"/>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33190" cy="4052570"/>
                          </a:xfrm>
                          <a:prstGeom prst="rect">
                            <a:avLst/>
                          </a:prstGeom>
                          <a:noFill/>
                          <a:ln>
                            <a:solidFill>
                              <a:schemeClr val="bg2"/>
                            </a:solidFill>
                          </a:ln>
                        </pic:spPr>
                      </pic:pic>
                      <pic:pic xmlns:pic="http://schemas.openxmlformats.org/drawingml/2006/picture">
                        <pic:nvPicPr>
                          <pic:cNvPr id="6" name="Picture 6"/>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4240035" y="0"/>
                            <a:ext cx="4718050" cy="4052570"/>
                          </a:xfrm>
                          <a:prstGeom prst="rect">
                            <a:avLst/>
                          </a:prstGeom>
                          <a:noFill/>
                          <a:ln>
                            <a:solidFill>
                              <a:schemeClr val="bg2"/>
                            </a:solidFill>
                          </a:ln>
                        </pic:spPr>
                      </pic:pic>
                    </wpg:wgp>
                  </a:graphicData>
                </a:graphic>
                <wp14:sizeRelH relativeFrom="margin">
                  <wp14:pctWidth>0</wp14:pctWidth>
                </wp14:sizeRelH>
                <wp14:sizeRelV relativeFrom="margin">
                  <wp14:pctHeight>0</wp14:pctHeight>
                </wp14:sizeRelV>
              </wp:anchor>
            </w:drawing>
          </mc:Choice>
          <mc:Fallback>
            <w:pict>
              <v:group w14:anchorId="0A50BC7E" id="Group 7" o:spid="_x0000_s1026" style="position:absolute;margin-left:3pt;margin-top:13.55pt;width:691.25pt;height:237.15pt;z-index:251663360;mso-width-relative:margin;mso-height-relative:margin" coordsize="89580,405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ZUEsDBAoAAAAAAAAA&#10;IQBzP91FJWQBACVkAQAVAAAAZHJzL21lZGlhL2ltYWdlMi5qcGVn/9j/4AAQSkZJRgABAQEA3ADc&#10;AAD/2wBDAAIBAQEBAQIBAQECAgICAgQDAgICAgUEBAMEBgUGBgYFBgYGBwkIBgcJBwYGCAsICQoK&#10;CgoKBggLDAsKDAkKCgr/2wBDAQICAgICAgUDAwUKBwYHCgoKCgoKCgoKCgoKCgoKCgoKCgoKCgoK&#10;CgoKCgoKCgoKCgoKCgoKCgoKCgoKCgoKCgr/wAARCALVBF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BG7fWvyI+DH/K4x8Xv+zerb/0n0Sv13bt9a/Ij4Mf8&#10;rjHxe/7N6tv/AEn0SgD9eB0ooHSigAooooAKKKKACiiigAooooAKKKKACiiigAooooAKKKKAPnv/&#10;AIKwf8o2fjZ/2T3UP/RdeH/8G0Of+HNvwnx/z53H/o5q9w/4Kwf8o2fjZ/2T3UP/AEXXh/8AwbQ5&#10;/wCHNvwnx/z53H/o5qAPvS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Ru31r8iPgx/yuMfF7/s3q2/9J9Er9d27fWvyI+DH/K4x&#10;8Xv+zerb/wBJ9EoA/XgdKKB0ooAKKKKACiiigAooooAKKKKACiiigAooooAKKKKACiiigD57/wCC&#10;sH/KNn42f9k91D/0XXh//BtDn/hzb8J8f8+dx/6OavcP+CsH/KNn42f9k91D/wBF14f/AMG0Of8A&#10;hzb8J8f8+dx/6OagD70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">
                <v:shape id="Picture 5" o:spid="_x0000_s1027" type="#_x0000_t75" style="position:absolute;width:39331;height:40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" stroked="t" strokecolor="#e7e6e6 [3214]">
                  <v:imagedata r:id="rId30" o:title=""/>
                  <v:path arrowok="t"/>
                </v:shape>
                <v:shape id="Picture 6" o:spid="_x0000_s1028" type="#_x0000_t75" style="position:absolute;left:42400;width:47180;height:40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" stroked="t" strokecolor="#e7e6e6 [3214]">
                  <v:imagedata r:id="rId31" o:title=""/>
                  <v:path arrowok="t"/>
                </v:shape>
                <w10:wrap type="through"/>
              </v:group>
            </w:pict>
          </mc:Fallback>
        </mc:AlternateContent>
      </w:r>
      <w:r w:rsidRPr="001D0312">
        <w:rPr>
          <w:b/>
        </w:rPr>
        <w:t xml:space="preserve">Fig. 3 </w:t>
      </w:r>
      <w:r w:rsidRPr="001D0312">
        <w:t xml:space="preserve">Non-metric multi-dimensional scaling ordination of (a) </w:t>
      </w:r>
      <w:proofErr w:type="spellStart"/>
      <w:r w:rsidRPr="001D0312">
        <w:t>Syrphidae</w:t>
      </w:r>
      <w:proofErr w:type="spellEnd"/>
      <w:r w:rsidRPr="001D0312">
        <w:t xml:space="preserve"> and (b) </w:t>
      </w:r>
      <w:proofErr w:type="spellStart"/>
      <w:r w:rsidRPr="001D0312">
        <w:t>Sciomyzidae</w:t>
      </w:r>
      <w:proofErr w:type="spellEnd"/>
      <w:r w:rsidRPr="001D0312">
        <w:t xml:space="preserve"> samples collected </w:t>
      </w:r>
      <w:r w:rsidR="00366AB1" w:rsidRPr="001D0312">
        <w:t>on</w:t>
      </w:r>
      <w:r w:rsidRPr="001D0312">
        <w:t xml:space="preserve"> Irish farmland. For </w:t>
      </w:r>
      <w:proofErr w:type="spellStart"/>
      <w:r w:rsidRPr="001D0312">
        <w:t>Syrphidae</w:t>
      </w:r>
      <w:proofErr w:type="spellEnd"/>
      <w:r w:rsidRPr="001D0312">
        <w:t>: first two axes explain 94.2% of the variation (75.4% axis 1 and 18.8% axis 2) with an orthogonality of 100%. Farming intensity is a significant grouping variable (P = 0.008) and explains approximately 8% of the variation in the species matrix (</w:t>
      </w:r>
      <w:proofErr w:type="spellStart"/>
      <w:r w:rsidRPr="001D0312">
        <w:t>MRPP</w:t>
      </w:r>
      <w:proofErr w:type="spellEnd"/>
      <w:r w:rsidRPr="001D0312">
        <w:t xml:space="preserve"> chance-corrected within-group agreement A). </w:t>
      </w:r>
      <w:r w:rsidRPr="001D0312">
        <w:rPr>
          <w:bCs w:val="0"/>
        </w:rPr>
        <w:t xml:space="preserve">For </w:t>
      </w:r>
      <w:proofErr w:type="spellStart"/>
      <w:r w:rsidRPr="001D0312">
        <w:rPr>
          <w:bCs w:val="0"/>
        </w:rPr>
        <w:t>Sciomyzidae</w:t>
      </w:r>
      <w:proofErr w:type="spellEnd"/>
      <w:r w:rsidRPr="001D0312">
        <w:rPr>
          <w:bCs w:val="0"/>
        </w:rPr>
        <w:t>:</w:t>
      </w:r>
      <w:r w:rsidRPr="001D0312">
        <w:t xml:space="preserve"> first two axes explain 89.2% of the variation (49.6% axis 1 and 39.6% axis 2) with an orthogonality of 100%. Farming intensity is a significant grouping variable (P = 0.046) and explains approximately 6.7% of the variation in the species matrix (</w:t>
      </w:r>
      <w:proofErr w:type="spellStart"/>
      <w:r w:rsidRPr="001D0312">
        <w:t>MRPP</w:t>
      </w:r>
      <w:proofErr w:type="spellEnd"/>
      <w:r w:rsidRPr="001D0312">
        <w:t xml:space="preserve"> chance-corrected within-group agreement A).</w:t>
      </w:r>
    </w:p>
    <w:p w14:paraId="495D0801" w14:textId="77777777" w:rsidR="00532D31" w:rsidRPr="001D0312" w:rsidRDefault="00532D31" w:rsidP="00AE13BF">
      <w:pPr>
        <w:pStyle w:val="BodyText3"/>
        <w:spacing w:line="480" w:lineRule="auto"/>
        <w:rPr>
          <w:bCs w:val="0"/>
          <w:iCs/>
        </w:rPr>
        <w:sectPr w:rsidR="00532D31" w:rsidRPr="001D0312" w:rsidSect="00532D31">
          <w:pgSz w:w="16838" w:h="11906" w:orient="landscape"/>
          <w:pgMar w:top="1440" w:right="1440" w:bottom="1440" w:left="1440" w:header="709" w:footer="709" w:gutter="0"/>
          <w:cols w:space="708"/>
          <w:docGrid w:linePitch="360"/>
        </w:sectPr>
      </w:pPr>
    </w:p>
    <w:p w14:paraId="174347AC" w14:textId="77777777" w:rsidR="00624452" w:rsidRPr="001D0312" w:rsidRDefault="00624452" w:rsidP="00CF752E">
      <w:pPr>
        <w:pStyle w:val="Heading2"/>
        <w:spacing w:line="480" w:lineRule="auto"/>
        <w:rPr>
          <w:bCs/>
        </w:rPr>
      </w:pPr>
      <w:r w:rsidRPr="001D0312">
        <w:rPr>
          <w:bCs/>
        </w:rPr>
        <w:t>Discussion</w:t>
      </w:r>
    </w:p>
    <w:p w14:paraId="259A8239" w14:textId="03CB5CF9" w:rsidR="00DA54A9" w:rsidRPr="001D0312" w:rsidRDefault="00114D77" w:rsidP="00CF752E">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 xml:space="preserve">While </w:t>
      </w:r>
      <w:r w:rsidR="00624452" w:rsidRPr="001D0312">
        <w:rPr>
          <w:rFonts w:ascii="Times New Roman" w:hAnsi="Times New Roman" w:cs="Times New Roman"/>
          <w:sz w:val="24"/>
          <w:szCs w:val="24"/>
        </w:rPr>
        <w:t xml:space="preserve">the incorporation of linear habitats to counteract biodiversity decline on farmland has already been proposed </w:t>
      </w:r>
      <w:r w:rsidR="00624452" w:rsidRPr="001D0312">
        <w:rPr>
          <w:rFonts w:ascii="Times New Roman" w:hAnsi="Times New Roman" w:cs="Times New Roman"/>
          <w:noProof/>
          <w:sz w:val="24"/>
          <w:szCs w:val="24"/>
        </w:rPr>
        <w:t>(</w:t>
      </w:r>
      <w:r w:rsidR="00D62C25" w:rsidRPr="001D0312">
        <w:rPr>
          <w:rFonts w:ascii="Times New Roman" w:hAnsi="Times New Roman" w:cs="Times New Roman"/>
          <w:noProof/>
          <w:sz w:val="24"/>
          <w:szCs w:val="24"/>
        </w:rPr>
        <w:t xml:space="preserve">Tattersall et al., 2002; </w:t>
      </w:r>
      <w:r w:rsidR="00624452" w:rsidRPr="001D0312">
        <w:rPr>
          <w:rFonts w:ascii="Times New Roman" w:hAnsi="Times New Roman" w:cs="Times New Roman"/>
          <w:noProof/>
          <w:sz w:val="24"/>
          <w:szCs w:val="24"/>
        </w:rPr>
        <w:t>Brooks et al., 2012; Garratt et al., 2017; Schirmel et al., 2018)</w:t>
      </w:r>
      <w:r w:rsidR="00624452" w:rsidRPr="001D0312">
        <w:rPr>
          <w:rFonts w:ascii="Times New Roman" w:hAnsi="Times New Roman" w:cs="Times New Roman"/>
          <w:sz w:val="24"/>
          <w:szCs w:val="24"/>
        </w:rPr>
        <w:t xml:space="preserve">, much remains unknown about its impact on specific insect species and communities, particularly </w:t>
      </w:r>
      <w:bookmarkStart w:id="18" w:name="_Hlk31794323"/>
      <w:r w:rsidR="00624452" w:rsidRPr="001D0312">
        <w:rPr>
          <w:rFonts w:ascii="Times New Roman" w:hAnsi="Times New Roman" w:cs="Times New Roman"/>
          <w:sz w:val="24"/>
          <w:szCs w:val="24"/>
        </w:rPr>
        <w:t xml:space="preserve">on </w:t>
      </w:r>
      <w:r w:rsidR="00341B97" w:rsidRPr="001D0312">
        <w:rPr>
          <w:rFonts w:ascii="Times New Roman" w:hAnsi="Times New Roman" w:cs="Times New Roman"/>
          <w:sz w:val="24"/>
          <w:szCs w:val="24"/>
        </w:rPr>
        <w:t xml:space="preserve">livestock-based grassland systems </w:t>
      </w:r>
      <w:r w:rsidR="00624452" w:rsidRPr="001D0312">
        <w:rPr>
          <w:rFonts w:ascii="Times New Roman" w:hAnsi="Times New Roman" w:cs="Times New Roman"/>
          <w:sz w:val="24"/>
          <w:szCs w:val="24"/>
        </w:rPr>
        <w:t>of different intensities</w:t>
      </w:r>
      <w:bookmarkEnd w:id="18"/>
      <w:r w:rsidR="00624452" w:rsidRPr="001D0312">
        <w:rPr>
          <w:rFonts w:ascii="Times New Roman" w:hAnsi="Times New Roman" w:cs="Times New Roman"/>
          <w:sz w:val="24"/>
          <w:szCs w:val="24"/>
        </w:rPr>
        <w:t xml:space="preserve">. Moreover, the conservation of invertebrate diversity in agricultural lands requires that invertebrate indicators (particularly non-iconic groups which generally receive less attention) be incorporated in assessment methodologies at field and farm level to understand and predict biodiversity </w:t>
      </w:r>
      <w:r w:rsidR="00624452" w:rsidRPr="001D0312">
        <w:rPr>
          <w:rFonts w:ascii="Times New Roman" w:hAnsi="Times New Roman" w:cs="Times New Roman"/>
          <w:noProof/>
          <w:sz w:val="24"/>
          <w:szCs w:val="24"/>
        </w:rPr>
        <w:t>(Plantureux et al., 2005)</w:t>
      </w:r>
      <w:r w:rsidR="00624452" w:rsidRPr="001D0312">
        <w:rPr>
          <w:rFonts w:ascii="Times New Roman" w:hAnsi="Times New Roman" w:cs="Times New Roman"/>
          <w:sz w:val="24"/>
          <w:szCs w:val="24"/>
        </w:rPr>
        <w:t xml:space="preserve">. This study was designed to examine the response of adult </w:t>
      </w:r>
      <w:proofErr w:type="spellStart"/>
      <w:r w:rsidR="00624452" w:rsidRPr="001D0312">
        <w:rPr>
          <w:rFonts w:ascii="Times New Roman" w:hAnsi="Times New Roman" w:cs="Times New Roman"/>
          <w:sz w:val="24"/>
          <w:szCs w:val="24"/>
        </w:rPr>
        <w:t>Syrphidae</w:t>
      </w:r>
      <w:proofErr w:type="spellEnd"/>
      <w:r w:rsidR="00624452" w:rsidRPr="001D0312">
        <w:rPr>
          <w:rFonts w:ascii="Times New Roman" w:hAnsi="Times New Roman" w:cs="Times New Roman"/>
          <w:sz w:val="24"/>
          <w:szCs w:val="24"/>
        </w:rPr>
        <w:t xml:space="preserve"> and </w:t>
      </w:r>
      <w:proofErr w:type="spellStart"/>
      <w:r w:rsidR="00624452" w:rsidRPr="001D0312">
        <w:rPr>
          <w:rFonts w:ascii="Times New Roman" w:hAnsi="Times New Roman" w:cs="Times New Roman"/>
          <w:sz w:val="24"/>
          <w:szCs w:val="24"/>
        </w:rPr>
        <w:t>Sciomyzidae</w:t>
      </w:r>
      <w:proofErr w:type="spellEnd"/>
      <w:r w:rsidR="00624452" w:rsidRPr="001D0312">
        <w:rPr>
          <w:rFonts w:ascii="Times New Roman" w:hAnsi="Times New Roman" w:cs="Times New Roman"/>
          <w:sz w:val="24"/>
          <w:szCs w:val="24"/>
        </w:rPr>
        <w:t xml:space="preserve">, indicator species with different ecological requirements and ecosystem functions, to different linear farm habitats and to ascertain whether levels of farming intensity classified primarily on the basis of physical features and farming practices also reflect these insect indicator species. </w:t>
      </w:r>
    </w:p>
    <w:p w14:paraId="19114401" w14:textId="77777777" w:rsidR="00713E0D" w:rsidRPr="001D0312" w:rsidRDefault="008E4E7F" w:rsidP="00D77760">
      <w:pPr>
        <w:pStyle w:val="Heading5"/>
        <w:rPr>
          <w:i w:val="0"/>
          <w:iCs w:val="0"/>
        </w:rPr>
      </w:pPr>
      <w:bookmarkStart w:id="19" w:name="_Hlk48080347"/>
      <w:r w:rsidRPr="001D0312">
        <w:rPr>
          <w:i w:val="0"/>
          <w:iCs w:val="0"/>
        </w:rPr>
        <w:t>Effect of</w:t>
      </w:r>
      <w:r w:rsidR="00713E0D" w:rsidRPr="001D0312">
        <w:rPr>
          <w:i w:val="0"/>
          <w:iCs w:val="0"/>
        </w:rPr>
        <w:t xml:space="preserve"> linear habit</w:t>
      </w:r>
      <w:r w:rsidR="00EE3CA1" w:rsidRPr="001D0312">
        <w:rPr>
          <w:i w:val="0"/>
          <w:iCs w:val="0"/>
        </w:rPr>
        <w:t>at</w:t>
      </w:r>
      <w:r w:rsidR="00713E0D" w:rsidRPr="001D0312">
        <w:rPr>
          <w:i w:val="0"/>
          <w:iCs w:val="0"/>
        </w:rPr>
        <w:t xml:space="preserve">s </w:t>
      </w:r>
      <w:r w:rsidRPr="001D0312">
        <w:rPr>
          <w:i w:val="0"/>
          <w:iCs w:val="0"/>
        </w:rPr>
        <w:t>on taxa</w:t>
      </w:r>
    </w:p>
    <w:bookmarkEnd w:id="19"/>
    <w:p w14:paraId="466A95C8" w14:textId="5B8188DC" w:rsidR="00170E32" w:rsidRPr="001D0312" w:rsidRDefault="00624452" w:rsidP="00CF752E">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 xml:space="preserve">The results of this study demonstrate that different types of linear habitats contribute differently to selected dipteran abundance and diversity in agricultural grassland. Both taxa demonstrated different responses to linear habitat types with mean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species richness being significantly greater at open hedgerows with an adjacent watercourse than dense hedgerows or open hedgerows only. </w:t>
      </w:r>
      <w:r w:rsidR="0018561C" w:rsidRPr="001D0312">
        <w:rPr>
          <w:rFonts w:ascii="Times New Roman" w:hAnsi="Times New Roman" w:cs="Times New Roman"/>
          <w:sz w:val="24"/>
          <w:szCs w:val="24"/>
        </w:rPr>
        <w:t xml:space="preserve">In contrast, there was no significant difference between dense hedgerows with an adjacent watercourse and dense/open hedgerows only. </w:t>
      </w:r>
      <w:r w:rsidRPr="001D0312">
        <w:rPr>
          <w:rFonts w:ascii="Times New Roman" w:hAnsi="Times New Roman" w:cs="Times New Roman"/>
          <w:sz w:val="24"/>
          <w:szCs w:val="24"/>
        </w:rPr>
        <w:t>This finding is particularly important in the context of current advice on best practice for hedgerow maintenance</w:t>
      </w:r>
      <w:r w:rsidR="00C91FEE" w:rsidRPr="001D0312">
        <w:rPr>
          <w:rFonts w:ascii="Times New Roman" w:hAnsi="Times New Roman" w:cs="Times New Roman"/>
          <w:sz w:val="24"/>
          <w:szCs w:val="24"/>
        </w:rPr>
        <w:t>,</w:t>
      </w:r>
      <w:r w:rsidRPr="001D0312">
        <w:rPr>
          <w:rFonts w:ascii="Times New Roman" w:hAnsi="Times New Roman" w:cs="Times New Roman"/>
          <w:sz w:val="24"/>
          <w:szCs w:val="24"/>
        </w:rPr>
        <w:t xml:space="preserve"> i.e. keeping the shrub layer dense ((</w:t>
      </w:r>
      <w:proofErr w:type="spellStart"/>
      <w:r w:rsidRPr="001D0312">
        <w:rPr>
          <w:rFonts w:ascii="Times New Roman" w:hAnsi="Times New Roman" w:cs="Times New Roman"/>
          <w:sz w:val="24"/>
          <w:szCs w:val="24"/>
        </w:rPr>
        <w:t>Hedgelink</w:t>
      </w:r>
      <w:proofErr w:type="spellEnd"/>
      <w:r w:rsidRPr="001D0312">
        <w:rPr>
          <w:rFonts w:ascii="Times New Roman" w:hAnsi="Times New Roman" w:cs="Times New Roman"/>
          <w:sz w:val="24"/>
          <w:szCs w:val="24"/>
        </w:rPr>
        <w:t xml:space="preserve"> leaflet (2013)</w:t>
      </w:r>
      <w:r w:rsidR="00073ECD"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 </w:t>
      </w:r>
      <w:hyperlink r:id="rId32" w:history="1">
        <w:proofErr w:type="spellStart"/>
        <w:r w:rsidRPr="001D0312">
          <w:rPr>
            <w:rStyle w:val="Hyperlink"/>
            <w:rFonts w:ascii="Times New Roman" w:hAnsi="Times New Roman" w:cs="Times New Roman"/>
            <w:color w:val="auto"/>
            <w:sz w:val="24"/>
            <w:szCs w:val="24"/>
          </w:rPr>
          <w:t>www.hedgelink.org.uk</w:t>
        </w:r>
        <w:proofErr w:type="spellEnd"/>
      </w:hyperlink>
      <w:r w:rsidRPr="001D0312">
        <w:rPr>
          <w:rFonts w:ascii="Times New Roman" w:hAnsi="Times New Roman" w:cs="Times New Roman"/>
          <w:sz w:val="24"/>
          <w:szCs w:val="24"/>
        </w:rPr>
        <w:t xml:space="preserve">)) or in hedgerows being assessed as less favourable on the basis of increased </w:t>
      </w:r>
      <w:proofErr w:type="spellStart"/>
      <w:r w:rsidRPr="001D0312">
        <w:rPr>
          <w:rFonts w:ascii="Times New Roman" w:hAnsi="Times New Roman" w:cs="Times New Roman"/>
          <w:sz w:val="24"/>
          <w:szCs w:val="24"/>
        </w:rPr>
        <w:t>gappiness</w:t>
      </w:r>
      <w:proofErr w:type="spellEnd"/>
      <w:r w:rsidR="00786AED" w:rsidRPr="001D0312">
        <w:rPr>
          <w:rFonts w:ascii="Times New Roman" w:hAnsi="Times New Roman" w:cs="Times New Roman"/>
          <w:sz w:val="24"/>
          <w:szCs w:val="24"/>
        </w:rPr>
        <w:t xml:space="preserve"> </w:t>
      </w:r>
      <w:r w:rsidRPr="001D0312">
        <w:rPr>
          <w:rFonts w:ascii="Times New Roman" w:hAnsi="Times New Roman" w:cs="Times New Roman"/>
          <w:noProof/>
          <w:sz w:val="24"/>
          <w:szCs w:val="24"/>
        </w:rPr>
        <w:t>(Foulkes et al., 2013)</w:t>
      </w:r>
      <w:r w:rsidRPr="001D0312">
        <w:rPr>
          <w:rFonts w:ascii="Times New Roman" w:hAnsi="Times New Roman" w:cs="Times New Roman"/>
          <w:sz w:val="24"/>
          <w:szCs w:val="24"/>
        </w:rPr>
        <w:t xml:space="preserve">. </w:t>
      </w:r>
      <w:bookmarkStart w:id="20" w:name="_Hlk48080499"/>
      <w:r w:rsidR="00691BDE" w:rsidRPr="001D0312">
        <w:rPr>
          <w:rFonts w:ascii="Times New Roman" w:hAnsi="Times New Roman" w:cs="Times New Roman"/>
          <w:bCs/>
          <w:sz w:val="24"/>
          <w:szCs w:val="24"/>
        </w:rPr>
        <w:t xml:space="preserve">The majority of </w:t>
      </w:r>
      <w:proofErr w:type="spellStart"/>
      <w:r w:rsidR="00170E32" w:rsidRPr="001D0312">
        <w:rPr>
          <w:rFonts w:ascii="Times New Roman" w:hAnsi="Times New Roman" w:cs="Times New Roman"/>
          <w:bCs/>
          <w:sz w:val="24"/>
          <w:szCs w:val="24"/>
        </w:rPr>
        <w:t>Sciomyzidae</w:t>
      </w:r>
      <w:proofErr w:type="spellEnd"/>
      <w:r w:rsidR="00170E32" w:rsidRPr="001D0312">
        <w:rPr>
          <w:rFonts w:ascii="Times New Roman" w:hAnsi="Times New Roman" w:cs="Times New Roman"/>
          <w:bCs/>
          <w:sz w:val="24"/>
          <w:szCs w:val="24"/>
        </w:rPr>
        <w:t xml:space="preserve"> species found in this study</w:t>
      </w:r>
      <w:r w:rsidR="00691BDE" w:rsidRPr="001D0312">
        <w:rPr>
          <w:rFonts w:ascii="Times New Roman" w:hAnsi="Times New Roman" w:cs="Times New Roman"/>
          <w:bCs/>
          <w:sz w:val="24"/>
          <w:szCs w:val="24"/>
        </w:rPr>
        <w:t xml:space="preserve"> ( &gt; 70 %)</w:t>
      </w:r>
      <w:r w:rsidR="00170E32" w:rsidRPr="001D0312">
        <w:rPr>
          <w:rFonts w:ascii="Times New Roman" w:hAnsi="Times New Roman" w:cs="Times New Roman"/>
          <w:bCs/>
          <w:sz w:val="24"/>
          <w:szCs w:val="24"/>
        </w:rPr>
        <w:t xml:space="preserve"> have semi-aquatic or aquatic larvae (Williams et al., 2007</w:t>
      </w:r>
      <w:r w:rsidR="00DA4366" w:rsidRPr="001D0312">
        <w:rPr>
          <w:rFonts w:ascii="Times New Roman" w:hAnsi="Times New Roman" w:cs="Times New Roman"/>
          <w:bCs/>
          <w:sz w:val="24"/>
          <w:szCs w:val="24"/>
        </w:rPr>
        <w:t xml:space="preserve">; McDonnell et al., 2010; Knutson &amp; </w:t>
      </w:r>
      <w:proofErr w:type="spellStart"/>
      <w:r w:rsidR="00DA4366" w:rsidRPr="001D0312">
        <w:rPr>
          <w:rFonts w:ascii="Times New Roman" w:hAnsi="Times New Roman" w:cs="Times New Roman"/>
          <w:bCs/>
          <w:sz w:val="24"/>
          <w:szCs w:val="24"/>
        </w:rPr>
        <w:t>Vala</w:t>
      </w:r>
      <w:proofErr w:type="spellEnd"/>
      <w:r w:rsidR="00DA4366" w:rsidRPr="001D0312">
        <w:rPr>
          <w:rFonts w:ascii="Times New Roman" w:hAnsi="Times New Roman" w:cs="Times New Roman"/>
          <w:bCs/>
          <w:sz w:val="24"/>
          <w:szCs w:val="24"/>
        </w:rPr>
        <w:t>, 2011</w:t>
      </w:r>
      <w:r w:rsidR="00170E32" w:rsidRPr="001D0312">
        <w:rPr>
          <w:rFonts w:ascii="Times New Roman" w:hAnsi="Times New Roman" w:cs="Times New Roman"/>
          <w:bCs/>
          <w:sz w:val="24"/>
          <w:szCs w:val="24"/>
        </w:rPr>
        <w:t>)</w:t>
      </w:r>
      <w:r w:rsidR="00504854" w:rsidRPr="001D0312">
        <w:rPr>
          <w:rFonts w:ascii="Times New Roman" w:hAnsi="Times New Roman" w:cs="Times New Roman"/>
          <w:bCs/>
          <w:sz w:val="24"/>
          <w:szCs w:val="24"/>
        </w:rPr>
        <w:t xml:space="preserve"> which may explain their higher species richness in open hedgerow</w:t>
      </w:r>
      <w:r w:rsidR="00073ECD" w:rsidRPr="001D0312">
        <w:rPr>
          <w:rFonts w:ascii="Times New Roman" w:hAnsi="Times New Roman" w:cs="Times New Roman"/>
          <w:bCs/>
          <w:sz w:val="24"/>
          <w:szCs w:val="24"/>
        </w:rPr>
        <w:t>s</w:t>
      </w:r>
      <w:r w:rsidR="00504854" w:rsidRPr="001D0312">
        <w:rPr>
          <w:rFonts w:ascii="Times New Roman" w:hAnsi="Times New Roman" w:cs="Times New Roman"/>
          <w:bCs/>
          <w:sz w:val="24"/>
          <w:szCs w:val="24"/>
        </w:rPr>
        <w:t xml:space="preserve"> adjacent to watercourses</w:t>
      </w:r>
      <w:bookmarkEnd w:id="20"/>
      <w:r w:rsidR="00504854" w:rsidRPr="001D0312">
        <w:rPr>
          <w:rFonts w:ascii="Times New Roman" w:hAnsi="Times New Roman" w:cs="Times New Roman"/>
          <w:bCs/>
          <w:sz w:val="24"/>
          <w:szCs w:val="24"/>
        </w:rPr>
        <w:t>.</w:t>
      </w:r>
      <w:r w:rsidR="00504854" w:rsidRPr="001D0312">
        <w:rPr>
          <w:rFonts w:ascii="Times New Roman" w:hAnsi="Times New Roman" w:cs="Times New Roman"/>
          <w:sz w:val="24"/>
          <w:szCs w:val="24"/>
        </w:rPr>
        <w:t xml:space="preserve">  Moreover,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are relatively sedentary (</w:t>
      </w:r>
      <w:hyperlink w:anchor="_ENREF_43" w:tooltip="Williams, 2010 #853" w:history="1">
        <w:r w:rsidRPr="001D0312">
          <w:rPr>
            <w:rFonts w:ascii="Times New Roman" w:hAnsi="Times New Roman" w:cs="Times New Roman"/>
            <w:noProof/>
            <w:sz w:val="24"/>
            <w:szCs w:val="24"/>
          </w:rPr>
          <w:t>Williams et al., 2010</w:t>
        </w:r>
      </w:hyperlink>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w:t>
      </w:r>
      <w:r w:rsidR="005746AE" w:rsidRPr="001D0312">
        <w:rPr>
          <w:rFonts w:ascii="Times New Roman" w:hAnsi="Times New Roman" w:cs="Times New Roman"/>
          <w:sz w:val="24"/>
          <w:szCs w:val="24"/>
        </w:rPr>
        <w:t xml:space="preserve">and thus </w:t>
      </w:r>
      <w:r w:rsidRPr="001D0312">
        <w:rPr>
          <w:rFonts w:ascii="Times New Roman" w:hAnsi="Times New Roman" w:cs="Times New Roman"/>
          <w:sz w:val="24"/>
          <w:szCs w:val="24"/>
        </w:rPr>
        <w:t xml:space="preserve">it is possible that dense hedgerows could inhibit their movements across habitats as has been suggested for other weak flying insects, particularly </w:t>
      </w:r>
      <w:proofErr w:type="spellStart"/>
      <w:r w:rsidRPr="001D0312">
        <w:rPr>
          <w:rFonts w:ascii="Times New Roman" w:hAnsi="Times New Roman" w:cs="Times New Roman"/>
          <w:sz w:val="24"/>
          <w:szCs w:val="24"/>
        </w:rPr>
        <w:t>parasitoids</w:t>
      </w:r>
      <w:proofErr w:type="spellEnd"/>
      <w:r w:rsidR="00DB64CD" w:rsidRPr="001D0312">
        <w:rPr>
          <w:rFonts w:ascii="Times New Roman" w:hAnsi="Times New Roman" w:cs="Times New Roman"/>
          <w:sz w:val="24"/>
          <w:szCs w:val="24"/>
        </w:rPr>
        <w:t xml:space="preserve"> </w:t>
      </w:r>
      <w:r w:rsidR="0018561C" w:rsidRPr="001D0312">
        <w:rPr>
          <w:rFonts w:ascii="Times New Roman" w:hAnsi="Times New Roman" w:cs="Times New Roman"/>
          <w:noProof/>
          <w:sz w:val="24"/>
          <w:szCs w:val="24"/>
        </w:rPr>
        <w:t xml:space="preserve">(Dover, 2019) </w:t>
      </w:r>
      <w:r w:rsidR="0018561C" w:rsidRPr="001D0312">
        <w:rPr>
          <w:rFonts w:ascii="Times New Roman" w:hAnsi="Times New Roman" w:cs="Times New Roman"/>
          <w:sz w:val="24"/>
          <w:szCs w:val="24"/>
        </w:rPr>
        <w:t xml:space="preserve">although this would need to be substantiated </w:t>
      </w:r>
      <w:r w:rsidR="00AB3866" w:rsidRPr="001D0312">
        <w:rPr>
          <w:rFonts w:ascii="Times New Roman" w:hAnsi="Times New Roman" w:cs="Times New Roman"/>
          <w:sz w:val="24"/>
          <w:szCs w:val="24"/>
        </w:rPr>
        <w:t xml:space="preserve">for </w:t>
      </w:r>
      <w:proofErr w:type="spellStart"/>
      <w:r w:rsidR="00AB3866" w:rsidRPr="001D0312">
        <w:rPr>
          <w:rFonts w:ascii="Times New Roman" w:hAnsi="Times New Roman" w:cs="Times New Roman"/>
          <w:sz w:val="24"/>
          <w:szCs w:val="24"/>
        </w:rPr>
        <w:t>Sciomyzidae</w:t>
      </w:r>
      <w:proofErr w:type="spellEnd"/>
      <w:r w:rsidR="00DB64CD" w:rsidRPr="001D0312">
        <w:rPr>
          <w:rFonts w:ascii="Times New Roman" w:hAnsi="Times New Roman" w:cs="Times New Roman"/>
          <w:sz w:val="24"/>
          <w:szCs w:val="24"/>
        </w:rPr>
        <w:t xml:space="preserve"> </w:t>
      </w:r>
      <w:r w:rsidR="0018561C" w:rsidRPr="001D0312">
        <w:rPr>
          <w:rFonts w:ascii="Times New Roman" w:hAnsi="Times New Roman" w:cs="Times New Roman"/>
          <w:sz w:val="24"/>
          <w:szCs w:val="24"/>
        </w:rPr>
        <w:t xml:space="preserve">using </w:t>
      </w:r>
      <w:r w:rsidR="00AB3866" w:rsidRPr="001D0312">
        <w:rPr>
          <w:rFonts w:ascii="Times New Roman" w:hAnsi="Times New Roman" w:cs="Times New Roman"/>
          <w:sz w:val="24"/>
          <w:szCs w:val="24"/>
        </w:rPr>
        <w:t xml:space="preserve">suitable </w:t>
      </w:r>
      <w:r w:rsidR="0018561C" w:rsidRPr="001D0312">
        <w:rPr>
          <w:rFonts w:ascii="Times New Roman" w:hAnsi="Times New Roman" w:cs="Times New Roman"/>
          <w:sz w:val="24"/>
          <w:szCs w:val="24"/>
        </w:rPr>
        <w:t>mark-recapture methods</w:t>
      </w:r>
      <w:r w:rsidR="00824332" w:rsidRPr="001D0312">
        <w:rPr>
          <w:rFonts w:ascii="Times New Roman" w:hAnsi="Times New Roman" w:cs="Times New Roman"/>
          <w:sz w:val="24"/>
          <w:szCs w:val="24"/>
        </w:rPr>
        <w:t xml:space="preserve"> (Williams </w:t>
      </w:r>
      <w:r w:rsidR="00824332" w:rsidRPr="001D0312">
        <w:rPr>
          <w:rFonts w:ascii="Times New Roman" w:hAnsi="Times New Roman" w:cs="Times New Roman"/>
          <w:iCs/>
          <w:sz w:val="24"/>
          <w:szCs w:val="24"/>
        </w:rPr>
        <w:t>et al</w:t>
      </w:r>
      <w:r w:rsidR="00824332" w:rsidRPr="001D0312">
        <w:rPr>
          <w:rFonts w:ascii="Times New Roman" w:hAnsi="Times New Roman" w:cs="Times New Roman"/>
          <w:i/>
          <w:sz w:val="24"/>
          <w:szCs w:val="24"/>
        </w:rPr>
        <w:t>.</w:t>
      </w:r>
      <w:r w:rsidR="00824332" w:rsidRPr="001D0312">
        <w:rPr>
          <w:rFonts w:ascii="Times New Roman" w:hAnsi="Times New Roman" w:cs="Times New Roman"/>
          <w:sz w:val="24"/>
          <w:szCs w:val="24"/>
        </w:rPr>
        <w:t>, 2010)</w:t>
      </w:r>
      <w:r w:rsidRPr="001D0312">
        <w:rPr>
          <w:rFonts w:ascii="Times New Roman" w:hAnsi="Times New Roman" w:cs="Times New Roman"/>
          <w:sz w:val="24"/>
          <w:szCs w:val="24"/>
        </w:rPr>
        <w:t>.</w:t>
      </w:r>
    </w:p>
    <w:p w14:paraId="0200F513" w14:textId="29533CBD" w:rsidR="00624452" w:rsidRPr="001D0312" w:rsidRDefault="00FB65FA">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W</w:t>
      </w:r>
      <w:r w:rsidR="00624452" w:rsidRPr="001D0312">
        <w:rPr>
          <w:rFonts w:ascii="Times New Roman" w:hAnsi="Times New Roman" w:cs="Times New Roman"/>
          <w:sz w:val="24"/>
          <w:szCs w:val="24"/>
        </w:rPr>
        <w:t xml:space="preserve">hile </w:t>
      </w:r>
      <w:proofErr w:type="spellStart"/>
      <w:r w:rsidR="00624452" w:rsidRPr="001D0312">
        <w:rPr>
          <w:rFonts w:ascii="Times New Roman" w:hAnsi="Times New Roman" w:cs="Times New Roman"/>
          <w:sz w:val="24"/>
          <w:szCs w:val="24"/>
        </w:rPr>
        <w:t>Sciomyzidae</w:t>
      </w:r>
      <w:proofErr w:type="spellEnd"/>
      <w:r w:rsidR="00624452" w:rsidRPr="001D0312">
        <w:rPr>
          <w:rFonts w:ascii="Times New Roman" w:hAnsi="Times New Roman" w:cs="Times New Roman"/>
          <w:sz w:val="24"/>
          <w:szCs w:val="24"/>
        </w:rPr>
        <w:t xml:space="preserve"> (</w:t>
      </w:r>
      <w:r w:rsidR="00170E32" w:rsidRPr="001D0312">
        <w:rPr>
          <w:rFonts w:ascii="Times New Roman" w:hAnsi="Times New Roman" w:cs="Times New Roman"/>
          <w:bCs/>
          <w:sz w:val="24"/>
          <w:szCs w:val="24"/>
        </w:rPr>
        <w:t xml:space="preserve">species richness and </w:t>
      </w:r>
      <w:r w:rsidR="00624452" w:rsidRPr="001D0312">
        <w:rPr>
          <w:rFonts w:ascii="Times New Roman" w:hAnsi="Times New Roman" w:cs="Times New Roman"/>
          <w:bCs/>
          <w:sz w:val="24"/>
          <w:szCs w:val="24"/>
        </w:rPr>
        <w:t>abundance</w:t>
      </w:r>
      <w:r w:rsidR="00624452" w:rsidRPr="001D0312">
        <w:rPr>
          <w:rFonts w:ascii="Times New Roman" w:hAnsi="Times New Roman" w:cs="Times New Roman"/>
          <w:sz w:val="24"/>
          <w:szCs w:val="24"/>
        </w:rPr>
        <w:t xml:space="preserve">) showed no significant correlations with linear habitat quality in this study, significant correlations were detected with overall grassland habitat quality and good vegetation structure in adjacent grassland fields (i.e. &gt;50% of the field having a heterogeneous vegetation structure). This is supported by previous studies where </w:t>
      </w:r>
      <w:proofErr w:type="spellStart"/>
      <w:r w:rsidR="00624452" w:rsidRPr="001D0312">
        <w:rPr>
          <w:rFonts w:ascii="Times New Roman" w:hAnsi="Times New Roman" w:cs="Times New Roman"/>
          <w:sz w:val="24"/>
          <w:szCs w:val="24"/>
        </w:rPr>
        <w:t>Sciomyzidae</w:t>
      </w:r>
      <w:proofErr w:type="spellEnd"/>
      <w:r w:rsidR="00624452" w:rsidRPr="001D0312">
        <w:rPr>
          <w:rFonts w:ascii="Times New Roman" w:hAnsi="Times New Roman" w:cs="Times New Roman"/>
          <w:sz w:val="24"/>
          <w:szCs w:val="24"/>
        </w:rPr>
        <w:t xml:space="preserve"> (as well as other dipteran families of grassland  – Ryder et al., 2005) have been shown to demonstrate positive correlations with vegetation structure, particularly taller vegetation </w:t>
      </w:r>
      <w:r w:rsidR="00624452" w:rsidRPr="001D0312">
        <w:rPr>
          <w:rFonts w:ascii="Times New Roman" w:hAnsi="Times New Roman" w:cs="Times New Roman"/>
          <w:noProof/>
          <w:sz w:val="24"/>
          <w:szCs w:val="24"/>
        </w:rPr>
        <w:t xml:space="preserve">(Ryder et al., 2005; </w:t>
      </w:r>
      <w:bookmarkStart w:id="21" w:name="_Hlk48080654"/>
      <w:r w:rsidR="00624452" w:rsidRPr="001D0312">
        <w:rPr>
          <w:rFonts w:ascii="Times New Roman" w:hAnsi="Times New Roman" w:cs="Times New Roman"/>
          <w:bCs/>
          <w:noProof/>
          <w:sz w:val="24"/>
          <w:szCs w:val="24"/>
        </w:rPr>
        <w:t>Williams et al., 2009a</w:t>
      </w:r>
      <w:r w:rsidR="008E4E7F" w:rsidRPr="001D0312">
        <w:rPr>
          <w:rFonts w:ascii="Times New Roman" w:hAnsi="Times New Roman" w:cs="Times New Roman"/>
          <w:bCs/>
          <w:noProof/>
          <w:sz w:val="24"/>
          <w:szCs w:val="24"/>
        </w:rPr>
        <w:t>, b</w:t>
      </w:r>
      <w:bookmarkEnd w:id="21"/>
      <w:r w:rsidR="00DD4500" w:rsidRPr="001D0312">
        <w:rPr>
          <w:rFonts w:ascii="Times New Roman" w:hAnsi="Times New Roman" w:cs="Times New Roman"/>
          <w:bCs/>
          <w:noProof/>
          <w:sz w:val="24"/>
          <w:szCs w:val="24"/>
        </w:rPr>
        <w:t>;</w:t>
      </w:r>
      <w:r w:rsidR="00DD4500" w:rsidRPr="001D0312">
        <w:rPr>
          <w:rFonts w:ascii="Times New Roman" w:hAnsi="Times New Roman" w:cs="Times New Roman"/>
          <w:noProof/>
          <w:sz w:val="24"/>
          <w:szCs w:val="24"/>
        </w:rPr>
        <w:t xml:space="preserve"> Maher et al., 2014</w:t>
      </w:r>
      <w:r w:rsidR="00624452" w:rsidRPr="001D0312">
        <w:rPr>
          <w:rFonts w:ascii="Times New Roman" w:hAnsi="Times New Roman" w:cs="Times New Roman"/>
          <w:noProof/>
          <w:sz w:val="24"/>
          <w:szCs w:val="24"/>
        </w:rPr>
        <w:t>)</w:t>
      </w:r>
      <w:r w:rsidR="00624452" w:rsidRPr="001D0312">
        <w:rPr>
          <w:rFonts w:ascii="Times New Roman" w:hAnsi="Times New Roman" w:cs="Times New Roman"/>
          <w:sz w:val="24"/>
          <w:szCs w:val="24"/>
        </w:rPr>
        <w:t>. In this study, heterogen</w:t>
      </w:r>
      <w:r w:rsidR="00BE438B" w:rsidRPr="001D0312">
        <w:rPr>
          <w:rFonts w:ascii="Times New Roman" w:hAnsi="Times New Roman" w:cs="Times New Roman"/>
          <w:sz w:val="24"/>
          <w:szCs w:val="24"/>
        </w:rPr>
        <w:t>e</w:t>
      </w:r>
      <w:r w:rsidR="00624452" w:rsidRPr="001D0312">
        <w:rPr>
          <w:rFonts w:ascii="Times New Roman" w:hAnsi="Times New Roman" w:cs="Times New Roman"/>
          <w:sz w:val="24"/>
          <w:szCs w:val="24"/>
        </w:rPr>
        <w:t xml:space="preserve">ous vegetation structure is likely to be a result of the less intensively managed, wetter fields carrying lower stocking densities than the more improved fields with drier soils. In addition, the positive correlations with longer flooding periods of many </w:t>
      </w:r>
      <w:proofErr w:type="spellStart"/>
      <w:r w:rsidR="00624452" w:rsidRPr="001D0312">
        <w:rPr>
          <w:rFonts w:ascii="Times New Roman" w:hAnsi="Times New Roman" w:cs="Times New Roman"/>
          <w:sz w:val="24"/>
          <w:szCs w:val="24"/>
        </w:rPr>
        <w:t>Sciomyzidae</w:t>
      </w:r>
      <w:proofErr w:type="spellEnd"/>
      <w:r w:rsidR="00624452" w:rsidRPr="001D0312">
        <w:rPr>
          <w:rFonts w:ascii="Times New Roman" w:hAnsi="Times New Roman" w:cs="Times New Roman"/>
          <w:sz w:val="24"/>
          <w:szCs w:val="24"/>
        </w:rPr>
        <w:t xml:space="preserve"> species </w:t>
      </w:r>
      <w:r w:rsidR="00624452" w:rsidRPr="001D0312">
        <w:rPr>
          <w:rFonts w:ascii="Times New Roman" w:hAnsi="Times New Roman" w:cs="Times New Roman"/>
          <w:noProof/>
          <w:sz w:val="24"/>
          <w:szCs w:val="24"/>
        </w:rPr>
        <w:t>(Williams et al., 2009b</w:t>
      </w:r>
      <w:r w:rsidR="00DD4500" w:rsidRPr="001D0312">
        <w:rPr>
          <w:rFonts w:ascii="Times New Roman" w:hAnsi="Times New Roman" w:cs="Times New Roman"/>
          <w:noProof/>
          <w:sz w:val="24"/>
          <w:szCs w:val="24"/>
        </w:rPr>
        <w:t>; Maher et al., 2014</w:t>
      </w:r>
      <w:r w:rsidR="00624452" w:rsidRPr="001D0312">
        <w:rPr>
          <w:rFonts w:ascii="Times New Roman" w:hAnsi="Times New Roman" w:cs="Times New Roman"/>
          <w:noProof/>
          <w:sz w:val="24"/>
          <w:szCs w:val="24"/>
        </w:rPr>
        <w:t>)</w:t>
      </w:r>
      <w:r w:rsidR="00624452" w:rsidRPr="001D0312">
        <w:rPr>
          <w:rFonts w:ascii="Times New Roman" w:hAnsi="Times New Roman" w:cs="Times New Roman"/>
          <w:sz w:val="24"/>
          <w:szCs w:val="24"/>
        </w:rPr>
        <w:t xml:space="preserve"> which feed on aquatic/semi-aquatic snails during the larval stage, further substantiates the need for wetter conditions (including adjacent watercourses) for many species of this family. The significant correlation of </w:t>
      </w:r>
      <w:proofErr w:type="spellStart"/>
      <w:r w:rsidR="00624452" w:rsidRPr="001D0312">
        <w:rPr>
          <w:rFonts w:ascii="Times New Roman" w:hAnsi="Times New Roman" w:cs="Times New Roman"/>
          <w:sz w:val="24"/>
          <w:szCs w:val="24"/>
        </w:rPr>
        <w:t>Sciomyzidae</w:t>
      </w:r>
      <w:proofErr w:type="spellEnd"/>
      <w:r w:rsidR="00624452" w:rsidRPr="001D0312">
        <w:rPr>
          <w:rFonts w:ascii="Times New Roman" w:hAnsi="Times New Roman" w:cs="Times New Roman"/>
          <w:sz w:val="24"/>
          <w:szCs w:val="24"/>
        </w:rPr>
        <w:t xml:space="preserve"> abundance with plant litter probably reflects the greater litter depths commonly found in wetter, seasonally flooded grasslands. In addition, the correlation of </w:t>
      </w:r>
      <w:proofErr w:type="spellStart"/>
      <w:r w:rsidR="00624452" w:rsidRPr="001D0312">
        <w:rPr>
          <w:rFonts w:ascii="Times New Roman" w:hAnsi="Times New Roman" w:cs="Times New Roman"/>
          <w:sz w:val="24"/>
          <w:szCs w:val="24"/>
        </w:rPr>
        <w:t>Sciomyzidae</w:t>
      </w:r>
      <w:proofErr w:type="spellEnd"/>
      <w:r w:rsidR="00624452" w:rsidRPr="001D0312">
        <w:rPr>
          <w:rFonts w:ascii="Times New Roman" w:hAnsi="Times New Roman" w:cs="Times New Roman"/>
          <w:sz w:val="24"/>
          <w:szCs w:val="24"/>
        </w:rPr>
        <w:t xml:space="preserve"> abundance with scrub encroachment likely reflects similar conditions to those of open hedgerows</w:t>
      </w:r>
      <w:r w:rsidR="00C91FEE" w:rsidRPr="001D0312">
        <w:rPr>
          <w:rFonts w:ascii="Times New Roman" w:hAnsi="Times New Roman" w:cs="Times New Roman"/>
          <w:sz w:val="24"/>
          <w:szCs w:val="24"/>
        </w:rPr>
        <w:t>,</w:t>
      </w:r>
      <w:r w:rsidR="00624452" w:rsidRPr="001D0312">
        <w:rPr>
          <w:rFonts w:ascii="Times New Roman" w:hAnsi="Times New Roman" w:cs="Times New Roman"/>
          <w:sz w:val="24"/>
          <w:szCs w:val="24"/>
        </w:rPr>
        <w:t xml:space="preserve"> i.e. providing some shelter but with gaps for ease of movement. </w:t>
      </w:r>
      <w:r w:rsidR="0083794A" w:rsidRPr="001D0312">
        <w:rPr>
          <w:rFonts w:ascii="Times New Roman" w:hAnsi="Times New Roman" w:cs="Times New Roman"/>
          <w:sz w:val="24"/>
          <w:szCs w:val="24"/>
        </w:rPr>
        <w:t>Since</w:t>
      </w:r>
      <w:r w:rsidR="00624452" w:rsidRPr="001D0312">
        <w:rPr>
          <w:rFonts w:ascii="Times New Roman" w:hAnsi="Times New Roman" w:cs="Times New Roman"/>
          <w:sz w:val="24"/>
          <w:szCs w:val="24"/>
        </w:rPr>
        <w:t xml:space="preserve"> dense hedgerows adjacent to watercourses </w:t>
      </w:r>
      <w:r w:rsidR="0083794A" w:rsidRPr="001D0312">
        <w:rPr>
          <w:rFonts w:ascii="Times New Roman" w:hAnsi="Times New Roman" w:cs="Times New Roman"/>
          <w:sz w:val="24"/>
          <w:szCs w:val="24"/>
        </w:rPr>
        <w:t xml:space="preserve">in this study do not have significantly greater </w:t>
      </w:r>
      <w:proofErr w:type="spellStart"/>
      <w:r w:rsidR="0083794A" w:rsidRPr="001D0312">
        <w:rPr>
          <w:rFonts w:ascii="Times New Roman" w:hAnsi="Times New Roman" w:cs="Times New Roman"/>
          <w:sz w:val="24"/>
          <w:szCs w:val="24"/>
        </w:rPr>
        <w:t>Sciomyzidae</w:t>
      </w:r>
      <w:proofErr w:type="spellEnd"/>
      <w:r w:rsidR="0083794A" w:rsidRPr="001D0312">
        <w:rPr>
          <w:rFonts w:ascii="Times New Roman" w:hAnsi="Times New Roman" w:cs="Times New Roman"/>
          <w:sz w:val="24"/>
          <w:szCs w:val="24"/>
        </w:rPr>
        <w:t xml:space="preserve"> species richness/abundances than dense/open hedgerows while open hedgerows with adjacent watercourses/watercourses only do</w:t>
      </w:r>
      <w:r w:rsidR="00624452" w:rsidRPr="001D0312">
        <w:rPr>
          <w:rFonts w:ascii="Times New Roman" w:hAnsi="Times New Roman" w:cs="Times New Roman"/>
          <w:sz w:val="24"/>
          <w:szCs w:val="24"/>
        </w:rPr>
        <w:t xml:space="preserve">, </w:t>
      </w:r>
      <w:r w:rsidR="0083794A" w:rsidRPr="001D0312">
        <w:rPr>
          <w:rFonts w:ascii="Times New Roman" w:hAnsi="Times New Roman" w:cs="Times New Roman"/>
          <w:sz w:val="24"/>
          <w:szCs w:val="24"/>
        </w:rPr>
        <w:t>further work is required to fine tune</w:t>
      </w:r>
      <w:r w:rsidR="00624452" w:rsidRPr="001D0312">
        <w:rPr>
          <w:rFonts w:ascii="Times New Roman" w:hAnsi="Times New Roman" w:cs="Times New Roman"/>
          <w:sz w:val="24"/>
          <w:szCs w:val="24"/>
        </w:rPr>
        <w:t xml:space="preserve"> the advice currently given to landowners on the maintenance of hedgerows, particularly those adjacent to water bodies.</w:t>
      </w:r>
    </w:p>
    <w:p w14:paraId="076E7641" w14:textId="3E05B796" w:rsidR="00DA54A9" w:rsidRPr="001D0312" w:rsidRDefault="00607EBC" w:rsidP="00527934">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 xml:space="preserve">In contrast to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the </w:t>
      </w:r>
      <w:r w:rsidR="00F85CDA" w:rsidRPr="001D0312">
        <w:rPr>
          <w:rFonts w:ascii="Times New Roman" w:hAnsi="Times New Roman" w:cs="Times New Roman"/>
          <w:sz w:val="24"/>
          <w:szCs w:val="24"/>
        </w:rPr>
        <w:t xml:space="preserve">species richness and </w:t>
      </w:r>
      <w:r w:rsidRPr="001D0312">
        <w:rPr>
          <w:rFonts w:ascii="Times New Roman" w:hAnsi="Times New Roman" w:cs="Times New Roman"/>
          <w:sz w:val="24"/>
          <w:szCs w:val="24"/>
        </w:rPr>
        <w:t xml:space="preserve">abundance of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captured were greater (although not significantly) in dense hedgerows adjacent to watercourses than in other linear habitat types</w:t>
      </w:r>
      <w:r w:rsidR="00624452" w:rsidRPr="001D0312">
        <w:rPr>
          <w:rFonts w:ascii="Times New Roman" w:hAnsi="Times New Roman" w:cs="Times New Roman"/>
          <w:sz w:val="24"/>
          <w:szCs w:val="24"/>
        </w:rPr>
        <w:t>. Dense continuous hedgerows</w:t>
      </w:r>
      <w:r w:rsidR="00C44210" w:rsidRPr="001D0312">
        <w:rPr>
          <w:rFonts w:ascii="Times New Roman" w:hAnsi="Times New Roman" w:cs="Times New Roman"/>
          <w:sz w:val="24"/>
          <w:szCs w:val="24"/>
        </w:rPr>
        <w:t>,</w:t>
      </w:r>
      <w:r w:rsidR="00624452" w:rsidRPr="001D0312">
        <w:rPr>
          <w:rFonts w:ascii="Times New Roman" w:hAnsi="Times New Roman" w:cs="Times New Roman"/>
          <w:sz w:val="24"/>
          <w:szCs w:val="24"/>
        </w:rPr>
        <w:t xml:space="preserve"> which are diverse in plant species and structure</w:t>
      </w:r>
      <w:r w:rsidR="00C44210" w:rsidRPr="001D0312">
        <w:rPr>
          <w:rFonts w:ascii="Times New Roman" w:hAnsi="Times New Roman" w:cs="Times New Roman"/>
          <w:sz w:val="24"/>
          <w:szCs w:val="24"/>
        </w:rPr>
        <w:t>,</w:t>
      </w:r>
      <w:r w:rsidR="00624452" w:rsidRPr="001D0312">
        <w:rPr>
          <w:rFonts w:ascii="Times New Roman" w:hAnsi="Times New Roman" w:cs="Times New Roman"/>
          <w:sz w:val="24"/>
          <w:szCs w:val="24"/>
        </w:rPr>
        <w:t xml:space="preserve"> have been shown to provide valuable resources to </w:t>
      </w:r>
      <w:proofErr w:type="spellStart"/>
      <w:r w:rsidR="00624452" w:rsidRPr="001D0312">
        <w:rPr>
          <w:rFonts w:ascii="Times New Roman" w:hAnsi="Times New Roman" w:cs="Times New Roman"/>
          <w:sz w:val="24"/>
          <w:szCs w:val="24"/>
        </w:rPr>
        <w:t>Syrphidae</w:t>
      </w:r>
      <w:proofErr w:type="spellEnd"/>
      <w:r w:rsidR="00624452" w:rsidRPr="001D0312">
        <w:rPr>
          <w:rFonts w:ascii="Times New Roman" w:hAnsi="Times New Roman" w:cs="Times New Roman"/>
          <w:sz w:val="24"/>
          <w:szCs w:val="24"/>
        </w:rPr>
        <w:t xml:space="preserve"> as for other strong flying insects such as bumblebees </w:t>
      </w:r>
      <w:r w:rsidR="00624452" w:rsidRPr="001D0312">
        <w:rPr>
          <w:rFonts w:ascii="Times New Roman" w:hAnsi="Times New Roman" w:cs="Times New Roman"/>
          <w:noProof/>
          <w:sz w:val="24"/>
          <w:szCs w:val="24"/>
        </w:rPr>
        <w:t>(Garratt et al., 2017)</w:t>
      </w:r>
      <w:r w:rsidR="00624452" w:rsidRPr="001D0312">
        <w:rPr>
          <w:rFonts w:ascii="Times New Roman" w:hAnsi="Times New Roman" w:cs="Times New Roman"/>
          <w:sz w:val="24"/>
          <w:szCs w:val="24"/>
        </w:rPr>
        <w:t xml:space="preserve">. They are unlikely to inhibit </w:t>
      </w:r>
      <w:proofErr w:type="spellStart"/>
      <w:r w:rsidR="00624452" w:rsidRPr="001D0312">
        <w:rPr>
          <w:rFonts w:ascii="Times New Roman" w:hAnsi="Times New Roman" w:cs="Times New Roman"/>
          <w:sz w:val="24"/>
          <w:szCs w:val="24"/>
        </w:rPr>
        <w:t>Syrphidae</w:t>
      </w:r>
      <w:proofErr w:type="spellEnd"/>
      <w:r w:rsidR="00624452" w:rsidRPr="001D0312">
        <w:rPr>
          <w:rFonts w:ascii="Times New Roman" w:hAnsi="Times New Roman" w:cs="Times New Roman"/>
          <w:sz w:val="24"/>
          <w:szCs w:val="24"/>
        </w:rPr>
        <w:t xml:space="preserve"> movement across habitats since </w:t>
      </w:r>
      <w:proofErr w:type="spellStart"/>
      <w:r w:rsidR="00624452" w:rsidRPr="001D0312">
        <w:rPr>
          <w:rFonts w:ascii="Times New Roman" w:hAnsi="Times New Roman" w:cs="Times New Roman"/>
          <w:sz w:val="24"/>
          <w:szCs w:val="24"/>
        </w:rPr>
        <w:t>Syrphidae</w:t>
      </w:r>
      <w:proofErr w:type="spellEnd"/>
      <w:r w:rsidR="00624452" w:rsidRPr="001D0312">
        <w:rPr>
          <w:rFonts w:ascii="Times New Roman" w:hAnsi="Times New Roman" w:cs="Times New Roman"/>
          <w:sz w:val="24"/>
          <w:szCs w:val="24"/>
        </w:rPr>
        <w:t xml:space="preserve"> are capable of long-distance migrations </w:t>
      </w:r>
      <w:r w:rsidR="00624452" w:rsidRPr="001D0312">
        <w:rPr>
          <w:rFonts w:ascii="Times New Roman" w:hAnsi="Times New Roman" w:cs="Times New Roman"/>
          <w:noProof/>
          <w:sz w:val="24"/>
          <w:szCs w:val="24"/>
        </w:rPr>
        <w:t>(Dover, 2019</w:t>
      </w:r>
      <w:r w:rsidR="00FE2D3D" w:rsidRPr="001D0312">
        <w:rPr>
          <w:rFonts w:ascii="Times New Roman" w:hAnsi="Times New Roman" w:cs="Times New Roman"/>
          <w:noProof/>
          <w:sz w:val="24"/>
          <w:szCs w:val="24"/>
        </w:rPr>
        <w:t xml:space="preserve">; </w:t>
      </w:r>
      <w:r w:rsidR="00FE2D3D" w:rsidRPr="001D0312">
        <w:rPr>
          <w:rFonts w:ascii="Times New Roman" w:hAnsi="Times New Roman" w:cs="Times New Roman"/>
          <w:bCs/>
          <w:noProof/>
          <w:sz w:val="24"/>
          <w:szCs w:val="24"/>
        </w:rPr>
        <w:t>Doyle et al., 2020</w:t>
      </w:r>
      <w:r w:rsidR="00624452" w:rsidRPr="001D0312">
        <w:rPr>
          <w:rFonts w:ascii="Times New Roman" w:hAnsi="Times New Roman" w:cs="Times New Roman"/>
          <w:noProof/>
          <w:sz w:val="24"/>
          <w:szCs w:val="24"/>
        </w:rPr>
        <w:t>)</w:t>
      </w:r>
      <w:r w:rsidR="00624452" w:rsidRPr="001D0312">
        <w:rPr>
          <w:rFonts w:ascii="Times New Roman" w:hAnsi="Times New Roman" w:cs="Times New Roman"/>
          <w:sz w:val="24"/>
          <w:szCs w:val="24"/>
        </w:rPr>
        <w:t xml:space="preserve">. This may explain why </w:t>
      </w:r>
      <w:proofErr w:type="spellStart"/>
      <w:r w:rsidR="00624452" w:rsidRPr="001D0312">
        <w:rPr>
          <w:rFonts w:ascii="Times New Roman" w:hAnsi="Times New Roman" w:cs="Times New Roman"/>
          <w:sz w:val="24"/>
          <w:szCs w:val="24"/>
        </w:rPr>
        <w:t>Syrphidae</w:t>
      </w:r>
      <w:proofErr w:type="spellEnd"/>
      <w:r w:rsidR="00624452" w:rsidRPr="001D0312">
        <w:rPr>
          <w:rFonts w:ascii="Times New Roman" w:hAnsi="Times New Roman" w:cs="Times New Roman"/>
          <w:sz w:val="24"/>
          <w:szCs w:val="24"/>
        </w:rPr>
        <w:t xml:space="preserve"> </w:t>
      </w:r>
      <w:r w:rsidR="00F85CDA" w:rsidRPr="001D0312">
        <w:rPr>
          <w:rFonts w:ascii="Times New Roman" w:hAnsi="Times New Roman" w:cs="Times New Roman"/>
          <w:sz w:val="24"/>
          <w:szCs w:val="24"/>
        </w:rPr>
        <w:t xml:space="preserve">species richness and </w:t>
      </w:r>
      <w:r w:rsidR="00624452" w:rsidRPr="001D0312">
        <w:rPr>
          <w:rFonts w:ascii="Times New Roman" w:hAnsi="Times New Roman" w:cs="Times New Roman"/>
          <w:sz w:val="24"/>
          <w:szCs w:val="24"/>
        </w:rPr>
        <w:t xml:space="preserve">abundance showed no significant differences between linear habitat types including dense hedgerows. </w:t>
      </w:r>
      <w:r w:rsidR="00624452" w:rsidRPr="001D0312">
        <w:rPr>
          <w:rFonts w:ascii="Times New Roman" w:hAnsi="Times New Roman" w:cs="Times New Roman"/>
          <w:bCs/>
          <w:sz w:val="24"/>
          <w:szCs w:val="24"/>
        </w:rPr>
        <w:t xml:space="preserve">However, it is noteworthy that dense hedgerows adjacent to watercourses are likely to provide multiple resources for </w:t>
      </w:r>
      <w:proofErr w:type="spellStart"/>
      <w:r w:rsidR="00624452" w:rsidRPr="001D0312">
        <w:rPr>
          <w:rFonts w:ascii="Times New Roman" w:hAnsi="Times New Roman" w:cs="Times New Roman"/>
          <w:bCs/>
          <w:sz w:val="24"/>
          <w:szCs w:val="24"/>
        </w:rPr>
        <w:t>Syrphidae</w:t>
      </w:r>
      <w:proofErr w:type="spellEnd"/>
      <w:r w:rsidR="00624452" w:rsidRPr="001D0312">
        <w:rPr>
          <w:rFonts w:ascii="Times New Roman" w:hAnsi="Times New Roman" w:cs="Times New Roman"/>
          <w:bCs/>
          <w:sz w:val="24"/>
          <w:szCs w:val="24"/>
        </w:rPr>
        <w:t xml:space="preserve">, particularly standing water in addition to dead wood, litter, sap runs, host plants and damp holes important for larval development </w:t>
      </w:r>
      <w:r w:rsidR="00624452" w:rsidRPr="001D0312">
        <w:rPr>
          <w:rFonts w:ascii="Times New Roman" w:hAnsi="Times New Roman" w:cs="Times New Roman"/>
          <w:bCs/>
          <w:noProof/>
          <w:sz w:val="24"/>
          <w:szCs w:val="24"/>
        </w:rPr>
        <w:t>(Schirmel et al., 2018)</w:t>
      </w:r>
      <w:r w:rsidR="00C45C1E" w:rsidRPr="001D0312">
        <w:rPr>
          <w:rFonts w:ascii="Times New Roman" w:hAnsi="Times New Roman" w:cs="Times New Roman"/>
          <w:bCs/>
          <w:noProof/>
          <w:sz w:val="24"/>
          <w:szCs w:val="24"/>
        </w:rPr>
        <w:t xml:space="preserve">. </w:t>
      </w:r>
      <w:r w:rsidR="00C45C1E" w:rsidRPr="001D0312">
        <w:rPr>
          <w:rFonts w:ascii="Times New Roman" w:hAnsi="Times New Roman" w:cs="Times New Roman"/>
          <w:bCs/>
          <w:sz w:val="24"/>
          <w:szCs w:val="24"/>
        </w:rPr>
        <w:t xml:space="preserve">This may explain </w:t>
      </w:r>
      <w:r w:rsidR="00624452" w:rsidRPr="001D0312">
        <w:rPr>
          <w:rFonts w:ascii="Times New Roman" w:hAnsi="Times New Roman" w:cs="Times New Roman"/>
          <w:bCs/>
          <w:sz w:val="24"/>
          <w:szCs w:val="24"/>
        </w:rPr>
        <w:t xml:space="preserve">greater (albeit non-significant) </w:t>
      </w:r>
      <w:proofErr w:type="spellStart"/>
      <w:r w:rsidR="00624452" w:rsidRPr="001D0312">
        <w:rPr>
          <w:rFonts w:ascii="Times New Roman" w:hAnsi="Times New Roman" w:cs="Times New Roman"/>
          <w:bCs/>
          <w:sz w:val="24"/>
          <w:szCs w:val="24"/>
        </w:rPr>
        <w:t>Syrphidae</w:t>
      </w:r>
      <w:proofErr w:type="spellEnd"/>
      <w:r w:rsidR="00624452" w:rsidRPr="001D0312">
        <w:rPr>
          <w:rFonts w:ascii="Times New Roman" w:hAnsi="Times New Roman" w:cs="Times New Roman"/>
          <w:bCs/>
          <w:sz w:val="24"/>
          <w:szCs w:val="24"/>
        </w:rPr>
        <w:t xml:space="preserve"> </w:t>
      </w:r>
      <w:r w:rsidR="00F85CDA" w:rsidRPr="001D0312">
        <w:rPr>
          <w:rFonts w:ascii="Times New Roman" w:hAnsi="Times New Roman" w:cs="Times New Roman"/>
          <w:bCs/>
          <w:sz w:val="24"/>
          <w:szCs w:val="24"/>
        </w:rPr>
        <w:t xml:space="preserve">species richness and </w:t>
      </w:r>
      <w:r w:rsidR="00624452" w:rsidRPr="001D0312">
        <w:rPr>
          <w:rFonts w:ascii="Times New Roman" w:hAnsi="Times New Roman" w:cs="Times New Roman"/>
          <w:bCs/>
          <w:sz w:val="24"/>
          <w:szCs w:val="24"/>
        </w:rPr>
        <w:t>abundance in dense hedgerows adjacent to watercourses</w:t>
      </w:r>
      <w:r w:rsidR="00624452" w:rsidRPr="001D0312">
        <w:rPr>
          <w:rFonts w:ascii="Times New Roman" w:hAnsi="Times New Roman" w:cs="Times New Roman"/>
          <w:sz w:val="24"/>
          <w:szCs w:val="24"/>
        </w:rPr>
        <w:t xml:space="preserve">. In addition, the proportion of </w:t>
      </w:r>
      <w:proofErr w:type="spellStart"/>
      <w:r w:rsidR="00624452" w:rsidRPr="001D0312">
        <w:rPr>
          <w:rFonts w:ascii="Times New Roman" w:hAnsi="Times New Roman" w:cs="Times New Roman"/>
          <w:sz w:val="24"/>
          <w:szCs w:val="24"/>
        </w:rPr>
        <w:t>Syrphidae</w:t>
      </w:r>
      <w:proofErr w:type="spellEnd"/>
      <w:r w:rsidR="00624452" w:rsidRPr="001D0312">
        <w:rPr>
          <w:rFonts w:ascii="Times New Roman" w:hAnsi="Times New Roman" w:cs="Times New Roman"/>
          <w:sz w:val="24"/>
          <w:szCs w:val="24"/>
        </w:rPr>
        <w:t xml:space="preserve"> captured on the linear habitat side on intensive farms (27% greater than on the field side) was comparatively larger than that on intermediate and extensive farms (&lt;15%), indicating the likely importance of linear habitats on intensive farms where </w:t>
      </w:r>
      <w:r w:rsidR="00095570" w:rsidRPr="001D0312">
        <w:rPr>
          <w:rFonts w:ascii="Times New Roman" w:hAnsi="Times New Roman" w:cs="Times New Roman"/>
          <w:sz w:val="24"/>
          <w:szCs w:val="24"/>
        </w:rPr>
        <w:t>fewer</w:t>
      </w:r>
      <w:r w:rsidR="00624452" w:rsidRPr="001D0312">
        <w:rPr>
          <w:rFonts w:ascii="Times New Roman" w:hAnsi="Times New Roman" w:cs="Times New Roman"/>
          <w:sz w:val="24"/>
          <w:szCs w:val="24"/>
        </w:rPr>
        <w:t xml:space="preserve"> nectar resources would be available in the adjacent intensive grasslands. Linear habitats would also play an important role by providing shelter </w:t>
      </w:r>
      <w:r w:rsidR="00624452" w:rsidRPr="001D0312">
        <w:rPr>
          <w:rFonts w:ascii="Times New Roman" w:hAnsi="Times New Roman" w:cs="Times New Roman"/>
          <w:noProof/>
          <w:sz w:val="24"/>
          <w:szCs w:val="24"/>
        </w:rPr>
        <w:t>(Sutherland et al., 2001)</w:t>
      </w:r>
      <w:r w:rsidR="00624452" w:rsidRPr="001D0312">
        <w:rPr>
          <w:rFonts w:ascii="Times New Roman" w:hAnsi="Times New Roman" w:cs="Times New Roman"/>
          <w:sz w:val="24"/>
          <w:szCs w:val="24"/>
        </w:rPr>
        <w:t xml:space="preserve">, overwintering sites </w:t>
      </w:r>
      <w:r w:rsidR="00624452" w:rsidRPr="001D0312">
        <w:rPr>
          <w:rFonts w:ascii="Times New Roman" w:hAnsi="Times New Roman" w:cs="Times New Roman"/>
          <w:noProof/>
          <w:sz w:val="24"/>
          <w:szCs w:val="24"/>
        </w:rPr>
        <w:t>(Hondelmann &amp; Poehling, 2007)</w:t>
      </w:r>
      <w:r w:rsidR="00624452" w:rsidRPr="001D0312">
        <w:rPr>
          <w:rFonts w:ascii="Times New Roman" w:hAnsi="Times New Roman" w:cs="Times New Roman"/>
          <w:sz w:val="24"/>
          <w:szCs w:val="24"/>
        </w:rPr>
        <w:t xml:space="preserve"> and protection from agrochemical applications </w:t>
      </w:r>
      <w:r w:rsidR="00624452" w:rsidRPr="001D0312">
        <w:rPr>
          <w:rFonts w:ascii="Times New Roman" w:hAnsi="Times New Roman" w:cs="Times New Roman"/>
          <w:noProof/>
          <w:sz w:val="24"/>
          <w:szCs w:val="24"/>
        </w:rPr>
        <w:t>(Schirmel et al., 2018)</w:t>
      </w:r>
      <w:r w:rsidR="00624452" w:rsidRPr="001D0312">
        <w:rPr>
          <w:rFonts w:ascii="Times New Roman" w:hAnsi="Times New Roman" w:cs="Times New Roman"/>
          <w:sz w:val="24"/>
          <w:szCs w:val="24"/>
        </w:rPr>
        <w:t xml:space="preserve">, particularly on intensive farms. </w:t>
      </w:r>
    </w:p>
    <w:p w14:paraId="4EE02E4B" w14:textId="75621E4E" w:rsidR="000B25E3" w:rsidRPr="001D0312" w:rsidRDefault="00062F5A" w:rsidP="00D62C25">
      <w:pPr>
        <w:pStyle w:val="Heading5"/>
        <w:tabs>
          <w:tab w:val="left" w:pos="3975"/>
        </w:tabs>
        <w:rPr>
          <w:i w:val="0"/>
          <w:iCs w:val="0"/>
        </w:rPr>
      </w:pPr>
      <w:r w:rsidRPr="001D0312">
        <w:rPr>
          <w:i w:val="0"/>
          <w:iCs w:val="0"/>
        </w:rPr>
        <w:t>Effect of farming</w:t>
      </w:r>
      <w:r w:rsidR="000B25E3" w:rsidRPr="001D0312">
        <w:rPr>
          <w:i w:val="0"/>
          <w:iCs w:val="0"/>
        </w:rPr>
        <w:t xml:space="preserve"> intensity </w:t>
      </w:r>
      <w:r w:rsidRPr="001D0312">
        <w:rPr>
          <w:i w:val="0"/>
          <w:iCs w:val="0"/>
        </w:rPr>
        <w:t>on taxa</w:t>
      </w:r>
      <w:r w:rsidR="00DB039B" w:rsidRPr="001D0312">
        <w:rPr>
          <w:i w:val="0"/>
          <w:iCs w:val="0"/>
        </w:rPr>
        <w:tab/>
      </w:r>
    </w:p>
    <w:p w14:paraId="4B1A354C" w14:textId="06301B30" w:rsidR="00713E0D" w:rsidRPr="001D0312" w:rsidRDefault="00624452" w:rsidP="00CF752E">
      <w:pPr>
        <w:spacing w:line="480" w:lineRule="auto"/>
        <w:jc w:val="both"/>
        <w:rPr>
          <w:rFonts w:ascii="Times New Roman" w:hAnsi="Times New Roman" w:cs="Times New Roman"/>
          <w:sz w:val="24"/>
          <w:szCs w:val="24"/>
          <w:lang w:val="en-IE"/>
        </w:rPr>
      </w:pPr>
      <w:r w:rsidRPr="001D0312">
        <w:rPr>
          <w:rFonts w:ascii="Times New Roman" w:hAnsi="Times New Roman" w:cs="Times New Roman"/>
          <w:sz w:val="24"/>
          <w:szCs w:val="24"/>
        </w:rPr>
        <w:t xml:space="preserve">Species richness of both taxa showed a significant decline with increasing farming intensity; suggesting that farming intensification is a primary driver in reducing species richness of both families.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are known to be positively influenced by pollen and nectar as food sources </w:t>
      </w:r>
      <w:r w:rsidRPr="001D0312">
        <w:rPr>
          <w:rFonts w:ascii="Times New Roman" w:hAnsi="Times New Roman" w:cs="Times New Roman"/>
          <w:noProof/>
          <w:sz w:val="24"/>
          <w:szCs w:val="24"/>
        </w:rPr>
        <w:t>(Ricarte et al., 2011)</w:t>
      </w:r>
      <w:r w:rsidRPr="001D0312">
        <w:rPr>
          <w:rFonts w:ascii="Times New Roman" w:hAnsi="Times New Roman" w:cs="Times New Roman"/>
          <w:sz w:val="24"/>
          <w:szCs w:val="24"/>
        </w:rPr>
        <w:t xml:space="preserve"> and this is likely reflected by greater (albeit non-significant) flowering plant species richness in extensive farm grasslands.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on the other hand, are more likely to be influenced by the vegetation structure (i.e. taller plants) and wetter soils</w:t>
      </w:r>
      <w:r w:rsidR="005E2BCD"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found on the extensive farms </w:t>
      </w:r>
      <w:r w:rsidRPr="001D0312">
        <w:rPr>
          <w:rFonts w:ascii="Times New Roman" w:hAnsi="Times New Roman" w:cs="Times New Roman"/>
          <w:noProof/>
          <w:sz w:val="24"/>
          <w:szCs w:val="24"/>
        </w:rPr>
        <w:t xml:space="preserve">(Ryder et al., 2005; </w:t>
      </w:r>
      <w:r w:rsidRPr="001D0312">
        <w:rPr>
          <w:rFonts w:ascii="Times New Roman" w:hAnsi="Times New Roman" w:cs="Times New Roman"/>
          <w:bCs/>
          <w:noProof/>
          <w:sz w:val="24"/>
          <w:szCs w:val="24"/>
        </w:rPr>
        <w:t>Williams et al., 2009a</w:t>
      </w:r>
      <w:r w:rsidR="008E4E7F" w:rsidRPr="001D0312">
        <w:rPr>
          <w:rFonts w:ascii="Times New Roman" w:hAnsi="Times New Roman" w:cs="Times New Roman"/>
          <w:bCs/>
          <w:noProof/>
          <w:sz w:val="24"/>
          <w:szCs w:val="24"/>
        </w:rPr>
        <w:t>, b</w:t>
      </w:r>
      <w:r w:rsidR="002C510A" w:rsidRPr="001D0312">
        <w:rPr>
          <w:rFonts w:ascii="Times New Roman" w:hAnsi="Times New Roman" w:cs="Times New Roman"/>
          <w:bCs/>
          <w:noProof/>
          <w:sz w:val="24"/>
          <w:szCs w:val="24"/>
        </w:rPr>
        <w:t>;</w:t>
      </w:r>
      <w:r w:rsidR="002C510A" w:rsidRPr="001D0312">
        <w:rPr>
          <w:rFonts w:ascii="Times New Roman" w:hAnsi="Times New Roman" w:cs="Times New Roman"/>
          <w:noProof/>
          <w:sz w:val="24"/>
          <w:szCs w:val="24"/>
        </w:rPr>
        <w:t xml:space="preserve"> Maher et al., 2014</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A similar trend was observed in terms of the number of individuals captured for both families, but only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abundance showed significant </w:t>
      </w:r>
      <w:r w:rsidRPr="001D0312">
        <w:rPr>
          <w:rFonts w:ascii="Times New Roman" w:hAnsi="Times New Roman" w:cs="Times New Roman"/>
          <w:bCs/>
          <w:sz w:val="24"/>
          <w:szCs w:val="24"/>
        </w:rPr>
        <w:t>decline</w:t>
      </w:r>
      <w:r w:rsidRPr="001D0312">
        <w:rPr>
          <w:rFonts w:ascii="Times New Roman" w:hAnsi="Times New Roman" w:cs="Times New Roman"/>
          <w:sz w:val="24"/>
          <w:szCs w:val="24"/>
        </w:rPr>
        <w:t xml:space="preserve"> in abundance with increasing farming intensity. </w:t>
      </w:r>
      <w:bookmarkStart w:id="22" w:name="_Hlk46395354"/>
      <w:r w:rsidRPr="001D0312">
        <w:rPr>
          <w:rFonts w:ascii="Times New Roman" w:hAnsi="Times New Roman" w:cs="Times New Roman"/>
          <w:sz w:val="24"/>
          <w:szCs w:val="24"/>
        </w:rPr>
        <w:t xml:space="preserve">More than 70% of total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species found in this study are hygrophilous in their larval stages, feeding on either freshwater snails at or below water surface and/or semi-terrestrial snails, or on fingernail calms and pea mussels beneath the water surface (Williams et al., 2007</w:t>
      </w:r>
      <w:r w:rsidR="002C510A" w:rsidRPr="001D0312">
        <w:rPr>
          <w:rFonts w:ascii="Times New Roman" w:hAnsi="Times New Roman" w:cs="Times New Roman"/>
          <w:sz w:val="24"/>
          <w:szCs w:val="24"/>
        </w:rPr>
        <w:t xml:space="preserve">; McDonnell et al., 2010; Knutson &amp; </w:t>
      </w:r>
      <w:proofErr w:type="spellStart"/>
      <w:r w:rsidR="002C510A" w:rsidRPr="001D0312">
        <w:rPr>
          <w:rFonts w:ascii="Times New Roman" w:hAnsi="Times New Roman" w:cs="Times New Roman"/>
          <w:sz w:val="24"/>
          <w:szCs w:val="24"/>
        </w:rPr>
        <w:t>Vala</w:t>
      </w:r>
      <w:proofErr w:type="spellEnd"/>
      <w:r w:rsidR="002C510A" w:rsidRPr="001D0312">
        <w:rPr>
          <w:rFonts w:ascii="Times New Roman" w:hAnsi="Times New Roman" w:cs="Times New Roman"/>
          <w:sz w:val="24"/>
          <w:szCs w:val="24"/>
        </w:rPr>
        <w:t>, 2011</w:t>
      </w:r>
      <w:r w:rsidRPr="001D0312">
        <w:rPr>
          <w:rFonts w:ascii="Times New Roman" w:hAnsi="Times New Roman" w:cs="Times New Roman"/>
          <w:sz w:val="24"/>
          <w:szCs w:val="24"/>
        </w:rPr>
        <w:t>).</w:t>
      </w:r>
      <w:bookmarkEnd w:id="22"/>
      <w:r w:rsidR="002C510A" w:rsidRPr="001D0312">
        <w:rPr>
          <w:rFonts w:ascii="Times New Roman" w:hAnsi="Times New Roman" w:cs="Times New Roman"/>
          <w:sz w:val="24"/>
          <w:szCs w:val="24"/>
        </w:rPr>
        <w:t xml:space="preserve"> </w:t>
      </w:r>
      <w:r w:rsidRPr="001D0312">
        <w:rPr>
          <w:rFonts w:ascii="Times New Roman" w:hAnsi="Times New Roman" w:cs="Times New Roman"/>
          <w:sz w:val="24"/>
          <w:szCs w:val="24"/>
        </w:rPr>
        <w:t>This, coupled with the limited distances (up to 25</w:t>
      </w:r>
      <w:r w:rsidR="00AE79F9"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m) adult </w:t>
      </w:r>
      <w:proofErr w:type="spellStart"/>
      <w:r w:rsidRPr="001D0312">
        <w:rPr>
          <w:rFonts w:ascii="Times New Roman" w:hAnsi="Times New Roman" w:cs="Times New Roman"/>
          <w:sz w:val="24"/>
          <w:szCs w:val="24"/>
        </w:rPr>
        <w:t>Sciomyzidae</w:t>
      </w:r>
      <w:proofErr w:type="spellEnd"/>
      <w:r w:rsidR="00F85CDA" w:rsidRPr="001D0312">
        <w:rPr>
          <w:rFonts w:ascii="Times New Roman" w:hAnsi="Times New Roman" w:cs="Times New Roman"/>
          <w:sz w:val="24"/>
          <w:szCs w:val="24"/>
        </w:rPr>
        <w:t xml:space="preserve"> </w:t>
      </w:r>
      <w:r w:rsidR="00E947D9" w:rsidRPr="001D0312">
        <w:rPr>
          <w:rFonts w:ascii="Times New Roman" w:hAnsi="Times New Roman" w:cs="Times New Roman"/>
          <w:sz w:val="24"/>
          <w:szCs w:val="24"/>
        </w:rPr>
        <w:t xml:space="preserve">may </w:t>
      </w:r>
      <w:r w:rsidRPr="001D0312">
        <w:rPr>
          <w:rFonts w:ascii="Times New Roman" w:hAnsi="Times New Roman" w:cs="Times New Roman"/>
          <w:sz w:val="24"/>
          <w:szCs w:val="24"/>
        </w:rPr>
        <w:t>travel (</w:t>
      </w:r>
      <w:hyperlink w:anchor="_ENREF_43" w:tooltip="Williams, 2010 #853" w:history="1">
        <w:r w:rsidRPr="001D0312">
          <w:rPr>
            <w:rFonts w:ascii="Times New Roman" w:hAnsi="Times New Roman" w:cs="Times New Roman"/>
            <w:noProof/>
            <w:sz w:val="24"/>
            <w:szCs w:val="24"/>
          </w:rPr>
          <w:t>Williams et al., 2010</w:t>
        </w:r>
      </w:hyperlink>
      <w:r w:rsidRPr="001D0312">
        <w:rPr>
          <w:rFonts w:ascii="Times New Roman" w:hAnsi="Times New Roman" w:cs="Times New Roman"/>
          <w:noProof/>
          <w:sz w:val="24"/>
          <w:szCs w:val="24"/>
        </w:rPr>
        <w:t xml:space="preserve">), </w:t>
      </w:r>
      <w:r w:rsidRPr="001D0312">
        <w:rPr>
          <w:rFonts w:ascii="Times New Roman" w:hAnsi="Times New Roman" w:cs="Times New Roman"/>
          <w:sz w:val="24"/>
          <w:szCs w:val="24"/>
        </w:rPr>
        <w:t>is likely to reflect their overall preferences, at a local scale, for grassland fields with good habitat quality (particularly good structural condition and low management pressure)</w:t>
      </w:r>
      <w:r w:rsidR="006F71A6" w:rsidRPr="001D0312">
        <w:rPr>
          <w:rFonts w:ascii="Times New Roman" w:hAnsi="Times New Roman" w:cs="Times New Roman"/>
          <w:sz w:val="24"/>
          <w:szCs w:val="24"/>
        </w:rPr>
        <w:t xml:space="preserve"> and</w:t>
      </w:r>
      <w:r w:rsidRPr="001D0312">
        <w:rPr>
          <w:rFonts w:ascii="Times New Roman" w:hAnsi="Times New Roman" w:cs="Times New Roman"/>
          <w:sz w:val="24"/>
          <w:szCs w:val="24"/>
        </w:rPr>
        <w:t xml:space="preserve"> wetter</w:t>
      </w:r>
      <w:r w:rsidR="006F71A6"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more organic soils associated with the grasslands of more extensive farms. Many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on the other hand, are strong flyers </w:t>
      </w:r>
      <w:r w:rsidRPr="001D0312">
        <w:rPr>
          <w:rFonts w:ascii="Times New Roman" w:hAnsi="Times New Roman" w:cs="Times New Roman"/>
          <w:noProof/>
          <w:sz w:val="24"/>
          <w:szCs w:val="24"/>
        </w:rPr>
        <w:t>(Dover, 2019; Speight, 20</w:t>
      </w:r>
      <w:r w:rsidR="001E29A4" w:rsidRPr="001D0312">
        <w:rPr>
          <w:rFonts w:ascii="Times New Roman" w:hAnsi="Times New Roman" w:cs="Times New Roman"/>
          <w:noProof/>
          <w:sz w:val="24"/>
          <w:szCs w:val="24"/>
        </w:rPr>
        <w:t>20</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and </w:t>
      </w:r>
      <w:proofErr w:type="spellStart"/>
      <w:r w:rsidRPr="001D0312">
        <w:rPr>
          <w:rFonts w:ascii="Times New Roman" w:hAnsi="Times New Roman" w:cs="Times New Roman"/>
          <w:sz w:val="24"/>
          <w:szCs w:val="24"/>
        </w:rPr>
        <w:t>polylectic</w:t>
      </w:r>
      <w:proofErr w:type="spellEnd"/>
      <w:r w:rsidRPr="001D0312">
        <w:rPr>
          <w:rFonts w:ascii="Times New Roman" w:hAnsi="Times New Roman" w:cs="Times New Roman"/>
          <w:sz w:val="24"/>
          <w:szCs w:val="24"/>
        </w:rPr>
        <w:t xml:space="preserve"> as adults </w:t>
      </w:r>
      <w:r w:rsidRPr="001D0312">
        <w:rPr>
          <w:rFonts w:ascii="Times New Roman" w:hAnsi="Times New Roman" w:cs="Times New Roman"/>
          <w:noProof/>
          <w:sz w:val="24"/>
          <w:szCs w:val="24"/>
        </w:rPr>
        <w:t>(Speight, 20</w:t>
      </w:r>
      <w:r w:rsidR="001E29A4" w:rsidRPr="001D0312">
        <w:rPr>
          <w:rFonts w:ascii="Times New Roman" w:hAnsi="Times New Roman" w:cs="Times New Roman"/>
          <w:noProof/>
          <w:sz w:val="24"/>
          <w:szCs w:val="24"/>
        </w:rPr>
        <w:t>20</w:t>
      </w:r>
      <w:r w:rsidRPr="001D0312">
        <w:rPr>
          <w:rFonts w:ascii="Times New Roman" w:hAnsi="Times New Roman" w:cs="Times New Roman"/>
          <w:noProof/>
          <w:sz w:val="24"/>
          <w:szCs w:val="24"/>
        </w:rPr>
        <w:t>)</w:t>
      </w:r>
      <w:r w:rsidRPr="001D0312">
        <w:rPr>
          <w:rFonts w:ascii="Times New Roman" w:hAnsi="Times New Roman" w:cs="Times New Roman"/>
          <w:sz w:val="24"/>
          <w:szCs w:val="24"/>
        </w:rPr>
        <w:t xml:space="preserve"> visiting flowers in a wide range of habitats that can be far from their breeding sites </w:t>
      </w:r>
      <w:r w:rsidRPr="001D0312">
        <w:rPr>
          <w:rFonts w:ascii="Times New Roman" w:hAnsi="Times New Roman" w:cs="Times New Roman"/>
          <w:noProof/>
          <w:sz w:val="24"/>
          <w:szCs w:val="24"/>
        </w:rPr>
        <w:t>(Ball &amp; Morris, 2015; Speight, 20</w:t>
      </w:r>
      <w:r w:rsidR="001E29A4" w:rsidRPr="001D0312">
        <w:rPr>
          <w:rFonts w:ascii="Times New Roman" w:hAnsi="Times New Roman" w:cs="Times New Roman"/>
          <w:noProof/>
          <w:sz w:val="24"/>
          <w:szCs w:val="24"/>
        </w:rPr>
        <w:t>20</w:t>
      </w:r>
      <w:r w:rsidRPr="001D0312">
        <w:rPr>
          <w:rFonts w:ascii="Times New Roman" w:hAnsi="Times New Roman" w:cs="Times New Roman"/>
          <w:noProof/>
          <w:sz w:val="24"/>
          <w:szCs w:val="24"/>
        </w:rPr>
        <w:t>)</w:t>
      </w:r>
      <w:r w:rsidR="00FC4D7A" w:rsidRPr="001D0312">
        <w:rPr>
          <w:rFonts w:ascii="Times New Roman" w:hAnsi="Times New Roman" w:cs="Times New Roman"/>
          <w:sz w:val="24"/>
          <w:szCs w:val="24"/>
        </w:rPr>
        <w:t xml:space="preserve">. </w:t>
      </w:r>
      <w:r w:rsidR="008F6AF2" w:rsidRPr="001D0312">
        <w:rPr>
          <w:rFonts w:ascii="Times New Roman" w:hAnsi="Times New Roman" w:cs="Times New Roman"/>
          <w:bCs/>
          <w:sz w:val="24"/>
          <w:szCs w:val="24"/>
        </w:rPr>
        <w:t>The effect of floral resources on hoverfly richness/abundance can also depend on management e.g. organic versus conventional farming (Power et al., 2016) and on landscape factors (Meyer et al., 2009; Power et al., 2016).</w:t>
      </w:r>
      <w:r w:rsidR="008F6AF2" w:rsidRPr="001D0312">
        <w:rPr>
          <w:rFonts w:ascii="Times New Roman" w:hAnsi="Times New Roman" w:cs="Times New Roman"/>
          <w:sz w:val="24"/>
          <w:szCs w:val="24"/>
          <w:lang w:val="en-IE"/>
        </w:rPr>
        <w:t xml:space="preserve"> </w:t>
      </w:r>
      <w:r w:rsidR="00FC4D7A" w:rsidRPr="001D0312">
        <w:rPr>
          <w:rFonts w:ascii="Times New Roman" w:hAnsi="Times New Roman" w:cs="Times New Roman"/>
          <w:sz w:val="24"/>
          <w:szCs w:val="24"/>
        </w:rPr>
        <w:t xml:space="preserve">This may explain </w:t>
      </w:r>
      <w:r w:rsidRPr="001D0312">
        <w:rPr>
          <w:rFonts w:ascii="Times New Roman" w:hAnsi="Times New Roman" w:cs="Times New Roman"/>
          <w:sz w:val="24"/>
          <w:szCs w:val="24"/>
        </w:rPr>
        <w:t xml:space="preserve">why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abundance showed no significant response to farming intensity and associated environmental variables at a local scale. </w:t>
      </w:r>
    </w:p>
    <w:p w14:paraId="477B88F0" w14:textId="77777777" w:rsidR="0039514A" w:rsidRPr="001D0312" w:rsidRDefault="00713E0D" w:rsidP="00713E0D">
      <w:pPr>
        <w:pStyle w:val="Heading6"/>
        <w:rPr>
          <w:b w:val="0"/>
          <w:i w:val="0"/>
          <w:iCs w:val="0"/>
        </w:rPr>
      </w:pPr>
      <w:r w:rsidRPr="001D0312">
        <w:rPr>
          <w:b w:val="0"/>
          <w:i w:val="0"/>
          <w:iCs w:val="0"/>
        </w:rPr>
        <w:t>Community analysis</w:t>
      </w:r>
    </w:p>
    <w:p w14:paraId="0774A4DD" w14:textId="12AECFAC" w:rsidR="00FB0ABA" w:rsidRPr="001D0312" w:rsidRDefault="00624452" w:rsidP="00617511">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 xml:space="preserve">In addition to abundance/species richness, farming intensity also showed a significant effect on the similarity of both fly family communities as explained by </w:t>
      </w:r>
      <w:proofErr w:type="spellStart"/>
      <w:r w:rsidRPr="001D0312">
        <w:rPr>
          <w:rFonts w:ascii="Times New Roman" w:hAnsi="Times New Roman" w:cs="Times New Roman"/>
          <w:sz w:val="24"/>
          <w:szCs w:val="24"/>
        </w:rPr>
        <w:t>MRPP</w:t>
      </w:r>
      <w:proofErr w:type="spellEnd"/>
      <w:r w:rsidRPr="001D0312">
        <w:rPr>
          <w:rFonts w:ascii="Times New Roman" w:hAnsi="Times New Roman" w:cs="Times New Roman"/>
          <w:sz w:val="24"/>
          <w:szCs w:val="24"/>
        </w:rPr>
        <w:t xml:space="preserve"> analysis. Moreover, NMS analysis show</w:t>
      </w:r>
      <w:r w:rsidR="00FB4704" w:rsidRPr="001D0312">
        <w:rPr>
          <w:rFonts w:ascii="Times New Roman" w:hAnsi="Times New Roman" w:cs="Times New Roman"/>
          <w:sz w:val="24"/>
          <w:szCs w:val="24"/>
        </w:rPr>
        <w:t>s</w:t>
      </w:r>
      <w:r w:rsidRPr="001D0312">
        <w:rPr>
          <w:rFonts w:ascii="Times New Roman" w:hAnsi="Times New Roman" w:cs="Times New Roman"/>
          <w:sz w:val="24"/>
          <w:szCs w:val="24"/>
        </w:rPr>
        <w:t xml:space="preserve"> that extensive farms are characterised by specific environmental conditions that are likely to play important roles in shaping the community composition of each family. NMS analysis </w:t>
      </w:r>
      <w:r w:rsidR="00FB4704" w:rsidRPr="001D0312">
        <w:rPr>
          <w:rFonts w:ascii="Times New Roman" w:hAnsi="Times New Roman" w:cs="Times New Roman"/>
          <w:sz w:val="24"/>
          <w:szCs w:val="24"/>
        </w:rPr>
        <w:t xml:space="preserve">indicates </w:t>
      </w:r>
      <w:r w:rsidRPr="001D0312">
        <w:rPr>
          <w:rFonts w:ascii="Times New Roman" w:hAnsi="Times New Roman" w:cs="Times New Roman"/>
          <w:sz w:val="24"/>
          <w:szCs w:val="24"/>
        </w:rPr>
        <w:t xml:space="preserve">that </w:t>
      </w:r>
      <w:r w:rsidR="00256087" w:rsidRPr="001D0312">
        <w:rPr>
          <w:rFonts w:ascii="Times New Roman" w:hAnsi="Times New Roman" w:cs="Times New Roman"/>
          <w:sz w:val="24"/>
          <w:szCs w:val="24"/>
        </w:rPr>
        <w:t xml:space="preserve">grassland </w:t>
      </w:r>
      <w:r w:rsidRPr="001D0312">
        <w:rPr>
          <w:rFonts w:ascii="Times New Roman" w:hAnsi="Times New Roman" w:cs="Times New Roman"/>
          <w:sz w:val="24"/>
          <w:szCs w:val="24"/>
        </w:rPr>
        <w:t xml:space="preserve">quality score, % soil moisture and % organic matter are important environmental variables playing a role in shaping </w:t>
      </w:r>
      <w:proofErr w:type="spellStart"/>
      <w:r w:rsidRPr="001D0312">
        <w:rPr>
          <w:rFonts w:ascii="Times New Roman" w:hAnsi="Times New Roman" w:cs="Times New Roman"/>
          <w:sz w:val="24"/>
          <w:szCs w:val="24"/>
        </w:rPr>
        <w:t>Syrphidae</w:t>
      </w:r>
      <w:proofErr w:type="spellEnd"/>
      <w:r w:rsidRPr="001D0312">
        <w:rPr>
          <w:rFonts w:ascii="Times New Roman" w:hAnsi="Times New Roman" w:cs="Times New Roman"/>
          <w:sz w:val="24"/>
          <w:szCs w:val="24"/>
        </w:rPr>
        <w:t xml:space="preserve"> species assemblages. This is in line with previous studies that showed intensively managed fields with poor-quality habitats are unlikely to provide valuable resources to sustain insect pollinators </w:t>
      </w:r>
      <w:r w:rsidRPr="001D0312">
        <w:rPr>
          <w:rFonts w:ascii="Times New Roman" w:hAnsi="Times New Roman" w:cs="Times New Roman"/>
          <w:noProof/>
          <w:sz w:val="24"/>
          <w:szCs w:val="24"/>
        </w:rPr>
        <w:t>(Cole et al., 2020)</w:t>
      </w:r>
      <w:r w:rsidRPr="001D0312">
        <w:rPr>
          <w:rFonts w:ascii="Times New Roman" w:hAnsi="Times New Roman" w:cs="Times New Roman"/>
          <w:sz w:val="24"/>
          <w:szCs w:val="24"/>
        </w:rPr>
        <w:t xml:space="preserve"> </w:t>
      </w:r>
      <w:bookmarkStart w:id="23" w:name="_Hlk48298082"/>
      <w:r w:rsidRPr="001D0312">
        <w:rPr>
          <w:rFonts w:ascii="Times New Roman" w:hAnsi="Times New Roman" w:cs="Times New Roman"/>
          <w:sz w:val="24"/>
          <w:szCs w:val="24"/>
        </w:rPr>
        <w:t xml:space="preserve">including </w:t>
      </w:r>
      <w:proofErr w:type="spellStart"/>
      <w:r w:rsidRPr="001D0312">
        <w:rPr>
          <w:rFonts w:ascii="Times New Roman" w:hAnsi="Times New Roman" w:cs="Times New Roman"/>
          <w:sz w:val="24"/>
          <w:szCs w:val="24"/>
        </w:rPr>
        <w:t>Syrphidae</w:t>
      </w:r>
      <w:proofErr w:type="spellEnd"/>
      <w:r w:rsidR="00F85CDA" w:rsidRPr="001D0312">
        <w:rPr>
          <w:rFonts w:ascii="Times New Roman" w:hAnsi="Times New Roman" w:cs="Times New Roman"/>
          <w:sz w:val="24"/>
          <w:szCs w:val="24"/>
        </w:rPr>
        <w:t xml:space="preserve"> </w:t>
      </w:r>
      <w:r w:rsidR="00311D0C" w:rsidRPr="001D0312">
        <w:rPr>
          <w:rFonts w:ascii="Times New Roman" w:hAnsi="Times New Roman" w:cs="Times New Roman"/>
          <w:sz w:val="24"/>
          <w:szCs w:val="24"/>
        </w:rPr>
        <w:t>(</w:t>
      </w:r>
      <w:r w:rsidR="00311D0C" w:rsidRPr="001D0312">
        <w:rPr>
          <w:rFonts w:ascii="Times New Roman" w:hAnsi="Times New Roman" w:cs="Times New Roman"/>
          <w:bCs/>
          <w:sz w:val="24"/>
          <w:szCs w:val="24"/>
        </w:rPr>
        <w:t>Schweiger et al., 2007)</w:t>
      </w:r>
      <w:r w:rsidRPr="001D0312">
        <w:rPr>
          <w:rFonts w:ascii="Times New Roman" w:hAnsi="Times New Roman" w:cs="Times New Roman"/>
          <w:sz w:val="24"/>
          <w:szCs w:val="24"/>
        </w:rPr>
        <w:t xml:space="preserve">. </w:t>
      </w:r>
      <w:bookmarkEnd w:id="23"/>
      <w:r w:rsidRPr="001D0312">
        <w:rPr>
          <w:rStyle w:val="CommentReference"/>
          <w:rFonts w:ascii="Times New Roman" w:hAnsi="Times New Roman" w:cs="Times New Roman"/>
          <w:sz w:val="24"/>
          <w:szCs w:val="24"/>
        </w:rPr>
        <w:t>In addition</w:t>
      </w:r>
      <w:r w:rsidRPr="001D0312">
        <w:rPr>
          <w:rFonts w:ascii="Times New Roman" w:hAnsi="Times New Roman" w:cs="Times New Roman"/>
          <w:sz w:val="24"/>
          <w:szCs w:val="24"/>
        </w:rPr>
        <w:t xml:space="preserve">, other studies have also demonstrated that drainage along with high stocking rates and fertilizer inputs in intensive farms result in reduced soil moisture and organic matter </w:t>
      </w:r>
      <w:bookmarkStart w:id="24" w:name="_Hlk31373676"/>
      <w:r w:rsidRPr="001D0312">
        <w:rPr>
          <w:rFonts w:ascii="Times New Roman" w:hAnsi="Times New Roman" w:cs="Times New Roman"/>
          <w:noProof/>
          <w:sz w:val="24"/>
          <w:szCs w:val="24"/>
        </w:rPr>
        <w:t>(Plantureux et al., 2005)</w:t>
      </w:r>
      <w:bookmarkEnd w:id="24"/>
      <w:r w:rsidRPr="001D0312">
        <w:rPr>
          <w:rFonts w:ascii="Times New Roman" w:hAnsi="Times New Roman" w:cs="Times New Roman"/>
          <w:sz w:val="24"/>
          <w:szCs w:val="24"/>
        </w:rPr>
        <w:t xml:space="preserve"> with intensive grazing causing habitat loss through the removal of ground vegetation and organic matter as well as soil compaction </w:t>
      </w:r>
      <w:r w:rsidRPr="001D0312">
        <w:rPr>
          <w:rFonts w:ascii="Times New Roman" w:hAnsi="Times New Roman" w:cs="Times New Roman"/>
          <w:noProof/>
          <w:sz w:val="24"/>
          <w:szCs w:val="24"/>
        </w:rPr>
        <w:t>(Yadamsuren et al., 2015)</w:t>
      </w:r>
      <w:r w:rsidRPr="001D0312">
        <w:rPr>
          <w:rFonts w:ascii="Times New Roman" w:hAnsi="Times New Roman" w:cs="Times New Roman"/>
          <w:sz w:val="24"/>
          <w:szCs w:val="24"/>
        </w:rPr>
        <w:t xml:space="preserve">. Practices such as these coupled with greater levels of agrochemical inputs in intensive farms have also been shown to limit resource availability for many invertebrates </w:t>
      </w:r>
      <w:r w:rsidRPr="001D0312">
        <w:rPr>
          <w:rFonts w:ascii="Times New Roman" w:hAnsi="Times New Roman" w:cs="Times New Roman"/>
          <w:noProof/>
          <w:sz w:val="24"/>
          <w:szCs w:val="24"/>
        </w:rPr>
        <w:t>(McMahon et al., 2012)</w:t>
      </w:r>
      <w:r w:rsidRPr="001D0312">
        <w:rPr>
          <w:rFonts w:ascii="Times New Roman" w:hAnsi="Times New Roman" w:cs="Times New Roman"/>
          <w:sz w:val="24"/>
          <w:szCs w:val="24"/>
        </w:rPr>
        <w:t xml:space="preserve"> and reduce plant and invertebrate species richness in general </w:t>
      </w:r>
      <w:r w:rsidRPr="001D0312">
        <w:rPr>
          <w:rFonts w:ascii="Times New Roman" w:hAnsi="Times New Roman" w:cs="Times New Roman"/>
          <w:noProof/>
          <w:sz w:val="24"/>
          <w:szCs w:val="24"/>
        </w:rPr>
        <w:t>(</w:t>
      </w:r>
      <w:r w:rsidR="002C510A" w:rsidRPr="001D0312">
        <w:rPr>
          <w:rFonts w:ascii="Times New Roman" w:hAnsi="Times New Roman" w:cs="Times New Roman"/>
          <w:noProof/>
          <w:sz w:val="24"/>
          <w:szCs w:val="24"/>
        </w:rPr>
        <w:t xml:space="preserve">Zechmeister et al., 2003; </w:t>
      </w:r>
      <w:r w:rsidRPr="001D0312">
        <w:rPr>
          <w:rFonts w:ascii="Times New Roman" w:hAnsi="Times New Roman" w:cs="Times New Roman"/>
          <w:noProof/>
          <w:sz w:val="24"/>
          <w:szCs w:val="24"/>
        </w:rPr>
        <w:t>Klimek et al., 2007)</w:t>
      </w:r>
      <w:r w:rsidRPr="001D0312">
        <w:rPr>
          <w:rFonts w:ascii="Times New Roman" w:hAnsi="Times New Roman" w:cs="Times New Roman"/>
          <w:sz w:val="24"/>
          <w:szCs w:val="24"/>
        </w:rPr>
        <w:t xml:space="preserve">. On the other hand,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communities were positively correlated with the grassland habitat score</w:t>
      </w:r>
      <w:r w:rsidR="00EE3CA1" w:rsidRPr="001D0312">
        <w:rPr>
          <w:rFonts w:ascii="Times New Roman" w:hAnsi="Times New Roman" w:cs="Times New Roman"/>
          <w:sz w:val="24"/>
          <w:szCs w:val="24"/>
        </w:rPr>
        <w:t xml:space="preserve">. </w:t>
      </w:r>
      <w:r w:rsidR="00CD12E9" w:rsidRPr="001D0312">
        <w:rPr>
          <w:rFonts w:ascii="Times New Roman" w:hAnsi="Times New Roman" w:cs="Times New Roman"/>
          <w:sz w:val="24"/>
          <w:szCs w:val="24"/>
        </w:rPr>
        <w:t xml:space="preserve"> Moreover,</w:t>
      </w:r>
      <w:r w:rsidR="00786AED" w:rsidRPr="001D0312">
        <w:rPr>
          <w:rFonts w:ascii="Times New Roman" w:hAnsi="Times New Roman" w:cs="Times New Roman"/>
          <w:sz w:val="24"/>
          <w:szCs w:val="24"/>
        </w:rPr>
        <w:t xml:space="preserve"> </w:t>
      </w:r>
      <w:r w:rsidR="00AB22F8" w:rsidRPr="001D0312">
        <w:rPr>
          <w:rFonts w:ascii="Times New Roman" w:hAnsi="Times New Roman" w:cs="Times New Roman"/>
          <w:sz w:val="24"/>
          <w:szCs w:val="24"/>
        </w:rPr>
        <w:t xml:space="preserve">there </w:t>
      </w:r>
      <w:r w:rsidRPr="001D0312">
        <w:rPr>
          <w:rFonts w:ascii="Times New Roman" w:hAnsi="Times New Roman" w:cs="Times New Roman"/>
          <w:sz w:val="24"/>
          <w:szCs w:val="24"/>
        </w:rPr>
        <w:t xml:space="preserve">were overlaps in </w:t>
      </w:r>
      <w:proofErr w:type="spellStart"/>
      <w:r w:rsidR="00CD12E9" w:rsidRPr="001D0312">
        <w:rPr>
          <w:rFonts w:ascii="Times New Roman" w:hAnsi="Times New Roman" w:cs="Times New Roman"/>
          <w:sz w:val="24"/>
          <w:szCs w:val="24"/>
        </w:rPr>
        <w:t>Sciomyzidae</w:t>
      </w:r>
      <w:proofErr w:type="spellEnd"/>
      <w:r w:rsidR="00786AED" w:rsidRPr="001D0312">
        <w:rPr>
          <w:rFonts w:ascii="Times New Roman" w:hAnsi="Times New Roman" w:cs="Times New Roman"/>
          <w:sz w:val="24"/>
          <w:szCs w:val="24"/>
        </w:rPr>
        <w:t xml:space="preserve"> </w:t>
      </w:r>
      <w:r w:rsidRPr="001D0312">
        <w:rPr>
          <w:rFonts w:ascii="Times New Roman" w:hAnsi="Times New Roman" w:cs="Times New Roman"/>
          <w:sz w:val="24"/>
          <w:szCs w:val="24"/>
        </w:rPr>
        <w:t>species assemblages between all farm categories</w:t>
      </w:r>
      <w:r w:rsidR="00CD12E9" w:rsidRPr="001D0312">
        <w:rPr>
          <w:rFonts w:ascii="Times New Roman" w:hAnsi="Times New Roman" w:cs="Times New Roman"/>
          <w:sz w:val="24"/>
          <w:szCs w:val="24"/>
        </w:rPr>
        <w:t xml:space="preserve"> that can be explained by </w:t>
      </w:r>
      <w:r w:rsidRPr="001D0312">
        <w:rPr>
          <w:rFonts w:ascii="Times New Roman" w:hAnsi="Times New Roman" w:cs="Times New Roman"/>
          <w:sz w:val="24"/>
          <w:szCs w:val="24"/>
        </w:rPr>
        <w:t>some extensive fields being located within a farm classified overall as intensive or intermediate</w:t>
      </w:r>
      <w:r w:rsidR="00CD12E9" w:rsidRPr="001D0312">
        <w:rPr>
          <w:rFonts w:ascii="Times New Roman" w:hAnsi="Times New Roman" w:cs="Times New Roman"/>
          <w:sz w:val="24"/>
          <w:szCs w:val="24"/>
        </w:rPr>
        <w:t xml:space="preserve">. </w:t>
      </w:r>
      <w:r w:rsidR="00AB22F8" w:rsidRPr="001D0312">
        <w:rPr>
          <w:rFonts w:ascii="Times New Roman" w:hAnsi="Times New Roman" w:cs="Times New Roman"/>
          <w:sz w:val="24"/>
          <w:szCs w:val="24"/>
        </w:rPr>
        <w:t>This</w:t>
      </w:r>
      <w:r w:rsidR="00313350" w:rsidRPr="001D0312">
        <w:rPr>
          <w:rFonts w:ascii="Times New Roman" w:hAnsi="Times New Roman" w:cs="Times New Roman"/>
          <w:sz w:val="24"/>
          <w:szCs w:val="24"/>
        </w:rPr>
        <w:t xml:space="preserve"> </w:t>
      </w:r>
      <w:r w:rsidR="00AB22F8" w:rsidRPr="001D0312">
        <w:rPr>
          <w:rFonts w:ascii="Times New Roman" w:hAnsi="Times New Roman" w:cs="Times New Roman"/>
          <w:sz w:val="24"/>
          <w:szCs w:val="24"/>
        </w:rPr>
        <w:t>demonstrates</w:t>
      </w:r>
      <w:r w:rsidRPr="001D0312">
        <w:rPr>
          <w:rFonts w:ascii="Times New Roman" w:hAnsi="Times New Roman" w:cs="Times New Roman"/>
          <w:sz w:val="24"/>
          <w:szCs w:val="24"/>
        </w:rPr>
        <w:t xml:space="preserve"> that the retention of extensive or wet grassland fields even within intensive farms can provide valuable habitats to sustain </w:t>
      </w:r>
      <w:proofErr w:type="spellStart"/>
      <w:r w:rsidRPr="001D0312">
        <w:rPr>
          <w:rFonts w:ascii="Times New Roman" w:hAnsi="Times New Roman" w:cs="Times New Roman"/>
          <w:sz w:val="24"/>
          <w:szCs w:val="24"/>
        </w:rPr>
        <w:t>Sciomyzidae</w:t>
      </w:r>
      <w:proofErr w:type="spellEnd"/>
      <w:r w:rsidRPr="001D0312">
        <w:rPr>
          <w:rFonts w:ascii="Times New Roman" w:hAnsi="Times New Roman" w:cs="Times New Roman"/>
          <w:sz w:val="24"/>
          <w:szCs w:val="24"/>
        </w:rPr>
        <w:t xml:space="preserve"> assemblages at small spatial scales</w:t>
      </w:r>
      <w:r w:rsidR="00883DC7" w:rsidRPr="001D0312">
        <w:rPr>
          <w:rFonts w:ascii="Times New Roman" w:hAnsi="Times New Roman" w:cs="Times New Roman"/>
          <w:sz w:val="24"/>
          <w:szCs w:val="24"/>
        </w:rPr>
        <w:t xml:space="preserve">. This agrees with </w:t>
      </w:r>
      <w:r w:rsidR="00025351" w:rsidRPr="001D0312">
        <w:rPr>
          <w:rFonts w:ascii="Times New Roman" w:hAnsi="Times New Roman" w:cs="Times New Roman"/>
          <w:sz w:val="24"/>
          <w:szCs w:val="24"/>
        </w:rPr>
        <w:t>the study by Carey et al., (</w:t>
      </w:r>
      <w:proofErr w:type="spellStart"/>
      <w:r w:rsidR="00025351" w:rsidRPr="001D0312">
        <w:rPr>
          <w:rFonts w:ascii="Times New Roman" w:hAnsi="Times New Roman" w:cs="Times New Roman"/>
          <w:sz w:val="24"/>
          <w:szCs w:val="24"/>
        </w:rPr>
        <w:t>2017a</w:t>
      </w:r>
      <w:proofErr w:type="spellEnd"/>
      <w:r w:rsidR="00025351" w:rsidRPr="001D0312">
        <w:rPr>
          <w:rFonts w:ascii="Times New Roman" w:hAnsi="Times New Roman" w:cs="Times New Roman"/>
          <w:sz w:val="24"/>
          <w:szCs w:val="24"/>
        </w:rPr>
        <w:t xml:space="preserve">) </w:t>
      </w:r>
      <w:bookmarkStart w:id="25" w:name="_Hlk48081748"/>
      <w:r w:rsidR="00E757F9" w:rsidRPr="001D0312">
        <w:rPr>
          <w:rFonts w:ascii="Times New Roman" w:hAnsi="Times New Roman" w:cs="Times New Roman"/>
          <w:bCs/>
          <w:sz w:val="24"/>
          <w:szCs w:val="24"/>
        </w:rPr>
        <w:t>which</w:t>
      </w:r>
      <w:r w:rsidR="00313350" w:rsidRPr="001D0312">
        <w:rPr>
          <w:rFonts w:ascii="Times New Roman" w:hAnsi="Times New Roman" w:cs="Times New Roman"/>
          <w:bCs/>
          <w:sz w:val="24"/>
          <w:szCs w:val="24"/>
        </w:rPr>
        <w:t xml:space="preserve"> </w:t>
      </w:r>
      <w:r w:rsidR="00883DC7" w:rsidRPr="001D0312">
        <w:rPr>
          <w:rFonts w:ascii="Times New Roman" w:hAnsi="Times New Roman" w:cs="Times New Roman"/>
          <w:bCs/>
          <w:sz w:val="24"/>
          <w:szCs w:val="24"/>
        </w:rPr>
        <w:t>demonstrated that</w:t>
      </w:r>
      <w:r w:rsidR="00883DC7" w:rsidRPr="001D0312">
        <w:rPr>
          <w:rFonts w:ascii="Times New Roman" w:hAnsi="Times New Roman" w:cs="Times New Roman"/>
          <w:sz w:val="24"/>
          <w:szCs w:val="24"/>
        </w:rPr>
        <w:t xml:space="preserve"> </w:t>
      </w:r>
      <w:bookmarkEnd w:id="25"/>
      <w:proofErr w:type="spellStart"/>
      <w:r w:rsidR="00883DC7" w:rsidRPr="001D0312">
        <w:rPr>
          <w:rFonts w:ascii="Times New Roman" w:hAnsi="Times New Roman" w:cs="Times New Roman"/>
          <w:sz w:val="24"/>
          <w:szCs w:val="24"/>
        </w:rPr>
        <w:t>Sciomyzidae</w:t>
      </w:r>
      <w:proofErr w:type="spellEnd"/>
      <w:r w:rsidR="00313350" w:rsidRPr="001D0312">
        <w:rPr>
          <w:rFonts w:ascii="Times New Roman" w:hAnsi="Times New Roman" w:cs="Times New Roman"/>
          <w:sz w:val="24"/>
          <w:szCs w:val="24"/>
        </w:rPr>
        <w:t xml:space="preserve"> </w:t>
      </w:r>
      <w:r w:rsidR="00AB22F8" w:rsidRPr="001D0312">
        <w:rPr>
          <w:rFonts w:ascii="Times New Roman" w:hAnsi="Times New Roman" w:cs="Times New Roman"/>
          <w:sz w:val="24"/>
          <w:szCs w:val="24"/>
        </w:rPr>
        <w:t xml:space="preserve">communities </w:t>
      </w:r>
      <w:r w:rsidR="00883DC7" w:rsidRPr="001D0312">
        <w:rPr>
          <w:rFonts w:ascii="Times New Roman" w:hAnsi="Times New Roman" w:cs="Times New Roman"/>
          <w:sz w:val="24"/>
          <w:szCs w:val="24"/>
        </w:rPr>
        <w:t xml:space="preserve">in grassland habitats </w:t>
      </w:r>
      <w:r w:rsidR="00AB22F8" w:rsidRPr="001D0312">
        <w:rPr>
          <w:rFonts w:ascii="Times New Roman" w:hAnsi="Times New Roman" w:cs="Times New Roman"/>
          <w:sz w:val="24"/>
          <w:szCs w:val="24"/>
        </w:rPr>
        <w:t>can vary</w:t>
      </w:r>
      <w:r w:rsidR="00883DC7" w:rsidRPr="001D0312">
        <w:rPr>
          <w:rFonts w:ascii="Times New Roman" w:hAnsi="Times New Roman" w:cs="Times New Roman"/>
          <w:sz w:val="24"/>
          <w:szCs w:val="24"/>
        </w:rPr>
        <w:t xml:space="preserve"> at small scales of up to 20</w:t>
      </w:r>
      <w:r w:rsidR="000F622B" w:rsidRPr="001D0312">
        <w:rPr>
          <w:rFonts w:ascii="Times New Roman" w:hAnsi="Times New Roman" w:cs="Times New Roman"/>
          <w:sz w:val="24"/>
          <w:szCs w:val="24"/>
        </w:rPr>
        <w:t xml:space="preserve"> </w:t>
      </w:r>
      <w:r w:rsidR="00883DC7" w:rsidRPr="001D0312">
        <w:rPr>
          <w:rFonts w:ascii="Times New Roman" w:hAnsi="Times New Roman" w:cs="Times New Roman"/>
          <w:sz w:val="24"/>
          <w:szCs w:val="24"/>
        </w:rPr>
        <w:t>m</w:t>
      </w:r>
      <w:r w:rsidR="00025351" w:rsidRPr="001D0312">
        <w:rPr>
          <w:rFonts w:ascii="Times New Roman" w:hAnsi="Times New Roman" w:cs="Times New Roman"/>
          <w:sz w:val="24"/>
          <w:szCs w:val="24"/>
        </w:rPr>
        <w:t xml:space="preserve">. </w:t>
      </w:r>
    </w:p>
    <w:p w14:paraId="20E5683C" w14:textId="77777777" w:rsidR="00133019" w:rsidRPr="001D0312" w:rsidRDefault="00133019" w:rsidP="00133019">
      <w:pPr>
        <w:pStyle w:val="Heading5"/>
        <w:rPr>
          <w:i w:val="0"/>
          <w:iCs w:val="0"/>
        </w:rPr>
      </w:pPr>
      <w:r w:rsidRPr="001D0312">
        <w:rPr>
          <w:i w:val="0"/>
          <w:iCs w:val="0"/>
        </w:rPr>
        <w:t>Management implications</w:t>
      </w:r>
    </w:p>
    <w:p w14:paraId="4981E838" w14:textId="25E65AF4" w:rsidR="00E757F9" w:rsidRPr="001D0312" w:rsidRDefault="00E757F9" w:rsidP="00E757F9">
      <w:pPr>
        <w:pStyle w:val="BodyText3"/>
        <w:spacing w:line="480" w:lineRule="auto"/>
        <w:rPr>
          <w:bCs w:val="0"/>
          <w:lang w:val="en-IE"/>
        </w:rPr>
      </w:pPr>
      <w:r w:rsidRPr="001D0312">
        <w:rPr>
          <w:bCs w:val="0"/>
          <w:lang w:val="en-IE"/>
        </w:rPr>
        <w:t xml:space="preserve">Overall, </w:t>
      </w:r>
      <w:proofErr w:type="spellStart"/>
      <w:r w:rsidRPr="001D0312">
        <w:rPr>
          <w:bCs w:val="0"/>
          <w:lang w:val="en-IE"/>
        </w:rPr>
        <w:t>Syrphidae</w:t>
      </w:r>
      <w:proofErr w:type="spellEnd"/>
      <w:r w:rsidRPr="001D0312">
        <w:rPr>
          <w:bCs w:val="0"/>
          <w:lang w:val="en-IE"/>
        </w:rPr>
        <w:t xml:space="preserve"> and </w:t>
      </w:r>
      <w:proofErr w:type="spellStart"/>
      <w:r w:rsidRPr="001D0312">
        <w:rPr>
          <w:bCs w:val="0"/>
          <w:lang w:val="en-IE"/>
        </w:rPr>
        <w:t>Sciomyzidae</w:t>
      </w:r>
      <w:proofErr w:type="spellEnd"/>
      <w:r w:rsidRPr="001D0312">
        <w:rPr>
          <w:bCs w:val="0"/>
          <w:lang w:val="en-IE"/>
        </w:rPr>
        <w:t xml:space="preserve"> species richness and community composition are shown to reflect a </w:t>
      </w:r>
      <w:r w:rsidRPr="001D0312">
        <w:rPr>
          <w:lang w:val="en-IE"/>
        </w:rPr>
        <w:t>farming intensity gradient</w:t>
      </w:r>
      <w:r w:rsidR="00C04CE1" w:rsidRPr="001D0312">
        <w:rPr>
          <w:bCs w:val="0"/>
          <w:lang w:val="en-IE"/>
        </w:rPr>
        <w:t xml:space="preserve"> </w:t>
      </w:r>
      <w:r w:rsidRPr="001D0312">
        <w:rPr>
          <w:bCs w:val="0"/>
          <w:lang w:val="en-IE"/>
        </w:rPr>
        <w:t>with significantly greater species richness for both families on extensive farms.</w:t>
      </w:r>
    </w:p>
    <w:p w14:paraId="655A485A" w14:textId="5761C53C" w:rsidR="003E18B9" w:rsidRPr="001D0312" w:rsidRDefault="00133019" w:rsidP="006A32A3">
      <w:pPr>
        <w:spacing w:line="480" w:lineRule="auto"/>
        <w:jc w:val="both"/>
        <w:rPr>
          <w:rFonts w:ascii="Times New Roman" w:hAnsi="Times New Roman" w:cs="Times New Roman"/>
          <w:sz w:val="24"/>
          <w:szCs w:val="24"/>
        </w:rPr>
      </w:pPr>
      <w:r w:rsidRPr="001D0312">
        <w:rPr>
          <w:rFonts w:ascii="Times New Roman" w:hAnsi="Times New Roman" w:cs="Times New Roman"/>
          <w:sz w:val="24"/>
          <w:szCs w:val="24"/>
        </w:rPr>
        <w:t xml:space="preserve">This reinforces the importance of </w:t>
      </w:r>
      <w:r w:rsidR="00F85CDA" w:rsidRPr="001D0312">
        <w:rPr>
          <w:rFonts w:ascii="Times New Roman" w:hAnsi="Times New Roman" w:cs="Times New Roman"/>
          <w:sz w:val="24"/>
          <w:szCs w:val="24"/>
        </w:rPr>
        <w:t>extensive farms</w:t>
      </w:r>
      <w:r w:rsidRPr="001D0312">
        <w:rPr>
          <w:rFonts w:ascii="Times New Roman" w:hAnsi="Times New Roman" w:cs="Times New Roman"/>
          <w:sz w:val="24"/>
          <w:szCs w:val="24"/>
        </w:rPr>
        <w:t xml:space="preserve"> for biodiversity conservation in general and is particularly important for dipteran conservation on farmland. Nevertheless, since </w:t>
      </w:r>
      <w:r w:rsidR="00E757F9" w:rsidRPr="001D0312">
        <w:rPr>
          <w:rFonts w:ascii="Times New Roman" w:hAnsi="Times New Roman" w:cs="Times New Roman"/>
          <w:sz w:val="24"/>
          <w:szCs w:val="24"/>
        </w:rPr>
        <w:t xml:space="preserve">the </w:t>
      </w:r>
      <w:r w:rsidRPr="001D0312">
        <w:rPr>
          <w:rFonts w:ascii="Times New Roman" w:hAnsi="Times New Roman" w:cs="Times New Roman"/>
          <w:sz w:val="24"/>
          <w:szCs w:val="24"/>
        </w:rPr>
        <w:t xml:space="preserve">farm classification </w:t>
      </w:r>
      <w:r w:rsidR="00E757F9" w:rsidRPr="001D0312">
        <w:rPr>
          <w:rFonts w:ascii="Times New Roman" w:hAnsi="Times New Roman" w:cs="Times New Roman"/>
          <w:sz w:val="24"/>
          <w:szCs w:val="24"/>
        </w:rPr>
        <w:t xml:space="preserve">used in this study </w:t>
      </w:r>
      <w:r w:rsidRPr="001D0312">
        <w:rPr>
          <w:rFonts w:ascii="Times New Roman" w:hAnsi="Times New Roman" w:cs="Times New Roman"/>
          <w:sz w:val="24"/>
          <w:szCs w:val="24"/>
        </w:rPr>
        <w:t xml:space="preserve">considers not only farm management but also a visual assessment of the size of fields and linear habitats, careful considerations should also be taken at smaller scales since different linear habitats within fields/farms seem to contribute differently to dipteran abundance and diversity. While it is known that dense continuous hedgerows are generally considered as good quality hedgerows with valuable resources for insect pollinators </w:t>
      </w:r>
      <w:r w:rsidRPr="001D0312">
        <w:rPr>
          <w:rFonts w:ascii="Times New Roman" w:hAnsi="Times New Roman" w:cs="Times New Roman"/>
          <w:noProof/>
          <w:sz w:val="24"/>
          <w:szCs w:val="24"/>
        </w:rPr>
        <w:t xml:space="preserve">(Garratt </w:t>
      </w:r>
      <w:bookmarkStart w:id="26" w:name="_Hlk48340933"/>
      <w:r w:rsidRPr="001D0312">
        <w:rPr>
          <w:rFonts w:ascii="Times New Roman" w:hAnsi="Times New Roman" w:cs="Times New Roman"/>
          <w:noProof/>
          <w:sz w:val="24"/>
          <w:szCs w:val="24"/>
        </w:rPr>
        <w:t xml:space="preserve">et al., </w:t>
      </w:r>
      <w:bookmarkEnd w:id="26"/>
      <w:r w:rsidRPr="001D0312">
        <w:rPr>
          <w:rFonts w:ascii="Times New Roman" w:hAnsi="Times New Roman" w:cs="Times New Roman"/>
          <w:noProof/>
          <w:sz w:val="24"/>
          <w:szCs w:val="24"/>
        </w:rPr>
        <w:t>2017; Volpato</w:t>
      </w:r>
      <w:r w:rsidR="007517C1" w:rsidRPr="001D0312">
        <w:rPr>
          <w:rFonts w:ascii="Times New Roman" w:hAnsi="Times New Roman" w:cs="Times New Roman"/>
          <w:noProof/>
          <w:sz w:val="24"/>
          <w:szCs w:val="24"/>
        </w:rPr>
        <w:t xml:space="preserve"> et al.</w:t>
      </w:r>
      <w:r w:rsidRPr="001D0312">
        <w:rPr>
          <w:rFonts w:ascii="Times New Roman" w:hAnsi="Times New Roman" w:cs="Times New Roman"/>
          <w:noProof/>
          <w:sz w:val="24"/>
          <w:szCs w:val="24"/>
        </w:rPr>
        <w:t>, 20</w:t>
      </w:r>
      <w:r w:rsidR="00FE14C2" w:rsidRPr="001D0312">
        <w:rPr>
          <w:rFonts w:ascii="Times New Roman" w:hAnsi="Times New Roman" w:cs="Times New Roman"/>
          <w:noProof/>
          <w:sz w:val="24"/>
          <w:szCs w:val="24"/>
        </w:rPr>
        <w:t>20</w:t>
      </w:r>
      <w:r w:rsidRPr="001D0312">
        <w:rPr>
          <w:rFonts w:ascii="Times New Roman" w:hAnsi="Times New Roman" w:cs="Times New Roman"/>
          <w:noProof/>
          <w:sz w:val="24"/>
          <w:szCs w:val="24"/>
        </w:rPr>
        <w:t>)</w:t>
      </w:r>
      <w:r w:rsidRPr="001D0312">
        <w:rPr>
          <w:rFonts w:ascii="Times New Roman" w:hAnsi="Times New Roman" w:cs="Times New Roman"/>
          <w:sz w:val="24"/>
          <w:szCs w:val="24"/>
        </w:rPr>
        <w:t>, other, less mobile aerial invertebrates with important ecosystem functions, appear to have different requirements. Hence, hedgerows, irrespective of perceived quality, and particularly those deemed '</w:t>
      </w:r>
      <w:proofErr w:type="spellStart"/>
      <w:r w:rsidRPr="001D0312">
        <w:rPr>
          <w:rFonts w:ascii="Times New Roman" w:hAnsi="Times New Roman" w:cs="Times New Roman"/>
          <w:sz w:val="24"/>
          <w:szCs w:val="24"/>
        </w:rPr>
        <w:t>gappy</w:t>
      </w:r>
      <w:proofErr w:type="spellEnd"/>
      <w:r w:rsidRPr="001D0312">
        <w:rPr>
          <w:rFonts w:ascii="Times New Roman" w:hAnsi="Times New Roman" w:cs="Times New Roman"/>
          <w:sz w:val="24"/>
          <w:szCs w:val="24"/>
        </w:rPr>
        <w:t>' adjacent to watercourses, appear</w:t>
      </w:r>
      <w:r w:rsidR="00907947" w:rsidRPr="001D0312">
        <w:rPr>
          <w:rFonts w:ascii="Times New Roman" w:hAnsi="Times New Roman" w:cs="Times New Roman"/>
          <w:sz w:val="24"/>
          <w:szCs w:val="24"/>
        </w:rPr>
        <w:t>, in this study,</w:t>
      </w:r>
      <w:r w:rsidRPr="001D0312">
        <w:rPr>
          <w:rFonts w:ascii="Times New Roman" w:hAnsi="Times New Roman" w:cs="Times New Roman"/>
          <w:sz w:val="24"/>
          <w:szCs w:val="24"/>
        </w:rPr>
        <w:t xml:space="preserve"> to be of value to biodiversity. </w:t>
      </w:r>
      <w:r w:rsidR="00907947" w:rsidRPr="001D0312">
        <w:rPr>
          <w:rFonts w:ascii="Times New Roman" w:hAnsi="Times New Roman" w:cs="Times New Roman"/>
          <w:sz w:val="24"/>
          <w:szCs w:val="24"/>
        </w:rPr>
        <w:t>This is particularly important in the context of current</w:t>
      </w:r>
      <w:r w:rsidRPr="001D0312">
        <w:rPr>
          <w:rFonts w:ascii="Times New Roman" w:hAnsi="Times New Roman" w:cs="Times New Roman"/>
          <w:sz w:val="24"/>
          <w:szCs w:val="24"/>
        </w:rPr>
        <w:t xml:space="preserve"> agricultural Environmental Impact Assessment (EIA) regulations in Ireland </w:t>
      </w:r>
      <w:r w:rsidR="00907947" w:rsidRPr="001D0312">
        <w:rPr>
          <w:rFonts w:ascii="Times New Roman" w:hAnsi="Times New Roman" w:cs="Times New Roman"/>
          <w:sz w:val="24"/>
          <w:szCs w:val="24"/>
        </w:rPr>
        <w:t xml:space="preserve">which </w:t>
      </w:r>
      <w:r w:rsidRPr="001D0312">
        <w:rPr>
          <w:rFonts w:ascii="Times New Roman" w:hAnsi="Times New Roman" w:cs="Times New Roman"/>
          <w:sz w:val="24"/>
          <w:szCs w:val="24"/>
        </w:rPr>
        <w:t>allow for up to 500</w:t>
      </w:r>
      <w:r w:rsidR="002C2CA6" w:rsidRPr="001D0312">
        <w:rPr>
          <w:rFonts w:ascii="Times New Roman" w:hAnsi="Times New Roman" w:cs="Times New Roman"/>
          <w:sz w:val="24"/>
          <w:szCs w:val="24"/>
        </w:rPr>
        <w:t xml:space="preserve"> </w:t>
      </w:r>
      <w:r w:rsidRPr="001D0312">
        <w:rPr>
          <w:rFonts w:ascii="Times New Roman" w:hAnsi="Times New Roman" w:cs="Times New Roman"/>
          <w:sz w:val="24"/>
          <w:szCs w:val="24"/>
        </w:rPr>
        <w:t xml:space="preserve">m of boundary </w:t>
      </w:r>
      <w:r w:rsidR="00907947" w:rsidRPr="001D0312">
        <w:rPr>
          <w:rFonts w:ascii="Times New Roman" w:hAnsi="Times New Roman" w:cs="Times New Roman"/>
          <w:sz w:val="24"/>
          <w:szCs w:val="24"/>
        </w:rPr>
        <w:t xml:space="preserve">to be </w:t>
      </w:r>
      <w:r w:rsidRPr="001D0312">
        <w:rPr>
          <w:rFonts w:ascii="Times New Roman" w:hAnsi="Times New Roman" w:cs="Times New Roman"/>
          <w:sz w:val="24"/>
          <w:szCs w:val="24"/>
        </w:rPr>
        <w:t>remov</w:t>
      </w:r>
      <w:r w:rsidR="00907947" w:rsidRPr="001D0312">
        <w:rPr>
          <w:rFonts w:ascii="Times New Roman" w:hAnsi="Times New Roman" w:cs="Times New Roman"/>
          <w:sz w:val="24"/>
          <w:szCs w:val="24"/>
        </w:rPr>
        <w:t>ed</w:t>
      </w:r>
      <w:r w:rsidRPr="001D0312">
        <w:rPr>
          <w:rFonts w:ascii="Times New Roman" w:hAnsi="Times New Roman" w:cs="Times New Roman"/>
          <w:sz w:val="24"/>
          <w:szCs w:val="24"/>
        </w:rPr>
        <w:t xml:space="preserve"> without assessment </w:t>
      </w:r>
      <w:r w:rsidR="006A32A3" w:rsidRPr="001D0312">
        <w:rPr>
          <w:rFonts w:ascii="Times New Roman" w:hAnsi="Times New Roman" w:cs="Times New Roman"/>
          <w:bCs/>
          <w:sz w:val="24"/>
          <w:szCs w:val="24"/>
        </w:rPr>
        <w:t>((European Communities (Environmental Impact Assessment) (Agriculture) Regulations, 2011))</w:t>
      </w:r>
      <w:r w:rsidR="00907947" w:rsidRPr="001D0312">
        <w:rPr>
          <w:rFonts w:ascii="Times New Roman" w:hAnsi="Times New Roman" w:cs="Times New Roman"/>
          <w:bCs/>
          <w:sz w:val="24"/>
          <w:szCs w:val="24"/>
        </w:rPr>
        <w:t>.</w:t>
      </w:r>
      <w:r w:rsidR="00907947" w:rsidRPr="001D0312">
        <w:rPr>
          <w:rFonts w:ascii="Times New Roman" w:hAnsi="Times New Roman" w:cs="Times New Roman"/>
          <w:sz w:val="24"/>
          <w:szCs w:val="24"/>
        </w:rPr>
        <w:t xml:space="preserve"> Under current regulations, therefore,</w:t>
      </w:r>
      <w:r w:rsidRPr="001D0312">
        <w:rPr>
          <w:rFonts w:ascii="Times New Roman" w:hAnsi="Times New Roman" w:cs="Times New Roman"/>
          <w:sz w:val="24"/>
          <w:szCs w:val="24"/>
        </w:rPr>
        <w:t xml:space="preserve"> hedgerows with significant value to biodiversity are likely to be lost if such regulations are not improved to protect these valuable habitats. </w:t>
      </w:r>
      <w:r w:rsidR="00907947" w:rsidRPr="001D0312">
        <w:rPr>
          <w:rFonts w:ascii="Times New Roman" w:hAnsi="Times New Roman" w:cs="Times New Roman"/>
          <w:sz w:val="24"/>
          <w:szCs w:val="24"/>
        </w:rPr>
        <w:t xml:space="preserve">Discussions, </w:t>
      </w:r>
      <w:r w:rsidR="00907947" w:rsidRPr="001D0312">
        <w:rPr>
          <w:rFonts w:ascii="Times New Roman" w:hAnsi="Times New Roman" w:cs="Times New Roman"/>
          <w:bCs/>
          <w:sz w:val="24"/>
          <w:szCs w:val="24"/>
        </w:rPr>
        <w:t>based on the scientific</w:t>
      </w:r>
      <w:r w:rsidR="00F85CDA" w:rsidRPr="001D0312">
        <w:rPr>
          <w:rFonts w:ascii="Times New Roman" w:hAnsi="Times New Roman" w:cs="Times New Roman"/>
          <w:bCs/>
          <w:sz w:val="24"/>
          <w:szCs w:val="24"/>
        </w:rPr>
        <w:t xml:space="preserve"> </w:t>
      </w:r>
      <w:r w:rsidR="00907947" w:rsidRPr="001D0312">
        <w:rPr>
          <w:rFonts w:ascii="Times New Roman" w:hAnsi="Times New Roman" w:cs="Times New Roman"/>
          <w:bCs/>
          <w:sz w:val="24"/>
          <w:szCs w:val="24"/>
        </w:rPr>
        <w:t xml:space="preserve">evidence of </w:t>
      </w:r>
      <w:r w:rsidR="00907947" w:rsidRPr="001D0312">
        <w:rPr>
          <w:rFonts w:ascii="Times New Roman" w:hAnsi="Times New Roman" w:cs="Times New Roman"/>
          <w:sz w:val="24"/>
          <w:szCs w:val="24"/>
        </w:rPr>
        <w:t>multiple studies, regarding a</w:t>
      </w:r>
      <w:r w:rsidRPr="001D0312">
        <w:rPr>
          <w:rFonts w:ascii="Times New Roman" w:hAnsi="Times New Roman" w:cs="Times New Roman"/>
          <w:sz w:val="24"/>
          <w:szCs w:val="24"/>
        </w:rPr>
        <w:t xml:space="preserve">dvice to farmers in Ireland under the current Agri-Environment Scheme </w:t>
      </w:r>
      <w:r w:rsidR="00912B2A" w:rsidRPr="001D0312">
        <w:rPr>
          <w:rFonts w:ascii="Times New Roman" w:hAnsi="Times New Roman" w:cs="Times New Roman"/>
          <w:sz w:val="24"/>
          <w:szCs w:val="24"/>
        </w:rPr>
        <w:t>(</w:t>
      </w:r>
      <w:r w:rsidRPr="001D0312">
        <w:rPr>
          <w:rFonts w:ascii="Times New Roman" w:hAnsi="Times New Roman" w:cs="Times New Roman"/>
          <w:sz w:val="24"/>
          <w:szCs w:val="24"/>
        </w:rPr>
        <w:t>(Green, Low-carbon Agri-Environment Scheme (GLAS)) to maintain dense hedgerows</w:t>
      </w:r>
      <w:r w:rsidR="00907947" w:rsidRPr="001D0312">
        <w:rPr>
          <w:rFonts w:ascii="Times New Roman" w:hAnsi="Times New Roman" w:cs="Times New Roman"/>
          <w:sz w:val="24"/>
          <w:szCs w:val="24"/>
        </w:rPr>
        <w:t>,</w:t>
      </w:r>
      <w:r w:rsidR="00786AED" w:rsidRPr="001D0312">
        <w:rPr>
          <w:rFonts w:ascii="Times New Roman" w:hAnsi="Times New Roman" w:cs="Times New Roman"/>
          <w:sz w:val="24"/>
          <w:szCs w:val="24"/>
        </w:rPr>
        <w:t xml:space="preserve"> </w:t>
      </w:r>
      <w:r w:rsidR="00907947" w:rsidRPr="001D0312">
        <w:rPr>
          <w:rFonts w:ascii="Times New Roman" w:hAnsi="Times New Roman" w:cs="Times New Roman"/>
          <w:sz w:val="24"/>
          <w:szCs w:val="24"/>
        </w:rPr>
        <w:t xml:space="preserve">will be required to </w:t>
      </w:r>
      <w:r w:rsidR="00736EEE" w:rsidRPr="001D0312">
        <w:rPr>
          <w:rFonts w:ascii="Times New Roman" w:hAnsi="Times New Roman" w:cs="Times New Roman"/>
          <w:bCs/>
          <w:sz w:val="24"/>
          <w:szCs w:val="24"/>
        </w:rPr>
        <w:t>inform</w:t>
      </w:r>
      <w:r w:rsidRPr="001D0312">
        <w:rPr>
          <w:rFonts w:ascii="Times New Roman" w:hAnsi="Times New Roman" w:cs="Times New Roman"/>
          <w:sz w:val="24"/>
          <w:szCs w:val="24"/>
        </w:rPr>
        <w:t xml:space="preserve"> future schemes under the new EU common agricultural policy (2021-2027) to facilitate those less mobile species (including those with conservation value) adversely affected through habitat loss and resource decline </w:t>
      </w:r>
      <w:r w:rsidRPr="001D0312">
        <w:rPr>
          <w:rFonts w:ascii="Times New Roman" w:hAnsi="Times New Roman" w:cs="Times New Roman"/>
          <w:noProof/>
          <w:sz w:val="24"/>
          <w:szCs w:val="24"/>
        </w:rPr>
        <w:t>(Graham et al., 2018).</w:t>
      </w:r>
      <w:r w:rsidR="00E757F9" w:rsidRPr="001D0312">
        <w:rPr>
          <w:rFonts w:ascii="Times New Roman" w:hAnsi="Times New Roman" w:cs="Times New Roman"/>
          <w:noProof/>
          <w:sz w:val="24"/>
          <w:szCs w:val="24"/>
        </w:rPr>
        <w:t xml:space="preserve"> </w:t>
      </w:r>
      <w:r w:rsidRPr="001D0312">
        <w:rPr>
          <w:rFonts w:ascii="Times New Roman" w:hAnsi="Times New Roman" w:cs="Times New Roman"/>
          <w:sz w:val="24"/>
          <w:szCs w:val="24"/>
        </w:rPr>
        <w:t xml:space="preserve">It is likely that consideration to supporting a mixture of </w:t>
      </w:r>
      <w:r w:rsidR="00907947" w:rsidRPr="001D0312">
        <w:rPr>
          <w:rFonts w:ascii="Times New Roman" w:hAnsi="Times New Roman" w:cs="Times New Roman"/>
          <w:sz w:val="24"/>
          <w:szCs w:val="24"/>
        </w:rPr>
        <w:t xml:space="preserve">both </w:t>
      </w:r>
      <w:r w:rsidRPr="001D0312">
        <w:rPr>
          <w:rFonts w:ascii="Times New Roman" w:hAnsi="Times New Roman" w:cs="Times New Roman"/>
          <w:sz w:val="24"/>
          <w:szCs w:val="24"/>
        </w:rPr>
        <w:t>open and dense hedgerows adjacent to watercourse</w:t>
      </w:r>
      <w:r w:rsidR="009E36CE" w:rsidRPr="001D0312">
        <w:rPr>
          <w:rFonts w:ascii="Times New Roman" w:hAnsi="Times New Roman" w:cs="Times New Roman"/>
          <w:sz w:val="24"/>
          <w:szCs w:val="24"/>
        </w:rPr>
        <w:t>s</w:t>
      </w:r>
      <w:r w:rsidRPr="001D0312">
        <w:rPr>
          <w:rFonts w:ascii="Times New Roman" w:hAnsi="Times New Roman" w:cs="Times New Roman"/>
          <w:sz w:val="24"/>
          <w:szCs w:val="24"/>
        </w:rPr>
        <w:t xml:space="preserve"> is required (</w:t>
      </w:r>
      <w:r w:rsidR="007B7BFF" w:rsidRPr="001D0312">
        <w:rPr>
          <w:rFonts w:ascii="Times New Roman" w:hAnsi="Times New Roman" w:cs="Times New Roman"/>
          <w:bCs/>
          <w:sz w:val="24"/>
          <w:szCs w:val="24"/>
        </w:rPr>
        <w:t xml:space="preserve">linear habitat </w:t>
      </w:r>
      <w:r w:rsidR="000C6550" w:rsidRPr="001D0312">
        <w:rPr>
          <w:rFonts w:ascii="Times New Roman" w:hAnsi="Times New Roman" w:cs="Times New Roman"/>
          <w:bCs/>
          <w:sz w:val="24"/>
          <w:szCs w:val="24"/>
        </w:rPr>
        <w:t>heterogeneity</w:t>
      </w:r>
      <w:r w:rsidR="00F85CDA" w:rsidRPr="001D0312">
        <w:rPr>
          <w:rFonts w:ascii="Times New Roman" w:hAnsi="Times New Roman" w:cs="Times New Roman"/>
          <w:b/>
          <w:bCs/>
          <w:sz w:val="24"/>
          <w:szCs w:val="24"/>
        </w:rPr>
        <w:t xml:space="preserve"> </w:t>
      </w:r>
      <w:r w:rsidRPr="001D0312">
        <w:rPr>
          <w:rFonts w:ascii="Times New Roman" w:hAnsi="Times New Roman" w:cs="Times New Roman"/>
          <w:sz w:val="24"/>
          <w:szCs w:val="24"/>
        </w:rPr>
        <w:t xml:space="preserve">within and between habitats), with particular attention given to spatial scales and management heterogeneity over both time and space </w:t>
      </w:r>
      <w:r w:rsidRPr="001D0312">
        <w:rPr>
          <w:rFonts w:ascii="Times New Roman" w:hAnsi="Times New Roman" w:cs="Times New Roman"/>
          <w:noProof/>
          <w:sz w:val="24"/>
          <w:szCs w:val="24"/>
        </w:rPr>
        <w:t>(Graham et al., 2018)</w:t>
      </w:r>
      <w:r w:rsidRPr="001D0312">
        <w:rPr>
          <w:rFonts w:ascii="Times New Roman" w:hAnsi="Times New Roman" w:cs="Times New Roman"/>
          <w:sz w:val="24"/>
          <w:szCs w:val="24"/>
        </w:rPr>
        <w:t>.</w:t>
      </w:r>
    </w:p>
    <w:p w14:paraId="78A3105E" w14:textId="77777777" w:rsidR="00697AD0" w:rsidRPr="001D0312" w:rsidRDefault="00697AD0" w:rsidP="00CE6441">
      <w:pPr>
        <w:pStyle w:val="Heading2"/>
        <w:spacing w:line="480" w:lineRule="auto"/>
        <w:rPr>
          <w:bCs/>
        </w:rPr>
      </w:pPr>
      <w:r w:rsidRPr="001D0312">
        <w:rPr>
          <w:bCs/>
        </w:rPr>
        <w:t xml:space="preserve">Conclusions </w:t>
      </w:r>
    </w:p>
    <w:p w14:paraId="22B7E71A" w14:textId="319D09CA" w:rsidR="00D11405" w:rsidRPr="001D0312" w:rsidRDefault="005D07F7" w:rsidP="005D07F7">
      <w:pPr>
        <w:pStyle w:val="BodyText3"/>
        <w:spacing w:line="480" w:lineRule="auto"/>
        <w:rPr>
          <w:bCs w:val="0"/>
        </w:rPr>
      </w:pPr>
      <w:r w:rsidRPr="001D0312">
        <w:rPr>
          <w:bCs w:val="0"/>
        </w:rPr>
        <w:t>Our results indicate that linear habitats irrespective of perceived quality, particularly those hedgerows deemed '</w:t>
      </w:r>
      <w:proofErr w:type="spellStart"/>
      <w:r w:rsidRPr="001D0312">
        <w:rPr>
          <w:bCs w:val="0"/>
        </w:rPr>
        <w:t>gappy</w:t>
      </w:r>
      <w:proofErr w:type="spellEnd"/>
      <w:r w:rsidRPr="001D0312">
        <w:rPr>
          <w:bCs w:val="0"/>
        </w:rPr>
        <w:t xml:space="preserve">' adjacent to watercourses, are of significant value to biodiversity. This could have important implications for future design and implementation of </w:t>
      </w:r>
      <w:proofErr w:type="spellStart"/>
      <w:r w:rsidRPr="001D0312">
        <w:rPr>
          <w:bCs w:val="0"/>
        </w:rPr>
        <w:t>agri</w:t>
      </w:r>
      <w:proofErr w:type="spellEnd"/>
      <w:r w:rsidRPr="001D0312">
        <w:rPr>
          <w:bCs w:val="0"/>
        </w:rPr>
        <w:t xml:space="preserve">-environment schemes by considering the heterogeneity of linear habitats (i.e. not only dense hedgerows but also a diverse range of boundary types) across different farming intensities. </w:t>
      </w:r>
      <w:r w:rsidR="00FE7129" w:rsidRPr="001D0312">
        <w:rPr>
          <w:bCs w:val="0"/>
        </w:rPr>
        <w:t>In addition</w:t>
      </w:r>
      <w:r w:rsidRPr="001D0312">
        <w:rPr>
          <w:bCs w:val="0"/>
        </w:rPr>
        <w:t>, our results show that farmland intensity is an important driver of overall pattern and community composition of both dipteran families investigated in this study. Nevertheless, enhancing habitat quality within and between farms appears to be a key message for conservation of dipteran diversity in farmland and in supporting their ecosystem functions. Thus, future agri-enviroment schemes should also incentivise low intensity farming since it is likely to generate favourable conditions to promote habitat quality and subsequently support invertebrate diversity in agricultural lands.</w:t>
      </w:r>
    </w:p>
    <w:p w14:paraId="78DEFC98" w14:textId="77777777" w:rsidR="00617511" w:rsidRPr="001D0312" w:rsidRDefault="00617511" w:rsidP="00B87D5B">
      <w:pPr>
        <w:pStyle w:val="EndNoteBibliography"/>
        <w:spacing w:line="480" w:lineRule="auto"/>
        <w:rPr>
          <w:b/>
          <w:bCs/>
          <w:szCs w:val="24"/>
        </w:rPr>
      </w:pPr>
      <w:bookmarkStart w:id="27" w:name="_ENREF_2"/>
    </w:p>
    <w:p w14:paraId="23FA4E12" w14:textId="5CD88123" w:rsidR="00B87D5B" w:rsidRPr="001D0312" w:rsidRDefault="00B87D5B" w:rsidP="00B87D5B">
      <w:pPr>
        <w:pStyle w:val="EndNoteBibliography"/>
        <w:spacing w:line="480" w:lineRule="auto"/>
        <w:rPr>
          <w:b/>
          <w:bCs/>
          <w:szCs w:val="24"/>
        </w:rPr>
      </w:pPr>
      <w:r w:rsidRPr="001D0312">
        <w:rPr>
          <w:b/>
          <w:bCs/>
          <w:szCs w:val="24"/>
        </w:rPr>
        <w:t>References</w:t>
      </w:r>
    </w:p>
    <w:p w14:paraId="73CD5A2C" w14:textId="78BC70B9" w:rsidR="00757B58" w:rsidRPr="001D0312" w:rsidRDefault="00757B58" w:rsidP="008E1C51">
      <w:pPr>
        <w:pStyle w:val="EndNoteBibliography"/>
        <w:spacing w:line="360" w:lineRule="auto"/>
        <w:ind w:left="360"/>
        <w:rPr>
          <w:szCs w:val="24"/>
        </w:rPr>
      </w:pPr>
      <w:r w:rsidRPr="001D0312">
        <w:rPr>
          <w:szCs w:val="24"/>
        </w:rPr>
        <w:t>Anderson</w:t>
      </w:r>
      <w:r w:rsidR="00665717" w:rsidRPr="001D0312">
        <w:rPr>
          <w:szCs w:val="24"/>
        </w:rPr>
        <w:t>,</w:t>
      </w:r>
      <w:r w:rsidRPr="001D0312">
        <w:rPr>
          <w:szCs w:val="24"/>
        </w:rPr>
        <w:t xml:space="preserve"> M</w:t>
      </w:r>
      <w:r w:rsidR="00665717" w:rsidRPr="001D0312">
        <w:rPr>
          <w:szCs w:val="24"/>
        </w:rPr>
        <w:t>.</w:t>
      </w:r>
      <w:r w:rsidRPr="001D0312">
        <w:rPr>
          <w:szCs w:val="24"/>
        </w:rPr>
        <w:t>, Gorley R</w:t>
      </w:r>
      <w:r w:rsidR="00665717" w:rsidRPr="001D0312">
        <w:rPr>
          <w:szCs w:val="24"/>
        </w:rPr>
        <w:t>.</w:t>
      </w:r>
      <w:r w:rsidRPr="001D0312">
        <w:rPr>
          <w:szCs w:val="24"/>
        </w:rPr>
        <w:t>N</w:t>
      </w:r>
      <w:r w:rsidR="00665717" w:rsidRPr="001D0312">
        <w:rPr>
          <w:szCs w:val="24"/>
        </w:rPr>
        <w:t>.</w:t>
      </w:r>
      <w:r w:rsidRPr="001D0312">
        <w:rPr>
          <w:szCs w:val="24"/>
        </w:rPr>
        <w:t>, Clarke</w:t>
      </w:r>
      <w:r w:rsidR="00665717" w:rsidRPr="001D0312">
        <w:rPr>
          <w:szCs w:val="24"/>
        </w:rPr>
        <w:t>,</w:t>
      </w:r>
      <w:r w:rsidRPr="001D0312">
        <w:rPr>
          <w:szCs w:val="24"/>
        </w:rPr>
        <w:t xml:space="preserve"> R</w:t>
      </w:r>
      <w:r w:rsidR="00665717" w:rsidRPr="001D0312">
        <w:rPr>
          <w:szCs w:val="24"/>
        </w:rPr>
        <w:t>.</w:t>
      </w:r>
      <w:r w:rsidRPr="001D0312">
        <w:rPr>
          <w:szCs w:val="24"/>
        </w:rPr>
        <w:t>K.</w:t>
      </w:r>
      <w:r w:rsidR="00665717" w:rsidRPr="001D0312">
        <w:rPr>
          <w:szCs w:val="24"/>
        </w:rPr>
        <w:t xml:space="preserve"> (2008)</w:t>
      </w:r>
      <w:r w:rsidRPr="001D0312">
        <w:rPr>
          <w:szCs w:val="24"/>
        </w:rPr>
        <w:t xml:space="preserve"> P</w:t>
      </w:r>
      <w:r w:rsidR="00B838EC" w:rsidRPr="001D0312">
        <w:rPr>
          <w:szCs w:val="24"/>
        </w:rPr>
        <w:t>ERMANOVA</w:t>
      </w:r>
      <w:r w:rsidRPr="001D0312">
        <w:rPr>
          <w:szCs w:val="24"/>
        </w:rPr>
        <w:t xml:space="preserve">+ for </w:t>
      </w:r>
      <w:r w:rsidR="00B838EC" w:rsidRPr="001D0312">
        <w:rPr>
          <w:szCs w:val="24"/>
        </w:rPr>
        <w:t>PRIMER</w:t>
      </w:r>
      <w:r w:rsidRPr="001D0312">
        <w:rPr>
          <w:szCs w:val="24"/>
        </w:rPr>
        <w:t>: Guide to Software and Statistical Methods. Primer-E Limited</w:t>
      </w:r>
      <w:r w:rsidR="00923BE9" w:rsidRPr="001D0312">
        <w:rPr>
          <w:szCs w:val="24"/>
        </w:rPr>
        <w:t>, Plymouth, UK.</w:t>
      </w:r>
    </w:p>
    <w:bookmarkEnd w:id="27"/>
    <w:p w14:paraId="28093A01" w14:textId="39189A18" w:rsidR="00624452" w:rsidRPr="001D0312" w:rsidRDefault="00054EE2" w:rsidP="008E1C51">
      <w:pPr>
        <w:pStyle w:val="EndNoteBibliography"/>
        <w:spacing w:after="0" w:line="360" w:lineRule="auto"/>
        <w:ind w:left="360"/>
        <w:rPr>
          <w:szCs w:val="24"/>
        </w:rPr>
      </w:pPr>
      <w:r w:rsidRPr="001D0312">
        <w:rPr>
          <w:szCs w:val="24"/>
        </w:rPr>
        <w:t>Ball, S. &amp; Morris, R. (2015) Britain's Hoverflies: A Field Guide, 2nd edn. Princeton University Press, Hampshire, UK.</w:t>
      </w:r>
    </w:p>
    <w:p w14:paraId="0503011F" w14:textId="10BD8707" w:rsidR="00624452" w:rsidRPr="001D0312" w:rsidRDefault="00624452" w:rsidP="008E1C51">
      <w:pPr>
        <w:pStyle w:val="EndNoteBibliography"/>
        <w:spacing w:after="0" w:line="360" w:lineRule="auto"/>
        <w:ind w:left="360"/>
        <w:rPr>
          <w:szCs w:val="24"/>
        </w:rPr>
      </w:pPr>
      <w:bookmarkStart w:id="28" w:name="_ENREF_3"/>
      <w:r w:rsidRPr="001D0312">
        <w:rPr>
          <w:szCs w:val="24"/>
        </w:rPr>
        <w:t>Barnard, P.C. (2011)</w:t>
      </w:r>
      <w:r w:rsidR="004F0690" w:rsidRPr="001D0312">
        <w:rPr>
          <w:szCs w:val="24"/>
        </w:rPr>
        <w:t xml:space="preserve"> The Royal Entomological Society Book of British Insects. Wiley Blackwell, Hoboken, NJ, USA.</w:t>
      </w:r>
      <w:bookmarkEnd w:id="28"/>
    </w:p>
    <w:p w14:paraId="5F4EC40C" w14:textId="77777777" w:rsidR="007B1717" w:rsidRPr="001D0312" w:rsidRDefault="007B1717" w:rsidP="008E1C51">
      <w:pPr>
        <w:pStyle w:val="EndNoteBibliography"/>
        <w:spacing w:after="0" w:line="360" w:lineRule="auto"/>
        <w:ind w:left="360"/>
        <w:rPr>
          <w:szCs w:val="24"/>
        </w:rPr>
      </w:pPr>
      <w:r w:rsidRPr="001D0312">
        <w:rPr>
          <w:szCs w:val="24"/>
        </w:rPr>
        <w:t xml:space="preserve">Baudry, J., Bunce, R., &amp; Burel, F. (2000) Hedgerows: an international perspective on their origin, function and management. </w:t>
      </w:r>
      <w:r w:rsidRPr="001D0312">
        <w:rPr>
          <w:i/>
          <w:szCs w:val="24"/>
        </w:rPr>
        <w:t xml:space="preserve">Journal of </w:t>
      </w:r>
      <w:r w:rsidR="00041CF4" w:rsidRPr="001D0312">
        <w:rPr>
          <w:i/>
          <w:szCs w:val="24"/>
        </w:rPr>
        <w:t>Environmental Management</w:t>
      </w:r>
      <w:r w:rsidRPr="001D0312">
        <w:rPr>
          <w:szCs w:val="24"/>
        </w:rPr>
        <w:t>, 60, 7-22.</w:t>
      </w:r>
    </w:p>
    <w:p w14:paraId="6BC3ECA1" w14:textId="013871B1" w:rsidR="00624452" w:rsidRPr="001D0312" w:rsidRDefault="00624452" w:rsidP="008E1C51">
      <w:pPr>
        <w:pStyle w:val="EndNoteBibliography"/>
        <w:spacing w:after="0" w:line="360" w:lineRule="auto"/>
        <w:ind w:left="360"/>
        <w:rPr>
          <w:szCs w:val="24"/>
        </w:rPr>
      </w:pPr>
      <w:bookmarkStart w:id="29" w:name="_ENREF_5"/>
      <w:r w:rsidRPr="001D0312">
        <w:rPr>
          <w:szCs w:val="24"/>
        </w:rPr>
        <w:t xml:space="preserve">Benton, T.G., Vickery, J.A., &amp; Wilson, J.D. (2003) Farmland biodiversity: is habitat heterogeneity the key? </w:t>
      </w:r>
      <w:r w:rsidRPr="001D0312">
        <w:rPr>
          <w:i/>
          <w:szCs w:val="24"/>
        </w:rPr>
        <w:t>Trends in Ecology &amp; Evolution</w:t>
      </w:r>
      <w:r w:rsidRPr="001D0312">
        <w:rPr>
          <w:szCs w:val="24"/>
        </w:rPr>
        <w:t>, 18, 182-188.</w:t>
      </w:r>
      <w:bookmarkEnd w:id="29"/>
    </w:p>
    <w:p w14:paraId="6BBFC67E" w14:textId="42EBC354" w:rsidR="00E059FA" w:rsidRPr="001D0312" w:rsidRDefault="00E059FA" w:rsidP="008E1C51">
      <w:pPr>
        <w:pStyle w:val="EndNoteBibliography"/>
        <w:spacing w:after="0" w:line="360" w:lineRule="auto"/>
        <w:ind w:left="360"/>
        <w:rPr>
          <w:szCs w:val="24"/>
        </w:rPr>
      </w:pPr>
      <w:r w:rsidRPr="001D0312">
        <w:rPr>
          <w:szCs w:val="24"/>
        </w:rPr>
        <w:t xml:space="preserve">Bistline-East, A., Williams, C.D., &amp; Gormally, M.J. (2020) Nutritional ecology of predaceous Tetanocera elata larvae and the physiological effects of alternative prey utilisation. </w:t>
      </w:r>
      <w:r w:rsidRPr="001D0312">
        <w:rPr>
          <w:i/>
          <w:iCs/>
          <w:szCs w:val="24"/>
        </w:rPr>
        <w:t>BioControl</w:t>
      </w:r>
      <w:r w:rsidRPr="001D0312">
        <w:rPr>
          <w:szCs w:val="24"/>
        </w:rPr>
        <w:t xml:space="preserve">, </w:t>
      </w:r>
      <w:r w:rsidR="005B374D" w:rsidRPr="001D0312">
        <w:rPr>
          <w:szCs w:val="24"/>
        </w:rPr>
        <w:t>65,</w:t>
      </w:r>
      <w:r w:rsidR="008F60C9" w:rsidRPr="001D0312">
        <w:rPr>
          <w:szCs w:val="24"/>
        </w:rPr>
        <w:t xml:space="preserve"> </w:t>
      </w:r>
      <w:r w:rsidRPr="001D0312">
        <w:rPr>
          <w:szCs w:val="24"/>
        </w:rPr>
        <w:t>1-12.</w:t>
      </w:r>
    </w:p>
    <w:p w14:paraId="5659C862" w14:textId="7FB91C55" w:rsidR="00624452" w:rsidRPr="001D0312" w:rsidRDefault="00624452" w:rsidP="008E1C51">
      <w:pPr>
        <w:pStyle w:val="EndNoteBibliography"/>
        <w:spacing w:after="0" w:line="360" w:lineRule="auto"/>
        <w:ind w:left="360"/>
        <w:rPr>
          <w:szCs w:val="24"/>
        </w:rPr>
      </w:pPr>
      <w:bookmarkStart w:id="30" w:name="_ENREF_6"/>
      <w:r w:rsidRPr="001D0312">
        <w:rPr>
          <w:szCs w:val="24"/>
        </w:rPr>
        <w:t xml:space="preserve">Boyle, P., Hayes, M., Gormally, M., Sullivan, C., &amp; Moran, J. (2015) Development of a nature value index for pastoral farmland—A rapid farm-level assessment. </w:t>
      </w:r>
      <w:r w:rsidRPr="001D0312">
        <w:rPr>
          <w:i/>
          <w:szCs w:val="24"/>
        </w:rPr>
        <w:t xml:space="preserve">Ecological </w:t>
      </w:r>
      <w:r w:rsidR="00041CF4" w:rsidRPr="001D0312">
        <w:rPr>
          <w:i/>
          <w:szCs w:val="24"/>
        </w:rPr>
        <w:t>Indicators</w:t>
      </w:r>
      <w:r w:rsidRPr="001D0312">
        <w:rPr>
          <w:szCs w:val="24"/>
        </w:rPr>
        <w:t>, 56, 31-40.</w:t>
      </w:r>
      <w:bookmarkEnd w:id="30"/>
    </w:p>
    <w:p w14:paraId="4D694705" w14:textId="4E3617EF" w:rsidR="00624452" w:rsidRPr="001D0312" w:rsidRDefault="00624452" w:rsidP="008E1C51">
      <w:pPr>
        <w:pStyle w:val="EndNoteBibliography"/>
        <w:spacing w:after="0" w:line="360" w:lineRule="auto"/>
        <w:ind w:left="360"/>
        <w:rPr>
          <w:szCs w:val="24"/>
        </w:rPr>
      </w:pPr>
      <w:bookmarkStart w:id="31" w:name="_ENREF_7"/>
      <w:r w:rsidRPr="001D0312">
        <w:rPr>
          <w:szCs w:val="24"/>
        </w:rPr>
        <w:t>Brickhill, D. (2015) Ecosystem services and the environment. In-depth report 11 produced for the European Commission, DG Environment.</w:t>
      </w:r>
      <w:bookmarkEnd w:id="31"/>
    </w:p>
    <w:p w14:paraId="6E72EC1B" w14:textId="53905544" w:rsidR="00624452" w:rsidRPr="001D0312" w:rsidRDefault="00624452" w:rsidP="008E1C51">
      <w:pPr>
        <w:pStyle w:val="EndNoteBibliography"/>
        <w:spacing w:after="0" w:line="360" w:lineRule="auto"/>
        <w:ind w:left="360"/>
        <w:rPr>
          <w:szCs w:val="24"/>
        </w:rPr>
      </w:pPr>
      <w:bookmarkStart w:id="32" w:name="_ENREF_8"/>
      <w:r w:rsidRPr="001D0312">
        <w:rPr>
          <w:szCs w:val="24"/>
        </w:rPr>
        <w:t xml:space="preserve">Brooks, D.R., Bater, J.E., Clark, S.J., Monteith, D.T., Andrews, C., Corbett, S.J., Beaumont, D.A., &amp; Chapman, J.W. (2012) Large carabid beetle declines in a United Kingdom monitoring network increases evidence for a widespread loss in insect biodiversity. </w:t>
      </w:r>
      <w:r w:rsidRPr="001D0312">
        <w:rPr>
          <w:i/>
          <w:szCs w:val="24"/>
        </w:rPr>
        <w:t>Journal of Applied Ecology</w:t>
      </w:r>
      <w:r w:rsidRPr="001D0312">
        <w:rPr>
          <w:szCs w:val="24"/>
        </w:rPr>
        <w:t>, 49, 1009-1019.</w:t>
      </w:r>
      <w:bookmarkEnd w:id="32"/>
    </w:p>
    <w:p w14:paraId="49D8B534" w14:textId="4CE34F34" w:rsidR="000C45DD" w:rsidRPr="001D0312" w:rsidRDefault="000C45DD" w:rsidP="008E1C51">
      <w:pPr>
        <w:pStyle w:val="EndNoteBibliography"/>
        <w:spacing w:after="0" w:line="360" w:lineRule="auto"/>
        <w:ind w:left="360"/>
        <w:rPr>
          <w:szCs w:val="24"/>
        </w:rPr>
      </w:pPr>
      <w:bookmarkStart w:id="33" w:name="_ENREF_10"/>
      <w:r w:rsidRPr="001D0312">
        <w:rPr>
          <w:szCs w:val="24"/>
        </w:rPr>
        <w:t xml:space="preserve">BSI, </w:t>
      </w:r>
      <w:r w:rsidR="00DF64E6" w:rsidRPr="001D0312">
        <w:rPr>
          <w:szCs w:val="24"/>
        </w:rPr>
        <w:t>(</w:t>
      </w:r>
      <w:r w:rsidRPr="001D0312">
        <w:rPr>
          <w:szCs w:val="24"/>
        </w:rPr>
        <w:t>1990</w:t>
      </w:r>
      <w:r w:rsidR="00DF64E6" w:rsidRPr="001D0312">
        <w:rPr>
          <w:szCs w:val="24"/>
        </w:rPr>
        <w:t>)</w:t>
      </w:r>
      <w:r w:rsidRPr="001D0312">
        <w:rPr>
          <w:szCs w:val="24"/>
        </w:rPr>
        <w:t xml:space="preserve"> Soils for Civil Engineering Purposes. British Standards Institution, London, UK.</w:t>
      </w:r>
    </w:p>
    <w:p w14:paraId="19AC6D3A" w14:textId="0162F581" w:rsidR="00624452" w:rsidRPr="001D0312" w:rsidRDefault="00624452" w:rsidP="008E1C51">
      <w:pPr>
        <w:pStyle w:val="EndNoteBibliography"/>
        <w:spacing w:after="0" w:line="360" w:lineRule="auto"/>
        <w:ind w:left="360"/>
        <w:rPr>
          <w:szCs w:val="24"/>
        </w:rPr>
      </w:pPr>
      <w:r w:rsidRPr="001D0312">
        <w:rPr>
          <w:szCs w:val="24"/>
        </w:rPr>
        <w:t xml:space="preserve">Burel, F., Butet, A., Delettre, Y., &amp; de La Peña, N.M. (2004) Differential response of selected taxa to landscape context and agricultural intensification. </w:t>
      </w:r>
      <w:r w:rsidRPr="001D0312">
        <w:rPr>
          <w:i/>
          <w:szCs w:val="24"/>
        </w:rPr>
        <w:t xml:space="preserve">Landscape </w:t>
      </w:r>
      <w:r w:rsidR="00164988" w:rsidRPr="001D0312">
        <w:rPr>
          <w:i/>
          <w:szCs w:val="24"/>
        </w:rPr>
        <w:t>&amp;</w:t>
      </w:r>
      <w:r w:rsidRPr="001D0312">
        <w:rPr>
          <w:i/>
          <w:szCs w:val="24"/>
        </w:rPr>
        <w:t xml:space="preserve"> Urban Planning</w:t>
      </w:r>
      <w:r w:rsidRPr="001D0312">
        <w:rPr>
          <w:szCs w:val="24"/>
        </w:rPr>
        <w:t>, 67, 195-204.</w:t>
      </w:r>
      <w:bookmarkEnd w:id="33"/>
    </w:p>
    <w:p w14:paraId="06E6FBAD" w14:textId="5CDE0D50" w:rsidR="00624452" w:rsidRPr="001D0312" w:rsidRDefault="00624452" w:rsidP="008E1C51">
      <w:pPr>
        <w:pStyle w:val="EndNoteBibliography"/>
        <w:spacing w:after="0" w:line="360" w:lineRule="auto"/>
        <w:ind w:left="360"/>
        <w:rPr>
          <w:szCs w:val="24"/>
        </w:rPr>
      </w:pPr>
      <w:bookmarkStart w:id="34" w:name="_ENREF_11"/>
      <w:r w:rsidRPr="001D0312">
        <w:rPr>
          <w:szCs w:val="24"/>
        </w:rPr>
        <w:t xml:space="preserve">Carey, J.G., Brien, S., Williams, C.D., &amp; Gormally, M.J. (2017a) Indicators of Diptera diversity in wet grassland habitats are influenced by environmental variability, scale of observation, and habitat type. </w:t>
      </w:r>
      <w:r w:rsidRPr="001D0312">
        <w:rPr>
          <w:i/>
          <w:szCs w:val="24"/>
        </w:rPr>
        <w:t>Ecological Indicators</w:t>
      </w:r>
      <w:r w:rsidRPr="001D0312">
        <w:rPr>
          <w:szCs w:val="24"/>
        </w:rPr>
        <w:t>, 82, 495-504.</w:t>
      </w:r>
      <w:bookmarkEnd w:id="34"/>
    </w:p>
    <w:p w14:paraId="6651D8C3" w14:textId="4EC6B705" w:rsidR="00624452" w:rsidRPr="001D0312" w:rsidRDefault="00624452" w:rsidP="008E1C51">
      <w:pPr>
        <w:pStyle w:val="EndNoteBibliography"/>
        <w:spacing w:after="0" w:line="360" w:lineRule="auto"/>
        <w:ind w:left="360"/>
        <w:rPr>
          <w:szCs w:val="24"/>
        </w:rPr>
      </w:pPr>
      <w:bookmarkStart w:id="35" w:name="_ENREF_12"/>
      <w:r w:rsidRPr="001D0312">
        <w:rPr>
          <w:szCs w:val="24"/>
        </w:rPr>
        <w:t xml:space="preserve">Carey, J.G., Williams, C.D., &amp; Gormally, M.J. (2017b) Spatiotemporal variation of Diptera changes how we evaluate high nature value (HNV) wet grasslands. </w:t>
      </w:r>
      <w:r w:rsidRPr="001D0312">
        <w:rPr>
          <w:i/>
          <w:szCs w:val="24"/>
        </w:rPr>
        <w:t xml:space="preserve">Biodiversity </w:t>
      </w:r>
      <w:r w:rsidR="00164988" w:rsidRPr="001D0312">
        <w:rPr>
          <w:szCs w:val="24"/>
        </w:rPr>
        <w:t>&amp;</w:t>
      </w:r>
      <w:r w:rsidR="000757D0" w:rsidRPr="001D0312">
        <w:rPr>
          <w:b/>
          <w:bCs/>
          <w:szCs w:val="24"/>
        </w:rPr>
        <w:t xml:space="preserve"> </w:t>
      </w:r>
      <w:r w:rsidRPr="001D0312">
        <w:rPr>
          <w:i/>
          <w:szCs w:val="24"/>
        </w:rPr>
        <w:t>Conservation</w:t>
      </w:r>
      <w:r w:rsidRPr="001D0312">
        <w:rPr>
          <w:szCs w:val="24"/>
        </w:rPr>
        <w:t>, 26, 1541-1556.</w:t>
      </w:r>
      <w:bookmarkEnd w:id="35"/>
    </w:p>
    <w:p w14:paraId="6CF5A487" w14:textId="071630AC" w:rsidR="00624452" w:rsidRPr="001D0312" w:rsidRDefault="00624452" w:rsidP="008E1C51">
      <w:pPr>
        <w:pStyle w:val="EndNoteBibliography"/>
        <w:spacing w:after="0" w:line="360" w:lineRule="auto"/>
        <w:ind w:left="360"/>
        <w:rPr>
          <w:szCs w:val="24"/>
        </w:rPr>
      </w:pPr>
      <w:bookmarkStart w:id="36" w:name="_ENREF_13"/>
      <w:r w:rsidRPr="001D0312">
        <w:rPr>
          <w:szCs w:val="24"/>
        </w:rPr>
        <w:t xml:space="preserve">Carvell, C., Meek, W.R., Pywell, R.F., Goulson, D., &amp; Nowakowski, M. (2007) Comparing the efficacy of agri‐environment schemes to enhance bumble bee abundance and diversity on arable field margins. </w:t>
      </w:r>
      <w:r w:rsidRPr="001D0312">
        <w:rPr>
          <w:i/>
          <w:szCs w:val="24"/>
        </w:rPr>
        <w:t xml:space="preserve">Journal of </w:t>
      </w:r>
      <w:r w:rsidR="00041CF4" w:rsidRPr="001D0312">
        <w:rPr>
          <w:i/>
          <w:szCs w:val="24"/>
        </w:rPr>
        <w:t>Applied Ecology</w:t>
      </w:r>
      <w:r w:rsidRPr="001D0312">
        <w:rPr>
          <w:szCs w:val="24"/>
        </w:rPr>
        <w:t>, 44, 29-40.</w:t>
      </w:r>
      <w:bookmarkEnd w:id="36"/>
    </w:p>
    <w:p w14:paraId="26B5BA44" w14:textId="42655BD2" w:rsidR="00624452" w:rsidRPr="001D0312" w:rsidRDefault="00624452" w:rsidP="008E1C51">
      <w:pPr>
        <w:pStyle w:val="EndNoteBibliography"/>
        <w:spacing w:after="0" w:line="360" w:lineRule="auto"/>
        <w:ind w:left="360"/>
        <w:rPr>
          <w:szCs w:val="24"/>
        </w:rPr>
      </w:pPr>
      <w:bookmarkStart w:id="37" w:name="_ENREF_14"/>
      <w:r w:rsidRPr="001D0312">
        <w:rPr>
          <w:szCs w:val="24"/>
        </w:rPr>
        <w:t>Chandler, P.J., O'Connor, J.P., &amp; Nash, R. (2008) An annotated checklist of the Irish two-winged flies (Diptera)</w:t>
      </w:r>
      <w:r w:rsidR="003D17EB" w:rsidRPr="001D0312">
        <w:rPr>
          <w:szCs w:val="24"/>
        </w:rPr>
        <w:t>.</w:t>
      </w:r>
      <w:r w:rsidRPr="001D0312">
        <w:rPr>
          <w:szCs w:val="24"/>
        </w:rPr>
        <w:t xml:space="preserve"> Irish Biogeographical Society, Dublin.</w:t>
      </w:r>
      <w:bookmarkEnd w:id="37"/>
    </w:p>
    <w:p w14:paraId="24B799D9" w14:textId="205B5F82" w:rsidR="00624452" w:rsidRPr="001D0312" w:rsidRDefault="00624452" w:rsidP="008E1C51">
      <w:pPr>
        <w:pStyle w:val="EndNoteBibliography"/>
        <w:spacing w:after="0" w:line="360" w:lineRule="auto"/>
        <w:ind w:left="360"/>
        <w:rPr>
          <w:szCs w:val="24"/>
        </w:rPr>
      </w:pPr>
      <w:bookmarkStart w:id="38" w:name="_ENREF_15"/>
      <w:r w:rsidRPr="001D0312">
        <w:rPr>
          <w:szCs w:val="24"/>
        </w:rPr>
        <w:t xml:space="preserve">Cole, L.J., Brocklehurst, S., Robertson, D., Harrison, W., &amp; McCracken, D.I. (2017) Exploring the interactions between resource availability and the utilisation of semi-natural habitats by insect pollinators in an intensive agricultural landscape. </w:t>
      </w:r>
      <w:r w:rsidRPr="001D0312">
        <w:rPr>
          <w:i/>
          <w:szCs w:val="24"/>
        </w:rPr>
        <w:t xml:space="preserve">Agriculture, </w:t>
      </w:r>
      <w:r w:rsidR="00041CF4" w:rsidRPr="001D0312">
        <w:rPr>
          <w:i/>
          <w:szCs w:val="24"/>
        </w:rPr>
        <w:t xml:space="preserve">Ecosystems </w:t>
      </w:r>
      <w:r w:rsidRPr="001D0312">
        <w:rPr>
          <w:i/>
          <w:szCs w:val="24"/>
        </w:rPr>
        <w:t>&amp;</w:t>
      </w:r>
      <w:r w:rsidR="007517C1" w:rsidRPr="001D0312">
        <w:rPr>
          <w:i/>
          <w:szCs w:val="24"/>
        </w:rPr>
        <w:t xml:space="preserve"> </w:t>
      </w:r>
      <w:r w:rsidR="00041CF4" w:rsidRPr="001D0312">
        <w:rPr>
          <w:i/>
          <w:szCs w:val="24"/>
        </w:rPr>
        <w:t>Environment</w:t>
      </w:r>
      <w:r w:rsidRPr="001D0312">
        <w:rPr>
          <w:szCs w:val="24"/>
        </w:rPr>
        <w:t>, 246, 157-167.</w:t>
      </w:r>
      <w:bookmarkEnd w:id="38"/>
    </w:p>
    <w:p w14:paraId="3295D6D3" w14:textId="056A5FE5" w:rsidR="00624452" w:rsidRPr="001D0312" w:rsidRDefault="00624452" w:rsidP="008E1C51">
      <w:pPr>
        <w:pStyle w:val="EndNoteBibliography"/>
        <w:spacing w:after="0" w:line="360" w:lineRule="auto"/>
        <w:ind w:left="360"/>
        <w:rPr>
          <w:szCs w:val="24"/>
        </w:rPr>
      </w:pPr>
      <w:bookmarkStart w:id="39" w:name="_ENREF_16"/>
      <w:r w:rsidRPr="001D0312">
        <w:rPr>
          <w:szCs w:val="24"/>
        </w:rPr>
        <w:t xml:space="preserve">Cole, L.J., Kleijn, D., Dicks, L.V., Stout, J.C., Potts, S.G., Albrecht, M., Balzan, M.V., Bartomeus, I., Bebeli, P.J., Bevk, D., Biesmeijer, J.C., Chlebo, R., Dautartė, A., Emmanouil, N., Hartfield, C., Holland, J.M., Holzschuh, A., Knoben, N.T.J., Kovács-Hostyánszki, A., Mandelik, Y., Panou, H., Paxton, R.J., Petanidou, T., Pinheiro de Carvalho, M.A.A., Rundlöf, M., Sarthou, J.-P., Stavrinides, M.C., Suso, M.J., Szentgyörgyi, H., Vaissière, B.E., Varnava, A., Vilà, M., Zemeckis, R., &amp; Scheper, J. (2020) A critical analysis of the potential for EU Common Agricultural Policy measures to support wild pollinators on farmland. </w:t>
      </w:r>
      <w:r w:rsidRPr="001D0312">
        <w:rPr>
          <w:i/>
          <w:szCs w:val="24"/>
        </w:rPr>
        <w:t>Journal of Applied Ecology</w:t>
      </w:r>
      <w:r w:rsidRPr="001D0312">
        <w:rPr>
          <w:szCs w:val="24"/>
        </w:rPr>
        <w:t>.</w:t>
      </w:r>
      <w:bookmarkEnd w:id="39"/>
      <w:r w:rsidR="002F0856" w:rsidRPr="001D0312">
        <w:rPr>
          <w:szCs w:val="24"/>
        </w:rPr>
        <w:t xml:space="preserve"> DOI: 10.1111/1365-2664.13572.</w:t>
      </w:r>
    </w:p>
    <w:p w14:paraId="395F30F3" w14:textId="77777777" w:rsidR="004765C4" w:rsidRPr="001D0312" w:rsidRDefault="004765C4" w:rsidP="008E1C51">
      <w:pPr>
        <w:pStyle w:val="EndNoteBibliography"/>
        <w:spacing w:after="0" w:line="360" w:lineRule="auto"/>
        <w:ind w:left="360"/>
        <w:rPr>
          <w:bCs/>
          <w:szCs w:val="24"/>
        </w:rPr>
      </w:pPr>
      <w:r w:rsidRPr="001D0312">
        <w:rPr>
          <w:bCs/>
          <w:szCs w:val="24"/>
        </w:rPr>
        <w:t xml:space="preserve">Cook, D.F., Voss, S.C., Finch, J.T., Rader, R.C., Cook, J.M., &amp; Spurr, C.J. (2020) The Role of Flies as Pollinators of Horticultural Crops: An Australian Case Study with Worldwide Relevance. </w:t>
      </w:r>
      <w:r w:rsidRPr="001D0312">
        <w:rPr>
          <w:bCs/>
          <w:i/>
          <w:iCs/>
          <w:szCs w:val="24"/>
        </w:rPr>
        <w:t>Insects</w:t>
      </w:r>
      <w:r w:rsidRPr="001D0312">
        <w:rPr>
          <w:bCs/>
          <w:szCs w:val="24"/>
        </w:rPr>
        <w:t>, 11, 341.</w:t>
      </w:r>
    </w:p>
    <w:p w14:paraId="13E59B05" w14:textId="56D95F28" w:rsidR="00624452" w:rsidRPr="001D0312" w:rsidRDefault="00624452" w:rsidP="008E1C51">
      <w:pPr>
        <w:pStyle w:val="EndNoteBibliography"/>
        <w:spacing w:after="0" w:line="360" w:lineRule="auto"/>
        <w:ind w:left="360"/>
        <w:rPr>
          <w:szCs w:val="24"/>
        </w:rPr>
      </w:pPr>
      <w:bookmarkStart w:id="40" w:name="_ENREF_17"/>
      <w:r w:rsidRPr="001D0312">
        <w:rPr>
          <w:szCs w:val="24"/>
        </w:rPr>
        <w:t xml:space="preserve">Coulthard, E., McCollin, D., &amp; Littlemore, J. (2016) The use of hedgerows as flight paths by moths in intensive farmland landscapes. </w:t>
      </w:r>
      <w:r w:rsidRPr="001D0312">
        <w:rPr>
          <w:i/>
          <w:szCs w:val="24"/>
        </w:rPr>
        <w:t>Journal of Insect Conservation</w:t>
      </w:r>
      <w:r w:rsidRPr="001D0312">
        <w:rPr>
          <w:szCs w:val="24"/>
        </w:rPr>
        <w:t>, 20, 345-350.</w:t>
      </w:r>
      <w:bookmarkEnd w:id="40"/>
    </w:p>
    <w:p w14:paraId="04716512" w14:textId="221ABC50" w:rsidR="007D4FD8" w:rsidRPr="001D0312" w:rsidRDefault="007D4FD8" w:rsidP="008E1C51">
      <w:pPr>
        <w:pStyle w:val="EndNoteBibliography"/>
        <w:spacing w:after="0" w:line="360" w:lineRule="auto"/>
        <w:ind w:left="360"/>
        <w:rPr>
          <w:szCs w:val="24"/>
        </w:rPr>
      </w:pPr>
      <w:r w:rsidRPr="001D0312">
        <w:rPr>
          <w:szCs w:val="24"/>
        </w:rPr>
        <w:t>D’Ahmed, K.S., Stephens, C., Bistline-East, A., Williams, C.D., Mc Donnell, R.J., Carnaghi, M., Huallacháin, D.Ó., &amp; Gormally, M.J. (2019) Biological control of pestiferous slugs using Tetanocera elata (Fabricius)(Diptera: Sciomyzidae): Larval behavior and feeding on slugs exposed to Phasmarhabditis hermaphrodita (Schneider, 1859). Biological Control, 135, 1-8.</w:t>
      </w:r>
    </w:p>
    <w:p w14:paraId="6A78BFE4" w14:textId="161B1F0A" w:rsidR="00624452" w:rsidRPr="001D0312" w:rsidRDefault="00624452" w:rsidP="008E1C51">
      <w:pPr>
        <w:pStyle w:val="EndNoteBibliography"/>
        <w:spacing w:after="0" w:line="360" w:lineRule="auto"/>
        <w:ind w:left="360"/>
        <w:rPr>
          <w:szCs w:val="24"/>
        </w:rPr>
      </w:pPr>
      <w:bookmarkStart w:id="41" w:name="_ENREF_18"/>
      <w:r w:rsidRPr="001D0312">
        <w:rPr>
          <w:szCs w:val="24"/>
        </w:rPr>
        <w:t>Defra (2007) Hedgerow Survey Handbook. A standard procedure for local surveys in the UK</w:t>
      </w:r>
      <w:r w:rsidR="00D92297" w:rsidRPr="001D0312">
        <w:rPr>
          <w:szCs w:val="24"/>
        </w:rPr>
        <w:t>.</w:t>
      </w:r>
      <w:r w:rsidRPr="001D0312">
        <w:rPr>
          <w:szCs w:val="24"/>
        </w:rPr>
        <w:t xml:space="preserve"> Department for Environment, Food </w:t>
      </w:r>
      <w:r w:rsidR="00164988" w:rsidRPr="001D0312">
        <w:rPr>
          <w:szCs w:val="24"/>
        </w:rPr>
        <w:t>&amp;</w:t>
      </w:r>
      <w:r w:rsidR="00F85CDA" w:rsidRPr="001D0312">
        <w:rPr>
          <w:b/>
          <w:bCs/>
          <w:szCs w:val="24"/>
        </w:rPr>
        <w:t xml:space="preserve"> </w:t>
      </w:r>
      <w:r w:rsidRPr="001D0312">
        <w:rPr>
          <w:szCs w:val="24"/>
        </w:rPr>
        <w:t>Rural Affairs, London</w:t>
      </w:r>
      <w:bookmarkEnd w:id="41"/>
      <w:r w:rsidR="00D92297" w:rsidRPr="001D0312">
        <w:rPr>
          <w:szCs w:val="24"/>
        </w:rPr>
        <w:t>, UK</w:t>
      </w:r>
      <w:r w:rsidR="0089703C" w:rsidRPr="001D0312">
        <w:rPr>
          <w:szCs w:val="24"/>
        </w:rPr>
        <w:t xml:space="preserve">. </w:t>
      </w:r>
    </w:p>
    <w:p w14:paraId="35668D0F" w14:textId="3937FBAC" w:rsidR="00624452" w:rsidRPr="001D0312" w:rsidRDefault="00624452" w:rsidP="008E1C51">
      <w:pPr>
        <w:pStyle w:val="EndNoteBibliography"/>
        <w:spacing w:after="0" w:line="360" w:lineRule="auto"/>
        <w:ind w:left="360"/>
        <w:rPr>
          <w:szCs w:val="24"/>
        </w:rPr>
      </w:pPr>
      <w:bookmarkStart w:id="42" w:name="_ENREF_19"/>
      <w:r w:rsidRPr="001D0312">
        <w:rPr>
          <w:szCs w:val="24"/>
        </w:rPr>
        <w:t>Dover, J.W. (2019) The Ecology of Hedgerows and Field Margins</w:t>
      </w:r>
      <w:r w:rsidR="00824332" w:rsidRPr="001D0312">
        <w:rPr>
          <w:szCs w:val="24"/>
        </w:rPr>
        <w:t>.</w:t>
      </w:r>
      <w:r w:rsidRPr="001D0312">
        <w:rPr>
          <w:szCs w:val="24"/>
        </w:rPr>
        <w:t xml:space="preserve"> Routledge.</w:t>
      </w:r>
      <w:bookmarkEnd w:id="42"/>
      <w:r w:rsidR="00563A78" w:rsidRPr="001D0312">
        <w:rPr>
          <w:szCs w:val="24"/>
        </w:rPr>
        <w:t xml:space="preserve"> London, U</w:t>
      </w:r>
      <w:r w:rsidR="00D92297" w:rsidRPr="001D0312">
        <w:rPr>
          <w:szCs w:val="24"/>
        </w:rPr>
        <w:t>K.</w:t>
      </w:r>
    </w:p>
    <w:p w14:paraId="009A9895" w14:textId="77777777" w:rsidR="00C67325" w:rsidRPr="001D0312" w:rsidRDefault="00C67325" w:rsidP="008E1C51">
      <w:pPr>
        <w:pStyle w:val="EndNoteBibliography"/>
        <w:spacing w:after="0" w:line="360" w:lineRule="auto"/>
        <w:ind w:left="360"/>
        <w:rPr>
          <w:bCs/>
          <w:szCs w:val="24"/>
        </w:rPr>
      </w:pPr>
      <w:r w:rsidRPr="001D0312">
        <w:rPr>
          <w:bCs/>
          <w:szCs w:val="24"/>
        </w:rPr>
        <w:t xml:space="preserve">Doyle, T., Hawkes, W.L., Massy, R., Powney, G.D., Menz, M.H., &amp; Wotton, K.R. (2020) Pollination by hoverflies in the Anthropocene. </w:t>
      </w:r>
      <w:r w:rsidRPr="001D0312">
        <w:rPr>
          <w:bCs/>
          <w:i/>
          <w:iCs/>
          <w:szCs w:val="24"/>
        </w:rPr>
        <w:t>Proceedings of the Royal Society B</w:t>
      </w:r>
      <w:r w:rsidRPr="001D0312">
        <w:rPr>
          <w:bCs/>
          <w:szCs w:val="24"/>
        </w:rPr>
        <w:t>, 287, 20200508.</w:t>
      </w:r>
    </w:p>
    <w:p w14:paraId="45DC2F1F" w14:textId="5B66A265" w:rsidR="00802702" w:rsidRPr="001D0312" w:rsidRDefault="00802702" w:rsidP="008E1C51">
      <w:pPr>
        <w:pStyle w:val="EndNoteBibliography"/>
        <w:spacing w:after="0" w:line="360" w:lineRule="auto"/>
        <w:ind w:left="360"/>
        <w:rPr>
          <w:bCs/>
          <w:szCs w:val="24"/>
        </w:rPr>
      </w:pPr>
      <w:r w:rsidRPr="001D0312">
        <w:rPr>
          <w:bCs/>
          <w:szCs w:val="24"/>
        </w:rPr>
        <w:t>European Communities</w:t>
      </w:r>
      <w:r w:rsidR="00DA0654" w:rsidRPr="001D0312">
        <w:rPr>
          <w:bCs/>
          <w:szCs w:val="24"/>
        </w:rPr>
        <w:t xml:space="preserve"> </w:t>
      </w:r>
      <w:r w:rsidRPr="001D0312">
        <w:rPr>
          <w:bCs/>
          <w:szCs w:val="24"/>
        </w:rPr>
        <w:t>(Environmental Impact Assessment) (Agriculture) Regulations</w:t>
      </w:r>
      <w:r w:rsidR="00F1561A" w:rsidRPr="001D0312">
        <w:rPr>
          <w:bCs/>
          <w:szCs w:val="24"/>
        </w:rPr>
        <w:t xml:space="preserve">, </w:t>
      </w:r>
      <w:r w:rsidR="00125E30" w:rsidRPr="001D0312">
        <w:rPr>
          <w:bCs/>
          <w:szCs w:val="24"/>
        </w:rPr>
        <w:t>(</w:t>
      </w:r>
      <w:r w:rsidRPr="001D0312">
        <w:rPr>
          <w:bCs/>
          <w:szCs w:val="24"/>
        </w:rPr>
        <w:t>2011</w:t>
      </w:r>
      <w:r w:rsidR="00125E30" w:rsidRPr="001D0312">
        <w:rPr>
          <w:bCs/>
          <w:szCs w:val="24"/>
        </w:rPr>
        <w:t>)</w:t>
      </w:r>
      <w:r w:rsidRPr="001D0312">
        <w:rPr>
          <w:bCs/>
          <w:szCs w:val="24"/>
        </w:rPr>
        <w:t xml:space="preserve"> http://www.irishstatutebook.ie/eli/2011/si/456/made/en/pdf</w:t>
      </w:r>
      <w:r w:rsidR="00F85CDA" w:rsidRPr="001D0312">
        <w:rPr>
          <w:bCs/>
          <w:szCs w:val="24"/>
        </w:rPr>
        <w:t xml:space="preserve"> </w:t>
      </w:r>
      <w:r w:rsidRPr="001D0312">
        <w:rPr>
          <w:bCs/>
          <w:szCs w:val="24"/>
        </w:rPr>
        <w:t>(accessed 02/08/2020).</w:t>
      </w:r>
    </w:p>
    <w:p w14:paraId="01E8BA4B" w14:textId="4F3E8356" w:rsidR="00C13447" w:rsidRPr="001D0312" w:rsidRDefault="00C13447" w:rsidP="008E1C51">
      <w:pPr>
        <w:pStyle w:val="EndNoteBibliography"/>
        <w:spacing w:after="0" w:line="360" w:lineRule="auto"/>
        <w:ind w:left="360"/>
        <w:rPr>
          <w:szCs w:val="24"/>
        </w:rPr>
      </w:pPr>
      <w:r w:rsidRPr="001D0312">
        <w:rPr>
          <w:szCs w:val="24"/>
        </w:rPr>
        <w:t>European Environment Agency, (2018) Land cover and change 2000-2018 based on corine land cover classes (clc)</w:t>
      </w:r>
      <w:r w:rsidR="00F1561A" w:rsidRPr="001D0312">
        <w:rPr>
          <w:szCs w:val="24"/>
        </w:rPr>
        <w:t xml:space="preserve"> </w:t>
      </w:r>
      <w:r w:rsidRPr="001D0312">
        <w:rPr>
          <w:szCs w:val="24"/>
        </w:rPr>
        <w:t>https://www.eea.europa.eu/data-and maps/dashboards/land cover-and-change-statistics (accessed 26/01/2020).</w:t>
      </w:r>
    </w:p>
    <w:p w14:paraId="2B088B6F" w14:textId="22B15DB6" w:rsidR="000C45DD" w:rsidRPr="001D0312" w:rsidRDefault="000C45DD" w:rsidP="008E1C51">
      <w:pPr>
        <w:pStyle w:val="EndNoteBibliography"/>
        <w:spacing w:after="0" w:line="360" w:lineRule="auto"/>
        <w:ind w:left="360"/>
        <w:rPr>
          <w:szCs w:val="24"/>
        </w:rPr>
      </w:pPr>
      <w:r w:rsidRPr="001D0312">
        <w:rPr>
          <w:szCs w:val="24"/>
        </w:rPr>
        <w:t>Eurostat</w:t>
      </w:r>
      <w:r w:rsidR="00EB3BE9" w:rsidRPr="001D0312">
        <w:rPr>
          <w:szCs w:val="24"/>
        </w:rPr>
        <w:t>,</w:t>
      </w:r>
      <w:r w:rsidRPr="001D0312">
        <w:rPr>
          <w:szCs w:val="24"/>
        </w:rPr>
        <w:t xml:space="preserve"> </w:t>
      </w:r>
      <w:r w:rsidR="004F0690" w:rsidRPr="001D0312">
        <w:rPr>
          <w:szCs w:val="24"/>
        </w:rPr>
        <w:t>(</w:t>
      </w:r>
      <w:r w:rsidRPr="001D0312">
        <w:rPr>
          <w:szCs w:val="24"/>
        </w:rPr>
        <w:t>2019</w:t>
      </w:r>
      <w:r w:rsidR="004F0690" w:rsidRPr="001D0312">
        <w:rPr>
          <w:szCs w:val="24"/>
        </w:rPr>
        <w:t>)</w:t>
      </w:r>
      <w:r w:rsidR="002C7BE1" w:rsidRPr="001D0312">
        <w:rPr>
          <w:szCs w:val="24"/>
        </w:rPr>
        <w:t xml:space="preserve"> </w:t>
      </w:r>
      <w:r w:rsidRPr="001D0312">
        <w:rPr>
          <w:szCs w:val="24"/>
        </w:rPr>
        <w:t>Archive:Agri-environmental indicator - intensification - extensification in 2013</w:t>
      </w:r>
      <w:r w:rsidR="00EB3BE9" w:rsidRPr="001D0312">
        <w:rPr>
          <w:szCs w:val="24"/>
        </w:rPr>
        <w:t xml:space="preserve"> </w:t>
      </w:r>
      <w:r w:rsidRPr="001D0312">
        <w:rPr>
          <w:szCs w:val="24"/>
        </w:rPr>
        <w:t>https://ec.europa.eu/eurostat/statisticsexplained/index.php?title=Agri-environmental_indicator_-_intensification_-_extensification&amp;oldid=421607</w:t>
      </w:r>
      <w:bookmarkStart w:id="43" w:name="_Hlk47304488"/>
      <w:r w:rsidR="00EB3BE9" w:rsidRPr="001D0312">
        <w:rPr>
          <w:szCs w:val="24"/>
        </w:rPr>
        <w:t xml:space="preserve"> </w:t>
      </w:r>
      <w:r w:rsidRPr="001D0312">
        <w:rPr>
          <w:szCs w:val="24"/>
        </w:rPr>
        <w:t>(accessed 26/01/2020).</w:t>
      </w:r>
      <w:bookmarkEnd w:id="43"/>
    </w:p>
    <w:p w14:paraId="01D9F818" w14:textId="0D49CE59" w:rsidR="0005093F" w:rsidRPr="001D0312" w:rsidRDefault="00CB6C48" w:rsidP="008E1C51">
      <w:pPr>
        <w:pStyle w:val="EndNoteBibliography"/>
        <w:spacing w:after="0" w:line="360" w:lineRule="auto"/>
        <w:ind w:left="360"/>
        <w:rPr>
          <w:szCs w:val="24"/>
        </w:rPr>
      </w:pPr>
      <w:r w:rsidRPr="001D0312">
        <w:rPr>
          <w:szCs w:val="24"/>
        </w:rPr>
        <w:t>Forest Service</w:t>
      </w:r>
      <w:r w:rsidR="00413985" w:rsidRPr="001D0312">
        <w:rPr>
          <w:szCs w:val="24"/>
        </w:rPr>
        <w:t>, D.</w:t>
      </w:r>
      <w:r w:rsidRPr="001D0312">
        <w:rPr>
          <w:szCs w:val="24"/>
        </w:rPr>
        <w:t xml:space="preserve"> </w:t>
      </w:r>
      <w:r w:rsidR="002C7BE1" w:rsidRPr="001D0312">
        <w:rPr>
          <w:szCs w:val="24"/>
        </w:rPr>
        <w:t>(</w:t>
      </w:r>
      <w:r w:rsidRPr="001D0312">
        <w:rPr>
          <w:szCs w:val="24"/>
        </w:rPr>
        <w:t>2018</w:t>
      </w:r>
      <w:r w:rsidR="002C7BE1" w:rsidRPr="001D0312">
        <w:rPr>
          <w:szCs w:val="24"/>
        </w:rPr>
        <w:t>)</w:t>
      </w:r>
      <w:r w:rsidRPr="001D0312">
        <w:rPr>
          <w:szCs w:val="24"/>
        </w:rPr>
        <w:t xml:space="preserve"> Ireland’s National Forest Inventory 2017</w:t>
      </w:r>
      <w:r w:rsidR="00413985" w:rsidRPr="001D0312">
        <w:rPr>
          <w:szCs w:val="24"/>
        </w:rPr>
        <w:t>-</w:t>
      </w:r>
      <w:r w:rsidRPr="001D0312">
        <w:rPr>
          <w:szCs w:val="24"/>
        </w:rPr>
        <w:t>Results.</w:t>
      </w:r>
      <w:r w:rsidR="00413985" w:rsidRPr="001D0312">
        <w:rPr>
          <w:szCs w:val="24"/>
        </w:rPr>
        <w:t xml:space="preserve"> </w:t>
      </w:r>
      <w:r w:rsidRPr="001D0312">
        <w:rPr>
          <w:szCs w:val="24"/>
        </w:rPr>
        <w:t>https://www.agriculture.gov.ie/media/migration/forestry/forestservicegeneralinformation/MainFindings301018.pdf (acessed 08/04/2020).</w:t>
      </w:r>
      <w:bookmarkStart w:id="44" w:name="_ENREF_21"/>
    </w:p>
    <w:p w14:paraId="74920BC8" w14:textId="01CA7FC4" w:rsidR="00863023" w:rsidRPr="001D0312" w:rsidRDefault="00863023" w:rsidP="008E1C51">
      <w:pPr>
        <w:pStyle w:val="EndNoteBibliography"/>
        <w:spacing w:after="0" w:line="360" w:lineRule="auto"/>
        <w:ind w:left="360"/>
        <w:rPr>
          <w:szCs w:val="24"/>
        </w:rPr>
      </w:pPr>
      <w:bookmarkStart w:id="45" w:name="_ENREF_22"/>
      <w:bookmarkEnd w:id="44"/>
      <w:r w:rsidRPr="001D0312">
        <w:rPr>
          <w:szCs w:val="24"/>
        </w:rPr>
        <w:t>Foulkes, N., Fuller, J., Little, D., McCourt, S. and Murphy, P. (2013) Hedgerow Appraisal System - Best Practise Guidance on Hedgerow Survey, Data Collation and Appraisal. Woodlands of Ireland, Dublin. Unpublished Report [pdf].</w:t>
      </w:r>
    </w:p>
    <w:p w14:paraId="4577CD56" w14:textId="2BE11291" w:rsidR="00624452" w:rsidRPr="001D0312" w:rsidRDefault="00624452" w:rsidP="008E1C51">
      <w:pPr>
        <w:pStyle w:val="EndNoteBibliography"/>
        <w:spacing w:after="0" w:line="360" w:lineRule="auto"/>
        <w:ind w:left="360"/>
        <w:rPr>
          <w:szCs w:val="24"/>
        </w:rPr>
      </w:pPr>
      <w:r w:rsidRPr="001D0312">
        <w:rPr>
          <w:szCs w:val="24"/>
        </w:rPr>
        <w:t xml:space="preserve">Frouz, J. &amp; Šimek, M. (2009) Short term and long term effects of bibionid (Diptera: Bibionidae) larvae feeding on microbial respiration and alder litter decomposition. </w:t>
      </w:r>
      <w:r w:rsidR="00375D68" w:rsidRPr="001D0312">
        <w:rPr>
          <w:i/>
          <w:szCs w:val="24"/>
        </w:rPr>
        <w:t xml:space="preserve">European Journal </w:t>
      </w:r>
      <w:r w:rsidRPr="001D0312">
        <w:rPr>
          <w:i/>
          <w:szCs w:val="24"/>
        </w:rPr>
        <w:t xml:space="preserve">of </w:t>
      </w:r>
      <w:r w:rsidR="00375D68" w:rsidRPr="001D0312">
        <w:rPr>
          <w:i/>
          <w:szCs w:val="24"/>
        </w:rPr>
        <w:t>Soil Biology</w:t>
      </w:r>
      <w:r w:rsidRPr="001D0312">
        <w:rPr>
          <w:szCs w:val="24"/>
        </w:rPr>
        <w:t>, 45, 192-197.</w:t>
      </w:r>
      <w:bookmarkEnd w:id="45"/>
    </w:p>
    <w:p w14:paraId="200D321D" w14:textId="7C58047F" w:rsidR="00624452" w:rsidRPr="001D0312" w:rsidRDefault="00624452" w:rsidP="008E1C51">
      <w:pPr>
        <w:pStyle w:val="EndNoteBibliography"/>
        <w:spacing w:after="0" w:line="360" w:lineRule="auto"/>
        <w:ind w:left="360"/>
        <w:rPr>
          <w:szCs w:val="24"/>
        </w:rPr>
      </w:pPr>
      <w:bookmarkStart w:id="46" w:name="_ENREF_23"/>
      <w:r w:rsidRPr="001D0312">
        <w:rPr>
          <w:szCs w:val="24"/>
        </w:rPr>
        <w:t xml:space="preserve">Garratt, M.P., Senapathi, D., Coston, D.J., Mortimer, S.R., &amp; Potts, S.G. (2017) The benefits of hedgerows for pollinators and natural enemies depends on hedge quality and landscape context. </w:t>
      </w:r>
      <w:r w:rsidRPr="001D0312">
        <w:rPr>
          <w:i/>
          <w:szCs w:val="24"/>
        </w:rPr>
        <w:t>Agriculture, Ecosystems &amp; Environment</w:t>
      </w:r>
      <w:r w:rsidRPr="001D0312">
        <w:rPr>
          <w:szCs w:val="24"/>
        </w:rPr>
        <w:t>, 247, 363-370.</w:t>
      </w:r>
      <w:bookmarkEnd w:id="46"/>
    </w:p>
    <w:p w14:paraId="35483C28" w14:textId="14643507" w:rsidR="00624452" w:rsidRPr="001D0312" w:rsidRDefault="00624452" w:rsidP="008E1C51">
      <w:pPr>
        <w:pStyle w:val="EndNoteBibliography"/>
        <w:spacing w:after="0" w:line="360" w:lineRule="auto"/>
        <w:ind w:left="360"/>
        <w:rPr>
          <w:szCs w:val="24"/>
        </w:rPr>
      </w:pPr>
      <w:bookmarkStart w:id="47" w:name="_ENREF_24"/>
      <w:r w:rsidRPr="001D0312">
        <w:rPr>
          <w:szCs w:val="24"/>
        </w:rPr>
        <w:t xml:space="preserve">Gittings, T., O’Halloran, J., Kelly, T., &amp; Giller, P.S. (2006) The contribution of open spaces to the maintenance of hoverfly (Diptera, Syrphidae) biodiversity in Irish plantation forests. </w:t>
      </w:r>
      <w:r w:rsidRPr="001D0312">
        <w:rPr>
          <w:i/>
          <w:szCs w:val="24"/>
        </w:rPr>
        <w:t xml:space="preserve">Forest </w:t>
      </w:r>
      <w:r w:rsidR="00375D68" w:rsidRPr="001D0312">
        <w:rPr>
          <w:i/>
          <w:szCs w:val="24"/>
        </w:rPr>
        <w:t xml:space="preserve">Ecology </w:t>
      </w:r>
      <w:r w:rsidR="00164988" w:rsidRPr="001D0312">
        <w:rPr>
          <w:szCs w:val="24"/>
        </w:rPr>
        <w:t>&amp;</w:t>
      </w:r>
      <w:r w:rsidR="0089302B" w:rsidRPr="001D0312">
        <w:rPr>
          <w:b/>
          <w:bCs/>
          <w:szCs w:val="24"/>
        </w:rPr>
        <w:t xml:space="preserve"> </w:t>
      </w:r>
      <w:r w:rsidR="00375D68" w:rsidRPr="001D0312">
        <w:rPr>
          <w:i/>
          <w:szCs w:val="24"/>
        </w:rPr>
        <w:t>Management</w:t>
      </w:r>
      <w:r w:rsidRPr="001D0312">
        <w:rPr>
          <w:szCs w:val="24"/>
        </w:rPr>
        <w:t>, 237, 290-300.</w:t>
      </w:r>
      <w:bookmarkEnd w:id="47"/>
    </w:p>
    <w:p w14:paraId="2F389829" w14:textId="6404A313" w:rsidR="00624452" w:rsidRPr="001D0312" w:rsidRDefault="00624452" w:rsidP="008E1C51">
      <w:pPr>
        <w:pStyle w:val="EndNoteBibliography"/>
        <w:spacing w:after="0" w:line="360" w:lineRule="auto"/>
        <w:ind w:left="360"/>
        <w:rPr>
          <w:szCs w:val="24"/>
        </w:rPr>
      </w:pPr>
      <w:bookmarkStart w:id="48" w:name="_ENREF_25"/>
      <w:r w:rsidRPr="001D0312">
        <w:rPr>
          <w:szCs w:val="24"/>
        </w:rPr>
        <w:t xml:space="preserve">Graham, L., Gaulton, R., Gerard, F., &amp; Staley, J.T. (2018) The influence of hedgerow structural condition on wildlife habitat provision in farmed landscapes. </w:t>
      </w:r>
      <w:r w:rsidRPr="001D0312">
        <w:rPr>
          <w:i/>
          <w:szCs w:val="24"/>
        </w:rPr>
        <w:t>Biological Conservation</w:t>
      </w:r>
      <w:r w:rsidRPr="001D0312">
        <w:rPr>
          <w:szCs w:val="24"/>
        </w:rPr>
        <w:t>, 220, 122-131.</w:t>
      </w:r>
      <w:bookmarkEnd w:id="48"/>
    </w:p>
    <w:p w14:paraId="29321744" w14:textId="37A84AF3" w:rsidR="00624452" w:rsidRPr="001D0312" w:rsidRDefault="00624452" w:rsidP="008E1C51">
      <w:pPr>
        <w:pStyle w:val="EndNoteBibliography"/>
        <w:spacing w:after="0" w:line="360" w:lineRule="auto"/>
        <w:ind w:left="360"/>
        <w:rPr>
          <w:szCs w:val="24"/>
        </w:rPr>
      </w:pPr>
      <w:bookmarkStart w:id="49" w:name="_ENREF_26"/>
      <w:r w:rsidRPr="001D0312">
        <w:rPr>
          <w:szCs w:val="24"/>
        </w:rPr>
        <w:t xml:space="preserve">Haenke, S., Kovács‐Hostyánszki, A., Fründ, J., Batáry, P., Jauker, B., Tscharntke, T., &amp; Holzschuh, A. (2014) Landscape configuration of crops and hedgerows drives local syrphid fly abundance. </w:t>
      </w:r>
      <w:r w:rsidRPr="001D0312">
        <w:rPr>
          <w:i/>
          <w:szCs w:val="24"/>
        </w:rPr>
        <w:t>Journal of Applied Ecology</w:t>
      </w:r>
      <w:r w:rsidRPr="001D0312">
        <w:rPr>
          <w:szCs w:val="24"/>
        </w:rPr>
        <w:t>, 51, 505-513.</w:t>
      </w:r>
      <w:bookmarkEnd w:id="49"/>
    </w:p>
    <w:p w14:paraId="63354D15" w14:textId="19C6363E" w:rsidR="00C711F8" w:rsidRPr="001D0312" w:rsidRDefault="00CA00E3" w:rsidP="008E1C51">
      <w:pPr>
        <w:pStyle w:val="EndNoteBibliography"/>
        <w:spacing w:after="0" w:line="360" w:lineRule="auto"/>
        <w:ind w:left="360"/>
        <w:rPr>
          <w:szCs w:val="24"/>
        </w:rPr>
      </w:pPr>
      <w:r w:rsidRPr="001D0312">
        <w:rPr>
          <w:szCs w:val="24"/>
        </w:rPr>
        <w:t xml:space="preserve">Hayes, M., Boyle, P., Moran, J., Gormally, M.J. </w:t>
      </w:r>
      <w:r w:rsidR="00125E30" w:rsidRPr="001D0312">
        <w:rPr>
          <w:szCs w:val="24"/>
        </w:rPr>
        <w:t>(</w:t>
      </w:r>
      <w:r w:rsidRPr="001D0312">
        <w:rPr>
          <w:szCs w:val="24"/>
        </w:rPr>
        <w:t>2015</w:t>
      </w:r>
      <w:r w:rsidR="00125E30" w:rsidRPr="001D0312">
        <w:rPr>
          <w:szCs w:val="24"/>
        </w:rPr>
        <w:t>)</w:t>
      </w:r>
      <w:r w:rsidRPr="001D0312">
        <w:rPr>
          <w:szCs w:val="24"/>
        </w:rPr>
        <w:t xml:space="preserve"> Assessing the biodiversity value of wet grasslands: can selected plant and insect taxa be used as rapid indicators of species richness at a local scale? Biodivers. Conserv. doi:10.1007/s10531-015-0942-4</w:t>
      </w:r>
      <w:bookmarkStart w:id="50" w:name="_ENREF_28"/>
      <w:r w:rsidR="002E46BB" w:rsidRPr="001D0312">
        <w:rPr>
          <w:szCs w:val="24"/>
        </w:rPr>
        <w:t>.</w:t>
      </w:r>
    </w:p>
    <w:p w14:paraId="01B3524A" w14:textId="70A72E12" w:rsidR="0005093F" w:rsidRPr="001D0312" w:rsidRDefault="0005093F" w:rsidP="008E1C51">
      <w:pPr>
        <w:pStyle w:val="EndNoteBibliography"/>
        <w:spacing w:after="0" w:line="360" w:lineRule="auto"/>
        <w:ind w:left="360"/>
        <w:rPr>
          <w:szCs w:val="24"/>
        </w:rPr>
      </w:pPr>
      <w:r w:rsidRPr="001D0312">
        <w:rPr>
          <w:szCs w:val="24"/>
        </w:rPr>
        <w:t>Hedgelink leaflet</w:t>
      </w:r>
      <w:r w:rsidR="00442A1B" w:rsidRPr="001D0312">
        <w:rPr>
          <w:szCs w:val="24"/>
        </w:rPr>
        <w:t>,</w:t>
      </w:r>
      <w:r w:rsidRPr="001D0312">
        <w:rPr>
          <w:szCs w:val="24"/>
        </w:rPr>
        <w:t xml:space="preserve"> (2013) The complete hedge good management guide. www.hedgelink.org.uk (accessed 02/04/2020).</w:t>
      </w:r>
    </w:p>
    <w:p w14:paraId="57689867" w14:textId="22EA5862" w:rsidR="00624452" w:rsidRPr="001D0312" w:rsidRDefault="00624452" w:rsidP="008E1C51">
      <w:pPr>
        <w:pStyle w:val="EndNoteBibliography"/>
        <w:spacing w:after="0" w:line="360" w:lineRule="auto"/>
        <w:ind w:left="360"/>
        <w:rPr>
          <w:szCs w:val="24"/>
        </w:rPr>
      </w:pPr>
      <w:r w:rsidRPr="001D0312">
        <w:rPr>
          <w:szCs w:val="24"/>
        </w:rPr>
        <w:t xml:space="preserve">Herzon, I. &amp; Helenius, J. (2008) Agricultural drainage ditches, their biological importance and functioning. </w:t>
      </w:r>
      <w:r w:rsidRPr="001D0312">
        <w:rPr>
          <w:i/>
          <w:szCs w:val="24"/>
        </w:rPr>
        <w:t>Biological Conservation</w:t>
      </w:r>
      <w:r w:rsidRPr="001D0312">
        <w:rPr>
          <w:szCs w:val="24"/>
        </w:rPr>
        <w:t>, 141, 1171-1183.</w:t>
      </w:r>
      <w:bookmarkEnd w:id="50"/>
    </w:p>
    <w:p w14:paraId="62AB981C" w14:textId="44D73C27" w:rsidR="00624452" w:rsidRPr="001D0312" w:rsidRDefault="00624452" w:rsidP="008E1C51">
      <w:pPr>
        <w:pStyle w:val="EndNoteBibliography"/>
        <w:spacing w:after="0" w:line="360" w:lineRule="auto"/>
        <w:ind w:left="360"/>
        <w:rPr>
          <w:szCs w:val="24"/>
        </w:rPr>
      </w:pPr>
      <w:bookmarkStart w:id="51" w:name="_ENREF_29"/>
      <w:r w:rsidRPr="001D0312">
        <w:rPr>
          <w:szCs w:val="24"/>
        </w:rPr>
        <w:t xml:space="preserve">Hondelmann, P. &amp; Poehling, H.M. (2007) Diapause and overwintering of the hoverfly Episyrphus balteatus. </w:t>
      </w:r>
      <w:r w:rsidRPr="001D0312">
        <w:rPr>
          <w:i/>
          <w:szCs w:val="24"/>
        </w:rPr>
        <w:t>Entomologia Experimentalis et Applicata</w:t>
      </w:r>
      <w:r w:rsidRPr="001D0312">
        <w:rPr>
          <w:szCs w:val="24"/>
        </w:rPr>
        <w:t>, 124, 189-200.</w:t>
      </w:r>
      <w:bookmarkEnd w:id="51"/>
    </w:p>
    <w:p w14:paraId="6BF76234" w14:textId="11D1F171" w:rsidR="00624452" w:rsidRPr="001D0312" w:rsidRDefault="00624452" w:rsidP="008E1C51">
      <w:pPr>
        <w:pStyle w:val="EndNoteBibliography"/>
        <w:spacing w:after="0" w:line="360" w:lineRule="auto"/>
        <w:ind w:left="360"/>
        <w:rPr>
          <w:szCs w:val="24"/>
        </w:rPr>
      </w:pPr>
      <w:bookmarkStart w:id="52" w:name="_ENREF_30"/>
      <w:r w:rsidRPr="001D0312">
        <w:rPr>
          <w:szCs w:val="24"/>
        </w:rPr>
        <w:t xml:space="preserve">Hughes, J.B., Daily, G.C., &amp; Ehrlich, P.R. (2000) Conservation of insect diversity: a habitat approach. </w:t>
      </w:r>
      <w:r w:rsidRPr="001D0312">
        <w:rPr>
          <w:i/>
          <w:szCs w:val="24"/>
        </w:rPr>
        <w:t>Conservation Biology</w:t>
      </w:r>
      <w:r w:rsidRPr="001D0312">
        <w:rPr>
          <w:szCs w:val="24"/>
        </w:rPr>
        <w:t>, 14, 1788-1797.</w:t>
      </w:r>
      <w:bookmarkEnd w:id="52"/>
    </w:p>
    <w:p w14:paraId="0C7F64A6" w14:textId="215474A6" w:rsidR="00624452" w:rsidRPr="001D0312" w:rsidRDefault="00624452" w:rsidP="008E1C51">
      <w:pPr>
        <w:pStyle w:val="EndNoteBibliography"/>
        <w:spacing w:after="0" w:line="360" w:lineRule="auto"/>
        <w:ind w:left="360"/>
        <w:rPr>
          <w:szCs w:val="24"/>
        </w:rPr>
      </w:pPr>
      <w:bookmarkStart w:id="53" w:name="_ENREF_31"/>
      <w:r w:rsidRPr="001D0312">
        <w:rPr>
          <w:szCs w:val="24"/>
        </w:rPr>
        <w:t xml:space="preserve">Hynes, T., Giordani, I., Larkin, M., Mc Donnell, R., &amp; Gormally, M. (2014a) Larval feeding behaviour of Tetanocera elata (Diptera: Sciomyzidae): Potential biocontrol agent of pestiferous slugs. </w:t>
      </w:r>
      <w:r w:rsidRPr="001D0312">
        <w:rPr>
          <w:i/>
          <w:szCs w:val="24"/>
        </w:rPr>
        <w:t xml:space="preserve">Biocontrol Science </w:t>
      </w:r>
      <w:r w:rsidR="00164988" w:rsidRPr="001D0312">
        <w:rPr>
          <w:szCs w:val="24"/>
        </w:rPr>
        <w:t>&amp;</w:t>
      </w:r>
      <w:r w:rsidRPr="001D0312">
        <w:rPr>
          <w:i/>
          <w:szCs w:val="24"/>
        </w:rPr>
        <w:t xml:space="preserve"> Technology</w:t>
      </w:r>
      <w:r w:rsidRPr="001D0312">
        <w:rPr>
          <w:szCs w:val="24"/>
        </w:rPr>
        <w:t>, 24, 1077-1082.</w:t>
      </w:r>
      <w:bookmarkEnd w:id="53"/>
    </w:p>
    <w:p w14:paraId="0E44DC3F" w14:textId="64C47E52" w:rsidR="00624452" w:rsidRPr="001D0312" w:rsidRDefault="00624452" w:rsidP="008E1C51">
      <w:pPr>
        <w:pStyle w:val="EndNoteBibliography"/>
        <w:spacing w:after="0" w:line="360" w:lineRule="auto"/>
        <w:ind w:left="360"/>
        <w:rPr>
          <w:szCs w:val="24"/>
        </w:rPr>
      </w:pPr>
      <w:bookmarkStart w:id="54" w:name="_ENREF_32"/>
      <w:r w:rsidRPr="001D0312">
        <w:rPr>
          <w:szCs w:val="24"/>
        </w:rPr>
        <w:t xml:space="preserve">Hynes, T., Mc Donnell, R., Kirsch, A., Dillon, R., O’Hora, R., &amp; Gormally, M. (2014b) Effect of temperature on the larval stage of Tetanocera elata (Diptera: Sciomyzidae)–Potential biological control agent of pestiferous slugs. </w:t>
      </w:r>
      <w:r w:rsidRPr="001D0312">
        <w:rPr>
          <w:i/>
          <w:szCs w:val="24"/>
        </w:rPr>
        <w:t xml:space="preserve">Biological </w:t>
      </w:r>
      <w:r w:rsidR="00375D68" w:rsidRPr="001D0312">
        <w:rPr>
          <w:i/>
          <w:szCs w:val="24"/>
        </w:rPr>
        <w:t>Control</w:t>
      </w:r>
      <w:r w:rsidRPr="001D0312">
        <w:rPr>
          <w:szCs w:val="24"/>
        </w:rPr>
        <w:t>, 74, 45-51.</w:t>
      </w:r>
      <w:bookmarkEnd w:id="54"/>
    </w:p>
    <w:p w14:paraId="02C20940" w14:textId="0B29EE9C" w:rsidR="00624452" w:rsidRPr="001D0312" w:rsidRDefault="00624452" w:rsidP="008E1C51">
      <w:pPr>
        <w:pStyle w:val="EndNoteBibliography"/>
        <w:spacing w:after="0" w:line="360" w:lineRule="auto"/>
        <w:ind w:left="360"/>
        <w:rPr>
          <w:szCs w:val="24"/>
        </w:rPr>
      </w:pPr>
      <w:bookmarkStart w:id="55" w:name="_ENREF_33"/>
      <w:r w:rsidRPr="001D0312">
        <w:rPr>
          <w:szCs w:val="24"/>
        </w:rPr>
        <w:t>Hynes, T., Mc Donnell, R.J., &amp; Gormally, M.J. (2014c) Oviposition, adult longevity and temperature effects on the eggs of</w:t>
      </w:r>
      <w:r w:rsidR="00AB58BA" w:rsidRPr="001D0312">
        <w:rPr>
          <w:szCs w:val="24"/>
        </w:rPr>
        <w:t xml:space="preserve"> </w:t>
      </w:r>
      <w:r w:rsidRPr="001D0312">
        <w:rPr>
          <w:szCs w:val="24"/>
        </w:rPr>
        <w:t>Tetanocera elata</w:t>
      </w:r>
      <w:r w:rsidR="00AB58BA" w:rsidRPr="001D0312">
        <w:rPr>
          <w:szCs w:val="24"/>
        </w:rPr>
        <w:t xml:space="preserve"> </w:t>
      </w:r>
      <w:r w:rsidRPr="001D0312">
        <w:rPr>
          <w:szCs w:val="24"/>
        </w:rPr>
        <w:t xml:space="preserve">(Fab.) (Diptera: Sciomyzidae): a potential biocontrol agent for slugs. </w:t>
      </w:r>
      <w:r w:rsidRPr="001D0312">
        <w:rPr>
          <w:i/>
          <w:szCs w:val="24"/>
        </w:rPr>
        <w:t>Journal of Applied Entomology</w:t>
      </w:r>
      <w:r w:rsidRPr="001D0312">
        <w:rPr>
          <w:szCs w:val="24"/>
        </w:rPr>
        <w:t>, 138, 670-676.</w:t>
      </w:r>
      <w:bookmarkEnd w:id="55"/>
    </w:p>
    <w:p w14:paraId="62B38547" w14:textId="54BA7EEC" w:rsidR="00703E3B" w:rsidRPr="008E1C51" w:rsidRDefault="00703E3B" w:rsidP="008E1C51">
      <w:pPr>
        <w:spacing w:line="360" w:lineRule="auto"/>
        <w:ind w:left="360"/>
        <w:jc w:val="both"/>
        <w:rPr>
          <w:rFonts w:ascii="Times New Roman" w:hAnsi="Times New Roman" w:cs="Times New Roman"/>
          <w:noProof/>
          <w:sz w:val="24"/>
          <w:szCs w:val="24"/>
        </w:rPr>
      </w:pPr>
      <w:r w:rsidRPr="008E1C51">
        <w:rPr>
          <w:rFonts w:ascii="Times New Roman" w:hAnsi="Times New Roman" w:cs="Times New Roman"/>
          <w:noProof/>
          <w:sz w:val="24"/>
          <w:szCs w:val="24"/>
        </w:rPr>
        <w:t>IPBES</w:t>
      </w:r>
      <w:r w:rsidR="00EE69A9" w:rsidRPr="008E1C51">
        <w:rPr>
          <w:rFonts w:ascii="Times New Roman" w:hAnsi="Times New Roman" w:cs="Times New Roman"/>
          <w:noProof/>
          <w:sz w:val="24"/>
          <w:szCs w:val="24"/>
        </w:rPr>
        <w:t>,</w:t>
      </w:r>
      <w:r w:rsidRPr="008E1C51">
        <w:rPr>
          <w:rFonts w:ascii="Times New Roman" w:hAnsi="Times New Roman" w:cs="Times New Roman"/>
          <w:noProof/>
          <w:sz w:val="24"/>
          <w:szCs w:val="24"/>
        </w:rPr>
        <w:t xml:space="preserve"> (2019) Summary for policymakers of the global assessment report on biodiversity and ecosystem services of the Intergovernmental Science-Policy Platform on Biodiversity and Ecosystem Services (J.Agard, A. Arneth, P. Balvanera, K. Brauman, S. Butchart, K. Chan, …C. Zayas, Eds.). Bonn, Germany: IPBES Secretariat.</w:t>
      </w:r>
    </w:p>
    <w:p w14:paraId="68E97DBE" w14:textId="60B62FD9" w:rsidR="00624452" w:rsidRPr="001D0312" w:rsidRDefault="00624452" w:rsidP="008E1C51">
      <w:pPr>
        <w:pStyle w:val="EndNoteBibliography"/>
        <w:spacing w:after="0" w:line="360" w:lineRule="auto"/>
        <w:ind w:left="360"/>
        <w:rPr>
          <w:szCs w:val="24"/>
        </w:rPr>
      </w:pPr>
      <w:bookmarkStart w:id="56" w:name="_ENREF_35"/>
      <w:r w:rsidRPr="001D0312">
        <w:rPr>
          <w:szCs w:val="24"/>
        </w:rPr>
        <w:t xml:space="preserve">Kleijn, D. &amp; Van Langevelde, F. (2006) Interacting effects of landscape context and habitat quality on flower visiting insects in agricultural landscapes. </w:t>
      </w:r>
      <w:r w:rsidRPr="001D0312">
        <w:rPr>
          <w:i/>
          <w:szCs w:val="24"/>
        </w:rPr>
        <w:t xml:space="preserve">Basic </w:t>
      </w:r>
      <w:r w:rsidR="00164988" w:rsidRPr="001D0312">
        <w:rPr>
          <w:i/>
          <w:iCs/>
          <w:szCs w:val="24"/>
        </w:rPr>
        <w:t>&amp;</w:t>
      </w:r>
      <w:r w:rsidR="0089302B" w:rsidRPr="001D0312">
        <w:rPr>
          <w:b/>
          <w:bCs/>
          <w:i/>
          <w:iCs/>
          <w:szCs w:val="24"/>
        </w:rPr>
        <w:t xml:space="preserve"> </w:t>
      </w:r>
      <w:r w:rsidRPr="001D0312">
        <w:rPr>
          <w:i/>
          <w:szCs w:val="24"/>
        </w:rPr>
        <w:t>Applied Ecology</w:t>
      </w:r>
      <w:r w:rsidRPr="001D0312">
        <w:rPr>
          <w:szCs w:val="24"/>
        </w:rPr>
        <w:t>, 7, 201-214.</w:t>
      </w:r>
      <w:bookmarkEnd w:id="56"/>
    </w:p>
    <w:p w14:paraId="6089C348" w14:textId="58E11F68" w:rsidR="00624452" w:rsidRPr="001D0312" w:rsidRDefault="00624452" w:rsidP="008E1C51">
      <w:pPr>
        <w:pStyle w:val="EndNoteBibliography"/>
        <w:spacing w:after="0" w:line="360" w:lineRule="auto"/>
        <w:ind w:left="360"/>
        <w:rPr>
          <w:szCs w:val="24"/>
        </w:rPr>
      </w:pPr>
      <w:bookmarkStart w:id="57" w:name="_ENREF_36"/>
      <w:r w:rsidRPr="001D0312">
        <w:rPr>
          <w:szCs w:val="24"/>
        </w:rPr>
        <w:t xml:space="preserve">Klimek, S., Hofmann, M., &amp; Isselstein, J. (2007) Plant species richness and composition in managed grasslands: the relative importance of field management and environmental factors. </w:t>
      </w:r>
      <w:r w:rsidRPr="001D0312">
        <w:rPr>
          <w:i/>
          <w:szCs w:val="24"/>
        </w:rPr>
        <w:t xml:space="preserve">Biological </w:t>
      </w:r>
      <w:r w:rsidR="00375D68" w:rsidRPr="001D0312">
        <w:rPr>
          <w:i/>
          <w:szCs w:val="24"/>
        </w:rPr>
        <w:t>Conservation</w:t>
      </w:r>
      <w:r w:rsidRPr="001D0312">
        <w:rPr>
          <w:szCs w:val="24"/>
        </w:rPr>
        <w:t>, 134, 559-570.</w:t>
      </w:r>
      <w:bookmarkEnd w:id="57"/>
    </w:p>
    <w:p w14:paraId="20158929" w14:textId="14B938D6" w:rsidR="00624452" w:rsidRPr="001D0312" w:rsidRDefault="00624452" w:rsidP="008E1C51">
      <w:pPr>
        <w:pStyle w:val="EndNoteBibliography"/>
        <w:spacing w:after="0" w:line="360" w:lineRule="auto"/>
        <w:ind w:left="360"/>
        <w:rPr>
          <w:szCs w:val="24"/>
        </w:rPr>
      </w:pPr>
      <w:bookmarkStart w:id="58" w:name="_ENREF_37"/>
      <w:r w:rsidRPr="001D0312">
        <w:rPr>
          <w:szCs w:val="24"/>
        </w:rPr>
        <w:t xml:space="preserve">Knutson, L., Stephenson, J., &amp; Berg, C. (1965) Biology of a slug-killing fly, Tetanocera elata (Diptera: Sciomyzidae). </w:t>
      </w:r>
      <w:r w:rsidRPr="001D0312">
        <w:rPr>
          <w:i/>
          <w:szCs w:val="24"/>
        </w:rPr>
        <w:t>Journal of Molluscan Studies</w:t>
      </w:r>
      <w:r w:rsidRPr="001D0312">
        <w:rPr>
          <w:szCs w:val="24"/>
        </w:rPr>
        <w:t>, 36, 213-220.</w:t>
      </w:r>
      <w:bookmarkEnd w:id="58"/>
    </w:p>
    <w:p w14:paraId="753BA1DD" w14:textId="45B3FA01" w:rsidR="00624452" w:rsidRPr="001D0312" w:rsidRDefault="00624452" w:rsidP="008E1C51">
      <w:pPr>
        <w:pStyle w:val="EndNoteBibliography"/>
        <w:spacing w:after="0" w:line="360" w:lineRule="auto"/>
        <w:ind w:left="360"/>
        <w:rPr>
          <w:szCs w:val="24"/>
        </w:rPr>
      </w:pPr>
      <w:bookmarkStart w:id="59" w:name="_ENREF_38"/>
      <w:r w:rsidRPr="001D0312">
        <w:rPr>
          <w:szCs w:val="24"/>
        </w:rPr>
        <w:t xml:space="preserve">Knutson, L.V. &amp; Vala, J.C. (2011) </w:t>
      </w:r>
      <w:r w:rsidR="002E46BB" w:rsidRPr="001D0312">
        <w:rPr>
          <w:szCs w:val="24"/>
        </w:rPr>
        <w:t>Biology of snail-killing Sciomyzidae flies, 1st edn. Cambridge University Press, Cambridge</w:t>
      </w:r>
      <w:bookmarkEnd w:id="59"/>
      <w:r w:rsidR="002E46BB" w:rsidRPr="001D0312">
        <w:rPr>
          <w:szCs w:val="24"/>
        </w:rPr>
        <w:t xml:space="preserve">, UK. </w:t>
      </w:r>
    </w:p>
    <w:p w14:paraId="0BBD8F6D" w14:textId="021F9262" w:rsidR="00624452" w:rsidRPr="001D0312" w:rsidRDefault="00624452" w:rsidP="008E1C51">
      <w:pPr>
        <w:pStyle w:val="EndNoteBibliography"/>
        <w:spacing w:after="0" w:line="360" w:lineRule="auto"/>
        <w:ind w:left="360"/>
        <w:rPr>
          <w:szCs w:val="24"/>
        </w:rPr>
      </w:pPr>
      <w:bookmarkStart w:id="60" w:name="_ENREF_39"/>
      <w:r w:rsidRPr="001D0312">
        <w:rPr>
          <w:szCs w:val="24"/>
        </w:rPr>
        <w:t xml:space="preserve">Larkin, J., Sheridan, H., Finn, J.A., &amp; Denniston, H. (2019) Semi-natural habitats and Ecological Focus Areas on cereal, beef and dairy farms in Ireland. </w:t>
      </w:r>
      <w:r w:rsidRPr="001D0312">
        <w:rPr>
          <w:i/>
          <w:szCs w:val="24"/>
        </w:rPr>
        <w:t>Land Use Policy</w:t>
      </w:r>
      <w:r w:rsidRPr="001D0312">
        <w:rPr>
          <w:szCs w:val="24"/>
        </w:rPr>
        <w:t>, 88, 104096.</w:t>
      </w:r>
      <w:bookmarkEnd w:id="60"/>
    </w:p>
    <w:p w14:paraId="0234110F" w14:textId="563EB219" w:rsidR="00624452" w:rsidRPr="001D0312" w:rsidRDefault="00624452" w:rsidP="008E1C51">
      <w:pPr>
        <w:pStyle w:val="EndNoteBibliography"/>
        <w:spacing w:after="0" w:line="360" w:lineRule="auto"/>
        <w:ind w:left="360"/>
        <w:rPr>
          <w:szCs w:val="24"/>
        </w:rPr>
      </w:pPr>
      <w:bookmarkStart w:id="61" w:name="_ENREF_40"/>
      <w:r w:rsidRPr="001D0312">
        <w:rPr>
          <w:szCs w:val="24"/>
        </w:rPr>
        <w:t xml:space="preserve">Larson, B., Kevan, P., &amp; Inouye, D.W. (2001) Flies and flowers: taxonomic diversity of anthophiles and pollinators. </w:t>
      </w:r>
      <w:r w:rsidRPr="001D0312">
        <w:rPr>
          <w:i/>
          <w:szCs w:val="24"/>
        </w:rPr>
        <w:t>The Canadian Entomologist</w:t>
      </w:r>
      <w:r w:rsidRPr="001D0312">
        <w:rPr>
          <w:szCs w:val="24"/>
        </w:rPr>
        <w:t>, 133, 439-465.</w:t>
      </w:r>
      <w:bookmarkEnd w:id="61"/>
    </w:p>
    <w:p w14:paraId="227F125D" w14:textId="7E3F33FF" w:rsidR="00624452" w:rsidRPr="001D0312" w:rsidRDefault="00624452" w:rsidP="008E1C51">
      <w:pPr>
        <w:pStyle w:val="EndNoteBibliography"/>
        <w:spacing w:after="0" w:line="360" w:lineRule="auto"/>
        <w:ind w:left="360"/>
        <w:rPr>
          <w:szCs w:val="24"/>
        </w:rPr>
      </w:pPr>
      <w:bookmarkStart w:id="62" w:name="_ENREF_41"/>
      <w:r w:rsidRPr="001D0312">
        <w:rPr>
          <w:szCs w:val="24"/>
        </w:rPr>
        <w:t xml:space="preserve">Macfadyen, S., Hopkinson, J., Parry, H., Neave, M., Bianchi, F., Zalucki, M., &amp; Schellhorn, N. (2015) Early-season movement dynamics of phytophagous pest and natural enemies across a native vegetation-crop ecotone. </w:t>
      </w:r>
      <w:r w:rsidRPr="001D0312">
        <w:rPr>
          <w:i/>
          <w:szCs w:val="24"/>
        </w:rPr>
        <w:t>Agriculture, Ecosystems &amp; Environment</w:t>
      </w:r>
      <w:r w:rsidRPr="001D0312">
        <w:rPr>
          <w:szCs w:val="24"/>
        </w:rPr>
        <w:t>, 200, 110-118.</w:t>
      </w:r>
      <w:bookmarkEnd w:id="62"/>
    </w:p>
    <w:p w14:paraId="7FF0502D" w14:textId="098F01DA" w:rsidR="00624452" w:rsidRPr="001D0312" w:rsidRDefault="00624452" w:rsidP="008E1C51">
      <w:pPr>
        <w:pStyle w:val="EndNoteBibliography"/>
        <w:spacing w:after="0" w:line="360" w:lineRule="auto"/>
        <w:ind w:left="360"/>
        <w:rPr>
          <w:szCs w:val="24"/>
        </w:rPr>
      </w:pPr>
      <w:bookmarkStart w:id="63" w:name="_ENREF_42"/>
      <w:r w:rsidRPr="001D0312">
        <w:rPr>
          <w:szCs w:val="24"/>
        </w:rPr>
        <w:t xml:space="preserve">Macfadyen, S. &amp; Muller, W. (2013) Edges in agricultural landscapes: species interactions and movement of natural enemies. </w:t>
      </w:r>
      <w:r w:rsidRPr="001D0312">
        <w:rPr>
          <w:i/>
          <w:szCs w:val="24"/>
        </w:rPr>
        <w:t xml:space="preserve">PloS </w:t>
      </w:r>
      <w:r w:rsidR="00375D68" w:rsidRPr="001D0312">
        <w:rPr>
          <w:i/>
          <w:szCs w:val="24"/>
        </w:rPr>
        <w:t>One</w:t>
      </w:r>
      <w:r w:rsidRPr="001D0312">
        <w:rPr>
          <w:szCs w:val="24"/>
        </w:rPr>
        <w:t>, 8, e59659.</w:t>
      </w:r>
      <w:bookmarkEnd w:id="63"/>
    </w:p>
    <w:p w14:paraId="4140CFC0" w14:textId="77777777" w:rsidR="008376FF" w:rsidRPr="001D0312" w:rsidRDefault="008376FF" w:rsidP="008E1C51">
      <w:pPr>
        <w:pStyle w:val="EndNoteBibliography"/>
        <w:spacing w:after="0" w:line="360" w:lineRule="auto"/>
        <w:ind w:left="360"/>
        <w:rPr>
          <w:szCs w:val="24"/>
        </w:rPr>
      </w:pPr>
      <w:r w:rsidRPr="001D0312">
        <w:rPr>
          <w:szCs w:val="24"/>
        </w:rPr>
        <w:t xml:space="preserve">Maher, C., Carey, J., Mulkeen, C., Williams, C., Knutson, L., Healy, M., &amp; Gormally, M. (2018a) Diagnostic definitions and figures of male and female Tetanocera punctifrons and T. latifibula, new records of T. punctifrons in Ireland, and notes on biology (Diptera: Sciomyzidae). </w:t>
      </w:r>
      <w:r w:rsidRPr="001D0312">
        <w:rPr>
          <w:i/>
          <w:iCs/>
          <w:szCs w:val="24"/>
        </w:rPr>
        <w:t>Dipterists Digest</w:t>
      </w:r>
      <w:r w:rsidRPr="001D0312">
        <w:rPr>
          <w:szCs w:val="24"/>
        </w:rPr>
        <w:t>, 24, 129-145.</w:t>
      </w:r>
    </w:p>
    <w:p w14:paraId="6E6EC6E6" w14:textId="3BBF0AE2" w:rsidR="00624452" w:rsidRPr="001D0312" w:rsidRDefault="00624452" w:rsidP="008E1C51">
      <w:pPr>
        <w:pStyle w:val="EndNoteBibliography"/>
        <w:spacing w:after="0" w:line="360" w:lineRule="auto"/>
        <w:ind w:left="360"/>
        <w:rPr>
          <w:szCs w:val="24"/>
        </w:rPr>
      </w:pPr>
      <w:bookmarkStart w:id="64" w:name="_ENREF_43"/>
      <w:r w:rsidRPr="001D0312">
        <w:rPr>
          <w:szCs w:val="24"/>
        </w:rPr>
        <w:t xml:space="preserve">Maher, C., Gormally, M., Williams, C., &amp; Skeffington, M.S. (2014) Atlantic floodplain meadows: influence of hydrological gradients and management on sciomyzid (Diptera) assemblages. </w:t>
      </w:r>
      <w:r w:rsidRPr="001D0312">
        <w:rPr>
          <w:i/>
          <w:szCs w:val="24"/>
        </w:rPr>
        <w:t>Journal of Insect Conservation</w:t>
      </w:r>
      <w:r w:rsidRPr="001D0312">
        <w:rPr>
          <w:szCs w:val="24"/>
        </w:rPr>
        <w:t>, 18, 267-282.</w:t>
      </w:r>
      <w:bookmarkEnd w:id="64"/>
    </w:p>
    <w:p w14:paraId="2AD150B4" w14:textId="02A2F373" w:rsidR="00624452" w:rsidRPr="001D0312" w:rsidRDefault="00624452" w:rsidP="008E1C51">
      <w:pPr>
        <w:pStyle w:val="EndNoteBibliography"/>
        <w:spacing w:after="0" w:line="360" w:lineRule="auto"/>
        <w:ind w:left="360"/>
        <w:rPr>
          <w:szCs w:val="24"/>
        </w:rPr>
      </w:pPr>
      <w:bookmarkStart w:id="65" w:name="_ENREF_44"/>
      <w:r w:rsidRPr="001D0312">
        <w:rPr>
          <w:szCs w:val="24"/>
        </w:rPr>
        <w:t>Maher, C., Moran, J., Beaufoy, G., Berastegi Garciandia, A., Bleasdale, A.B., Dolores, Copland, A., Dunford, B., Edge, R., Finney, K., Iragui Yoldi, U., Jones, G., Kelly, S., Lopez Rodriguez, F., McLoughlin, D., &amp; O’Donoghue, B. (2018</w:t>
      </w:r>
      <w:r w:rsidR="008376FF" w:rsidRPr="001D0312">
        <w:rPr>
          <w:szCs w:val="24"/>
        </w:rPr>
        <w:t>b</w:t>
      </w:r>
      <w:r w:rsidRPr="001D0312">
        <w:rPr>
          <w:szCs w:val="24"/>
        </w:rPr>
        <w:t>). Results-based Agrienvironmental Payments General Guidance Handbook. Step-by-step guide to designing a results-based payments scheme: lessons from Ireland and Spain. Report prepared for the European Union, Agreement No. 07.027722/2014/697042/SUB/B2.</w:t>
      </w:r>
      <w:bookmarkEnd w:id="65"/>
    </w:p>
    <w:p w14:paraId="3B11D9A4" w14:textId="5AD69750" w:rsidR="00624452" w:rsidRPr="001D0312" w:rsidRDefault="00624452" w:rsidP="008E1C51">
      <w:pPr>
        <w:pStyle w:val="EndNoteBibliography"/>
        <w:spacing w:after="0" w:line="360" w:lineRule="auto"/>
        <w:ind w:left="360"/>
        <w:rPr>
          <w:szCs w:val="24"/>
        </w:rPr>
      </w:pPr>
      <w:bookmarkStart w:id="66" w:name="_ENREF_45"/>
      <w:r w:rsidRPr="001D0312">
        <w:rPr>
          <w:szCs w:val="24"/>
        </w:rPr>
        <w:t>McCune, B., Grace, J.B., &amp; Urban, D.L. (2002) Analysis of ecological communities MjM software design Gleneden Beach, OR.</w:t>
      </w:r>
      <w:bookmarkEnd w:id="66"/>
    </w:p>
    <w:p w14:paraId="36D730A9" w14:textId="0CFB1B3B" w:rsidR="00624452" w:rsidRPr="001D0312" w:rsidRDefault="00624452" w:rsidP="008E1C51">
      <w:pPr>
        <w:pStyle w:val="EndNoteBibliography"/>
        <w:spacing w:after="0" w:line="360" w:lineRule="auto"/>
        <w:ind w:left="360"/>
        <w:rPr>
          <w:szCs w:val="24"/>
        </w:rPr>
      </w:pPr>
      <w:bookmarkStart w:id="67" w:name="_ENREF_46"/>
      <w:r w:rsidRPr="001D0312">
        <w:rPr>
          <w:szCs w:val="24"/>
        </w:rPr>
        <w:t>McCune, B. &amp; Mefford, M. (2011) PC-ORD: multivariate analysis of ecological data; Version 6 for Windows;[User's Guide] MjM software design.</w:t>
      </w:r>
      <w:bookmarkEnd w:id="67"/>
    </w:p>
    <w:p w14:paraId="18504CCD" w14:textId="0065E686" w:rsidR="00A637A9" w:rsidRPr="001D0312" w:rsidRDefault="00A637A9" w:rsidP="008E1C51">
      <w:pPr>
        <w:pStyle w:val="EndNoteBibliography"/>
        <w:spacing w:after="0" w:line="360" w:lineRule="auto"/>
        <w:ind w:left="360"/>
        <w:rPr>
          <w:szCs w:val="24"/>
        </w:rPr>
      </w:pPr>
      <w:r w:rsidRPr="001D0312">
        <w:rPr>
          <w:szCs w:val="24"/>
        </w:rPr>
        <w:t>McDonnell, R. J., Williams, C. D., Shine, O., Knutson, L. &amp; Gormally, M. J. (2010) Faunistics data for Sciomyzidae (Diptera) in the west of Ireland with distribution maps, species accounts and comments on community structure. Bulletin of the Irish Biogeographical Society , 34 150–2018.</w:t>
      </w:r>
    </w:p>
    <w:p w14:paraId="78729331" w14:textId="77777777" w:rsidR="0097651A" w:rsidRPr="001D0312" w:rsidRDefault="0097651A" w:rsidP="008E1C51">
      <w:pPr>
        <w:pStyle w:val="EndNoteBibliography"/>
        <w:spacing w:after="0" w:line="360" w:lineRule="auto"/>
        <w:ind w:left="360"/>
        <w:rPr>
          <w:bCs/>
          <w:szCs w:val="24"/>
        </w:rPr>
      </w:pPr>
      <w:r w:rsidRPr="001D0312">
        <w:rPr>
          <w:bCs/>
          <w:szCs w:val="24"/>
        </w:rPr>
        <w:t xml:space="preserve">McGeoch, M.A. (1998) The selection, testing and application of terrestrial insects as bioindicators. </w:t>
      </w:r>
      <w:r w:rsidRPr="001D0312">
        <w:rPr>
          <w:bCs/>
          <w:i/>
          <w:iCs/>
          <w:szCs w:val="24"/>
        </w:rPr>
        <w:t>Biological reviews</w:t>
      </w:r>
      <w:r w:rsidRPr="001D0312">
        <w:rPr>
          <w:bCs/>
          <w:szCs w:val="24"/>
        </w:rPr>
        <w:t>, 73, 181-201.</w:t>
      </w:r>
    </w:p>
    <w:p w14:paraId="5E85A9CC" w14:textId="4072607B" w:rsidR="00624452" w:rsidRPr="001D0312" w:rsidRDefault="00624452" w:rsidP="008E1C51">
      <w:pPr>
        <w:pStyle w:val="EndNoteBibliography"/>
        <w:spacing w:after="0" w:line="360" w:lineRule="auto"/>
        <w:ind w:left="360"/>
        <w:rPr>
          <w:szCs w:val="24"/>
        </w:rPr>
      </w:pPr>
      <w:bookmarkStart w:id="68" w:name="_ENREF_47"/>
      <w:r w:rsidRPr="001D0312">
        <w:rPr>
          <w:szCs w:val="24"/>
        </w:rPr>
        <w:t xml:space="preserve">McMahon, B.J., Anderson, A., Carnus, T., Helden, A.J., Kelly-Quinn, M., Maki, A., Sheridan, H., &amp; Purvis, G. (2012) Different bioindicators measured at different spatial scales vary in their response to agricultural intensity. </w:t>
      </w:r>
      <w:r w:rsidRPr="001D0312">
        <w:rPr>
          <w:i/>
          <w:szCs w:val="24"/>
        </w:rPr>
        <w:t xml:space="preserve">Ecological </w:t>
      </w:r>
      <w:r w:rsidR="00375D68" w:rsidRPr="001D0312">
        <w:rPr>
          <w:i/>
          <w:szCs w:val="24"/>
        </w:rPr>
        <w:t>Indicators</w:t>
      </w:r>
      <w:r w:rsidRPr="001D0312">
        <w:rPr>
          <w:szCs w:val="24"/>
        </w:rPr>
        <w:t>, 18, 676-683.</w:t>
      </w:r>
      <w:bookmarkEnd w:id="68"/>
    </w:p>
    <w:p w14:paraId="48CFDFA2" w14:textId="319EE96D" w:rsidR="00B9181A" w:rsidRPr="001D0312" w:rsidRDefault="00B9181A" w:rsidP="008E1C51">
      <w:pPr>
        <w:pStyle w:val="EndNoteBibliography"/>
        <w:spacing w:after="0" w:line="360" w:lineRule="auto"/>
        <w:ind w:left="360"/>
        <w:rPr>
          <w:bCs/>
          <w:szCs w:val="24"/>
        </w:rPr>
      </w:pPr>
      <w:r w:rsidRPr="001D0312">
        <w:rPr>
          <w:bCs/>
          <w:szCs w:val="24"/>
        </w:rPr>
        <w:t xml:space="preserve">Meyer, B., Jauker, F., &amp; Steffan-Dewenter, I. (2009) Contrasting resource-dependent responses of hoverfly richness and density to landscape structure. </w:t>
      </w:r>
      <w:r w:rsidRPr="001D0312">
        <w:rPr>
          <w:bCs/>
          <w:i/>
          <w:iCs/>
          <w:szCs w:val="24"/>
        </w:rPr>
        <w:t xml:space="preserve">Basic </w:t>
      </w:r>
      <w:r w:rsidR="0034046F" w:rsidRPr="001D0312">
        <w:rPr>
          <w:bCs/>
          <w:i/>
          <w:iCs/>
          <w:szCs w:val="24"/>
        </w:rPr>
        <w:t xml:space="preserve">&amp; </w:t>
      </w:r>
      <w:r w:rsidRPr="001D0312">
        <w:rPr>
          <w:bCs/>
          <w:i/>
          <w:iCs/>
          <w:szCs w:val="24"/>
        </w:rPr>
        <w:t>Applied Ecology</w:t>
      </w:r>
      <w:r w:rsidRPr="001D0312">
        <w:rPr>
          <w:bCs/>
          <w:szCs w:val="24"/>
        </w:rPr>
        <w:t>, 10, 178-186.</w:t>
      </w:r>
    </w:p>
    <w:p w14:paraId="69C33299" w14:textId="65C2A469" w:rsidR="00624452" w:rsidRPr="001D0312" w:rsidRDefault="00624452" w:rsidP="008E1C51">
      <w:pPr>
        <w:pStyle w:val="EndNoteBibliography"/>
        <w:spacing w:after="0" w:line="360" w:lineRule="auto"/>
        <w:ind w:left="360"/>
        <w:rPr>
          <w:szCs w:val="24"/>
        </w:rPr>
      </w:pPr>
      <w:bookmarkStart w:id="69" w:name="_ENREF_49"/>
      <w:r w:rsidRPr="001D0312">
        <w:rPr>
          <w:szCs w:val="24"/>
        </w:rPr>
        <w:t xml:space="preserve">Plantureux, S., Peeters, A., &amp; McCracken, D. (2005) Biodiversity in intensive grasslands: Effect of management, improvement and challenges. </w:t>
      </w:r>
      <w:r w:rsidRPr="001D0312">
        <w:rPr>
          <w:i/>
          <w:szCs w:val="24"/>
        </w:rPr>
        <w:t xml:space="preserve">Agronomy </w:t>
      </w:r>
      <w:r w:rsidR="00375D68" w:rsidRPr="001D0312">
        <w:rPr>
          <w:i/>
          <w:szCs w:val="24"/>
        </w:rPr>
        <w:t>Research</w:t>
      </w:r>
      <w:r w:rsidRPr="001D0312">
        <w:rPr>
          <w:szCs w:val="24"/>
        </w:rPr>
        <w:t>, 3, 153-164.</w:t>
      </w:r>
      <w:bookmarkEnd w:id="69"/>
    </w:p>
    <w:p w14:paraId="0079153E" w14:textId="631A2303" w:rsidR="00624452" w:rsidRPr="001D0312" w:rsidRDefault="00624452" w:rsidP="008E1C51">
      <w:pPr>
        <w:pStyle w:val="EndNoteBibliography"/>
        <w:spacing w:after="0" w:line="360" w:lineRule="auto"/>
        <w:ind w:left="360"/>
        <w:rPr>
          <w:szCs w:val="24"/>
        </w:rPr>
      </w:pPr>
      <w:bookmarkStart w:id="70" w:name="_ENREF_50"/>
      <w:r w:rsidRPr="001D0312">
        <w:rPr>
          <w:szCs w:val="24"/>
        </w:rPr>
        <w:t xml:space="preserve">Ponisio, L.C., Gaiarsa, M.P., &amp; Kremen, C. (2017) Opportunistic attachment assembles plant–pollinator networks. </w:t>
      </w:r>
      <w:r w:rsidRPr="001D0312">
        <w:rPr>
          <w:i/>
          <w:szCs w:val="24"/>
        </w:rPr>
        <w:t xml:space="preserve">Ecology </w:t>
      </w:r>
      <w:r w:rsidR="00375D68" w:rsidRPr="001D0312">
        <w:rPr>
          <w:i/>
          <w:szCs w:val="24"/>
        </w:rPr>
        <w:t>Letters</w:t>
      </w:r>
      <w:r w:rsidRPr="001D0312">
        <w:rPr>
          <w:szCs w:val="24"/>
        </w:rPr>
        <w:t>, 20, 1261-1272.</w:t>
      </w:r>
      <w:bookmarkEnd w:id="70"/>
    </w:p>
    <w:p w14:paraId="40309017" w14:textId="0F05FDBF" w:rsidR="00753E5B" w:rsidRPr="001D0312" w:rsidRDefault="00753E5B" w:rsidP="008E1C51">
      <w:pPr>
        <w:pStyle w:val="EndNoteBibliography"/>
        <w:spacing w:after="0" w:line="360" w:lineRule="auto"/>
        <w:ind w:left="360"/>
        <w:rPr>
          <w:bCs/>
          <w:szCs w:val="24"/>
        </w:rPr>
      </w:pPr>
      <w:r w:rsidRPr="001D0312">
        <w:rPr>
          <w:bCs/>
          <w:szCs w:val="24"/>
        </w:rPr>
        <w:t xml:space="preserve">Power, E.F., Jackson, Z., &amp; Stout, J.C. (2016) Organic farming and landscape factors affect abundance and richness of hoverflies (Diptera, Syrphidae) in grasslands. </w:t>
      </w:r>
      <w:r w:rsidRPr="001D0312">
        <w:rPr>
          <w:bCs/>
          <w:i/>
          <w:iCs/>
          <w:szCs w:val="24"/>
        </w:rPr>
        <w:t xml:space="preserve">Insect Conservation </w:t>
      </w:r>
      <w:r w:rsidR="00F76DFE" w:rsidRPr="001D0312">
        <w:rPr>
          <w:bCs/>
          <w:i/>
          <w:iCs/>
          <w:szCs w:val="24"/>
        </w:rPr>
        <w:t>&amp;</w:t>
      </w:r>
      <w:r w:rsidR="0034046F" w:rsidRPr="001D0312">
        <w:rPr>
          <w:bCs/>
          <w:i/>
          <w:iCs/>
          <w:szCs w:val="24"/>
        </w:rPr>
        <w:t xml:space="preserve"> </w:t>
      </w:r>
      <w:r w:rsidRPr="001D0312">
        <w:rPr>
          <w:bCs/>
          <w:i/>
          <w:iCs/>
          <w:szCs w:val="24"/>
        </w:rPr>
        <w:t>Diversity</w:t>
      </w:r>
      <w:r w:rsidRPr="001D0312">
        <w:rPr>
          <w:bCs/>
          <w:szCs w:val="24"/>
        </w:rPr>
        <w:t>, 9, 244-253.</w:t>
      </w:r>
    </w:p>
    <w:p w14:paraId="22148E69" w14:textId="18765D14" w:rsidR="00624452" w:rsidRPr="001D0312" w:rsidRDefault="00624452" w:rsidP="008E1C51">
      <w:pPr>
        <w:pStyle w:val="EndNoteBibliography"/>
        <w:spacing w:after="0" w:line="360" w:lineRule="auto"/>
        <w:ind w:left="360"/>
        <w:rPr>
          <w:szCs w:val="24"/>
        </w:rPr>
      </w:pPr>
      <w:bookmarkStart w:id="71" w:name="_ENREF_52"/>
      <w:r w:rsidRPr="001D0312">
        <w:rPr>
          <w:szCs w:val="24"/>
        </w:rPr>
        <w:t xml:space="preserve">Pywell, R., Meek, W., Hulmes, L., Hulmes, S., James, K., Nowakowski, M., &amp; Carvell, C. (2011) Management to enhance pollen and nectar resources for bumblebees and butterflies within intensively farmed landscapes. </w:t>
      </w:r>
      <w:r w:rsidRPr="001D0312">
        <w:rPr>
          <w:i/>
          <w:szCs w:val="24"/>
        </w:rPr>
        <w:t>Journal of Insect Conservation</w:t>
      </w:r>
      <w:r w:rsidRPr="001D0312">
        <w:rPr>
          <w:szCs w:val="24"/>
        </w:rPr>
        <w:t>, 15, 853-864.</w:t>
      </w:r>
      <w:bookmarkEnd w:id="71"/>
    </w:p>
    <w:p w14:paraId="09A81F19" w14:textId="77777777" w:rsidR="0089402A" w:rsidRPr="001D0312" w:rsidRDefault="0089402A" w:rsidP="008E1C51">
      <w:pPr>
        <w:pStyle w:val="EndNoteBibliography"/>
        <w:spacing w:after="0" w:line="360" w:lineRule="auto"/>
        <w:ind w:left="360"/>
        <w:rPr>
          <w:bCs/>
          <w:szCs w:val="24"/>
        </w:rPr>
      </w:pPr>
      <w:r w:rsidRPr="001D0312">
        <w:rPr>
          <w:bCs/>
          <w:szCs w:val="24"/>
        </w:rPr>
        <w:t xml:space="preserve">Rader, R., Cunningham, S.A., Howlett, B., &amp; Inouye, D. (2020) Non-bee insects as visitors and pollinators of crops: Biology, ecology, and management. </w:t>
      </w:r>
      <w:r w:rsidRPr="001D0312">
        <w:rPr>
          <w:bCs/>
          <w:i/>
          <w:iCs/>
          <w:szCs w:val="24"/>
        </w:rPr>
        <w:t>Annual Review of Entomology</w:t>
      </w:r>
      <w:r w:rsidRPr="001D0312">
        <w:rPr>
          <w:bCs/>
          <w:szCs w:val="24"/>
        </w:rPr>
        <w:t>, 65, 391-407.</w:t>
      </w:r>
    </w:p>
    <w:p w14:paraId="11BDCA77" w14:textId="6AF2E40F" w:rsidR="00624452" w:rsidRPr="001D0312" w:rsidRDefault="00624452" w:rsidP="008E1C51">
      <w:pPr>
        <w:pStyle w:val="EndNoteBibliography"/>
        <w:spacing w:after="0" w:line="360" w:lineRule="auto"/>
        <w:ind w:left="360"/>
        <w:rPr>
          <w:szCs w:val="24"/>
        </w:rPr>
      </w:pPr>
      <w:bookmarkStart w:id="72" w:name="_ENREF_53"/>
      <w:r w:rsidRPr="001D0312">
        <w:rPr>
          <w:szCs w:val="24"/>
        </w:rPr>
        <w:t xml:space="preserve">Ricarte, A., Marcos-García, M.Á., &amp; Moreno, C.E. (2011) Assessing the effects of vegetation type on hoverfly (Diptera: Syrphidae) diversity in a Mediterranean landscape: implications for conservation. </w:t>
      </w:r>
      <w:r w:rsidRPr="001D0312">
        <w:rPr>
          <w:i/>
          <w:szCs w:val="24"/>
        </w:rPr>
        <w:t>Journal of Insect Conservation</w:t>
      </w:r>
      <w:r w:rsidRPr="001D0312">
        <w:rPr>
          <w:szCs w:val="24"/>
        </w:rPr>
        <w:t>, 15, 865-877.</w:t>
      </w:r>
      <w:bookmarkEnd w:id="72"/>
    </w:p>
    <w:p w14:paraId="390CFC8A" w14:textId="580EABCE" w:rsidR="00624452" w:rsidRPr="001D0312" w:rsidRDefault="00624452" w:rsidP="008E1C51">
      <w:pPr>
        <w:pStyle w:val="EndNoteBibliography"/>
        <w:spacing w:after="0" w:line="360" w:lineRule="auto"/>
        <w:ind w:left="360"/>
        <w:rPr>
          <w:szCs w:val="24"/>
        </w:rPr>
      </w:pPr>
      <w:bookmarkStart w:id="73" w:name="_ENREF_54"/>
      <w:r w:rsidRPr="001D0312">
        <w:rPr>
          <w:szCs w:val="24"/>
        </w:rPr>
        <w:t xml:space="preserve">Robinson, R.A. &amp; Sutherland, W.J. (2002) Post‐war changes in arable farming and biodiversity in Great Britain. </w:t>
      </w:r>
      <w:r w:rsidRPr="001D0312">
        <w:rPr>
          <w:i/>
          <w:szCs w:val="24"/>
        </w:rPr>
        <w:t xml:space="preserve">Journal of </w:t>
      </w:r>
      <w:r w:rsidR="00375D68" w:rsidRPr="001D0312">
        <w:rPr>
          <w:i/>
          <w:szCs w:val="24"/>
        </w:rPr>
        <w:t xml:space="preserve">Applied </w:t>
      </w:r>
      <w:r w:rsidRPr="001D0312">
        <w:rPr>
          <w:i/>
          <w:szCs w:val="24"/>
        </w:rPr>
        <w:t>Ecology</w:t>
      </w:r>
      <w:r w:rsidRPr="001D0312">
        <w:rPr>
          <w:szCs w:val="24"/>
        </w:rPr>
        <w:t>, 39, 157-176.</w:t>
      </w:r>
      <w:bookmarkEnd w:id="73"/>
    </w:p>
    <w:p w14:paraId="424114A5" w14:textId="77777777" w:rsidR="00EA0DC1" w:rsidRPr="001D0312" w:rsidRDefault="00EA0DC1" w:rsidP="008E1C51">
      <w:pPr>
        <w:pStyle w:val="EndNoteBibliography"/>
        <w:spacing w:after="0" w:line="360" w:lineRule="auto"/>
        <w:ind w:left="360"/>
        <w:rPr>
          <w:szCs w:val="24"/>
        </w:rPr>
      </w:pPr>
      <w:bookmarkStart w:id="74" w:name="_ENREF_56"/>
      <w:r w:rsidRPr="001D0312">
        <w:rPr>
          <w:szCs w:val="24"/>
        </w:rPr>
        <w:t>Rotchés</w:t>
      </w:r>
      <w:r w:rsidR="00B87D5B" w:rsidRPr="001D0312">
        <w:rPr>
          <w:szCs w:val="24"/>
        </w:rPr>
        <w:t>-</w:t>
      </w:r>
      <w:r w:rsidRPr="001D0312">
        <w:rPr>
          <w:szCs w:val="24"/>
        </w:rPr>
        <w:t xml:space="preserve">Ribalta, R., Ruas, S., D. Ahmed, K., Gormally, M., Moran, J., Stout, J., White, B. &amp; Ó hUallacháin, D. (2020) Assessment of semi natural habitats and landscape features on Irish farmland - New insights to inform EU Common Agricultural Policy implementation. Ambio, </w:t>
      </w:r>
      <w:r w:rsidR="008B155E" w:rsidRPr="001D0312">
        <w:rPr>
          <w:szCs w:val="24"/>
        </w:rPr>
        <w:t>doi</w:t>
      </w:r>
      <w:r w:rsidR="009C500D" w:rsidRPr="001D0312">
        <w:rPr>
          <w:szCs w:val="24"/>
        </w:rPr>
        <w:t>: 10.1007/s13280-020-01344-6.</w:t>
      </w:r>
    </w:p>
    <w:p w14:paraId="55C1E7F7" w14:textId="228C017B" w:rsidR="00624452" w:rsidRPr="001D0312" w:rsidRDefault="000C6550" w:rsidP="008E1C51">
      <w:pPr>
        <w:pStyle w:val="EndNoteBibliography"/>
        <w:spacing w:after="0" w:line="360" w:lineRule="auto"/>
        <w:ind w:left="360"/>
        <w:rPr>
          <w:szCs w:val="24"/>
        </w:rPr>
      </w:pPr>
      <w:r w:rsidRPr="001D0312">
        <w:rPr>
          <w:bCs/>
          <w:szCs w:val="24"/>
        </w:rPr>
        <w:t>Rozkošný, R.</w:t>
      </w:r>
      <w:r w:rsidR="00E4715F" w:rsidRPr="001D0312">
        <w:rPr>
          <w:b/>
          <w:bCs/>
          <w:szCs w:val="24"/>
        </w:rPr>
        <w:t xml:space="preserve"> </w:t>
      </w:r>
      <w:r w:rsidR="00624452" w:rsidRPr="001D0312">
        <w:rPr>
          <w:szCs w:val="24"/>
        </w:rPr>
        <w:t xml:space="preserve">(1987) A review of the Palaearctic Sciomyzidae/Diptera. </w:t>
      </w:r>
      <w:r w:rsidR="00624452" w:rsidRPr="001D0312">
        <w:rPr>
          <w:i/>
          <w:szCs w:val="24"/>
        </w:rPr>
        <w:t>Folia Facultatis Scientiarum Naturalium Universitatis Purkynianae Brunensis Biologia</w:t>
      </w:r>
      <w:r w:rsidR="00624452" w:rsidRPr="001D0312">
        <w:rPr>
          <w:szCs w:val="24"/>
        </w:rPr>
        <w:t>, 86, 1-156.</w:t>
      </w:r>
      <w:bookmarkEnd w:id="74"/>
    </w:p>
    <w:p w14:paraId="0AECC966" w14:textId="5BE8E54B" w:rsidR="00624452" w:rsidRPr="001D0312" w:rsidRDefault="00624452" w:rsidP="008E1C51">
      <w:pPr>
        <w:pStyle w:val="EndNoteBibliography"/>
        <w:spacing w:after="0" w:line="360" w:lineRule="auto"/>
        <w:ind w:left="360"/>
        <w:rPr>
          <w:szCs w:val="24"/>
        </w:rPr>
      </w:pPr>
      <w:bookmarkStart w:id="75" w:name="_ENREF_57"/>
      <w:r w:rsidRPr="001D0312">
        <w:rPr>
          <w:szCs w:val="24"/>
        </w:rPr>
        <w:t xml:space="preserve">Ryder, C., Moran, J., Mc Donnell, R., &amp; Gormally, M. (2005) Conservation implications of grazing practices on the plant and dipteran communities of a turlough in Co. Mayo, Ireland. </w:t>
      </w:r>
      <w:r w:rsidRPr="001D0312">
        <w:rPr>
          <w:i/>
          <w:szCs w:val="24"/>
        </w:rPr>
        <w:t>Biodiversity &amp; Conservation</w:t>
      </w:r>
      <w:r w:rsidRPr="001D0312">
        <w:rPr>
          <w:szCs w:val="24"/>
        </w:rPr>
        <w:t>, 14, 187-204.</w:t>
      </w:r>
      <w:bookmarkEnd w:id="75"/>
    </w:p>
    <w:p w14:paraId="38F6F94A" w14:textId="1BEB9B72" w:rsidR="00624452" w:rsidRPr="001D0312" w:rsidRDefault="00624452" w:rsidP="008E1C51">
      <w:pPr>
        <w:pStyle w:val="EndNoteBibliography"/>
        <w:spacing w:after="0" w:line="360" w:lineRule="auto"/>
        <w:ind w:left="360"/>
        <w:rPr>
          <w:szCs w:val="24"/>
        </w:rPr>
      </w:pPr>
      <w:bookmarkStart w:id="76" w:name="_ENREF_58"/>
      <w:r w:rsidRPr="001D0312">
        <w:rPr>
          <w:szCs w:val="24"/>
        </w:rPr>
        <w:t xml:space="preserve">Samaranayake, K.G.L.I. &amp; Costamagna, A.C. (2018) Levels of predator movement between crop and neighboring habitats explain pest suppression in soybean across a gradient of agricultural landscape complexity. </w:t>
      </w:r>
      <w:r w:rsidRPr="001D0312">
        <w:rPr>
          <w:i/>
          <w:szCs w:val="24"/>
        </w:rPr>
        <w:t>Agriculture, Ecosystems &amp; Environment</w:t>
      </w:r>
      <w:r w:rsidRPr="001D0312">
        <w:rPr>
          <w:szCs w:val="24"/>
        </w:rPr>
        <w:t>, 259, 135-146.</w:t>
      </w:r>
      <w:bookmarkEnd w:id="76"/>
    </w:p>
    <w:p w14:paraId="75C65E4D" w14:textId="673BC3A9" w:rsidR="00624452" w:rsidRPr="001D0312" w:rsidRDefault="00624452" w:rsidP="008E1C51">
      <w:pPr>
        <w:pStyle w:val="EndNoteBibliography"/>
        <w:spacing w:after="0" w:line="360" w:lineRule="auto"/>
        <w:ind w:left="360"/>
        <w:rPr>
          <w:szCs w:val="24"/>
        </w:rPr>
      </w:pPr>
      <w:bookmarkStart w:id="77" w:name="_ENREF_60"/>
      <w:r w:rsidRPr="001D0312">
        <w:rPr>
          <w:szCs w:val="24"/>
        </w:rPr>
        <w:t xml:space="preserve">Schirmel, J., Albrecht, M., Bauer, P.M., Sutter, L., Pfister, S.C., &amp; Entling, M.H. (2018) Landscape complexity promotes hoverflies across different types of semi‐natural habitats in farmland. </w:t>
      </w:r>
      <w:bookmarkStart w:id="78" w:name="_Hlk38031951"/>
      <w:r w:rsidRPr="001D0312">
        <w:rPr>
          <w:i/>
          <w:szCs w:val="24"/>
        </w:rPr>
        <w:t xml:space="preserve">Journal of </w:t>
      </w:r>
      <w:r w:rsidR="00375D68" w:rsidRPr="001D0312">
        <w:rPr>
          <w:i/>
          <w:szCs w:val="24"/>
        </w:rPr>
        <w:t>Applied Ecology</w:t>
      </w:r>
      <w:r w:rsidRPr="001D0312">
        <w:rPr>
          <w:szCs w:val="24"/>
        </w:rPr>
        <w:t>, 55, 1747-1758.</w:t>
      </w:r>
      <w:bookmarkEnd w:id="77"/>
      <w:bookmarkEnd w:id="78"/>
    </w:p>
    <w:p w14:paraId="561CA8AE" w14:textId="77777777" w:rsidR="00791E5A" w:rsidRPr="001D0312" w:rsidRDefault="00791E5A" w:rsidP="008E1C51">
      <w:pPr>
        <w:pStyle w:val="EndNoteBibliography"/>
        <w:spacing w:after="0" w:line="360" w:lineRule="auto"/>
        <w:ind w:left="360"/>
        <w:rPr>
          <w:bCs/>
          <w:szCs w:val="24"/>
        </w:rPr>
      </w:pPr>
      <w:r w:rsidRPr="001D0312">
        <w:rPr>
          <w:bCs/>
          <w:szCs w:val="24"/>
        </w:rPr>
        <w:t xml:space="preserve">Schweiger, O., Musche, M., Bailey, D., Billeter, R., Diekötter, T., Hendrickx, F., Herzog, F., Liira, J., Maelfait, J.P., &amp; Speelmans, M. (2007) Functional richness of local hoverfly communities (Diptera, Syrphidae) in response to land use across temperate Europe. </w:t>
      </w:r>
      <w:r w:rsidRPr="001D0312">
        <w:rPr>
          <w:bCs/>
          <w:i/>
          <w:iCs/>
          <w:szCs w:val="24"/>
        </w:rPr>
        <w:t>Oikos</w:t>
      </w:r>
      <w:r w:rsidRPr="001D0312">
        <w:rPr>
          <w:bCs/>
          <w:szCs w:val="24"/>
        </w:rPr>
        <w:t>, 116, 461-472.</w:t>
      </w:r>
    </w:p>
    <w:p w14:paraId="24800D07" w14:textId="588665BF" w:rsidR="00624452" w:rsidRPr="001D0312" w:rsidRDefault="005A1A8F" w:rsidP="008E1C51">
      <w:pPr>
        <w:pStyle w:val="EndNoteBibliography"/>
        <w:spacing w:after="0" w:line="360" w:lineRule="auto"/>
        <w:ind w:left="360"/>
        <w:rPr>
          <w:szCs w:val="24"/>
        </w:rPr>
      </w:pPr>
      <w:bookmarkStart w:id="79" w:name="_ENREF_62"/>
      <w:r w:rsidRPr="001D0312">
        <w:rPr>
          <w:bCs/>
          <w:szCs w:val="24"/>
        </w:rPr>
        <w:t>Speight, M.C.D.</w:t>
      </w:r>
      <w:r w:rsidR="0034046F" w:rsidRPr="001D0312">
        <w:rPr>
          <w:b/>
          <w:bCs/>
          <w:szCs w:val="24"/>
        </w:rPr>
        <w:t xml:space="preserve"> </w:t>
      </w:r>
      <w:r w:rsidR="00624452" w:rsidRPr="001D0312">
        <w:rPr>
          <w:szCs w:val="24"/>
        </w:rPr>
        <w:t>(1986) Criteria for the selection of insects to be used as bioindicators in nature conservation research. In In:Velthuis HHW (ed) Proceedings of the 3rd European Congress of Entomology. Netherland Entomological Society, Amsterdam.</w:t>
      </w:r>
      <w:bookmarkEnd w:id="79"/>
    </w:p>
    <w:p w14:paraId="5F809C02" w14:textId="4F7A4AFD" w:rsidR="00624452" w:rsidRPr="001D0312" w:rsidRDefault="005A1A8F" w:rsidP="008E1C51">
      <w:pPr>
        <w:pStyle w:val="EndNoteBibliography"/>
        <w:spacing w:after="0" w:line="360" w:lineRule="auto"/>
        <w:ind w:left="360"/>
        <w:rPr>
          <w:szCs w:val="24"/>
        </w:rPr>
      </w:pPr>
      <w:bookmarkStart w:id="80" w:name="_ENREF_63"/>
      <w:r w:rsidRPr="001D0312">
        <w:rPr>
          <w:bCs/>
          <w:szCs w:val="24"/>
        </w:rPr>
        <w:t>Speight, M.C.D.</w:t>
      </w:r>
      <w:r w:rsidR="0034046F" w:rsidRPr="001D0312">
        <w:rPr>
          <w:bCs/>
          <w:szCs w:val="24"/>
        </w:rPr>
        <w:t xml:space="preserve"> </w:t>
      </w:r>
      <w:r w:rsidR="00624452" w:rsidRPr="001D0312">
        <w:rPr>
          <w:bCs/>
          <w:szCs w:val="24"/>
        </w:rPr>
        <w:t>(</w:t>
      </w:r>
      <w:r w:rsidR="00624452" w:rsidRPr="001D0312">
        <w:rPr>
          <w:szCs w:val="24"/>
        </w:rPr>
        <w:t>2001) Farms as biogeographical units: 2. The potential role of different parts of the case-study farm in maintaining its present fauna of Sciomyzidae and Syrphidae</w:t>
      </w:r>
      <w:r w:rsidR="00602549" w:rsidRPr="001D0312">
        <w:rPr>
          <w:szCs w:val="24"/>
        </w:rPr>
        <w:t xml:space="preserve"> </w:t>
      </w:r>
      <w:r w:rsidR="00624452" w:rsidRPr="001D0312">
        <w:rPr>
          <w:szCs w:val="24"/>
        </w:rPr>
        <w:t xml:space="preserve">(Diptera). </w:t>
      </w:r>
      <w:r w:rsidR="00624452" w:rsidRPr="001D0312">
        <w:rPr>
          <w:i/>
          <w:szCs w:val="24"/>
        </w:rPr>
        <w:t>Bulletin of the Irish Biogeographical Society</w:t>
      </w:r>
      <w:r w:rsidR="00624452" w:rsidRPr="001D0312">
        <w:rPr>
          <w:szCs w:val="24"/>
        </w:rPr>
        <w:t>, 248-278.</w:t>
      </w:r>
      <w:bookmarkEnd w:id="80"/>
    </w:p>
    <w:p w14:paraId="63EDEA17" w14:textId="77777777" w:rsidR="00407AC7" w:rsidRPr="001D0312" w:rsidRDefault="00407AC7" w:rsidP="008E1C51">
      <w:pPr>
        <w:pStyle w:val="EndNoteBibliography"/>
        <w:spacing w:after="0" w:line="360" w:lineRule="auto"/>
        <w:ind w:left="360"/>
        <w:rPr>
          <w:szCs w:val="24"/>
        </w:rPr>
      </w:pPr>
      <w:bookmarkStart w:id="81" w:name="_ENREF_65"/>
      <w:r w:rsidRPr="001D0312">
        <w:rPr>
          <w:szCs w:val="24"/>
        </w:rPr>
        <w:t xml:space="preserve">Speight, M.C.D. (2020) Species accounts of European Syrphidae, 2020. </w:t>
      </w:r>
      <w:r w:rsidRPr="001D0312">
        <w:rPr>
          <w:i/>
          <w:iCs/>
          <w:szCs w:val="24"/>
        </w:rPr>
        <w:t>Syrph the Net, the database of European Syrphidae (Diptera)</w:t>
      </w:r>
      <w:r w:rsidRPr="001D0312">
        <w:rPr>
          <w:szCs w:val="24"/>
        </w:rPr>
        <w:t>, 104, 1-314, Syrph the Net publications, Dublin.</w:t>
      </w:r>
    </w:p>
    <w:p w14:paraId="393A6DBD" w14:textId="086845C1" w:rsidR="00624452" w:rsidRPr="001D0312" w:rsidRDefault="00624452" w:rsidP="008E1C51">
      <w:pPr>
        <w:pStyle w:val="EndNoteBibliography"/>
        <w:spacing w:after="0" w:line="360" w:lineRule="auto"/>
        <w:ind w:left="360"/>
        <w:rPr>
          <w:szCs w:val="24"/>
        </w:rPr>
      </w:pPr>
      <w:r w:rsidRPr="001D0312">
        <w:rPr>
          <w:szCs w:val="24"/>
        </w:rPr>
        <w:t xml:space="preserve">Speight, M., Castella, E., &amp; Obrdlik, P. (2000) Use of the Syrph the Net database 2000. </w:t>
      </w:r>
      <w:r w:rsidRPr="001D0312">
        <w:rPr>
          <w:i/>
          <w:szCs w:val="24"/>
        </w:rPr>
        <w:t>Syrph the Net, the database of European Syrphidae</w:t>
      </w:r>
      <w:r w:rsidR="008C6086" w:rsidRPr="001D0312">
        <w:rPr>
          <w:i/>
          <w:szCs w:val="24"/>
        </w:rPr>
        <w:t xml:space="preserve"> (Diptera)</w:t>
      </w:r>
      <w:r w:rsidRPr="001D0312">
        <w:rPr>
          <w:szCs w:val="24"/>
        </w:rPr>
        <w:t xml:space="preserve">, 25, </w:t>
      </w:r>
      <w:r w:rsidR="00407AC7" w:rsidRPr="001D0312">
        <w:rPr>
          <w:szCs w:val="24"/>
        </w:rPr>
        <w:t>1-</w:t>
      </w:r>
      <w:r w:rsidRPr="001D0312">
        <w:rPr>
          <w:szCs w:val="24"/>
        </w:rPr>
        <w:t>99.</w:t>
      </w:r>
      <w:bookmarkEnd w:id="81"/>
      <w:r w:rsidR="00765013" w:rsidRPr="001D0312">
        <w:rPr>
          <w:szCs w:val="24"/>
        </w:rPr>
        <w:t xml:space="preserve"> Syrph the Net publications, Dublin.</w:t>
      </w:r>
    </w:p>
    <w:p w14:paraId="1190CF65" w14:textId="4A6CC5C2" w:rsidR="00624452" w:rsidRPr="001D0312" w:rsidRDefault="00624452" w:rsidP="008E1C51">
      <w:pPr>
        <w:pStyle w:val="EndNoteBibliography"/>
        <w:spacing w:after="0" w:line="360" w:lineRule="auto"/>
        <w:ind w:left="360"/>
        <w:rPr>
          <w:szCs w:val="24"/>
        </w:rPr>
      </w:pPr>
      <w:bookmarkStart w:id="82" w:name="_ENREF_66"/>
      <w:r w:rsidRPr="001D0312">
        <w:rPr>
          <w:szCs w:val="24"/>
        </w:rPr>
        <w:t xml:space="preserve">Ssymank, A., Kearns, C.A., Pape, T., &amp; Thompson, F.C. (2008) Pollinating flies (Diptera): a major contribution to plant diversity and agricultural production. </w:t>
      </w:r>
      <w:r w:rsidRPr="001D0312">
        <w:rPr>
          <w:i/>
          <w:szCs w:val="24"/>
        </w:rPr>
        <w:t>Biodiversity</w:t>
      </w:r>
      <w:r w:rsidRPr="001D0312">
        <w:rPr>
          <w:szCs w:val="24"/>
        </w:rPr>
        <w:t>, 9, 86-89.</w:t>
      </w:r>
      <w:bookmarkEnd w:id="82"/>
    </w:p>
    <w:p w14:paraId="7B710019" w14:textId="7149CD5E" w:rsidR="006D4975" w:rsidRPr="001D0312" w:rsidRDefault="006D4975" w:rsidP="008E1C51">
      <w:pPr>
        <w:pStyle w:val="EndNoteBibliography"/>
        <w:spacing w:after="0" w:line="360" w:lineRule="auto"/>
        <w:ind w:left="360"/>
        <w:rPr>
          <w:bCs/>
          <w:szCs w:val="24"/>
        </w:rPr>
      </w:pPr>
      <w:r w:rsidRPr="001D0312">
        <w:rPr>
          <w:bCs/>
          <w:szCs w:val="24"/>
        </w:rPr>
        <w:t xml:space="preserve">Stanley, D.A., Gunning, D., &amp; Stout, J.C. (2013) Pollinators and pollination of oilseed rape crops (Brassica napus L.) in Ireland: ecological and economic incentives for pollinator conservation. </w:t>
      </w:r>
      <w:r w:rsidRPr="001D0312">
        <w:rPr>
          <w:bCs/>
          <w:i/>
          <w:iCs/>
          <w:szCs w:val="24"/>
        </w:rPr>
        <w:t xml:space="preserve">Journal of </w:t>
      </w:r>
      <w:r w:rsidR="00602549" w:rsidRPr="001D0312">
        <w:rPr>
          <w:bCs/>
          <w:i/>
          <w:iCs/>
          <w:szCs w:val="24"/>
        </w:rPr>
        <w:t>I</w:t>
      </w:r>
      <w:r w:rsidRPr="001D0312">
        <w:rPr>
          <w:bCs/>
          <w:i/>
          <w:iCs/>
          <w:szCs w:val="24"/>
        </w:rPr>
        <w:t xml:space="preserve">nsect </w:t>
      </w:r>
      <w:r w:rsidR="00602549" w:rsidRPr="001D0312">
        <w:rPr>
          <w:bCs/>
          <w:i/>
          <w:iCs/>
          <w:szCs w:val="24"/>
        </w:rPr>
        <w:t>C</w:t>
      </w:r>
      <w:r w:rsidRPr="001D0312">
        <w:rPr>
          <w:bCs/>
          <w:i/>
          <w:iCs/>
          <w:szCs w:val="24"/>
        </w:rPr>
        <w:t>onservation</w:t>
      </w:r>
      <w:r w:rsidRPr="001D0312">
        <w:rPr>
          <w:bCs/>
          <w:szCs w:val="24"/>
        </w:rPr>
        <w:t>, 17, 1181-1189.</w:t>
      </w:r>
    </w:p>
    <w:p w14:paraId="391DB7F1" w14:textId="045CE936" w:rsidR="00624452" w:rsidRPr="001D0312" w:rsidRDefault="00624452" w:rsidP="008E1C51">
      <w:pPr>
        <w:pStyle w:val="EndNoteBibliography"/>
        <w:spacing w:after="0" w:line="360" w:lineRule="auto"/>
        <w:ind w:left="360"/>
        <w:rPr>
          <w:bCs/>
          <w:szCs w:val="24"/>
        </w:rPr>
      </w:pPr>
      <w:bookmarkStart w:id="83" w:name="_ENREF_68"/>
      <w:r w:rsidRPr="001D0312">
        <w:rPr>
          <w:bCs/>
          <w:szCs w:val="24"/>
        </w:rPr>
        <w:t xml:space="preserve">Stanley, D.A. &amp; Stout, J.C. (2014) Pollinator sharing between mass-flowering oilseed rape and co-flowering wild plants: implications for wild plant pollination. </w:t>
      </w:r>
      <w:r w:rsidRPr="001D0312">
        <w:rPr>
          <w:bCs/>
          <w:i/>
          <w:szCs w:val="24"/>
        </w:rPr>
        <w:t xml:space="preserve">Plant </w:t>
      </w:r>
      <w:r w:rsidR="00375D68" w:rsidRPr="001D0312">
        <w:rPr>
          <w:bCs/>
          <w:i/>
          <w:szCs w:val="24"/>
        </w:rPr>
        <w:t>Ecology</w:t>
      </w:r>
      <w:r w:rsidRPr="001D0312">
        <w:rPr>
          <w:bCs/>
          <w:szCs w:val="24"/>
        </w:rPr>
        <w:t>, 215, 315-325.</w:t>
      </w:r>
      <w:bookmarkEnd w:id="83"/>
    </w:p>
    <w:p w14:paraId="442671F1" w14:textId="7387F8B6" w:rsidR="00624452" w:rsidRPr="001D0312" w:rsidRDefault="00624452" w:rsidP="008E1C51">
      <w:pPr>
        <w:pStyle w:val="EndNoteBibliography"/>
        <w:spacing w:after="0" w:line="360" w:lineRule="auto"/>
        <w:ind w:left="360"/>
        <w:rPr>
          <w:szCs w:val="24"/>
        </w:rPr>
      </w:pPr>
      <w:bookmarkStart w:id="84" w:name="_ENREF_69"/>
      <w:r w:rsidRPr="001D0312">
        <w:rPr>
          <w:szCs w:val="24"/>
        </w:rPr>
        <w:t xml:space="preserve">Stoate, C., Báldi, A., Beja, P., Boatman, N., Herzon, I., Van Doorn, A., De Snoo, G., Rakosy, L., &amp; Ramwell, C. (2009) Ecological impacts of early 21st century agricultural change in Europe–a review. </w:t>
      </w:r>
      <w:r w:rsidRPr="001D0312">
        <w:rPr>
          <w:i/>
          <w:szCs w:val="24"/>
        </w:rPr>
        <w:t xml:space="preserve">Journal of </w:t>
      </w:r>
      <w:r w:rsidR="00375D68" w:rsidRPr="001D0312">
        <w:rPr>
          <w:i/>
          <w:szCs w:val="24"/>
        </w:rPr>
        <w:t>Environmental Management</w:t>
      </w:r>
      <w:r w:rsidRPr="001D0312">
        <w:rPr>
          <w:szCs w:val="24"/>
        </w:rPr>
        <w:t>, 91, 22-46.</w:t>
      </w:r>
      <w:bookmarkEnd w:id="84"/>
    </w:p>
    <w:p w14:paraId="11EDF8C7" w14:textId="20FC7E75" w:rsidR="00624452" w:rsidRPr="001D0312" w:rsidRDefault="00624452" w:rsidP="008E1C51">
      <w:pPr>
        <w:pStyle w:val="EndNoteBibliography"/>
        <w:spacing w:after="0" w:line="360" w:lineRule="auto"/>
        <w:ind w:left="360"/>
        <w:rPr>
          <w:szCs w:val="24"/>
        </w:rPr>
      </w:pPr>
      <w:bookmarkStart w:id="85" w:name="_ENREF_71"/>
      <w:r w:rsidRPr="001D0312">
        <w:rPr>
          <w:szCs w:val="24"/>
        </w:rPr>
        <w:t xml:space="preserve">Stoffolano, J.G., Rice, M., &amp; Murphy, W.L. (2015) Sepedon fuscipennis Loew (Diptera: Sciomyzidae): Elucidation of External Morphology by Use of Sem of the Head, Legs, and Postabdomen of Adults. </w:t>
      </w:r>
      <w:r w:rsidRPr="001D0312">
        <w:rPr>
          <w:i/>
          <w:szCs w:val="24"/>
        </w:rPr>
        <w:t>Proceedings of the Entomological Society of Washington</w:t>
      </w:r>
      <w:r w:rsidRPr="001D0312">
        <w:rPr>
          <w:szCs w:val="24"/>
        </w:rPr>
        <w:t>, 117, 209-226.</w:t>
      </w:r>
      <w:bookmarkEnd w:id="85"/>
    </w:p>
    <w:p w14:paraId="4231BCD2" w14:textId="77777777" w:rsidR="00560C29" w:rsidRPr="001D0312" w:rsidRDefault="00196452" w:rsidP="008E1C51">
      <w:pPr>
        <w:pStyle w:val="EndNoteBibliography"/>
        <w:spacing w:after="0" w:line="360" w:lineRule="auto"/>
        <w:ind w:left="360"/>
        <w:rPr>
          <w:szCs w:val="24"/>
        </w:rPr>
      </w:pPr>
      <w:bookmarkStart w:id="86" w:name="_ENREF_74"/>
      <w:r w:rsidRPr="001D0312">
        <w:rPr>
          <w:szCs w:val="24"/>
        </w:rPr>
        <w:t xml:space="preserve">Stubbs, A. &amp; Falk, S. (2002) British Hoverflies: An Illustrated Identification Guide, 2nd Edn. British Entomological &amp; Natural History Society, Reading, UK. </w:t>
      </w:r>
    </w:p>
    <w:p w14:paraId="18EDB657" w14:textId="0BDD41CB" w:rsidR="00624452" w:rsidRPr="001D0312" w:rsidRDefault="00624452" w:rsidP="008E1C51">
      <w:pPr>
        <w:pStyle w:val="EndNoteBibliography"/>
        <w:spacing w:after="0" w:line="360" w:lineRule="auto"/>
        <w:ind w:left="360"/>
        <w:rPr>
          <w:szCs w:val="24"/>
        </w:rPr>
      </w:pPr>
      <w:r w:rsidRPr="001D0312">
        <w:rPr>
          <w:szCs w:val="24"/>
        </w:rPr>
        <w:t xml:space="preserve">Sutherland, J.P., Sullivan, M.S., &amp; Poppy, G.M. (2001) Distribution and abundance of aphidophagous hoverflies (Diptera: Syrphidae) in wildflower patches and field margin habitats. </w:t>
      </w:r>
      <w:r w:rsidRPr="001D0312">
        <w:rPr>
          <w:i/>
          <w:szCs w:val="24"/>
        </w:rPr>
        <w:t xml:space="preserve">Agricultural </w:t>
      </w:r>
      <w:r w:rsidR="00F76DFE" w:rsidRPr="001D0312">
        <w:rPr>
          <w:i/>
          <w:szCs w:val="24"/>
        </w:rPr>
        <w:t>&amp;</w:t>
      </w:r>
      <w:r w:rsidR="009509D0" w:rsidRPr="001D0312">
        <w:rPr>
          <w:b/>
          <w:bCs/>
          <w:i/>
          <w:szCs w:val="24"/>
        </w:rPr>
        <w:t xml:space="preserve"> </w:t>
      </w:r>
      <w:r w:rsidR="00375D68" w:rsidRPr="001D0312">
        <w:rPr>
          <w:i/>
          <w:szCs w:val="24"/>
        </w:rPr>
        <w:t xml:space="preserve">Forest </w:t>
      </w:r>
      <w:r w:rsidRPr="001D0312">
        <w:rPr>
          <w:i/>
          <w:szCs w:val="24"/>
        </w:rPr>
        <w:t>Entomology</w:t>
      </w:r>
      <w:r w:rsidRPr="001D0312">
        <w:rPr>
          <w:szCs w:val="24"/>
        </w:rPr>
        <w:t>, 3, 57-64.</w:t>
      </w:r>
      <w:bookmarkEnd w:id="86"/>
    </w:p>
    <w:p w14:paraId="7278E246" w14:textId="75A0EA74" w:rsidR="00624452" w:rsidRPr="001D0312" w:rsidRDefault="00624452" w:rsidP="008E1C51">
      <w:pPr>
        <w:pStyle w:val="EndNoteBibliography"/>
        <w:spacing w:after="0" w:line="360" w:lineRule="auto"/>
        <w:ind w:left="360"/>
        <w:rPr>
          <w:szCs w:val="24"/>
        </w:rPr>
      </w:pPr>
      <w:bookmarkStart w:id="87" w:name="_ENREF_76"/>
      <w:r w:rsidRPr="001D0312">
        <w:rPr>
          <w:szCs w:val="24"/>
        </w:rPr>
        <w:t xml:space="preserve">Tattersall, F., Macdonald, D., Hart, B., Johnson, P., Manley, W., &amp; Feber, R. (2002) Is habitat linearity important for small mammal communities on farmland? </w:t>
      </w:r>
      <w:r w:rsidRPr="001D0312">
        <w:rPr>
          <w:i/>
          <w:szCs w:val="24"/>
        </w:rPr>
        <w:t xml:space="preserve">Journal of </w:t>
      </w:r>
      <w:r w:rsidR="00375D68" w:rsidRPr="001D0312">
        <w:rPr>
          <w:i/>
          <w:szCs w:val="24"/>
        </w:rPr>
        <w:t>Applied Ecology</w:t>
      </w:r>
      <w:r w:rsidRPr="001D0312">
        <w:rPr>
          <w:szCs w:val="24"/>
        </w:rPr>
        <w:t>, 39, 643-652.</w:t>
      </w:r>
      <w:bookmarkEnd w:id="87"/>
    </w:p>
    <w:p w14:paraId="228D79E3" w14:textId="3D887078" w:rsidR="000C45DD" w:rsidRPr="001D0312" w:rsidRDefault="000C45DD" w:rsidP="008E1C51">
      <w:pPr>
        <w:pStyle w:val="EndNoteBibliography"/>
        <w:spacing w:after="0" w:line="360" w:lineRule="auto"/>
        <w:ind w:left="360"/>
        <w:rPr>
          <w:szCs w:val="24"/>
        </w:rPr>
      </w:pPr>
      <w:bookmarkStart w:id="88" w:name="_ENREF_79"/>
      <w:r w:rsidRPr="001D0312">
        <w:rPr>
          <w:szCs w:val="24"/>
        </w:rPr>
        <w:t xml:space="preserve">Volpato, A., D.Ahmed, K.S., Williams, C.D., Day, M.F., O’Hanlon, A., Ruas, S., Rotches-Ribalta, R., Mulkeen, C., Ó hUallacháin, D. and Gormally, M.J. </w:t>
      </w:r>
      <w:r w:rsidR="00D92297" w:rsidRPr="001D0312">
        <w:rPr>
          <w:szCs w:val="24"/>
        </w:rPr>
        <w:t>(</w:t>
      </w:r>
      <w:r w:rsidRPr="001D0312">
        <w:rPr>
          <w:szCs w:val="24"/>
        </w:rPr>
        <w:t>20</w:t>
      </w:r>
      <w:r w:rsidR="00FE14C2" w:rsidRPr="001D0312">
        <w:rPr>
          <w:szCs w:val="24"/>
        </w:rPr>
        <w:t>20</w:t>
      </w:r>
      <w:r w:rsidR="00D92297" w:rsidRPr="001D0312">
        <w:rPr>
          <w:szCs w:val="24"/>
        </w:rPr>
        <w:t>)</w:t>
      </w:r>
      <w:r w:rsidRPr="001D0312">
        <w:rPr>
          <w:szCs w:val="24"/>
        </w:rPr>
        <w:t xml:space="preserve">. Using Malaise traps to assess aculeate Hymenoptera associated with farmland linear habitats across a range of farming intensities. </w:t>
      </w:r>
      <w:r w:rsidRPr="001D0312">
        <w:rPr>
          <w:i/>
          <w:iCs/>
          <w:szCs w:val="24"/>
        </w:rPr>
        <w:t xml:space="preserve">Insect Conservation </w:t>
      </w:r>
      <w:r w:rsidR="00F76DFE" w:rsidRPr="001D0312">
        <w:rPr>
          <w:i/>
          <w:iCs/>
          <w:szCs w:val="24"/>
        </w:rPr>
        <w:t>&amp;</w:t>
      </w:r>
      <w:r w:rsidRPr="001D0312">
        <w:rPr>
          <w:i/>
          <w:iCs/>
          <w:szCs w:val="24"/>
        </w:rPr>
        <w:t xml:space="preserve"> Diversity</w:t>
      </w:r>
      <w:r w:rsidR="00361FAB" w:rsidRPr="001D0312">
        <w:rPr>
          <w:i/>
          <w:iCs/>
          <w:szCs w:val="24"/>
        </w:rPr>
        <w:t xml:space="preserve">, </w:t>
      </w:r>
      <w:r w:rsidR="00FA3241" w:rsidRPr="001D0312">
        <w:rPr>
          <w:bCs/>
          <w:szCs w:val="24"/>
        </w:rPr>
        <w:t>13</w:t>
      </w:r>
      <w:r w:rsidR="00F76DFE" w:rsidRPr="001D0312">
        <w:rPr>
          <w:bCs/>
          <w:szCs w:val="24"/>
          <w:lang w:val="en-IE"/>
        </w:rPr>
        <w:t>, 229-238.</w:t>
      </w:r>
    </w:p>
    <w:p w14:paraId="2889C704" w14:textId="46D9EDDC" w:rsidR="00624452" w:rsidRPr="001D0312" w:rsidRDefault="00624452" w:rsidP="008E1C51">
      <w:pPr>
        <w:pStyle w:val="EndNoteBibliography"/>
        <w:spacing w:after="0" w:line="360" w:lineRule="auto"/>
        <w:ind w:left="360"/>
        <w:rPr>
          <w:szCs w:val="24"/>
        </w:rPr>
      </w:pPr>
      <w:r w:rsidRPr="001D0312">
        <w:rPr>
          <w:szCs w:val="24"/>
        </w:rPr>
        <w:t xml:space="preserve">Williams, C.D., Gormally, M.J., &amp; Knutson, L.V. (2010) Very high population estimates and limited movement of snail-killing flies (Diptera: Sciomyzidae) on an Irish turlough (temporary lake). In Biology and Environment: Proceedings of the Royal Irish Academy, </w:t>
      </w:r>
      <w:r w:rsidR="00C90452" w:rsidRPr="001D0312">
        <w:rPr>
          <w:szCs w:val="24"/>
        </w:rPr>
        <w:t>110B</w:t>
      </w:r>
      <w:r w:rsidR="00D24849" w:rsidRPr="001D0312">
        <w:rPr>
          <w:szCs w:val="24"/>
        </w:rPr>
        <w:t xml:space="preserve">, </w:t>
      </w:r>
      <w:r w:rsidRPr="001D0312">
        <w:rPr>
          <w:szCs w:val="24"/>
        </w:rPr>
        <w:t xml:space="preserve">81-94. </w:t>
      </w:r>
      <w:bookmarkEnd w:id="88"/>
    </w:p>
    <w:p w14:paraId="48A4BE38" w14:textId="77777777" w:rsidR="00E272AC" w:rsidRPr="001D0312" w:rsidRDefault="00E272AC" w:rsidP="008E1C51">
      <w:pPr>
        <w:pStyle w:val="EndNoteBibliography"/>
        <w:spacing w:after="0" w:line="360" w:lineRule="auto"/>
        <w:ind w:left="360"/>
        <w:rPr>
          <w:bCs/>
          <w:szCs w:val="24"/>
        </w:rPr>
      </w:pPr>
      <w:r w:rsidRPr="001D0312">
        <w:rPr>
          <w:bCs/>
          <w:szCs w:val="24"/>
        </w:rPr>
        <w:t>Williams, C., McDonnell, R., Maher, C., Mulkeen, C., &amp; Gormally, M. (2007) Faunistic data for the genus Tetanocera (Diptera: Sciomyzidae) in the west of Ireland</w:t>
      </w:r>
      <w:r w:rsidRPr="001D0312">
        <w:rPr>
          <w:bCs/>
          <w:i/>
          <w:iCs/>
          <w:szCs w:val="24"/>
        </w:rPr>
        <w:t>. Bulletin-Irish Biogeographical Society</w:t>
      </w:r>
      <w:r w:rsidRPr="001D0312">
        <w:rPr>
          <w:bCs/>
          <w:szCs w:val="24"/>
        </w:rPr>
        <w:t>, 31, 268.</w:t>
      </w:r>
    </w:p>
    <w:p w14:paraId="7322350B" w14:textId="4EA3F052" w:rsidR="00624452" w:rsidRPr="001D0312" w:rsidRDefault="00624452" w:rsidP="008E1C51">
      <w:pPr>
        <w:pStyle w:val="EndNoteBibliography"/>
        <w:spacing w:after="0" w:line="360" w:lineRule="auto"/>
        <w:ind w:left="360"/>
        <w:rPr>
          <w:szCs w:val="24"/>
        </w:rPr>
      </w:pPr>
      <w:bookmarkStart w:id="89" w:name="_ENREF_80"/>
      <w:r w:rsidRPr="001D0312">
        <w:rPr>
          <w:szCs w:val="24"/>
        </w:rPr>
        <w:t xml:space="preserve">Williams, C.D., Moran, J., Doherty, O., Mc Donnell, R.J., Gormally, M.J., Knutson, L.V., &amp; Vala, J.-C. (2009a) Factors affecting Sciomyzidae (Diptera) across a transect at Skealoghan Turlough (Co. Mayo, Ireland). </w:t>
      </w:r>
      <w:r w:rsidRPr="001D0312">
        <w:rPr>
          <w:i/>
          <w:szCs w:val="24"/>
        </w:rPr>
        <w:t xml:space="preserve">Aquatic </w:t>
      </w:r>
      <w:r w:rsidR="00375D68" w:rsidRPr="001D0312">
        <w:rPr>
          <w:i/>
          <w:szCs w:val="24"/>
        </w:rPr>
        <w:t>Ecology</w:t>
      </w:r>
      <w:r w:rsidRPr="001D0312">
        <w:rPr>
          <w:szCs w:val="24"/>
        </w:rPr>
        <w:t>, 43, 117-133.</w:t>
      </w:r>
      <w:bookmarkEnd w:id="89"/>
    </w:p>
    <w:p w14:paraId="0259EAE0" w14:textId="4367577C" w:rsidR="00624452" w:rsidRPr="001D0312" w:rsidRDefault="00624452" w:rsidP="008E1C51">
      <w:pPr>
        <w:pStyle w:val="EndNoteBibliography"/>
        <w:spacing w:after="0" w:line="360" w:lineRule="auto"/>
        <w:ind w:left="360"/>
        <w:rPr>
          <w:szCs w:val="24"/>
        </w:rPr>
      </w:pPr>
      <w:bookmarkStart w:id="90" w:name="_ENREF_81"/>
      <w:r w:rsidRPr="001D0312">
        <w:rPr>
          <w:szCs w:val="24"/>
        </w:rPr>
        <w:t xml:space="preserve">Williams, C.D., Sheahan, J., &amp; Gormally, M.J. (2009b) Hydrology and management of turloughs (temporary lakes) affect marsh fly (Sciomyzidae: Diptera) communities. </w:t>
      </w:r>
      <w:r w:rsidRPr="001D0312">
        <w:rPr>
          <w:i/>
          <w:szCs w:val="24"/>
        </w:rPr>
        <w:t xml:space="preserve">Insect Conservation </w:t>
      </w:r>
      <w:r w:rsidR="00F76DFE" w:rsidRPr="001D0312">
        <w:rPr>
          <w:i/>
          <w:iCs/>
          <w:szCs w:val="24"/>
        </w:rPr>
        <w:t>&amp;</w:t>
      </w:r>
      <w:r w:rsidR="008B1ABC" w:rsidRPr="001D0312">
        <w:rPr>
          <w:b/>
          <w:bCs/>
          <w:i/>
          <w:iCs/>
          <w:szCs w:val="24"/>
        </w:rPr>
        <w:t xml:space="preserve"> </w:t>
      </w:r>
      <w:r w:rsidRPr="001D0312">
        <w:rPr>
          <w:i/>
          <w:szCs w:val="24"/>
        </w:rPr>
        <w:t>Diversity</w:t>
      </w:r>
      <w:r w:rsidRPr="001D0312">
        <w:rPr>
          <w:szCs w:val="24"/>
        </w:rPr>
        <w:t>, 2, 270-283.</w:t>
      </w:r>
      <w:bookmarkEnd w:id="90"/>
    </w:p>
    <w:p w14:paraId="4E943ADD" w14:textId="5BAC05FA" w:rsidR="00624452" w:rsidRPr="001D0312" w:rsidRDefault="00624452" w:rsidP="008E1C51">
      <w:pPr>
        <w:pStyle w:val="EndNoteBibliography"/>
        <w:spacing w:after="0" w:line="360" w:lineRule="auto"/>
        <w:ind w:left="360"/>
        <w:rPr>
          <w:szCs w:val="24"/>
        </w:rPr>
      </w:pPr>
      <w:bookmarkStart w:id="91" w:name="_ENREF_82"/>
      <w:r w:rsidRPr="001D0312">
        <w:rPr>
          <w:szCs w:val="24"/>
        </w:rPr>
        <w:t xml:space="preserve">Williams, P., Whitfield, M., Biggs, J., Bray, S., Fox, G., Nicolet, P., &amp; Sear, D. (2004) Comparative biodiversity of rivers, streams, ditches and ponds in an agricultural landscape in Southern England. </w:t>
      </w:r>
      <w:r w:rsidRPr="001D0312">
        <w:rPr>
          <w:i/>
          <w:szCs w:val="24"/>
        </w:rPr>
        <w:t>Biological Conservation</w:t>
      </w:r>
      <w:r w:rsidRPr="001D0312">
        <w:rPr>
          <w:szCs w:val="24"/>
        </w:rPr>
        <w:t>, 115, 329-341.</w:t>
      </w:r>
      <w:bookmarkEnd w:id="91"/>
    </w:p>
    <w:p w14:paraId="27A2FF90" w14:textId="7FC96F2E" w:rsidR="00624452" w:rsidRPr="001D0312" w:rsidRDefault="00624452" w:rsidP="008E1C51">
      <w:pPr>
        <w:pStyle w:val="EndNoteBibliography"/>
        <w:spacing w:after="0" w:line="360" w:lineRule="auto"/>
        <w:ind w:left="360"/>
        <w:rPr>
          <w:szCs w:val="24"/>
        </w:rPr>
      </w:pPr>
      <w:bookmarkStart w:id="92" w:name="_ENREF_83"/>
      <w:r w:rsidRPr="001D0312">
        <w:rPr>
          <w:szCs w:val="24"/>
        </w:rPr>
        <w:t xml:space="preserve">Wolton, R.J., Bentley, H., Chandler, P.J., Drake, C.M., Kramer, J., Plant, A.R., &amp; Stubbs, A.E. (2014) The diversity of Diptera associated with a British hedge. </w:t>
      </w:r>
      <w:r w:rsidRPr="001D0312">
        <w:rPr>
          <w:i/>
          <w:szCs w:val="24"/>
        </w:rPr>
        <w:t>Dipterists Digest</w:t>
      </w:r>
      <w:r w:rsidRPr="001D0312">
        <w:rPr>
          <w:szCs w:val="24"/>
        </w:rPr>
        <w:t>, 21, 1-36.</w:t>
      </w:r>
      <w:bookmarkEnd w:id="92"/>
    </w:p>
    <w:p w14:paraId="33330889" w14:textId="7CCCE9A6" w:rsidR="00624452" w:rsidRPr="001D0312" w:rsidRDefault="00624452" w:rsidP="008E1C51">
      <w:pPr>
        <w:pStyle w:val="EndNoteBibliography"/>
        <w:spacing w:after="0" w:line="360" w:lineRule="auto"/>
        <w:ind w:left="360"/>
        <w:rPr>
          <w:szCs w:val="24"/>
        </w:rPr>
      </w:pPr>
      <w:bookmarkStart w:id="93" w:name="_ENREF_84"/>
      <w:r w:rsidRPr="001D0312">
        <w:rPr>
          <w:szCs w:val="24"/>
        </w:rPr>
        <w:t xml:space="preserve">Yadamsuren, O., Hayford, B., Gelhaus, J., Ariuntsetseg, L., Goulden, C., Podenas, S., &amp; Podeniene, V. (2015) Declines in diversity of crane flies (Diptera: Tipuloidea) indicate impact from grazing by livestock in the Hövsgöl region of Mongolia. </w:t>
      </w:r>
      <w:r w:rsidRPr="001D0312">
        <w:rPr>
          <w:i/>
          <w:szCs w:val="24"/>
        </w:rPr>
        <w:t xml:space="preserve">Journal of </w:t>
      </w:r>
      <w:r w:rsidR="00375D68" w:rsidRPr="001D0312">
        <w:rPr>
          <w:i/>
          <w:szCs w:val="24"/>
        </w:rPr>
        <w:t>Insect Conservation</w:t>
      </w:r>
      <w:r w:rsidRPr="001D0312">
        <w:rPr>
          <w:szCs w:val="24"/>
        </w:rPr>
        <w:t>, 19, 465-477.</w:t>
      </w:r>
      <w:bookmarkEnd w:id="93"/>
    </w:p>
    <w:p w14:paraId="69729745" w14:textId="2AB578D7" w:rsidR="0051024D" w:rsidRPr="001D0312" w:rsidRDefault="00624452" w:rsidP="008E1C51">
      <w:pPr>
        <w:pStyle w:val="EndNoteBibliography"/>
        <w:spacing w:line="360" w:lineRule="auto"/>
        <w:ind w:left="360"/>
      </w:pPr>
      <w:bookmarkStart w:id="94" w:name="_ENREF_85"/>
      <w:r w:rsidRPr="001D0312">
        <w:rPr>
          <w:szCs w:val="24"/>
        </w:rPr>
        <w:t xml:space="preserve">Zechmeister, H.G., Schmitzberger, I., Steurer, B., Peterseil, J., &amp; Wrbka, T. (2003) The influence of land-use practices and economics on plant species richness in meadows. </w:t>
      </w:r>
      <w:r w:rsidRPr="001D0312">
        <w:rPr>
          <w:i/>
          <w:szCs w:val="24"/>
        </w:rPr>
        <w:t xml:space="preserve">Biological </w:t>
      </w:r>
      <w:r w:rsidR="00375D68" w:rsidRPr="001D0312">
        <w:rPr>
          <w:i/>
          <w:szCs w:val="24"/>
        </w:rPr>
        <w:t>Conservation</w:t>
      </w:r>
      <w:r w:rsidRPr="001D0312">
        <w:rPr>
          <w:szCs w:val="24"/>
        </w:rPr>
        <w:t>, 114, 165-177</w:t>
      </w:r>
      <w:bookmarkEnd w:id="94"/>
      <w:r w:rsidR="007C7DC1" w:rsidRPr="001D0312">
        <w:rPr>
          <w:szCs w:val="24"/>
        </w:rPr>
        <w:t xml:space="preserve">. </w:t>
      </w:r>
    </w:p>
    <w:sectPr w:rsidR="0051024D" w:rsidRPr="001D0312" w:rsidSect="00B515E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E128EA" w14:textId="77777777" w:rsidR="00820A87" w:rsidRDefault="00820A87">
      <w:pPr>
        <w:spacing w:after="0" w:line="240" w:lineRule="auto"/>
      </w:pPr>
      <w:r>
        <w:separator/>
      </w:r>
    </w:p>
  </w:endnote>
  <w:endnote w:type="continuationSeparator" w:id="0">
    <w:p w14:paraId="62D552AA" w14:textId="77777777" w:rsidR="00820A87" w:rsidRDefault="00820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20002A87" w:usb1="00000000" w:usb2="00000000"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0785459"/>
      <w:docPartObj>
        <w:docPartGallery w:val="Page Numbers (Bottom of Page)"/>
        <w:docPartUnique/>
      </w:docPartObj>
    </w:sdtPr>
    <w:sdtEndPr>
      <w:rPr>
        <w:noProof/>
      </w:rPr>
    </w:sdtEndPr>
    <w:sdtContent>
      <w:p w14:paraId="39C11FBC" w14:textId="5C3B902C" w:rsidR="00635073" w:rsidRDefault="00635073">
        <w:pPr>
          <w:pStyle w:val="Footer"/>
          <w:jc w:val="right"/>
        </w:pPr>
        <w:r>
          <w:fldChar w:fldCharType="begin"/>
        </w:r>
        <w:r>
          <w:instrText xml:space="preserve"> PAGE   \* MERGEFORMAT </w:instrText>
        </w:r>
        <w:r>
          <w:fldChar w:fldCharType="separate"/>
        </w:r>
        <w:r>
          <w:rPr>
            <w:noProof/>
          </w:rPr>
          <w:t>51</w:t>
        </w:r>
        <w:r>
          <w:rPr>
            <w:noProof/>
          </w:rPr>
          <w:fldChar w:fldCharType="end"/>
        </w:r>
      </w:p>
    </w:sdtContent>
  </w:sdt>
  <w:p w14:paraId="40EB3129" w14:textId="77777777" w:rsidR="00635073" w:rsidRDefault="00635073">
    <w:pPr>
      <w:pStyle w:val="Footer"/>
    </w:pPr>
  </w:p>
  <w:p w14:paraId="19C9BEC6" w14:textId="77777777" w:rsidR="00635073" w:rsidRDefault="006350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5DCE11" w14:textId="77777777" w:rsidR="00820A87" w:rsidRDefault="00820A87">
      <w:pPr>
        <w:spacing w:after="0" w:line="240" w:lineRule="auto"/>
      </w:pPr>
      <w:r>
        <w:separator/>
      </w:r>
    </w:p>
  </w:footnote>
  <w:footnote w:type="continuationSeparator" w:id="0">
    <w:p w14:paraId="6D61DDDD" w14:textId="77777777" w:rsidR="00820A87" w:rsidRDefault="00820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7D8B5" w14:textId="2DF7FEE7" w:rsidR="00635073" w:rsidRPr="00CB5728" w:rsidRDefault="00635073">
    <w:pPr>
      <w:pStyle w:val="Header"/>
      <w:rPr>
        <w:lang w:val="en-I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1pt;height:11pt" o:bullet="t">
        <v:imagedata r:id="rId1" o:title="mso176A"/>
      </v:shape>
    </w:pict>
  </w:numPicBullet>
  <w:abstractNum w:abstractNumId="0" w15:restartNumberingAfterBreak="0">
    <w:nsid w:val="0C8F69BF"/>
    <w:multiLevelType w:val="hybridMultilevel"/>
    <w:tmpl w:val="1A64B54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35853F0"/>
    <w:multiLevelType w:val="hybridMultilevel"/>
    <w:tmpl w:val="B0C8801A"/>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C8D1632"/>
    <w:multiLevelType w:val="hybridMultilevel"/>
    <w:tmpl w:val="7604EC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49521FF2"/>
    <w:multiLevelType w:val="hybridMultilevel"/>
    <w:tmpl w:val="2812AF1C"/>
    <w:lvl w:ilvl="0" w:tplc="4A18131A">
      <w:start w:val="1"/>
      <w:numFmt w:val="lowerLetter"/>
      <w:lvlText w:val="%1)"/>
      <w:lvlJc w:val="left"/>
      <w:pPr>
        <w:ind w:left="720" w:hanging="360"/>
      </w:pPr>
      <w:rPr>
        <w:rFonts w:hint="default"/>
        <w:b w:val="0"/>
        <w:b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4EFD7401"/>
    <w:multiLevelType w:val="hybridMultilevel"/>
    <w:tmpl w:val="B950B6BE"/>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50034082"/>
    <w:multiLevelType w:val="hybridMultilevel"/>
    <w:tmpl w:val="D598ABA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61A83837"/>
    <w:multiLevelType w:val="hybridMultilevel"/>
    <w:tmpl w:val="EBFCD7CA"/>
    <w:lvl w:ilvl="0" w:tplc="1809000F">
      <w:start w:val="1"/>
      <w:numFmt w:val="decimal"/>
      <w:lvlText w:val="%1."/>
      <w:lvlJc w:val="left"/>
      <w:pPr>
        <w:ind w:left="720" w:hanging="360"/>
      </w:pPr>
      <w:rPr>
        <w:rFonts w:hint="default"/>
        <w:b w:val="0"/>
        <w:b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69BA5168"/>
    <w:multiLevelType w:val="hybridMultilevel"/>
    <w:tmpl w:val="80C81B80"/>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797E25D9"/>
    <w:multiLevelType w:val="hybridMultilevel"/>
    <w:tmpl w:val="4282E0BC"/>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1"/>
  </w:num>
  <w:num w:numId="5">
    <w:abstractNumId w:val="8"/>
  </w:num>
  <w:num w:numId="6">
    <w:abstractNumId w:val="0"/>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624452"/>
    <w:rsid w:val="000058E6"/>
    <w:rsid w:val="0001216C"/>
    <w:rsid w:val="0001244C"/>
    <w:rsid w:val="000167B3"/>
    <w:rsid w:val="00021403"/>
    <w:rsid w:val="00022526"/>
    <w:rsid w:val="0002357A"/>
    <w:rsid w:val="00024298"/>
    <w:rsid w:val="00024E59"/>
    <w:rsid w:val="00025351"/>
    <w:rsid w:val="000255A6"/>
    <w:rsid w:val="00030E10"/>
    <w:rsid w:val="00032380"/>
    <w:rsid w:val="00033353"/>
    <w:rsid w:val="00035953"/>
    <w:rsid w:val="00035C79"/>
    <w:rsid w:val="00041CF4"/>
    <w:rsid w:val="00042B3D"/>
    <w:rsid w:val="00043F0D"/>
    <w:rsid w:val="000456F0"/>
    <w:rsid w:val="00047AE2"/>
    <w:rsid w:val="0005093F"/>
    <w:rsid w:val="000547BB"/>
    <w:rsid w:val="00054EE2"/>
    <w:rsid w:val="000572D5"/>
    <w:rsid w:val="00062F5A"/>
    <w:rsid w:val="000678B8"/>
    <w:rsid w:val="00072DF5"/>
    <w:rsid w:val="00073AB1"/>
    <w:rsid w:val="00073ECD"/>
    <w:rsid w:val="0007536A"/>
    <w:rsid w:val="000757D0"/>
    <w:rsid w:val="00082271"/>
    <w:rsid w:val="00082BD3"/>
    <w:rsid w:val="00083797"/>
    <w:rsid w:val="00085DA5"/>
    <w:rsid w:val="00092B70"/>
    <w:rsid w:val="00094B16"/>
    <w:rsid w:val="0009506C"/>
    <w:rsid w:val="00095570"/>
    <w:rsid w:val="000966E1"/>
    <w:rsid w:val="00096A54"/>
    <w:rsid w:val="000A2521"/>
    <w:rsid w:val="000A48EA"/>
    <w:rsid w:val="000B13E4"/>
    <w:rsid w:val="000B16EA"/>
    <w:rsid w:val="000B25E3"/>
    <w:rsid w:val="000B4493"/>
    <w:rsid w:val="000B5987"/>
    <w:rsid w:val="000C45DD"/>
    <w:rsid w:val="000C6550"/>
    <w:rsid w:val="000D6D1E"/>
    <w:rsid w:val="000D7857"/>
    <w:rsid w:val="000E0B15"/>
    <w:rsid w:val="000E28FC"/>
    <w:rsid w:val="000E3284"/>
    <w:rsid w:val="000E6705"/>
    <w:rsid w:val="000E6DE8"/>
    <w:rsid w:val="000E7381"/>
    <w:rsid w:val="000F0069"/>
    <w:rsid w:val="000F1F4D"/>
    <w:rsid w:val="000F2E33"/>
    <w:rsid w:val="000F622B"/>
    <w:rsid w:val="000F6B16"/>
    <w:rsid w:val="00103B3E"/>
    <w:rsid w:val="00103E80"/>
    <w:rsid w:val="001064BC"/>
    <w:rsid w:val="0011004F"/>
    <w:rsid w:val="00111B6D"/>
    <w:rsid w:val="00112117"/>
    <w:rsid w:val="00113ACA"/>
    <w:rsid w:val="00114D77"/>
    <w:rsid w:val="001151D9"/>
    <w:rsid w:val="0011664B"/>
    <w:rsid w:val="0012332C"/>
    <w:rsid w:val="00123F47"/>
    <w:rsid w:val="00125E30"/>
    <w:rsid w:val="00126B10"/>
    <w:rsid w:val="00127882"/>
    <w:rsid w:val="0013140B"/>
    <w:rsid w:val="00132A5C"/>
    <w:rsid w:val="00133019"/>
    <w:rsid w:val="001363CA"/>
    <w:rsid w:val="00136CD6"/>
    <w:rsid w:val="001462FE"/>
    <w:rsid w:val="00146EA9"/>
    <w:rsid w:val="00146ECC"/>
    <w:rsid w:val="001471B3"/>
    <w:rsid w:val="00147FA2"/>
    <w:rsid w:val="001501B7"/>
    <w:rsid w:val="00150484"/>
    <w:rsid w:val="0015170F"/>
    <w:rsid w:val="00152AE8"/>
    <w:rsid w:val="00152D06"/>
    <w:rsid w:val="001538EF"/>
    <w:rsid w:val="00154504"/>
    <w:rsid w:val="0015663E"/>
    <w:rsid w:val="00157A68"/>
    <w:rsid w:val="00164988"/>
    <w:rsid w:val="00165ACD"/>
    <w:rsid w:val="00170CB8"/>
    <w:rsid w:val="00170E32"/>
    <w:rsid w:val="001807F8"/>
    <w:rsid w:val="001834AD"/>
    <w:rsid w:val="0018561C"/>
    <w:rsid w:val="001905A0"/>
    <w:rsid w:val="00191996"/>
    <w:rsid w:val="0019280D"/>
    <w:rsid w:val="00193A4B"/>
    <w:rsid w:val="00194EBC"/>
    <w:rsid w:val="00196452"/>
    <w:rsid w:val="00196917"/>
    <w:rsid w:val="001A234D"/>
    <w:rsid w:val="001A244F"/>
    <w:rsid w:val="001A5187"/>
    <w:rsid w:val="001A7FF7"/>
    <w:rsid w:val="001B1951"/>
    <w:rsid w:val="001B1B4D"/>
    <w:rsid w:val="001B5442"/>
    <w:rsid w:val="001B5F8F"/>
    <w:rsid w:val="001C3599"/>
    <w:rsid w:val="001D011B"/>
    <w:rsid w:val="001D0312"/>
    <w:rsid w:val="001D0E35"/>
    <w:rsid w:val="001D7A24"/>
    <w:rsid w:val="001E0142"/>
    <w:rsid w:val="001E29A4"/>
    <w:rsid w:val="001E3EC0"/>
    <w:rsid w:val="001E62BF"/>
    <w:rsid w:val="001E63E2"/>
    <w:rsid w:val="001E6CD3"/>
    <w:rsid w:val="001E7BBC"/>
    <w:rsid w:val="001F3B1E"/>
    <w:rsid w:val="001F6BC5"/>
    <w:rsid w:val="001F7B8A"/>
    <w:rsid w:val="0020003F"/>
    <w:rsid w:val="0020076C"/>
    <w:rsid w:val="002066FE"/>
    <w:rsid w:val="0021273A"/>
    <w:rsid w:val="00215CEF"/>
    <w:rsid w:val="0022183A"/>
    <w:rsid w:val="00225F21"/>
    <w:rsid w:val="002317A0"/>
    <w:rsid w:val="0023283D"/>
    <w:rsid w:val="00237091"/>
    <w:rsid w:val="00237764"/>
    <w:rsid w:val="00240BAA"/>
    <w:rsid w:val="002410AD"/>
    <w:rsid w:val="002422A7"/>
    <w:rsid w:val="0024233F"/>
    <w:rsid w:val="002467C8"/>
    <w:rsid w:val="0024790E"/>
    <w:rsid w:val="00251E8A"/>
    <w:rsid w:val="002530C2"/>
    <w:rsid w:val="00255821"/>
    <w:rsid w:val="00256087"/>
    <w:rsid w:val="00260357"/>
    <w:rsid w:val="0026058F"/>
    <w:rsid w:val="00262349"/>
    <w:rsid w:val="00262E68"/>
    <w:rsid w:val="0026458A"/>
    <w:rsid w:val="00264824"/>
    <w:rsid w:val="00264F65"/>
    <w:rsid w:val="002664A9"/>
    <w:rsid w:val="00270C5E"/>
    <w:rsid w:val="002711C5"/>
    <w:rsid w:val="002722D0"/>
    <w:rsid w:val="0027415D"/>
    <w:rsid w:val="0027515C"/>
    <w:rsid w:val="00275F8E"/>
    <w:rsid w:val="00277AA4"/>
    <w:rsid w:val="002801B2"/>
    <w:rsid w:val="002807DC"/>
    <w:rsid w:val="0028376E"/>
    <w:rsid w:val="00290777"/>
    <w:rsid w:val="00291310"/>
    <w:rsid w:val="00291323"/>
    <w:rsid w:val="002928E0"/>
    <w:rsid w:val="002936CC"/>
    <w:rsid w:val="00294BD6"/>
    <w:rsid w:val="002951D3"/>
    <w:rsid w:val="002A4D06"/>
    <w:rsid w:val="002A5CDF"/>
    <w:rsid w:val="002A6482"/>
    <w:rsid w:val="002A7958"/>
    <w:rsid w:val="002C2CA6"/>
    <w:rsid w:val="002C373B"/>
    <w:rsid w:val="002C4054"/>
    <w:rsid w:val="002C510A"/>
    <w:rsid w:val="002C78D8"/>
    <w:rsid w:val="002C7BE1"/>
    <w:rsid w:val="002D2129"/>
    <w:rsid w:val="002E11EA"/>
    <w:rsid w:val="002E1582"/>
    <w:rsid w:val="002E1B29"/>
    <w:rsid w:val="002E22E9"/>
    <w:rsid w:val="002E46BB"/>
    <w:rsid w:val="002E4DC4"/>
    <w:rsid w:val="002F0856"/>
    <w:rsid w:val="002F375C"/>
    <w:rsid w:val="002F5641"/>
    <w:rsid w:val="002F5BB5"/>
    <w:rsid w:val="003034C0"/>
    <w:rsid w:val="003043EC"/>
    <w:rsid w:val="00307409"/>
    <w:rsid w:val="003079B7"/>
    <w:rsid w:val="00311D0C"/>
    <w:rsid w:val="00313350"/>
    <w:rsid w:val="00313A67"/>
    <w:rsid w:val="00316186"/>
    <w:rsid w:val="003219CE"/>
    <w:rsid w:val="00323546"/>
    <w:rsid w:val="0032388E"/>
    <w:rsid w:val="00323A31"/>
    <w:rsid w:val="003240F9"/>
    <w:rsid w:val="00324762"/>
    <w:rsid w:val="00327236"/>
    <w:rsid w:val="00332716"/>
    <w:rsid w:val="00332EBA"/>
    <w:rsid w:val="00333D06"/>
    <w:rsid w:val="003354CA"/>
    <w:rsid w:val="003359AE"/>
    <w:rsid w:val="0034046F"/>
    <w:rsid w:val="00341B97"/>
    <w:rsid w:val="00344FD2"/>
    <w:rsid w:val="00347410"/>
    <w:rsid w:val="00352518"/>
    <w:rsid w:val="00353E67"/>
    <w:rsid w:val="0035480C"/>
    <w:rsid w:val="00357C15"/>
    <w:rsid w:val="00361FAB"/>
    <w:rsid w:val="00365D1C"/>
    <w:rsid w:val="00366AB1"/>
    <w:rsid w:val="00366FB5"/>
    <w:rsid w:val="003733AD"/>
    <w:rsid w:val="003753F2"/>
    <w:rsid w:val="00375D68"/>
    <w:rsid w:val="00376CE3"/>
    <w:rsid w:val="00380162"/>
    <w:rsid w:val="0038064A"/>
    <w:rsid w:val="00380ED1"/>
    <w:rsid w:val="00384699"/>
    <w:rsid w:val="00385513"/>
    <w:rsid w:val="00385C56"/>
    <w:rsid w:val="00390615"/>
    <w:rsid w:val="00392366"/>
    <w:rsid w:val="003923E3"/>
    <w:rsid w:val="00392E09"/>
    <w:rsid w:val="0039514A"/>
    <w:rsid w:val="003974FA"/>
    <w:rsid w:val="003A4D48"/>
    <w:rsid w:val="003B402C"/>
    <w:rsid w:val="003B4BC3"/>
    <w:rsid w:val="003B5127"/>
    <w:rsid w:val="003C1C4F"/>
    <w:rsid w:val="003C33F4"/>
    <w:rsid w:val="003C3730"/>
    <w:rsid w:val="003C4179"/>
    <w:rsid w:val="003D17EB"/>
    <w:rsid w:val="003D1AAF"/>
    <w:rsid w:val="003D1CAA"/>
    <w:rsid w:val="003D1FF8"/>
    <w:rsid w:val="003D2C03"/>
    <w:rsid w:val="003D6015"/>
    <w:rsid w:val="003E18B9"/>
    <w:rsid w:val="003E57C3"/>
    <w:rsid w:val="003F36F4"/>
    <w:rsid w:val="00402984"/>
    <w:rsid w:val="00404CB8"/>
    <w:rsid w:val="00405AB9"/>
    <w:rsid w:val="004069A9"/>
    <w:rsid w:val="00407AC7"/>
    <w:rsid w:val="00412EF3"/>
    <w:rsid w:val="00413985"/>
    <w:rsid w:val="00414465"/>
    <w:rsid w:val="00414CF5"/>
    <w:rsid w:val="00416204"/>
    <w:rsid w:val="004173DD"/>
    <w:rsid w:val="004179A8"/>
    <w:rsid w:val="00420371"/>
    <w:rsid w:val="00420AD2"/>
    <w:rsid w:val="004217B9"/>
    <w:rsid w:val="004221A3"/>
    <w:rsid w:val="00424C23"/>
    <w:rsid w:val="00424E00"/>
    <w:rsid w:val="00425732"/>
    <w:rsid w:val="004308B9"/>
    <w:rsid w:val="00431446"/>
    <w:rsid w:val="00432761"/>
    <w:rsid w:val="00435CD4"/>
    <w:rsid w:val="00442A1B"/>
    <w:rsid w:val="00445AED"/>
    <w:rsid w:val="00446CA9"/>
    <w:rsid w:val="00447A80"/>
    <w:rsid w:val="00451425"/>
    <w:rsid w:val="00452CC7"/>
    <w:rsid w:val="004537E4"/>
    <w:rsid w:val="00453EA6"/>
    <w:rsid w:val="00457A58"/>
    <w:rsid w:val="00462431"/>
    <w:rsid w:val="0046526E"/>
    <w:rsid w:val="00466B4A"/>
    <w:rsid w:val="00467B4D"/>
    <w:rsid w:val="00470D1B"/>
    <w:rsid w:val="0047374E"/>
    <w:rsid w:val="004765C4"/>
    <w:rsid w:val="004767F2"/>
    <w:rsid w:val="00480E1E"/>
    <w:rsid w:val="004816D4"/>
    <w:rsid w:val="004861D8"/>
    <w:rsid w:val="00486B45"/>
    <w:rsid w:val="0049125F"/>
    <w:rsid w:val="00492393"/>
    <w:rsid w:val="004941E0"/>
    <w:rsid w:val="00495168"/>
    <w:rsid w:val="00495B65"/>
    <w:rsid w:val="00496741"/>
    <w:rsid w:val="004A050D"/>
    <w:rsid w:val="004A0C2F"/>
    <w:rsid w:val="004A5785"/>
    <w:rsid w:val="004A5B07"/>
    <w:rsid w:val="004A5D3D"/>
    <w:rsid w:val="004A5FAC"/>
    <w:rsid w:val="004A7950"/>
    <w:rsid w:val="004A7B1A"/>
    <w:rsid w:val="004B182A"/>
    <w:rsid w:val="004B1DB3"/>
    <w:rsid w:val="004B1EF1"/>
    <w:rsid w:val="004B2364"/>
    <w:rsid w:val="004B3613"/>
    <w:rsid w:val="004B3996"/>
    <w:rsid w:val="004B5F49"/>
    <w:rsid w:val="004C01D8"/>
    <w:rsid w:val="004C5F29"/>
    <w:rsid w:val="004C6B3E"/>
    <w:rsid w:val="004C6B93"/>
    <w:rsid w:val="004C6DF1"/>
    <w:rsid w:val="004D0150"/>
    <w:rsid w:val="004D168E"/>
    <w:rsid w:val="004D1B30"/>
    <w:rsid w:val="004D20BA"/>
    <w:rsid w:val="004D2744"/>
    <w:rsid w:val="004D44F0"/>
    <w:rsid w:val="004D4C2D"/>
    <w:rsid w:val="004E7686"/>
    <w:rsid w:val="004E77BC"/>
    <w:rsid w:val="004E79D6"/>
    <w:rsid w:val="004F0690"/>
    <w:rsid w:val="004F4463"/>
    <w:rsid w:val="004F4948"/>
    <w:rsid w:val="004F5401"/>
    <w:rsid w:val="00504854"/>
    <w:rsid w:val="0051024D"/>
    <w:rsid w:val="005115F8"/>
    <w:rsid w:val="00515FBB"/>
    <w:rsid w:val="005167C3"/>
    <w:rsid w:val="00521A15"/>
    <w:rsid w:val="0052471E"/>
    <w:rsid w:val="00525A37"/>
    <w:rsid w:val="0052686F"/>
    <w:rsid w:val="00527934"/>
    <w:rsid w:val="00531EA1"/>
    <w:rsid w:val="00532D31"/>
    <w:rsid w:val="0053486C"/>
    <w:rsid w:val="005364D4"/>
    <w:rsid w:val="0054493A"/>
    <w:rsid w:val="00544B13"/>
    <w:rsid w:val="005563B5"/>
    <w:rsid w:val="00557C6D"/>
    <w:rsid w:val="00560C29"/>
    <w:rsid w:val="00562224"/>
    <w:rsid w:val="00563A78"/>
    <w:rsid w:val="00565AB6"/>
    <w:rsid w:val="005672E8"/>
    <w:rsid w:val="005673FC"/>
    <w:rsid w:val="005746AE"/>
    <w:rsid w:val="005760D4"/>
    <w:rsid w:val="0057703D"/>
    <w:rsid w:val="005810D1"/>
    <w:rsid w:val="0058264E"/>
    <w:rsid w:val="00584A2C"/>
    <w:rsid w:val="00584A37"/>
    <w:rsid w:val="005876E4"/>
    <w:rsid w:val="00593594"/>
    <w:rsid w:val="00596CB0"/>
    <w:rsid w:val="005A146D"/>
    <w:rsid w:val="005A15A1"/>
    <w:rsid w:val="005A18E6"/>
    <w:rsid w:val="005A1A8F"/>
    <w:rsid w:val="005A28C0"/>
    <w:rsid w:val="005A2F4E"/>
    <w:rsid w:val="005A52A1"/>
    <w:rsid w:val="005A79E2"/>
    <w:rsid w:val="005A7D5B"/>
    <w:rsid w:val="005B250E"/>
    <w:rsid w:val="005B31C9"/>
    <w:rsid w:val="005B374D"/>
    <w:rsid w:val="005B61F4"/>
    <w:rsid w:val="005B6B72"/>
    <w:rsid w:val="005B6CB1"/>
    <w:rsid w:val="005C0A13"/>
    <w:rsid w:val="005C2847"/>
    <w:rsid w:val="005C32EB"/>
    <w:rsid w:val="005D047F"/>
    <w:rsid w:val="005D07F7"/>
    <w:rsid w:val="005D0BE9"/>
    <w:rsid w:val="005D0D17"/>
    <w:rsid w:val="005D47AC"/>
    <w:rsid w:val="005D551D"/>
    <w:rsid w:val="005D5DB6"/>
    <w:rsid w:val="005D69A8"/>
    <w:rsid w:val="005E0E0A"/>
    <w:rsid w:val="005E1942"/>
    <w:rsid w:val="005E226B"/>
    <w:rsid w:val="005E2BCD"/>
    <w:rsid w:val="005E2CD4"/>
    <w:rsid w:val="005E4F0A"/>
    <w:rsid w:val="005E5DF6"/>
    <w:rsid w:val="005F21A0"/>
    <w:rsid w:val="005F3BE7"/>
    <w:rsid w:val="005F7AC4"/>
    <w:rsid w:val="005F7F0D"/>
    <w:rsid w:val="00602549"/>
    <w:rsid w:val="00602E9A"/>
    <w:rsid w:val="00604D43"/>
    <w:rsid w:val="006058A9"/>
    <w:rsid w:val="00607BD9"/>
    <w:rsid w:val="00607EBC"/>
    <w:rsid w:val="006101EC"/>
    <w:rsid w:val="006119C2"/>
    <w:rsid w:val="00611CBA"/>
    <w:rsid w:val="006132E1"/>
    <w:rsid w:val="0061394C"/>
    <w:rsid w:val="00617511"/>
    <w:rsid w:val="00617942"/>
    <w:rsid w:val="0062156D"/>
    <w:rsid w:val="00624452"/>
    <w:rsid w:val="00624A71"/>
    <w:rsid w:val="00625C39"/>
    <w:rsid w:val="00625D03"/>
    <w:rsid w:val="00627A6A"/>
    <w:rsid w:val="00631952"/>
    <w:rsid w:val="006340D8"/>
    <w:rsid w:val="00635073"/>
    <w:rsid w:val="00636B20"/>
    <w:rsid w:val="006370B0"/>
    <w:rsid w:val="006378D8"/>
    <w:rsid w:val="006409AC"/>
    <w:rsid w:val="00642CB6"/>
    <w:rsid w:val="0065001D"/>
    <w:rsid w:val="00653750"/>
    <w:rsid w:val="00654A8E"/>
    <w:rsid w:val="00655189"/>
    <w:rsid w:val="006565E4"/>
    <w:rsid w:val="006629BB"/>
    <w:rsid w:val="00662D03"/>
    <w:rsid w:val="006630FF"/>
    <w:rsid w:val="006633DA"/>
    <w:rsid w:val="00665717"/>
    <w:rsid w:val="00667450"/>
    <w:rsid w:val="00670079"/>
    <w:rsid w:val="0067152B"/>
    <w:rsid w:val="00673D00"/>
    <w:rsid w:val="006746EB"/>
    <w:rsid w:val="00675A67"/>
    <w:rsid w:val="00675D31"/>
    <w:rsid w:val="006800E7"/>
    <w:rsid w:val="00680C2E"/>
    <w:rsid w:val="00685356"/>
    <w:rsid w:val="00685C01"/>
    <w:rsid w:val="00691BDE"/>
    <w:rsid w:val="006926F9"/>
    <w:rsid w:val="00692EDE"/>
    <w:rsid w:val="00697AD0"/>
    <w:rsid w:val="006A09EE"/>
    <w:rsid w:val="006A1B93"/>
    <w:rsid w:val="006A32A3"/>
    <w:rsid w:val="006A33AC"/>
    <w:rsid w:val="006A36F6"/>
    <w:rsid w:val="006A6A5E"/>
    <w:rsid w:val="006B34DE"/>
    <w:rsid w:val="006B43A6"/>
    <w:rsid w:val="006C4DE0"/>
    <w:rsid w:val="006D4975"/>
    <w:rsid w:val="006E4E2E"/>
    <w:rsid w:val="006E663A"/>
    <w:rsid w:val="006F59A9"/>
    <w:rsid w:val="006F71A6"/>
    <w:rsid w:val="00700C8B"/>
    <w:rsid w:val="00703E3B"/>
    <w:rsid w:val="0071277A"/>
    <w:rsid w:val="00713521"/>
    <w:rsid w:val="00713E0D"/>
    <w:rsid w:val="007176D7"/>
    <w:rsid w:val="00720C7C"/>
    <w:rsid w:val="00724715"/>
    <w:rsid w:val="00725BA6"/>
    <w:rsid w:val="00726999"/>
    <w:rsid w:val="007335E7"/>
    <w:rsid w:val="00733899"/>
    <w:rsid w:val="00734BD7"/>
    <w:rsid w:val="0073534B"/>
    <w:rsid w:val="00736EEE"/>
    <w:rsid w:val="007376E3"/>
    <w:rsid w:val="00742346"/>
    <w:rsid w:val="00742993"/>
    <w:rsid w:val="007505D8"/>
    <w:rsid w:val="007517C1"/>
    <w:rsid w:val="00753E5B"/>
    <w:rsid w:val="00755800"/>
    <w:rsid w:val="00756232"/>
    <w:rsid w:val="00757B58"/>
    <w:rsid w:val="0076060E"/>
    <w:rsid w:val="00763209"/>
    <w:rsid w:val="00765013"/>
    <w:rsid w:val="00765FD2"/>
    <w:rsid w:val="007665D5"/>
    <w:rsid w:val="00771E3F"/>
    <w:rsid w:val="007826E4"/>
    <w:rsid w:val="00786AED"/>
    <w:rsid w:val="0078744F"/>
    <w:rsid w:val="00791E5A"/>
    <w:rsid w:val="0079204A"/>
    <w:rsid w:val="00792989"/>
    <w:rsid w:val="00793221"/>
    <w:rsid w:val="0079475A"/>
    <w:rsid w:val="007A324D"/>
    <w:rsid w:val="007A4A76"/>
    <w:rsid w:val="007B1717"/>
    <w:rsid w:val="007B2B3D"/>
    <w:rsid w:val="007B7BFF"/>
    <w:rsid w:val="007C4ED8"/>
    <w:rsid w:val="007C7DC1"/>
    <w:rsid w:val="007D07DB"/>
    <w:rsid w:val="007D09A1"/>
    <w:rsid w:val="007D0AE0"/>
    <w:rsid w:val="007D4FD8"/>
    <w:rsid w:val="007D6B55"/>
    <w:rsid w:val="007E3034"/>
    <w:rsid w:val="007E52C9"/>
    <w:rsid w:val="007E601C"/>
    <w:rsid w:val="007E652A"/>
    <w:rsid w:val="007E7455"/>
    <w:rsid w:val="007F0F9A"/>
    <w:rsid w:val="00802702"/>
    <w:rsid w:val="0080274F"/>
    <w:rsid w:val="0080353A"/>
    <w:rsid w:val="00804F9A"/>
    <w:rsid w:val="0080513B"/>
    <w:rsid w:val="00815567"/>
    <w:rsid w:val="00815DAF"/>
    <w:rsid w:val="008171D7"/>
    <w:rsid w:val="00817F71"/>
    <w:rsid w:val="008202B3"/>
    <w:rsid w:val="00820A87"/>
    <w:rsid w:val="0082292A"/>
    <w:rsid w:val="00823519"/>
    <w:rsid w:val="00824332"/>
    <w:rsid w:val="0083102E"/>
    <w:rsid w:val="00831DD1"/>
    <w:rsid w:val="008325DE"/>
    <w:rsid w:val="0083439B"/>
    <w:rsid w:val="008376FF"/>
    <w:rsid w:val="0083794A"/>
    <w:rsid w:val="00837ACD"/>
    <w:rsid w:val="00840323"/>
    <w:rsid w:val="008424C1"/>
    <w:rsid w:val="0084540F"/>
    <w:rsid w:val="00845B7D"/>
    <w:rsid w:val="008464F6"/>
    <w:rsid w:val="0084658A"/>
    <w:rsid w:val="00847476"/>
    <w:rsid w:val="008511D2"/>
    <w:rsid w:val="00851271"/>
    <w:rsid w:val="008514B0"/>
    <w:rsid w:val="0085258D"/>
    <w:rsid w:val="00855F25"/>
    <w:rsid w:val="008574FE"/>
    <w:rsid w:val="00863023"/>
    <w:rsid w:val="00872948"/>
    <w:rsid w:val="0087411B"/>
    <w:rsid w:val="00875E13"/>
    <w:rsid w:val="00882F9C"/>
    <w:rsid w:val="00883DC7"/>
    <w:rsid w:val="008905C6"/>
    <w:rsid w:val="0089302B"/>
    <w:rsid w:val="0089402A"/>
    <w:rsid w:val="00895665"/>
    <w:rsid w:val="0089703C"/>
    <w:rsid w:val="008A11DF"/>
    <w:rsid w:val="008A170F"/>
    <w:rsid w:val="008A3B7E"/>
    <w:rsid w:val="008A6A2C"/>
    <w:rsid w:val="008B155E"/>
    <w:rsid w:val="008B1988"/>
    <w:rsid w:val="008B1ABC"/>
    <w:rsid w:val="008B1CC1"/>
    <w:rsid w:val="008B4E78"/>
    <w:rsid w:val="008B5616"/>
    <w:rsid w:val="008B5698"/>
    <w:rsid w:val="008B6737"/>
    <w:rsid w:val="008B73DB"/>
    <w:rsid w:val="008C0004"/>
    <w:rsid w:val="008C09F2"/>
    <w:rsid w:val="008C524F"/>
    <w:rsid w:val="008C6086"/>
    <w:rsid w:val="008D08B7"/>
    <w:rsid w:val="008E0DF9"/>
    <w:rsid w:val="008E1C51"/>
    <w:rsid w:val="008E4E7F"/>
    <w:rsid w:val="008E6435"/>
    <w:rsid w:val="008E6471"/>
    <w:rsid w:val="008F03F4"/>
    <w:rsid w:val="008F115E"/>
    <w:rsid w:val="008F19D7"/>
    <w:rsid w:val="008F2292"/>
    <w:rsid w:val="008F2FD4"/>
    <w:rsid w:val="008F526D"/>
    <w:rsid w:val="008F60C9"/>
    <w:rsid w:val="008F6AF2"/>
    <w:rsid w:val="008F7278"/>
    <w:rsid w:val="00901F9F"/>
    <w:rsid w:val="0090477E"/>
    <w:rsid w:val="009066F0"/>
    <w:rsid w:val="00907947"/>
    <w:rsid w:val="00910995"/>
    <w:rsid w:val="00911314"/>
    <w:rsid w:val="00912B2A"/>
    <w:rsid w:val="00916B33"/>
    <w:rsid w:val="00923BE9"/>
    <w:rsid w:val="0092569B"/>
    <w:rsid w:val="009276EA"/>
    <w:rsid w:val="0093210C"/>
    <w:rsid w:val="00932688"/>
    <w:rsid w:val="0093459D"/>
    <w:rsid w:val="00937154"/>
    <w:rsid w:val="0094654A"/>
    <w:rsid w:val="00946A7C"/>
    <w:rsid w:val="00947953"/>
    <w:rsid w:val="009509D0"/>
    <w:rsid w:val="009614B0"/>
    <w:rsid w:val="00964C3B"/>
    <w:rsid w:val="009660A9"/>
    <w:rsid w:val="00966535"/>
    <w:rsid w:val="009725DD"/>
    <w:rsid w:val="00973BDE"/>
    <w:rsid w:val="0097651A"/>
    <w:rsid w:val="0097664B"/>
    <w:rsid w:val="009861D9"/>
    <w:rsid w:val="009866B8"/>
    <w:rsid w:val="00986EED"/>
    <w:rsid w:val="00987199"/>
    <w:rsid w:val="00987C8F"/>
    <w:rsid w:val="00987DAD"/>
    <w:rsid w:val="009936A3"/>
    <w:rsid w:val="00993CD4"/>
    <w:rsid w:val="00997148"/>
    <w:rsid w:val="009B0FD5"/>
    <w:rsid w:val="009B1346"/>
    <w:rsid w:val="009B3954"/>
    <w:rsid w:val="009B5A11"/>
    <w:rsid w:val="009B64C3"/>
    <w:rsid w:val="009B7084"/>
    <w:rsid w:val="009B720B"/>
    <w:rsid w:val="009C500D"/>
    <w:rsid w:val="009D0572"/>
    <w:rsid w:val="009D1FEE"/>
    <w:rsid w:val="009D3117"/>
    <w:rsid w:val="009D5FDD"/>
    <w:rsid w:val="009E1C55"/>
    <w:rsid w:val="009E36CE"/>
    <w:rsid w:val="009E4978"/>
    <w:rsid w:val="009E577A"/>
    <w:rsid w:val="009E71CD"/>
    <w:rsid w:val="009F1678"/>
    <w:rsid w:val="009F51E6"/>
    <w:rsid w:val="009F7AA0"/>
    <w:rsid w:val="00A05D4C"/>
    <w:rsid w:val="00A06B67"/>
    <w:rsid w:val="00A106D4"/>
    <w:rsid w:val="00A1177A"/>
    <w:rsid w:val="00A11B66"/>
    <w:rsid w:val="00A12595"/>
    <w:rsid w:val="00A127C6"/>
    <w:rsid w:val="00A16151"/>
    <w:rsid w:val="00A17E06"/>
    <w:rsid w:val="00A20C3E"/>
    <w:rsid w:val="00A22472"/>
    <w:rsid w:val="00A277ED"/>
    <w:rsid w:val="00A31AE0"/>
    <w:rsid w:val="00A32E81"/>
    <w:rsid w:val="00A35A38"/>
    <w:rsid w:val="00A37F98"/>
    <w:rsid w:val="00A45BAB"/>
    <w:rsid w:val="00A46269"/>
    <w:rsid w:val="00A471AB"/>
    <w:rsid w:val="00A51E93"/>
    <w:rsid w:val="00A52FFF"/>
    <w:rsid w:val="00A553B2"/>
    <w:rsid w:val="00A60874"/>
    <w:rsid w:val="00A60AEA"/>
    <w:rsid w:val="00A61C88"/>
    <w:rsid w:val="00A61E26"/>
    <w:rsid w:val="00A637A9"/>
    <w:rsid w:val="00A64131"/>
    <w:rsid w:val="00A6795E"/>
    <w:rsid w:val="00A70BB6"/>
    <w:rsid w:val="00A72877"/>
    <w:rsid w:val="00A7290B"/>
    <w:rsid w:val="00A72B56"/>
    <w:rsid w:val="00A72CB6"/>
    <w:rsid w:val="00A73B29"/>
    <w:rsid w:val="00A747C7"/>
    <w:rsid w:val="00A75362"/>
    <w:rsid w:val="00A77036"/>
    <w:rsid w:val="00A7771D"/>
    <w:rsid w:val="00A81226"/>
    <w:rsid w:val="00A81BDF"/>
    <w:rsid w:val="00A841D7"/>
    <w:rsid w:val="00A87756"/>
    <w:rsid w:val="00A90939"/>
    <w:rsid w:val="00A94CA4"/>
    <w:rsid w:val="00A959B7"/>
    <w:rsid w:val="00A95BB8"/>
    <w:rsid w:val="00A95D59"/>
    <w:rsid w:val="00AA588C"/>
    <w:rsid w:val="00AA7A64"/>
    <w:rsid w:val="00AB02C7"/>
    <w:rsid w:val="00AB03DF"/>
    <w:rsid w:val="00AB22F8"/>
    <w:rsid w:val="00AB3866"/>
    <w:rsid w:val="00AB58BA"/>
    <w:rsid w:val="00AB5E00"/>
    <w:rsid w:val="00AB738F"/>
    <w:rsid w:val="00AC099D"/>
    <w:rsid w:val="00AC1513"/>
    <w:rsid w:val="00AC3B82"/>
    <w:rsid w:val="00AD066A"/>
    <w:rsid w:val="00AD3026"/>
    <w:rsid w:val="00AD36EB"/>
    <w:rsid w:val="00AD4855"/>
    <w:rsid w:val="00AD5405"/>
    <w:rsid w:val="00AE0B4A"/>
    <w:rsid w:val="00AE13BF"/>
    <w:rsid w:val="00AE305A"/>
    <w:rsid w:val="00AE4C3E"/>
    <w:rsid w:val="00AE5332"/>
    <w:rsid w:val="00AE5C5C"/>
    <w:rsid w:val="00AE79F9"/>
    <w:rsid w:val="00AF1CD8"/>
    <w:rsid w:val="00AF2840"/>
    <w:rsid w:val="00AF50DE"/>
    <w:rsid w:val="00AF5F14"/>
    <w:rsid w:val="00AF6078"/>
    <w:rsid w:val="00AF7E0C"/>
    <w:rsid w:val="00B00F53"/>
    <w:rsid w:val="00B019CD"/>
    <w:rsid w:val="00B02809"/>
    <w:rsid w:val="00B02904"/>
    <w:rsid w:val="00B04542"/>
    <w:rsid w:val="00B0683C"/>
    <w:rsid w:val="00B077A2"/>
    <w:rsid w:val="00B11C7A"/>
    <w:rsid w:val="00B1340F"/>
    <w:rsid w:val="00B150D9"/>
    <w:rsid w:val="00B155A8"/>
    <w:rsid w:val="00B16653"/>
    <w:rsid w:val="00B17A9E"/>
    <w:rsid w:val="00B2124C"/>
    <w:rsid w:val="00B21431"/>
    <w:rsid w:val="00B259FD"/>
    <w:rsid w:val="00B26E86"/>
    <w:rsid w:val="00B35144"/>
    <w:rsid w:val="00B35B25"/>
    <w:rsid w:val="00B41904"/>
    <w:rsid w:val="00B43AA9"/>
    <w:rsid w:val="00B43ECB"/>
    <w:rsid w:val="00B4556D"/>
    <w:rsid w:val="00B502D5"/>
    <w:rsid w:val="00B50E02"/>
    <w:rsid w:val="00B50FEF"/>
    <w:rsid w:val="00B50FF3"/>
    <w:rsid w:val="00B515ED"/>
    <w:rsid w:val="00B53507"/>
    <w:rsid w:val="00B54B3F"/>
    <w:rsid w:val="00B55B4E"/>
    <w:rsid w:val="00B57078"/>
    <w:rsid w:val="00B62791"/>
    <w:rsid w:val="00B63A2E"/>
    <w:rsid w:val="00B6684A"/>
    <w:rsid w:val="00B725CD"/>
    <w:rsid w:val="00B763A0"/>
    <w:rsid w:val="00B804BB"/>
    <w:rsid w:val="00B82B48"/>
    <w:rsid w:val="00B838EC"/>
    <w:rsid w:val="00B85830"/>
    <w:rsid w:val="00B87D5B"/>
    <w:rsid w:val="00B9181A"/>
    <w:rsid w:val="00B93858"/>
    <w:rsid w:val="00B95302"/>
    <w:rsid w:val="00B953E5"/>
    <w:rsid w:val="00B960B5"/>
    <w:rsid w:val="00B9753F"/>
    <w:rsid w:val="00BA0536"/>
    <w:rsid w:val="00BA2533"/>
    <w:rsid w:val="00BA2EE0"/>
    <w:rsid w:val="00BB3A24"/>
    <w:rsid w:val="00BB69FC"/>
    <w:rsid w:val="00BC4107"/>
    <w:rsid w:val="00BC4958"/>
    <w:rsid w:val="00BC5E78"/>
    <w:rsid w:val="00BD2B78"/>
    <w:rsid w:val="00BD3F0A"/>
    <w:rsid w:val="00BD6A49"/>
    <w:rsid w:val="00BD73E7"/>
    <w:rsid w:val="00BE0AE4"/>
    <w:rsid w:val="00BE0E4A"/>
    <w:rsid w:val="00BE0F20"/>
    <w:rsid w:val="00BE2FF3"/>
    <w:rsid w:val="00BE438B"/>
    <w:rsid w:val="00BF154E"/>
    <w:rsid w:val="00BF21C8"/>
    <w:rsid w:val="00BF26A1"/>
    <w:rsid w:val="00BF4100"/>
    <w:rsid w:val="00BF5539"/>
    <w:rsid w:val="00BF7CB4"/>
    <w:rsid w:val="00C00640"/>
    <w:rsid w:val="00C00DD7"/>
    <w:rsid w:val="00C03543"/>
    <w:rsid w:val="00C044E0"/>
    <w:rsid w:val="00C04CE1"/>
    <w:rsid w:val="00C05119"/>
    <w:rsid w:val="00C10634"/>
    <w:rsid w:val="00C11F43"/>
    <w:rsid w:val="00C13447"/>
    <w:rsid w:val="00C1630D"/>
    <w:rsid w:val="00C210CA"/>
    <w:rsid w:val="00C23B18"/>
    <w:rsid w:val="00C27B13"/>
    <w:rsid w:val="00C34B08"/>
    <w:rsid w:val="00C40AF7"/>
    <w:rsid w:val="00C41B56"/>
    <w:rsid w:val="00C430BC"/>
    <w:rsid w:val="00C437A8"/>
    <w:rsid w:val="00C44210"/>
    <w:rsid w:val="00C454CD"/>
    <w:rsid w:val="00C45C1E"/>
    <w:rsid w:val="00C46A00"/>
    <w:rsid w:val="00C47933"/>
    <w:rsid w:val="00C52384"/>
    <w:rsid w:val="00C53B6E"/>
    <w:rsid w:val="00C570F0"/>
    <w:rsid w:val="00C6234A"/>
    <w:rsid w:val="00C659DB"/>
    <w:rsid w:val="00C67325"/>
    <w:rsid w:val="00C7054C"/>
    <w:rsid w:val="00C711F8"/>
    <w:rsid w:val="00C75793"/>
    <w:rsid w:val="00C759C4"/>
    <w:rsid w:val="00C773AA"/>
    <w:rsid w:val="00C8191B"/>
    <w:rsid w:val="00C874AD"/>
    <w:rsid w:val="00C87C83"/>
    <w:rsid w:val="00C90452"/>
    <w:rsid w:val="00C91FEE"/>
    <w:rsid w:val="00C92ACB"/>
    <w:rsid w:val="00C94BD5"/>
    <w:rsid w:val="00C96543"/>
    <w:rsid w:val="00CA00E3"/>
    <w:rsid w:val="00CA13CE"/>
    <w:rsid w:val="00CA388B"/>
    <w:rsid w:val="00CA59BE"/>
    <w:rsid w:val="00CA6D65"/>
    <w:rsid w:val="00CA7AD1"/>
    <w:rsid w:val="00CB177B"/>
    <w:rsid w:val="00CB430A"/>
    <w:rsid w:val="00CB469B"/>
    <w:rsid w:val="00CB4F45"/>
    <w:rsid w:val="00CB5728"/>
    <w:rsid w:val="00CB669E"/>
    <w:rsid w:val="00CB6C48"/>
    <w:rsid w:val="00CB7E73"/>
    <w:rsid w:val="00CC0499"/>
    <w:rsid w:val="00CC43BC"/>
    <w:rsid w:val="00CC710A"/>
    <w:rsid w:val="00CC71AD"/>
    <w:rsid w:val="00CC773A"/>
    <w:rsid w:val="00CD0F96"/>
    <w:rsid w:val="00CD1045"/>
    <w:rsid w:val="00CD12E9"/>
    <w:rsid w:val="00CD205F"/>
    <w:rsid w:val="00CD2560"/>
    <w:rsid w:val="00CD30F7"/>
    <w:rsid w:val="00CD489C"/>
    <w:rsid w:val="00CE0F6A"/>
    <w:rsid w:val="00CE6441"/>
    <w:rsid w:val="00CE6E56"/>
    <w:rsid w:val="00CE79B8"/>
    <w:rsid w:val="00CF5DAD"/>
    <w:rsid w:val="00CF752E"/>
    <w:rsid w:val="00D02A52"/>
    <w:rsid w:val="00D07FE0"/>
    <w:rsid w:val="00D101C8"/>
    <w:rsid w:val="00D103BA"/>
    <w:rsid w:val="00D10FAF"/>
    <w:rsid w:val="00D1109D"/>
    <w:rsid w:val="00D11405"/>
    <w:rsid w:val="00D1306B"/>
    <w:rsid w:val="00D136E5"/>
    <w:rsid w:val="00D15091"/>
    <w:rsid w:val="00D21409"/>
    <w:rsid w:val="00D24849"/>
    <w:rsid w:val="00D25B76"/>
    <w:rsid w:val="00D3257D"/>
    <w:rsid w:val="00D32656"/>
    <w:rsid w:val="00D32684"/>
    <w:rsid w:val="00D37CED"/>
    <w:rsid w:val="00D40375"/>
    <w:rsid w:val="00D41FAF"/>
    <w:rsid w:val="00D51C0E"/>
    <w:rsid w:val="00D52C18"/>
    <w:rsid w:val="00D541A8"/>
    <w:rsid w:val="00D5791F"/>
    <w:rsid w:val="00D62C25"/>
    <w:rsid w:val="00D76AD2"/>
    <w:rsid w:val="00D77760"/>
    <w:rsid w:val="00D83311"/>
    <w:rsid w:val="00D84A27"/>
    <w:rsid w:val="00D85024"/>
    <w:rsid w:val="00D85A49"/>
    <w:rsid w:val="00D85BBB"/>
    <w:rsid w:val="00D87AAE"/>
    <w:rsid w:val="00D9132F"/>
    <w:rsid w:val="00D91F65"/>
    <w:rsid w:val="00D92297"/>
    <w:rsid w:val="00D96713"/>
    <w:rsid w:val="00DA0654"/>
    <w:rsid w:val="00DA4366"/>
    <w:rsid w:val="00DA4DF4"/>
    <w:rsid w:val="00DA54A9"/>
    <w:rsid w:val="00DA58A7"/>
    <w:rsid w:val="00DB039B"/>
    <w:rsid w:val="00DB36A4"/>
    <w:rsid w:val="00DB3D81"/>
    <w:rsid w:val="00DB64CD"/>
    <w:rsid w:val="00DB657F"/>
    <w:rsid w:val="00DC2591"/>
    <w:rsid w:val="00DC2D09"/>
    <w:rsid w:val="00DC3DC3"/>
    <w:rsid w:val="00DD30E7"/>
    <w:rsid w:val="00DD4500"/>
    <w:rsid w:val="00DE2F0B"/>
    <w:rsid w:val="00DE601D"/>
    <w:rsid w:val="00DF1984"/>
    <w:rsid w:val="00DF2508"/>
    <w:rsid w:val="00DF496C"/>
    <w:rsid w:val="00DF64E6"/>
    <w:rsid w:val="00DF677C"/>
    <w:rsid w:val="00E00DA9"/>
    <w:rsid w:val="00E021E3"/>
    <w:rsid w:val="00E031FA"/>
    <w:rsid w:val="00E036D1"/>
    <w:rsid w:val="00E059FA"/>
    <w:rsid w:val="00E06146"/>
    <w:rsid w:val="00E0740C"/>
    <w:rsid w:val="00E109D7"/>
    <w:rsid w:val="00E1181C"/>
    <w:rsid w:val="00E12691"/>
    <w:rsid w:val="00E13C58"/>
    <w:rsid w:val="00E13C94"/>
    <w:rsid w:val="00E15B92"/>
    <w:rsid w:val="00E15FE4"/>
    <w:rsid w:val="00E176E2"/>
    <w:rsid w:val="00E22521"/>
    <w:rsid w:val="00E22D50"/>
    <w:rsid w:val="00E22EC4"/>
    <w:rsid w:val="00E266EE"/>
    <w:rsid w:val="00E26876"/>
    <w:rsid w:val="00E27188"/>
    <w:rsid w:val="00E272AC"/>
    <w:rsid w:val="00E30117"/>
    <w:rsid w:val="00E32659"/>
    <w:rsid w:val="00E32D34"/>
    <w:rsid w:val="00E3714E"/>
    <w:rsid w:val="00E40B88"/>
    <w:rsid w:val="00E4715F"/>
    <w:rsid w:val="00E47CF4"/>
    <w:rsid w:val="00E50198"/>
    <w:rsid w:val="00E502B8"/>
    <w:rsid w:val="00E53808"/>
    <w:rsid w:val="00E55E1A"/>
    <w:rsid w:val="00E575E3"/>
    <w:rsid w:val="00E61FBB"/>
    <w:rsid w:val="00E62A7C"/>
    <w:rsid w:val="00E66CDF"/>
    <w:rsid w:val="00E66D31"/>
    <w:rsid w:val="00E7297C"/>
    <w:rsid w:val="00E73E9A"/>
    <w:rsid w:val="00E73FD6"/>
    <w:rsid w:val="00E74808"/>
    <w:rsid w:val="00E757F9"/>
    <w:rsid w:val="00E7749C"/>
    <w:rsid w:val="00E9108D"/>
    <w:rsid w:val="00E91749"/>
    <w:rsid w:val="00E9436A"/>
    <w:rsid w:val="00E947D9"/>
    <w:rsid w:val="00E95CF0"/>
    <w:rsid w:val="00E95DD5"/>
    <w:rsid w:val="00E96C36"/>
    <w:rsid w:val="00EA0DC1"/>
    <w:rsid w:val="00EA1036"/>
    <w:rsid w:val="00EA2ADB"/>
    <w:rsid w:val="00EA42BE"/>
    <w:rsid w:val="00EB3663"/>
    <w:rsid w:val="00EB3BE9"/>
    <w:rsid w:val="00EB581B"/>
    <w:rsid w:val="00EC0428"/>
    <w:rsid w:val="00EC1307"/>
    <w:rsid w:val="00EC154E"/>
    <w:rsid w:val="00EC28E3"/>
    <w:rsid w:val="00ED2FC9"/>
    <w:rsid w:val="00ED3734"/>
    <w:rsid w:val="00ED595F"/>
    <w:rsid w:val="00EE2E31"/>
    <w:rsid w:val="00EE39AE"/>
    <w:rsid w:val="00EE3CA1"/>
    <w:rsid w:val="00EE69A9"/>
    <w:rsid w:val="00EF19F8"/>
    <w:rsid w:val="00EF2076"/>
    <w:rsid w:val="00EF252F"/>
    <w:rsid w:val="00EF6D5E"/>
    <w:rsid w:val="00F0132D"/>
    <w:rsid w:val="00F04040"/>
    <w:rsid w:val="00F05768"/>
    <w:rsid w:val="00F10AF1"/>
    <w:rsid w:val="00F12B60"/>
    <w:rsid w:val="00F1561A"/>
    <w:rsid w:val="00F1612B"/>
    <w:rsid w:val="00F16522"/>
    <w:rsid w:val="00F16D6B"/>
    <w:rsid w:val="00F213CC"/>
    <w:rsid w:val="00F21F29"/>
    <w:rsid w:val="00F2225E"/>
    <w:rsid w:val="00F2276A"/>
    <w:rsid w:val="00F230A1"/>
    <w:rsid w:val="00F24DD5"/>
    <w:rsid w:val="00F2512F"/>
    <w:rsid w:val="00F25B43"/>
    <w:rsid w:val="00F316AA"/>
    <w:rsid w:val="00F33D1B"/>
    <w:rsid w:val="00F354B6"/>
    <w:rsid w:val="00F37BD9"/>
    <w:rsid w:val="00F42D22"/>
    <w:rsid w:val="00F44CFA"/>
    <w:rsid w:val="00F458FA"/>
    <w:rsid w:val="00F45A0F"/>
    <w:rsid w:val="00F5117A"/>
    <w:rsid w:val="00F530F6"/>
    <w:rsid w:val="00F53FE4"/>
    <w:rsid w:val="00F541A1"/>
    <w:rsid w:val="00F55C58"/>
    <w:rsid w:val="00F60151"/>
    <w:rsid w:val="00F641C2"/>
    <w:rsid w:val="00F6439A"/>
    <w:rsid w:val="00F64AB2"/>
    <w:rsid w:val="00F6691A"/>
    <w:rsid w:val="00F72F52"/>
    <w:rsid w:val="00F75966"/>
    <w:rsid w:val="00F75AB1"/>
    <w:rsid w:val="00F76DFE"/>
    <w:rsid w:val="00F80A77"/>
    <w:rsid w:val="00F835D3"/>
    <w:rsid w:val="00F85104"/>
    <w:rsid w:val="00F85CDA"/>
    <w:rsid w:val="00F85E63"/>
    <w:rsid w:val="00F91765"/>
    <w:rsid w:val="00F96A2D"/>
    <w:rsid w:val="00F9783F"/>
    <w:rsid w:val="00F97A73"/>
    <w:rsid w:val="00FA2ECB"/>
    <w:rsid w:val="00FA3241"/>
    <w:rsid w:val="00FA65D1"/>
    <w:rsid w:val="00FA6D99"/>
    <w:rsid w:val="00FB01AD"/>
    <w:rsid w:val="00FB0ABA"/>
    <w:rsid w:val="00FB15A9"/>
    <w:rsid w:val="00FB4704"/>
    <w:rsid w:val="00FB4B33"/>
    <w:rsid w:val="00FB65FA"/>
    <w:rsid w:val="00FC02E9"/>
    <w:rsid w:val="00FC04D2"/>
    <w:rsid w:val="00FC0579"/>
    <w:rsid w:val="00FC10A2"/>
    <w:rsid w:val="00FC12AB"/>
    <w:rsid w:val="00FC16BB"/>
    <w:rsid w:val="00FC4C55"/>
    <w:rsid w:val="00FC4D7A"/>
    <w:rsid w:val="00FC769A"/>
    <w:rsid w:val="00FD023D"/>
    <w:rsid w:val="00FD158C"/>
    <w:rsid w:val="00FD1615"/>
    <w:rsid w:val="00FD19CA"/>
    <w:rsid w:val="00FD2EAD"/>
    <w:rsid w:val="00FD36F4"/>
    <w:rsid w:val="00FD568C"/>
    <w:rsid w:val="00FE14C2"/>
    <w:rsid w:val="00FE2D3D"/>
    <w:rsid w:val="00FE38C3"/>
    <w:rsid w:val="00FE3E30"/>
    <w:rsid w:val="00FE4504"/>
    <w:rsid w:val="00FE5295"/>
    <w:rsid w:val="00FE59F4"/>
    <w:rsid w:val="00FE7129"/>
    <w:rsid w:val="00FF313A"/>
    <w:rsid w:val="00FF4B38"/>
    <w:rsid w:val="00FF4F58"/>
    <w:rsid w:val="00FF6F7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ABC58"/>
  <w15:docId w15:val="{FCC460FD-3031-46EE-ABAC-9C6D41C49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452"/>
    <w:pPr>
      <w:spacing w:after="200" w:line="276" w:lineRule="auto"/>
    </w:pPr>
    <w:rPr>
      <w:rFonts w:eastAsiaTheme="minorEastAsia"/>
      <w:lang w:val="en-GB" w:eastAsia="zh-CN"/>
    </w:rPr>
  </w:style>
  <w:style w:type="paragraph" w:styleId="Heading1">
    <w:name w:val="heading 1"/>
    <w:basedOn w:val="Normal"/>
    <w:next w:val="Normal"/>
    <w:link w:val="Heading1Char"/>
    <w:uiPriority w:val="9"/>
    <w:qFormat/>
    <w:rsid w:val="00624452"/>
    <w:pPr>
      <w:keepNext/>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624452"/>
    <w:pPr>
      <w:keepNext/>
      <w:spacing w:line="360" w:lineRule="auto"/>
      <w:jc w:val="both"/>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6244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70D1B"/>
    <w:pPr>
      <w:keepNext/>
      <w:spacing w:line="480" w:lineRule="auto"/>
      <w:jc w:val="both"/>
      <w:outlineLvl w:val="3"/>
    </w:pPr>
    <w:rPr>
      <w:rFonts w:ascii="Times New Roman" w:hAnsi="Times New Roman" w:cs="Times New Roman"/>
      <w:b/>
      <w:bCs/>
      <w:sz w:val="28"/>
      <w:szCs w:val="28"/>
      <w:lang w:val="en-US"/>
    </w:rPr>
  </w:style>
  <w:style w:type="paragraph" w:styleId="Heading5">
    <w:name w:val="heading 5"/>
    <w:basedOn w:val="Normal"/>
    <w:next w:val="Normal"/>
    <w:link w:val="Heading5Char"/>
    <w:uiPriority w:val="9"/>
    <w:unhideWhenUsed/>
    <w:qFormat/>
    <w:rsid w:val="00837ACD"/>
    <w:pPr>
      <w:keepNext/>
      <w:spacing w:line="480" w:lineRule="auto"/>
      <w:jc w:val="both"/>
      <w:outlineLvl w:val="4"/>
    </w:pPr>
    <w:rPr>
      <w:rFonts w:ascii="Times New Roman" w:hAnsi="Times New Roman" w:cs="Times New Roman"/>
      <w:i/>
      <w:iCs/>
      <w:sz w:val="24"/>
      <w:szCs w:val="24"/>
    </w:rPr>
  </w:style>
  <w:style w:type="paragraph" w:styleId="Heading6">
    <w:name w:val="heading 6"/>
    <w:basedOn w:val="Normal"/>
    <w:next w:val="Normal"/>
    <w:link w:val="Heading6Char"/>
    <w:uiPriority w:val="9"/>
    <w:unhideWhenUsed/>
    <w:qFormat/>
    <w:rsid w:val="00713E0D"/>
    <w:pPr>
      <w:keepNext/>
      <w:spacing w:line="480" w:lineRule="auto"/>
      <w:jc w:val="both"/>
      <w:outlineLvl w:val="5"/>
    </w:pPr>
    <w:rPr>
      <w:rFonts w:ascii="Times New Roman" w:hAnsi="Times New Roman" w:cs="Times New Roman"/>
      <w:b/>
      <w:i/>
      <w:iCs/>
      <w:sz w:val="24"/>
      <w:szCs w:val="24"/>
    </w:rPr>
  </w:style>
  <w:style w:type="paragraph" w:styleId="Heading7">
    <w:name w:val="heading 7"/>
    <w:basedOn w:val="Normal"/>
    <w:next w:val="Normal"/>
    <w:link w:val="Heading7Char"/>
    <w:uiPriority w:val="9"/>
    <w:semiHidden/>
    <w:unhideWhenUsed/>
    <w:qFormat/>
    <w:rsid w:val="006370B0"/>
    <w:pPr>
      <w:keepNext/>
      <w:keepLines/>
      <w:spacing w:before="40" w:after="0" w:line="259" w:lineRule="auto"/>
      <w:outlineLvl w:val="6"/>
    </w:pPr>
    <w:rPr>
      <w:rFonts w:asciiTheme="majorHAnsi" w:eastAsiaTheme="majorEastAsia" w:hAnsiTheme="majorHAnsi" w:cstheme="majorBidi"/>
      <w:i/>
      <w:iCs/>
      <w:color w:val="1F3763" w:themeColor="accent1" w:themeShade="7F"/>
      <w:lang w:eastAsia="en-US"/>
    </w:rPr>
  </w:style>
  <w:style w:type="paragraph" w:styleId="Heading8">
    <w:name w:val="heading 8"/>
    <w:basedOn w:val="Normal"/>
    <w:next w:val="Normal"/>
    <w:link w:val="Heading8Char"/>
    <w:uiPriority w:val="9"/>
    <w:semiHidden/>
    <w:unhideWhenUsed/>
    <w:qFormat/>
    <w:rsid w:val="006370B0"/>
    <w:pPr>
      <w:keepNext/>
      <w:keepLines/>
      <w:spacing w:before="40" w:after="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6370B0"/>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452"/>
    <w:rPr>
      <w:rFonts w:ascii="Times New Roman" w:eastAsiaTheme="minorEastAsia" w:hAnsi="Times New Roman" w:cs="Times New Roman"/>
      <w:b/>
      <w:sz w:val="24"/>
      <w:szCs w:val="24"/>
      <w:lang w:val="en-GB" w:eastAsia="zh-CN"/>
    </w:rPr>
  </w:style>
  <w:style w:type="character" w:customStyle="1" w:styleId="Heading2Char">
    <w:name w:val="Heading 2 Char"/>
    <w:basedOn w:val="DefaultParagraphFont"/>
    <w:link w:val="Heading2"/>
    <w:uiPriority w:val="9"/>
    <w:rsid w:val="00624452"/>
    <w:rPr>
      <w:rFonts w:ascii="Times New Roman" w:eastAsiaTheme="minorEastAsia" w:hAnsi="Times New Roman" w:cs="Times New Roman"/>
      <w:b/>
      <w:sz w:val="24"/>
      <w:szCs w:val="24"/>
      <w:lang w:val="en-GB" w:eastAsia="zh-CN"/>
    </w:rPr>
  </w:style>
  <w:style w:type="character" w:customStyle="1" w:styleId="Heading3Char">
    <w:name w:val="Heading 3 Char"/>
    <w:basedOn w:val="DefaultParagraphFont"/>
    <w:link w:val="Heading3"/>
    <w:uiPriority w:val="9"/>
    <w:rsid w:val="00624452"/>
    <w:rPr>
      <w:rFonts w:asciiTheme="majorHAnsi" w:eastAsiaTheme="majorEastAsia" w:hAnsiTheme="majorHAnsi" w:cstheme="majorBidi"/>
      <w:color w:val="1F3763" w:themeColor="accent1" w:themeShade="7F"/>
      <w:sz w:val="24"/>
      <w:szCs w:val="24"/>
      <w:lang w:val="en-GB" w:eastAsia="zh-CN"/>
    </w:rPr>
  </w:style>
  <w:style w:type="character" w:customStyle="1" w:styleId="Heading4Char">
    <w:name w:val="Heading 4 Char"/>
    <w:basedOn w:val="DefaultParagraphFont"/>
    <w:link w:val="Heading4"/>
    <w:uiPriority w:val="9"/>
    <w:rsid w:val="00470D1B"/>
    <w:rPr>
      <w:rFonts w:ascii="Times New Roman" w:eastAsiaTheme="minorEastAsia" w:hAnsi="Times New Roman" w:cs="Times New Roman"/>
      <w:b/>
      <w:bCs/>
      <w:sz w:val="28"/>
      <w:szCs w:val="28"/>
      <w:lang w:val="en-US" w:eastAsia="zh-CN"/>
    </w:rPr>
  </w:style>
  <w:style w:type="character" w:customStyle="1" w:styleId="Heading5Char">
    <w:name w:val="Heading 5 Char"/>
    <w:basedOn w:val="DefaultParagraphFont"/>
    <w:link w:val="Heading5"/>
    <w:uiPriority w:val="9"/>
    <w:rsid w:val="00837ACD"/>
    <w:rPr>
      <w:rFonts w:ascii="Times New Roman" w:eastAsiaTheme="minorEastAsia" w:hAnsi="Times New Roman" w:cs="Times New Roman"/>
      <w:i/>
      <w:iCs/>
      <w:sz w:val="24"/>
      <w:szCs w:val="24"/>
      <w:lang w:val="en-GB" w:eastAsia="zh-CN"/>
    </w:rPr>
  </w:style>
  <w:style w:type="character" w:customStyle="1" w:styleId="Heading6Char">
    <w:name w:val="Heading 6 Char"/>
    <w:basedOn w:val="DefaultParagraphFont"/>
    <w:link w:val="Heading6"/>
    <w:uiPriority w:val="9"/>
    <w:rsid w:val="00713E0D"/>
    <w:rPr>
      <w:rFonts w:ascii="Times New Roman" w:eastAsiaTheme="minorEastAsia" w:hAnsi="Times New Roman" w:cs="Times New Roman"/>
      <w:b/>
      <w:i/>
      <w:iCs/>
      <w:sz w:val="24"/>
      <w:szCs w:val="24"/>
      <w:lang w:val="en-GB" w:eastAsia="zh-CN"/>
    </w:rPr>
  </w:style>
  <w:style w:type="paragraph" w:styleId="BodyText3">
    <w:name w:val="Body Text 3"/>
    <w:basedOn w:val="Normal"/>
    <w:link w:val="BodyText3Char"/>
    <w:uiPriority w:val="99"/>
    <w:unhideWhenUsed/>
    <w:rsid w:val="00624452"/>
    <w:pPr>
      <w:spacing w:line="360" w:lineRule="auto"/>
      <w:jc w:val="both"/>
    </w:pPr>
    <w:rPr>
      <w:rFonts w:ascii="Times New Roman" w:hAnsi="Times New Roman" w:cs="Times New Roman"/>
      <w:bCs/>
      <w:sz w:val="24"/>
      <w:szCs w:val="24"/>
    </w:rPr>
  </w:style>
  <w:style w:type="character" w:customStyle="1" w:styleId="BodyText3Char">
    <w:name w:val="Body Text 3 Char"/>
    <w:basedOn w:val="DefaultParagraphFont"/>
    <w:link w:val="BodyText3"/>
    <w:uiPriority w:val="99"/>
    <w:rsid w:val="00624452"/>
    <w:rPr>
      <w:rFonts w:ascii="Times New Roman" w:eastAsiaTheme="minorEastAsia" w:hAnsi="Times New Roman" w:cs="Times New Roman"/>
      <w:bCs/>
      <w:sz w:val="24"/>
      <w:szCs w:val="24"/>
      <w:lang w:val="en-GB" w:eastAsia="zh-CN"/>
    </w:rPr>
  </w:style>
  <w:style w:type="paragraph" w:customStyle="1" w:styleId="EndNoteBibliographyTitle">
    <w:name w:val="EndNote Bibliography Title"/>
    <w:basedOn w:val="Normal"/>
    <w:link w:val="EndNoteBibliographyTitleChar"/>
    <w:rsid w:val="00624452"/>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624452"/>
    <w:rPr>
      <w:rFonts w:ascii="Times New Roman" w:eastAsiaTheme="minorEastAsia" w:hAnsi="Times New Roman" w:cs="Times New Roman"/>
      <w:noProof/>
      <w:sz w:val="24"/>
      <w:lang w:val="en-GB" w:eastAsia="zh-CN"/>
    </w:rPr>
  </w:style>
  <w:style w:type="paragraph" w:customStyle="1" w:styleId="EndNoteBibliography">
    <w:name w:val="EndNote Bibliography"/>
    <w:basedOn w:val="Normal"/>
    <w:link w:val="EndNoteBibliographyChar"/>
    <w:rsid w:val="00624452"/>
    <w:pPr>
      <w:spacing w:line="240" w:lineRule="auto"/>
      <w:jc w:val="both"/>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624452"/>
    <w:rPr>
      <w:rFonts w:ascii="Times New Roman" w:eastAsiaTheme="minorEastAsia" w:hAnsi="Times New Roman" w:cs="Times New Roman"/>
      <w:noProof/>
      <w:sz w:val="24"/>
      <w:lang w:val="en-GB" w:eastAsia="zh-CN"/>
    </w:rPr>
  </w:style>
  <w:style w:type="character" w:styleId="Hyperlink">
    <w:name w:val="Hyperlink"/>
    <w:basedOn w:val="DefaultParagraphFont"/>
    <w:uiPriority w:val="99"/>
    <w:unhideWhenUsed/>
    <w:rsid w:val="00624452"/>
    <w:rPr>
      <w:color w:val="0563C1" w:themeColor="hyperlink"/>
      <w:u w:val="single"/>
    </w:rPr>
  </w:style>
  <w:style w:type="character" w:customStyle="1" w:styleId="UnresolvedMention1">
    <w:name w:val="Unresolved Mention1"/>
    <w:basedOn w:val="DefaultParagraphFont"/>
    <w:uiPriority w:val="99"/>
    <w:semiHidden/>
    <w:unhideWhenUsed/>
    <w:rsid w:val="00624452"/>
    <w:rPr>
      <w:color w:val="605E5C"/>
      <w:shd w:val="clear" w:color="auto" w:fill="E1DFDD"/>
    </w:rPr>
  </w:style>
  <w:style w:type="character" w:styleId="FollowedHyperlink">
    <w:name w:val="FollowedHyperlink"/>
    <w:basedOn w:val="DefaultParagraphFont"/>
    <w:uiPriority w:val="99"/>
    <w:semiHidden/>
    <w:unhideWhenUsed/>
    <w:rsid w:val="00624452"/>
    <w:rPr>
      <w:color w:val="954F72" w:themeColor="followedHyperlink"/>
      <w:u w:val="single"/>
    </w:rPr>
  </w:style>
  <w:style w:type="paragraph" w:styleId="Header">
    <w:name w:val="header"/>
    <w:basedOn w:val="Normal"/>
    <w:link w:val="HeaderChar"/>
    <w:uiPriority w:val="99"/>
    <w:unhideWhenUsed/>
    <w:rsid w:val="00624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452"/>
    <w:rPr>
      <w:rFonts w:eastAsiaTheme="minorEastAsia"/>
      <w:lang w:val="en-GB" w:eastAsia="zh-CN"/>
    </w:rPr>
  </w:style>
  <w:style w:type="paragraph" w:styleId="Footer">
    <w:name w:val="footer"/>
    <w:basedOn w:val="Normal"/>
    <w:link w:val="FooterChar"/>
    <w:uiPriority w:val="99"/>
    <w:unhideWhenUsed/>
    <w:rsid w:val="00624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452"/>
    <w:rPr>
      <w:rFonts w:eastAsiaTheme="minorEastAsia"/>
      <w:lang w:val="en-GB" w:eastAsia="zh-CN"/>
    </w:rPr>
  </w:style>
  <w:style w:type="character" w:styleId="LineNumber">
    <w:name w:val="line number"/>
    <w:basedOn w:val="DefaultParagraphFont"/>
    <w:uiPriority w:val="99"/>
    <w:semiHidden/>
    <w:unhideWhenUsed/>
    <w:rsid w:val="00624452"/>
  </w:style>
  <w:style w:type="paragraph" w:styleId="BodyText">
    <w:name w:val="Body Text"/>
    <w:basedOn w:val="Normal"/>
    <w:link w:val="BodyTextChar"/>
    <w:uiPriority w:val="99"/>
    <w:unhideWhenUsed/>
    <w:rsid w:val="00624452"/>
    <w:pPr>
      <w:spacing w:line="360" w:lineRule="auto"/>
      <w:jc w:val="both"/>
    </w:pPr>
  </w:style>
  <w:style w:type="character" w:customStyle="1" w:styleId="BodyTextChar">
    <w:name w:val="Body Text Char"/>
    <w:basedOn w:val="DefaultParagraphFont"/>
    <w:link w:val="BodyText"/>
    <w:uiPriority w:val="99"/>
    <w:rsid w:val="00624452"/>
    <w:rPr>
      <w:rFonts w:eastAsiaTheme="minorEastAsia"/>
      <w:lang w:val="en-GB" w:eastAsia="zh-CN"/>
    </w:rPr>
  </w:style>
  <w:style w:type="character" w:styleId="CommentReference">
    <w:name w:val="annotation reference"/>
    <w:basedOn w:val="DefaultParagraphFont"/>
    <w:uiPriority w:val="99"/>
    <w:semiHidden/>
    <w:unhideWhenUsed/>
    <w:rsid w:val="00624452"/>
    <w:rPr>
      <w:sz w:val="16"/>
      <w:szCs w:val="16"/>
    </w:rPr>
  </w:style>
  <w:style w:type="paragraph" w:styleId="CommentText">
    <w:name w:val="annotation text"/>
    <w:basedOn w:val="Normal"/>
    <w:link w:val="CommentTextChar"/>
    <w:uiPriority w:val="99"/>
    <w:unhideWhenUsed/>
    <w:rsid w:val="00624452"/>
    <w:pPr>
      <w:spacing w:line="240" w:lineRule="auto"/>
    </w:pPr>
    <w:rPr>
      <w:sz w:val="20"/>
      <w:szCs w:val="20"/>
    </w:rPr>
  </w:style>
  <w:style w:type="character" w:customStyle="1" w:styleId="CommentTextChar">
    <w:name w:val="Comment Text Char"/>
    <w:basedOn w:val="DefaultParagraphFont"/>
    <w:link w:val="CommentText"/>
    <w:uiPriority w:val="99"/>
    <w:rsid w:val="00624452"/>
    <w:rPr>
      <w:rFonts w:eastAsiaTheme="minorEastAsia"/>
      <w:sz w:val="20"/>
      <w:szCs w:val="20"/>
      <w:lang w:val="en-GB" w:eastAsia="zh-CN"/>
    </w:rPr>
  </w:style>
  <w:style w:type="paragraph" w:styleId="CommentSubject">
    <w:name w:val="annotation subject"/>
    <w:basedOn w:val="CommentText"/>
    <w:next w:val="CommentText"/>
    <w:link w:val="CommentSubjectChar"/>
    <w:uiPriority w:val="99"/>
    <w:semiHidden/>
    <w:unhideWhenUsed/>
    <w:rsid w:val="00624452"/>
    <w:rPr>
      <w:b/>
      <w:bCs/>
    </w:rPr>
  </w:style>
  <w:style w:type="character" w:customStyle="1" w:styleId="CommentSubjectChar">
    <w:name w:val="Comment Subject Char"/>
    <w:basedOn w:val="CommentTextChar"/>
    <w:link w:val="CommentSubject"/>
    <w:uiPriority w:val="99"/>
    <w:semiHidden/>
    <w:rsid w:val="00624452"/>
    <w:rPr>
      <w:rFonts w:eastAsiaTheme="minorEastAsia"/>
      <w:b/>
      <w:bCs/>
      <w:sz w:val="20"/>
      <w:szCs w:val="20"/>
      <w:lang w:val="en-GB" w:eastAsia="zh-CN"/>
    </w:rPr>
  </w:style>
  <w:style w:type="paragraph" w:styleId="BalloonText">
    <w:name w:val="Balloon Text"/>
    <w:basedOn w:val="Normal"/>
    <w:link w:val="BalloonTextChar"/>
    <w:uiPriority w:val="99"/>
    <w:semiHidden/>
    <w:unhideWhenUsed/>
    <w:rsid w:val="006244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452"/>
    <w:rPr>
      <w:rFonts w:ascii="Segoe UI" w:eastAsiaTheme="minorEastAsia" w:hAnsi="Segoe UI" w:cs="Segoe UI"/>
      <w:sz w:val="18"/>
      <w:szCs w:val="18"/>
      <w:lang w:val="en-GB" w:eastAsia="zh-CN"/>
    </w:rPr>
  </w:style>
  <w:style w:type="character" w:customStyle="1" w:styleId="UnresolvedMention2">
    <w:name w:val="Unresolved Mention2"/>
    <w:basedOn w:val="DefaultParagraphFont"/>
    <w:uiPriority w:val="99"/>
    <w:semiHidden/>
    <w:unhideWhenUsed/>
    <w:rsid w:val="00624452"/>
    <w:rPr>
      <w:color w:val="605E5C"/>
      <w:shd w:val="clear" w:color="auto" w:fill="E1DFDD"/>
    </w:rPr>
  </w:style>
  <w:style w:type="character" w:customStyle="1" w:styleId="UnresolvedMention3">
    <w:name w:val="Unresolved Mention3"/>
    <w:basedOn w:val="DefaultParagraphFont"/>
    <w:uiPriority w:val="99"/>
    <w:semiHidden/>
    <w:unhideWhenUsed/>
    <w:rsid w:val="00624452"/>
    <w:rPr>
      <w:color w:val="605E5C"/>
      <w:shd w:val="clear" w:color="auto" w:fill="E1DFDD"/>
    </w:rPr>
  </w:style>
  <w:style w:type="character" w:customStyle="1" w:styleId="UnresolvedMention4">
    <w:name w:val="Unresolved Mention4"/>
    <w:basedOn w:val="DefaultParagraphFont"/>
    <w:uiPriority w:val="99"/>
    <w:semiHidden/>
    <w:unhideWhenUsed/>
    <w:rsid w:val="00624452"/>
    <w:rPr>
      <w:color w:val="605E5C"/>
      <w:shd w:val="clear" w:color="auto" w:fill="E1DFDD"/>
    </w:rPr>
  </w:style>
  <w:style w:type="paragraph" w:styleId="BodyText2">
    <w:name w:val="Body Text 2"/>
    <w:basedOn w:val="Normal"/>
    <w:link w:val="BodyText2Char"/>
    <w:uiPriority w:val="99"/>
    <w:unhideWhenUsed/>
    <w:rsid w:val="00624452"/>
    <w:pPr>
      <w:spacing w:after="120" w:line="480" w:lineRule="auto"/>
    </w:pPr>
  </w:style>
  <w:style w:type="character" w:customStyle="1" w:styleId="BodyText2Char">
    <w:name w:val="Body Text 2 Char"/>
    <w:basedOn w:val="DefaultParagraphFont"/>
    <w:link w:val="BodyText2"/>
    <w:uiPriority w:val="99"/>
    <w:rsid w:val="00624452"/>
    <w:rPr>
      <w:rFonts w:eastAsiaTheme="minorEastAsia"/>
      <w:lang w:val="en-GB" w:eastAsia="zh-CN"/>
    </w:rPr>
  </w:style>
  <w:style w:type="paragraph" w:styleId="ListParagraph">
    <w:name w:val="List Paragraph"/>
    <w:basedOn w:val="Normal"/>
    <w:uiPriority w:val="34"/>
    <w:qFormat/>
    <w:rsid w:val="00624452"/>
    <w:pPr>
      <w:ind w:left="720"/>
      <w:contextualSpacing/>
    </w:pPr>
  </w:style>
  <w:style w:type="character" w:customStyle="1" w:styleId="UnresolvedMention5">
    <w:name w:val="Unresolved Mention5"/>
    <w:basedOn w:val="DefaultParagraphFont"/>
    <w:uiPriority w:val="99"/>
    <w:semiHidden/>
    <w:unhideWhenUsed/>
    <w:rsid w:val="00624452"/>
    <w:rPr>
      <w:color w:val="605E5C"/>
      <w:shd w:val="clear" w:color="auto" w:fill="E1DFDD"/>
    </w:rPr>
  </w:style>
  <w:style w:type="paragraph" w:styleId="Revision">
    <w:name w:val="Revision"/>
    <w:hidden/>
    <w:uiPriority w:val="99"/>
    <w:semiHidden/>
    <w:rsid w:val="00624452"/>
    <w:pPr>
      <w:spacing w:after="0" w:line="240" w:lineRule="auto"/>
    </w:pPr>
    <w:rPr>
      <w:rFonts w:eastAsiaTheme="minorEastAsia"/>
      <w:lang w:val="en-GB" w:eastAsia="zh-CN"/>
    </w:rPr>
  </w:style>
  <w:style w:type="character" w:customStyle="1" w:styleId="UnresolvedMention6">
    <w:name w:val="Unresolved Mention6"/>
    <w:basedOn w:val="DefaultParagraphFont"/>
    <w:uiPriority w:val="99"/>
    <w:semiHidden/>
    <w:unhideWhenUsed/>
    <w:rsid w:val="00624452"/>
    <w:rPr>
      <w:color w:val="605E5C"/>
      <w:shd w:val="clear" w:color="auto" w:fill="E1DFDD"/>
    </w:rPr>
  </w:style>
  <w:style w:type="character" w:customStyle="1" w:styleId="UnresolvedMention61">
    <w:name w:val="Unresolved Mention61"/>
    <w:basedOn w:val="DefaultParagraphFont"/>
    <w:uiPriority w:val="99"/>
    <w:semiHidden/>
    <w:unhideWhenUsed/>
    <w:rsid w:val="00624452"/>
    <w:rPr>
      <w:color w:val="605E5C"/>
      <w:shd w:val="clear" w:color="auto" w:fill="E1DFDD"/>
    </w:rPr>
  </w:style>
  <w:style w:type="character" w:customStyle="1" w:styleId="UnresolvedMention7">
    <w:name w:val="Unresolved Mention7"/>
    <w:basedOn w:val="DefaultParagraphFont"/>
    <w:uiPriority w:val="99"/>
    <w:semiHidden/>
    <w:unhideWhenUsed/>
    <w:rsid w:val="00624452"/>
    <w:rPr>
      <w:color w:val="605E5C"/>
      <w:shd w:val="clear" w:color="auto" w:fill="E1DFDD"/>
    </w:rPr>
  </w:style>
  <w:style w:type="character" w:customStyle="1" w:styleId="UnresolvedMention8">
    <w:name w:val="Unresolved Mention8"/>
    <w:basedOn w:val="DefaultParagraphFont"/>
    <w:uiPriority w:val="99"/>
    <w:semiHidden/>
    <w:unhideWhenUsed/>
    <w:rsid w:val="00624452"/>
    <w:rPr>
      <w:color w:val="605E5C"/>
      <w:shd w:val="clear" w:color="auto" w:fill="E1DFDD"/>
    </w:rPr>
  </w:style>
  <w:style w:type="character" w:styleId="Emphasis">
    <w:name w:val="Emphasis"/>
    <w:basedOn w:val="DefaultParagraphFont"/>
    <w:uiPriority w:val="20"/>
    <w:qFormat/>
    <w:rsid w:val="00624452"/>
    <w:rPr>
      <w:i/>
      <w:iCs/>
    </w:rPr>
  </w:style>
  <w:style w:type="character" w:customStyle="1" w:styleId="UnresolvedMention9">
    <w:name w:val="Unresolved Mention9"/>
    <w:basedOn w:val="DefaultParagraphFont"/>
    <w:uiPriority w:val="99"/>
    <w:semiHidden/>
    <w:unhideWhenUsed/>
    <w:rsid w:val="00624452"/>
    <w:rPr>
      <w:color w:val="605E5C"/>
      <w:shd w:val="clear" w:color="auto" w:fill="E1DFDD"/>
    </w:rPr>
  </w:style>
  <w:style w:type="character" w:customStyle="1" w:styleId="UnresolvedMention10">
    <w:name w:val="Unresolved Mention10"/>
    <w:basedOn w:val="DefaultParagraphFont"/>
    <w:uiPriority w:val="99"/>
    <w:semiHidden/>
    <w:unhideWhenUsed/>
    <w:rsid w:val="00624452"/>
    <w:rPr>
      <w:color w:val="605E5C"/>
      <w:shd w:val="clear" w:color="auto" w:fill="E1DFDD"/>
    </w:rPr>
  </w:style>
  <w:style w:type="character" w:customStyle="1" w:styleId="UnresolvedMention11">
    <w:name w:val="Unresolved Mention11"/>
    <w:basedOn w:val="DefaultParagraphFont"/>
    <w:uiPriority w:val="99"/>
    <w:semiHidden/>
    <w:unhideWhenUsed/>
    <w:rsid w:val="00624452"/>
    <w:rPr>
      <w:color w:val="605E5C"/>
      <w:shd w:val="clear" w:color="auto" w:fill="E1DFDD"/>
    </w:rPr>
  </w:style>
  <w:style w:type="character" w:customStyle="1" w:styleId="UnresolvedMention12">
    <w:name w:val="Unresolved Mention12"/>
    <w:basedOn w:val="DefaultParagraphFont"/>
    <w:uiPriority w:val="99"/>
    <w:semiHidden/>
    <w:unhideWhenUsed/>
    <w:rsid w:val="00CB6C48"/>
    <w:rPr>
      <w:color w:val="605E5C"/>
      <w:shd w:val="clear" w:color="auto" w:fill="E1DFDD"/>
    </w:rPr>
  </w:style>
  <w:style w:type="character" w:customStyle="1" w:styleId="UnresolvedMention13">
    <w:name w:val="Unresolved Mention13"/>
    <w:basedOn w:val="DefaultParagraphFont"/>
    <w:uiPriority w:val="99"/>
    <w:semiHidden/>
    <w:unhideWhenUsed/>
    <w:rsid w:val="008B5698"/>
    <w:rPr>
      <w:color w:val="605E5C"/>
      <w:shd w:val="clear" w:color="auto" w:fill="E1DFDD"/>
    </w:rPr>
  </w:style>
  <w:style w:type="character" w:customStyle="1" w:styleId="Heading7Char">
    <w:name w:val="Heading 7 Char"/>
    <w:basedOn w:val="DefaultParagraphFont"/>
    <w:link w:val="Heading7"/>
    <w:uiPriority w:val="9"/>
    <w:semiHidden/>
    <w:rsid w:val="006370B0"/>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6370B0"/>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6370B0"/>
    <w:rPr>
      <w:rFonts w:asciiTheme="majorHAnsi" w:eastAsiaTheme="majorEastAsia" w:hAnsiTheme="majorHAnsi" w:cstheme="majorBidi"/>
      <w:i/>
      <w:iCs/>
      <w:color w:val="272727" w:themeColor="text1" w:themeTint="D8"/>
      <w:sz w:val="21"/>
      <w:szCs w:val="21"/>
      <w:lang w:val="en-GB"/>
    </w:rPr>
  </w:style>
  <w:style w:type="paragraph" w:styleId="Caption">
    <w:name w:val="caption"/>
    <w:basedOn w:val="Normal"/>
    <w:next w:val="Normal"/>
    <w:uiPriority w:val="35"/>
    <w:unhideWhenUsed/>
    <w:qFormat/>
    <w:rsid w:val="006370B0"/>
    <w:pPr>
      <w:spacing w:after="160" w:line="259" w:lineRule="auto"/>
    </w:pPr>
    <w:rPr>
      <w:rFonts w:ascii="Times New Roman" w:eastAsiaTheme="minorHAnsi" w:hAnsi="Times New Roman" w:cs="Times New Roman"/>
      <w:b/>
      <w:sz w:val="24"/>
      <w:szCs w:val="24"/>
      <w:lang w:eastAsia="en-US"/>
    </w:rPr>
  </w:style>
  <w:style w:type="paragraph" w:styleId="NormalWeb">
    <w:name w:val="Normal (Web)"/>
    <w:basedOn w:val="Normal"/>
    <w:uiPriority w:val="99"/>
    <w:unhideWhenUsed/>
    <w:rsid w:val="006370B0"/>
    <w:pPr>
      <w:spacing w:before="100" w:beforeAutospacing="1" w:after="100" w:afterAutospacing="1" w:line="240" w:lineRule="auto"/>
    </w:pPr>
    <w:rPr>
      <w:rFonts w:ascii="Times New Roman" w:hAnsi="Times New Roman" w:cs="Times New Roman"/>
      <w:sz w:val="24"/>
      <w:szCs w:val="24"/>
      <w:lang w:val="en-IE" w:eastAsia="en-IE"/>
    </w:rPr>
  </w:style>
  <w:style w:type="character" w:customStyle="1" w:styleId="UnresolvedMention14">
    <w:name w:val="Unresolved Mention14"/>
    <w:basedOn w:val="DefaultParagraphFont"/>
    <w:uiPriority w:val="99"/>
    <w:semiHidden/>
    <w:unhideWhenUsed/>
    <w:rsid w:val="00FD568C"/>
    <w:rPr>
      <w:color w:val="605E5C"/>
      <w:shd w:val="clear" w:color="auto" w:fill="E1DFDD"/>
    </w:rPr>
  </w:style>
  <w:style w:type="character" w:customStyle="1" w:styleId="UnresolvedMention15">
    <w:name w:val="Unresolved Mention15"/>
    <w:basedOn w:val="DefaultParagraphFont"/>
    <w:uiPriority w:val="99"/>
    <w:semiHidden/>
    <w:unhideWhenUsed/>
    <w:rsid w:val="00F85CDA"/>
    <w:rPr>
      <w:color w:val="605E5C"/>
      <w:shd w:val="clear" w:color="auto" w:fill="E1DFDD"/>
    </w:rPr>
  </w:style>
  <w:style w:type="character" w:styleId="UnresolvedMention">
    <w:name w:val="Unresolved Mention"/>
    <w:basedOn w:val="DefaultParagraphFont"/>
    <w:uiPriority w:val="99"/>
    <w:semiHidden/>
    <w:unhideWhenUsed/>
    <w:rsid w:val="00851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0589458">
      <w:bodyDiv w:val="1"/>
      <w:marLeft w:val="0"/>
      <w:marRight w:val="0"/>
      <w:marTop w:val="0"/>
      <w:marBottom w:val="0"/>
      <w:divBdr>
        <w:top w:val="none" w:sz="0" w:space="0" w:color="auto"/>
        <w:left w:val="none" w:sz="0" w:space="0" w:color="auto"/>
        <w:bottom w:val="none" w:sz="0" w:space="0" w:color="auto"/>
        <w:right w:val="none" w:sz="0" w:space="0" w:color="auto"/>
      </w:divBdr>
    </w:div>
    <w:div w:id="1452092007">
      <w:bodyDiv w:val="1"/>
      <w:marLeft w:val="0"/>
      <w:marRight w:val="0"/>
      <w:marTop w:val="0"/>
      <w:marBottom w:val="0"/>
      <w:divBdr>
        <w:top w:val="none" w:sz="0" w:space="0" w:color="auto"/>
        <w:left w:val="none" w:sz="0" w:space="0" w:color="auto"/>
        <w:bottom w:val="none" w:sz="0" w:space="0" w:color="auto"/>
        <w:right w:val="none" w:sz="0" w:space="0" w:color="auto"/>
      </w:divBdr>
    </w:div>
    <w:div w:id="177762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igh-nature-value-farmland.ie/is-your-farm-hnv/" TargetMode="External"/><Relationship Id="rId18" Type="http://schemas.openxmlformats.org/officeDocument/2006/relationships/chart" Target="charts/chart4.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chart" Target="charts/chart7.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chart" Target="charts/chart3.xml"/><Relationship Id="rId25" Type="http://schemas.openxmlformats.org/officeDocument/2006/relationships/image" Target="media/image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rzangardi@gmail.com" TargetMode="External"/><Relationship Id="rId24" Type="http://schemas.openxmlformats.org/officeDocument/2006/relationships/image" Target="media/image4.png"/><Relationship Id="rId32" Type="http://schemas.openxmlformats.org/officeDocument/2006/relationships/hyperlink" Target="http://www.hedgelink.org.uk" TargetMode="Externa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image" Target="media/image3.png"/><Relationship Id="rId28"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chart" Target="charts/chart5.xml"/><Relationship Id="rId31"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chart" Target="charts/chart8.xml"/><Relationship Id="rId27" Type="http://schemas.openxmlformats.org/officeDocument/2006/relationships/header" Target="header1.xml"/><Relationship Id="rId30"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file:///C:\Users\ksdahmed\Desktop\ICAD%206_Final%20&amp;%20Proofs\Final%20Proof_ICAD\ICAD3%20_Figure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ksdahmed\Desktop\ICAD%206_Final%20&amp;%20Proofs\Final%20Proof_ICAD\ICAD3%20_Figures.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ksdahmed\Desktop\ICAD%206_Final%20&amp;%20Proofs\Final%20Proof_ICAD\ICAD3%20_Figures.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5" Type="http://schemas.openxmlformats.org/officeDocument/2006/relationships/chartUserShapes" Target="../drawings/drawing3.xml"/><Relationship Id="rId4" Type="http://schemas.openxmlformats.org/officeDocument/2006/relationships/oleObject" Target="https://nuigalwayie-my.sharepoint.com/personal/k_dahmed1_nuigalway_ie/Documents/FARM%20ECOS%20Karzan/Thesis__Karzan_PhD/Chapter%202_Final/ICAD%206_Final%20&amp;%20Published/Final%20Proof_ICAD-Published/ICAD%20_Figures1&amp;2.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5" Type="http://schemas.openxmlformats.org/officeDocument/2006/relationships/chartUserShapes" Target="../drawings/drawing4.xml"/><Relationship Id="rId4" Type="http://schemas.openxmlformats.org/officeDocument/2006/relationships/oleObject" Target="https://nuigalwayie-my.sharepoint.com/personal/k_dahmed1_nuigalway_ie/Documents/FARM%20ECOS%20Karzan/Thesis__Karzan_PhD/Chapter%202_Final/ICAD%206_Final%20&amp;%20Published/Final%20Proof_ICAD-Published/ICAD%20_Figures1&amp;2.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https://nuigalwayie-my.sharepoint.com/personal/k_dahmed1_nuigalway_ie/Documents/FARM%20ECOS%20Karzan/Thesis__Karzan_PhD/Chapter%202_Final/ICAD%206_Final%20&amp;%20Published/Final%20Proof_ICAD-Published/ICAD%20_Figures1&amp;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nuigalwayie-my.sharepoint.com/personal/k_dahmed1_nuigalway_ie/Documents/FARM%20ECOS%20Karzan/Thesis__Karzan_PhD/Chapter%202_Final/ICAD%206_Final%20&amp;%20Published/Final%20Proof_ICAD-Published/ICAD%20_Figures1&amp;2.xlsx" TargetMode="Externa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2142528944476572"/>
          <c:y val="0.10579215409252801"/>
          <c:w val="0.72992597691430128"/>
          <c:h val="0.69964124963477736"/>
        </c:manualLayout>
      </c:layout>
      <c:barChart>
        <c:barDir val="col"/>
        <c:grouping val="stacked"/>
        <c:varyColors val="0"/>
        <c:ser>
          <c:idx val="1"/>
          <c:order val="0"/>
          <c:tx>
            <c:strRef>
              <c:f>Sciomyzidae!$A$37</c:f>
              <c:strCache>
                <c:ptCount val="1"/>
                <c:pt idx="0">
                  <c:v>Field</c:v>
                </c:pt>
              </c:strCache>
            </c:strRef>
          </c:tx>
          <c:spPr>
            <a:noFill/>
            <a:ln w="12700">
              <a:solidFill>
                <a:schemeClr val="tx1"/>
              </a:solidFill>
            </a:ln>
            <a:effectLst/>
          </c:spPr>
          <c:invertIfNegative val="0"/>
          <c:cat>
            <c:strRef>
              <c:f>Sciomyzidae!$B$35:$F$35</c:f>
              <c:strCache>
                <c:ptCount val="5"/>
                <c:pt idx="0">
                  <c:v>DH</c:v>
                </c:pt>
                <c:pt idx="1">
                  <c:v>OH</c:v>
                </c:pt>
                <c:pt idx="2">
                  <c:v>DHw</c:v>
                </c:pt>
                <c:pt idx="3">
                  <c:v>OHw</c:v>
                </c:pt>
                <c:pt idx="4">
                  <c:v>W</c:v>
                </c:pt>
              </c:strCache>
            </c:strRef>
          </c:cat>
          <c:val>
            <c:numRef>
              <c:f>Sciomyzidae!$B$37:$F$37</c:f>
              <c:numCache>
                <c:formatCode>General</c:formatCode>
                <c:ptCount val="5"/>
                <c:pt idx="0">
                  <c:v>4</c:v>
                </c:pt>
                <c:pt idx="1">
                  <c:v>7</c:v>
                </c:pt>
                <c:pt idx="2">
                  <c:v>9</c:v>
                </c:pt>
                <c:pt idx="3">
                  <c:v>14</c:v>
                </c:pt>
                <c:pt idx="4">
                  <c:v>9</c:v>
                </c:pt>
              </c:numCache>
            </c:numRef>
          </c:val>
          <c:extLst>
            <c:ext xmlns:c16="http://schemas.microsoft.com/office/drawing/2014/chart" uri="{C3380CC4-5D6E-409C-BE32-E72D297353CC}">
              <c16:uniqueId val="{00000000-E2C1-46B5-9B56-3CE857585EF2}"/>
            </c:ext>
          </c:extLst>
        </c:ser>
        <c:ser>
          <c:idx val="0"/>
          <c:order val="1"/>
          <c:tx>
            <c:strRef>
              <c:f>Sciomyzidae!$A$36</c:f>
              <c:strCache>
                <c:ptCount val="1"/>
                <c:pt idx="0">
                  <c:v>Linear Habitat</c:v>
                </c:pt>
              </c:strCache>
            </c:strRef>
          </c:tx>
          <c:spPr>
            <a:solidFill>
              <a:srgbClr val="E7E6E6">
                <a:lumMod val="90000"/>
              </a:srgbClr>
            </a:solidFill>
            <a:ln w="12700">
              <a:solidFill>
                <a:schemeClr val="tx1"/>
              </a:solidFill>
            </a:ln>
            <a:effectLst/>
          </c:spPr>
          <c:invertIfNegative val="0"/>
          <c:cat>
            <c:strRef>
              <c:f>Sciomyzidae!$B$35:$F$35</c:f>
              <c:strCache>
                <c:ptCount val="5"/>
                <c:pt idx="0">
                  <c:v>DH</c:v>
                </c:pt>
                <c:pt idx="1">
                  <c:v>OH</c:v>
                </c:pt>
                <c:pt idx="2">
                  <c:v>DHw</c:v>
                </c:pt>
                <c:pt idx="3">
                  <c:v>OHw</c:v>
                </c:pt>
                <c:pt idx="4">
                  <c:v>W</c:v>
                </c:pt>
              </c:strCache>
            </c:strRef>
          </c:cat>
          <c:val>
            <c:numRef>
              <c:f>Sciomyzidae!$B$36:$F$36</c:f>
              <c:numCache>
                <c:formatCode>General</c:formatCode>
                <c:ptCount val="5"/>
                <c:pt idx="0">
                  <c:v>6</c:v>
                </c:pt>
                <c:pt idx="1">
                  <c:v>7</c:v>
                </c:pt>
                <c:pt idx="2">
                  <c:v>10</c:v>
                </c:pt>
                <c:pt idx="3">
                  <c:v>13</c:v>
                </c:pt>
                <c:pt idx="4">
                  <c:v>13</c:v>
                </c:pt>
              </c:numCache>
            </c:numRef>
          </c:val>
          <c:extLst>
            <c:ext xmlns:c16="http://schemas.microsoft.com/office/drawing/2014/chart" uri="{C3380CC4-5D6E-409C-BE32-E72D297353CC}">
              <c16:uniqueId val="{00000001-E2C1-46B5-9B56-3CE857585EF2}"/>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sz="1200"/>
                  <a:t>Linear Habitat Type</a:t>
                </a:r>
              </a:p>
            </c:rich>
          </c:tx>
          <c:layout>
            <c:manualLayout>
              <c:xMode val="edge"/>
              <c:yMode val="edge"/>
              <c:x val="0.33538518518518523"/>
              <c:y val="0.94825925925925925"/>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1"/>
        <c:lblAlgn val="ctr"/>
        <c:lblOffset val="100"/>
        <c:noMultiLvlLbl val="0"/>
      </c:catAx>
      <c:valAx>
        <c:axId val="404192144"/>
        <c:scaling>
          <c:orientation val="minMax"/>
          <c:max val="30"/>
          <c:min val="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sz="1200"/>
                  <a:t>Mean Abundance</a:t>
                </a:r>
              </a:p>
            </c:rich>
          </c:tx>
          <c:layout>
            <c:manualLayout>
              <c:xMode val="edge"/>
              <c:yMode val="edge"/>
              <c:x val="3.120325512894203E-2"/>
              <c:y val="0.27806777792982551"/>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10"/>
      </c:valAx>
      <c:spPr>
        <a:noFill/>
        <a:ln>
          <a:noFill/>
        </a:ln>
        <a:effectLst/>
      </c:spPr>
    </c:plotArea>
    <c:legend>
      <c:legendPos val="tr"/>
      <c:layout>
        <c:manualLayout>
          <c:xMode val="edge"/>
          <c:yMode val="edge"/>
          <c:x val="0.62475026442590209"/>
          <c:y val="7.0555555555555554E-3"/>
          <c:w val="0.3703926493942104"/>
          <c:h val="0.10680912533914444"/>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771344313045849"/>
          <c:y val="0.14330782630564792"/>
          <c:w val="0.7655360253254343"/>
          <c:h val="0.66922365681274354"/>
        </c:manualLayout>
      </c:layout>
      <c:barChart>
        <c:barDir val="col"/>
        <c:grouping val="stacked"/>
        <c:varyColors val="0"/>
        <c:ser>
          <c:idx val="1"/>
          <c:order val="0"/>
          <c:tx>
            <c:strRef>
              <c:f>Sciomyzidae!$L$37</c:f>
              <c:strCache>
                <c:ptCount val="1"/>
                <c:pt idx="0">
                  <c:v>Field</c:v>
                </c:pt>
              </c:strCache>
            </c:strRef>
          </c:tx>
          <c:spPr>
            <a:noFill/>
            <a:ln w="12700">
              <a:solidFill>
                <a:schemeClr val="tx1"/>
              </a:solidFill>
            </a:ln>
            <a:effectLst/>
          </c:spPr>
          <c:invertIfNegative val="0"/>
          <c:cat>
            <c:strRef>
              <c:f>Sciomyzidae!$M$35:$Q$35</c:f>
              <c:strCache>
                <c:ptCount val="5"/>
                <c:pt idx="0">
                  <c:v>DH</c:v>
                </c:pt>
                <c:pt idx="1">
                  <c:v>OH</c:v>
                </c:pt>
                <c:pt idx="2">
                  <c:v>DHw</c:v>
                </c:pt>
                <c:pt idx="3">
                  <c:v>OHw</c:v>
                </c:pt>
                <c:pt idx="4">
                  <c:v>W</c:v>
                </c:pt>
              </c:strCache>
            </c:strRef>
          </c:cat>
          <c:val>
            <c:numRef>
              <c:f>Sciomyzidae!$M$37:$Q$37</c:f>
              <c:numCache>
                <c:formatCode>General</c:formatCode>
                <c:ptCount val="5"/>
                <c:pt idx="0">
                  <c:v>2</c:v>
                </c:pt>
                <c:pt idx="1">
                  <c:v>2</c:v>
                </c:pt>
                <c:pt idx="2">
                  <c:v>4</c:v>
                </c:pt>
                <c:pt idx="3">
                  <c:v>5</c:v>
                </c:pt>
                <c:pt idx="4">
                  <c:v>4</c:v>
                </c:pt>
              </c:numCache>
            </c:numRef>
          </c:val>
          <c:extLst>
            <c:ext xmlns:c16="http://schemas.microsoft.com/office/drawing/2014/chart" uri="{C3380CC4-5D6E-409C-BE32-E72D297353CC}">
              <c16:uniqueId val="{00000000-6AEC-4541-B304-A881F7835DEA}"/>
            </c:ext>
          </c:extLst>
        </c:ser>
        <c:ser>
          <c:idx val="0"/>
          <c:order val="1"/>
          <c:tx>
            <c:strRef>
              <c:f>Sciomyzidae!$L$36</c:f>
              <c:strCache>
                <c:ptCount val="1"/>
                <c:pt idx="0">
                  <c:v>Linear Habitat</c:v>
                </c:pt>
              </c:strCache>
            </c:strRef>
          </c:tx>
          <c:spPr>
            <a:solidFill>
              <a:srgbClr val="E7E6E6">
                <a:lumMod val="90000"/>
              </a:srgbClr>
            </a:solidFill>
            <a:ln w="12700">
              <a:solidFill>
                <a:schemeClr val="tx1"/>
              </a:solidFill>
            </a:ln>
            <a:effectLst/>
          </c:spPr>
          <c:invertIfNegative val="0"/>
          <c:cat>
            <c:strRef>
              <c:f>Sciomyzidae!$M$35:$Q$35</c:f>
              <c:strCache>
                <c:ptCount val="5"/>
                <c:pt idx="0">
                  <c:v>DH</c:v>
                </c:pt>
                <c:pt idx="1">
                  <c:v>OH</c:v>
                </c:pt>
                <c:pt idx="2">
                  <c:v>DHw</c:v>
                </c:pt>
                <c:pt idx="3">
                  <c:v>OHw</c:v>
                </c:pt>
                <c:pt idx="4">
                  <c:v>W</c:v>
                </c:pt>
              </c:strCache>
            </c:strRef>
          </c:cat>
          <c:val>
            <c:numRef>
              <c:f>Sciomyzidae!$M$36:$Q$36</c:f>
              <c:numCache>
                <c:formatCode>General</c:formatCode>
                <c:ptCount val="5"/>
                <c:pt idx="0">
                  <c:v>3</c:v>
                </c:pt>
                <c:pt idx="1">
                  <c:v>3</c:v>
                </c:pt>
                <c:pt idx="2">
                  <c:v>3</c:v>
                </c:pt>
                <c:pt idx="3">
                  <c:v>6</c:v>
                </c:pt>
                <c:pt idx="4">
                  <c:v>6</c:v>
                </c:pt>
              </c:numCache>
            </c:numRef>
          </c:val>
          <c:extLst>
            <c:ext xmlns:c16="http://schemas.microsoft.com/office/drawing/2014/chart" uri="{C3380CC4-5D6E-409C-BE32-E72D297353CC}">
              <c16:uniqueId val="{00000001-6AEC-4541-B304-A881F7835DEA}"/>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Linear Habitat Type</a:t>
                </a:r>
              </a:p>
            </c:rich>
          </c:tx>
          <c:layout>
            <c:manualLayout>
              <c:xMode val="edge"/>
              <c:yMode val="edge"/>
              <c:x val="0.33538518518518523"/>
              <c:y val="0.94825925925925925"/>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1"/>
        <c:lblAlgn val="ctr"/>
        <c:lblOffset val="100"/>
        <c:noMultiLvlLbl val="0"/>
      </c:catAx>
      <c:valAx>
        <c:axId val="404192144"/>
        <c:scaling>
          <c:orientation val="minMax"/>
          <c:max val="12"/>
          <c:min val="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Mean Species Richness</a:t>
                </a:r>
              </a:p>
            </c:rich>
          </c:tx>
          <c:layout>
            <c:manualLayout>
              <c:xMode val="edge"/>
              <c:yMode val="edge"/>
              <c:x val="1.3425485115891466E-2"/>
              <c:y val="0.21993949323737069"/>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4"/>
      </c:valAx>
      <c:spPr>
        <a:noFill/>
        <a:ln>
          <a:noFill/>
        </a:ln>
        <a:effectLst/>
      </c:spPr>
    </c:plotArea>
    <c:legend>
      <c:legendPos val="tr"/>
      <c:layout>
        <c:manualLayout>
          <c:xMode val="edge"/>
          <c:yMode val="edge"/>
          <c:x val="0.58011597008328253"/>
          <c:y val="3.9191053685909806E-3"/>
          <c:w val="0.41401319731860675"/>
          <c:h val="0.12168590480910413"/>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userShapes r:id="rId5"/>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881669633763054"/>
          <c:y val="0.16054796124462137"/>
          <c:w val="0.75132296392837739"/>
          <c:h val="0.64648147257778776"/>
        </c:manualLayout>
      </c:layout>
      <c:barChart>
        <c:barDir val="col"/>
        <c:grouping val="stacked"/>
        <c:varyColors val="0"/>
        <c:ser>
          <c:idx val="1"/>
          <c:order val="0"/>
          <c:tx>
            <c:strRef>
              <c:f>Syrphidae!$L$39</c:f>
              <c:strCache>
                <c:ptCount val="1"/>
                <c:pt idx="0">
                  <c:v>Field</c:v>
                </c:pt>
              </c:strCache>
            </c:strRef>
          </c:tx>
          <c:spPr>
            <a:noFill/>
            <a:ln w="12700">
              <a:solidFill>
                <a:schemeClr val="tx1"/>
              </a:solidFill>
            </a:ln>
            <a:effectLst/>
          </c:spPr>
          <c:invertIfNegative val="0"/>
          <c:cat>
            <c:strRef>
              <c:f>Syrphidae!$M$37:$Q$37</c:f>
              <c:strCache>
                <c:ptCount val="5"/>
                <c:pt idx="0">
                  <c:v>DH</c:v>
                </c:pt>
                <c:pt idx="1">
                  <c:v>OH</c:v>
                </c:pt>
                <c:pt idx="2">
                  <c:v>DHw</c:v>
                </c:pt>
                <c:pt idx="3">
                  <c:v>OHw</c:v>
                </c:pt>
                <c:pt idx="4">
                  <c:v>W</c:v>
                </c:pt>
              </c:strCache>
            </c:strRef>
          </c:cat>
          <c:val>
            <c:numRef>
              <c:f>Syrphidae!$M$39:$Q$39</c:f>
              <c:numCache>
                <c:formatCode>General</c:formatCode>
                <c:ptCount val="5"/>
                <c:pt idx="0">
                  <c:v>24</c:v>
                </c:pt>
                <c:pt idx="1">
                  <c:v>24</c:v>
                </c:pt>
                <c:pt idx="2">
                  <c:v>28</c:v>
                </c:pt>
                <c:pt idx="3">
                  <c:v>25</c:v>
                </c:pt>
                <c:pt idx="4">
                  <c:v>25</c:v>
                </c:pt>
              </c:numCache>
            </c:numRef>
          </c:val>
          <c:extLst>
            <c:ext xmlns:c16="http://schemas.microsoft.com/office/drawing/2014/chart" uri="{C3380CC4-5D6E-409C-BE32-E72D297353CC}">
              <c16:uniqueId val="{00000000-15EE-497B-9715-2BE5074DC2D7}"/>
            </c:ext>
          </c:extLst>
        </c:ser>
        <c:ser>
          <c:idx val="0"/>
          <c:order val="1"/>
          <c:tx>
            <c:strRef>
              <c:f>Syrphidae!$L$38</c:f>
              <c:strCache>
                <c:ptCount val="1"/>
                <c:pt idx="0">
                  <c:v>Linear Habitat</c:v>
                </c:pt>
              </c:strCache>
            </c:strRef>
          </c:tx>
          <c:spPr>
            <a:solidFill>
              <a:srgbClr val="E7E6E6">
                <a:lumMod val="90000"/>
              </a:srgbClr>
            </a:solidFill>
            <a:ln w="12700">
              <a:solidFill>
                <a:schemeClr val="tx1"/>
              </a:solidFill>
            </a:ln>
            <a:effectLst/>
          </c:spPr>
          <c:invertIfNegative val="0"/>
          <c:cat>
            <c:strRef>
              <c:f>Syrphidae!$M$37:$Q$37</c:f>
              <c:strCache>
                <c:ptCount val="5"/>
                <c:pt idx="0">
                  <c:v>DH</c:v>
                </c:pt>
                <c:pt idx="1">
                  <c:v>OH</c:v>
                </c:pt>
                <c:pt idx="2">
                  <c:v>DHw</c:v>
                </c:pt>
                <c:pt idx="3">
                  <c:v>OHw</c:v>
                </c:pt>
                <c:pt idx="4">
                  <c:v>W</c:v>
                </c:pt>
              </c:strCache>
            </c:strRef>
          </c:cat>
          <c:val>
            <c:numRef>
              <c:f>Syrphidae!$M$38:$Q$38</c:f>
              <c:numCache>
                <c:formatCode>General</c:formatCode>
                <c:ptCount val="5"/>
                <c:pt idx="0">
                  <c:v>29</c:v>
                </c:pt>
                <c:pt idx="1">
                  <c:v>24</c:v>
                </c:pt>
                <c:pt idx="2">
                  <c:v>32</c:v>
                </c:pt>
                <c:pt idx="3">
                  <c:v>27</c:v>
                </c:pt>
                <c:pt idx="4">
                  <c:v>24</c:v>
                </c:pt>
              </c:numCache>
            </c:numRef>
          </c:val>
          <c:extLst>
            <c:ext xmlns:c16="http://schemas.microsoft.com/office/drawing/2014/chart" uri="{C3380CC4-5D6E-409C-BE32-E72D297353CC}">
              <c16:uniqueId val="{00000001-15EE-497B-9715-2BE5074DC2D7}"/>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Linear Habitat Type</a:t>
                </a:r>
              </a:p>
            </c:rich>
          </c:tx>
          <c:layout>
            <c:manualLayout>
              <c:xMode val="edge"/>
              <c:yMode val="edge"/>
              <c:x val="0.33538518518518523"/>
              <c:y val="0.94825925925925925"/>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1"/>
        <c:lblAlgn val="ctr"/>
        <c:lblOffset val="100"/>
        <c:noMultiLvlLbl val="0"/>
      </c:catAx>
      <c:valAx>
        <c:axId val="404192144"/>
        <c:scaling>
          <c:orientation val="minMax"/>
          <c:max val="60"/>
          <c:min val="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Mean Species Richness</a:t>
                </a:r>
              </a:p>
            </c:rich>
          </c:tx>
          <c:layout>
            <c:manualLayout>
              <c:xMode val="edge"/>
              <c:yMode val="edge"/>
              <c:x val="9.1022014748711117E-4"/>
              <c:y val="0.20839586808342239"/>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20"/>
      </c:valAx>
      <c:spPr>
        <a:noFill/>
        <a:ln>
          <a:noFill/>
        </a:ln>
        <a:effectLst/>
      </c:spPr>
    </c:plotArea>
    <c:legend>
      <c:legendPos val="tr"/>
      <c:layout>
        <c:manualLayout>
          <c:xMode val="edge"/>
          <c:yMode val="edge"/>
          <c:x val="0.59900782415766551"/>
          <c:y val="1.1759259259259259E-2"/>
          <c:w val="0.39714041803917127"/>
          <c:h val="0.1119041702487579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783872506285062"/>
          <c:y val="0.11276037037037037"/>
          <c:w val="0.73915711168453635"/>
          <c:h val="0.69429771842164634"/>
        </c:manualLayout>
      </c:layout>
      <c:barChart>
        <c:barDir val="col"/>
        <c:grouping val="stacked"/>
        <c:varyColors val="0"/>
        <c:ser>
          <c:idx val="0"/>
          <c:order val="0"/>
          <c:tx>
            <c:strRef>
              <c:f>Syrphidae!$B$40</c:f>
              <c:strCache>
                <c:ptCount val="1"/>
                <c:pt idx="0">
                  <c:v>Field</c:v>
                </c:pt>
              </c:strCache>
            </c:strRef>
          </c:tx>
          <c:spPr>
            <a:noFill/>
            <a:ln w="12700">
              <a:solidFill>
                <a:schemeClr val="tx1"/>
              </a:solidFill>
            </a:ln>
            <a:effectLst/>
          </c:spPr>
          <c:invertIfNegative val="0"/>
          <c:cat>
            <c:strRef>
              <c:f>Syrphidae!$C$38:$G$38</c:f>
              <c:strCache>
                <c:ptCount val="5"/>
                <c:pt idx="0">
                  <c:v>DH</c:v>
                </c:pt>
                <c:pt idx="1">
                  <c:v>OH</c:v>
                </c:pt>
                <c:pt idx="2">
                  <c:v>DHw</c:v>
                </c:pt>
                <c:pt idx="3">
                  <c:v>OHw</c:v>
                </c:pt>
                <c:pt idx="4">
                  <c:v>W</c:v>
                </c:pt>
              </c:strCache>
            </c:strRef>
          </c:cat>
          <c:val>
            <c:numRef>
              <c:f>Syrphidae!$C$40:$G$40</c:f>
              <c:numCache>
                <c:formatCode>General</c:formatCode>
                <c:ptCount val="5"/>
                <c:pt idx="0">
                  <c:v>189</c:v>
                </c:pt>
                <c:pt idx="1">
                  <c:v>212</c:v>
                </c:pt>
                <c:pt idx="2">
                  <c:v>287</c:v>
                </c:pt>
                <c:pt idx="3">
                  <c:v>300</c:v>
                </c:pt>
                <c:pt idx="4">
                  <c:v>252</c:v>
                </c:pt>
              </c:numCache>
            </c:numRef>
          </c:val>
          <c:extLst>
            <c:ext xmlns:c16="http://schemas.microsoft.com/office/drawing/2014/chart" uri="{C3380CC4-5D6E-409C-BE32-E72D297353CC}">
              <c16:uniqueId val="{00000000-7C61-4A82-90BF-D0755E530D31}"/>
            </c:ext>
          </c:extLst>
        </c:ser>
        <c:ser>
          <c:idx val="1"/>
          <c:order val="1"/>
          <c:tx>
            <c:strRef>
              <c:f>Syrphidae!$B$39</c:f>
              <c:strCache>
                <c:ptCount val="1"/>
                <c:pt idx="0">
                  <c:v>Linear Habitat</c:v>
                </c:pt>
              </c:strCache>
            </c:strRef>
          </c:tx>
          <c:spPr>
            <a:solidFill>
              <a:srgbClr val="E7E6E6">
                <a:lumMod val="90000"/>
              </a:srgbClr>
            </a:solidFill>
            <a:ln w="12700">
              <a:solidFill>
                <a:schemeClr val="tx1"/>
              </a:solidFill>
            </a:ln>
            <a:effectLst/>
          </c:spPr>
          <c:invertIfNegative val="0"/>
          <c:cat>
            <c:strRef>
              <c:f>Syrphidae!$C$38:$G$38</c:f>
              <c:strCache>
                <c:ptCount val="5"/>
                <c:pt idx="0">
                  <c:v>DH</c:v>
                </c:pt>
                <c:pt idx="1">
                  <c:v>OH</c:v>
                </c:pt>
                <c:pt idx="2">
                  <c:v>DHw</c:v>
                </c:pt>
                <c:pt idx="3">
                  <c:v>OHw</c:v>
                </c:pt>
                <c:pt idx="4">
                  <c:v>W</c:v>
                </c:pt>
              </c:strCache>
            </c:strRef>
          </c:cat>
          <c:val>
            <c:numRef>
              <c:f>Syrphidae!$C$39:$G$39</c:f>
              <c:numCache>
                <c:formatCode>General</c:formatCode>
                <c:ptCount val="5"/>
                <c:pt idx="0">
                  <c:v>363</c:v>
                </c:pt>
                <c:pt idx="1">
                  <c:v>322</c:v>
                </c:pt>
                <c:pt idx="2">
                  <c:v>525</c:v>
                </c:pt>
                <c:pt idx="3">
                  <c:v>288</c:v>
                </c:pt>
                <c:pt idx="4">
                  <c:v>188</c:v>
                </c:pt>
              </c:numCache>
            </c:numRef>
          </c:val>
          <c:extLst>
            <c:ext xmlns:c16="http://schemas.microsoft.com/office/drawing/2014/chart" uri="{C3380CC4-5D6E-409C-BE32-E72D297353CC}">
              <c16:uniqueId val="{00000001-7C61-4A82-90BF-D0755E530D31}"/>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Linear Habitat Type</a:t>
                </a:r>
              </a:p>
            </c:rich>
          </c:tx>
          <c:layout>
            <c:manualLayout>
              <c:xMode val="edge"/>
              <c:yMode val="edge"/>
              <c:x val="0.33538518518518523"/>
              <c:y val="0.94825925925925925"/>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1"/>
        <c:lblAlgn val="ctr"/>
        <c:lblOffset val="100"/>
        <c:noMultiLvlLbl val="0"/>
      </c:catAx>
      <c:valAx>
        <c:axId val="404192144"/>
        <c:scaling>
          <c:orientation val="minMax"/>
          <c:max val="900"/>
          <c:min val="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Mean Abundance</a:t>
                </a:r>
              </a:p>
            </c:rich>
          </c:tx>
          <c:layout>
            <c:manualLayout>
              <c:xMode val="edge"/>
              <c:yMode val="edge"/>
              <c:x val="1.1286031003391019E-4"/>
              <c:y val="0.26708483891368912"/>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300"/>
      </c:valAx>
      <c:spPr>
        <a:noFill/>
        <a:ln>
          <a:noFill/>
        </a:ln>
        <a:effectLst/>
      </c:spPr>
    </c:plotArea>
    <c:legend>
      <c:legendPos val="tr"/>
      <c:layout>
        <c:manualLayout>
          <c:xMode val="edge"/>
          <c:yMode val="edge"/>
          <c:x val="0.59734398871782823"/>
          <c:y val="1.6462962962962964E-2"/>
          <c:w val="0.40265280611972343"/>
          <c:h val="0.11072946536328195"/>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865490628445424"/>
          <c:y val="0.12651268454242123"/>
          <c:w val="0.77600326420057475"/>
          <c:h val="0.57674279346990687"/>
        </c:manualLayout>
      </c:layout>
      <c:barChart>
        <c:barDir val="col"/>
        <c:grouping val="stacked"/>
        <c:varyColors val="0"/>
        <c:ser>
          <c:idx val="0"/>
          <c:order val="0"/>
          <c:tx>
            <c:strRef>
              <c:f>Syrphidae!$K$3</c:f>
              <c:strCache>
                <c:ptCount val="1"/>
                <c:pt idx="0">
                  <c:v>Field</c:v>
                </c:pt>
              </c:strCache>
            </c:strRef>
          </c:tx>
          <c:spPr>
            <a:noFill/>
            <a:ln w="12700">
              <a:solidFill>
                <a:schemeClr val="tx1"/>
              </a:solidFill>
            </a:ln>
            <a:effectLst/>
          </c:spPr>
          <c:invertIfNegative val="0"/>
          <c:cat>
            <c:strRef>
              <c:f>Syrphidae!$L$1:$N$1</c:f>
              <c:strCache>
                <c:ptCount val="3"/>
                <c:pt idx="0">
                  <c:v>Extensvie</c:v>
                </c:pt>
                <c:pt idx="1">
                  <c:v>Intermediate</c:v>
                </c:pt>
                <c:pt idx="2">
                  <c:v>Intensive</c:v>
                </c:pt>
              </c:strCache>
            </c:strRef>
          </c:cat>
          <c:val>
            <c:numRef>
              <c:f>Syrphidae!$L$3:$N$3</c:f>
              <c:numCache>
                <c:formatCode>General</c:formatCode>
                <c:ptCount val="3"/>
                <c:pt idx="0">
                  <c:v>30</c:v>
                </c:pt>
                <c:pt idx="1">
                  <c:v>24</c:v>
                </c:pt>
                <c:pt idx="2">
                  <c:v>22</c:v>
                </c:pt>
              </c:numCache>
            </c:numRef>
          </c:val>
          <c:extLst>
            <c:ext xmlns:c16="http://schemas.microsoft.com/office/drawing/2014/chart" uri="{C3380CC4-5D6E-409C-BE32-E72D297353CC}">
              <c16:uniqueId val="{00000000-CD0E-499C-8C80-F29C6AE4111A}"/>
            </c:ext>
          </c:extLst>
        </c:ser>
        <c:ser>
          <c:idx val="1"/>
          <c:order val="1"/>
          <c:tx>
            <c:strRef>
              <c:f>Syrphidae!$K$2</c:f>
              <c:strCache>
                <c:ptCount val="1"/>
                <c:pt idx="0">
                  <c:v>Linear Habitat</c:v>
                </c:pt>
              </c:strCache>
            </c:strRef>
          </c:tx>
          <c:spPr>
            <a:solidFill>
              <a:srgbClr val="E7E6E6">
                <a:lumMod val="90000"/>
              </a:srgbClr>
            </a:solidFill>
            <a:ln w="12700">
              <a:solidFill>
                <a:schemeClr val="tx1"/>
              </a:solidFill>
            </a:ln>
            <a:effectLst/>
          </c:spPr>
          <c:invertIfNegative val="0"/>
          <c:cat>
            <c:strRef>
              <c:f>Syrphidae!$L$1:$N$1</c:f>
              <c:strCache>
                <c:ptCount val="3"/>
                <c:pt idx="0">
                  <c:v>Extensvie</c:v>
                </c:pt>
                <c:pt idx="1">
                  <c:v>Intermediate</c:v>
                </c:pt>
                <c:pt idx="2">
                  <c:v>Intensive</c:v>
                </c:pt>
              </c:strCache>
            </c:strRef>
          </c:cat>
          <c:val>
            <c:numRef>
              <c:f>Syrphidae!$L$2:$N$2</c:f>
              <c:numCache>
                <c:formatCode>General</c:formatCode>
                <c:ptCount val="3"/>
                <c:pt idx="0">
                  <c:v>33</c:v>
                </c:pt>
                <c:pt idx="1">
                  <c:v>25</c:v>
                </c:pt>
                <c:pt idx="2">
                  <c:v>24</c:v>
                </c:pt>
              </c:numCache>
            </c:numRef>
          </c:val>
          <c:extLst>
            <c:ext xmlns:c16="http://schemas.microsoft.com/office/drawing/2014/chart" uri="{C3380CC4-5D6E-409C-BE32-E72D297353CC}">
              <c16:uniqueId val="{00000001-CD0E-499C-8C80-F29C6AE4111A}"/>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Farming Intensity</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1"/>
        <c:lblAlgn val="ctr"/>
        <c:lblOffset val="100"/>
        <c:noMultiLvlLbl val="0"/>
      </c:catAx>
      <c:valAx>
        <c:axId val="404192144"/>
        <c:scaling>
          <c:orientation val="minMax"/>
          <c:max val="8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Mean Species Richness</a:t>
                </a:r>
              </a:p>
            </c:rich>
          </c:tx>
          <c:layout>
            <c:manualLayout>
              <c:xMode val="edge"/>
              <c:yMode val="edge"/>
              <c:x val="4.410143329658214E-3"/>
              <c:y val="0.20491331174743882"/>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20"/>
      </c:valAx>
      <c:spPr>
        <a:noFill/>
        <a:ln>
          <a:noFill/>
        </a:ln>
        <a:effectLst/>
      </c:spPr>
    </c:plotArea>
    <c:legend>
      <c:legendPos val="tr"/>
      <c:layout>
        <c:manualLayout>
          <c:xMode val="edge"/>
          <c:yMode val="edge"/>
          <c:x val="0.64761079616977324"/>
          <c:y val="3.9191053685909806E-3"/>
          <c:w val="0.34845315068835675"/>
          <c:h val="9.1137642486966666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rgbClr val="E7E6E6"/>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userShapes r:id="rId5"/>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101433296582138"/>
          <c:y val="0.1237686625902456"/>
          <c:w val="0.79044110114681088"/>
          <c:h val="0.56772672134132984"/>
        </c:manualLayout>
      </c:layout>
      <c:barChart>
        <c:barDir val="col"/>
        <c:grouping val="stacked"/>
        <c:varyColors val="0"/>
        <c:ser>
          <c:idx val="0"/>
          <c:order val="0"/>
          <c:tx>
            <c:strRef>
              <c:f>Sciomyzidae!$L$3</c:f>
              <c:strCache>
                <c:ptCount val="1"/>
                <c:pt idx="0">
                  <c:v>Field</c:v>
                </c:pt>
              </c:strCache>
            </c:strRef>
          </c:tx>
          <c:spPr>
            <a:noFill/>
            <a:ln w="12700">
              <a:solidFill>
                <a:schemeClr val="tx1"/>
              </a:solidFill>
            </a:ln>
            <a:effectLst/>
          </c:spPr>
          <c:invertIfNegative val="0"/>
          <c:cat>
            <c:strRef>
              <c:f>Sciomyzidae!$M$1:$O$1</c:f>
              <c:strCache>
                <c:ptCount val="3"/>
                <c:pt idx="0">
                  <c:v>Extensvie</c:v>
                </c:pt>
                <c:pt idx="1">
                  <c:v>Intermediate</c:v>
                </c:pt>
                <c:pt idx="2">
                  <c:v>Intensive</c:v>
                </c:pt>
              </c:strCache>
            </c:strRef>
          </c:cat>
          <c:val>
            <c:numRef>
              <c:f>Sciomyzidae!$M$3:$O$3</c:f>
              <c:numCache>
                <c:formatCode>General</c:formatCode>
                <c:ptCount val="3"/>
                <c:pt idx="0">
                  <c:v>5.99</c:v>
                </c:pt>
                <c:pt idx="1">
                  <c:v>3</c:v>
                </c:pt>
                <c:pt idx="2">
                  <c:v>2</c:v>
                </c:pt>
              </c:numCache>
            </c:numRef>
          </c:val>
          <c:extLst>
            <c:ext xmlns:c16="http://schemas.microsoft.com/office/drawing/2014/chart" uri="{C3380CC4-5D6E-409C-BE32-E72D297353CC}">
              <c16:uniqueId val="{00000000-E17A-4CA5-A0DF-72B2ABED0D7D}"/>
            </c:ext>
          </c:extLst>
        </c:ser>
        <c:ser>
          <c:idx val="1"/>
          <c:order val="1"/>
          <c:tx>
            <c:strRef>
              <c:f>Sciomyzidae!$L$2</c:f>
              <c:strCache>
                <c:ptCount val="1"/>
                <c:pt idx="0">
                  <c:v>Linear Habitat</c:v>
                </c:pt>
              </c:strCache>
            </c:strRef>
          </c:tx>
          <c:spPr>
            <a:solidFill>
              <a:srgbClr val="E7E6E6">
                <a:lumMod val="90000"/>
              </a:srgbClr>
            </a:solidFill>
            <a:ln w="12700">
              <a:solidFill>
                <a:schemeClr val="tx1"/>
              </a:solidFill>
            </a:ln>
            <a:effectLst/>
          </c:spPr>
          <c:invertIfNegative val="0"/>
          <c:cat>
            <c:strRef>
              <c:f>Sciomyzidae!$M$1:$O$1</c:f>
              <c:strCache>
                <c:ptCount val="3"/>
                <c:pt idx="0">
                  <c:v>Extensvie</c:v>
                </c:pt>
                <c:pt idx="1">
                  <c:v>Intermediate</c:v>
                </c:pt>
                <c:pt idx="2">
                  <c:v>Intensive</c:v>
                </c:pt>
              </c:strCache>
            </c:strRef>
          </c:cat>
          <c:val>
            <c:numRef>
              <c:f>Sciomyzidae!$M$2:$O$2</c:f>
              <c:numCache>
                <c:formatCode>General</c:formatCode>
                <c:ptCount val="3"/>
                <c:pt idx="0">
                  <c:v>6</c:v>
                </c:pt>
                <c:pt idx="1">
                  <c:v>4</c:v>
                </c:pt>
                <c:pt idx="2">
                  <c:v>3</c:v>
                </c:pt>
              </c:numCache>
            </c:numRef>
          </c:val>
          <c:extLst>
            <c:ext xmlns:c16="http://schemas.microsoft.com/office/drawing/2014/chart" uri="{C3380CC4-5D6E-409C-BE32-E72D297353CC}">
              <c16:uniqueId val="{00000001-E17A-4CA5-A0DF-72B2ABED0D7D}"/>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Farming Intensity</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1"/>
        <c:lblAlgn val="ctr"/>
        <c:lblOffset val="100"/>
        <c:noMultiLvlLbl val="0"/>
      </c:catAx>
      <c:valAx>
        <c:axId val="404192144"/>
        <c:scaling>
          <c:orientation val="minMax"/>
          <c:max val="12"/>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Mean Species Richness</a:t>
                </a:r>
              </a:p>
            </c:rich>
          </c:tx>
          <c:layout>
            <c:manualLayout>
              <c:xMode val="edge"/>
              <c:yMode val="edge"/>
              <c:x val="8.8202866593164279E-3"/>
              <c:y val="0.17771230673782398"/>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3"/>
      </c:valAx>
      <c:spPr>
        <a:noFill/>
        <a:ln>
          <a:noFill/>
        </a:ln>
        <a:effectLst/>
      </c:spPr>
    </c:plotArea>
    <c:legend>
      <c:legendPos val="tr"/>
      <c:layout>
        <c:manualLayout>
          <c:xMode val="edge"/>
          <c:yMode val="edge"/>
          <c:x val="0.64763232600335097"/>
          <c:y val="1.5673952163270852E-3"/>
          <c:w val="0.34845480037156323"/>
          <c:h val="9.897770520746843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userShapes r:id="rId5"/>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952590959206174"/>
          <c:y val="0.17864910163375794"/>
          <c:w val="0.73751869270204962"/>
          <c:h val="0.52456539804094193"/>
        </c:manualLayout>
      </c:layout>
      <c:barChart>
        <c:barDir val="col"/>
        <c:grouping val="stacked"/>
        <c:varyColors val="0"/>
        <c:ser>
          <c:idx val="1"/>
          <c:order val="0"/>
          <c:tx>
            <c:strRef>
              <c:f>Syrphidae!$B$3</c:f>
              <c:strCache>
                <c:ptCount val="1"/>
                <c:pt idx="0">
                  <c:v>Field</c:v>
                </c:pt>
              </c:strCache>
            </c:strRef>
          </c:tx>
          <c:spPr>
            <a:noFill/>
            <a:ln w="12700">
              <a:solidFill>
                <a:schemeClr val="tx1"/>
              </a:solidFill>
            </a:ln>
            <a:effectLst/>
          </c:spPr>
          <c:invertIfNegative val="0"/>
          <c:cat>
            <c:strRef>
              <c:f>Syrphidae!$C$1:$E$1</c:f>
              <c:strCache>
                <c:ptCount val="3"/>
                <c:pt idx="0">
                  <c:v>Extensvie</c:v>
                </c:pt>
                <c:pt idx="1">
                  <c:v>Intermediate</c:v>
                </c:pt>
                <c:pt idx="2">
                  <c:v>Intensive</c:v>
                </c:pt>
              </c:strCache>
            </c:strRef>
          </c:cat>
          <c:val>
            <c:numRef>
              <c:f>Syrphidae!$C$3:$E$3</c:f>
              <c:numCache>
                <c:formatCode>General</c:formatCode>
                <c:ptCount val="3"/>
                <c:pt idx="0">
                  <c:v>342</c:v>
                </c:pt>
                <c:pt idx="1">
                  <c:v>233</c:v>
                </c:pt>
                <c:pt idx="2">
                  <c:v>169</c:v>
                </c:pt>
              </c:numCache>
            </c:numRef>
          </c:val>
          <c:extLst>
            <c:ext xmlns:c16="http://schemas.microsoft.com/office/drawing/2014/chart" uri="{C3380CC4-5D6E-409C-BE32-E72D297353CC}">
              <c16:uniqueId val="{00000000-353A-472C-AE4A-6952B4293ACB}"/>
            </c:ext>
          </c:extLst>
        </c:ser>
        <c:ser>
          <c:idx val="0"/>
          <c:order val="1"/>
          <c:tx>
            <c:strRef>
              <c:f>Syrphidae!$B$2</c:f>
              <c:strCache>
                <c:ptCount val="1"/>
                <c:pt idx="0">
                  <c:v>Linear Habitat</c:v>
                </c:pt>
              </c:strCache>
            </c:strRef>
          </c:tx>
          <c:spPr>
            <a:solidFill>
              <a:schemeClr val="bg2">
                <a:lumMod val="90000"/>
              </a:schemeClr>
            </a:solidFill>
            <a:ln w="12700">
              <a:solidFill>
                <a:schemeClr val="tx1"/>
              </a:solidFill>
            </a:ln>
            <a:effectLst/>
          </c:spPr>
          <c:invertIfNegative val="0"/>
          <c:cat>
            <c:strRef>
              <c:f>Syrphidae!$C$1:$E$1</c:f>
              <c:strCache>
                <c:ptCount val="3"/>
                <c:pt idx="0">
                  <c:v>Extensvie</c:v>
                </c:pt>
                <c:pt idx="1">
                  <c:v>Intermediate</c:v>
                </c:pt>
                <c:pt idx="2">
                  <c:v>Intensive</c:v>
                </c:pt>
              </c:strCache>
            </c:strRef>
          </c:cat>
          <c:val>
            <c:numRef>
              <c:f>Syrphidae!$C$2:$E$2</c:f>
              <c:numCache>
                <c:formatCode>General</c:formatCode>
                <c:ptCount val="3"/>
                <c:pt idx="0">
                  <c:v>447</c:v>
                </c:pt>
                <c:pt idx="1">
                  <c:v>272</c:v>
                </c:pt>
                <c:pt idx="2">
                  <c:v>292</c:v>
                </c:pt>
              </c:numCache>
            </c:numRef>
          </c:val>
          <c:extLst>
            <c:ext xmlns:c16="http://schemas.microsoft.com/office/drawing/2014/chart" uri="{C3380CC4-5D6E-409C-BE32-E72D297353CC}">
              <c16:uniqueId val="{00000001-353A-472C-AE4A-6952B4293ACB}"/>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Farming Intensity</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1"/>
        <c:lblAlgn val="ctr"/>
        <c:lblOffset val="100"/>
        <c:noMultiLvlLbl val="0"/>
      </c:catAx>
      <c:valAx>
        <c:axId val="404192144"/>
        <c:scaling>
          <c:orientation val="minMax"/>
          <c:max val="80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Mean Abundance</a:t>
                </a:r>
              </a:p>
            </c:rich>
          </c:tx>
          <c:layout>
            <c:manualLayout>
              <c:xMode val="edge"/>
              <c:yMode val="edge"/>
              <c:x val="2.4484976864110287E-3"/>
              <c:y val="0.27721937051086959"/>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200"/>
      </c:valAx>
      <c:spPr>
        <a:noFill/>
        <a:ln>
          <a:noFill/>
        </a:ln>
        <a:effectLst/>
      </c:spPr>
    </c:plotArea>
    <c:legend>
      <c:legendPos val="tr"/>
      <c:layout>
        <c:manualLayout>
          <c:xMode val="edge"/>
          <c:yMode val="edge"/>
          <c:x val="0.64616447751087347"/>
          <c:y val="3.9191053685909806E-3"/>
          <c:w val="0.34845480037156323"/>
          <c:h val="0.11073777777777778"/>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622021199940966"/>
          <c:y val="0.14803828666849808"/>
          <c:w val="0.76717811596593422"/>
          <c:h val="0.55375258120175208"/>
        </c:manualLayout>
      </c:layout>
      <c:barChart>
        <c:barDir val="col"/>
        <c:grouping val="stacked"/>
        <c:varyColors val="0"/>
        <c:ser>
          <c:idx val="0"/>
          <c:order val="0"/>
          <c:tx>
            <c:strRef>
              <c:f>Sciomyzidae!$A$3</c:f>
              <c:strCache>
                <c:ptCount val="1"/>
                <c:pt idx="0">
                  <c:v>Field</c:v>
                </c:pt>
              </c:strCache>
            </c:strRef>
          </c:tx>
          <c:spPr>
            <a:noFill/>
            <a:ln w="12700">
              <a:solidFill>
                <a:schemeClr val="tx1"/>
              </a:solidFill>
            </a:ln>
            <a:effectLst/>
          </c:spPr>
          <c:invertIfNegative val="0"/>
          <c:cat>
            <c:strRef>
              <c:f>Sciomyzidae!$B$1:$D$1</c:f>
              <c:strCache>
                <c:ptCount val="3"/>
                <c:pt idx="0">
                  <c:v>Extensvie</c:v>
                </c:pt>
                <c:pt idx="1">
                  <c:v>Intermediate</c:v>
                </c:pt>
                <c:pt idx="2">
                  <c:v>Intensive</c:v>
                </c:pt>
              </c:strCache>
            </c:strRef>
          </c:cat>
          <c:val>
            <c:numRef>
              <c:f>Sciomyzidae!$B$3:$D$3</c:f>
              <c:numCache>
                <c:formatCode>General</c:formatCode>
                <c:ptCount val="3"/>
                <c:pt idx="0">
                  <c:v>17</c:v>
                </c:pt>
                <c:pt idx="1">
                  <c:v>5</c:v>
                </c:pt>
                <c:pt idx="2">
                  <c:v>3</c:v>
                </c:pt>
              </c:numCache>
            </c:numRef>
          </c:val>
          <c:extLst>
            <c:ext xmlns:c16="http://schemas.microsoft.com/office/drawing/2014/chart" uri="{C3380CC4-5D6E-409C-BE32-E72D297353CC}">
              <c16:uniqueId val="{00000000-87FE-4F59-8600-BAC83B2A11E7}"/>
            </c:ext>
          </c:extLst>
        </c:ser>
        <c:ser>
          <c:idx val="1"/>
          <c:order val="1"/>
          <c:tx>
            <c:strRef>
              <c:f>Sciomyzidae!$A$2</c:f>
              <c:strCache>
                <c:ptCount val="1"/>
                <c:pt idx="0">
                  <c:v>Linear Habitat</c:v>
                </c:pt>
              </c:strCache>
            </c:strRef>
          </c:tx>
          <c:spPr>
            <a:solidFill>
              <a:srgbClr val="E7E6E6">
                <a:lumMod val="90000"/>
              </a:srgbClr>
            </a:solidFill>
            <a:ln w="12700">
              <a:solidFill>
                <a:schemeClr val="tx1"/>
              </a:solidFill>
            </a:ln>
            <a:effectLst/>
          </c:spPr>
          <c:invertIfNegative val="0"/>
          <c:cat>
            <c:strRef>
              <c:f>Sciomyzidae!$B$1:$D$1</c:f>
              <c:strCache>
                <c:ptCount val="3"/>
                <c:pt idx="0">
                  <c:v>Extensvie</c:v>
                </c:pt>
                <c:pt idx="1">
                  <c:v>Intermediate</c:v>
                </c:pt>
                <c:pt idx="2">
                  <c:v>Intensive</c:v>
                </c:pt>
              </c:strCache>
            </c:strRef>
          </c:cat>
          <c:val>
            <c:numRef>
              <c:f>Sciomyzidae!$B$2:$D$2</c:f>
              <c:numCache>
                <c:formatCode>General</c:formatCode>
                <c:ptCount val="3"/>
                <c:pt idx="0">
                  <c:v>19</c:v>
                </c:pt>
                <c:pt idx="1">
                  <c:v>6</c:v>
                </c:pt>
                <c:pt idx="2">
                  <c:v>5</c:v>
                </c:pt>
              </c:numCache>
            </c:numRef>
          </c:val>
          <c:extLst>
            <c:ext xmlns:c16="http://schemas.microsoft.com/office/drawing/2014/chart" uri="{C3380CC4-5D6E-409C-BE32-E72D297353CC}">
              <c16:uniqueId val="{00000001-87FE-4F59-8600-BAC83B2A11E7}"/>
            </c:ext>
          </c:extLst>
        </c:ser>
        <c:dLbls>
          <c:showLegendKey val="0"/>
          <c:showVal val="0"/>
          <c:showCatName val="0"/>
          <c:showSerName val="0"/>
          <c:showPercent val="0"/>
          <c:showBubbleSize val="0"/>
        </c:dLbls>
        <c:gapWidth val="100"/>
        <c:overlap val="100"/>
        <c:axId val="404191816"/>
        <c:axId val="404192144"/>
      </c:barChart>
      <c:catAx>
        <c:axId val="4041918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Farming Intensity</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2144"/>
        <c:crosses val="autoZero"/>
        <c:auto val="0"/>
        <c:lblAlgn val="ctr"/>
        <c:lblOffset val="100"/>
        <c:noMultiLvlLbl val="0"/>
      </c:catAx>
      <c:valAx>
        <c:axId val="404192144"/>
        <c:scaling>
          <c:orientation val="minMax"/>
          <c:max val="4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E"/>
                  <a:t>Mean Abundance</a:t>
                </a:r>
              </a:p>
            </c:rich>
          </c:tx>
          <c:layout>
            <c:manualLayout>
              <c:xMode val="edge"/>
              <c:yMode val="edge"/>
              <c:x val="1.1975449044613633E-2"/>
              <c:y val="0.24596499134197797"/>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191816"/>
        <c:crosses val="autoZero"/>
        <c:crossBetween val="between"/>
        <c:majorUnit val="10"/>
      </c:valAx>
      <c:spPr>
        <a:noFill/>
        <a:ln>
          <a:noFill/>
        </a:ln>
        <a:effectLst/>
      </c:spPr>
    </c:plotArea>
    <c:legend>
      <c:legendPos val="tr"/>
      <c:layout>
        <c:manualLayout>
          <c:xMode val="edge"/>
          <c:yMode val="edge"/>
          <c:x val="0.65792164241564244"/>
          <c:y val="2.3510928244906281E-3"/>
          <c:w val="0.33516742050022136"/>
          <c:h val="9.897770520746843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0.41266</cdr:x>
      <cdr:y>0.38637</cdr:y>
    </cdr:from>
    <cdr:to>
      <cdr:x>0.46323</cdr:x>
      <cdr:y>0.47104</cdr:y>
    </cdr:to>
    <cdr:sp macro="" textlink="">
      <cdr:nvSpPr>
        <cdr:cNvPr id="2" name="TextBox 1">
          <a:extLst xmlns:a="http://schemas.openxmlformats.org/drawingml/2006/main">
            <a:ext uri="{FF2B5EF4-FFF2-40B4-BE49-F238E27FC236}">
              <a16:creationId xmlns:a16="http://schemas.microsoft.com/office/drawing/2014/main" id="{2A20AAD2-F494-46C2-AAE6-689A3F271095}"/>
            </a:ext>
          </a:extLst>
        </cdr:cNvPr>
        <cdr:cNvSpPr txBox="1"/>
      </cdr:nvSpPr>
      <cdr:spPr>
        <a:xfrm xmlns:a="http://schemas.openxmlformats.org/drawingml/2006/main">
          <a:off x="1181010" y="1044680"/>
          <a:ext cx="144729" cy="228934"/>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a</a:t>
          </a:r>
        </a:p>
      </cdr:txBody>
    </cdr:sp>
  </cdr:relSizeAnchor>
  <cdr:relSizeAnchor xmlns:cdr="http://schemas.openxmlformats.org/drawingml/2006/chartDrawing">
    <cdr:from>
      <cdr:x>0.26558</cdr:x>
      <cdr:y>0.47777</cdr:y>
    </cdr:from>
    <cdr:to>
      <cdr:x>0.31614</cdr:x>
      <cdr:y>0.56243</cdr:y>
    </cdr:to>
    <cdr:sp macro="" textlink="">
      <cdr:nvSpPr>
        <cdr:cNvPr id="3"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760063" y="1291810"/>
          <a:ext cx="144700" cy="228907"/>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a</a:t>
          </a:r>
        </a:p>
      </cdr:txBody>
    </cdr:sp>
  </cdr:relSizeAnchor>
  <cdr:relSizeAnchor xmlns:cdr="http://schemas.openxmlformats.org/drawingml/2006/chartDrawing">
    <cdr:from>
      <cdr:x>0.50655</cdr:x>
      <cdr:y>0.26532</cdr:y>
    </cdr:from>
    <cdr:to>
      <cdr:x>0.65395</cdr:x>
      <cdr:y>0.35611</cdr:y>
    </cdr:to>
    <cdr:sp macro="" textlink="">
      <cdr:nvSpPr>
        <cdr:cNvPr id="4"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1449706" y="717370"/>
          <a:ext cx="421851" cy="24548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ab</a:t>
          </a:r>
        </a:p>
      </cdr:txBody>
    </cdr:sp>
  </cdr:relSizeAnchor>
  <cdr:relSizeAnchor xmlns:cdr="http://schemas.openxmlformats.org/drawingml/2006/chartDrawing">
    <cdr:from>
      <cdr:x>0.70882</cdr:x>
      <cdr:y>0.0936</cdr:y>
    </cdr:from>
    <cdr:to>
      <cdr:x>0.75939</cdr:x>
      <cdr:y>0.17827</cdr:y>
    </cdr:to>
    <cdr:sp macro="" textlink="">
      <cdr:nvSpPr>
        <cdr:cNvPr id="5"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2028600" y="253082"/>
          <a:ext cx="144729" cy="228933"/>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dr:relSizeAnchor xmlns:cdr="http://schemas.openxmlformats.org/drawingml/2006/chartDrawing">
    <cdr:from>
      <cdr:x>0.84993</cdr:x>
      <cdr:y>0.20998</cdr:y>
    </cdr:from>
    <cdr:to>
      <cdr:x>0.90049</cdr:x>
      <cdr:y>0.29464</cdr:y>
    </cdr:to>
    <cdr:sp macro="" textlink="">
      <cdr:nvSpPr>
        <cdr:cNvPr id="6"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2432441" y="567739"/>
          <a:ext cx="144700" cy="228906"/>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userShapes>
</file>

<file path=word/drawings/drawing2.xml><?xml version="1.0" encoding="utf-8"?>
<c:userShapes xmlns:c="http://schemas.openxmlformats.org/drawingml/2006/chart">
  <cdr:relSizeAnchor xmlns:cdr="http://schemas.openxmlformats.org/drawingml/2006/chartDrawing">
    <cdr:from>
      <cdr:x>0.25199</cdr:x>
      <cdr:y>0.43647</cdr:y>
    </cdr:from>
    <cdr:to>
      <cdr:x>0.30255</cdr:x>
      <cdr:y>0.52114</cdr:y>
    </cdr:to>
    <cdr:sp macro="" textlink="">
      <cdr:nvSpPr>
        <cdr:cNvPr id="2"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721176" y="1180136"/>
          <a:ext cx="144700" cy="228933"/>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800">
              <a:latin typeface="Times New Roman" panose="02020603050405020304" pitchFamily="18" charset="0"/>
              <a:cs typeface="Times New Roman" panose="02020603050405020304" pitchFamily="18" charset="0"/>
            </a:rPr>
            <a:t>a</a:t>
          </a:r>
        </a:p>
      </cdr:txBody>
    </cdr:sp>
  </cdr:relSizeAnchor>
  <cdr:relSizeAnchor xmlns:cdr="http://schemas.openxmlformats.org/drawingml/2006/chartDrawing">
    <cdr:from>
      <cdr:x>0.3973</cdr:x>
      <cdr:y>0.43774</cdr:y>
    </cdr:from>
    <cdr:to>
      <cdr:x>0.44787</cdr:x>
      <cdr:y>0.52241</cdr:y>
    </cdr:to>
    <cdr:sp macro="" textlink="">
      <cdr:nvSpPr>
        <cdr:cNvPr id="3"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1137042" y="1183562"/>
          <a:ext cx="144729" cy="228934"/>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800">
              <a:latin typeface="Times New Roman" panose="02020603050405020304" pitchFamily="18" charset="0"/>
              <a:cs typeface="Times New Roman" panose="02020603050405020304" pitchFamily="18" charset="0"/>
            </a:rPr>
            <a:t>a</a:t>
          </a:r>
        </a:p>
      </cdr:txBody>
    </cdr:sp>
  </cdr:relSizeAnchor>
  <cdr:relSizeAnchor xmlns:cdr="http://schemas.openxmlformats.org/drawingml/2006/chartDrawing">
    <cdr:from>
      <cdr:x>0.49517</cdr:x>
      <cdr:y>0.32504</cdr:y>
    </cdr:from>
    <cdr:to>
      <cdr:x>0.66162</cdr:x>
      <cdr:y>0.41971</cdr:y>
    </cdr:to>
    <cdr:sp macro="" textlink="">
      <cdr:nvSpPr>
        <cdr:cNvPr id="4"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1417139" y="878865"/>
          <a:ext cx="476370" cy="25597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ab</a:t>
          </a:r>
        </a:p>
      </cdr:txBody>
    </cdr:sp>
  </cdr:relSizeAnchor>
  <cdr:relSizeAnchor xmlns:cdr="http://schemas.openxmlformats.org/drawingml/2006/chartDrawing">
    <cdr:from>
      <cdr:x>0.70371</cdr:x>
      <cdr:y>0.11799</cdr:y>
    </cdr:from>
    <cdr:to>
      <cdr:x>0.75428</cdr:x>
      <cdr:y>0.20265</cdr:y>
    </cdr:to>
    <cdr:sp macro="" textlink="">
      <cdr:nvSpPr>
        <cdr:cNvPr id="5"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2013979" y="319028"/>
          <a:ext cx="144729" cy="228906"/>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dr:relSizeAnchor xmlns:cdr="http://schemas.openxmlformats.org/drawingml/2006/chartDrawing">
    <cdr:from>
      <cdr:x>0.84912</cdr:x>
      <cdr:y>0.15914</cdr:y>
    </cdr:from>
    <cdr:to>
      <cdr:x>0.89968</cdr:x>
      <cdr:y>0.2438</cdr:y>
    </cdr:to>
    <cdr:sp macro="" textlink="">
      <cdr:nvSpPr>
        <cdr:cNvPr id="6" name="TextBox 1">
          <a:extLst xmlns:a="http://schemas.openxmlformats.org/drawingml/2006/main">
            <a:ext uri="{FF2B5EF4-FFF2-40B4-BE49-F238E27FC236}">
              <a16:creationId xmlns:a16="http://schemas.microsoft.com/office/drawing/2014/main" id="{893AA135-86F5-4451-9309-B69C7A94160F}"/>
            </a:ext>
          </a:extLst>
        </cdr:cNvPr>
        <cdr:cNvSpPr txBox="1"/>
      </cdr:nvSpPr>
      <cdr:spPr>
        <a:xfrm xmlns:a="http://schemas.openxmlformats.org/drawingml/2006/main">
          <a:off x="2384170" y="515525"/>
          <a:ext cx="141964" cy="274256"/>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userShapes>
</file>

<file path=word/drawings/drawing3.xml><?xml version="1.0" encoding="utf-8"?>
<c:userShapes xmlns:c="http://schemas.openxmlformats.org/drawingml/2006/chart">
  <cdr:relSizeAnchor xmlns:cdr="http://schemas.openxmlformats.org/drawingml/2006/chartDrawing">
    <cdr:from>
      <cdr:x>0.28213</cdr:x>
      <cdr:y>0.15897</cdr:y>
    </cdr:from>
    <cdr:to>
      <cdr:x>0.3327</cdr:x>
      <cdr:y>0.24363</cdr:y>
    </cdr:to>
    <cdr:sp macro="" textlink="">
      <cdr:nvSpPr>
        <cdr:cNvPr id="2" name="TextBox 1">
          <a:extLst xmlns:a="http://schemas.openxmlformats.org/drawingml/2006/main">
            <a:ext uri="{FF2B5EF4-FFF2-40B4-BE49-F238E27FC236}">
              <a16:creationId xmlns:a16="http://schemas.microsoft.com/office/drawing/2014/main" id="{D5D1A9B8-03D3-4F47-BCC2-BA2C8DF9CF07}"/>
            </a:ext>
          </a:extLst>
        </cdr:cNvPr>
        <cdr:cNvSpPr txBox="1"/>
      </cdr:nvSpPr>
      <cdr:spPr>
        <a:xfrm xmlns:a="http://schemas.openxmlformats.org/drawingml/2006/main">
          <a:off x="812454" y="515012"/>
          <a:ext cx="145627" cy="274279"/>
        </a:xfrm>
        <a:prstGeom xmlns:a="http://schemas.openxmlformats.org/drawingml/2006/main" prst="rect">
          <a:avLst/>
        </a:prstGeom>
      </cdr:spPr>
      <cdr:txBody>
        <a:bodyPr xmlns:a="http://schemas.openxmlformats.org/drawingml/2006/main" vertOverflow="clip" wrap="square" rtlCol="0" anchor="ctr"/>
        <a:lstStyle xmlns:a="http://schemas.openxmlformats.org/drawingml/2006/main"/>
        <a:p xmlns:a="http://schemas.openxmlformats.org/drawingml/2006/main">
          <a:pPr algn="ctr"/>
          <a:r>
            <a:rPr lang="en-IE" sz="1600">
              <a:latin typeface="Times New Roman" panose="02020603050405020304" pitchFamily="18" charset="0"/>
              <a:cs typeface="Times New Roman" panose="02020603050405020304" pitchFamily="18" charset="0"/>
            </a:rPr>
            <a:t>a</a:t>
          </a:r>
        </a:p>
      </cdr:txBody>
    </cdr:sp>
  </cdr:relSizeAnchor>
  <cdr:relSizeAnchor xmlns:cdr="http://schemas.openxmlformats.org/drawingml/2006/chartDrawing">
    <cdr:from>
      <cdr:x>0.54042</cdr:x>
      <cdr:y>0.26417</cdr:y>
    </cdr:from>
    <cdr:to>
      <cdr:x>0.59099</cdr:x>
      <cdr:y>0.34884</cdr:y>
    </cdr:to>
    <cdr:sp macro="" textlink="">
      <cdr:nvSpPr>
        <cdr:cNvPr id="3" name="TextBox 1">
          <a:extLst xmlns:a="http://schemas.openxmlformats.org/drawingml/2006/main">
            <a:ext uri="{FF2B5EF4-FFF2-40B4-BE49-F238E27FC236}">
              <a16:creationId xmlns:a16="http://schemas.microsoft.com/office/drawing/2014/main" id="{BAC8A9C8-C120-4D5A-8837-187E29AFDBDA}"/>
            </a:ext>
          </a:extLst>
        </cdr:cNvPr>
        <cdr:cNvSpPr txBox="1"/>
      </cdr:nvSpPr>
      <cdr:spPr>
        <a:xfrm xmlns:a="http://schemas.openxmlformats.org/drawingml/2006/main">
          <a:off x="1556263" y="855846"/>
          <a:ext cx="145628" cy="27431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dr:relSizeAnchor xmlns:cdr="http://schemas.openxmlformats.org/drawingml/2006/chartDrawing">
    <cdr:from>
      <cdr:x>0.79663</cdr:x>
      <cdr:y>0.28349</cdr:y>
    </cdr:from>
    <cdr:to>
      <cdr:x>0.84719</cdr:x>
      <cdr:y>0.36816</cdr:y>
    </cdr:to>
    <cdr:sp macro="" textlink="">
      <cdr:nvSpPr>
        <cdr:cNvPr id="4" name="TextBox 1">
          <a:extLst xmlns:a="http://schemas.openxmlformats.org/drawingml/2006/main">
            <a:ext uri="{FF2B5EF4-FFF2-40B4-BE49-F238E27FC236}">
              <a16:creationId xmlns:a16="http://schemas.microsoft.com/office/drawing/2014/main" id="{BAC8A9C8-C120-4D5A-8837-187E29AFDBDA}"/>
            </a:ext>
          </a:extLst>
        </cdr:cNvPr>
        <cdr:cNvSpPr txBox="1"/>
      </cdr:nvSpPr>
      <cdr:spPr>
        <a:xfrm xmlns:a="http://schemas.openxmlformats.org/drawingml/2006/main">
          <a:off x="2294078" y="918428"/>
          <a:ext cx="145599" cy="27431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userShapes>
</file>

<file path=word/drawings/drawing4.xml><?xml version="1.0" encoding="utf-8"?>
<c:userShapes xmlns:c="http://schemas.openxmlformats.org/drawingml/2006/chart">
  <cdr:relSizeAnchor xmlns:cdr="http://schemas.openxmlformats.org/drawingml/2006/chartDrawing">
    <cdr:from>
      <cdr:x>0.26306</cdr:x>
      <cdr:y>0.03477</cdr:y>
    </cdr:from>
    <cdr:to>
      <cdr:x>0.31362</cdr:x>
      <cdr:y>0.11944</cdr:y>
    </cdr:to>
    <cdr:sp macro="" textlink="">
      <cdr:nvSpPr>
        <cdr:cNvPr id="2" name="TextBox 1">
          <a:extLst xmlns:a="http://schemas.openxmlformats.org/drawingml/2006/main">
            <a:ext uri="{FF2B5EF4-FFF2-40B4-BE49-F238E27FC236}">
              <a16:creationId xmlns:a16="http://schemas.microsoft.com/office/drawing/2014/main" id="{45934158-637B-4814-A99C-02351CB8B24B}"/>
            </a:ext>
          </a:extLst>
        </cdr:cNvPr>
        <cdr:cNvSpPr txBox="1"/>
      </cdr:nvSpPr>
      <cdr:spPr>
        <a:xfrm xmlns:a="http://schemas.openxmlformats.org/drawingml/2006/main">
          <a:off x="757551" y="112648"/>
          <a:ext cx="145599" cy="27431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a</a:t>
          </a:r>
        </a:p>
      </cdr:txBody>
    </cdr:sp>
  </cdr:relSizeAnchor>
  <cdr:relSizeAnchor xmlns:cdr="http://schemas.openxmlformats.org/drawingml/2006/chartDrawing">
    <cdr:from>
      <cdr:x>0.52684</cdr:x>
      <cdr:y>0.27504</cdr:y>
    </cdr:from>
    <cdr:to>
      <cdr:x>0.57741</cdr:x>
      <cdr:y>0.35971</cdr:y>
    </cdr:to>
    <cdr:sp macro="" textlink="">
      <cdr:nvSpPr>
        <cdr:cNvPr id="3" name="TextBox 1">
          <a:extLst xmlns:a="http://schemas.openxmlformats.org/drawingml/2006/main">
            <a:ext uri="{FF2B5EF4-FFF2-40B4-BE49-F238E27FC236}">
              <a16:creationId xmlns:a16="http://schemas.microsoft.com/office/drawing/2014/main" id="{45934158-637B-4814-A99C-02351CB8B24B}"/>
            </a:ext>
          </a:extLst>
        </cdr:cNvPr>
        <cdr:cNvSpPr txBox="1"/>
      </cdr:nvSpPr>
      <cdr:spPr>
        <a:xfrm xmlns:a="http://schemas.openxmlformats.org/drawingml/2006/main">
          <a:off x="1517147" y="891075"/>
          <a:ext cx="145627" cy="27431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dr:relSizeAnchor xmlns:cdr="http://schemas.openxmlformats.org/drawingml/2006/chartDrawing">
    <cdr:from>
      <cdr:x>0.79317</cdr:x>
      <cdr:y>0.37559</cdr:y>
    </cdr:from>
    <cdr:to>
      <cdr:x>0.84374</cdr:x>
      <cdr:y>0.46026</cdr:y>
    </cdr:to>
    <cdr:sp macro="" textlink="">
      <cdr:nvSpPr>
        <cdr:cNvPr id="4" name="TextBox 1"/>
        <cdr:cNvSpPr txBox="1"/>
      </cdr:nvSpPr>
      <cdr:spPr>
        <a:xfrm xmlns:a="http://schemas.openxmlformats.org/drawingml/2006/main">
          <a:off x="2284120" y="1216834"/>
          <a:ext cx="145627" cy="27431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userShapes>
</file>

<file path=word/drawings/drawing5.xml><?xml version="1.0" encoding="utf-8"?>
<c:userShapes xmlns:c="http://schemas.openxmlformats.org/drawingml/2006/chart">
  <cdr:relSizeAnchor xmlns:cdr="http://schemas.openxmlformats.org/drawingml/2006/chartDrawing">
    <cdr:from>
      <cdr:x>0.28579</cdr:x>
      <cdr:y>0.11595</cdr:y>
    </cdr:from>
    <cdr:to>
      <cdr:x>0.33635</cdr:x>
      <cdr:y>0.20062</cdr:y>
    </cdr:to>
    <cdr:sp macro="" textlink="">
      <cdr:nvSpPr>
        <cdr:cNvPr id="2" name="TextBox 1">
          <a:extLst xmlns:a="http://schemas.openxmlformats.org/drawingml/2006/main">
            <a:ext uri="{FF2B5EF4-FFF2-40B4-BE49-F238E27FC236}">
              <a16:creationId xmlns:a16="http://schemas.microsoft.com/office/drawing/2014/main" id="{17E925B7-164C-46D4-8048-384DA3A5E092}"/>
            </a:ext>
          </a:extLst>
        </cdr:cNvPr>
        <cdr:cNvSpPr txBox="1"/>
      </cdr:nvSpPr>
      <cdr:spPr>
        <a:xfrm xmlns:a="http://schemas.openxmlformats.org/drawingml/2006/main">
          <a:off x="822997" y="375657"/>
          <a:ext cx="145599" cy="27431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a</a:t>
          </a:r>
        </a:p>
      </cdr:txBody>
    </cdr:sp>
  </cdr:relSizeAnchor>
  <cdr:relSizeAnchor xmlns:cdr="http://schemas.openxmlformats.org/drawingml/2006/chartDrawing">
    <cdr:from>
      <cdr:x>0.5478</cdr:x>
      <cdr:y>0.46026</cdr:y>
    </cdr:from>
    <cdr:to>
      <cdr:x>0.59837</cdr:x>
      <cdr:y>0.54492</cdr:y>
    </cdr:to>
    <cdr:sp macro="" textlink="">
      <cdr:nvSpPr>
        <cdr:cNvPr id="3" name="TextBox 1">
          <a:extLst xmlns:a="http://schemas.openxmlformats.org/drawingml/2006/main">
            <a:ext uri="{FF2B5EF4-FFF2-40B4-BE49-F238E27FC236}">
              <a16:creationId xmlns:a16="http://schemas.microsoft.com/office/drawing/2014/main" id="{17E925B7-164C-46D4-8048-384DA3A5E092}"/>
            </a:ext>
          </a:extLst>
        </cdr:cNvPr>
        <cdr:cNvSpPr txBox="1"/>
      </cdr:nvSpPr>
      <cdr:spPr>
        <a:xfrm xmlns:a="http://schemas.openxmlformats.org/drawingml/2006/main">
          <a:off x="1577518" y="1491137"/>
          <a:ext cx="145627" cy="274279"/>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dr:relSizeAnchor xmlns:cdr="http://schemas.openxmlformats.org/drawingml/2006/chartDrawing">
    <cdr:from>
      <cdr:x>0.79676</cdr:x>
      <cdr:y>0.50087</cdr:y>
    </cdr:from>
    <cdr:to>
      <cdr:x>0.84733</cdr:x>
      <cdr:y>0.58554</cdr:y>
    </cdr:to>
    <cdr:sp macro="" textlink="">
      <cdr:nvSpPr>
        <cdr:cNvPr id="4" name="TextBox 1">
          <a:extLst xmlns:a="http://schemas.openxmlformats.org/drawingml/2006/main">
            <a:ext uri="{FF2B5EF4-FFF2-40B4-BE49-F238E27FC236}">
              <a16:creationId xmlns:a16="http://schemas.microsoft.com/office/drawing/2014/main" id="{17E925B7-164C-46D4-8048-384DA3A5E092}"/>
            </a:ext>
          </a:extLst>
        </cdr:cNvPr>
        <cdr:cNvSpPr txBox="1"/>
      </cdr:nvSpPr>
      <cdr:spPr>
        <a:xfrm xmlns:a="http://schemas.openxmlformats.org/drawingml/2006/main">
          <a:off x="2294451" y="1622700"/>
          <a:ext cx="145628" cy="274312"/>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IE" sz="1600">
              <a:latin typeface="Times New Roman" panose="02020603050405020304" pitchFamily="18" charset="0"/>
              <a:cs typeface="Times New Roman" panose="02020603050405020304" pitchFamily="18" charset="0"/>
            </a:rPr>
            <a:t>b</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B737A056B099B4C951A2DDFFBC3E698" ma:contentTypeVersion="10" ma:contentTypeDescription="Crear nuevo documento." ma:contentTypeScope="" ma:versionID="10162c6035a74f93e595554e1d085fd9">
  <xsd:schema xmlns:xsd="http://www.w3.org/2001/XMLSchema" xmlns:xs="http://www.w3.org/2001/XMLSchema" xmlns:p="http://schemas.microsoft.com/office/2006/metadata/properties" xmlns:ns3="ff3408bf-b088-41a1-bc96-d0f32ea0d945" targetNamespace="http://schemas.microsoft.com/office/2006/metadata/properties" ma:root="true" ma:fieldsID="e9bb190daa71bf5ac02e6f351ab45510" ns3:_="">
    <xsd:import namespace="ff3408bf-b088-41a1-bc96-d0f32ea0d94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408bf-b088-41a1-bc96-d0f32ea0d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CHICAGO.XSL" StyleName="Chicago" Version="1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B795BE-42E9-4D20-9524-9780CA4FD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408bf-b088-41a1-bc96-d0f32ea0d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C89499-D68B-40C0-806D-C485AC0CA88E}">
  <ds:schemaRefs>
    <ds:schemaRef ds:uri="http://schemas.microsoft.com/sharepoint/v3/contenttype/forms"/>
  </ds:schemaRefs>
</ds:datastoreItem>
</file>

<file path=customXml/itemProps3.xml><?xml version="1.0" encoding="utf-8"?>
<ds:datastoreItem xmlns:ds="http://schemas.openxmlformats.org/officeDocument/2006/customXml" ds:itemID="{4F0AFDA2-AA58-4A8D-93A5-712DF199A59F}">
  <ds:schemaRefs>
    <ds:schemaRef ds:uri="http://schemas.openxmlformats.org/officeDocument/2006/bibliography"/>
  </ds:schemaRefs>
</ds:datastoreItem>
</file>

<file path=customXml/itemProps4.xml><?xml version="1.0" encoding="utf-8"?>
<ds:datastoreItem xmlns:ds="http://schemas.openxmlformats.org/officeDocument/2006/customXml" ds:itemID="{DDD4A07C-99DE-4C45-99C8-D360FBB635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10128</Words>
  <Characters>57730</Characters>
  <Application>Microsoft Office Word</Application>
  <DocSecurity>0</DocSecurity>
  <Lines>481</Lines>
  <Paragraphs>135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Introduction</vt:lpstr>
      <vt:lpstr>    Materials and methods</vt:lpstr>
      <vt:lpstr>Site selection and classification</vt:lpstr>
      <vt:lpstr>Sample collection and identification</vt:lpstr>
      <vt:lpstr>Data analysis</vt:lpstr>
      <vt:lpstr>Results</vt:lpstr>
      <vt:lpstr>General results</vt:lpstr>
      <vt:lpstr>    Discussion</vt:lpstr>
      <vt:lpstr>    Conclusions </vt:lpstr>
    </vt:vector>
  </TitlesOfParts>
  <Company/>
  <LinksUpToDate>false</LinksUpToDate>
  <CharactersWithSpaces>67723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ksdahmed</dc:creator>
  <cp:lastModifiedBy>ksdahmed</cp:lastModifiedBy>
  <cp:revision>5</cp:revision>
  <dcterms:created xsi:type="dcterms:W3CDTF">2020-11-18T11:39:00Z</dcterms:created>
  <dcterms:modified xsi:type="dcterms:W3CDTF">2020-11-18T11:44:00Z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0x0101000B737A056B099B4C951A2DDFFBC3E698</vt:lpwstr>
  </property>
</Properties>
</file>