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D313F4" w14:textId="3F1462A1" w:rsidR="009D5258" w:rsidRDefault="00354133" w:rsidP="00354133">
      <w:pPr>
        <w:rPr>
          <w:b/>
          <w:bCs/>
          <w:sz w:val="32"/>
          <w:szCs w:val="32"/>
        </w:rPr>
      </w:pPr>
      <w:r w:rsidRPr="00354133">
        <w:rPr>
          <w:b/>
          <w:bCs/>
          <w:sz w:val="32"/>
          <w:szCs w:val="32"/>
        </w:rPr>
        <w:t>Literature on Professional Social Work and Controversies Surrounding Roman Catholicism in the Republic of Ireland: Adapting the Dynamic Model</w:t>
      </w:r>
    </w:p>
    <w:p w14:paraId="43BE541C" w14:textId="4DF86FF2" w:rsidR="00613A7A" w:rsidRPr="00354133" w:rsidRDefault="00354133" w:rsidP="00613A7A">
      <w:pPr>
        <w:rPr>
          <w:sz w:val="24"/>
          <w:szCs w:val="24"/>
        </w:rPr>
      </w:pPr>
      <w:r w:rsidRPr="00354133">
        <w:rPr>
          <w:sz w:val="24"/>
          <w:szCs w:val="24"/>
        </w:rPr>
        <w:t>Dr Susan Flynn</w:t>
      </w:r>
    </w:p>
    <w:p w14:paraId="755E7513" w14:textId="59F603B0" w:rsidR="00613A7A" w:rsidRPr="00613A7A" w:rsidRDefault="00613A7A" w:rsidP="00354133">
      <w:r>
        <w:t xml:space="preserve">Cite this article: </w:t>
      </w:r>
      <w:r w:rsidRPr="00354133">
        <w:t>Susan Flynn (2021) Literature on Professional Social Work and Controversies Surrounding Roman Catholicism in the Republic of Ireland: Adapting the Dynamic Model, Journal of Religion &amp; Spirituality in Social Work: Social Thought, DOI: 10.1080/15426432.2021.1978124</w:t>
      </w:r>
    </w:p>
    <w:p w14:paraId="313FFB62" w14:textId="77777777" w:rsidR="00354133" w:rsidRPr="00354133" w:rsidRDefault="00354133" w:rsidP="00354133">
      <w:pPr>
        <w:rPr>
          <w:b/>
          <w:bCs/>
          <w:sz w:val="24"/>
          <w:szCs w:val="24"/>
        </w:rPr>
      </w:pPr>
    </w:p>
    <w:p w14:paraId="2FEBA8AC" w14:textId="77777777" w:rsidR="00354133" w:rsidRPr="00354133" w:rsidRDefault="00354133" w:rsidP="00354133">
      <w:pPr>
        <w:jc w:val="both"/>
        <w:rPr>
          <w:sz w:val="24"/>
          <w:szCs w:val="24"/>
        </w:rPr>
      </w:pPr>
      <w:r w:rsidRPr="00354133">
        <w:rPr>
          <w:sz w:val="24"/>
          <w:szCs w:val="24"/>
        </w:rPr>
        <w:t>ABSTRACT</w:t>
      </w:r>
    </w:p>
    <w:p w14:paraId="6D9B681A" w14:textId="7D98892B" w:rsidR="00354133" w:rsidRDefault="00354133" w:rsidP="00354133">
      <w:pPr>
        <w:jc w:val="both"/>
        <w:rPr>
          <w:sz w:val="24"/>
          <w:szCs w:val="24"/>
        </w:rPr>
      </w:pPr>
      <w:r w:rsidRPr="00354133">
        <w:rPr>
          <w:sz w:val="24"/>
          <w:szCs w:val="24"/>
        </w:rPr>
        <w:t>Critical commentary on the literature addresses the relationship between Roman Catholicism and professional social work in the Republic of Ireland. The context is a series of highly publicized clerical-abuse scandals and controversies associated with institutional segregation. Focused commentary operates in two phases across six subthemes. Thereafter application of a dynamic model of social work progresses insights from the former review toward learning for practitioners moving forward. It is concluded that sensitivity to the implications of tragedies and controversies for survivors and their families remains an ethical imperative in Irish social work practice. Within this, sensitivity that goes beyond rhetoric and sentiment to achieve a meaningfully sensitive approach to practice is most needed and will be strongest when operationalized within set parameters.</w:t>
      </w:r>
    </w:p>
    <w:p w14:paraId="5FD32DE8" w14:textId="77777777" w:rsidR="00354133" w:rsidRDefault="00354133" w:rsidP="00354133">
      <w:pPr>
        <w:jc w:val="both"/>
        <w:rPr>
          <w:sz w:val="24"/>
          <w:szCs w:val="24"/>
        </w:rPr>
      </w:pPr>
    </w:p>
    <w:p w14:paraId="20FCB730" w14:textId="3F4104A4" w:rsidR="00354133" w:rsidRDefault="00354133" w:rsidP="00354133">
      <w:pPr>
        <w:spacing w:after="0"/>
        <w:jc w:val="both"/>
        <w:rPr>
          <w:sz w:val="24"/>
          <w:szCs w:val="24"/>
        </w:rPr>
      </w:pPr>
      <w:r w:rsidRPr="00354133">
        <w:rPr>
          <w:sz w:val="24"/>
          <w:szCs w:val="24"/>
        </w:rPr>
        <w:t>In recent decades, the Catholic church in the Republic of Ireland became</w:t>
      </w:r>
      <w:r>
        <w:rPr>
          <w:sz w:val="24"/>
          <w:szCs w:val="24"/>
        </w:rPr>
        <w:t xml:space="preserve"> </w:t>
      </w:r>
      <w:r w:rsidRPr="00354133">
        <w:rPr>
          <w:sz w:val="24"/>
          <w:szCs w:val="24"/>
        </w:rPr>
        <w:t>internationally infamous following a series of high-profile clerical-abuse scandals</w:t>
      </w:r>
      <w:r>
        <w:rPr>
          <w:sz w:val="24"/>
          <w:szCs w:val="24"/>
        </w:rPr>
        <w:t xml:space="preserve"> </w:t>
      </w:r>
      <w:r w:rsidRPr="00354133">
        <w:rPr>
          <w:sz w:val="24"/>
          <w:szCs w:val="24"/>
        </w:rPr>
        <w:t>and controversies related to institutional segregation (Garrett, 2013, 2016,</w:t>
      </w:r>
      <w:r>
        <w:rPr>
          <w:sz w:val="24"/>
          <w:szCs w:val="24"/>
        </w:rPr>
        <w:t xml:space="preserve"> </w:t>
      </w:r>
      <w:r w:rsidRPr="00354133">
        <w:rPr>
          <w:sz w:val="24"/>
          <w:szCs w:val="24"/>
        </w:rPr>
        <w:t>2017). Alongside this, the power and authority of the church to intervene in social and family matters has decreased (Fuller, 2017), while the respective</w:t>
      </w:r>
      <w:r>
        <w:rPr>
          <w:sz w:val="24"/>
          <w:szCs w:val="24"/>
        </w:rPr>
        <w:t xml:space="preserve"> </w:t>
      </w:r>
      <w:r w:rsidRPr="00354133">
        <w:rPr>
          <w:sz w:val="24"/>
          <w:szCs w:val="24"/>
        </w:rPr>
        <w:t>power of the state has had the converse effect. In this context, existing</w:t>
      </w:r>
      <w:r>
        <w:rPr>
          <w:sz w:val="24"/>
          <w:szCs w:val="24"/>
        </w:rPr>
        <w:t xml:space="preserve"> </w:t>
      </w:r>
      <w:r w:rsidRPr="00354133">
        <w:rPr>
          <w:sz w:val="24"/>
          <w:szCs w:val="24"/>
        </w:rPr>
        <w:t>literature lacks an analysis that traces the combined effect of controversies</w:t>
      </w:r>
      <w:r>
        <w:rPr>
          <w:sz w:val="24"/>
          <w:szCs w:val="24"/>
        </w:rPr>
        <w:t xml:space="preserve"> </w:t>
      </w:r>
      <w:r w:rsidRPr="00354133">
        <w:rPr>
          <w:sz w:val="24"/>
          <w:szCs w:val="24"/>
        </w:rPr>
        <w:t>associated with Catholicism for professional social work practice in Ireland.</w:t>
      </w:r>
      <w:r>
        <w:rPr>
          <w:sz w:val="24"/>
          <w:szCs w:val="24"/>
        </w:rPr>
        <w:t xml:space="preserve"> </w:t>
      </w:r>
      <w:r w:rsidRPr="00354133">
        <w:rPr>
          <w:sz w:val="24"/>
          <w:szCs w:val="24"/>
        </w:rPr>
        <w:t xml:space="preserve">The present article sets out to address this deficit. </w:t>
      </w:r>
    </w:p>
    <w:p w14:paraId="3C5BE457" w14:textId="77777777" w:rsidR="00354133" w:rsidRPr="00354133" w:rsidRDefault="00354133" w:rsidP="00354133">
      <w:pPr>
        <w:spacing w:after="0"/>
        <w:jc w:val="both"/>
        <w:rPr>
          <w:sz w:val="24"/>
          <w:szCs w:val="24"/>
        </w:rPr>
      </w:pPr>
    </w:p>
    <w:p w14:paraId="21F3AAA0" w14:textId="77777777" w:rsidR="00354133" w:rsidRDefault="00354133" w:rsidP="00354133">
      <w:pPr>
        <w:spacing w:after="0"/>
        <w:jc w:val="both"/>
        <w:rPr>
          <w:sz w:val="24"/>
          <w:szCs w:val="24"/>
        </w:rPr>
      </w:pPr>
      <w:r w:rsidRPr="00354133">
        <w:rPr>
          <w:sz w:val="24"/>
          <w:szCs w:val="24"/>
        </w:rPr>
        <w:t>Critical commentary on the literature in this paper operates across two</w:t>
      </w:r>
      <w:r>
        <w:rPr>
          <w:sz w:val="24"/>
          <w:szCs w:val="24"/>
        </w:rPr>
        <w:t xml:space="preserve"> </w:t>
      </w:r>
      <w:r w:rsidRPr="00354133">
        <w:rPr>
          <w:sz w:val="24"/>
          <w:szCs w:val="24"/>
        </w:rPr>
        <w:t>overarching themes and six subthemes therein. Within this, a particular focus</w:t>
      </w:r>
      <w:r>
        <w:rPr>
          <w:sz w:val="24"/>
          <w:szCs w:val="24"/>
        </w:rPr>
        <w:t xml:space="preserve"> </w:t>
      </w:r>
      <w:r w:rsidRPr="00354133">
        <w:rPr>
          <w:sz w:val="24"/>
          <w:szCs w:val="24"/>
        </w:rPr>
        <w:t>on social work in child protection and welfare is maintained. Firstly, I present</w:t>
      </w:r>
      <w:r>
        <w:rPr>
          <w:sz w:val="24"/>
          <w:szCs w:val="24"/>
        </w:rPr>
        <w:t xml:space="preserve"> </w:t>
      </w:r>
      <w:r w:rsidRPr="00354133">
        <w:rPr>
          <w:sz w:val="24"/>
          <w:szCs w:val="24"/>
        </w:rPr>
        <w:t>a review of the relationship between Roman Catholicism and professional</w:t>
      </w:r>
      <w:r>
        <w:rPr>
          <w:sz w:val="24"/>
          <w:szCs w:val="24"/>
        </w:rPr>
        <w:t xml:space="preserve"> </w:t>
      </w:r>
      <w:r w:rsidRPr="00354133">
        <w:rPr>
          <w:sz w:val="24"/>
          <w:szCs w:val="24"/>
        </w:rPr>
        <w:t>social work in the context of tragedies and controversies. Here the fall of the church into disrepute is rationalized through considering a series of sociohistorically</w:t>
      </w:r>
      <w:r>
        <w:rPr>
          <w:sz w:val="24"/>
          <w:szCs w:val="24"/>
        </w:rPr>
        <w:t xml:space="preserve"> </w:t>
      </w:r>
      <w:r w:rsidRPr="00354133">
        <w:rPr>
          <w:sz w:val="24"/>
          <w:szCs w:val="24"/>
        </w:rPr>
        <w:t>significant events (Maher &amp; O’Brien, 2017). Secondly, I undertake</w:t>
      </w:r>
      <w:r>
        <w:rPr>
          <w:sz w:val="24"/>
          <w:szCs w:val="24"/>
        </w:rPr>
        <w:t xml:space="preserve"> </w:t>
      </w:r>
      <w:r w:rsidRPr="00354133">
        <w:rPr>
          <w:sz w:val="24"/>
          <w:szCs w:val="24"/>
        </w:rPr>
        <w:t>to review the relationship between Roman Catholicism and professional social</w:t>
      </w:r>
      <w:r>
        <w:rPr>
          <w:sz w:val="24"/>
          <w:szCs w:val="24"/>
        </w:rPr>
        <w:t xml:space="preserve"> </w:t>
      </w:r>
      <w:r w:rsidRPr="00354133">
        <w:rPr>
          <w:sz w:val="24"/>
          <w:szCs w:val="24"/>
        </w:rPr>
        <w:t>work with respect to implications for the future. I examine the contested</w:t>
      </w:r>
      <w:r>
        <w:rPr>
          <w:sz w:val="24"/>
          <w:szCs w:val="24"/>
        </w:rPr>
        <w:t xml:space="preserve"> </w:t>
      </w:r>
      <w:r w:rsidRPr="00354133">
        <w:rPr>
          <w:sz w:val="24"/>
          <w:szCs w:val="24"/>
        </w:rPr>
        <w:t>nature of the church response to abuse controversies (Keenan, 2012) and</w:t>
      </w:r>
      <w:r>
        <w:rPr>
          <w:sz w:val="24"/>
          <w:szCs w:val="24"/>
        </w:rPr>
        <w:t xml:space="preserve"> </w:t>
      </w:r>
      <w:r w:rsidRPr="00354133">
        <w:rPr>
          <w:sz w:val="24"/>
          <w:szCs w:val="24"/>
        </w:rPr>
        <w:t xml:space="preserve">changes in the way social work respectively operates. </w:t>
      </w:r>
    </w:p>
    <w:p w14:paraId="4C6A3372" w14:textId="77777777" w:rsidR="00354133" w:rsidRDefault="00354133" w:rsidP="00354133">
      <w:pPr>
        <w:spacing w:after="0"/>
        <w:jc w:val="both"/>
        <w:rPr>
          <w:sz w:val="24"/>
          <w:szCs w:val="24"/>
        </w:rPr>
      </w:pPr>
    </w:p>
    <w:p w14:paraId="4DA4CE05" w14:textId="1BE5729A" w:rsidR="00354133" w:rsidRPr="00354133" w:rsidRDefault="00354133" w:rsidP="00354133">
      <w:pPr>
        <w:spacing w:after="0"/>
        <w:jc w:val="both"/>
        <w:rPr>
          <w:sz w:val="24"/>
          <w:szCs w:val="24"/>
        </w:rPr>
      </w:pPr>
      <w:r w:rsidRPr="00354133">
        <w:rPr>
          <w:sz w:val="24"/>
          <w:szCs w:val="24"/>
        </w:rPr>
        <w:lastRenderedPageBreak/>
        <w:t>Overall, focussed commentary</w:t>
      </w:r>
      <w:r>
        <w:rPr>
          <w:sz w:val="24"/>
          <w:szCs w:val="24"/>
        </w:rPr>
        <w:t xml:space="preserve"> </w:t>
      </w:r>
      <w:r w:rsidRPr="00354133">
        <w:rPr>
          <w:sz w:val="24"/>
          <w:szCs w:val="24"/>
        </w:rPr>
        <w:t>on the literature is of utility for informing strategies for future</w:t>
      </w:r>
    </w:p>
    <w:p w14:paraId="108356C4" w14:textId="20B12630" w:rsidR="00354133" w:rsidRPr="00354133" w:rsidRDefault="00354133" w:rsidP="00354133">
      <w:pPr>
        <w:spacing w:after="0"/>
        <w:jc w:val="both"/>
        <w:rPr>
          <w:sz w:val="24"/>
          <w:szCs w:val="24"/>
        </w:rPr>
      </w:pPr>
      <w:r w:rsidRPr="00354133">
        <w:rPr>
          <w:sz w:val="24"/>
          <w:szCs w:val="24"/>
        </w:rPr>
        <w:t>practice, as set out in this paper. Specifically, this is achieved in two ways.</w:t>
      </w:r>
      <w:r>
        <w:rPr>
          <w:sz w:val="24"/>
          <w:szCs w:val="24"/>
        </w:rPr>
        <w:t xml:space="preserve"> </w:t>
      </w:r>
      <w:r w:rsidRPr="00354133">
        <w:rPr>
          <w:sz w:val="24"/>
          <w:szCs w:val="24"/>
        </w:rPr>
        <w:t>Firstly, through adaption and application of a dynamic model of social work,</w:t>
      </w:r>
      <w:r>
        <w:rPr>
          <w:sz w:val="24"/>
          <w:szCs w:val="24"/>
        </w:rPr>
        <w:t xml:space="preserve"> </w:t>
      </w:r>
      <w:r w:rsidRPr="00354133">
        <w:rPr>
          <w:sz w:val="24"/>
          <w:szCs w:val="24"/>
        </w:rPr>
        <w:t>derived from Healy (2005), inklings of an impetus to abandon sensitivity toward past controversies and tragedies that is only sentimental and superficial</w:t>
      </w:r>
      <w:r>
        <w:rPr>
          <w:sz w:val="24"/>
          <w:szCs w:val="24"/>
        </w:rPr>
        <w:t xml:space="preserve"> </w:t>
      </w:r>
      <w:r w:rsidRPr="00354133">
        <w:rPr>
          <w:sz w:val="24"/>
          <w:szCs w:val="24"/>
        </w:rPr>
        <w:t>in favor of a more meaningful sensitive approach in practice are developed.</w:t>
      </w:r>
      <w:r>
        <w:rPr>
          <w:sz w:val="24"/>
          <w:szCs w:val="24"/>
        </w:rPr>
        <w:t xml:space="preserve"> </w:t>
      </w:r>
      <w:r w:rsidRPr="00354133">
        <w:rPr>
          <w:sz w:val="24"/>
          <w:szCs w:val="24"/>
        </w:rPr>
        <w:t>Within this, four conceptual components of the model are applied with a view</w:t>
      </w:r>
    </w:p>
    <w:p w14:paraId="34FBD602" w14:textId="23B9BB4F" w:rsidR="00354133" w:rsidRDefault="00354133" w:rsidP="00354133">
      <w:pPr>
        <w:spacing w:after="0"/>
        <w:jc w:val="both"/>
        <w:rPr>
          <w:sz w:val="24"/>
          <w:szCs w:val="24"/>
        </w:rPr>
      </w:pPr>
      <w:r w:rsidRPr="00354133">
        <w:rPr>
          <w:sz w:val="24"/>
          <w:szCs w:val="24"/>
        </w:rPr>
        <w:t>to formulating lessons learned for future practice including strategies t</w:t>
      </w:r>
      <w:r>
        <w:rPr>
          <w:sz w:val="24"/>
          <w:szCs w:val="24"/>
        </w:rPr>
        <w:t xml:space="preserve">o </w:t>
      </w:r>
      <w:r w:rsidRPr="00354133">
        <w:rPr>
          <w:sz w:val="24"/>
          <w:szCs w:val="24"/>
        </w:rPr>
        <w:t>practically embed that sensitivity in a meaningful way. The specific intention is to uphold and progress the importance of context and history as a frame for</w:t>
      </w:r>
      <w:r>
        <w:rPr>
          <w:sz w:val="24"/>
          <w:szCs w:val="24"/>
        </w:rPr>
        <w:t xml:space="preserve"> </w:t>
      </w:r>
      <w:r w:rsidRPr="00354133">
        <w:rPr>
          <w:sz w:val="24"/>
          <w:szCs w:val="24"/>
        </w:rPr>
        <w:t>sensitive practice rather than to offer a prompt that may potentially be</w:t>
      </w:r>
      <w:r>
        <w:rPr>
          <w:sz w:val="24"/>
          <w:szCs w:val="24"/>
        </w:rPr>
        <w:t xml:space="preserve"> </w:t>
      </w:r>
      <w:r w:rsidRPr="00354133">
        <w:rPr>
          <w:sz w:val="24"/>
          <w:szCs w:val="24"/>
        </w:rPr>
        <w:t>dismissed (Skehill, 1999).</w:t>
      </w:r>
    </w:p>
    <w:p w14:paraId="2753920E" w14:textId="77777777" w:rsidR="00354133" w:rsidRPr="00354133" w:rsidRDefault="00354133" w:rsidP="00354133">
      <w:pPr>
        <w:spacing w:after="0"/>
        <w:jc w:val="both"/>
        <w:rPr>
          <w:sz w:val="24"/>
          <w:szCs w:val="24"/>
        </w:rPr>
      </w:pPr>
    </w:p>
    <w:p w14:paraId="7B1EE90A" w14:textId="77777777" w:rsidR="00354133" w:rsidRDefault="00354133" w:rsidP="00354133">
      <w:pPr>
        <w:spacing w:after="0"/>
        <w:jc w:val="both"/>
        <w:rPr>
          <w:sz w:val="24"/>
          <w:szCs w:val="24"/>
        </w:rPr>
      </w:pPr>
      <w:r w:rsidRPr="00354133">
        <w:rPr>
          <w:sz w:val="24"/>
          <w:szCs w:val="24"/>
        </w:rPr>
        <w:t>More broadly, much of this paper is grounded in the need for meaningful</w:t>
      </w:r>
      <w:r>
        <w:rPr>
          <w:sz w:val="24"/>
          <w:szCs w:val="24"/>
        </w:rPr>
        <w:t xml:space="preserve"> </w:t>
      </w:r>
      <w:r w:rsidRPr="00354133">
        <w:rPr>
          <w:sz w:val="24"/>
          <w:szCs w:val="24"/>
        </w:rPr>
        <w:t>sensitivity in social work to the influence of Catholicism for service users in Ireland. It makes little sense to proceed further, therefore, without arriving at</w:t>
      </w:r>
      <w:r>
        <w:rPr>
          <w:sz w:val="24"/>
          <w:szCs w:val="24"/>
        </w:rPr>
        <w:t xml:space="preserve"> </w:t>
      </w:r>
      <w:r w:rsidRPr="00354133">
        <w:rPr>
          <w:sz w:val="24"/>
          <w:szCs w:val="24"/>
        </w:rPr>
        <w:t>some definition of “sensitivity” and “sensitive practice” in social work. While</w:t>
      </w:r>
      <w:r>
        <w:rPr>
          <w:sz w:val="24"/>
          <w:szCs w:val="24"/>
        </w:rPr>
        <w:t xml:space="preserve"> </w:t>
      </w:r>
      <w:r w:rsidRPr="00354133">
        <w:rPr>
          <w:sz w:val="24"/>
          <w:szCs w:val="24"/>
        </w:rPr>
        <w:t>sensitivity ultimately entails the ability to comprehend the needs of others and respond in a helpful and kind way (Cambridge Dictionary, 2020), “sensitive</w:t>
      </w:r>
      <w:r>
        <w:rPr>
          <w:sz w:val="24"/>
          <w:szCs w:val="24"/>
        </w:rPr>
        <w:t xml:space="preserve"> </w:t>
      </w:r>
      <w:r w:rsidRPr="00354133">
        <w:rPr>
          <w:sz w:val="24"/>
          <w:szCs w:val="24"/>
        </w:rPr>
        <w:t>practice” in social work is often understood from different perspectives. This includes “social sensitivity” derived from psychological scholarship that ordinarily</w:t>
      </w:r>
      <w:r>
        <w:rPr>
          <w:sz w:val="24"/>
          <w:szCs w:val="24"/>
        </w:rPr>
        <w:t xml:space="preserve"> </w:t>
      </w:r>
      <w:r w:rsidRPr="00354133">
        <w:rPr>
          <w:sz w:val="24"/>
          <w:szCs w:val="24"/>
        </w:rPr>
        <w:t>refers to attuning to how actions can negatively affect others (Van Ewijk,</w:t>
      </w:r>
      <w:r>
        <w:rPr>
          <w:sz w:val="24"/>
          <w:szCs w:val="24"/>
        </w:rPr>
        <w:t xml:space="preserve"> </w:t>
      </w:r>
      <w:r w:rsidRPr="00354133">
        <w:rPr>
          <w:sz w:val="24"/>
          <w:szCs w:val="24"/>
        </w:rPr>
        <w:t>2010) and “cultural sensitivity,” which refers to sensitivity to the social impacts</w:t>
      </w:r>
      <w:r>
        <w:rPr>
          <w:sz w:val="24"/>
          <w:szCs w:val="24"/>
        </w:rPr>
        <w:t xml:space="preserve"> </w:t>
      </w:r>
      <w:r w:rsidRPr="00354133">
        <w:rPr>
          <w:sz w:val="24"/>
          <w:szCs w:val="24"/>
        </w:rPr>
        <w:t xml:space="preserve">of culture (Forkuor et al., 2018). </w:t>
      </w:r>
    </w:p>
    <w:p w14:paraId="670E6018" w14:textId="77777777" w:rsidR="00354133" w:rsidRDefault="00354133" w:rsidP="00354133">
      <w:pPr>
        <w:spacing w:after="0"/>
        <w:jc w:val="both"/>
        <w:rPr>
          <w:sz w:val="24"/>
          <w:szCs w:val="24"/>
        </w:rPr>
      </w:pPr>
    </w:p>
    <w:p w14:paraId="790A68B7" w14:textId="290E0F92" w:rsidR="00354133" w:rsidRPr="00354133" w:rsidRDefault="00354133" w:rsidP="00354133">
      <w:pPr>
        <w:spacing w:after="0"/>
        <w:jc w:val="both"/>
        <w:rPr>
          <w:sz w:val="24"/>
          <w:szCs w:val="24"/>
        </w:rPr>
      </w:pPr>
      <w:r w:rsidRPr="00354133">
        <w:rPr>
          <w:sz w:val="24"/>
          <w:szCs w:val="24"/>
        </w:rPr>
        <w:t>Moving forward, for this paper, sensitive</w:t>
      </w:r>
      <w:r>
        <w:rPr>
          <w:sz w:val="24"/>
          <w:szCs w:val="24"/>
        </w:rPr>
        <w:t xml:space="preserve"> </w:t>
      </w:r>
      <w:r w:rsidRPr="00354133">
        <w:rPr>
          <w:sz w:val="24"/>
          <w:szCs w:val="24"/>
        </w:rPr>
        <w:t>practice in social work will be understood in line with the work of Bawiker and Rao (2010, p. 37) as being based in qualities and practice skills of social work.</w:t>
      </w:r>
      <w:r>
        <w:rPr>
          <w:sz w:val="24"/>
          <w:szCs w:val="24"/>
        </w:rPr>
        <w:t xml:space="preserve"> </w:t>
      </w:r>
      <w:r w:rsidRPr="00354133">
        <w:rPr>
          <w:sz w:val="24"/>
          <w:szCs w:val="24"/>
        </w:rPr>
        <w:t>This involves the receptivity of the worker; empathetic understanding of the</w:t>
      </w:r>
    </w:p>
    <w:p w14:paraId="36AD177B" w14:textId="762045EC" w:rsidR="00354133" w:rsidRDefault="00354133" w:rsidP="00354133">
      <w:pPr>
        <w:spacing w:after="0"/>
        <w:jc w:val="both"/>
        <w:rPr>
          <w:sz w:val="24"/>
          <w:szCs w:val="24"/>
        </w:rPr>
      </w:pPr>
      <w:r w:rsidRPr="00354133">
        <w:rPr>
          <w:sz w:val="24"/>
          <w:szCs w:val="24"/>
        </w:rPr>
        <w:t>situation; and ability to differentiate the nuances. Here “sensitivity” in practice</w:t>
      </w:r>
      <w:r>
        <w:rPr>
          <w:sz w:val="24"/>
          <w:szCs w:val="24"/>
        </w:rPr>
        <w:t xml:space="preserve"> </w:t>
      </w:r>
      <w:r w:rsidRPr="00354133">
        <w:rPr>
          <w:sz w:val="24"/>
          <w:szCs w:val="24"/>
        </w:rPr>
        <w:t>is very much about the qualities of the worker. Specifically, this refers to being</w:t>
      </w:r>
      <w:r>
        <w:rPr>
          <w:sz w:val="24"/>
          <w:szCs w:val="24"/>
        </w:rPr>
        <w:t xml:space="preserve"> </w:t>
      </w:r>
      <w:r w:rsidRPr="00354133">
        <w:rPr>
          <w:sz w:val="24"/>
          <w:szCs w:val="24"/>
        </w:rPr>
        <w:t>willing to listen and accept new perspectives and ideas, being empathetic to others and being attentive to the details of another’s experience (Bawiker &amp;</w:t>
      </w:r>
      <w:r>
        <w:rPr>
          <w:sz w:val="24"/>
          <w:szCs w:val="24"/>
        </w:rPr>
        <w:t xml:space="preserve"> </w:t>
      </w:r>
      <w:r w:rsidRPr="00354133">
        <w:rPr>
          <w:sz w:val="24"/>
          <w:szCs w:val="24"/>
        </w:rPr>
        <w:t>Rao, 2010).</w:t>
      </w:r>
    </w:p>
    <w:p w14:paraId="4F276558" w14:textId="77777777" w:rsidR="00354133" w:rsidRPr="00354133" w:rsidRDefault="00354133" w:rsidP="00354133">
      <w:pPr>
        <w:spacing w:after="0"/>
        <w:jc w:val="both"/>
        <w:rPr>
          <w:sz w:val="24"/>
          <w:szCs w:val="24"/>
        </w:rPr>
      </w:pPr>
    </w:p>
    <w:p w14:paraId="17300668" w14:textId="7AADC12B" w:rsidR="00354133" w:rsidRPr="00354133" w:rsidRDefault="00354133" w:rsidP="00354133">
      <w:pPr>
        <w:spacing w:after="0"/>
        <w:jc w:val="both"/>
        <w:rPr>
          <w:sz w:val="24"/>
          <w:szCs w:val="24"/>
        </w:rPr>
      </w:pPr>
      <w:r w:rsidRPr="00354133">
        <w:rPr>
          <w:sz w:val="24"/>
          <w:szCs w:val="24"/>
        </w:rPr>
        <w:t>The paper proceeds in the following way. First, I establish starting facts and</w:t>
      </w:r>
      <w:r>
        <w:rPr>
          <w:sz w:val="24"/>
          <w:szCs w:val="24"/>
        </w:rPr>
        <w:t xml:space="preserve"> </w:t>
      </w:r>
      <w:r w:rsidRPr="00354133">
        <w:rPr>
          <w:sz w:val="24"/>
          <w:szCs w:val="24"/>
        </w:rPr>
        <w:t>information. Then I present a thematic overview of literature in two phases,</w:t>
      </w:r>
      <w:r>
        <w:rPr>
          <w:sz w:val="24"/>
          <w:szCs w:val="24"/>
        </w:rPr>
        <w:t xml:space="preserve"> </w:t>
      </w:r>
      <w:r w:rsidRPr="00354133">
        <w:rPr>
          <w:sz w:val="24"/>
          <w:szCs w:val="24"/>
        </w:rPr>
        <w:t>focusing on the impact and then the aftermath of tragedies and controversies. Interlaced therein, are emergent threads of possibility for a more meaningful</w:t>
      </w:r>
      <w:r>
        <w:rPr>
          <w:sz w:val="24"/>
          <w:szCs w:val="24"/>
        </w:rPr>
        <w:t xml:space="preserve"> </w:t>
      </w:r>
      <w:r w:rsidRPr="00354133">
        <w:rPr>
          <w:sz w:val="24"/>
          <w:szCs w:val="24"/>
        </w:rPr>
        <w:t>sensitivity in social work that is reflexively responsive to the residuals of the</w:t>
      </w:r>
      <w:r>
        <w:rPr>
          <w:sz w:val="24"/>
          <w:szCs w:val="24"/>
        </w:rPr>
        <w:t xml:space="preserve"> </w:t>
      </w:r>
      <w:r w:rsidRPr="00354133">
        <w:rPr>
          <w:sz w:val="24"/>
          <w:szCs w:val="24"/>
        </w:rPr>
        <w:t>past. Following this, focused commentary on the literature informs</w:t>
      </w:r>
      <w:r>
        <w:rPr>
          <w:sz w:val="24"/>
          <w:szCs w:val="24"/>
        </w:rPr>
        <w:t xml:space="preserve"> </w:t>
      </w:r>
      <w:r w:rsidRPr="00354133">
        <w:rPr>
          <w:sz w:val="24"/>
          <w:szCs w:val="24"/>
        </w:rPr>
        <w:t>a concluding discussion, facilitated in this paper through application of</w:t>
      </w:r>
      <w:r>
        <w:rPr>
          <w:sz w:val="24"/>
          <w:szCs w:val="24"/>
        </w:rPr>
        <w:t xml:space="preserve"> </w:t>
      </w:r>
      <w:r w:rsidRPr="00354133">
        <w:rPr>
          <w:sz w:val="24"/>
          <w:szCs w:val="24"/>
        </w:rPr>
        <w:t>a dynamic model based on Healy (Healy, 2005). As such, some foregrounding for subsequent discussion permits set parameters for sensitivity in practice to</w:t>
      </w:r>
      <w:r>
        <w:rPr>
          <w:sz w:val="24"/>
          <w:szCs w:val="24"/>
        </w:rPr>
        <w:t xml:space="preserve"> </w:t>
      </w:r>
      <w:r w:rsidRPr="00354133">
        <w:rPr>
          <w:sz w:val="24"/>
          <w:szCs w:val="24"/>
        </w:rPr>
        <w:t>be proposed. Consequently, the paper’s central argument is reasserted</w:t>
      </w:r>
      <w:r>
        <w:rPr>
          <w:sz w:val="24"/>
          <w:szCs w:val="24"/>
        </w:rPr>
        <w:t xml:space="preserve">- </w:t>
      </w:r>
      <w:r w:rsidRPr="00354133">
        <w:rPr>
          <w:sz w:val="24"/>
          <w:szCs w:val="24"/>
        </w:rPr>
        <w:t>namely, that sensitivity to the implications of tragedies and controversies for</w:t>
      </w:r>
      <w:r>
        <w:rPr>
          <w:sz w:val="24"/>
          <w:szCs w:val="24"/>
        </w:rPr>
        <w:t xml:space="preserve"> </w:t>
      </w:r>
      <w:r w:rsidRPr="00354133">
        <w:rPr>
          <w:sz w:val="24"/>
          <w:szCs w:val="24"/>
        </w:rPr>
        <w:t>survivors and their families continues to be imperative for Irish social work,</w:t>
      </w:r>
    </w:p>
    <w:p w14:paraId="5BD8CB6A" w14:textId="26651597" w:rsidR="00354133" w:rsidRDefault="00354133" w:rsidP="00354133">
      <w:pPr>
        <w:spacing w:after="0"/>
        <w:jc w:val="both"/>
        <w:rPr>
          <w:sz w:val="24"/>
          <w:szCs w:val="24"/>
        </w:rPr>
      </w:pPr>
      <w:r w:rsidRPr="00354133">
        <w:rPr>
          <w:sz w:val="24"/>
          <w:szCs w:val="24"/>
        </w:rPr>
        <w:t>given its historical and spatial milieu. Here, discussion of the meaning of sensitivity in terms of practical application for social workers within contemporary</w:t>
      </w:r>
      <w:r>
        <w:rPr>
          <w:sz w:val="24"/>
          <w:szCs w:val="24"/>
        </w:rPr>
        <w:t xml:space="preserve"> </w:t>
      </w:r>
      <w:r w:rsidRPr="00354133">
        <w:rPr>
          <w:sz w:val="24"/>
          <w:szCs w:val="24"/>
        </w:rPr>
        <w:t>practice is used to inform the paper’s parting messages.</w:t>
      </w:r>
    </w:p>
    <w:p w14:paraId="0EFA11CF" w14:textId="77777777" w:rsidR="00354133" w:rsidRPr="00354133" w:rsidRDefault="00354133" w:rsidP="00354133">
      <w:pPr>
        <w:spacing w:after="0"/>
        <w:jc w:val="both"/>
        <w:rPr>
          <w:sz w:val="24"/>
          <w:szCs w:val="24"/>
        </w:rPr>
      </w:pPr>
    </w:p>
    <w:p w14:paraId="5DBF65EB" w14:textId="2A89DE69" w:rsidR="00354133" w:rsidRDefault="00354133" w:rsidP="00354133">
      <w:pPr>
        <w:spacing w:after="0"/>
        <w:jc w:val="both"/>
        <w:rPr>
          <w:sz w:val="24"/>
          <w:szCs w:val="24"/>
        </w:rPr>
      </w:pPr>
      <w:r w:rsidRPr="00354133">
        <w:rPr>
          <w:sz w:val="24"/>
          <w:szCs w:val="24"/>
        </w:rPr>
        <w:t>Background to the review</w:t>
      </w:r>
    </w:p>
    <w:p w14:paraId="06261C11" w14:textId="77777777" w:rsidR="00354133" w:rsidRPr="00354133" w:rsidRDefault="00354133" w:rsidP="00354133">
      <w:pPr>
        <w:spacing w:after="0"/>
        <w:jc w:val="both"/>
        <w:rPr>
          <w:sz w:val="24"/>
          <w:szCs w:val="24"/>
        </w:rPr>
      </w:pPr>
    </w:p>
    <w:p w14:paraId="60D13D96" w14:textId="08FB1803" w:rsidR="00354133" w:rsidRPr="00354133" w:rsidRDefault="00354133" w:rsidP="00354133">
      <w:pPr>
        <w:spacing w:after="0"/>
        <w:jc w:val="both"/>
        <w:rPr>
          <w:sz w:val="24"/>
          <w:szCs w:val="24"/>
        </w:rPr>
      </w:pPr>
      <w:r w:rsidRPr="00354133">
        <w:rPr>
          <w:sz w:val="24"/>
          <w:szCs w:val="24"/>
        </w:rPr>
        <w:t>According to Fuller (2017, p. 38), “much has been written in recent years about</w:t>
      </w:r>
      <w:r w:rsidR="007F1D89">
        <w:rPr>
          <w:sz w:val="24"/>
          <w:szCs w:val="24"/>
        </w:rPr>
        <w:t xml:space="preserve"> </w:t>
      </w:r>
      <w:r w:rsidRPr="00354133">
        <w:rPr>
          <w:sz w:val="24"/>
          <w:szCs w:val="24"/>
        </w:rPr>
        <w:t>the declining influence of the Catholic church in Ireland. Clearly this is not a fact in question.” To trace this, however, in the context of professional social</w:t>
      </w:r>
      <w:r w:rsidR="007F1D89">
        <w:rPr>
          <w:sz w:val="24"/>
          <w:szCs w:val="24"/>
        </w:rPr>
        <w:t xml:space="preserve"> </w:t>
      </w:r>
      <w:r w:rsidRPr="00354133">
        <w:rPr>
          <w:sz w:val="24"/>
          <w:szCs w:val="24"/>
        </w:rPr>
        <w:t>work, some preliminary context is required. Census of the population in 2016,</w:t>
      </w:r>
      <w:r w:rsidR="007F1D89">
        <w:rPr>
          <w:sz w:val="24"/>
          <w:szCs w:val="24"/>
        </w:rPr>
        <w:t xml:space="preserve"> </w:t>
      </w:r>
      <w:r w:rsidRPr="00354133">
        <w:rPr>
          <w:sz w:val="24"/>
          <w:szCs w:val="24"/>
        </w:rPr>
        <w:t>for example, placed Roman Catholicism as the most common religious orientation</w:t>
      </w:r>
      <w:r w:rsidR="007F1D89">
        <w:rPr>
          <w:sz w:val="24"/>
          <w:szCs w:val="24"/>
        </w:rPr>
        <w:t xml:space="preserve"> </w:t>
      </w:r>
      <w:r w:rsidRPr="00354133">
        <w:rPr>
          <w:sz w:val="24"/>
          <w:szCs w:val="24"/>
        </w:rPr>
        <w:t>in the Republic of Ireland, accounting for 78.3% of the total population</w:t>
      </w:r>
      <w:r w:rsidR="007F1D89">
        <w:rPr>
          <w:sz w:val="24"/>
          <w:szCs w:val="24"/>
        </w:rPr>
        <w:t xml:space="preserve"> </w:t>
      </w:r>
      <w:r w:rsidRPr="00354133">
        <w:rPr>
          <w:sz w:val="24"/>
          <w:szCs w:val="24"/>
        </w:rPr>
        <w:t>(Central Statistics Office, 2016). Historically, the Catholic church has played a defining role in shaping the nature of the social work profession in Ireland.</w:t>
      </w:r>
      <w:r w:rsidR="007F1D89">
        <w:rPr>
          <w:sz w:val="24"/>
          <w:szCs w:val="24"/>
        </w:rPr>
        <w:t xml:space="preserve"> </w:t>
      </w:r>
      <w:r w:rsidRPr="00354133">
        <w:rPr>
          <w:sz w:val="24"/>
          <w:szCs w:val="24"/>
        </w:rPr>
        <w:t>This has included social work education and services that employ social</w:t>
      </w:r>
      <w:r w:rsidR="007F1D89">
        <w:rPr>
          <w:sz w:val="24"/>
          <w:szCs w:val="24"/>
        </w:rPr>
        <w:t xml:space="preserve"> </w:t>
      </w:r>
      <w:r w:rsidRPr="00354133">
        <w:rPr>
          <w:sz w:val="24"/>
          <w:szCs w:val="24"/>
        </w:rPr>
        <w:t>workers and support traditional social work clientele (Christie, 2005;</w:t>
      </w:r>
      <w:r w:rsidR="007F1D89">
        <w:rPr>
          <w:sz w:val="24"/>
          <w:szCs w:val="24"/>
        </w:rPr>
        <w:t xml:space="preserve"> </w:t>
      </w:r>
      <w:r w:rsidRPr="00354133">
        <w:rPr>
          <w:sz w:val="24"/>
          <w:szCs w:val="24"/>
        </w:rPr>
        <w:t>Kearney, 2005; Power &amp; Kenny, 2011; Redmond &amp; Jennings, 2005; Skehill,</w:t>
      </w:r>
      <w:r w:rsidR="007F1D89">
        <w:rPr>
          <w:sz w:val="24"/>
          <w:szCs w:val="24"/>
        </w:rPr>
        <w:t xml:space="preserve"> </w:t>
      </w:r>
      <w:r w:rsidRPr="00354133">
        <w:rPr>
          <w:sz w:val="24"/>
          <w:szCs w:val="24"/>
        </w:rPr>
        <w:t>1999, 2000). Professional child protection in Ireland, for instance, shares its ancestry with Roman Catholicism. In this sense, the Catholic Protection and</w:t>
      </w:r>
      <w:r w:rsidR="007F1D89">
        <w:rPr>
          <w:sz w:val="24"/>
          <w:szCs w:val="24"/>
        </w:rPr>
        <w:t xml:space="preserve"> </w:t>
      </w:r>
      <w:r w:rsidRPr="00354133">
        <w:rPr>
          <w:sz w:val="24"/>
          <w:szCs w:val="24"/>
        </w:rPr>
        <w:t>Rescue Society of Ireland carried out much of the early child protection work</w:t>
      </w:r>
      <w:r w:rsidR="007F1D89">
        <w:rPr>
          <w:sz w:val="24"/>
          <w:szCs w:val="24"/>
        </w:rPr>
        <w:t xml:space="preserve"> </w:t>
      </w:r>
      <w:r w:rsidRPr="00354133">
        <w:rPr>
          <w:sz w:val="24"/>
          <w:szCs w:val="24"/>
        </w:rPr>
        <w:t>in Ireland, albeit disregarding over time it’s concern with antiproselytization</w:t>
      </w:r>
      <w:r w:rsidR="007F1D89">
        <w:rPr>
          <w:sz w:val="24"/>
          <w:szCs w:val="24"/>
        </w:rPr>
        <w:t xml:space="preserve"> </w:t>
      </w:r>
      <w:r w:rsidRPr="00354133">
        <w:rPr>
          <w:sz w:val="24"/>
          <w:szCs w:val="24"/>
        </w:rPr>
        <w:t>(Buckley, 2013; Kearney &amp; Skehill, 2005, p. 137; Skehill, 2000). More recently</w:t>
      </w:r>
      <w:r w:rsidR="007F1D89">
        <w:rPr>
          <w:sz w:val="24"/>
          <w:szCs w:val="24"/>
        </w:rPr>
        <w:t xml:space="preserve"> </w:t>
      </w:r>
      <w:r w:rsidRPr="00354133">
        <w:rPr>
          <w:sz w:val="24"/>
          <w:szCs w:val="24"/>
        </w:rPr>
        <w:t>however, following publicity around controversies and tragedies, the church has fallen into some disrepute (Keenan, 2012). Here Irish Catholicism became</w:t>
      </w:r>
      <w:r w:rsidR="007F1D89">
        <w:rPr>
          <w:sz w:val="24"/>
          <w:szCs w:val="24"/>
        </w:rPr>
        <w:t xml:space="preserve"> </w:t>
      </w:r>
      <w:r w:rsidRPr="00354133">
        <w:rPr>
          <w:sz w:val="24"/>
          <w:szCs w:val="24"/>
        </w:rPr>
        <w:t>internationally conspicuous as a result of a series of high-profile child-abuse</w:t>
      </w:r>
    </w:p>
    <w:p w14:paraId="4D0E14F7" w14:textId="023B028F" w:rsidR="00354133" w:rsidRDefault="00354133" w:rsidP="00354133">
      <w:pPr>
        <w:spacing w:after="0"/>
        <w:jc w:val="both"/>
        <w:rPr>
          <w:sz w:val="24"/>
          <w:szCs w:val="24"/>
        </w:rPr>
      </w:pPr>
      <w:r w:rsidRPr="00354133">
        <w:rPr>
          <w:sz w:val="24"/>
          <w:szCs w:val="24"/>
        </w:rPr>
        <w:t>controversies. These included several clerical child-abuse scandals and widespread</w:t>
      </w:r>
      <w:r w:rsidR="007F1D89">
        <w:rPr>
          <w:sz w:val="24"/>
          <w:szCs w:val="24"/>
        </w:rPr>
        <w:t xml:space="preserve"> </w:t>
      </w:r>
      <w:r w:rsidRPr="00354133">
        <w:rPr>
          <w:sz w:val="24"/>
          <w:szCs w:val="24"/>
        </w:rPr>
        <w:t>publicity surrounding the high mortality rates and secret mass burial of</w:t>
      </w:r>
      <w:r w:rsidR="007F1D89">
        <w:rPr>
          <w:sz w:val="24"/>
          <w:szCs w:val="24"/>
        </w:rPr>
        <w:t xml:space="preserve"> </w:t>
      </w:r>
      <w:r w:rsidRPr="00354133">
        <w:rPr>
          <w:sz w:val="24"/>
          <w:szCs w:val="24"/>
        </w:rPr>
        <w:t xml:space="preserve">infants related to IrishMother and Baby Homes (Garrett, 2013; Keenan, 2012). </w:t>
      </w:r>
    </w:p>
    <w:p w14:paraId="2CDDD92E" w14:textId="77777777" w:rsidR="007F1D89" w:rsidRPr="00354133" w:rsidRDefault="007F1D89" w:rsidP="00354133">
      <w:pPr>
        <w:spacing w:after="0"/>
        <w:jc w:val="both"/>
        <w:rPr>
          <w:sz w:val="24"/>
          <w:szCs w:val="24"/>
        </w:rPr>
      </w:pPr>
    </w:p>
    <w:p w14:paraId="5B59104A" w14:textId="164BFE25" w:rsidR="00354133" w:rsidRDefault="00354133" w:rsidP="00354133">
      <w:pPr>
        <w:spacing w:after="0"/>
        <w:jc w:val="both"/>
        <w:rPr>
          <w:sz w:val="24"/>
          <w:szCs w:val="24"/>
        </w:rPr>
      </w:pPr>
      <w:r w:rsidRPr="00354133">
        <w:rPr>
          <w:sz w:val="24"/>
          <w:szCs w:val="24"/>
        </w:rPr>
        <w:t>While aspects of these events have been mapped with respect to social work</w:t>
      </w:r>
      <w:r w:rsidR="007F1D89">
        <w:rPr>
          <w:sz w:val="24"/>
          <w:szCs w:val="24"/>
        </w:rPr>
        <w:t xml:space="preserve"> </w:t>
      </w:r>
      <w:r w:rsidRPr="00354133">
        <w:rPr>
          <w:sz w:val="24"/>
          <w:szCs w:val="24"/>
        </w:rPr>
        <w:t>(see Garrett, 2013, 2016, 2017), analyses that examine the overall relationship</w:t>
      </w:r>
      <w:r w:rsidR="007F1D89">
        <w:rPr>
          <w:sz w:val="24"/>
          <w:szCs w:val="24"/>
        </w:rPr>
        <w:t xml:space="preserve"> </w:t>
      </w:r>
      <w:r w:rsidRPr="00354133">
        <w:rPr>
          <w:sz w:val="24"/>
          <w:szCs w:val="24"/>
        </w:rPr>
        <w:t>between the social work profession and Roman Catholicism remain decidedly</w:t>
      </w:r>
      <w:r w:rsidR="007F1D89">
        <w:rPr>
          <w:sz w:val="24"/>
          <w:szCs w:val="24"/>
        </w:rPr>
        <w:t xml:space="preserve"> </w:t>
      </w:r>
      <w:r w:rsidRPr="00354133">
        <w:rPr>
          <w:sz w:val="24"/>
          <w:szCs w:val="24"/>
        </w:rPr>
        <w:t>absent. Moreover, the loosening grasp of Roman Catholicism in Ireland over</w:t>
      </w:r>
      <w:r w:rsidR="007F1D89">
        <w:rPr>
          <w:sz w:val="24"/>
          <w:szCs w:val="24"/>
        </w:rPr>
        <w:t xml:space="preserve"> </w:t>
      </w:r>
      <w:r w:rsidRPr="00354133">
        <w:rPr>
          <w:sz w:val="24"/>
          <w:szCs w:val="24"/>
        </w:rPr>
        <w:t>time unfettered not just social work practice, advocacy, and activism but also social work education within the academy (Christie, 2005). In this context,</w:t>
      </w:r>
      <w:r w:rsidR="007F1D89">
        <w:rPr>
          <w:sz w:val="24"/>
          <w:szCs w:val="24"/>
        </w:rPr>
        <w:t xml:space="preserve"> </w:t>
      </w:r>
      <w:r w:rsidRPr="00354133">
        <w:rPr>
          <w:sz w:val="24"/>
          <w:szCs w:val="24"/>
        </w:rPr>
        <w:t>without rekindling dying embers of the past, progressive social work curricula</w:t>
      </w:r>
      <w:r w:rsidR="007F1D89">
        <w:rPr>
          <w:sz w:val="24"/>
          <w:szCs w:val="24"/>
        </w:rPr>
        <w:t xml:space="preserve"> </w:t>
      </w:r>
      <w:r w:rsidRPr="00354133">
        <w:rPr>
          <w:sz w:val="24"/>
          <w:szCs w:val="24"/>
        </w:rPr>
        <w:t>may</w:t>
      </w:r>
      <w:r w:rsidR="007F1D89">
        <w:rPr>
          <w:sz w:val="24"/>
          <w:szCs w:val="24"/>
        </w:rPr>
        <w:t xml:space="preserve"> </w:t>
      </w:r>
      <w:r w:rsidRPr="00354133">
        <w:rPr>
          <w:sz w:val="24"/>
          <w:szCs w:val="24"/>
        </w:rPr>
        <w:t>be negligent in failing to fully prepare contemporary practitioners to</w:t>
      </w:r>
      <w:r w:rsidR="007F1D89">
        <w:rPr>
          <w:sz w:val="24"/>
          <w:szCs w:val="24"/>
        </w:rPr>
        <w:t xml:space="preserve"> </w:t>
      </w:r>
      <w:r w:rsidRPr="00354133">
        <w:rPr>
          <w:sz w:val="24"/>
          <w:szCs w:val="24"/>
        </w:rPr>
        <w:t>exercise sensitivity in their work with survivors. In this context, the question of</w:t>
      </w:r>
      <w:r w:rsidR="007F1D89">
        <w:rPr>
          <w:sz w:val="24"/>
          <w:szCs w:val="24"/>
        </w:rPr>
        <w:t xml:space="preserve"> </w:t>
      </w:r>
      <w:r w:rsidRPr="00354133">
        <w:rPr>
          <w:sz w:val="24"/>
          <w:szCs w:val="24"/>
        </w:rPr>
        <w:t>how the relationship between the social work profession and the Catholic church has changed over time and in relation to such controversies will be the</w:t>
      </w:r>
      <w:r w:rsidR="007F1D89">
        <w:rPr>
          <w:sz w:val="24"/>
          <w:szCs w:val="24"/>
        </w:rPr>
        <w:t xml:space="preserve"> </w:t>
      </w:r>
      <w:r w:rsidRPr="00354133">
        <w:rPr>
          <w:sz w:val="24"/>
          <w:szCs w:val="24"/>
        </w:rPr>
        <w:t>focus of this paper.</w:t>
      </w:r>
    </w:p>
    <w:p w14:paraId="79872245" w14:textId="77777777" w:rsidR="007F1D89" w:rsidRPr="00354133" w:rsidRDefault="007F1D89" w:rsidP="00354133">
      <w:pPr>
        <w:spacing w:after="0"/>
        <w:jc w:val="both"/>
        <w:rPr>
          <w:sz w:val="24"/>
          <w:szCs w:val="24"/>
        </w:rPr>
      </w:pPr>
    </w:p>
    <w:p w14:paraId="3D76C4BF" w14:textId="77777777" w:rsidR="007F1D89" w:rsidRDefault="00354133" w:rsidP="00354133">
      <w:pPr>
        <w:spacing w:after="0"/>
        <w:jc w:val="both"/>
        <w:rPr>
          <w:sz w:val="24"/>
          <w:szCs w:val="24"/>
        </w:rPr>
      </w:pPr>
      <w:r w:rsidRPr="00354133">
        <w:rPr>
          <w:sz w:val="24"/>
          <w:szCs w:val="24"/>
        </w:rPr>
        <w:t>Review of the relationship between Roman Catholicism and professional</w:t>
      </w:r>
      <w:r w:rsidR="007F1D89">
        <w:rPr>
          <w:sz w:val="24"/>
          <w:szCs w:val="24"/>
        </w:rPr>
        <w:t xml:space="preserve"> </w:t>
      </w:r>
      <w:r w:rsidRPr="00354133">
        <w:rPr>
          <w:sz w:val="24"/>
          <w:szCs w:val="24"/>
        </w:rPr>
        <w:t>social work in the context of tragedies and controversies</w:t>
      </w:r>
      <w:r w:rsidR="007F1D89">
        <w:rPr>
          <w:sz w:val="24"/>
          <w:szCs w:val="24"/>
        </w:rPr>
        <w:t xml:space="preserve">. </w:t>
      </w:r>
    </w:p>
    <w:p w14:paraId="4DF39D09" w14:textId="77777777" w:rsidR="007F1D89" w:rsidRDefault="007F1D89" w:rsidP="00354133">
      <w:pPr>
        <w:spacing w:after="0"/>
        <w:jc w:val="both"/>
        <w:rPr>
          <w:sz w:val="24"/>
          <w:szCs w:val="24"/>
        </w:rPr>
      </w:pPr>
    </w:p>
    <w:p w14:paraId="0C1E457E" w14:textId="19CB3191" w:rsidR="00354133" w:rsidRDefault="00354133" w:rsidP="00354133">
      <w:pPr>
        <w:spacing w:after="0"/>
        <w:jc w:val="both"/>
        <w:rPr>
          <w:sz w:val="24"/>
          <w:szCs w:val="24"/>
        </w:rPr>
      </w:pPr>
      <w:r w:rsidRPr="00354133">
        <w:rPr>
          <w:sz w:val="24"/>
          <w:szCs w:val="24"/>
        </w:rPr>
        <w:t>The core argument of this paper is that sensitivity to the implications of tragedies and controversies for survivors and their families continues to be</w:t>
      </w:r>
      <w:r w:rsidR="007F1D89">
        <w:rPr>
          <w:sz w:val="24"/>
          <w:szCs w:val="24"/>
        </w:rPr>
        <w:t xml:space="preserve"> </w:t>
      </w:r>
      <w:r w:rsidRPr="00354133">
        <w:rPr>
          <w:sz w:val="24"/>
          <w:szCs w:val="24"/>
        </w:rPr>
        <w:t>imperative for Irish social work, given its historical and spatial milieu. Toward</w:t>
      </w:r>
      <w:r w:rsidR="007F1D89">
        <w:rPr>
          <w:sz w:val="24"/>
          <w:szCs w:val="24"/>
        </w:rPr>
        <w:t xml:space="preserve"> </w:t>
      </w:r>
      <w:r w:rsidRPr="00354133">
        <w:rPr>
          <w:sz w:val="24"/>
          <w:szCs w:val="24"/>
        </w:rPr>
        <w:t>making this argument, critical commentary on the literature establishes the</w:t>
      </w:r>
      <w:r w:rsidR="007F1D89">
        <w:rPr>
          <w:sz w:val="24"/>
          <w:szCs w:val="24"/>
        </w:rPr>
        <w:t xml:space="preserve"> </w:t>
      </w:r>
      <w:r w:rsidRPr="00354133">
        <w:rPr>
          <w:sz w:val="24"/>
          <w:szCs w:val="24"/>
        </w:rPr>
        <w:t>impact of controversies associated with the Roman Catholic church on the</w:t>
      </w:r>
      <w:r w:rsidR="007F1D89">
        <w:rPr>
          <w:sz w:val="24"/>
          <w:szCs w:val="24"/>
        </w:rPr>
        <w:t xml:space="preserve"> </w:t>
      </w:r>
      <w:r w:rsidRPr="00354133">
        <w:rPr>
          <w:sz w:val="24"/>
          <w:szCs w:val="24"/>
        </w:rPr>
        <w:t>present nature of social work in the Republic of Ireland. Here, particular focus on child protection and welfare social work is both constructive and</w:t>
      </w:r>
      <w:r w:rsidR="007F1D89">
        <w:rPr>
          <w:sz w:val="24"/>
          <w:szCs w:val="24"/>
        </w:rPr>
        <w:t xml:space="preserve"> </w:t>
      </w:r>
      <w:r w:rsidRPr="00354133">
        <w:rPr>
          <w:sz w:val="24"/>
          <w:szCs w:val="24"/>
        </w:rPr>
        <w:t>maintained.</w:t>
      </w:r>
    </w:p>
    <w:p w14:paraId="23393CE1" w14:textId="77777777" w:rsidR="007F1D89" w:rsidRPr="00354133" w:rsidRDefault="007F1D89" w:rsidP="00354133">
      <w:pPr>
        <w:spacing w:after="0"/>
        <w:jc w:val="both"/>
        <w:rPr>
          <w:sz w:val="24"/>
          <w:szCs w:val="24"/>
        </w:rPr>
      </w:pPr>
    </w:p>
    <w:p w14:paraId="1B8A77AB" w14:textId="2D44632A" w:rsidR="00354133" w:rsidRPr="00354133" w:rsidRDefault="00354133" w:rsidP="00354133">
      <w:pPr>
        <w:spacing w:after="0"/>
        <w:jc w:val="both"/>
        <w:rPr>
          <w:sz w:val="24"/>
          <w:szCs w:val="24"/>
        </w:rPr>
      </w:pPr>
      <w:r w:rsidRPr="00354133">
        <w:rPr>
          <w:sz w:val="24"/>
          <w:szCs w:val="24"/>
        </w:rPr>
        <w:t>In the following, I describe the initial impact of abuse scandals and concurrent</w:t>
      </w:r>
      <w:r w:rsidR="007F1D89">
        <w:rPr>
          <w:sz w:val="24"/>
          <w:szCs w:val="24"/>
        </w:rPr>
        <w:t xml:space="preserve"> </w:t>
      </w:r>
      <w:r w:rsidRPr="00354133">
        <w:rPr>
          <w:sz w:val="24"/>
          <w:szCs w:val="24"/>
        </w:rPr>
        <w:t>impetus for professional social work as a state risk management</w:t>
      </w:r>
      <w:r w:rsidR="007F1D89">
        <w:rPr>
          <w:sz w:val="24"/>
          <w:szCs w:val="24"/>
        </w:rPr>
        <w:t xml:space="preserve"> </w:t>
      </w:r>
      <w:r w:rsidRPr="00354133">
        <w:rPr>
          <w:sz w:val="24"/>
          <w:szCs w:val="24"/>
        </w:rPr>
        <w:t xml:space="preserve">strategy. As the influence of the church </w:t>
      </w:r>
      <w:r w:rsidRPr="00354133">
        <w:rPr>
          <w:sz w:val="24"/>
          <w:szCs w:val="24"/>
        </w:rPr>
        <w:lastRenderedPageBreak/>
        <w:t>was waning (Donnelly, 2016; Fuller, 2017; Maher &amp; O’Brien, 2017), and increased secularization of society underway</w:t>
      </w:r>
      <w:r w:rsidR="007F1D89">
        <w:rPr>
          <w:sz w:val="24"/>
          <w:szCs w:val="24"/>
        </w:rPr>
        <w:t xml:space="preserve"> </w:t>
      </w:r>
      <w:r w:rsidRPr="00354133">
        <w:rPr>
          <w:sz w:val="24"/>
          <w:szCs w:val="24"/>
        </w:rPr>
        <w:t>(Maher &amp; O’Brien, 2017), new space was arguably opened for social work</w:t>
      </w:r>
      <w:r w:rsidR="007F1D89">
        <w:rPr>
          <w:sz w:val="24"/>
          <w:szCs w:val="24"/>
        </w:rPr>
        <w:t xml:space="preserve"> </w:t>
      </w:r>
      <w:r w:rsidRPr="00354133">
        <w:rPr>
          <w:sz w:val="24"/>
          <w:szCs w:val="24"/>
        </w:rPr>
        <w:t>to transform and develop. This is not to suggest that secularization or the</w:t>
      </w:r>
    </w:p>
    <w:p w14:paraId="75496981" w14:textId="25ED12AE" w:rsidR="00354133" w:rsidRPr="00354133" w:rsidRDefault="00354133" w:rsidP="00354133">
      <w:pPr>
        <w:spacing w:after="0"/>
        <w:jc w:val="both"/>
        <w:rPr>
          <w:sz w:val="24"/>
          <w:szCs w:val="24"/>
        </w:rPr>
      </w:pPr>
      <w:r w:rsidRPr="00354133">
        <w:rPr>
          <w:sz w:val="24"/>
          <w:szCs w:val="24"/>
        </w:rPr>
        <w:t>complex evolution of social work was primarily or exclusively driven by the</w:t>
      </w:r>
      <w:r w:rsidR="007F1D89">
        <w:rPr>
          <w:sz w:val="24"/>
          <w:szCs w:val="24"/>
        </w:rPr>
        <w:t xml:space="preserve"> </w:t>
      </w:r>
      <w:r w:rsidRPr="00354133">
        <w:rPr>
          <w:sz w:val="24"/>
          <w:szCs w:val="24"/>
        </w:rPr>
        <w:t>declining influence of the church but rather that social work development was tangibly affected by it. Substantial allocation of new social work posts, for</w:t>
      </w:r>
      <w:r w:rsidR="007F1D89">
        <w:rPr>
          <w:sz w:val="24"/>
          <w:szCs w:val="24"/>
        </w:rPr>
        <w:t xml:space="preserve"> </w:t>
      </w:r>
      <w:r w:rsidRPr="00354133">
        <w:rPr>
          <w:sz w:val="24"/>
          <w:szCs w:val="24"/>
        </w:rPr>
        <w:t>instance, arose from the implementation plan of the Report of the</w:t>
      </w:r>
      <w:r w:rsidR="007F1D89">
        <w:rPr>
          <w:sz w:val="24"/>
          <w:szCs w:val="24"/>
        </w:rPr>
        <w:t xml:space="preserve"> </w:t>
      </w:r>
      <w:r w:rsidRPr="00354133">
        <w:rPr>
          <w:sz w:val="24"/>
          <w:szCs w:val="24"/>
        </w:rPr>
        <w:t>Commission to Inquire into Child Abuse in 2009 that criticized Catholic</w:t>
      </w:r>
    </w:p>
    <w:p w14:paraId="622A54C8" w14:textId="2868B45E" w:rsidR="00354133" w:rsidRDefault="00354133" w:rsidP="00354133">
      <w:pPr>
        <w:spacing w:after="0"/>
        <w:jc w:val="both"/>
        <w:rPr>
          <w:sz w:val="24"/>
          <w:szCs w:val="24"/>
        </w:rPr>
      </w:pPr>
      <w:r w:rsidRPr="00354133">
        <w:rPr>
          <w:sz w:val="24"/>
          <w:szCs w:val="24"/>
        </w:rPr>
        <w:t>denominational reformatory and industrial schools (Ryan Report</w:t>
      </w:r>
      <w:r w:rsidR="007F1D89">
        <w:rPr>
          <w:sz w:val="24"/>
          <w:szCs w:val="24"/>
        </w:rPr>
        <w:t xml:space="preserve"> </w:t>
      </w:r>
      <w:r w:rsidRPr="00354133">
        <w:rPr>
          <w:sz w:val="24"/>
          <w:szCs w:val="24"/>
        </w:rPr>
        <w:t xml:space="preserve">Monitoring Group, 2014). </w:t>
      </w:r>
    </w:p>
    <w:p w14:paraId="53DC406E" w14:textId="77777777" w:rsidR="007F1D89" w:rsidRPr="00354133" w:rsidRDefault="007F1D89" w:rsidP="00354133">
      <w:pPr>
        <w:spacing w:after="0"/>
        <w:jc w:val="both"/>
        <w:rPr>
          <w:sz w:val="24"/>
          <w:szCs w:val="24"/>
        </w:rPr>
      </w:pPr>
    </w:p>
    <w:p w14:paraId="62278414" w14:textId="3953C61C" w:rsidR="00354133" w:rsidRDefault="00354133" w:rsidP="00354133">
      <w:pPr>
        <w:spacing w:after="0"/>
        <w:jc w:val="both"/>
        <w:rPr>
          <w:sz w:val="24"/>
          <w:szCs w:val="24"/>
        </w:rPr>
      </w:pPr>
      <w:r w:rsidRPr="00354133">
        <w:rPr>
          <w:sz w:val="24"/>
          <w:szCs w:val="24"/>
        </w:rPr>
        <w:t>Toward mapping the overall shift, three themes are particularly pertinent.</w:t>
      </w:r>
      <w:r w:rsidR="007F1D89">
        <w:rPr>
          <w:sz w:val="24"/>
          <w:szCs w:val="24"/>
        </w:rPr>
        <w:t xml:space="preserve"> </w:t>
      </w:r>
      <w:r w:rsidRPr="00354133">
        <w:rPr>
          <w:sz w:val="24"/>
          <w:szCs w:val="24"/>
        </w:rPr>
        <w:t>Detailed in the following, these respectively pertain to the diminishment of the</w:t>
      </w:r>
      <w:r w:rsidR="007F1D89">
        <w:rPr>
          <w:sz w:val="24"/>
          <w:szCs w:val="24"/>
        </w:rPr>
        <w:t xml:space="preserve"> </w:t>
      </w:r>
      <w:r w:rsidRPr="00354133">
        <w:rPr>
          <w:sz w:val="24"/>
          <w:szCs w:val="24"/>
        </w:rPr>
        <w:t>power and authority of the church; the shift in church-state relations with</w:t>
      </w:r>
      <w:r w:rsidR="007F1D89">
        <w:rPr>
          <w:sz w:val="24"/>
          <w:szCs w:val="24"/>
        </w:rPr>
        <w:t xml:space="preserve"> </w:t>
      </w:r>
      <w:r w:rsidRPr="00354133">
        <w:rPr>
          <w:sz w:val="24"/>
          <w:szCs w:val="24"/>
        </w:rPr>
        <w:t>increasing social work authority; and the secularization and liberalization of</w:t>
      </w:r>
      <w:r w:rsidR="007F1D89">
        <w:rPr>
          <w:sz w:val="24"/>
          <w:szCs w:val="24"/>
        </w:rPr>
        <w:t xml:space="preserve"> </w:t>
      </w:r>
      <w:r w:rsidRPr="00354133">
        <w:rPr>
          <w:sz w:val="24"/>
          <w:szCs w:val="24"/>
        </w:rPr>
        <w:t xml:space="preserve">society. </w:t>
      </w:r>
    </w:p>
    <w:p w14:paraId="5DE40087" w14:textId="77777777" w:rsidR="007F1D89" w:rsidRPr="00354133" w:rsidRDefault="007F1D89" w:rsidP="00354133">
      <w:pPr>
        <w:spacing w:after="0"/>
        <w:jc w:val="both"/>
        <w:rPr>
          <w:sz w:val="24"/>
          <w:szCs w:val="24"/>
        </w:rPr>
      </w:pPr>
    </w:p>
    <w:p w14:paraId="2102D1D4" w14:textId="0EF52B83" w:rsidR="00354133" w:rsidRDefault="00354133" w:rsidP="00354133">
      <w:pPr>
        <w:spacing w:after="0"/>
        <w:jc w:val="both"/>
        <w:rPr>
          <w:sz w:val="24"/>
          <w:szCs w:val="24"/>
        </w:rPr>
      </w:pPr>
      <w:r w:rsidRPr="00354133">
        <w:rPr>
          <w:sz w:val="24"/>
          <w:szCs w:val="24"/>
        </w:rPr>
        <w:t>Diminishing power based in clerical-abuse scandals</w:t>
      </w:r>
    </w:p>
    <w:p w14:paraId="6E930CB7" w14:textId="77777777" w:rsidR="007F1D89" w:rsidRPr="00354133" w:rsidRDefault="007F1D89" w:rsidP="00354133">
      <w:pPr>
        <w:spacing w:after="0"/>
        <w:jc w:val="both"/>
        <w:rPr>
          <w:sz w:val="24"/>
          <w:szCs w:val="24"/>
        </w:rPr>
      </w:pPr>
    </w:p>
    <w:p w14:paraId="08E1499E" w14:textId="38895FE4" w:rsidR="00354133" w:rsidRPr="00354133" w:rsidRDefault="00354133" w:rsidP="00354133">
      <w:pPr>
        <w:spacing w:after="0"/>
        <w:jc w:val="both"/>
        <w:rPr>
          <w:sz w:val="24"/>
          <w:szCs w:val="24"/>
        </w:rPr>
      </w:pPr>
      <w:r w:rsidRPr="00354133">
        <w:rPr>
          <w:sz w:val="24"/>
          <w:szCs w:val="24"/>
        </w:rPr>
        <w:t>A central thread in the interrelation of professional social work and controversies</w:t>
      </w:r>
      <w:r w:rsidR="007F1D89">
        <w:rPr>
          <w:sz w:val="24"/>
          <w:szCs w:val="24"/>
        </w:rPr>
        <w:t xml:space="preserve"> </w:t>
      </w:r>
      <w:r w:rsidRPr="00354133">
        <w:rPr>
          <w:sz w:val="24"/>
          <w:szCs w:val="24"/>
        </w:rPr>
        <w:t>associated with Roman Catholicism is that of the diminishing power of</w:t>
      </w:r>
      <w:r w:rsidR="007F1D89">
        <w:rPr>
          <w:sz w:val="24"/>
          <w:szCs w:val="24"/>
        </w:rPr>
        <w:t xml:space="preserve"> </w:t>
      </w:r>
      <w:r w:rsidRPr="00354133">
        <w:rPr>
          <w:sz w:val="24"/>
          <w:szCs w:val="24"/>
        </w:rPr>
        <w:t>the church resulting from clerical-abuse scandals. From here, the need for</w:t>
      </w:r>
      <w:r w:rsidR="007F1D89">
        <w:rPr>
          <w:sz w:val="24"/>
          <w:szCs w:val="24"/>
        </w:rPr>
        <w:t xml:space="preserve"> </w:t>
      </w:r>
      <w:r w:rsidRPr="00354133">
        <w:rPr>
          <w:sz w:val="24"/>
          <w:szCs w:val="24"/>
        </w:rPr>
        <w:t>informed sensitivity to the lived reality of survivors is</w:t>
      </w:r>
      <w:r w:rsidR="007F1D89">
        <w:rPr>
          <w:sz w:val="24"/>
          <w:szCs w:val="24"/>
        </w:rPr>
        <w:t xml:space="preserve"> </w:t>
      </w:r>
      <w:r w:rsidRPr="00354133">
        <w:rPr>
          <w:sz w:val="24"/>
          <w:szCs w:val="24"/>
        </w:rPr>
        <w:t>manifest, impelled by the internationally exceptional scope and substance of tragedies detailed in the</w:t>
      </w:r>
      <w:r w:rsidR="007F1D89">
        <w:rPr>
          <w:sz w:val="24"/>
          <w:szCs w:val="24"/>
        </w:rPr>
        <w:t xml:space="preserve"> </w:t>
      </w:r>
      <w:r w:rsidRPr="00354133">
        <w:rPr>
          <w:sz w:val="24"/>
          <w:szCs w:val="24"/>
        </w:rPr>
        <w:t>following (Garrett, 2013). It is clear that secularization of society was spurred</w:t>
      </w:r>
    </w:p>
    <w:p w14:paraId="06968C3F" w14:textId="2044B2C5" w:rsidR="00354133" w:rsidRDefault="00354133" w:rsidP="00354133">
      <w:pPr>
        <w:spacing w:after="0"/>
        <w:jc w:val="both"/>
        <w:rPr>
          <w:sz w:val="24"/>
          <w:szCs w:val="24"/>
        </w:rPr>
      </w:pPr>
      <w:r w:rsidRPr="00354133">
        <w:rPr>
          <w:sz w:val="24"/>
          <w:szCs w:val="24"/>
        </w:rPr>
        <w:t>on, but not exclusively driven by, a number of publicized cases of clerical abuse</w:t>
      </w:r>
      <w:r w:rsidR="007F1D89">
        <w:rPr>
          <w:sz w:val="24"/>
          <w:szCs w:val="24"/>
        </w:rPr>
        <w:t xml:space="preserve"> </w:t>
      </w:r>
      <w:r w:rsidRPr="00354133">
        <w:rPr>
          <w:sz w:val="24"/>
          <w:szCs w:val="24"/>
        </w:rPr>
        <w:t>resulting with the fall of the church into disrepute (Maher &amp; O’Brien, 2017).</w:t>
      </w:r>
      <w:r w:rsidR="007F1D89">
        <w:rPr>
          <w:sz w:val="24"/>
          <w:szCs w:val="24"/>
        </w:rPr>
        <w:t xml:space="preserve"> </w:t>
      </w:r>
      <w:r w:rsidRPr="00354133">
        <w:rPr>
          <w:sz w:val="24"/>
          <w:szCs w:val="24"/>
        </w:rPr>
        <w:t>High-profile ecclesiastics such as Bishop Eamonn Casey and Fr. Michael Cleary were revealed as putative fathers (Donnelly, 2016). Moreover, decreasingly</w:t>
      </w:r>
      <w:r w:rsidR="007F1D89">
        <w:rPr>
          <w:sz w:val="24"/>
          <w:szCs w:val="24"/>
        </w:rPr>
        <w:t xml:space="preserve"> </w:t>
      </w:r>
      <w:r w:rsidRPr="00354133">
        <w:rPr>
          <w:sz w:val="24"/>
          <w:szCs w:val="24"/>
        </w:rPr>
        <w:t>sporadic reports of clerical child abuse from the 1990s were made public.</w:t>
      </w:r>
    </w:p>
    <w:p w14:paraId="7D28A75A" w14:textId="77777777" w:rsidR="007F1D89" w:rsidRDefault="007F1D89" w:rsidP="00354133">
      <w:pPr>
        <w:spacing w:after="0"/>
        <w:jc w:val="both"/>
        <w:rPr>
          <w:sz w:val="24"/>
          <w:szCs w:val="24"/>
        </w:rPr>
      </w:pPr>
    </w:p>
    <w:p w14:paraId="7479C3EC" w14:textId="3AE461E5" w:rsidR="00354133" w:rsidRPr="00354133" w:rsidRDefault="00354133" w:rsidP="00354133">
      <w:pPr>
        <w:spacing w:after="0"/>
        <w:jc w:val="both"/>
        <w:rPr>
          <w:sz w:val="24"/>
          <w:szCs w:val="24"/>
        </w:rPr>
      </w:pPr>
      <w:r w:rsidRPr="00354133">
        <w:rPr>
          <w:sz w:val="24"/>
          <w:szCs w:val="24"/>
        </w:rPr>
        <w:t>This included widespread coverage pertaining to such notorious perpetrators</w:t>
      </w:r>
      <w:r w:rsidR="00590234">
        <w:rPr>
          <w:sz w:val="24"/>
          <w:szCs w:val="24"/>
        </w:rPr>
        <w:t xml:space="preserve"> </w:t>
      </w:r>
      <w:r w:rsidRPr="00354133">
        <w:rPr>
          <w:sz w:val="24"/>
          <w:szCs w:val="24"/>
        </w:rPr>
        <w:t>and clergy members as Sean Fortune, Brendan Smyth, Vincent Mercer, and</w:t>
      </w:r>
      <w:r w:rsidR="00590234">
        <w:rPr>
          <w:sz w:val="24"/>
          <w:szCs w:val="24"/>
        </w:rPr>
        <w:t xml:space="preserve"> </w:t>
      </w:r>
      <w:r w:rsidRPr="00354133">
        <w:rPr>
          <w:sz w:val="24"/>
          <w:szCs w:val="24"/>
        </w:rPr>
        <w:t>Micheal Ledwith, then vice president of St. Patrick’s Seminary. The emergent “litany” of abuses by clergymen was considered to have many potential origins.</w:t>
      </w:r>
      <w:r w:rsidR="00590234">
        <w:rPr>
          <w:sz w:val="24"/>
          <w:szCs w:val="24"/>
        </w:rPr>
        <w:t xml:space="preserve"> </w:t>
      </w:r>
      <w:r w:rsidRPr="00354133">
        <w:rPr>
          <w:sz w:val="24"/>
          <w:szCs w:val="24"/>
        </w:rPr>
        <w:t>Abuse was, for example, considered to be the product of church hierarchy and</w:t>
      </w:r>
      <w:r w:rsidR="00590234">
        <w:rPr>
          <w:sz w:val="24"/>
          <w:szCs w:val="24"/>
        </w:rPr>
        <w:t xml:space="preserve"> </w:t>
      </w:r>
      <w:r w:rsidRPr="00354133">
        <w:rPr>
          <w:sz w:val="24"/>
          <w:szCs w:val="24"/>
        </w:rPr>
        <w:t>of an ingrained culture of secrecy. It was also based in the perceived ontological</w:t>
      </w:r>
      <w:r w:rsidR="00590234">
        <w:rPr>
          <w:sz w:val="24"/>
          <w:szCs w:val="24"/>
        </w:rPr>
        <w:t xml:space="preserve"> </w:t>
      </w:r>
      <w:r w:rsidRPr="00354133">
        <w:rPr>
          <w:sz w:val="24"/>
          <w:szCs w:val="24"/>
        </w:rPr>
        <w:t>supremacy of clergymen that served to pardon and legitimize depraved</w:t>
      </w:r>
    </w:p>
    <w:p w14:paraId="0ED7598B" w14:textId="3AD73006" w:rsidR="00354133" w:rsidRPr="00354133" w:rsidRDefault="00354133" w:rsidP="00354133">
      <w:pPr>
        <w:spacing w:after="0"/>
        <w:jc w:val="both"/>
        <w:rPr>
          <w:sz w:val="24"/>
          <w:szCs w:val="24"/>
        </w:rPr>
      </w:pPr>
      <w:r w:rsidRPr="00354133">
        <w:rPr>
          <w:sz w:val="24"/>
          <w:szCs w:val="24"/>
        </w:rPr>
        <w:t>behavior (Keenan, 2012; Ryan, 2009, p. xi). Elements of obstruction of justice, concealment, deception, and failure to report surrounded institutional dimensions</w:t>
      </w:r>
      <w:r w:rsidR="00427022">
        <w:rPr>
          <w:sz w:val="24"/>
          <w:szCs w:val="24"/>
        </w:rPr>
        <w:t xml:space="preserve"> </w:t>
      </w:r>
      <w:r w:rsidRPr="00354133">
        <w:rPr>
          <w:sz w:val="24"/>
          <w:szCs w:val="24"/>
        </w:rPr>
        <w:t>of abuse (Keenan, 2012; Murphy, 2013). This clandestine subculture was</w:t>
      </w:r>
      <w:r w:rsidR="00427022">
        <w:rPr>
          <w:sz w:val="24"/>
          <w:szCs w:val="24"/>
        </w:rPr>
        <w:t xml:space="preserve"> </w:t>
      </w:r>
      <w:r w:rsidRPr="00354133">
        <w:rPr>
          <w:sz w:val="24"/>
          <w:szCs w:val="24"/>
        </w:rPr>
        <w:t>not, and arguably will not be, forthcoming to those charged with the protection</w:t>
      </w:r>
      <w:r w:rsidR="00427022">
        <w:rPr>
          <w:sz w:val="24"/>
          <w:szCs w:val="24"/>
        </w:rPr>
        <w:t xml:space="preserve"> </w:t>
      </w:r>
      <w:r w:rsidRPr="00354133">
        <w:rPr>
          <w:sz w:val="24"/>
          <w:szCs w:val="24"/>
        </w:rPr>
        <w:t>of children (Keenan, 2012). Therefore, to breach a resilient rather than</w:t>
      </w:r>
      <w:r w:rsidR="00427022">
        <w:rPr>
          <w:sz w:val="24"/>
          <w:szCs w:val="24"/>
        </w:rPr>
        <w:t xml:space="preserve"> </w:t>
      </w:r>
      <w:r w:rsidRPr="00354133">
        <w:rPr>
          <w:sz w:val="24"/>
          <w:szCs w:val="24"/>
        </w:rPr>
        <w:t>brittle veneer of morality, the need for more substantive and less passive sensitivity in social work was arguably conclusive as a practical and an ethical</w:t>
      </w:r>
      <w:r w:rsidR="00427022">
        <w:rPr>
          <w:sz w:val="24"/>
          <w:szCs w:val="24"/>
        </w:rPr>
        <w:t xml:space="preserve"> </w:t>
      </w:r>
      <w:r w:rsidRPr="00354133">
        <w:rPr>
          <w:sz w:val="24"/>
          <w:szCs w:val="24"/>
        </w:rPr>
        <w:t>imperative. Specifically, this is an imperative that remains outstanding and, as</w:t>
      </w:r>
      <w:r w:rsidR="00427022">
        <w:rPr>
          <w:sz w:val="24"/>
          <w:szCs w:val="24"/>
        </w:rPr>
        <w:t xml:space="preserve"> </w:t>
      </w:r>
      <w:r w:rsidRPr="00354133">
        <w:rPr>
          <w:sz w:val="24"/>
          <w:szCs w:val="24"/>
        </w:rPr>
        <w:t>such, will be returned to later. For now, cases of publicized transgressions</w:t>
      </w:r>
      <w:r w:rsidR="00427022">
        <w:rPr>
          <w:sz w:val="24"/>
          <w:szCs w:val="24"/>
        </w:rPr>
        <w:t xml:space="preserve"> </w:t>
      </w:r>
      <w:r w:rsidRPr="00354133">
        <w:rPr>
          <w:sz w:val="24"/>
          <w:szCs w:val="24"/>
        </w:rPr>
        <w:t>pertaining to many well-known clergymen and establishments are relevant</w:t>
      </w:r>
      <w:r w:rsidR="00427022">
        <w:rPr>
          <w:sz w:val="24"/>
          <w:szCs w:val="24"/>
        </w:rPr>
        <w:t xml:space="preserve"> </w:t>
      </w:r>
      <w:r w:rsidRPr="00354133">
        <w:rPr>
          <w:sz w:val="24"/>
          <w:szCs w:val="24"/>
        </w:rPr>
        <w:t>and emergent throughout recent history. These cases included instances of abuse within the Norbertine Order; the resignation of Cardinal Sean Brady;</w:t>
      </w:r>
      <w:r w:rsidR="00427022">
        <w:rPr>
          <w:sz w:val="24"/>
          <w:szCs w:val="24"/>
        </w:rPr>
        <w:t xml:space="preserve"> </w:t>
      </w:r>
      <w:r w:rsidRPr="00354133">
        <w:rPr>
          <w:sz w:val="24"/>
          <w:szCs w:val="24"/>
        </w:rPr>
        <w:t>the resignation of Bishop Brendan Comiskey of Ferns Diocese, and the alleged</w:t>
      </w:r>
    </w:p>
    <w:p w14:paraId="7963101D" w14:textId="0134FF90" w:rsidR="00354133" w:rsidRPr="00354133" w:rsidRDefault="00354133" w:rsidP="00354133">
      <w:pPr>
        <w:spacing w:after="0"/>
        <w:jc w:val="both"/>
        <w:rPr>
          <w:sz w:val="24"/>
          <w:szCs w:val="24"/>
        </w:rPr>
      </w:pPr>
      <w:r w:rsidRPr="00354133">
        <w:rPr>
          <w:sz w:val="24"/>
          <w:szCs w:val="24"/>
        </w:rPr>
        <w:lastRenderedPageBreak/>
        <w:t>deception of Cardinal Desmond Connell and of Bishop John MacGee of the</w:t>
      </w:r>
      <w:r w:rsidR="00427022">
        <w:rPr>
          <w:sz w:val="24"/>
          <w:szCs w:val="24"/>
        </w:rPr>
        <w:t xml:space="preserve"> </w:t>
      </w:r>
      <w:r w:rsidRPr="00354133">
        <w:rPr>
          <w:sz w:val="24"/>
          <w:szCs w:val="24"/>
        </w:rPr>
        <w:t>Diocese of Cloyne (Keenan, 2012; McGarry, 2017; Murphy, 2013). In addition,</w:t>
      </w:r>
      <w:r w:rsidR="00427022">
        <w:rPr>
          <w:sz w:val="24"/>
          <w:szCs w:val="24"/>
        </w:rPr>
        <w:t xml:space="preserve"> </w:t>
      </w:r>
      <w:r w:rsidRPr="00354133">
        <w:rPr>
          <w:sz w:val="24"/>
          <w:szCs w:val="24"/>
        </w:rPr>
        <w:t>a series of high-impact televised documentaries and films had garnered public attention over the 1990s and 2000s (such as, Cardinal Secrets (Rafferty, 2002);</w:t>
      </w:r>
      <w:r w:rsidR="00427022">
        <w:rPr>
          <w:sz w:val="24"/>
          <w:szCs w:val="24"/>
        </w:rPr>
        <w:t xml:space="preserve"> </w:t>
      </w:r>
      <w:r w:rsidRPr="00354133">
        <w:rPr>
          <w:sz w:val="24"/>
          <w:szCs w:val="24"/>
        </w:rPr>
        <w:t>States of Fear (Rafferty, 1999); Suing the Pope (O’Gorman, 2002); Dear</w:t>
      </w:r>
      <w:r w:rsidR="00427022">
        <w:rPr>
          <w:sz w:val="24"/>
          <w:szCs w:val="24"/>
        </w:rPr>
        <w:t xml:space="preserve"> </w:t>
      </w:r>
      <w:r w:rsidRPr="00354133">
        <w:rPr>
          <w:sz w:val="24"/>
          <w:szCs w:val="24"/>
        </w:rPr>
        <w:t>Daughter (Lentin, 1996); Suffer the Children (Moore, 1994), and The</w:t>
      </w:r>
    </w:p>
    <w:p w14:paraId="29653559" w14:textId="2F2266E1" w:rsidR="00354133" w:rsidRDefault="00354133" w:rsidP="00354133">
      <w:pPr>
        <w:spacing w:after="0"/>
        <w:jc w:val="both"/>
        <w:rPr>
          <w:sz w:val="24"/>
          <w:szCs w:val="24"/>
        </w:rPr>
      </w:pPr>
      <w:r w:rsidRPr="00354133">
        <w:rPr>
          <w:sz w:val="24"/>
          <w:szCs w:val="24"/>
        </w:rPr>
        <w:t>Magdalene Sisters (Crane &amp; Mullen, 2002)). The combined effects of these</w:t>
      </w:r>
      <w:r w:rsidR="00427022">
        <w:rPr>
          <w:sz w:val="24"/>
          <w:szCs w:val="24"/>
        </w:rPr>
        <w:t xml:space="preserve"> </w:t>
      </w:r>
      <w:r w:rsidRPr="00354133">
        <w:rPr>
          <w:sz w:val="24"/>
          <w:szCs w:val="24"/>
        </w:rPr>
        <w:t>events were numerous and ultimately included diminishment of the power and authority of the church (Fuller, 2017; Keenan, 2012). While such diminishment</w:t>
      </w:r>
      <w:r w:rsidR="00427022">
        <w:rPr>
          <w:sz w:val="24"/>
          <w:szCs w:val="24"/>
        </w:rPr>
        <w:t xml:space="preserve"> </w:t>
      </w:r>
      <w:r w:rsidRPr="00354133">
        <w:rPr>
          <w:sz w:val="24"/>
          <w:szCs w:val="24"/>
        </w:rPr>
        <w:t>is conclusive and not contested here, residuals of past abuse for</w:t>
      </w:r>
      <w:r w:rsidR="00427022">
        <w:rPr>
          <w:sz w:val="24"/>
          <w:szCs w:val="24"/>
        </w:rPr>
        <w:t xml:space="preserve"> </w:t>
      </w:r>
      <w:r w:rsidRPr="00354133">
        <w:rPr>
          <w:sz w:val="24"/>
          <w:szCs w:val="24"/>
        </w:rPr>
        <w:t>survivors remain insistent upon influencing their present (Keenan, 2012)</w:t>
      </w:r>
      <w:r w:rsidR="00427022">
        <w:rPr>
          <w:sz w:val="24"/>
          <w:szCs w:val="24"/>
        </w:rPr>
        <w:t xml:space="preserve"> </w:t>
      </w:r>
      <w:r w:rsidRPr="00354133">
        <w:rPr>
          <w:sz w:val="24"/>
          <w:szCs w:val="24"/>
        </w:rPr>
        <w:t>and, thereby, at least mandating an informed sensitivity from social workers</w:t>
      </w:r>
      <w:r w:rsidR="00427022">
        <w:rPr>
          <w:sz w:val="24"/>
          <w:szCs w:val="24"/>
        </w:rPr>
        <w:t xml:space="preserve"> </w:t>
      </w:r>
      <w:r w:rsidRPr="00354133">
        <w:rPr>
          <w:sz w:val="24"/>
          <w:szCs w:val="24"/>
        </w:rPr>
        <w:t xml:space="preserve">to that effect. </w:t>
      </w:r>
    </w:p>
    <w:p w14:paraId="22CE3800" w14:textId="77777777" w:rsidR="00427022" w:rsidRPr="00354133" w:rsidRDefault="00427022" w:rsidP="00354133">
      <w:pPr>
        <w:spacing w:after="0"/>
        <w:jc w:val="both"/>
        <w:rPr>
          <w:sz w:val="24"/>
          <w:szCs w:val="24"/>
        </w:rPr>
      </w:pPr>
    </w:p>
    <w:p w14:paraId="3578CCF8" w14:textId="77777777" w:rsidR="00427022" w:rsidRDefault="00354133" w:rsidP="00354133">
      <w:pPr>
        <w:spacing w:after="0"/>
        <w:jc w:val="both"/>
        <w:rPr>
          <w:sz w:val="24"/>
          <w:szCs w:val="24"/>
        </w:rPr>
      </w:pPr>
      <w:r w:rsidRPr="00354133">
        <w:rPr>
          <w:sz w:val="24"/>
          <w:szCs w:val="24"/>
        </w:rPr>
        <w:t>Shift in church-state relations with increasing social work authority</w:t>
      </w:r>
      <w:r w:rsidR="00427022">
        <w:rPr>
          <w:sz w:val="24"/>
          <w:szCs w:val="24"/>
        </w:rPr>
        <w:t xml:space="preserve"> </w:t>
      </w:r>
    </w:p>
    <w:p w14:paraId="4436E88B" w14:textId="77777777" w:rsidR="00427022" w:rsidRDefault="00427022" w:rsidP="00354133">
      <w:pPr>
        <w:spacing w:after="0"/>
        <w:jc w:val="both"/>
        <w:rPr>
          <w:sz w:val="24"/>
          <w:szCs w:val="24"/>
        </w:rPr>
      </w:pPr>
    </w:p>
    <w:p w14:paraId="68F8C1CD" w14:textId="72A83563" w:rsidR="00354133" w:rsidRPr="00354133" w:rsidRDefault="00354133" w:rsidP="00354133">
      <w:pPr>
        <w:spacing w:after="0"/>
        <w:jc w:val="both"/>
        <w:rPr>
          <w:sz w:val="24"/>
          <w:szCs w:val="24"/>
        </w:rPr>
      </w:pPr>
      <w:r w:rsidRPr="00354133">
        <w:rPr>
          <w:sz w:val="24"/>
          <w:szCs w:val="24"/>
        </w:rPr>
        <w:t>In the context of the church’s diminishing power, based on clerical-abuse</w:t>
      </w:r>
      <w:r w:rsidR="00427022">
        <w:rPr>
          <w:sz w:val="24"/>
          <w:szCs w:val="24"/>
        </w:rPr>
        <w:t xml:space="preserve"> </w:t>
      </w:r>
      <w:r w:rsidRPr="00354133">
        <w:rPr>
          <w:sz w:val="24"/>
          <w:szCs w:val="24"/>
        </w:rPr>
        <w:t>scandals, an increase in social work authority was occurring, following but not</w:t>
      </w:r>
      <w:r w:rsidR="00427022">
        <w:rPr>
          <w:sz w:val="24"/>
          <w:szCs w:val="24"/>
        </w:rPr>
        <w:t xml:space="preserve"> </w:t>
      </w:r>
      <w:r w:rsidRPr="00354133">
        <w:rPr>
          <w:sz w:val="24"/>
          <w:szCs w:val="24"/>
        </w:rPr>
        <w:t>exclusively caused by a shift in church-state relations. In particular, this</w:t>
      </w:r>
      <w:r w:rsidR="00427022">
        <w:rPr>
          <w:sz w:val="24"/>
          <w:szCs w:val="24"/>
        </w:rPr>
        <w:t xml:space="preserve"> </w:t>
      </w:r>
      <w:r w:rsidRPr="00354133">
        <w:rPr>
          <w:sz w:val="24"/>
          <w:szCs w:val="24"/>
        </w:rPr>
        <w:t>increase in social work authority came about in the following way. The transition in social work practice away from a religious base, as a starting</w:t>
      </w:r>
      <w:r w:rsidR="00427022">
        <w:rPr>
          <w:sz w:val="24"/>
          <w:szCs w:val="24"/>
        </w:rPr>
        <w:t xml:space="preserve"> </w:t>
      </w:r>
      <w:r w:rsidRPr="00354133">
        <w:rPr>
          <w:sz w:val="24"/>
          <w:szCs w:val="24"/>
        </w:rPr>
        <w:t>point, has been gradual, albeit with periods of rapid change and near dormancy</w:t>
      </w:r>
    </w:p>
    <w:p w14:paraId="7F7C1E5D" w14:textId="3110EE63" w:rsidR="00354133" w:rsidRPr="00354133" w:rsidRDefault="00354133" w:rsidP="00354133">
      <w:pPr>
        <w:spacing w:after="0"/>
        <w:jc w:val="both"/>
        <w:rPr>
          <w:sz w:val="24"/>
          <w:szCs w:val="24"/>
        </w:rPr>
      </w:pPr>
      <w:r w:rsidRPr="00354133">
        <w:rPr>
          <w:sz w:val="24"/>
          <w:szCs w:val="24"/>
        </w:rPr>
        <w:t>(Skehill, 1999). A paradigmatic shift in social work toward practice</w:t>
      </w:r>
      <w:r w:rsidR="00427022">
        <w:rPr>
          <w:sz w:val="24"/>
          <w:szCs w:val="24"/>
        </w:rPr>
        <w:t xml:space="preserve"> </w:t>
      </w:r>
      <w:r w:rsidRPr="00354133">
        <w:rPr>
          <w:sz w:val="24"/>
          <w:szCs w:val="24"/>
        </w:rPr>
        <w:t>based on case-work oriented individual reformism has been perceptible from</w:t>
      </w:r>
      <w:r w:rsidR="00427022">
        <w:rPr>
          <w:sz w:val="24"/>
          <w:szCs w:val="24"/>
        </w:rPr>
        <w:t xml:space="preserve"> </w:t>
      </w:r>
      <w:r w:rsidRPr="00354133">
        <w:rPr>
          <w:sz w:val="24"/>
          <w:szCs w:val="24"/>
        </w:rPr>
        <w:t>the 1960s onwards (Payne, 2014; Skehill, 2004). Likewise, from the 1970s, the 205</w:t>
      </w:r>
      <w:r w:rsidR="00427022">
        <w:rPr>
          <w:sz w:val="24"/>
          <w:szCs w:val="24"/>
        </w:rPr>
        <w:t xml:space="preserve"> </w:t>
      </w:r>
      <w:r w:rsidRPr="00354133">
        <w:rPr>
          <w:sz w:val="24"/>
          <w:szCs w:val="24"/>
        </w:rPr>
        <w:t>profession has increasingly occupied an “expert” role in child protection and</w:t>
      </w:r>
      <w:r w:rsidR="00427022">
        <w:rPr>
          <w:sz w:val="24"/>
          <w:szCs w:val="24"/>
        </w:rPr>
        <w:t xml:space="preserve"> </w:t>
      </w:r>
      <w:r w:rsidRPr="00354133">
        <w:rPr>
          <w:sz w:val="24"/>
          <w:szCs w:val="24"/>
        </w:rPr>
        <w:t>welfare (Buckley &amp; Burns, 2015; Skehill, 2000). In addition to newfound risk</w:t>
      </w:r>
      <w:r w:rsidR="00427022">
        <w:rPr>
          <w:sz w:val="24"/>
          <w:szCs w:val="24"/>
        </w:rPr>
        <w:t xml:space="preserve"> </w:t>
      </w:r>
      <w:r w:rsidRPr="00354133">
        <w:rPr>
          <w:sz w:val="24"/>
          <w:szCs w:val="24"/>
        </w:rPr>
        <w:t>aversity, the immensity of practice frameworks, procedural guidance, assessment,</w:t>
      </w:r>
      <w:r w:rsidR="00427022">
        <w:rPr>
          <w:sz w:val="24"/>
          <w:szCs w:val="24"/>
        </w:rPr>
        <w:t xml:space="preserve"> </w:t>
      </w:r>
      <w:r w:rsidRPr="00354133">
        <w:rPr>
          <w:sz w:val="24"/>
          <w:szCs w:val="24"/>
        </w:rPr>
        <w:t>and intervention skills now holding sway in social work (McGregor,</w:t>
      </w:r>
    </w:p>
    <w:p w14:paraId="65168EB8" w14:textId="1E2CF74F" w:rsidR="00354133" w:rsidRDefault="00354133" w:rsidP="00354133">
      <w:pPr>
        <w:spacing w:after="0"/>
        <w:jc w:val="both"/>
        <w:rPr>
          <w:sz w:val="24"/>
          <w:szCs w:val="24"/>
        </w:rPr>
      </w:pPr>
      <w:r w:rsidRPr="00354133">
        <w:rPr>
          <w:sz w:val="24"/>
          <w:szCs w:val="24"/>
        </w:rPr>
        <w:t xml:space="preserve">2016) appeared in some cases insensitive to, rather than responsively evolving </w:t>
      </w:r>
      <w:r w:rsidR="00427022">
        <w:rPr>
          <w:sz w:val="24"/>
          <w:szCs w:val="24"/>
        </w:rPr>
        <w:t xml:space="preserve"> </w:t>
      </w:r>
      <w:r w:rsidRPr="00354133">
        <w:rPr>
          <w:sz w:val="24"/>
          <w:szCs w:val="24"/>
        </w:rPr>
        <w:t>from, clerical-abuse cases and controversies. Building on the impetus for</w:t>
      </w:r>
      <w:r w:rsidR="00427022">
        <w:rPr>
          <w:sz w:val="24"/>
          <w:szCs w:val="24"/>
        </w:rPr>
        <w:t xml:space="preserve"> </w:t>
      </w:r>
      <w:r w:rsidRPr="00354133">
        <w:rPr>
          <w:sz w:val="24"/>
          <w:szCs w:val="24"/>
        </w:rPr>
        <w:t>meaningful sensitivity in social work proposed thus far, macro-scale reactive</w:t>
      </w:r>
      <w:r w:rsidR="00427022">
        <w:rPr>
          <w:sz w:val="24"/>
          <w:szCs w:val="24"/>
        </w:rPr>
        <w:t xml:space="preserve"> </w:t>
      </w:r>
      <w:r w:rsidRPr="00354133">
        <w:rPr>
          <w:sz w:val="24"/>
          <w:szCs w:val="24"/>
        </w:rPr>
        <w:t>child protection policy and procedure (Buckley &amp; Burns, 2015) also needs to</w:t>
      </w:r>
      <w:r w:rsidR="00427022">
        <w:rPr>
          <w:sz w:val="24"/>
          <w:szCs w:val="24"/>
        </w:rPr>
        <w:t xml:space="preserve"> </w:t>
      </w:r>
      <w:r w:rsidRPr="00354133">
        <w:rPr>
          <w:sz w:val="24"/>
          <w:szCs w:val="24"/>
        </w:rPr>
        <w:t>be met with a sensitive cognizance of past tragedies at a grassroots level within</w:t>
      </w:r>
      <w:r w:rsidR="00427022">
        <w:rPr>
          <w:sz w:val="24"/>
          <w:szCs w:val="24"/>
        </w:rPr>
        <w:t xml:space="preserve"> </w:t>
      </w:r>
      <w:r w:rsidRPr="00354133">
        <w:rPr>
          <w:sz w:val="24"/>
          <w:szCs w:val="24"/>
        </w:rPr>
        <w:t xml:space="preserve">micro-, meso-, and macro-practice applications. Overall, it is clear that there </w:t>
      </w:r>
      <w:r w:rsidR="00427022">
        <w:rPr>
          <w:sz w:val="24"/>
          <w:szCs w:val="24"/>
        </w:rPr>
        <w:t xml:space="preserve"> </w:t>
      </w:r>
      <w:r w:rsidRPr="00354133">
        <w:rPr>
          <w:sz w:val="24"/>
          <w:szCs w:val="24"/>
        </w:rPr>
        <w:t>was an ideological, practical, and epistemological shift of social work toward</w:t>
      </w:r>
      <w:r w:rsidR="00427022">
        <w:rPr>
          <w:sz w:val="24"/>
          <w:szCs w:val="24"/>
        </w:rPr>
        <w:t xml:space="preserve"> </w:t>
      </w:r>
      <w:r w:rsidRPr="00354133">
        <w:rPr>
          <w:sz w:val="24"/>
          <w:szCs w:val="24"/>
        </w:rPr>
        <w:t>the position of a central professional authority in child protection and welfare</w:t>
      </w:r>
      <w:r w:rsidR="00427022">
        <w:rPr>
          <w:sz w:val="24"/>
          <w:szCs w:val="24"/>
        </w:rPr>
        <w:t xml:space="preserve"> </w:t>
      </w:r>
      <w:r w:rsidRPr="00354133">
        <w:rPr>
          <w:sz w:val="24"/>
          <w:szCs w:val="24"/>
        </w:rPr>
        <w:t>(Skehill, 1999, 2000). Moreover, this shift increased the power and authority</w:t>
      </w:r>
      <w:r w:rsidR="00427022">
        <w:rPr>
          <w:sz w:val="24"/>
          <w:szCs w:val="24"/>
        </w:rPr>
        <w:t xml:space="preserve"> </w:t>
      </w:r>
      <w:r w:rsidRPr="00354133">
        <w:rPr>
          <w:sz w:val="24"/>
          <w:szCs w:val="24"/>
        </w:rPr>
        <w:t xml:space="preserve">social workers had to intervene in family life, and increased individual-case-work orientations to practice. </w:t>
      </w:r>
    </w:p>
    <w:p w14:paraId="3E18524A" w14:textId="77777777" w:rsidR="00427022" w:rsidRPr="00354133" w:rsidRDefault="00427022" w:rsidP="00354133">
      <w:pPr>
        <w:spacing w:after="0"/>
        <w:jc w:val="both"/>
        <w:rPr>
          <w:sz w:val="24"/>
          <w:szCs w:val="24"/>
        </w:rPr>
      </w:pPr>
    </w:p>
    <w:p w14:paraId="2462C56E" w14:textId="449E8A79" w:rsidR="00354133" w:rsidRPr="00354133" w:rsidRDefault="00354133" w:rsidP="00354133">
      <w:pPr>
        <w:spacing w:after="0"/>
        <w:jc w:val="both"/>
        <w:rPr>
          <w:sz w:val="24"/>
          <w:szCs w:val="24"/>
        </w:rPr>
      </w:pPr>
      <w:r w:rsidRPr="00354133">
        <w:rPr>
          <w:sz w:val="24"/>
          <w:szCs w:val="24"/>
        </w:rPr>
        <w:t>These changes were, ultimately, the consequence of far more than</w:t>
      </w:r>
      <w:r w:rsidR="00427022">
        <w:rPr>
          <w:sz w:val="24"/>
          <w:szCs w:val="24"/>
        </w:rPr>
        <w:t xml:space="preserve"> </w:t>
      </w:r>
      <w:r w:rsidRPr="00354133">
        <w:rPr>
          <w:sz w:val="24"/>
          <w:szCs w:val="24"/>
        </w:rPr>
        <w:t>a reactionary strategy to part ways with the then faltering Roman</w:t>
      </w:r>
      <w:r w:rsidR="00427022">
        <w:rPr>
          <w:sz w:val="24"/>
          <w:szCs w:val="24"/>
        </w:rPr>
        <w:t xml:space="preserve"> </w:t>
      </w:r>
      <w:r w:rsidRPr="00354133">
        <w:rPr>
          <w:sz w:val="24"/>
          <w:szCs w:val="24"/>
        </w:rPr>
        <w:t>Catholicism (Carrol Cochran, 2017; Inglis, 1998; Maher &amp; O’Brien, 2017;</w:t>
      </w:r>
      <w:r w:rsidR="00427022">
        <w:rPr>
          <w:sz w:val="24"/>
          <w:szCs w:val="24"/>
        </w:rPr>
        <w:t xml:space="preserve"> </w:t>
      </w:r>
      <w:r w:rsidRPr="00354133">
        <w:rPr>
          <w:sz w:val="24"/>
          <w:szCs w:val="24"/>
        </w:rPr>
        <w:t>McGregor, 2014; O’Sullivan, 2002; Skehill, 1999, 2000, 2004). Rather, what is</w:t>
      </w:r>
      <w:r w:rsidR="00427022">
        <w:rPr>
          <w:sz w:val="24"/>
          <w:szCs w:val="24"/>
        </w:rPr>
        <w:t xml:space="preserve"> </w:t>
      </w:r>
      <w:r w:rsidRPr="00354133">
        <w:rPr>
          <w:sz w:val="24"/>
          <w:szCs w:val="24"/>
        </w:rPr>
        <w:t>apparent is a mutual causal relationship, within which church transgressions aided the societal discovery of child abuse in the 1990s. This in turn increased</w:t>
      </w:r>
      <w:r w:rsidR="00427022">
        <w:rPr>
          <w:sz w:val="24"/>
          <w:szCs w:val="24"/>
        </w:rPr>
        <w:t xml:space="preserve"> </w:t>
      </w:r>
      <w:r w:rsidRPr="00354133">
        <w:rPr>
          <w:sz w:val="24"/>
          <w:szCs w:val="24"/>
        </w:rPr>
        <w:t>by significant numbers, governmental recruitment of social work positions in</w:t>
      </w:r>
      <w:r w:rsidR="00427022">
        <w:rPr>
          <w:sz w:val="24"/>
          <w:szCs w:val="24"/>
        </w:rPr>
        <w:t xml:space="preserve"> </w:t>
      </w:r>
      <w:r w:rsidRPr="00354133">
        <w:rPr>
          <w:sz w:val="24"/>
          <w:szCs w:val="24"/>
        </w:rPr>
        <w:t>the child and family practice arena (Keenan, 2012; Ryan, 2009). The intention</w:t>
      </w:r>
      <w:r w:rsidR="00427022">
        <w:rPr>
          <w:sz w:val="24"/>
          <w:szCs w:val="24"/>
        </w:rPr>
        <w:t xml:space="preserve"> </w:t>
      </w:r>
      <w:r w:rsidRPr="00354133">
        <w:rPr>
          <w:sz w:val="24"/>
          <w:szCs w:val="24"/>
        </w:rPr>
        <w:t>here is not to oversimplify persistent and complex debates about the nature of</w:t>
      </w:r>
      <w:r w:rsidR="00427022">
        <w:rPr>
          <w:sz w:val="24"/>
          <w:szCs w:val="24"/>
        </w:rPr>
        <w:t xml:space="preserve"> </w:t>
      </w:r>
      <w:r w:rsidRPr="00354133">
        <w:rPr>
          <w:sz w:val="24"/>
          <w:szCs w:val="24"/>
        </w:rPr>
        <w:t>contemporary social work. Social work today is, after all, recognized to be a multifaceted agenda. This includes competing and contradictory functions,</w:t>
      </w:r>
      <w:r w:rsidR="00427022">
        <w:rPr>
          <w:sz w:val="24"/>
          <w:szCs w:val="24"/>
        </w:rPr>
        <w:t xml:space="preserve"> </w:t>
      </w:r>
      <w:r w:rsidRPr="00354133">
        <w:rPr>
          <w:sz w:val="24"/>
          <w:szCs w:val="24"/>
        </w:rPr>
        <w:lastRenderedPageBreak/>
        <w:t>within reflexive-therapeutic, individual-reformist, and societally</w:t>
      </w:r>
      <w:r w:rsidR="00427022">
        <w:rPr>
          <w:sz w:val="24"/>
          <w:szCs w:val="24"/>
        </w:rPr>
        <w:t xml:space="preserve"> </w:t>
      </w:r>
      <w:r w:rsidRPr="00354133">
        <w:rPr>
          <w:sz w:val="24"/>
          <w:szCs w:val="24"/>
        </w:rPr>
        <w:t>transformational</w:t>
      </w:r>
      <w:r w:rsidR="00702775">
        <w:rPr>
          <w:sz w:val="24"/>
          <w:szCs w:val="24"/>
        </w:rPr>
        <w:t xml:space="preserve"> </w:t>
      </w:r>
      <w:r w:rsidRPr="00354133">
        <w:rPr>
          <w:sz w:val="24"/>
          <w:szCs w:val="24"/>
        </w:rPr>
        <w:t>spheres of activity (Buckley &amp; Burns, 2015; Christie et al., 2015;</w:t>
      </w:r>
      <w:r w:rsidR="00427022">
        <w:rPr>
          <w:sz w:val="24"/>
          <w:szCs w:val="24"/>
        </w:rPr>
        <w:t xml:space="preserve"> </w:t>
      </w:r>
      <w:r w:rsidRPr="00354133">
        <w:rPr>
          <w:sz w:val="24"/>
          <w:szCs w:val="24"/>
        </w:rPr>
        <w:t>Payne, 2014). Rather, it is conclusive that a control function of social work</w:t>
      </w:r>
      <w:r w:rsidR="00702775">
        <w:rPr>
          <w:sz w:val="24"/>
          <w:szCs w:val="24"/>
        </w:rPr>
        <w:t xml:space="preserve"> </w:t>
      </w:r>
      <w:r w:rsidRPr="00354133">
        <w:rPr>
          <w:sz w:val="24"/>
          <w:szCs w:val="24"/>
        </w:rPr>
        <w:t xml:space="preserve">within its nature as a sociolegal activity in child protection and welfare gained </w:t>
      </w:r>
      <w:r w:rsidR="00702775">
        <w:rPr>
          <w:sz w:val="24"/>
          <w:szCs w:val="24"/>
        </w:rPr>
        <w:t xml:space="preserve"> </w:t>
      </w:r>
      <w:r w:rsidRPr="00354133">
        <w:rPr>
          <w:sz w:val="24"/>
          <w:szCs w:val="24"/>
        </w:rPr>
        <w:t>new impetus. This occurred as societal and cultural naivete toward child abuse</w:t>
      </w:r>
      <w:r w:rsidR="00702775">
        <w:rPr>
          <w:sz w:val="24"/>
          <w:szCs w:val="24"/>
        </w:rPr>
        <w:t xml:space="preserve"> </w:t>
      </w:r>
      <w:r w:rsidRPr="00354133">
        <w:rPr>
          <w:sz w:val="24"/>
          <w:szCs w:val="24"/>
        </w:rPr>
        <w:t>lessened (Inglis, 1998; Keenan, 2012; Maher &amp; O’Brien, 2017; Skehill, 2004).</w:t>
      </w:r>
    </w:p>
    <w:p w14:paraId="6E5ECB8F" w14:textId="77777777" w:rsidR="00702775" w:rsidRDefault="00702775" w:rsidP="00354133">
      <w:pPr>
        <w:spacing w:after="0"/>
        <w:jc w:val="both"/>
        <w:rPr>
          <w:sz w:val="24"/>
          <w:szCs w:val="24"/>
        </w:rPr>
      </w:pPr>
    </w:p>
    <w:p w14:paraId="59D97161" w14:textId="54974A34" w:rsidR="00354133" w:rsidRDefault="00354133" w:rsidP="00354133">
      <w:pPr>
        <w:spacing w:after="0"/>
        <w:jc w:val="both"/>
        <w:rPr>
          <w:sz w:val="24"/>
          <w:szCs w:val="24"/>
        </w:rPr>
      </w:pPr>
      <w:r w:rsidRPr="00354133">
        <w:rPr>
          <w:sz w:val="24"/>
          <w:szCs w:val="24"/>
        </w:rPr>
        <w:t>How sensitive practitioners are to the legacy of clerical tragedies and controversies</w:t>
      </w:r>
      <w:r w:rsidR="00702775">
        <w:rPr>
          <w:sz w:val="24"/>
          <w:szCs w:val="24"/>
        </w:rPr>
        <w:t xml:space="preserve"> </w:t>
      </w:r>
      <w:r w:rsidRPr="00354133">
        <w:rPr>
          <w:sz w:val="24"/>
          <w:szCs w:val="24"/>
        </w:rPr>
        <w:t>as practitioners combat contemporary pressurized practice environments and sociolegal risk aversity is a matter for discussion to come (McGregor, 2014, 2016). For now, such adversity presents as a manifestation</w:t>
      </w:r>
      <w:r w:rsidR="00702775">
        <w:rPr>
          <w:sz w:val="24"/>
          <w:szCs w:val="24"/>
        </w:rPr>
        <w:t xml:space="preserve"> </w:t>
      </w:r>
      <w:r w:rsidRPr="00354133">
        <w:rPr>
          <w:sz w:val="24"/>
          <w:szCs w:val="24"/>
        </w:rPr>
        <w:t>of Irish societal and ideological outcry, predicated upon painful mistakes of</w:t>
      </w:r>
      <w:r w:rsidR="00702775">
        <w:rPr>
          <w:sz w:val="24"/>
          <w:szCs w:val="24"/>
        </w:rPr>
        <w:t xml:space="preserve"> </w:t>
      </w:r>
      <w:r w:rsidRPr="00354133">
        <w:rPr>
          <w:sz w:val="24"/>
          <w:szCs w:val="24"/>
        </w:rPr>
        <w:t>the past (McGregor, 2014) and yet not conclusively germane to social work</w:t>
      </w:r>
      <w:r w:rsidR="00702775">
        <w:rPr>
          <w:sz w:val="24"/>
          <w:szCs w:val="24"/>
        </w:rPr>
        <w:t xml:space="preserve"> </w:t>
      </w:r>
      <w:r w:rsidRPr="00354133">
        <w:rPr>
          <w:sz w:val="24"/>
          <w:szCs w:val="24"/>
        </w:rPr>
        <w:t>practice on the frontlines. Overall, the proposition is that a shift in church-state relations increased the power and authority of social workers, while decreasing that of the church, to intervene in family and social matters.</w:t>
      </w:r>
      <w:r w:rsidR="00702775">
        <w:rPr>
          <w:sz w:val="24"/>
          <w:szCs w:val="24"/>
        </w:rPr>
        <w:t xml:space="preserve"> </w:t>
      </w:r>
      <w:r w:rsidRPr="00354133">
        <w:rPr>
          <w:sz w:val="24"/>
          <w:szCs w:val="24"/>
        </w:rPr>
        <w:t>Moreover, this is a shift that can be traced to the secularization of society,</w:t>
      </w:r>
      <w:r w:rsidR="00702775">
        <w:rPr>
          <w:sz w:val="24"/>
          <w:szCs w:val="24"/>
        </w:rPr>
        <w:t xml:space="preserve"> </w:t>
      </w:r>
      <w:r w:rsidRPr="00354133">
        <w:rPr>
          <w:sz w:val="24"/>
          <w:szCs w:val="24"/>
        </w:rPr>
        <w:t>though that shift is far from being the only contributing factor to that</w:t>
      </w:r>
      <w:r w:rsidR="00702775">
        <w:rPr>
          <w:sz w:val="24"/>
          <w:szCs w:val="24"/>
        </w:rPr>
        <w:t xml:space="preserve"> </w:t>
      </w:r>
      <w:r w:rsidRPr="00354133">
        <w:rPr>
          <w:sz w:val="24"/>
          <w:szCs w:val="24"/>
        </w:rPr>
        <w:t>secularization.</w:t>
      </w:r>
    </w:p>
    <w:p w14:paraId="4BDF67A0" w14:textId="77777777" w:rsidR="00702775" w:rsidRPr="00354133" w:rsidRDefault="00702775" w:rsidP="00354133">
      <w:pPr>
        <w:spacing w:after="0"/>
        <w:jc w:val="both"/>
        <w:rPr>
          <w:sz w:val="24"/>
          <w:szCs w:val="24"/>
        </w:rPr>
      </w:pPr>
    </w:p>
    <w:p w14:paraId="0CE08EA5" w14:textId="77777777" w:rsidR="00702775" w:rsidRDefault="00354133" w:rsidP="00354133">
      <w:pPr>
        <w:spacing w:after="0"/>
        <w:jc w:val="both"/>
        <w:rPr>
          <w:sz w:val="24"/>
          <w:szCs w:val="24"/>
        </w:rPr>
      </w:pPr>
      <w:r w:rsidRPr="00354133">
        <w:rPr>
          <w:sz w:val="24"/>
          <w:szCs w:val="24"/>
        </w:rPr>
        <w:t>Finally in this context, some critical unpacking of the notion of “authority” aids context and depth in analysis. In undertaking this work, Weber’s theoretical</w:t>
      </w:r>
      <w:r w:rsidR="00702775">
        <w:rPr>
          <w:sz w:val="24"/>
          <w:szCs w:val="24"/>
        </w:rPr>
        <w:t xml:space="preserve"> </w:t>
      </w:r>
      <w:r w:rsidRPr="00354133">
        <w:rPr>
          <w:sz w:val="24"/>
          <w:szCs w:val="24"/>
        </w:rPr>
        <w:t>contributions to understanding authority are arguably both reputable and</w:t>
      </w:r>
      <w:r w:rsidR="00702775">
        <w:rPr>
          <w:sz w:val="24"/>
          <w:szCs w:val="24"/>
        </w:rPr>
        <w:t xml:space="preserve"> </w:t>
      </w:r>
      <w:r w:rsidRPr="00354133">
        <w:rPr>
          <w:sz w:val="24"/>
          <w:szCs w:val="24"/>
        </w:rPr>
        <w:t>beneficial in expanding this discussion. At the core of Weber’s contribution is</w:t>
      </w:r>
      <w:r w:rsidR="00702775">
        <w:rPr>
          <w:sz w:val="24"/>
          <w:szCs w:val="24"/>
        </w:rPr>
        <w:t xml:space="preserve"> </w:t>
      </w:r>
      <w:r w:rsidRPr="00354133">
        <w:rPr>
          <w:sz w:val="24"/>
          <w:szCs w:val="24"/>
        </w:rPr>
        <w:t>the contention that there is more than one form of authority in society.</w:t>
      </w:r>
      <w:r w:rsidR="00702775">
        <w:rPr>
          <w:sz w:val="24"/>
          <w:szCs w:val="24"/>
        </w:rPr>
        <w:t xml:space="preserve"> </w:t>
      </w:r>
      <w:r w:rsidRPr="00354133">
        <w:rPr>
          <w:sz w:val="24"/>
          <w:szCs w:val="24"/>
        </w:rPr>
        <w:t>Specifically, Weber proposed three forms, referred to as traditional, rational- technical, and charismatic (Weber, 1986). Traditional authority survived</w:t>
      </w:r>
      <w:r w:rsidR="00702775">
        <w:rPr>
          <w:sz w:val="24"/>
          <w:szCs w:val="24"/>
        </w:rPr>
        <w:t xml:space="preserve"> </w:t>
      </w:r>
      <w:r w:rsidRPr="00354133">
        <w:rPr>
          <w:sz w:val="24"/>
          <w:szCs w:val="24"/>
        </w:rPr>
        <w:t>through longstanding traditions and customs such as in the case of monarchs</w:t>
      </w:r>
      <w:r w:rsidR="00702775">
        <w:rPr>
          <w:sz w:val="24"/>
          <w:szCs w:val="24"/>
        </w:rPr>
        <w:t xml:space="preserve"> </w:t>
      </w:r>
      <w:r w:rsidRPr="00354133">
        <w:rPr>
          <w:sz w:val="24"/>
          <w:szCs w:val="24"/>
        </w:rPr>
        <w:t>or lords in the feudal system, and this might align with the authority of the</w:t>
      </w:r>
      <w:r w:rsidR="00702775">
        <w:rPr>
          <w:sz w:val="24"/>
          <w:szCs w:val="24"/>
        </w:rPr>
        <w:t xml:space="preserve"> </w:t>
      </w:r>
      <w:r w:rsidRPr="00354133">
        <w:rPr>
          <w:sz w:val="24"/>
          <w:szCs w:val="24"/>
        </w:rPr>
        <w:t>Catholic church in Ireland (Llewellyn et al., 2008; Weber, 1986). Rational-legal</w:t>
      </w:r>
      <w:r w:rsidR="00702775">
        <w:rPr>
          <w:sz w:val="24"/>
          <w:szCs w:val="24"/>
        </w:rPr>
        <w:t xml:space="preserve"> </w:t>
      </w:r>
      <w:r w:rsidRPr="00354133">
        <w:rPr>
          <w:sz w:val="24"/>
          <w:szCs w:val="24"/>
        </w:rPr>
        <w:t>is based in legitimacy conferred by laws in society or power assigned to a particular role or office—for example, through bureaucracy—and aligns</w:t>
      </w:r>
      <w:r w:rsidR="00702775">
        <w:rPr>
          <w:sz w:val="24"/>
          <w:szCs w:val="24"/>
        </w:rPr>
        <w:t xml:space="preserve"> </w:t>
      </w:r>
      <w:r w:rsidRPr="00354133">
        <w:rPr>
          <w:sz w:val="24"/>
          <w:szCs w:val="24"/>
        </w:rPr>
        <w:t>most consistently with the newfound authority of professional social workers</w:t>
      </w:r>
      <w:r w:rsidR="00702775">
        <w:rPr>
          <w:sz w:val="24"/>
          <w:szCs w:val="24"/>
        </w:rPr>
        <w:t xml:space="preserve"> </w:t>
      </w:r>
      <w:r w:rsidRPr="00354133">
        <w:rPr>
          <w:sz w:val="24"/>
          <w:szCs w:val="24"/>
        </w:rPr>
        <w:t>(Weber, 1986). Lastly, charismatic authority was afforded through the capacity</w:t>
      </w:r>
      <w:r w:rsidR="00702775">
        <w:rPr>
          <w:sz w:val="24"/>
          <w:szCs w:val="24"/>
        </w:rPr>
        <w:t xml:space="preserve"> </w:t>
      </w:r>
      <w:r w:rsidRPr="00354133">
        <w:rPr>
          <w:sz w:val="24"/>
          <w:szCs w:val="24"/>
        </w:rPr>
        <w:t>to impress and inspire others through one’s exceptional personal qualities</w:t>
      </w:r>
      <w:r w:rsidR="00702775">
        <w:rPr>
          <w:sz w:val="24"/>
          <w:szCs w:val="24"/>
        </w:rPr>
        <w:t xml:space="preserve"> </w:t>
      </w:r>
      <w:r w:rsidRPr="00354133">
        <w:rPr>
          <w:sz w:val="24"/>
          <w:szCs w:val="24"/>
        </w:rPr>
        <w:t xml:space="preserve">(Weber, 1986, 1991). </w:t>
      </w:r>
    </w:p>
    <w:p w14:paraId="5D426EF4" w14:textId="77777777" w:rsidR="00702775" w:rsidRDefault="00702775" w:rsidP="00354133">
      <w:pPr>
        <w:spacing w:after="0"/>
        <w:jc w:val="both"/>
        <w:rPr>
          <w:sz w:val="24"/>
          <w:szCs w:val="24"/>
        </w:rPr>
      </w:pPr>
    </w:p>
    <w:p w14:paraId="1771F276" w14:textId="105BA374" w:rsidR="00354133" w:rsidRDefault="00354133" w:rsidP="00354133">
      <w:pPr>
        <w:spacing w:after="0"/>
        <w:jc w:val="both"/>
        <w:rPr>
          <w:sz w:val="24"/>
          <w:szCs w:val="24"/>
        </w:rPr>
      </w:pPr>
      <w:r w:rsidRPr="00354133">
        <w:rPr>
          <w:sz w:val="24"/>
          <w:szCs w:val="24"/>
        </w:rPr>
        <w:t>Overall, Weber goes beyond describing distinct forms of authority to</w:t>
      </w:r>
      <w:r w:rsidR="00702775">
        <w:rPr>
          <w:sz w:val="24"/>
          <w:szCs w:val="24"/>
        </w:rPr>
        <w:t xml:space="preserve"> </w:t>
      </w:r>
      <w:r w:rsidRPr="00354133">
        <w:rPr>
          <w:sz w:val="24"/>
          <w:szCs w:val="24"/>
        </w:rPr>
        <w:t>illuminate the relationship between those forms (Llewellyn et al., 2008;</w:t>
      </w:r>
      <w:r w:rsidR="00702775">
        <w:rPr>
          <w:sz w:val="24"/>
          <w:szCs w:val="24"/>
        </w:rPr>
        <w:t xml:space="preserve"> </w:t>
      </w:r>
      <w:r w:rsidRPr="00354133">
        <w:rPr>
          <w:sz w:val="24"/>
          <w:szCs w:val="24"/>
        </w:rPr>
        <w:t>Weber, 1986). Here, Weber contends that in the ordinary course of events,</w:t>
      </w:r>
      <w:r w:rsidR="00702775">
        <w:rPr>
          <w:sz w:val="24"/>
          <w:szCs w:val="24"/>
        </w:rPr>
        <w:t xml:space="preserve"> </w:t>
      </w:r>
      <w:r w:rsidRPr="00354133">
        <w:rPr>
          <w:sz w:val="24"/>
          <w:szCs w:val="24"/>
        </w:rPr>
        <w:t>rational-legal forms of authority such as professional social work may come</w:t>
      </w:r>
      <w:r w:rsidR="00702775">
        <w:rPr>
          <w:sz w:val="24"/>
          <w:szCs w:val="24"/>
        </w:rPr>
        <w:t xml:space="preserve"> </w:t>
      </w:r>
      <w:r w:rsidRPr="00354133">
        <w:rPr>
          <w:sz w:val="24"/>
          <w:szCs w:val="24"/>
        </w:rPr>
        <w:t>as a form of rebellion against the status quo offered by traditional authority, such as the Church. Oftentimes it may be a charismatic leader or, in the case</w:t>
      </w:r>
      <w:r w:rsidR="00702775">
        <w:rPr>
          <w:sz w:val="24"/>
          <w:szCs w:val="24"/>
        </w:rPr>
        <w:t xml:space="preserve"> </w:t>
      </w:r>
      <w:r w:rsidRPr="00354133">
        <w:rPr>
          <w:sz w:val="24"/>
          <w:szCs w:val="24"/>
        </w:rPr>
        <w:t>of professional social work and Catholicism, a suite of scandals that provokes</w:t>
      </w:r>
      <w:r w:rsidR="00702775">
        <w:rPr>
          <w:sz w:val="24"/>
          <w:szCs w:val="24"/>
        </w:rPr>
        <w:t xml:space="preserve"> </w:t>
      </w:r>
      <w:r w:rsidRPr="00354133">
        <w:rPr>
          <w:sz w:val="24"/>
          <w:szCs w:val="24"/>
        </w:rPr>
        <w:t>new thinking among the general populace that has the power to</w:t>
      </w:r>
      <w:r w:rsidR="00702775">
        <w:rPr>
          <w:sz w:val="24"/>
          <w:szCs w:val="24"/>
        </w:rPr>
        <w:t xml:space="preserve"> </w:t>
      </w:r>
      <w:r w:rsidRPr="00354133">
        <w:rPr>
          <w:sz w:val="24"/>
          <w:szCs w:val="24"/>
        </w:rPr>
        <w:t>disrupt the status quo of traditional Catholicism and make space for social</w:t>
      </w:r>
      <w:r w:rsidR="00702775">
        <w:rPr>
          <w:sz w:val="24"/>
          <w:szCs w:val="24"/>
        </w:rPr>
        <w:t xml:space="preserve"> </w:t>
      </w:r>
      <w:r w:rsidRPr="00354133">
        <w:rPr>
          <w:sz w:val="24"/>
          <w:szCs w:val="24"/>
        </w:rPr>
        <w:t>work as a rational-legal enterprise (Houghton, 2010; Weber, 1968). In this context, it would seem conclusive that Weber’s theorizations are relevant</w:t>
      </w:r>
      <w:r w:rsidR="00702775">
        <w:rPr>
          <w:sz w:val="24"/>
          <w:szCs w:val="24"/>
        </w:rPr>
        <w:t xml:space="preserve"> </w:t>
      </w:r>
      <w:r w:rsidRPr="00354133">
        <w:rPr>
          <w:sz w:val="24"/>
          <w:szCs w:val="24"/>
        </w:rPr>
        <w:t>and fit with the conclusion that scandals could have a role to play in the</w:t>
      </w:r>
      <w:r w:rsidR="00702775">
        <w:rPr>
          <w:sz w:val="24"/>
          <w:szCs w:val="24"/>
        </w:rPr>
        <w:t xml:space="preserve"> </w:t>
      </w:r>
      <w:r w:rsidRPr="00354133">
        <w:rPr>
          <w:sz w:val="24"/>
          <w:szCs w:val="24"/>
        </w:rPr>
        <w:t>displacement of authority from the Catholic church to professional social</w:t>
      </w:r>
      <w:r w:rsidR="00702775">
        <w:rPr>
          <w:sz w:val="24"/>
          <w:szCs w:val="24"/>
        </w:rPr>
        <w:t xml:space="preserve"> </w:t>
      </w:r>
      <w:r w:rsidRPr="00354133">
        <w:rPr>
          <w:sz w:val="24"/>
          <w:szCs w:val="24"/>
        </w:rPr>
        <w:t>work.</w:t>
      </w:r>
    </w:p>
    <w:p w14:paraId="269A4666" w14:textId="77777777" w:rsidR="00702775" w:rsidRPr="00354133" w:rsidRDefault="00702775" w:rsidP="00354133">
      <w:pPr>
        <w:spacing w:after="0"/>
        <w:jc w:val="both"/>
        <w:rPr>
          <w:sz w:val="24"/>
          <w:szCs w:val="24"/>
        </w:rPr>
      </w:pPr>
    </w:p>
    <w:p w14:paraId="096F5F87" w14:textId="45BA9A10" w:rsidR="00354133" w:rsidRDefault="00354133" w:rsidP="00354133">
      <w:pPr>
        <w:spacing w:after="0"/>
        <w:jc w:val="both"/>
        <w:rPr>
          <w:sz w:val="24"/>
          <w:szCs w:val="24"/>
        </w:rPr>
      </w:pPr>
      <w:r w:rsidRPr="00354133">
        <w:rPr>
          <w:sz w:val="24"/>
          <w:szCs w:val="24"/>
        </w:rPr>
        <w:t xml:space="preserve">Secularization and liberalization of society </w:t>
      </w:r>
    </w:p>
    <w:p w14:paraId="22B53A0C" w14:textId="77777777" w:rsidR="00702775" w:rsidRPr="00354133" w:rsidRDefault="00702775" w:rsidP="00354133">
      <w:pPr>
        <w:spacing w:after="0"/>
        <w:jc w:val="both"/>
        <w:rPr>
          <w:sz w:val="24"/>
          <w:szCs w:val="24"/>
        </w:rPr>
      </w:pPr>
    </w:p>
    <w:p w14:paraId="4C4D8503" w14:textId="3D6496CA" w:rsidR="00354133" w:rsidRPr="00354133" w:rsidRDefault="00354133" w:rsidP="00354133">
      <w:pPr>
        <w:spacing w:after="0"/>
        <w:jc w:val="both"/>
        <w:rPr>
          <w:sz w:val="24"/>
          <w:szCs w:val="24"/>
        </w:rPr>
      </w:pPr>
      <w:r w:rsidRPr="00354133">
        <w:rPr>
          <w:sz w:val="24"/>
          <w:szCs w:val="24"/>
        </w:rPr>
        <w:t>Finally, a third critical theme on the interrelation of professional social work</w:t>
      </w:r>
      <w:r w:rsidR="00702775">
        <w:rPr>
          <w:sz w:val="24"/>
          <w:szCs w:val="24"/>
        </w:rPr>
        <w:t xml:space="preserve"> </w:t>
      </w:r>
      <w:r w:rsidRPr="00354133">
        <w:rPr>
          <w:sz w:val="24"/>
          <w:szCs w:val="24"/>
        </w:rPr>
        <w:t>and controversies associated with Roman Catholicism refers to the secularization</w:t>
      </w:r>
      <w:r w:rsidR="00702775">
        <w:rPr>
          <w:sz w:val="24"/>
          <w:szCs w:val="24"/>
        </w:rPr>
        <w:t xml:space="preserve"> </w:t>
      </w:r>
      <w:r w:rsidRPr="00354133">
        <w:rPr>
          <w:sz w:val="24"/>
          <w:szCs w:val="24"/>
        </w:rPr>
        <w:t>and liberalization of society. Here the specific argument is that as society</w:t>
      </w:r>
      <w:r w:rsidR="00702775">
        <w:rPr>
          <w:sz w:val="24"/>
          <w:szCs w:val="24"/>
        </w:rPr>
        <w:t xml:space="preserve"> </w:t>
      </w:r>
      <w:r w:rsidRPr="00354133">
        <w:rPr>
          <w:sz w:val="24"/>
          <w:szCs w:val="24"/>
        </w:rPr>
        <w:t>became more liberal and secularized so too did social work, opening space for</w:t>
      </w:r>
      <w:r w:rsidR="00702775">
        <w:rPr>
          <w:sz w:val="24"/>
          <w:szCs w:val="24"/>
        </w:rPr>
        <w:t xml:space="preserve"> </w:t>
      </w:r>
      <w:r w:rsidRPr="00354133">
        <w:rPr>
          <w:sz w:val="24"/>
          <w:szCs w:val="24"/>
        </w:rPr>
        <w:t>the management of risk in new ways.</w:t>
      </w:r>
      <w:r w:rsidR="00702775">
        <w:rPr>
          <w:sz w:val="24"/>
          <w:szCs w:val="24"/>
        </w:rPr>
        <w:t xml:space="preserve"> </w:t>
      </w:r>
      <w:r w:rsidRPr="00354133">
        <w:rPr>
          <w:sz w:val="24"/>
          <w:szCs w:val="24"/>
        </w:rPr>
        <w:t>What matters here, is the opportunity for a recuperated sensitivity to controversies and tragedies, within the emerging</w:t>
      </w:r>
      <w:r w:rsidR="00702775">
        <w:rPr>
          <w:sz w:val="24"/>
          <w:szCs w:val="24"/>
        </w:rPr>
        <w:t xml:space="preserve"> </w:t>
      </w:r>
      <w:r w:rsidRPr="00354133">
        <w:rPr>
          <w:sz w:val="24"/>
          <w:szCs w:val="24"/>
        </w:rPr>
        <w:t>risk orientations of social work.</w:t>
      </w:r>
    </w:p>
    <w:p w14:paraId="6AF87309" w14:textId="77777777" w:rsidR="00702775" w:rsidRPr="00354133" w:rsidRDefault="00702775" w:rsidP="00354133">
      <w:pPr>
        <w:spacing w:after="0"/>
        <w:jc w:val="both"/>
        <w:rPr>
          <w:sz w:val="24"/>
          <w:szCs w:val="24"/>
        </w:rPr>
      </w:pPr>
    </w:p>
    <w:p w14:paraId="4A9B85ED" w14:textId="72708EAC" w:rsidR="00354133" w:rsidRPr="00354133" w:rsidRDefault="00354133" w:rsidP="00354133">
      <w:pPr>
        <w:spacing w:after="0"/>
        <w:jc w:val="both"/>
        <w:rPr>
          <w:sz w:val="24"/>
          <w:szCs w:val="24"/>
        </w:rPr>
      </w:pPr>
      <w:r w:rsidRPr="00354133">
        <w:rPr>
          <w:sz w:val="24"/>
          <w:szCs w:val="24"/>
        </w:rPr>
        <w:t>Liberal discourses surrounding the body and sexuality developed in social</w:t>
      </w:r>
      <w:r w:rsidR="00702775">
        <w:rPr>
          <w:sz w:val="24"/>
          <w:szCs w:val="24"/>
        </w:rPr>
        <w:t xml:space="preserve"> </w:t>
      </w:r>
      <w:r w:rsidRPr="00354133">
        <w:rPr>
          <w:sz w:val="24"/>
          <w:szCs w:val="24"/>
        </w:rPr>
        <w:t>work—for example, as a natural consequence of those burgeoning in wider</w:t>
      </w:r>
      <w:r w:rsidR="00702775">
        <w:rPr>
          <w:sz w:val="24"/>
          <w:szCs w:val="24"/>
        </w:rPr>
        <w:t xml:space="preserve"> </w:t>
      </w:r>
      <w:r w:rsidRPr="00354133">
        <w:rPr>
          <w:sz w:val="24"/>
          <w:szCs w:val="24"/>
        </w:rPr>
        <w:t>society. From here, new impetus was provided to manage rather than eliminate risk (Tusla, 2016). In this way, following the initial impact of clerical</w:t>
      </w:r>
      <w:r w:rsidR="00702775">
        <w:rPr>
          <w:sz w:val="24"/>
          <w:szCs w:val="24"/>
        </w:rPr>
        <w:t xml:space="preserve"> </w:t>
      </w:r>
      <w:r w:rsidRPr="00354133">
        <w:rPr>
          <w:sz w:val="24"/>
          <w:szCs w:val="24"/>
        </w:rPr>
        <w:t>abuse</w:t>
      </w:r>
      <w:r w:rsidR="00702775">
        <w:rPr>
          <w:sz w:val="24"/>
          <w:szCs w:val="24"/>
        </w:rPr>
        <w:t xml:space="preserve"> </w:t>
      </w:r>
      <w:r w:rsidRPr="00354133">
        <w:rPr>
          <w:sz w:val="24"/>
          <w:szCs w:val="24"/>
        </w:rPr>
        <w:t>scandals, seminal reports and diocesan inquiries arising from the Irish</w:t>
      </w:r>
    </w:p>
    <w:p w14:paraId="31F1F803" w14:textId="71FABA52" w:rsidR="00354133" w:rsidRPr="00354133" w:rsidRDefault="00354133" w:rsidP="00354133">
      <w:pPr>
        <w:spacing w:after="0"/>
        <w:jc w:val="both"/>
        <w:rPr>
          <w:sz w:val="24"/>
          <w:szCs w:val="24"/>
        </w:rPr>
      </w:pPr>
      <w:r w:rsidRPr="00354133">
        <w:rPr>
          <w:sz w:val="24"/>
          <w:szCs w:val="24"/>
        </w:rPr>
        <w:t>government’s commission on investigations began to proliferate (Keenan,</w:t>
      </w:r>
      <w:r w:rsidR="00702775">
        <w:rPr>
          <w:sz w:val="24"/>
          <w:szCs w:val="24"/>
        </w:rPr>
        <w:t xml:space="preserve"> </w:t>
      </w:r>
      <w:r w:rsidRPr="00354133">
        <w:rPr>
          <w:sz w:val="24"/>
          <w:szCs w:val="24"/>
        </w:rPr>
        <w:t>2012; Maher &amp; O’Brien, 2017). These were a governmental procedural</w:t>
      </w:r>
      <w:r w:rsidR="00702775">
        <w:rPr>
          <w:sz w:val="24"/>
          <w:szCs w:val="24"/>
        </w:rPr>
        <w:t xml:space="preserve"> </w:t>
      </w:r>
      <w:r w:rsidRPr="00354133">
        <w:rPr>
          <w:sz w:val="24"/>
          <w:szCs w:val="24"/>
        </w:rPr>
        <w:t>response to child-abuse allegations. Such reports exposed further and substantial accounts of abuse. Preeminent examples included the “Murphy</w:t>
      </w:r>
      <w:r w:rsidR="00702775">
        <w:rPr>
          <w:sz w:val="24"/>
          <w:szCs w:val="24"/>
        </w:rPr>
        <w:t xml:space="preserve"> </w:t>
      </w:r>
      <w:r w:rsidRPr="00354133">
        <w:rPr>
          <w:sz w:val="24"/>
          <w:szCs w:val="24"/>
        </w:rPr>
        <w:t>Report,” formally the Report Into the Catholic Archdiocese of Dublin (Ryan,</w:t>
      </w:r>
      <w:r w:rsidR="00702775">
        <w:rPr>
          <w:sz w:val="24"/>
          <w:szCs w:val="24"/>
        </w:rPr>
        <w:t xml:space="preserve"> </w:t>
      </w:r>
      <w:r w:rsidRPr="00354133">
        <w:rPr>
          <w:sz w:val="24"/>
          <w:szCs w:val="24"/>
        </w:rPr>
        <w:t>2009); the “Ferns Report” into the Diocese of Ferns (Murphy et al., 2005); and</w:t>
      </w:r>
      <w:r w:rsidR="00702775">
        <w:rPr>
          <w:sz w:val="24"/>
          <w:szCs w:val="24"/>
        </w:rPr>
        <w:t xml:space="preserve"> </w:t>
      </w:r>
      <w:r w:rsidRPr="00354133">
        <w:rPr>
          <w:sz w:val="24"/>
          <w:szCs w:val="24"/>
        </w:rPr>
        <w:t>the Report of the Commission to Inquire into Child Abuse (Ryan, 2009). The</w:t>
      </w:r>
      <w:r w:rsidR="00702775">
        <w:rPr>
          <w:sz w:val="24"/>
          <w:szCs w:val="24"/>
        </w:rPr>
        <w:t xml:space="preserve"> </w:t>
      </w:r>
      <w:r w:rsidRPr="00354133">
        <w:rPr>
          <w:sz w:val="24"/>
          <w:szCs w:val="24"/>
        </w:rPr>
        <w:t>latter, hereafter referred to as the “Ryan Report,” is seminal and considered the abuse of children in industrial and reformatory schools.</w:t>
      </w:r>
    </w:p>
    <w:p w14:paraId="10EB2DAE" w14:textId="77777777" w:rsidR="00702775" w:rsidRDefault="00702775" w:rsidP="00354133">
      <w:pPr>
        <w:spacing w:after="0"/>
        <w:jc w:val="both"/>
        <w:rPr>
          <w:sz w:val="24"/>
          <w:szCs w:val="24"/>
        </w:rPr>
      </w:pPr>
    </w:p>
    <w:p w14:paraId="25FA7384" w14:textId="77777777" w:rsidR="00702775" w:rsidRDefault="00354133" w:rsidP="00354133">
      <w:pPr>
        <w:spacing w:after="0"/>
        <w:jc w:val="both"/>
        <w:rPr>
          <w:sz w:val="24"/>
          <w:szCs w:val="24"/>
        </w:rPr>
      </w:pPr>
      <w:r w:rsidRPr="00354133">
        <w:rPr>
          <w:sz w:val="24"/>
          <w:szCs w:val="24"/>
        </w:rPr>
        <w:t>The Catholic church instigated its own investigations. These included those</w:t>
      </w:r>
      <w:r w:rsidR="00702775">
        <w:rPr>
          <w:sz w:val="24"/>
          <w:szCs w:val="24"/>
        </w:rPr>
        <w:t xml:space="preserve"> </w:t>
      </w:r>
      <w:r w:rsidRPr="00354133">
        <w:rPr>
          <w:sz w:val="24"/>
          <w:szCs w:val="24"/>
        </w:rPr>
        <w:t>leading to the McCullough Report that investigated alleged abuse of seminarians</w:t>
      </w:r>
      <w:r w:rsidR="00702775">
        <w:rPr>
          <w:sz w:val="24"/>
          <w:szCs w:val="24"/>
        </w:rPr>
        <w:t xml:space="preserve"> </w:t>
      </w:r>
      <w:r w:rsidRPr="00354133">
        <w:rPr>
          <w:sz w:val="24"/>
          <w:szCs w:val="24"/>
        </w:rPr>
        <w:t>at St. Patrick’s College in Maynooth (McCullough, 2005). The report</w:t>
      </w:r>
      <w:r w:rsidR="00702775">
        <w:rPr>
          <w:sz w:val="24"/>
          <w:szCs w:val="24"/>
        </w:rPr>
        <w:t xml:space="preserve"> </w:t>
      </w:r>
      <w:r w:rsidRPr="00354133">
        <w:rPr>
          <w:sz w:val="24"/>
          <w:szCs w:val="24"/>
        </w:rPr>
        <w:t>included the provision of a highly publicized million Euros in initial Q8 compensation to survivors (Keenan, 2012; O’Brien &amp; Maher, 2017). In this</w:t>
      </w:r>
      <w:r w:rsidR="00702775">
        <w:rPr>
          <w:sz w:val="24"/>
          <w:szCs w:val="24"/>
        </w:rPr>
        <w:t xml:space="preserve"> </w:t>
      </w:r>
      <w:r w:rsidRPr="00354133">
        <w:rPr>
          <w:sz w:val="24"/>
          <w:szCs w:val="24"/>
        </w:rPr>
        <w:t>context, a shift toward secularization and liberalization of society was evident</w:t>
      </w:r>
      <w:r w:rsidR="00702775">
        <w:rPr>
          <w:sz w:val="24"/>
          <w:szCs w:val="24"/>
        </w:rPr>
        <w:t xml:space="preserve"> </w:t>
      </w:r>
      <w:r w:rsidRPr="00354133">
        <w:rPr>
          <w:sz w:val="24"/>
          <w:szCs w:val="24"/>
        </w:rPr>
        <w:t>in Ireland, and although this shift should not be conflated with increased</w:t>
      </w:r>
      <w:r w:rsidR="00702775">
        <w:rPr>
          <w:sz w:val="24"/>
          <w:szCs w:val="24"/>
        </w:rPr>
        <w:t xml:space="preserve"> </w:t>
      </w:r>
      <w:r w:rsidRPr="00354133">
        <w:rPr>
          <w:sz w:val="24"/>
          <w:szCs w:val="24"/>
        </w:rPr>
        <w:t>public awareness of clerical abuse, it was related to it in several ways. Keenan</w:t>
      </w:r>
      <w:r w:rsidR="00702775">
        <w:rPr>
          <w:sz w:val="24"/>
          <w:szCs w:val="24"/>
        </w:rPr>
        <w:t xml:space="preserve"> </w:t>
      </w:r>
      <w:r w:rsidRPr="00354133">
        <w:rPr>
          <w:sz w:val="24"/>
          <w:szCs w:val="24"/>
        </w:rPr>
        <w:t>(2012), for example, links a decline in religious practices and faith in Ireland to a spike in media attention to clerical-sexual-abuse scandals. Moreover, Fahey</w:t>
      </w:r>
      <w:r w:rsidR="00702775">
        <w:rPr>
          <w:sz w:val="24"/>
          <w:szCs w:val="24"/>
        </w:rPr>
        <w:t xml:space="preserve"> </w:t>
      </w:r>
      <w:r w:rsidRPr="00354133">
        <w:rPr>
          <w:sz w:val="24"/>
          <w:szCs w:val="24"/>
        </w:rPr>
        <w:t>(1998, p. 143) highlights how the role of the Church as a social services</w:t>
      </w:r>
      <w:r w:rsidR="00702775">
        <w:rPr>
          <w:sz w:val="24"/>
          <w:szCs w:val="24"/>
        </w:rPr>
        <w:t xml:space="preserve"> </w:t>
      </w:r>
      <w:r w:rsidRPr="00354133">
        <w:rPr>
          <w:sz w:val="24"/>
          <w:szCs w:val="24"/>
        </w:rPr>
        <w:t>provider was “dwindling, mainly because falling vocations have left it without</w:t>
      </w:r>
      <w:r w:rsidR="00702775">
        <w:rPr>
          <w:sz w:val="24"/>
          <w:szCs w:val="24"/>
        </w:rPr>
        <w:t xml:space="preserve"> </w:t>
      </w:r>
      <w:r w:rsidRPr="00354133">
        <w:rPr>
          <w:sz w:val="24"/>
          <w:szCs w:val="24"/>
        </w:rPr>
        <w:t>the personnel to sustain that role,” which he relates directly to “shocking</w:t>
      </w:r>
      <w:r w:rsidR="00702775">
        <w:rPr>
          <w:sz w:val="24"/>
          <w:szCs w:val="24"/>
        </w:rPr>
        <w:t xml:space="preserve"> </w:t>
      </w:r>
      <w:r w:rsidRPr="00354133">
        <w:rPr>
          <w:sz w:val="24"/>
          <w:szCs w:val="24"/>
        </w:rPr>
        <w:t>abuses perpetrated by Catholic clergy.” In entirety, therefore, secularization and liberalization of society, including</w:t>
      </w:r>
      <w:r w:rsidR="00702775">
        <w:rPr>
          <w:sz w:val="24"/>
          <w:szCs w:val="24"/>
        </w:rPr>
        <w:t xml:space="preserve"> </w:t>
      </w:r>
      <w:r w:rsidRPr="00354133">
        <w:rPr>
          <w:sz w:val="24"/>
          <w:szCs w:val="24"/>
        </w:rPr>
        <w:t>the way in which services were provided, was linked to public awareness of</w:t>
      </w:r>
      <w:r w:rsidR="00702775">
        <w:rPr>
          <w:sz w:val="24"/>
          <w:szCs w:val="24"/>
        </w:rPr>
        <w:t xml:space="preserve"> </w:t>
      </w:r>
      <w:r w:rsidRPr="00354133">
        <w:rPr>
          <w:sz w:val="24"/>
          <w:szCs w:val="24"/>
        </w:rPr>
        <w:t>abuse but not exclusively caused by it. Moreover, it is important to recognize</w:t>
      </w:r>
      <w:r w:rsidR="00702775">
        <w:rPr>
          <w:sz w:val="24"/>
          <w:szCs w:val="24"/>
        </w:rPr>
        <w:t xml:space="preserve"> </w:t>
      </w:r>
      <w:r w:rsidRPr="00354133">
        <w:rPr>
          <w:sz w:val="24"/>
          <w:szCs w:val="24"/>
        </w:rPr>
        <w:t>that as secularization was occurring there was also the potential for religious</w:t>
      </w:r>
      <w:r w:rsidR="00702775">
        <w:rPr>
          <w:sz w:val="24"/>
          <w:szCs w:val="24"/>
        </w:rPr>
        <w:t xml:space="preserve"> </w:t>
      </w:r>
      <w:r w:rsidRPr="00354133">
        <w:rPr>
          <w:sz w:val="24"/>
          <w:szCs w:val="24"/>
        </w:rPr>
        <w:t>institutions such as the Catholic church in Ireland to evolve new forms that may be different but also powerful in affecting individual behavior. From this</w:t>
      </w:r>
    </w:p>
    <w:p w14:paraId="6C19AB41" w14:textId="77777777" w:rsidR="00702775" w:rsidRDefault="00354133" w:rsidP="00354133">
      <w:pPr>
        <w:spacing w:after="0"/>
        <w:jc w:val="both"/>
        <w:rPr>
          <w:sz w:val="24"/>
          <w:szCs w:val="24"/>
        </w:rPr>
      </w:pPr>
      <w:r w:rsidRPr="00354133">
        <w:rPr>
          <w:sz w:val="24"/>
          <w:szCs w:val="24"/>
        </w:rPr>
        <w:t>perspective, it would be remiss to perceive the process of secularization in</w:t>
      </w:r>
      <w:r w:rsidR="00702775">
        <w:rPr>
          <w:sz w:val="24"/>
          <w:szCs w:val="24"/>
        </w:rPr>
        <w:t xml:space="preserve"> </w:t>
      </w:r>
      <w:r w:rsidRPr="00354133">
        <w:rPr>
          <w:sz w:val="24"/>
          <w:szCs w:val="24"/>
        </w:rPr>
        <w:t>Ireland as having simply and proportionally resulted in a gradual fading away</w:t>
      </w:r>
      <w:r w:rsidR="00702775">
        <w:rPr>
          <w:sz w:val="24"/>
          <w:szCs w:val="24"/>
        </w:rPr>
        <w:t xml:space="preserve"> </w:t>
      </w:r>
      <w:r w:rsidRPr="00354133">
        <w:rPr>
          <w:sz w:val="24"/>
          <w:szCs w:val="24"/>
        </w:rPr>
        <w:t>of the authority of the Catholic church (Keenan, 2012). It would also be</w:t>
      </w:r>
      <w:r w:rsidR="00702775">
        <w:rPr>
          <w:sz w:val="24"/>
          <w:szCs w:val="24"/>
        </w:rPr>
        <w:t xml:space="preserve"> </w:t>
      </w:r>
      <w:r w:rsidRPr="00354133">
        <w:rPr>
          <w:sz w:val="24"/>
          <w:szCs w:val="24"/>
        </w:rPr>
        <w:t>negligent to portray the Catholic church as a single, large, and unchanging archaic institution that is capable of adapting to conditions of increased</w:t>
      </w:r>
    </w:p>
    <w:p w14:paraId="045DF4F5" w14:textId="089A3D53" w:rsidR="00354133" w:rsidRDefault="00354133" w:rsidP="00354133">
      <w:pPr>
        <w:spacing w:after="0"/>
        <w:jc w:val="both"/>
        <w:rPr>
          <w:sz w:val="24"/>
          <w:szCs w:val="24"/>
        </w:rPr>
      </w:pPr>
      <w:r w:rsidRPr="00354133">
        <w:rPr>
          <w:sz w:val="24"/>
          <w:szCs w:val="24"/>
        </w:rPr>
        <w:t>secularization and evolving new forms that better contend with contemporary</w:t>
      </w:r>
      <w:r w:rsidR="00702775">
        <w:rPr>
          <w:sz w:val="24"/>
          <w:szCs w:val="24"/>
        </w:rPr>
        <w:t xml:space="preserve"> </w:t>
      </w:r>
      <w:r w:rsidRPr="00354133">
        <w:rPr>
          <w:sz w:val="24"/>
          <w:szCs w:val="24"/>
        </w:rPr>
        <w:t>challenges (Keenan, 2012; Olin, 1990). Rather the Catholic church throughout</w:t>
      </w:r>
      <w:r w:rsidR="00702775">
        <w:rPr>
          <w:sz w:val="24"/>
          <w:szCs w:val="24"/>
        </w:rPr>
        <w:t xml:space="preserve"> </w:t>
      </w:r>
      <w:r w:rsidRPr="00354133">
        <w:rPr>
          <w:sz w:val="24"/>
          <w:szCs w:val="24"/>
        </w:rPr>
        <w:t>its history has shown adaptability, such as within the Catholic Reformation in</w:t>
      </w:r>
      <w:r w:rsidR="00702775">
        <w:rPr>
          <w:sz w:val="24"/>
          <w:szCs w:val="24"/>
        </w:rPr>
        <w:t xml:space="preserve"> </w:t>
      </w:r>
      <w:r w:rsidRPr="00354133">
        <w:rPr>
          <w:sz w:val="24"/>
          <w:szCs w:val="24"/>
        </w:rPr>
        <w:t xml:space="preserve">response to Protestant challenge </w:t>
      </w:r>
      <w:r w:rsidRPr="00354133">
        <w:rPr>
          <w:sz w:val="24"/>
          <w:szCs w:val="24"/>
        </w:rPr>
        <w:lastRenderedPageBreak/>
        <w:t>(Olin, 1990) and, more currently, through reforming its practices to adhere to State safeguarding policy and legislative</w:t>
      </w:r>
      <w:r w:rsidR="00702775">
        <w:rPr>
          <w:sz w:val="24"/>
          <w:szCs w:val="24"/>
        </w:rPr>
        <w:t xml:space="preserve"> </w:t>
      </w:r>
      <w:r w:rsidRPr="00354133">
        <w:rPr>
          <w:sz w:val="24"/>
          <w:szCs w:val="24"/>
        </w:rPr>
        <w:t>provisions (Keenan, 2012). This may have a powerful effect on individual</w:t>
      </w:r>
      <w:r w:rsidR="00702775">
        <w:rPr>
          <w:sz w:val="24"/>
          <w:szCs w:val="24"/>
        </w:rPr>
        <w:t xml:space="preserve"> </w:t>
      </w:r>
      <w:r w:rsidRPr="00354133">
        <w:rPr>
          <w:sz w:val="24"/>
          <w:szCs w:val="24"/>
        </w:rPr>
        <w:t>behavior such as mandating action by clergymen when confronted by allegations</w:t>
      </w:r>
      <w:r w:rsidR="00702775">
        <w:rPr>
          <w:sz w:val="24"/>
          <w:szCs w:val="24"/>
        </w:rPr>
        <w:t xml:space="preserve"> </w:t>
      </w:r>
      <w:r w:rsidRPr="00354133">
        <w:rPr>
          <w:sz w:val="24"/>
          <w:szCs w:val="24"/>
        </w:rPr>
        <w:t>that meet predetermined thresholds.</w:t>
      </w:r>
    </w:p>
    <w:p w14:paraId="202F44B0" w14:textId="77777777" w:rsidR="00702775" w:rsidRPr="00354133" w:rsidRDefault="00702775" w:rsidP="00354133">
      <w:pPr>
        <w:spacing w:after="0"/>
        <w:jc w:val="both"/>
        <w:rPr>
          <w:sz w:val="24"/>
          <w:szCs w:val="24"/>
        </w:rPr>
      </w:pPr>
    </w:p>
    <w:p w14:paraId="496B0D6A" w14:textId="52585A55" w:rsidR="00354133" w:rsidRPr="00354133" w:rsidRDefault="00354133" w:rsidP="00354133">
      <w:pPr>
        <w:spacing w:after="0"/>
        <w:jc w:val="both"/>
        <w:rPr>
          <w:sz w:val="24"/>
          <w:szCs w:val="24"/>
        </w:rPr>
      </w:pPr>
      <w:r w:rsidRPr="00354133">
        <w:rPr>
          <w:sz w:val="24"/>
          <w:szCs w:val="24"/>
        </w:rPr>
        <w:t>The shift toward secularization was arguably at its most conspicuous in hallmark sociopolitical events such as referendum to legalize same-sex marriage</w:t>
      </w:r>
      <w:r w:rsidR="00702775">
        <w:rPr>
          <w:sz w:val="24"/>
          <w:szCs w:val="24"/>
        </w:rPr>
        <w:t xml:space="preserve"> </w:t>
      </w:r>
      <w:r w:rsidRPr="00354133">
        <w:rPr>
          <w:sz w:val="24"/>
          <w:szCs w:val="24"/>
        </w:rPr>
        <w:t>in 2015. Indicative here was the case of abortion rights in 2018 (Healy</w:t>
      </w:r>
      <w:r w:rsidR="00702775">
        <w:rPr>
          <w:sz w:val="24"/>
          <w:szCs w:val="24"/>
        </w:rPr>
        <w:t xml:space="preserve"> </w:t>
      </w:r>
      <w:r w:rsidRPr="00354133">
        <w:rPr>
          <w:sz w:val="24"/>
          <w:szCs w:val="24"/>
        </w:rPr>
        <w:t>et al., 2015; Murphy, 2013; Suiter, 2018). Also illustrative were changes such as</w:t>
      </w:r>
      <w:r w:rsidR="00702775">
        <w:rPr>
          <w:sz w:val="24"/>
          <w:szCs w:val="24"/>
        </w:rPr>
        <w:t xml:space="preserve"> </w:t>
      </w:r>
      <w:r w:rsidRPr="00354133">
        <w:rPr>
          <w:sz w:val="24"/>
          <w:szCs w:val="24"/>
        </w:rPr>
        <w:t>the increased acceptance of childbirth outside of marriage and new diverse</w:t>
      </w:r>
      <w:r w:rsidR="00702775">
        <w:rPr>
          <w:sz w:val="24"/>
          <w:szCs w:val="24"/>
        </w:rPr>
        <w:t xml:space="preserve"> </w:t>
      </w:r>
      <w:r w:rsidRPr="00354133">
        <w:rPr>
          <w:sz w:val="24"/>
          <w:szCs w:val="24"/>
        </w:rPr>
        <w:t xml:space="preserve">family forms (Sherwood, 2018). Rather than institutions such as the Catholic </w:t>
      </w:r>
    </w:p>
    <w:p w14:paraId="065D4916" w14:textId="77777777" w:rsidR="00702775" w:rsidRDefault="00354133" w:rsidP="00354133">
      <w:pPr>
        <w:spacing w:after="0"/>
        <w:jc w:val="both"/>
        <w:rPr>
          <w:sz w:val="24"/>
          <w:szCs w:val="24"/>
        </w:rPr>
      </w:pPr>
      <w:r w:rsidRPr="00354133">
        <w:rPr>
          <w:sz w:val="24"/>
          <w:szCs w:val="24"/>
        </w:rPr>
        <w:t>church being incapable of responding to these kind of social changes, new</w:t>
      </w:r>
      <w:r w:rsidR="00702775">
        <w:rPr>
          <w:sz w:val="24"/>
          <w:szCs w:val="24"/>
        </w:rPr>
        <w:t xml:space="preserve"> </w:t>
      </w:r>
      <w:r w:rsidRPr="00354133">
        <w:rPr>
          <w:sz w:val="24"/>
          <w:szCs w:val="24"/>
        </w:rPr>
        <w:t>forms of practice such as adaptions for parents needing childcare to attend</w:t>
      </w:r>
      <w:r w:rsidR="00702775">
        <w:rPr>
          <w:sz w:val="24"/>
          <w:szCs w:val="24"/>
        </w:rPr>
        <w:t xml:space="preserve"> </w:t>
      </w:r>
      <w:r w:rsidRPr="00354133">
        <w:rPr>
          <w:sz w:val="24"/>
          <w:szCs w:val="24"/>
        </w:rPr>
        <w:t>premarital denominational courses (see Avalon, 2020) demonstrate the capacity</w:t>
      </w:r>
      <w:r w:rsidR="00702775">
        <w:rPr>
          <w:sz w:val="24"/>
          <w:szCs w:val="24"/>
        </w:rPr>
        <w:t xml:space="preserve"> </w:t>
      </w:r>
      <w:r w:rsidRPr="00354133">
        <w:rPr>
          <w:sz w:val="24"/>
          <w:szCs w:val="24"/>
        </w:rPr>
        <w:t>of the Church and Church-affiliated services to evolve, and these newly</w:t>
      </w:r>
      <w:r w:rsidR="00702775">
        <w:rPr>
          <w:sz w:val="24"/>
          <w:szCs w:val="24"/>
        </w:rPr>
        <w:t xml:space="preserve"> </w:t>
      </w:r>
      <w:r w:rsidRPr="00354133">
        <w:rPr>
          <w:sz w:val="24"/>
          <w:szCs w:val="24"/>
        </w:rPr>
        <w:t xml:space="preserve">evolved forms may have powerful effects on individual behavior. </w:t>
      </w:r>
    </w:p>
    <w:p w14:paraId="2689AEA5" w14:textId="77777777" w:rsidR="00702775" w:rsidRDefault="00702775" w:rsidP="00354133">
      <w:pPr>
        <w:spacing w:after="0"/>
        <w:jc w:val="both"/>
        <w:rPr>
          <w:sz w:val="24"/>
          <w:szCs w:val="24"/>
        </w:rPr>
      </w:pPr>
    </w:p>
    <w:p w14:paraId="4B4B6E1F" w14:textId="43C98F42" w:rsidR="00354133" w:rsidRPr="00354133" w:rsidRDefault="00354133" w:rsidP="00354133">
      <w:pPr>
        <w:spacing w:after="0"/>
        <w:jc w:val="both"/>
        <w:rPr>
          <w:sz w:val="24"/>
          <w:szCs w:val="24"/>
        </w:rPr>
      </w:pPr>
      <w:r w:rsidRPr="00354133">
        <w:rPr>
          <w:sz w:val="24"/>
          <w:szCs w:val="24"/>
        </w:rPr>
        <w:t>Within this</w:t>
      </w:r>
      <w:r w:rsidR="00702775">
        <w:rPr>
          <w:sz w:val="24"/>
          <w:szCs w:val="24"/>
        </w:rPr>
        <w:t xml:space="preserve"> </w:t>
      </w:r>
      <w:r w:rsidRPr="00354133">
        <w:rPr>
          <w:sz w:val="24"/>
          <w:szCs w:val="24"/>
        </w:rPr>
        <w:t>new liberal milieu, it appears that a discourse of risk management, rather than</w:t>
      </w:r>
    </w:p>
    <w:p w14:paraId="63295E53" w14:textId="26C74294" w:rsidR="00354133" w:rsidRPr="00354133" w:rsidRDefault="00354133" w:rsidP="00354133">
      <w:pPr>
        <w:spacing w:after="0"/>
        <w:jc w:val="both"/>
        <w:rPr>
          <w:sz w:val="24"/>
          <w:szCs w:val="24"/>
        </w:rPr>
      </w:pPr>
      <w:r w:rsidRPr="00354133">
        <w:rPr>
          <w:sz w:val="24"/>
          <w:szCs w:val="24"/>
        </w:rPr>
        <w:t>risk elimination, was enabled and developed within social work (Tusla, 2016).</w:t>
      </w:r>
      <w:r w:rsidR="00702775">
        <w:rPr>
          <w:sz w:val="24"/>
          <w:szCs w:val="24"/>
        </w:rPr>
        <w:t xml:space="preserve"> </w:t>
      </w:r>
      <w:r w:rsidRPr="00354133">
        <w:rPr>
          <w:sz w:val="24"/>
          <w:szCs w:val="24"/>
        </w:rPr>
        <w:t>Yet, notwithstanding this, liberalization, secularization, and risk tolerance</w:t>
      </w:r>
      <w:r w:rsidR="00702775">
        <w:rPr>
          <w:sz w:val="24"/>
          <w:szCs w:val="24"/>
        </w:rPr>
        <w:t xml:space="preserve"> </w:t>
      </w:r>
      <w:r w:rsidRPr="00354133">
        <w:rPr>
          <w:sz w:val="24"/>
          <w:szCs w:val="24"/>
        </w:rPr>
        <w:t>should not condone lack of familiarity in social work within the consequences</w:t>
      </w:r>
      <w:r w:rsidR="00702775">
        <w:rPr>
          <w:sz w:val="24"/>
          <w:szCs w:val="24"/>
        </w:rPr>
        <w:t xml:space="preserve"> </w:t>
      </w:r>
      <w:r w:rsidRPr="00354133">
        <w:rPr>
          <w:sz w:val="24"/>
          <w:szCs w:val="24"/>
        </w:rPr>
        <w:t>of past tragedies. Sensitizing to the past as a prerogative for practitioners in the present, avoids throwing out the proverbial baby with the bathwater, in as</w:t>
      </w:r>
      <w:r w:rsidR="00702775">
        <w:rPr>
          <w:sz w:val="24"/>
          <w:szCs w:val="24"/>
        </w:rPr>
        <w:t xml:space="preserve"> </w:t>
      </w:r>
      <w:r w:rsidRPr="00354133">
        <w:rPr>
          <w:sz w:val="24"/>
          <w:szCs w:val="24"/>
        </w:rPr>
        <w:t>much as transformative change underway is welcomed but must be qualified</w:t>
      </w:r>
      <w:r w:rsidR="00702775">
        <w:rPr>
          <w:sz w:val="24"/>
          <w:szCs w:val="24"/>
        </w:rPr>
        <w:t xml:space="preserve"> </w:t>
      </w:r>
      <w:r w:rsidRPr="00354133">
        <w:rPr>
          <w:sz w:val="24"/>
          <w:szCs w:val="24"/>
        </w:rPr>
        <w:t>by forgone tragedy. Overall, while the detail of that sensitivity remains to be</w:t>
      </w:r>
    </w:p>
    <w:p w14:paraId="65C1D3D7" w14:textId="1DCF96CF" w:rsidR="00354133" w:rsidRPr="00354133" w:rsidRDefault="00354133" w:rsidP="00354133">
      <w:pPr>
        <w:spacing w:after="0"/>
        <w:jc w:val="both"/>
        <w:rPr>
          <w:sz w:val="24"/>
          <w:szCs w:val="24"/>
        </w:rPr>
      </w:pPr>
      <w:r w:rsidRPr="00354133">
        <w:rPr>
          <w:sz w:val="24"/>
          <w:szCs w:val="24"/>
        </w:rPr>
        <w:t>addressed within conclusions to follow, its pertinence to contemporary practice is now arguably apparent. In this context, the proposition has been that as society became more liberal and secularized so too did social work, opening</w:t>
      </w:r>
      <w:r w:rsidR="00702775">
        <w:rPr>
          <w:sz w:val="24"/>
          <w:szCs w:val="24"/>
        </w:rPr>
        <w:t xml:space="preserve"> </w:t>
      </w:r>
      <w:r w:rsidRPr="00354133">
        <w:rPr>
          <w:sz w:val="24"/>
          <w:szCs w:val="24"/>
        </w:rPr>
        <w:t>space for the management of risk in new ways. Moreover, instrumental were</w:t>
      </w:r>
      <w:r w:rsidR="00702775">
        <w:rPr>
          <w:sz w:val="24"/>
          <w:szCs w:val="24"/>
        </w:rPr>
        <w:t xml:space="preserve"> </w:t>
      </w:r>
      <w:r w:rsidRPr="00354133">
        <w:rPr>
          <w:sz w:val="24"/>
          <w:szCs w:val="24"/>
        </w:rPr>
        <w:t>increasingly potent discourses of social inclusion and human rights</w:t>
      </w:r>
      <w:r w:rsidR="00702775">
        <w:rPr>
          <w:sz w:val="24"/>
          <w:szCs w:val="24"/>
        </w:rPr>
        <w:t xml:space="preserve"> </w:t>
      </w:r>
      <w:r w:rsidRPr="00354133">
        <w:rPr>
          <w:sz w:val="24"/>
          <w:szCs w:val="24"/>
        </w:rPr>
        <w:t>(McGregor, 2014), which were a marked and welcomed departure from mis-</w:t>
      </w:r>
    </w:p>
    <w:p w14:paraId="3D5DDC25" w14:textId="77777777" w:rsidR="00702775" w:rsidRDefault="00354133" w:rsidP="00354133">
      <w:pPr>
        <w:spacing w:after="0"/>
        <w:jc w:val="both"/>
        <w:rPr>
          <w:sz w:val="24"/>
          <w:szCs w:val="24"/>
        </w:rPr>
      </w:pPr>
      <w:r w:rsidRPr="00354133">
        <w:rPr>
          <w:sz w:val="24"/>
          <w:szCs w:val="24"/>
        </w:rPr>
        <w:t xml:space="preserve">takes of the past. </w:t>
      </w:r>
    </w:p>
    <w:p w14:paraId="49359096" w14:textId="77777777" w:rsidR="00702775" w:rsidRDefault="00702775" w:rsidP="00354133">
      <w:pPr>
        <w:spacing w:after="0"/>
        <w:jc w:val="both"/>
        <w:rPr>
          <w:sz w:val="24"/>
          <w:szCs w:val="24"/>
        </w:rPr>
      </w:pPr>
    </w:p>
    <w:p w14:paraId="24C61457" w14:textId="65DB2856" w:rsidR="00354133" w:rsidRDefault="00354133" w:rsidP="00354133">
      <w:pPr>
        <w:spacing w:after="0"/>
        <w:jc w:val="both"/>
        <w:rPr>
          <w:sz w:val="24"/>
          <w:szCs w:val="24"/>
        </w:rPr>
      </w:pPr>
      <w:r w:rsidRPr="00354133">
        <w:rPr>
          <w:sz w:val="24"/>
          <w:szCs w:val="24"/>
        </w:rPr>
        <w:t>Review of the relationship between Roman Catholicism and professional</w:t>
      </w:r>
      <w:r w:rsidR="00702775">
        <w:rPr>
          <w:sz w:val="24"/>
          <w:szCs w:val="24"/>
        </w:rPr>
        <w:t xml:space="preserve"> </w:t>
      </w:r>
      <w:r w:rsidRPr="00354133">
        <w:rPr>
          <w:sz w:val="24"/>
          <w:szCs w:val="24"/>
        </w:rPr>
        <w:t>social work with respect to implications for the future</w:t>
      </w:r>
    </w:p>
    <w:p w14:paraId="23A76647" w14:textId="77777777" w:rsidR="00702775" w:rsidRPr="00354133" w:rsidRDefault="00702775" w:rsidP="00354133">
      <w:pPr>
        <w:spacing w:after="0"/>
        <w:jc w:val="both"/>
        <w:rPr>
          <w:sz w:val="24"/>
          <w:szCs w:val="24"/>
        </w:rPr>
      </w:pPr>
    </w:p>
    <w:p w14:paraId="6EB3D2DA" w14:textId="3BCE1092" w:rsidR="00354133" w:rsidRPr="00354133" w:rsidRDefault="00354133" w:rsidP="00354133">
      <w:pPr>
        <w:spacing w:after="0"/>
        <w:jc w:val="both"/>
        <w:rPr>
          <w:sz w:val="24"/>
          <w:szCs w:val="24"/>
        </w:rPr>
      </w:pPr>
      <w:r w:rsidRPr="00354133">
        <w:rPr>
          <w:sz w:val="24"/>
          <w:szCs w:val="24"/>
        </w:rPr>
        <w:t>Three subthemes have been considered thus far with respect to the interrelation</w:t>
      </w:r>
      <w:r w:rsidR="00702775">
        <w:rPr>
          <w:sz w:val="24"/>
          <w:szCs w:val="24"/>
        </w:rPr>
        <w:t xml:space="preserve"> </w:t>
      </w:r>
      <w:r w:rsidRPr="00354133">
        <w:rPr>
          <w:sz w:val="24"/>
          <w:szCs w:val="24"/>
        </w:rPr>
        <w:t>of professional social work and controversies associated with Roman</w:t>
      </w:r>
      <w:r w:rsidR="00702775">
        <w:rPr>
          <w:sz w:val="24"/>
          <w:szCs w:val="24"/>
        </w:rPr>
        <w:t xml:space="preserve"> </w:t>
      </w:r>
      <w:r w:rsidRPr="00354133">
        <w:rPr>
          <w:sz w:val="24"/>
          <w:szCs w:val="24"/>
        </w:rPr>
        <w:t>Catholicism. Focused commentary mapped the emergence of professional social work as a state risk-management strategy (Burns, 2012), spurred on</w:t>
      </w:r>
      <w:r w:rsidR="00702775">
        <w:rPr>
          <w:sz w:val="24"/>
          <w:szCs w:val="24"/>
        </w:rPr>
        <w:t xml:space="preserve"> </w:t>
      </w:r>
      <w:r w:rsidRPr="00354133">
        <w:rPr>
          <w:sz w:val="24"/>
          <w:szCs w:val="24"/>
        </w:rPr>
        <w:t>by, but not exclusively emergent from, clerical-abuse scandals. The core</w:t>
      </w:r>
      <w:r w:rsidR="00702775">
        <w:rPr>
          <w:sz w:val="24"/>
          <w:szCs w:val="24"/>
        </w:rPr>
        <w:t xml:space="preserve"> </w:t>
      </w:r>
      <w:r w:rsidRPr="00354133">
        <w:rPr>
          <w:sz w:val="24"/>
          <w:szCs w:val="24"/>
        </w:rPr>
        <w:t>argument of this paper, in this context, is that sensitivity to the implications</w:t>
      </w:r>
    </w:p>
    <w:p w14:paraId="7B88CBBF" w14:textId="473214C5" w:rsidR="00354133" w:rsidRPr="00354133" w:rsidRDefault="00354133" w:rsidP="00354133">
      <w:pPr>
        <w:spacing w:after="0"/>
        <w:jc w:val="both"/>
        <w:rPr>
          <w:sz w:val="24"/>
          <w:szCs w:val="24"/>
        </w:rPr>
      </w:pPr>
      <w:r w:rsidRPr="00354133">
        <w:rPr>
          <w:sz w:val="24"/>
          <w:szCs w:val="24"/>
        </w:rPr>
        <w:t>of tragedies and controversies for survivors and their families continues to be</w:t>
      </w:r>
      <w:r w:rsidR="00702775">
        <w:rPr>
          <w:sz w:val="24"/>
          <w:szCs w:val="24"/>
        </w:rPr>
        <w:t xml:space="preserve"> </w:t>
      </w:r>
      <w:r w:rsidRPr="00354133">
        <w:rPr>
          <w:sz w:val="24"/>
          <w:szCs w:val="24"/>
        </w:rPr>
        <w:t>imperative for Irish social work, given its historical and spatial milieu. Thus far, this sensitivity appears necessary through reference to the nature of past</w:t>
      </w:r>
      <w:r w:rsidR="00702775">
        <w:rPr>
          <w:sz w:val="24"/>
          <w:szCs w:val="24"/>
        </w:rPr>
        <w:t xml:space="preserve"> </w:t>
      </w:r>
      <w:r w:rsidRPr="00354133">
        <w:rPr>
          <w:sz w:val="24"/>
          <w:szCs w:val="24"/>
        </w:rPr>
        <w:t>tragedy, with its definitional and practical details still outstanding. First, before</w:t>
      </w:r>
      <w:r w:rsidR="00702775">
        <w:rPr>
          <w:sz w:val="24"/>
          <w:szCs w:val="24"/>
        </w:rPr>
        <w:t xml:space="preserve"> </w:t>
      </w:r>
      <w:r w:rsidRPr="00354133">
        <w:rPr>
          <w:sz w:val="24"/>
          <w:szCs w:val="24"/>
        </w:rPr>
        <w:t>laying set parameters for sensitivity in practice, it is necessary to consider other</w:t>
      </w:r>
      <w:r w:rsidR="00702775">
        <w:rPr>
          <w:sz w:val="24"/>
          <w:szCs w:val="24"/>
        </w:rPr>
        <w:t xml:space="preserve"> </w:t>
      </w:r>
      <w:r w:rsidRPr="00354133">
        <w:rPr>
          <w:sz w:val="24"/>
          <w:szCs w:val="24"/>
        </w:rPr>
        <w:t>historic developments in the disentanglement of social work and Irish</w:t>
      </w:r>
      <w:r w:rsidR="00702775">
        <w:rPr>
          <w:sz w:val="24"/>
          <w:szCs w:val="24"/>
        </w:rPr>
        <w:t xml:space="preserve"> </w:t>
      </w:r>
      <w:r w:rsidRPr="00354133">
        <w:rPr>
          <w:sz w:val="24"/>
          <w:szCs w:val="24"/>
        </w:rPr>
        <w:t>Catholicism. With regard to tragedies and abuses within Roman Catholic services in Ireland and the repositioning of power toward the state and</w:t>
      </w:r>
      <w:r w:rsidR="00702775">
        <w:rPr>
          <w:sz w:val="24"/>
          <w:szCs w:val="24"/>
        </w:rPr>
        <w:t xml:space="preserve"> </w:t>
      </w:r>
      <w:r w:rsidRPr="00354133">
        <w:rPr>
          <w:sz w:val="24"/>
          <w:szCs w:val="24"/>
        </w:rPr>
        <w:t xml:space="preserve">professional social work, the </w:t>
      </w:r>
      <w:r w:rsidRPr="00354133">
        <w:rPr>
          <w:sz w:val="24"/>
          <w:szCs w:val="24"/>
        </w:rPr>
        <w:lastRenderedPageBreak/>
        <w:t>nature of further developments will be the</w:t>
      </w:r>
      <w:r w:rsidR="00702775">
        <w:rPr>
          <w:sz w:val="24"/>
          <w:szCs w:val="24"/>
        </w:rPr>
        <w:t xml:space="preserve"> </w:t>
      </w:r>
      <w:r w:rsidRPr="00354133">
        <w:rPr>
          <w:sz w:val="24"/>
          <w:szCs w:val="24"/>
        </w:rPr>
        <w:t>focus. I have already discussed the move toward secularization of Irish society</w:t>
      </w:r>
      <w:r w:rsidR="00702775">
        <w:rPr>
          <w:sz w:val="24"/>
          <w:szCs w:val="24"/>
        </w:rPr>
        <w:t xml:space="preserve"> </w:t>
      </w:r>
      <w:r w:rsidRPr="00354133">
        <w:rPr>
          <w:sz w:val="24"/>
          <w:szCs w:val="24"/>
        </w:rPr>
        <w:t>and toward a more liberal ethos (Maher &amp; O’Brien, 2017). Here it is arguably</w:t>
      </w:r>
      <w:r w:rsidR="00702775">
        <w:rPr>
          <w:sz w:val="24"/>
          <w:szCs w:val="24"/>
        </w:rPr>
        <w:t xml:space="preserve"> </w:t>
      </w:r>
      <w:r w:rsidRPr="00354133">
        <w:rPr>
          <w:sz w:val="24"/>
          <w:szCs w:val="24"/>
        </w:rPr>
        <w:t>conclusive, through referendum and democratic process, that the liberaliza-</w:t>
      </w:r>
    </w:p>
    <w:p w14:paraId="6A87322E" w14:textId="5796725E" w:rsidR="00354133" w:rsidRDefault="00354133" w:rsidP="00354133">
      <w:pPr>
        <w:spacing w:after="0"/>
        <w:jc w:val="both"/>
        <w:rPr>
          <w:sz w:val="24"/>
          <w:szCs w:val="24"/>
        </w:rPr>
      </w:pPr>
      <w:r w:rsidRPr="00354133">
        <w:rPr>
          <w:sz w:val="24"/>
          <w:szCs w:val="24"/>
        </w:rPr>
        <w:t>tion of Irish society has been a welcome departure from a more-conservative</w:t>
      </w:r>
      <w:r w:rsidR="00702775">
        <w:rPr>
          <w:sz w:val="24"/>
          <w:szCs w:val="24"/>
        </w:rPr>
        <w:t xml:space="preserve"> </w:t>
      </w:r>
      <w:r w:rsidRPr="00354133">
        <w:rPr>
          <w:sz w:val="24"/>
          <w:szCs w:val="24"/>
        </w:rPr>
        <w:t>past. The change was perhaps always inevitable, grounded in a series of</w:t>
      </w:r>
      <w:r w:rsidR="00702775">
        <w:rPr>
          <w:sz w:val="24"/>
          <w:szCs w:val="24"/>
        </w:rPr>
        <w:t xml:space="preserve"> </w:t>
      </w:r>
      <w:r w:rsidRPr="00354133">
        <w:rPr>
          <w:sz w:val="24"/>
          <w:szCs w:val="24"/>
        </w:rPr>
        <w:t>decreasingly exceptional sociocultural events (Healy et al., 2015; Murphy,</w:t>
      </w:r>
      <w:r w:rsidR="00702775">
        <w:rPr>
          <w:sz w:val="24"/>
          <w:szCs w:val="24"/>
        </w:rPr>
        <w:t xml:space="preserve"> </w:t>
      </w:r>
      <w:r w:rsidRPr="00354133">
        <w:rPr>
          <w:sz w:val="24"/>
          <w:szCs w:val="24"/>
        </w:rPr>
        <w:t>2013; Suiter, 2018) during which time the value of the ecclesiastical doctrine</w:t>
      </w:r>
      <w:r w:rsidR="00702775">
        <w:rPr>
          <w:sz w:val="24"/>
          <w:szCs w:val="24"/>
        </w:rPr>
        <w:t xml:space="preserve"> </w:t>
      </w:r>
      <w:r w:rsidRPr="00354133">
        <w:rPr>
          <w:sz w:val="24"/>
          <w:szCs w:val="24"/>
        </w:rPr>
        <w:t>appeared to be increasingly questioned (Keenan, 2012; Maher &amp; O’Brien, 2017). In this context, a more detailed account of key events over time</w:t>
      </w:r>
      <w:r w:rsidR="00702775">
        <w:rPr>
          <w:sz w:val="24"/>
          <w:szCs w:val="24"/>
        </w:rPr>
        <w:t xml:space="preserve"> </w:t>
      </w:r>
      <w:r w:rsidRPr="00354133">
        <w:rPr>
          <w:sz w:val="24"/>
          <w:szCs w:val="24"/>
        </w:rPr>
        <w:t>pertaining to tragedies and abuses within Roman Catholic services in Ireland</w:t>
      </w:r>
      <w:r w:rsidR="00702775">
        <w:rPr>
          <w:sz w:val="24"/>
          <w:szCs w:val="24"/>
        </w:rPr>
        <w:t xml:space="preserve"> </w:t>
      </w:r>
      <w:r w:rsidRPr="00354133">
        <w:rPr>
          <w:sz w:val="24"/>
          <w:szCs w:val="24"/>
        </w:rPr>
        <w:t>is illustrative. Thus the manner in which such events impacted upon professional</w:t>
      </w:r>
      <w:r w:rsidR="00702775">
        <w:rPr>
          <w:sz w:val="24"/>
          <w:szCs w:val="24"/>
        </w:rPr>
        <w:t xml:space="preserve"> </w:t>
      </w:r>
      <w:r w:rsidRPr="00354133">
        <w:rPr>
          <w:sz w:val="24"/>
          <w:szCs w:val="24"/>
        </w:rPr>
        <w:t>social work will be a central consideration in the next section.</w:t>
      </w:r>
    </w:p>
    <w:p w14:paraId="41AE5498" w14:textId="77777777" w:rsidR="00702775" w:rsidRPr="00354133" w:rsidRDefault="00702775" w:rsidP="00354133">
      <w:pPr>
        <w:spacing w:after="0"/>
        <w:jc w:val="both"/>
        <w:rPr>
          <w:sz w:val="24"/>
          <w:szCs w:val="24"/>
        </w:rPr>
      </w:pPr>
    </w:p>
    <w:p w14:paraId="2F7A3EDA" w14:textId="7B935297" w:rsidR="00354133" w:rsidRDefault="00354133" w:rsidP="00354133">
      <w:pPr>
        <w:spacing w:after="0"/>
        <w:jc w:val="both"/>
        <w:rPr>
          <w:sz w:val="24"/>
          <w:szCs w:val="24"/>
        </w:rPr>
      </w:pPr>
      <w:r w:rsidRPr="00354133">
        <w:rPr>
          <w:sz w:val="24"/>
          <w:szCs w:val="24"/>
        </w:rPr>
        <w:t>Three subthemes will again be addressed. This time, however, a more nuanced account of the position of social work is pursued. Themes are ordered</w:t>
      </w:r>
      <w:r w:rsidR="00702775">
        <w:rPr>
          <w:sz w:val="24"/>
          <w:szCs w:val="24"/>
        </w:rPr>
        <w:t xml:space="preserve"> </w:t>
      </w:r>
      <w:r w:rsidRPr="00354133">
        <w:rPr>
          <w:sz w:val="24"/>
          <w:szCs w:val="24"/>
        </w:rPr>
        <w:t>chronologically and respectively refer to the undermining of the legitimacy of</w:t>
      </w:r>
      <w:r w:rsidR="00702775">
        <w:rPr>
          <w:sz w:val="24"/>
          <w:szCs w:val="24"/>
        </w:rPr>
        <w:t xml:space="preserve"> </w:t>
      </w:r>
      <w:r w:rsidRPr="00354133">
        <w:rPr>
          <w:sz w:val="24"/>
          <w:szCs w:val="24"/>
        </w:rPr>
        <w:t>church intervention; movement from moral and spiritual to rational-technical</w:t>
      </w:r>
      <w:r w:rsidR="00702775">
        <w:rPr>
          <w:sz w:val="24"/>
          <w:szCs w:val="24"/>
        </w:rPr>
        <w:t xml:space="preserve"> </w:t>
      </w:r>
      <w:r w:rsidRPr="00354133">
        <w:rPr>
          <w:sz w:val="24"/>
          <w:szCs w:val="24"/>
        </w:rPr>
        <w:t>responses to the abuse; and the Church’s response in the aftermath of the</w:t>
      </w:r>
      <w:r w:rsidR="00702775">
        <w:rPr>
          <w:sz w:val="24"/>
          <w:szCs w:val="24"/>
        </w:rPr>
        <w:t xml:space="preserve"> </w:t>
      </w:r>
      <w:r w:rsidRPr="00354133">
        <w:rPr>
          <w:sz w:val="24"/>
          <w:szCs w:val="24"/>
        </w:rPr>
        <w:t xml:space="preserve">scandals. </w:t>
      </w:r>
    </w:p>
    <w:p w14:paraId="5DD470C0" w14:textId="77777777" w:rsidR="00702775" w:rsidRPr="00354133" w:rsidRDefault="00702775" w:rsidP="00354133">
      <w:pPr>
        <w:spacing w:after="0"/>
        <w:jc w:val="both"/>
        <w:rPr>
          <w:sz w:val="24"/>
          <w:szCs w:val="24"/>
        </w:rPr>
      </w:pPr>
    </w:p>
    <w:p w14:paraId="7FC9F407" w14:textId="39F6665E" w:rsidR="00354133" w:rsidRDefault="00354133" w:rsidP="00354133">
      <w:pPr>
        <w:spacing w:after="0"/>
        <w:jc w:val="both"/>
        <w:rPr>
          <w:sz w:val="24"/>
          <w:szCs w:val="24"/>
        </w:rPr>
      </w:pPr>
      <w:r w:rsidRPr="00354133">
        <w:rPr>
          <w:sz w:val="24"/>
          <w:szCs w:val="24"/>
        </w:rPr>
        <w:t>Undermining of the legitimacy of church intervention</w:t>
      </w:r>
    </w:p>
    <w:p w14:paraId="3CC1FE36" w14:textId="77777777" w:rsidR="00702775" w:rsidRPr="00354133" w:rsidRDefault="00702775" w:rsidP="00354133">
      <w:pPr>
        <w:spacing w:after="0"/>
        <w:jc w:val="both"/>
        <w:rPr>
          <w:sz w:val="24"/>
          <w:szCs w:val="24"/>
        </w:rPr>
      </w:pPr>
    </w:p>
    <w:p w14:paraId="7A4C8762" w14:textId="448FB79C" w:rsidR="00354133" w:rsidRDefault="00354133" w:rsidP="00354133">
      <w:pPr>
        <w:spacing w:after="0"/>
        <w:jc w:val="both"/>
        <w:rPr>
          <w:sz w:val="24"/>
          <w:szCs w:val="24"/>
        </w:rPr>
      </w:pPr>
      <w:r w:rsidRPr="00354133">
        <w:rPr>
          <w:sz w:val="24"/>
          <w:szCs w:val="24"/>
        </w:rPr>
        <w:t>First and foremost, it is clear that the legitimacy of the Church’s authority to</w:t>
      </w:r>
      <w:r w:rsidR="00702775">
        <w:rPr>
          <w:sz w:val="24"/>
          <w:szCs w:val="24"/>
        </w:rPr>
        <w:t xml:space="preserve"> </w:t>
      </w:r>
      <w:r w:rsidRPr="00354133">
        <w:rPr>
          <w:sz w:val="24"/>
          <w:szCs w:val="24"/>
        </w:rPr>
        <w:t>intervene in the private domain of relationships was undermined by growing</w:t>
      </w:r>
      <w:r w:rsidR="00702775">
        <w:rPr>
          <w:sz w:val="24"/>
          <w:szCs w:val="24"/>
        </w:rPr>
        <w:t xml:space="preserve"> </w:t>
      </w:r>
      <w:r w:rsidRPr="00354133">
        <w:rPr>
          <w:sz w:val="24"/>
          <w:szCs w:val="24"/>
        </w:rPr>
        <w:t>public awareness of a number of tragedies. Detailed in the following, further</w:t>
      </w:r>
      <w:r w:rsidR="00702775">
        <w:rPr>
          <w:sz w:val="24"/>
          <w:szCs w:val="24"/>
        </w:rPr>
        <w:t xml:space="preserve"> </w:t>
      </w:r>
      <w:r w:rsidRPr="00354133">
        <w:rPr>
          <w:sz w:val="24"/>
          <w:szCs w:val="24"/>
        </w:rPr>
        <w:t>tragedies include systemic cases of institutional abuse and the consequences of gendered and oppressive responses to motherhood (Garrett, 2017; Keenan,</w:t>
      </w:r>
      <w:r w:rsidR="00702775">
        <w:rPr>
          <w:sz w:val="24"/>
          <w:szCs w:val="24"/>
        </w:rPr>
        <w:t xml:space="preserve"> </w:t>
      </w:r>
      <w:r w:rsidRPr="00354133">
        <w:rPr>
          <w:sz w:val="24"/>
          <w:szCs w:val="24"/>
        </w:rPr>
        <w:t>2012).</w:t>
      </w:r>
    </w:p>
    <w:p w14:paraId="5883ABD8" w14:textId="77777777" w:rsidR="00702775" w:rsidRPr="00354133" w:rsidRDefault="00702775" w:rsidP="00354133">
      <w:pPr>
        <w:spacing w:after="0"/>
        <w:jc w:val="both"/>
        <w:rPr>
          <w:sz w:val="24"/>
          <w:szCs w:val="24"/>
        </w:rPr>
      </w:pPr>
    </w:p>
    <w:p w14:paraId="342080D8" w14:textId="77777777" w:rsidR="00702775" w:rsidRDefault="00354133" w:rsidP="00354133">
      <w:pPr>
        <w:spacing w:after="0"/>
        <w:jc w:val="both"/>
        <w:rPr>
          <w:sz w:val="24"/>
          <w:szCs w:val="24"/>
        </w:rPr>
      </w:pPr>
      <w:r w:rsidRPr="00354133">
        <w:rPr>
          <w:sz w:val="24"/>
          <w:szCs w:val="24"/>
        </w:rPr>
        <w:t>Initially, the Kerry babies case and the Ann Lovett tragedy, both occurring in</w:t>
      </w:r>
      <w:r w:rsidR="00702775">
        <w:rPr>
          <w:sz w:val="24"/>
          <w:szCs w:val="24"/>
        </w:rPr>
        <w:t xml:space="preserve"> </w:t>
      </w:r>
      <w:r w:rsidRPr="00354133">
        <w:rPr>
          <w:sz w:val="24"/>
          <w:szCs w:val="24"/>
        </w:rPr>
        <w:t>1984, tempered the validity of sociocultural stigma toward unmarried parentage</w:t>
      </w:r>
      <w:r w:rsidR="00702775">
        <w:rPr>
          <w:sz w:val="24"/>
          <w:szCs w:val="24"/>
        </w:rPr>
        <w:t xml:space="preserve"> </w:t>
      </w:r>
      <w:r w:rsidRPr="00354133">
        <w:rPr>
          <w:sz w:val="24"/>
          <w:szCs w:val="24"/>
        </w:rPr>
        <w:t>(Maher &amp; O’Brien, 2017). Following this, there was a public awakening to the difficult circumstances many women and children had endured. This awakening</w:t>
      </w:r>
      <w:r w:rsidR="00702775">
        <w:rPr>
          <w:sz w:val="24"/>
          <w:szCs w:val="24"/>
        </w:rPr>
        <w:t xml:space="preserve"> </w:t>
      </w:r>
      <w:r w:rsidRPr="00354133">
        <w:rPr>
          <w:sz w:val="24"/>
          <w:szCs w:val="24"/>
        </w:rPr>
        <w:t>was enabled by retrospective coverage of the treatment of women and</w:t>
      </w:r>
      <w:r w:rsidR="00702775">
        <w:rPr>
          <w:sz w:val="24"/>
          <w:szCs w:val="24"/>
        </w:rPr>
        <w:t xml:space="preserve"> </w:t>
      </w:r>
      <w:r w:rsidRPr="00354133">
        <w:rPr>
          <w:sz w:val="24"/>
          <w:szCs w:val="24"/>
        </w:rPr>
        <w:t>children on such sites as the Bon Secours Mother and Baby Home in Tuam</w:t>
      </w:r>
      <w:r w:rsidR="00702775">
        <w:rPr>
          <w:sz w:val="24"/>
          <w:szCs w:val="24"/>
        </w:rPr>
        <w:t xml:space="preserve"> </w:t>
      </w:r>
      <w:r w:rsidRPr="00354133">
        <w:rPr>
          <w:sz w:val="24"/>
          <w:szCs w:val="24"/>
        </w:rPr>
        <w:t>(Donnelly, 2016; Garrett, 2017). A suite of reactive policy and legislative development was also particularly perceptible from the 1990s onward. This included key provisions of the Child Care Act of 1991 and Children’s First National</w:t>
      </w:r>
      <w:r w:rsidR="00702775">
        <w:rPr>
          <w:sz w:val="24"/>
          <w:szCs w:val="24"/>
        </w:rPr>
        <w:t xml:space="preserve"> </w:t>
      </w:r>
      <w:r w:rsidRPr="00354133">
        <w:rPr>
          <w:sz w:val="24"/>
          <w:szCs w:val="24"/>
        </w:rPr>
        <w:t>Guidance of 1999 (Buckley &amp; Burns, 2015; Murphy, 2013). Moreover, this</w:t>
      </w:r>
      <w:r w:rsidR="00702775">
        <w:rPr>
          <w:sz w:val="24"/>
          <w:szCs w:val="24"/>
        </w:rPr>
        <w:t xml:space="preserve"> </w:t>
      </w:r>
      <w:r w:rsidRPr="00354133">
        <w:rPr>
          <w:sz w:val="24"/>
          <w:szCs w:val="24"/>
        </w:rPr>
        <w:t>legislation and policy conferred new power to professional social work to</w:t>
      </w:r>
      <w:r w:rsidR="00702775">
        <w:rPr>
          <w:sz w:val="24"/>
          <w:szCs w:val="24"/>
        </w:rPr>
        <w:t xml:space="preserve"> </w:t>
      </w:r>
      <w:r w:rsidRPr="00354133">
        <w:rPr>
          <w:sz w:val="24"/>
          <w:szCs w:val="24"/>
        </w:rPr>
        <w:t>intervene in the domain of the family. It also emerged in reaction to clerical</w:t>
      </w:r>
      <w:r w:rsidR="00702775">
        <w:rPr>
          <w:sz w:val="24"/>
          <w:szCs w:val="24"/>
        </w:rPr>
        <w:t xml:space="preserve"> </w:t>
      </w:r>
      <w:r w:rsidRPr="00354133">
        <w:rPr>
          <w:sz w:val="24"/>
          <w:szCs w:val="24"/>
        </w:rPr>
        <w:t>abuse</w:t>
      </w:r>
      <w:r w:rsidR="00702775">
        <w:rPr>
          <w:sz w:val="24"/>
          <w:szCs w:val="24"/>
        </w:rPr>
        <w:t xml:space="preserve"> </w:t>
      </w:r>
      <w:r w:rsidRPr="00354133">
        <w:rPr>
          <w:sz w:val="24"/>
          <w:szCs w:val="24"/>
        </w:rPr>
        <w:t xml:space="preserve">scandals and seminal reports into childcare within industrial and reformatory schools. </w:t>
      </w:r>
    </w:p>
    <w:p w14:paraId="1A427E3F" w14:textId="77777777" w:rsidR="00702775" w:rsidRDefault="00702775" w:rsidP="00354133">
      <w:pPr>
        <w:spacing w:after="0"/>
        <w:jc w:val="both"/>
        <w:rPr>
          <w:sz w:val="24"/>
          <w:szCs w:val="24"/>
        </w:rPr>
      </w:pPr>
    </w:p>
    <w:p w14:paraId="30E3DEBD" w14:textId="50D1A3A6" w:rsidR="00354133" w:rsidRPr="00354133" w:rsidRDefault="00354133" w:rsidP="00354133">
      <w:pPr>
        <w:spacing w:after="0"/>
        <w:jc w:val="both"/>
        <w:rPr>
          <w:sz w:val="24"/>
          <w:szCs w:val="24"/>
        </w:rPr>
      </w:pPr>
      <w:r w:rsidRPr="00354133">
        <w:rPr>
          <w:sz w:val="24"/>
          <w:szCs w:val="24"/>
        </w:rPr>
        <w:t>Particularly marked in this regard was the cornerstone publication</w:t>
      </w:r>
      <w:r w:rsidR="00702775">
        <w:rPr>
          <w:sz w:val="24"/>
          <w:szCs w:val="24"/>
        </w:rPr>
        <w:t xml:space="preserve"> </w:t>
      </w:r>
      <w:r w:rsidRPr="00354133">
        <w:rPr>
          <w:sz w:val="24"/>
          <w:szCs w:val="24"/>
        </w:rPr>
        <w:t>of the Ryan Report and the Report of Dr. Kevin McCoy on Western</w:t>
      </w:r>
      <w:r w:rsidR="00702775">
        <w:rPr>
          <w:sz w:val="24"/>
          <w:szCs w:val="24"/>
        </w:rPr>
        <w:t xml:space="preserve"> </w:t>
      </w:r>
      <w:r w:rsidRPr="00354133">
        <w:rPr>
          <w:sz w:val="24"/>
          <w:szCs w:val="24"/>
        </w:rPr>
        <w:t>Health Board Inquiry into Brothers of Charity Services in Galway (McCoy,</w:t>
      </w:r>
      <w:r w:rsidR="00702775">
        <w:rPr>
          <w:sz w:val="24"/>
          <w:szCs w:val="24"/>
        </w:rPr>
        <w:t xml:space="preserve"> </w:t>
      </w:r>
      <w:r w:rsidRPr="00354133">
        <w:rPr>
          <w:sz w:val="24"/>
          <w:szCs w:val="24"/>
        </w:rPr>
        <w:t>2007), hereafter, named the “McCoy Report” (Murphy, 2013; Ryan, 2009).</w:t>
      </w:r>
    </w:p>
    <w:p w14:paraId="58BB732A" w14:textId="18205924" w:rsidR="00354133" w:rsidRPr="00354133" w:rsidRDefault="00354133" w:rsidP="00354133">
      <w:pPr>
        <w:spacing w:after="0"/>
        <w:jc w:val="both"/>
        <w:rPr>
          <w:sz w:val="24"/>
          <w:szCs w:val="24"/>
        </w:rPr>
      </w:pPr>
      <w:r w:rsidRPr="00354133">
        <w:rPr>
          <w:sz w:val="24"/>
          <w:szCs w:val="24"/>
        </w:rPr>
        <w:t>The latter report detailed incidences of abuse and child welfare concerns spanning a 33-year period from 1965 to 1998. The abuse occurred within</w:t>
      </w:r>
      <w:r w:rsidR="00665D04">
        <w:rPr>
          <w:sz w:val="24"/>
          <w:szCs w:val="24"/>
        </w:rPr>
        <w:t xml:space="preserve"> </w:t>
      </w:r>
      <w:r w:rsidRPr="00354133">
        <w:rPr>
          <w:sz w:val="24"/>
          <w:szCs w:val="24"/>
        </w:rPr>
        <w:t>Brothers of Charity Disability Services at Clarinbridge and Renmore, with</w:t>
      </w:r>
      <w:r w:rsidR="00665D04">
        <w:rPr>
          <w:sz w:val="24"/>
          <w:szCs w:val="24"/>
        </w:rPr>
        <w:t xml:space="preserve"> </w:t>
      </w:r>
      <w:r w:rsidRPr="00354133">
        <w:rPr>
          <w:sz w:val="24"/>
          <w:szCs w:val="24"/>
        </w:rPr>
        <w:t xml:space="preserve">issues of human integrity, decency, and common morality </w:t>
      </w:r>
      <w:r w:rsidRPr="00354133">
        <w:rPr>
          <w:sz w:val="24"/>
          <w:szCs w:val="24"/>
        </w:rPr>
        <w:lastRenderedPageBreak/>
        <w:t>at stake (McCoy,</w:t>
      </w:r>
      <w:r w:rsidR="00665D04">
        <w:rPr>
          <w:sz w:val="24"/>
          <w:szCs w:val="24"/>
        </w:rPr>
        <w:t xml:space="preserve"> </w:t>
      </w:r>
      <w:r w:rsidRPr="00354133">
        <w:rPr>
          <w:sz w:val="24"/>
          <w:szCs w:val="24"/>
        </w:rPr>
        <w:t>2007). Moreover, for Keenan (2012), the perceived ontological supremacy of</w:t>
      </w:r>
      <w:r w:rsidR="00665D04">
        <w:rPr>
          <w:sz w:val="24"/>
          <w:szCs w:val="24"/>
        </w:rPr>
        <w:t xml:space="preserve"> </w:t>
      </w:r>
      <w:r w:rsidRPr="00354133">
        <w:rPr>
          <w:sz w:val="24"/>
          <w:szCs w:val="24"/>
        </w:rPr>
        <w:t>priests was a factor in abuse. This was based on a sense of divine mission and standing, which imposed a crude binary division between clergymen and the</w:t>
      </w:r>
      <w:r w:rsidR="00665D04">
        <w:rPr>
          <w:sz w:val="24"/>
          <w:szCs w:val="24"/>
        </w:rPr>
        <w:t xml:space="preserve"> </w:t>
      </w:r>
      <w:r w:rsidRPr="00354133">
        <w:rPr>
          <w:sz w:val="24"/>
          <w:szCs w:val="24"/>
        </w:rPr>
        <w:t>lay or unordained parishioner. Here, Keenan (2012) explains that this division</w:t>
      </w:r>
      <w:r w:rsidR="00665D04">
        <w:rPr>
          <w:sz w:val="24"/>
          <w:szCs w:val="24"/>
        </w:rPr>
        <w:t xml:space="preserve"> </w:t>
      </w:r>
      <w:r w:rsidRPr="00354133">
        <w:rPr>
          <w:sz w:val="24"/>
          <w:szCs w:val="24"/>
        </w:rPr>
        <w:t>rendered abuse more permissible, within processes of distorted thinking.</w:t>
      </w:r>
    </w:p>
    <w:p w14:paraId="5D0053FE" w14:textId="77777777" w:rsidR="00665D04" w:rsidRDefault="00665D04" w:rsidP="00354133">
      <w:pPr>
        <w:spacing w:after="0"/>
        <w:jc w:val="both"/>
        <w:rPr>
          <w:sz w:val="24"/>
          <w:szCs w:val="24"/>
        </w:rPr>
      </w:pPr>
    </w:p>
    <w:p w14:paraId="60791B9E" w14:textId="5C819270" w:rsidR="00354133" w:rsidRPr="00354133" w:rsidRDefault="00354133" w:rsidP="00354133">
      <w:pPr>
        <w:spacing w:after="0"/>
        <w:jc w:val="both"/>
        <w:rPr>
          <w:sz w:val="24"/>
          <w:szCs w:val="24"/>
        </w:rPr>
      </w:pPr>
      <w:r w:rsidRPr="00354133">
        <w:rPr>
          <w:sz w:val="24"/>
          <w:szCs w:val="24"/>
        </w:rPr>
        <w:t>Moreover, while it would be too exhaustive to pronounce an absence of societal</w:t>
      </w:r>
      <w:r w:rsidR="00665D04">
        <w:rPr>
          <w:sz w:val="24"/>
          <w:szCs w:val="24"/>
        </w:rPr>
        <w:t xml:space="preserve"> </w:t>
      </w:r>
      <w:r w:rsidRPr="00354133">
        <w:rPr>
          <w:sz w:val="24"/>
          <w:szCs w:val="24"/>
        </w:rPr>
        <w:t>and professional sensitivity to clerical abuse at that time, notions of ontological grandeur and discourses of divinity perhaps made the possibility of abuse more</w:t>
      </w:r>
      <w:r w:rsidR="00665D04">
        <w:rPr>
          <w:sz w:val="24"/>
          <w:szCs w:val="24"/>
        </w:rPr>
        <w:t xml:space="preserve"> </w:t>
      </w:r>
      <w:r w:rsidRPr="00354133">
        <w:rPr>
          <w:sz w:val="24"/>
          <w:szCs w:val="24"/>
        </w:rPr>
        <w:t>unthinkable (Keenan, 2012). From this, a further aspect of heretofore-proposed</w:t>
      </w:r>
      <w:r w:rsidR="00665D04">
        <w:rPr>
          <w:sz w:val="24"/>
          <w:szCs w:val="24"/>
        </w:rPr>
        <w:t xml:space="preserve"> </w:t>
      </w:r>
      <w:r w:rsidRPr="00354133">
        <w:rPr>
          <w:sz w:val="24"/>
          <w:szCs w:val="24"/>
        </w:rPr>
        <w:t>sensitivity for practice emerges, specifically with respect to a sensitivity that is</w:t>
      </w:r>
      <w:r w:rsidR="00665D04">
        <w:rPr>
          <w:sz w:val="24"/>
          <w:szCs w:val="24"/>
        </w:rPr>
        <w:t xml:space="preserve"> </w:t>
      </w:r>
      <w:r w:rsidRPr="00354133">
        <w:rPr>
          <w:sz w:val="24"/>
          <w:szCs w:val="24"/>
        </w:rPr>
        <w:t>dismissive of forgone conclusions. Notwithstanding the imbalance of power</w:t>
      </w:r>
      <w:r w:rsidR="00665D04">
        <w:rPr>
          <w:sz w:val="24"/>
          <w:szCs w:val="24"/>
        </w:rPr>
        <w:t xml:space="preserve"> </w:t>
      </w:r>
      <w:r w:rsidRPr="00354133">
        <w:rPr>
          <w:sz w:val="24"/>
          <w:szCs w:val="24"/>
        </w:rPr>
        <w:t>between clergy and lay parishioners, overall, the central premise of this section is now arguably conclusive—namely, the legitimacy of the church’s authority to</w:t>
      </w:r>
      <w:r w:rsidR="00665D04">
        <w:rPr>
          <w:sz w:val="24"/>
          <w:szCs w:val="24"/>
        </w:rPr>
        <w:t xml:space="preserve"> </w:t>
      </w:r>
      <w:r w:rsidRPr="00354133">
        <w:rPr>
          <w:sz w:val="24"/>
          <w:szCs w:val="24"/>
        </w:rPr>
        <w:t>intervene in the private domain of family and relationships was undermined</w:t>
      </w:r>
      <w:r w:rsidR="00665D04">
        <w:rPr>
          <w:sz w:val="24"/>
          <w:szCs w:val="24"/>
        </w:rPr>
        <w:t xml:space="preserve"> </w:t>
      </w:r>
      <w:r w:rsidRPr="00354133">
        <w:rPr>
          <w:sz w:val="24"/>
          <w:szCs w:val="24"/>
        </w:rPr>
        <w:t>over time. More specifically, it appears that, the trend was accelerated by public</w:t>
      </w:r>
    </w:p>
    <w:p w14:paraId="14F714F2" w14:textId="77777777" w:rsidR="00665D04" w:rsidRDefault="00354133" w:rsidP="00354133">
      <w:pPr>
        <w:spacing w:after="0"/>
        <w:jc w:val="both"/>
        <w:rPr>
          <w:sz w:val="24"/>
          <w:szCs w:val="24"/>
        </w:rPr>
      </w:pPr>
      <w:r w:rsidRPr="00354133">
        <w:rPr>
          <w:sz w:val="24"/>
          <w:szCs w:val="24"/>
        </w:rPr>
        <w:t>awareness of the unfolding tragedies.</w:t>
      </w:r>
      <w:r w:rsidR="00665D04">
        <w:rPr>
          <w:sz w:val="24"/>
          <w:szCs w:val="24"/>
        </w:rPr>
        <w:t xml:space="preserve"> </w:t>
      </w:r>
    </w:p>
    <w:p w14:paraId="0CFBD560" w14:textId="77777777" w:rsidR="00665D04" w:rsidRDefault="00665D04" w:rsidP="00354133">
      <w:pPr>
        <w:spacing w:after="0"/>
        <w:jc w:val="both"/>
        <w:rPr>
          <w:sz w:val="24"/>
          <w:szCs w:val="24"/>
        </w:rPr>
      </w:pPr>
    </w:p>
    <w:p w14:paraId="002E0085" w14:textId="77777777" w:rsidR="00665D04" w:rsidRDefault="00354133" w:rsidP="00354133">
      <w:pPr>
        <w:spacing w:after="0"/>
        <w:jc w:val="both"/>
        <w:rPr>
          <w:sz w:val="24"/>
          <w:szCs w:val="24"/>
        </w:rPr>
      </w:pPr>
      <w:r w:rsidRPr="00354133">
        <w:rPr>
          <w:sz w:val="24"/>
          <w:szCs w:val="24"/>
        </w:rPr>
        <w:t xml:space="preserve">From moral and spiritual to rational-technical responses to abuse </w:t>
      </w:r>
    </w:p>
    <w:p w14:paraId="6948CC10" w14:textId="77777777" w:rsidR="00665D04" w:rsidRDefault="00665D04" w:rsidP="00354133">
      <w:pPr>
        <w:spacing w:after="0"/>
        <w:jc w:val="both"/>
        <w:rPr>
          <w:sz w:val="24"/>
          <w:szCs w:val="24"/>
        </w:rPr>
      </w:pPr>
    </w:p>
    <w:p w14:paraId="468D5F2A" w14:textId="3D585D5E" w:rsidR="00354133" w:rsidRDefault="00354133" w:rsidP="00354133">
      <w:pPr>
        <w:spacing w:after="0"/>
        <w:jc w:val="both"/>
        <w:rPr>
          <w:sz w:val="24"/>
          <w:szCs w:val="24"/>
        </w:rPr>
      </w:pPr>
      <w:r w:rsidRPr="00354133">
        <w:rPr>
          <w:sz w:val="24"/>
          <w:szCs w:val="24"/>
        </w:rPr>
        <w:t>Notwithstanding the decline in legitimacy of the church’s authority, also</w:t>
      </w:r>
      <w:r w:rsidR="00665D04">
        <w:rPr>
          <w:sz w:val="24"/>
          <w:szCs w:val="24"/>
        </w:rPr>
        <w:t xml:space="preserve"> </w:t>
      </w:r>
      <w:r w:rsidRPr="00354133">
        <w:rPr>
          <w:sz w:val="24"/>
          <w:szCs w:val="24"/>
        </w:rPr>
        <w:t>important to understand was an increasing shift from moral and spiritual to</w:t>
      </w:r>
      <w:r w:rsidR="00665D04">
        <w:rPr>
          <w:sz w:val="24"/>
          <w:szCs w:val="24"/>
        </w:rPr>
        <w:t xml:space="preserve"> </w:t>
      </w:r>
      <w:r w:rsidRPr="00354133">
        <w:rPr>
          <w:sz w:val="24"/>
          <w:szCs w:val="24"/>
        </w:rPr>
        <w:t>rational-technical responses to abuse. Here it is not the intention to suggest</w:t>
      </w:r>
      <w:r w:rsidR="00665D04">
        <w:rPr>
          <w:sz w:val="24"/>
          <w:szCs w:val="24"/>
        </w:rPr>
        <w:t xml:space="preserve"> </w:t>
      </w:r>
      <w:r w:rsidRPr="00354133">
        <w:rPr>
          <w:sz w:val="24"/>
          <w:szCs w:val="24"/>
        </w:rPr>
        <w:t>that such a shift is entirely the product of abuse scandals: Certainly, the move</w:t>
      </w:r>
      <w:r w:rsidR="00665D04">
        <w:rPr>
          <w:sz w:val="24"/>
          <w:szCs w:val="24"/>
        </w:rPr>
        <w:t xml:space="preserve"> </w:t>
      </w:r>
      <w:r w:rsidRPr="00354133">
        <w:rPr>
          <w:sz w:val="24"/>
          <w:szCs w:val="24"/>
        </w:rPr>
        <w:t>toward more scientifically</w:t>
      </w:r>
      <w:r w:rsidR="00665D04">
        <w:rPr>
          <w:sz w:val="24"/>
          <w:szCs w:val="24"/>
        </w:rPr>
        <w:t xml:space="preserve"> </w:t>
      </w:r>
      <w:r w:rsidRPr="00354133">
        <w:rPr>
          <w:sz w:val="24"/>
          <w:szCs w:val="24"/>
        </w:rPr>
        <w:t>based professional responses (rational-technical) to managing abuse is much wider and historically longer</w:t>
      </w:r>
      <w:r w:rsidR="00665D04">
        <w:rPr>
          <w:sz w:val="24"/>
          <w:szCs w:val="24"/>
        </w:rPr>
        <w:t xml:space="preserve"> </w:t>
      </w:r>
      <w:r w:rsidRPr="00354133">
        <w:rPr>
          <w:sz w:val="24"/>
          <w:szCs w:val="24"/>
        </w:rPr>
        <w:t>standing</w:t>
      </w:r>
      <w:r w:rsidR="00665D04">
        <w:rPr>
          <w:sz w:val="24"/>
          <w:szCs w:val="24"/>
        </w:rPr>
        <w:t xml:space="preserve"> </w:t>
      </w:r>
      <w:r w:rsidRPr="00354133">
        <w:rPr>
          <w:sz w:val="24"/>
          <w:szCs w:val="24"/>
        </w:rPr>
        <w:t>(Witkin, 2012). Rather, the argument in the following is, that the rational-technical</w:t>
      </w:r>
      <w:r w:rsidR="00665D04">
        <w:rPr>
          <w:sz w:val="24"/>
          <w:szCs w:val="24"/>
        </w:rPr>
        <w:t xml:space="preserve"> </w:t>
      </w:r>
      <w:r w:rsidRPr="00354133">
        <w:rPr>
          <w:sz w:val="24"/>
          <w:szCs w:val="24"/>
        </w:rPr>
        <w:t>approach to managing abuse that was emerging in professional social work</w:t>
      </w:r>
      <w:r w:rsidR="00665D04">
        <w:rPr>
          <w:sz w:val="24"/>
          <w:szCs w:val="24"/>
        </w:rPr>
        <w:t xml:space="preserve"> </w:t>
      </w:r>
      <w:r w:rsidRPr="00354133">
        <w:rPr>
          <w:sz w:val="24"/>
          <w:szCs w:val="24"/>
        </w:rPr>
        <w:t xml:space="preserve">was likely supported and fortified by the unfolding abuse controversies associated with Catholicism. </w:t>
      </w:r>
    </w:p>
    <w:p w14:paraId="0202AB81" w14:textId="77777777" w:rsidR="00665D04" w:rsidRPr="00354133" w:rsidRDefault="00665D04" w:rsidP="00354133">
      <w:pPr>
        <w:spacing w:after="0"/>
        <w:jc w:val="both"/>
        <w:rPr>
          <w:sz w:val="24"/>
          <w:szCs w:val="24"/>
        </w:rPr>
      </w:pPr>
    </w:p>
    <w:p w14:paraId="6DB03D31" w14:textId="0A0168A8" w:rsidR="00354133" w:rsidRPr="00354133" w:rsidRDefault="00354133" w:rsidP="00354133">
      <w:pPr>
        <w:spacing w:after="0"/>
        <w:jc w:val="both"/>
        <w:rPr>
          <w:sz w:val="24"/>
          <w:szCs w:val="24"/>
        </w:rPr>
      </w:pPr>
      <w:r w:rsidRPr="00354133">
        <w:rPr>
          <w:sz w:val="24"/>
          <w:szCs w:val="24"/>
        </w:rPr>
        <w:t>As a starting point, key events over time pertaining to such tragedies and</w:t>
      </w:r>
      <w:r w:rsidR="00665D04">
        <w:rPr>
          <w:sz w:val="24"/>
          <w:szCs w:val="24"/>
        </w:rPr>
        <w:t xml:space="preserve"> </w:t>
      </w:r>
      <w:r w:rsidRPr="00354133">
        <w:rPr>
          <w:sz w:val="24"/>
          <w:szCs w:val="24"/>
        </w:rPr>
        <w:t>abuses within Roman Catholic services in Ireland impacted the social work</w:t>
      </w:r>
      <w:r w:rsidR="00665D04">
        <w:rPr>
          <w:sz w:val="24"/>
          <w:szCs w:val="24"/>
        </w:rPr>
        <w:t xml:space="preserve"> </w:t>
      </w:r>
      <w:r w:rsidRPr="00354133">
        <w:rPr>
          <w:sz w:val="24"/>
          <w:szCs w:val="24"/>
        </w:rPr>
        <w:t>profession. Statutory power of social workers increased as sociolegal spheres</w:t>
      </w:r>
      <w:r w:rsidR="00665D04">
        <w:rPr>
          <w:sz w:val="24"/>
          <w:szCs w:val="24"/>
        </w:rPr>
        <w:t xml:space="preserve"> </w:t>
      </w:r>
      <w:r w:rsidRPr="00354133">
        <w:rPr>
          <w:sz w:val="24"/>
          <w:szCs w:val="24"/>
        </w:rPr>
        <w:t>such as child protection expanded (Hamilton, 2012). At the same time,</w:t>
      </w:r>
      <w:r w:rsidR="00665D04">
        <w:rPr>
          <w:sz w:val="24"/>
          <w:szCs w:val="24"/>
        </w:rPr>
        <w:t xml:space="preserve"> </w:t>
      </w:r>
      <w:r w:rsidRPr="00354133">
        <w:rPr>
          <w:sz w:val="24"/>
          <w:szCs w:val="24"/>
        </w:rPr>
        <w:t>respective church intervention in child-protection matters withdrew. Here, a historical repositioning of authority was perceptible (Maher &amp; O’Brien, 2017;</w:t>
      </w:r>
      <w:r w:rsidR="00665D04">
        <w:rPr>
          <w:sz w:val="24"/>
          <w:szCs w:val="24"/>
        </w:rPr>
        <w:t xml:space="preserve"> </w:t>
      </w:r>
      <w:r w:rsidRPr="00354133">
        <w:rPr>
          <w:sz w:val="24"/>
          <w:szCs w:val="24"/>
        </w:rPr>
        <w:t>Skehill, 2000, 2004). Such a shift in the legitimacy of intervention from</w:t>
      </w:r>
      <w:r w:rsidR="00665D04">
        <w:rPr>
          <w:sz w:val="24"/>
          <w:szCs w:val="24"/>
        </w:rPr>
        <w:t xml:space="preserve"> </w:t>
      </w:r>
      <w:r w:rsidRPr="00354133">
        <w:rPr>
          <w:sz w:val="24"/>
          <w:szCs w:val="24"/>
        </w:rPr>
        <w:t>religious to professional social work may have had many foundations. One</w:t>
      </w:r>
      <w:r w:rsidR="00665D04">
        <w:rPr>
          <w:sz w:val="24"/>
          <w:szCs w:val="24"/>
        </w:rPr>
        <w:t xml:space="preserve"> </w:t>
      </w:r>
      <w:r w:rsidRPr="00354133">
        <w:rPr>
          <w:sz w:val="24"/>
          <w:szCs w:val="24"/>
        </w:rPr>
        <w:t>suggestion is that it may have been indicative of a passage away from</w:t>
      </w:r>
      <w:r w:rsidR="00665D04">
        <w:rPr>
          <w:sz w:val="24"/>
          <w:szCs w:val="24"/>
        </w:rPr>
        <w:t xml:space="preserve"> </w:t>
      </w:r>
      <w:r w:rsidRPr="00354133">
        <w:rPr>
          <w:sz w:val="24"/>
          <w:szCs w:val="24"/>
        </w:rPr>
        <w:t>a traditional ontological justification toward an epistemological base. It is established, for instance, that there are now substantial postmodernist and</w:t>
      </w:r>
      <w:r w:rsidR="00665D04">
        <w:rPr>
          <w:sz w:val="24"/>
          <w:szCs w:val="24"/>
        </w:rPr>
        <w:t xml:space="preserve"> </w:t>
      </w:r>
      <w:r w:rsidRPr="00354133">
        <w:rPr>
          <w:sz w:val="24"/>
          <w:szCs w:val="24"/>
        </w:rPr>
        <w:t>poststructural elements to contemporary social work. These aspects of social</w:t>
      </w:r>
      <w:r w:rsidR="00665D04">
        <w:rPr>
          <w:sz w:val="24"/>
          <w:szCs w:val="24"/>
        </w:rPr>
        <w:t xml:space="preserve"> </w:t>
      </w:r>
      <w:r w:rsidRPr="00354133">
        <w:rPr>
          <w:sz w:val="24"/>
          <w:szCs w:val="24"/>
        </w:rPr>
        <w:t>work are aligned in many ways to Catholic social teaching and spirituality.</w:t>
      </w:r>
    </w:p>
    <w:p w14:paraId="1386DA97" w14:textId="77777777" w:rsidR="00665D04" w:rsidRDefault="00665D04" w:rsidP="00354133">
      <w:pPr>
        <w:spacing w:after="0"/>
        <w:jc w:val="both"/>
        <w:rPr>
          <w:sz w:val="24"/>
          <w:szCs w:val="24"/>
        </w:rPr>
      </w:pPr>
    </w:p>
    <w:p w14:paraId="7DB11733" w14:textId="39458BE9" w:rsidR="00354133" w:rsidRDefault="00354133" w:rsidP="00354133">
      <w:pPr>
        <w:spacing w:after="0"/>
        <w:jc w:val="both"/>
        <w:rPr>
          <w:sz w:val="24"/>
          <w:szCs w:val="24"/>
        </w:rPr>
      </w:pPr>
      <w:r w:rsidRPr="00354133">
        <w:rPr>
          <w:sz w:val="24"/>
          <w:szCs w:val="24"/>
        </w:rPr>
        <w:t>Nonetheless, it is also well established that the more modernist rational-technical “expertise” of professions such as social work partially displaced other authorities in wider society such as the sovereignty of religion in premodernity</w:t>
      </w:r>
      <w:r w:rsidR="00665D04">
        <w:rPr>
          <w:sz w:val="24"/>
          <w:szCs w:val="24"/>
        </w:rPr>
        <w:t xml:space="preserve"> </w:t>
      </w:r>
      <w:r w:rsidRPr="00354133">
        <w:rPr>
          <w:sz w:val="24"/>
          <w:szCs w:val="24"/>
        </w:rPr>
        <w:t>(Dombo &amp; Gray, 2013; Garrett, 2018; Moss, 2008; Osuch, 2014;</w:t>
      </w:r>
      <w:r w:rsidR="00665D04">
        <w:rPr>
          <w:sz w:val="24"/>
          <w:szCs w:val="24"/>
        </w:rPr>
        <w:t xml:space="preserve"> </w:t>
      </w:r>
      <w:r w:rsidRPr="00354133">
        <w:rPr>
          <w:sz w:val="24"/>
          <w:szCs w:val="24"/>
        </w:rPr>
        <w:t xml:space="preserve">Payne, 2014). In the Republic of Ireland, this proposed shift from ontology </w:t>
      </w:r>
      <w:r w:rsidRPr="00354133">
        <w:rPr>
          <w:sz w:val="24"/>
          <w:szCs w:val="24"/>
        </w:rPr>
        <w:lastRenderedPageBreak/>
        <w:t>to</w:t>
      </w:r>
      <w:r w:rsidR="00665D04">
        <w:rPr>
          <w:sz w:val="24"/>
          <w:szCs w:val="24"/>
        </w:rPr>
        <w:t xml:space="preserve"> </w:t>
      </w:r>
      <w:r w:rsidRPr="00354133">
        <w:rPr>
          <w:sz w:val="24"/>
          <w:szCs w:val="24"/>
        </w:rPr>
        <w:t>episteme in legitimacy claims was not, however, necessarily simple nor uncontested. Rather, within social work practice, for example, debates about how the nature and form of social work should be constituted have been ongoing. The</w:t>
      </w:r>
      <w:r w:rsidR="00665D04">
        <w:rPr>
          <w:sz w:val="24"/>
          <w:szCs w:val="24"/>
        </w:rPr>
        <w:t xml:space="preserve"> </w:t>
      </w:r>
      <w:r w:rsidRPr="00354133">
        <w:rPr>
          <w:sz w:val="24"/>
          <w:szCs w:val="24"/>
        </w:rPr>
        <w:t>balance in social work, for instance, between empowering clientele and wielding</w:t>
      </w:r>
      <w:r w:rsidR="00665D04">
        <w:rPr>
          <w:sz w:val="24"/>
          <w:szCs w:val="24"/>
        </w:rPr>
        <w:t xml:space="preserve"> </w:t>
      </w:r>
      <w:r w:rsidRPr="00354133">
        <w:rPr>
          <w:sz w:val="24"/>
          <w:szCs w:val="24"/>
        </w:rPr>
        <w:t>professional expertise through a control function, has been the focus of</w:t>
      </w:r>
      <w:r w:rsidR="00665D04">
        <w:rPr>
          <w:sz w:val="24"/>
          <w:szCs w:val="24"/>
        </w:rPr>
        <w:t xml:space="preserve"> </w:t>
      </w:r>
      <w:r w:rsidRPr="00354133">
        <w:rPr>
          <w:sz w:val="24"/>
          <w:szCs w:val="24"/>
        </w:rPr>
        <w:t>much debate (Christie et al., 2015; Payne, 2014). Moreover, the value of</w:t>
      </w:r>
      <w:r w:rsidR="00665D04">
        <w:rPr>
          <w:sz w:val="24"/>
          <w:szCs w:val="24"/>
        </w:rPr>
        <w:t xml:space="preserve"> </w:t>
      </w:r>
      <w:r w:rsidRPr="00354133">
        <w:rPr>
          <w:sz w:val="24"/>
          <w:szCs w:val="24"/>
        </w:rPr>
        <w:t xml:space="preserve">spiritual versus more-scientifically-based approaches continues to be disputed. </w:t>
      </w:r>
    </w:p>
    <w:p w14:paraId="3C152909" w14:textId="77777777" w:rsidR="00665D04" w:rsidRPr="00354133" w:rsidRDefault="00665D04" w:rsidP="00354133">
      <w:pPr>
        <w:spacing w:after="0"/>
        <w:jc w:val="both"/>
        <w:rPr>
          <w:sz w:val="24"/>
          <w:szCs w:val="24"/>
        </w:rPr>
      </w:pPr>
    </w:p>
    <w:p w14:paraId="7FAEB862" w14:textId="2D981916" w:rsidR="00354133" w:rsidRPr="00354133" w:rsidRDefault="00354133" w:rsidP="00354133">
      <w:pPr>
        <w:spacing w:after="0"/>
        <w:jc w:val="both"/>
        <w:rPr>
          <w:sz w:val="24"/>
          <w:szCs w:val="24"/>
        </w:rPr>
      </w:pPr>
      <w:r w:rsidRPr="00354133">
        <w:rPr>
          <w:sz w:val="24"/>
          <w:szCs w:val="24"/>
        </w:rPr>
        <w:t>Overall, the indication is that the social work knowledge base is made up of</w:t>
      </w:r>
      <w:r w:rsidR="00665D04">
        <w:rPr>
          <w:sz w:val="24"/>
          <w:szCs w:val="24"/>
        </w:rPr>
        <w:t xml:space="preserve"> </w:t>
      </w:r>
      <w:r w:rsidRPr="00354133">
        <w:rPr>
          <w:sz w:val="24"/>
          <w:szCs w:val="24"/>
        </w:rPr>
        <w:t>many perspectives, including those described as rational-technical in nature</w:t>
      </w:r>
      <w:r w:rsidR="00665D04">
        <w:rPr>
          <w:sz w:val="24"/>
          <w:szCs w:val="24"/>
        </w:rPr>
        <w:t xml:space="preserve"> </w:t>
      </w:r>
      <w:r w:rsidRPr="00354133">
        <w:rPr>
          <w:sz w:val="24"/>
          <w:szCs w:val="24"/>
        </w:rPr>
        <w:t>(Payne, 2014). Varied agendas vie for space, including the developing overall</w:t>
      </w:r>
      <w:r w:rsidR="00665D04">
        <w:rPr>
          <w:sz w:val="24"/>
          <w:szCs w:val="24"/>
        </w:rPr>
        <w:t xml:space="preserve"> </w:t>
      </w:r>
      <w:r w:rsidRPr="00354133">
        <w:rPr>
          <w:sz w:val="24"/>
          <w:szCs w:val="24"/>
        </w:rPr>
        <w:t>proposition of this analysis, that sensitivity to the aftermath of controversies, is</w:t>
      </w:r>
      <w:r w:rsidR="00665D04">
        <w:rPr>
          <w:sz w:val="24"/>
          <w:szCs w:val="24"/>
        </w:rPr>
        <w:t xml:space="preserve"> </w:t>
      </w:r>
      <w:r w:rsidRPr="00354133">
        <w:rPr>
          <w:sz w:val="24"/>
          <w:szCs w:val="24"/>
        </w:rPr>
        <w:t>absent and required. From here, space for actioning sensitivity in practice, however, should not be assumed.</w:t>
      </w:r>
    </w:p>
    <w:p w14:paraId="0FFEF65E" w14:textId="77777777" w:rsidR="00665D04" w:rsidRDefault="00665D04" w:rsidP="00354133">
      <w:pPr>
        <w:spacing w:after="0"/>
        <w:jc w:val="both"/>
        <w:rPr>
          <w:sz w:val="24"/>
          <w:szCs w:val="24"/>
        </w:rPr>
      </w:pPr>
    </w:p>
    <w:p w14:paraId="0D4B5430" w14:textId="0B3ADB20" w:rsidR="00354133" w:rsidRPr="00354133" w:rsidRDefault="00354133" w:rsidP="00354133">
      <w:pPr>
        <w:spacing w:after="0"/>
        <w:jc w:val="both"/>
        <w:rPr>
          <w:sz w:val="24"/>
          <w:szCs w:val="24"/>
        </w:rPr>
      </w:pPr>
      <w:r w:rsidRPr="00354133">
        <w:rPr>
          <w:sz w:val="24"/>
          <w:szCs w:val="24"/>
        </w:rPr>
        <w:t>In this context, the argument has been that the validity of social work’s</w:t>
      </w:r>
      <w:r w:rsidR="00665D04">
        <w:rPr>
          <w:sz w:val="24"/>
          <w:szCs w:val="24"/>
        </w:rPr>
        <w:t xml:space="preserve"> </w:t>
      </w:r>
      <w:r w:rsidRPr="00354133">
        <w:rPr>
          <w:sz w:val="24"/>
          <w:szCs w:val="24"/>
        </w:rPr>
        <w:t>rational-technical expertise on managing abuse was likely supported by</w:t>
      </w:r>
      <w:r w:rsidR="00665D04">
        <w:rPr>
          <w:sz w:val="24"/>
          <w:szCs w:val="24"/>
        </w:rPr>
        <w:t xml:space="preserve"> </w:t>
      </w:r>
      <w:r w:rsidRPr="00354133">
        <w:rPr>
          <w:sz w:val="24"/>
          <w:szCs w:val="24"/>
        </w:rPr>
        <w:t>unfolding abuse controversies associated with Catholicism. Here it would</w:t>
      </w:r>
      <w:r w:rsidR="00665D04">
        <w:rPr>
          <w:sz w:val="24"/>
          <w:szCs w:val="24"/>
        </w:rPr>
        <w:t xml:space="preserve"> </w:t>
      </w:r>
      <w:r w:rsidRPr="00354133">
        <w:rPr>
          <w:sz w:val="24"/>
          <w:szCs w:val="24"/>
        </w:rPr>
        <w:t>seem that key events over time pertaining to tragedies and abuses within Roman Catholic services in the Republic of Ireland, evidently, have meaningfully</w:t>
      </w:r>
      <w:r w:rsidR="00665D04">
        <w:rPr>
          <w:sz w:val="24"/>
          <w:szCs w:val="24"/>
        </w:rPr>
        <w:t xml:space="preserve"> </w:t>
      </w:r>
      <w:r w:rsidRPr="00354133">
        <w:rPr>
          <w:sz w:val="24"/>
          <w:szCs w:val="24"/>
        </w:rPr>
        <w:t>impacted the social work profession.</w:t>
      </w:r>
      <w:r w:rsidR="00665D04">
        <w:rPr>
          <w:sz w:val="24"/>
          <w:szCs w:val="24"/>
        </w:rPr>
        <w:t xml:space="preserve"> </w:t>
      </w:r>
      <w:r w:rsidRPr="00354133">
        <w:rPr>
          <w:sz w:val="24"/>
          <w:szCs w:val="24"/>
        </w:rPr>
        <w:t>Church response in the aftermath of scandals</w:t>
      </w:r>
    </w:p>
    <w:p w14:paraId="32F9EF51" w14:textId="77777777" w:rsidR="00665D04" w:rsidRDefault="00665D04" w:rsidP="00354133">
      <w:pPr>
        <w:spacing w:after="0"/>
        <w:jc w:val="both"/>
        <w:rPr>
          <w:sz w:val="24"/>
          <w:szCs w:val="24"/>
        </w:rPr>
      </w:pPr>
    </w:p>
    <w:p w14:paraId="0CFECF74" w14:textId="1C495CA8" w:rsidR="00354133" w:rsidRPr="00354133" w:rsidRDefault="00354133" w:rsidP="00354133">
      <w:pPr>
        <w:spacing w:after="0"/>
        <w:jc w:val="both"/>
        <w:rPr>
          <w:sz w:val="24"/>
          <w:szCs w:val="24"/>
        </w:rPr>
      </w:pPr>
      <w:r w:rsidRPr="00354133">
        <w:rPr>
          <w:sz w:val="24"/>
          <w:szCs w:val="24"/>
        </w:rPr>
        <w:t>Finally, there is the vexed question of how valid has been the church</w:t>
      </w:r>
      <w:r w:rsidR="00665D04">
        <w:rPr>
          <w:sz w:val="24"/>
          <w:szCs w:val="24"/>
        </w:rPr>
        <w:t xml:space="preserve"> </w:t>
      </w:r>
      <w:r w:rsidRPr="00354133">
        <w:rPr>
          <w:sz w:val="24"/>
          <w:szCs w:val="24"/>
        </w:rPr>
        <w:t>response in the aftermath of scandals and publicized controversies (Keenan, 2012; Maher &amp; O’Brien, 2017; Murphy, 2013). Within this final</w:t>
      </w:r>
      <w:r w:rsidR="00665D04">
        <w:rPr>
          <w:sz w:val="24"/>
          <w:szCs w:val="24"/>
        </w:rPr>
        <w:t xml:space="preserve"> </w:t>
      </w:r>
      <w:r w:rsidRPr="00354133">
        <w:rPr>
          <w:sz w:val="24"/>
          <w:szCs w:val="24"/>
        </w:rPr>
        <w:t>subtheme, I will make the case that the consequences of clerical and institutional</w:t>
      </w:r>
      <w:r w:rsidR="00665D04">
        <w:rPr>
          <w:sz w:val="24"/>
          <w:szCs w:val="24"/>
        </w:rPr>
        <w:t xml:space="preserve"> </w:t>
      </w:r>
      <w:r w:rsidRPr="00354133">
        <w:rPr>
          <w:sz w:val="24"/>
          <w:szCs w:val="24"/>
        </w:rPr>
        <w:t>abuse continue to be meaningfully impactful for social work clientele</w:t>
      </w:r>
    </w:p>
    <w:p w14:paraId="266958A7" w14:textId="4574605D" w:rsidR="00354133" w:rsidRDefault="00354133" w:rsidP="00354133">
      <w:pPr>
        <w:spacing w:after="0"/>
        <w:jc w:val="both"/>
        <w:rPr>
          <w:sz w:val="24"/>
          <w:szCs w:val="24"/>
        </w:rPr>
      </w:pPr>
      <w:r w:rsidRPr="00354133">
        <w:rPr>
          <w:sz w:val="24"/>
          <w:szCs w:val="24"/>
        </w:rPr>
        <w:t>in Ireland.</w:t>
      </w:r>
    </w:p>
    <w:p w14:paraId="1CA1A6A1" w14:textId="77777777" w:rsidR="00665D04" w:rsidRPr="00354133" w:rsidRDefault="00665D04" w:rsidP="00354133">
      <w:pPr>
        <w:spacing w:after="0"/>
        <w:jc w:val="both"/>
        <w:rPr>
          <w:sz w:val="24"/>
          <w:szCs w:val="24"/>
        </w:rPr>
      </w:pPr>
    </w:p>
    <w:p w14:paraId="3D082542" w14:textId="1F552595" w:rsidR="00354133" w:rsidRPr="00354133" w:rsidRDefault="00354133" w:rsidP="00354133">
      <w:pPr>
        <w:spacing w:after="0"/>
        <w:jc w:val="both"/>
        <w:rPr>
          <w:sz w:val="24"/>
          <w:szCs w:val="24"/>
        </w:rPr>
      </w:pPr>
      <w:r w:rsidRPr="00354133">
        <w:rPr>
          <w:sz w:val="24"/>
          <w:szCs w:val="24"/>
        </w:rPr>
        <w:t>The Hussey Commission, formally referred to as the Catholic Church Commission on Child Sexual Abuse, was established by the Bishops’</w:t>
      </w:r>
      <w:r w:rsidR="00665D04">
        <w:rPr>
          <w:sz w:val="24"/>
          <w:szCs w:val="24"/>
        </w:rPr>
        <w:t xml:space="preserve"> </w:t>
      </w:r>
      <w:r w:rsidRPr="00354133">
        <w:rPr>
          <w:sz w:val="24"/>
          <w:szCs w:val="24"/>
        </w:rPr>
        <w:t>Conference and the Conference of Religious in Ireland in June 2002</w:t>
      </w:r>
      <w:r w:rsidR="00665D04">
        <w:rPr>
          <w:sz w:val="24"/>
          <w:szCs w:val="24"/>
        </w:rPr>
        <w:t xml:space="preserve"> </w:t>
      </w:r>
      <w:r w:rsidRPr="00354133">
        <w:rPr>
          <w:sz w:val="24"/>
          <w:szCs w:val="24"/>
        </w:rPr>
        <w:t>(Keenan, 2012). The instruction, “Concerning the Criteria for the</w:t>
      </w:r>
    </w:p>
    <w:p w14:paraId="3F0948BD" w14:textId="63E0DC8E" w:rsidR="00354133" w:rsidRPr="00354133" w:rsidRDefault="00354133" w:rsidP="00354133">
      <w:pPr>
        <w:spacing w:after="0"/>
        <w:jc w:val="both"/>
        <w:rPr>
          <w:sz w:val="24"/>
          <w:szCs w:val="24"/>
        </w:rPr>
      </w:pPr>
      <w:r w:rsidRPr="00354133">
        <w:rPr>
          <w:sz w:val="24"/>
          <w:szCs w:val="24"/>
        </w:rPr>
        <w:t>Discernment of Vocations with regard to Persons with Homosexual</w:t>
      </w:r>
      <w:r w:rsidR="00665D04">
        <w:rPr>
          <w:sz w:val="24"/>
          <w:szCs w:val="24"/>
        </w:rPr>
        <w:t xml:space="preserve"> </w:t>
      </w:r>
      <w:r w:rsidRPr="00354133">
        <w:rPr>
          <w:sz w:val="24"/>
          <w:szCs w:val="24"/>
        </w:rPr>
        <w:t>Tendencies in view of their Admission to the Seminary and to Holy Orders” was issued in 2005 by church authorities (Congregation for Catholic</w:t>
      </w:r>
      <w:r w:rsidR="00665D04">
        <w:rPr>
          <w:sz w:val="24"/>
          <w:szCs w:val="24"/>
        </w:rPr>
        <w:t xml:space="preserve"> </w:t>
      </w:r>
      <w:r w:rsidRPr="00354133">
        <w:rPr>
          <w:sz w:val="24"/>
          <w:szCs w:val="24"/>
        </w:rPr>
        <w:t>Education, 2009; Keenan, 2012). One year later, the National Board for</w:t>
      </w:r>
      <w:r w:rsidR="00665D04">
        <w:rPr>
          <w:sz w:val="24"/>
          <w:szCs w:val="24"/>
        </w:rPr>
        <w:t xml:space="preserve"> </w:t>
      </w:r>
      <w:r w:rsidRPr="00354133">
        <w:rPr>
          <w:sz w:val="24"/>
          <w:szCs w:val="24"/>
        </w:rPr>
        <w:t>Safeguarding Children in the Catholic Church in Ireland (NBSC) was established.</w:t>
      </w:r>
    </w:p>
    <w:p w14:paraId="1BB4E580" w14:textId="77777777" w:rsidR="00665D04" w:rsidRDefault="00665D04" w:rsidP="00354133">
      <w:pPr>
        <w:spacing w:after="0"/>
        <w:jc w:val="both"/>
        <w:rPr>
          <w:sz w:val="24"/>
          <w:szCs w:val="24"/>
        </w:rPr>
      </w:pPr>
    </w:p>
    <w:p w14:paraId="72D37931" w14:textId="0AC65FB7" w:rsidR="00354133" w:rsidRPr="00354133" w:rsidRDefault="00354133" w:rsidP="00354133">
      <w:pPr>
        <w:spacing w:after="0"/>
        <w:jc w:val="both"/>
        <w:rPr>
          <w:sz w:val="24"/>
          <w:szCs w:val="24"/>
        </w:rPr>
      </w:pPr>
      <w:r w:rsidRPr="00354133">
        <w:rPr>
          <w:sz w:val="24"/>
          <w:szCs w:val="24"/>
        </w:rPr>
        <w:t>Then in 2010, Pope Benedict XVI arranged for a formal panel of</w:t>
      </w:r>
      <w:r w:rsidR="00665D04">
        <w:rPr>
          <w:sz w:val="24"/>
          <w:szCs w:val="24"/>
        </w:rPr>
        <w:t xml:space="preserve"> </w:t>
      </w:r>
      <w:r w:rsidRPr="00354133">
        <w:rPr>
          <w:sz w:val="24"/>
          <w:szCs w:val="24"/>
        </w:rPr>
        <w:t>investigation into abuse scandals. The latter followed on from his widely published pastoral letter of apology in March 2010 and memorial to survivors</w:t>
      </w:r>
      <w:r w:rsidR="00665D04">
        <w:rPr>
          <w:sz w:val="24"/>
          <w:szCs w:val="24"/>
        </w:rPr>
        <w:t xml:space="preserve"> </w:t>
      </w:r>
      <w:r w:rsidRPr="00354133">
        <w:rPr>
          <w:sz w:val="24"/>
          <w:szCs w:val="24"/>
        </w:rPr>
        <w:t>(Keenan, 2012; Murphy, 2013). Such efforts on behalf of the Church were</w:t>
      </w:r>
      <w:r w:rsidR="00665D04">
        <w:rPr>
          <w:sz w:val="24"/>
          <w:szCs w:val="24"/>
        </w:rPr>
        <w:t xml:space="preserve"> </w:t>
      </w:r>
      <w:r w:rsidRPr="00354133">
        <w:rPr>
          <w:sz w:val="24"/>
          <w:szCs w:val="24"/>
        </w:rPr>
        <w:t>remedial and reactionary against the conditions of possibility for future abuse.</w:t>
      </w:r>
    </w:p>
    <w:p w14:paraId="646B63B6" w14:textId="40F8F019" w:rsidR="00354133" w:rsidRPr="00354133" w:rsidRDefault="00354133" w:rsidP="00354133">
      <w:pPr>
        <w:spacing w:after="0"/>
        <w:jc w:val="both"/>
        <w:rPr>
          <w:sz w:val="24"/>
          <w:szCs w:val="24"/>
        </w:rPr>
      </w:pPr>
      <w:r w:rsidRPr="00354133">
        <w:rPr>
          <w:sz w:val="24"/>
          <w:szCs w:val="24"/>
        </w:rPr>
        <w:t>They also, to varying extents, were accepted or refuted by the laity (Keenan,</w:t>
      </w:r>
      <w:r w:rsidR="00665D04">
        <w:rPr>
          <w:sz w:val="24"/>
          <w:szCs w:val="24"/>
        </w:rPr>
        <w:t xml:space="preserve"> </w:t>
      </w:r>
      <w:r w:rsidRPr="00354133">
        <w:rPr>
          <w:sz w:val="24"/>
          <w:szCs w:val="24"/>
        </w:rPr>
        <w:t>2012; Maher &amp; O’Brien, 2017; Murphy, 2013). Church monetary compensation arrangements, for instance, were publicly contested. Following a meeting</w:t>
      </w:r>
      <w:r w:rsidR="00665D04">
        <w:rPr>
          <w:sz w:val="24"/>
          <w:szCs w:val="24"/>
        </w:rPr>
        <w:t xml:space="preserve"> </w:t>
      </w:r>
      <w:r w:rsidRPr="00354133">
        <w:rPr>
          <w:sz w:val="24"/>
          <w:szCs w:val="24"/>
        </w:rPr>
        <w:t>with the Irish government in June 2009 these compensatory payments were</w:t>
      </w:r>
      <w:r w:rsidR="00665D04">
        <w:rPr>
          <w:sz w:val="24"/>
          <w:szCs w:val="24"/>
        </w:rPr>
        <w:t xml:space="preserve"> </w:t>
      </w:r>
      <w:r w:rsidRPr="00354133">
        <w:rPr>
          <w:sz w:val="24"/>
          <w:szCs w:val="24"/>
        </w:rPr>
        <w:t>then adjusted and increased (Murphy, 2013). Given the extent of reprehensible</w:t>
      </w:r>
      <w:r w:rsidR="00665D04">
        <w:rPr>
          <w:sz w:val="24"/>
          <w:szCs w:val="24"/>
        </w:rPr>
        <w:t xml:space="preserve"> </w:t>
      </w:r>
      <w:r w:rsidRPr="00354133">
        <w:rPr>
          <w:sz w:val="24"/>
          <w:szCs w:val="24"/>
        </w:rPr>
        <w:t>abuse allegations at the time, then Prime Minister Brian Cowen also formally</w:t>
      </w:r>
    </w:p>
    <w:p w14:paraId="3FBA1EAF" w14:textId="77777777" w:rsidR="00665D04" w:rsidRDefault="00354133" w:rsidP="00354133">
      <w:pPr>
        <w:spacing w:after="0"/>
        <w:jc w:val="both"/>
        <w:rPr>
          <w:sz w:val="24"/>
          <w:szCs w:val="24"/>
        </w:rPr>
      </w:pPr>
      <w:r w:rsidRPr="00354133">
        <w:rPr>
          <w:sz w:val="24"/>
          <w:szCs w:val="24"/>
        </w:rPr>
        <w:t xml:space="preserve">apologized to victims for the government’s failure to act protectively in the past (Ryan, 2009). </w:t>
      </w:r>
    </w:p>
    <w:p w14:paraId="6FA32EAD" w14:textId="77778870" w:rsidR="00354133" w:rsidRPr="00354133" w:rsidRDefault="00354133" w:rsidP="00354133">
      <w:pPr>
        <w:spacing w:after="0"/>
        <w:jc w:val="both"/>
        <w:rPr>
          <w:sz w:val="24"/>
          <w:szCs w:val="24"/>
        </w:rPr>
      </w:pPr>
      <w:r w:rsidRPr="00354133">
        <w:rPr>
          <w:sz w:val="24"/>
          <w:szCs w:val="24"/>
        </w:rPr>
        <w:lastRenderedPageBreak/>
        <w:t>It would seem that ineptitude, certainly, had been demonstrated.</w:t>
      </w:r>
    </w:p>
    <w:p w14:paraId="2BE95C78" w14:textId="0F4DC4A9" w:rsidR="00354133" w:rsidRDefault="00354133" w:rsidP="00354133">
      <w:pPr>
        <w:spacing w:after="0"/>
        <w:jc w:val="both"/>
        <w:rPr>
          <w:sz w:val="24"/>
          <w:szCs w:val="24"/>
        </w:rPr>
      </w:pPr>
      <w:r w:rsidRPr="00354133">
        <w:rPr>
          <w:sz w:val="24"/>
          <w:szCs w:val="24"/>
        </w:rPr>
        <w:t>Taken as a whole, the appropriateness of church response in the</w:t>
      </w:r>
      <w:r w:rsidR="00665D04">
        <w:rPr>
          <w:sz w:val="24"/>
          <w:szCs w:val="24"/>
        </w:rPr>
        <w:t xml:space="preserve"> </w:t>
      </w:r>
      <w:r w:rsidRPr="00354133">
        <w:rPr>
          <w:sz w:val="24"/>
          <w:szCs w:val="24"/>
        </w:rPr>
        <w:t>aftermath of scandals and publicized controversies has arguably been questionable.</w:t>
      </w:r>
      <w:r w:rsidR="00665D04">
        <w:rPr>
          <w:sz w:val="24"/>
          <w:szCs w:val="24"/>
        </w:rPr>
        <w:t xml:space="preserve"> </w:t>
      </w:r>
      <w:r w:rsidRPr="00354133">
        <w:rPr>
          <w:sz w:val="24"/>
          <w:szCs w:val="24"/>
        </w:rPr>
        <w:t>Moreover, awareness of this inadequacy should be meaningfully</w:t>
      </w:r>
      <w:r w:rsidR="00665D04">
        <w:rPr>
          <w:sz w:val="24"/>
          <w:szCs w:val="24"/>
        </w:rPr>
        <w:t xml:space="preserve"> </w:t>
      </w:r>
      <w:r w:rsidRPr="00354133">
        <w:rPr>
          <w:sz w:val="24"/>
          <w:szCs w:val="24"/>
        </w:rPr>
        <w:t>integrated within practice sensitivity, as will be detailed in the discussion to follow. Overall, survivors of abuse in Ireland as well as family, friends, well</w:t>
      </w:r>
      <w:r w:rsidR="00665D04">
        <w:rPr>
          <w:sz w:val="24"/>
          <w:szCs w:val="24"/>
        </w:rPr>
        <w:t xml:space="preserve"> </w:t>
      </w:r>
      <w:r w:rsidRPr="00354133">
        <w:rPr>
          <w:sz w:val="24"/>
          <w:szCs w:val="24"/>
        </w:rPr>
        <w:t>meaning</w:t>
      </w:r>
      <w:r w:rsidR="00665D04">
        <w:rPr>
          <w:sz w:val="24"/>
          <w:szCs w:val="24"/>
        </w:rPr>
        <w:t xml:space="preserve"> </w:t>
      </w:r>
      <w:r w:rsidRPr="00354133">
        <w:rPr>
          <w:sz w:val="24"/>
          <w:szCs w:val="24"/>
        </w:rPr>
        <w:t>citizens, and clergy members continue to bear the emotional and</w:t>
      </w:r>
      <w:r w:rsidR="00665D04">
        <w:rPr>
          <w:sz w:val="24"/>
          <w:szCs w:val="24"/>
        </w:rPr>
        <w:t xml:space="preserve"> </w:t>
      </w:r>
      <w:r w:rsidRPr="00354133">
        <w:rPr>
          <w:sz w:val="24"/>
          <w:szCs w:val="24"/>
        </w:rPr>
        <w:t>practical burden of past tragedies (Keenan, 2012). Here, social workers must</w:t>
      </w:r>
      <w:r w:rsidR="00665D04">
        <w:rPr>
          <w:sz w:val="24"/>
          <w:szCs w:val="24"/>
        </w:rPr>
        <w:t xml:space="preserve"> </w:t>
      </w:r>
      <w:r w:rsidRPr="00354133">
        <w:rPr>
          <w:sz w:val="24"/>
          <w:szCs w:val="24"/>
        </w:rPr>
        <w:t>sensitize to the potential impact on present clientele.</w:t>
      </w:r>
    </w:p>
    <w:p w14:paraId="357E309B" w14:textId="77777777" w:rsidR="00665D04" w:rsidRPr="00354133" w:rsidRDefault="00665D04" w:rsidP="00354133">
      <w:pPr>
        <w:spacing w:after="0"/>
        <w:jc w:val="both"/>
        <w:rPr>
          <w:sz w:val="24"/>
          <w:szCs w:val="24"/>
        </w:rPr>
      </w:pPr>
    </w:p>
    <w:p w14:paraId="328D29D5" w14:textId="3D5ED634" w:rsidR="00354133" w:rsidRDefault="00354133" w:rsidP="00354133">
      <w:pPr>
        <w:spacing w:after="0"/>
        <w:jc w:val="both"/>
        <w:rPr>
          <w:sz w:val="24"/>
          <w:szCs w:val="24"/>
        </w:rPr>
      </w:pPr>
      <w:r w:rsidRPr="00354133">
        <w:rPr>
          <w:sz w:val="24"/>
          <w:szCs w:val="24"/>
        </w:rPr>
        <w:t xml:space="preserve">Looking to the future </w:t>
      </w:r>
    </w:p>
    <w:p w14:paraId="7A4C6B45" w14:textId="77777777" w:rsidR="00665D04" w:rsidRPr="00354133" w:rsidRDefault="00665D04" w:rsidP="00354133">
      <w:pPr>
        <w:spacing w:after="0"/>
        <w:jc w:val="both"/>
        <w:rPr>
          <w:sz w:val="24"/>
          <w:szCs w:val="24"/>
        </w:rPr>
      </w:pPr>
    </w:p>
    <w:p w14:paraId="462FB479" w14:textId="7BF7A27C" w:rsidR="00354133" w:rsidRPr="00354133" w:rsidRDefault="00354133" w:rsidP="00354133">
      <w:pPr>
        <w:spacing w:after="0"/>
        <w:jc w:val="both"/>
        <w:rPr>
          <w:sz w:val="24"/>
          <w:szCs w:val="24"/>
        </w:rPr>
      </w:pPr>
      <w:r w:rsidRPr="00354133">
        <w:rPr>
          <w:sz w:val="24"/>
          <w:szCs w:val="24"/>
        </w:rPr>
        <w:t>Thus far, this paper has aspired to catalog key events pertaining to controversies</w:t>
      </w:r>
      <w:r w:rsidR="00665D04">
        <w:rPr>
          <w:sz w:val="24"/>
          <w:szCs w:val="24"/>
        </w:rPr>
        <w:t xml:space="preserve"> </w:t>
      </w:r>
      <w:r w:rsidRPr="00354133">
        <w:rPr>
          <w:sz w:val="24"/>
          <w:szCs w:val="24"/>
        </w:rPr>
        <w:t>associated with Catholicism in the Republic of Ireland in the context of</w:t>
      </w:r>
      <w:r w:rsidR="00665D04">
        <w:rPr>
          <w:sz w:val="24"/>
          <w:szCs w:val="24"/>
        </w:rPr>
        <w:t xml:space="preserve"> </w:t>
      </w:r>
      <w:r w:rsidRPr="00354133">
        <w:rPr>
          <w:sz w:val="24"/>
          <w:szCs w:val="24"/>
        </w:rPr>
        <w:t>professional social work. In doing so, the core argument asserts that sensitivity</w:t>
      </w:r>
      <w:r w:rsidR="00665D04">
        <w:rPr>
          <w:sz w:val="24"/>
          <w:szCs w:val="24"/>
        </w:rPr>
        <w:t xml:space="preserve"> </w:t>
      </w:r>
      <w:r w:rsidRPr="00354133">
        <w:rPr>
          <w:sz w:val="24"/>
          <w:szCs w:val="24"/>
        </w:rPr>
        <w:t>to the implications of tragedies and controversies for survivors and their</w:t>
      </w:r>
      <w:r w:rsidR="00665D04">
        <w:rPr>
          <w:sz w:val="24"/>
          <w:szCs w:val="24"/>
        </w:rPr>
        <w:t xml:space="preserve"> </w:t>
      </w:r>
      <w:r w:rsidRPr="00354133">
        <w:rPr>
          <w:sz w:val="24"/>
          <w:szCs w:val="24"/>
        </w:rPr>
        <w:t>families continues to be imperative for Irish social work, given its historical and spatial milieu. What remains to be seen is the meaning of this “sensitivity”</w:t>
      </w:r>
      <w:r w:rsidR="00665D04">
        <w:rPr>
          <w:sz w:val="24"/>
          <w:szCs w:val="24"/>
        </w:rPr>
        <w:t xml:space="preserve"> </w:t>
      </w:r>
      <w:r w:rsidRPr="00354133">
        <w:rPr>
          <w:sz w:val="24"/>
          <w:szCs w:val="24"/>
        </w:rPr>
        <w:t>in practice and how practitioners surpass mere rhetoric and good intentions to</w:t>
      </w:r>
    </w:p>
    <w:p w14:paraId="132FD530" w14:textId="45E374AF" w:rsidR="00354133" w:rsidRPr="00354133" w:rsidRDefault="00354133" w:rsidP="00354133">
      <w:pPr>
        <w:spacing w:after="0"/>
        <w:jc w:val="both"/>
        <w:rPr>
          <w:sz w:val="24"/>
          <w:szCs w:val="24"/>
        </w:rPr>
      </w:pPr>
      <w:r w:rsidRPr="00354133">
        <w:rPr>
          <w:sz w:val="24"/>
          <w:szCs w:val="24"/>
        </w:rPr>
        <w:t>achieve tangible actions that are useful for contemporary practice. As</w:t>
      </w:r>
      <w:r w:rsidR="00665D04">
        <w:rPr>
          <w:sz w:val="24"/>
          <w:szCs w:val="24"/>
        </w:rPr>
        <w:t xml:space="preserve"> </w:t>
      </w:r>
      <w:r w:rsidRPr="00354133">
        <w:rPr>
          <w:sz w:val="24"/>
          <w:szCs w:val="24"/>
        </w:rPr>
        <w:t>a starting point, the utility of a dynamic model of social work developed by</w:t>
      </w:r>
      <w:r w:rsidR="00665D04">
        <w:rPr>
          <w:sz w:val="24"/>
          <w:szCs w:val="24"/>
        </w:rPr>
        <w:t xml:space="preserve"> </w:t>
      </w:r>
      <w:r w:rsidRPr="00354133">
        <w:rPr>
          <w:sz w:val="24"/>
          <w:szCs w:val="24"/>
        </w:rPr>
        <w:t>Healy (2005) will be the focus, with a view to linking insights from the</w:t>
      </w:r>
      <w:r w:rsidR="00665D04">
        <w:rPr>
          <w:sz w:val="24"/>
          <w:szCs w:val="24"/>
        </w:rPr>
        <w:t xml:space="preserve"> </w:t>
      </w:r>
      <w:r w:rsidRPr="00354133">
        <w:rPr>
          <w:sz w:val="24"/>
          <w:szCs w:val="24"/>
        </w:rPr>
        <w:t>previous review of literature to strategies for social work practice moving</w:t>
      </w:r>
      <w:r w:rsidR="00665D04">
        <w:rPr>
          <w:sz w:val="24"/>
          <w:szCs w:val="24"/>
        </w:rPr>
        <w:t xml:space="preserve"> </w:t>
      </w:r>
      <w:r w:rsidRPr="00354133">
        <w:rPr>
          <w:sz w:val="24"/>
          <w:szCs w:val="24"/>
        </w:rPr>
        <w:t>forward. The intention is to uphold and advance the importance of context</w:t>
      </w:r>
    </w:p>
    <w:p w14:paraId="2D12508E" w14:textId="77777777" w:rsidR="00354133" w:rsidRPr="00354133" w:rsidRDefault="00354133" w:rsidP="00354133">
      <w:pPr>
        <w:spacing w:after="0"/>
        <w:jc w:val="both"/>
        <w:rPr>
          <w:sz w:val="24"/>
          <w:szCs w:val="24"/>
        </w:rPr>
      </w:pPr>
      <w:r w:rsidRPr="00354133">
        <w:rPr>
          <w:sz w:val="24"/>
          <w:szCs w:val="24"/>
        </w:rPr>
        <w:t>and history as a basis for informing contemporary social work (Skehill, 1999).</w:t>
      </w:r>
    </w:p>
    <w:p w14:paraId="1E32457C" w14:textId="77777777" w:rsidR="00665D04" w:rsidRDefault="00665D04" w:rsidP="00354133">
      <w:pPr>
        <w:spacing w:after="0"/>
        <w:jc w:val="both"/>
        <w:rPr>
          <w:sz w:val="24"/>
          <w:szCs w:val="24"/>
        </w:rPr>
      </w:pPr>
    </w:p>
    <w:p w14:paraId="15D7FF23" w14:textId="15933B18" w:rsidR="00354133" w:rsidRPr="00354133" w:rsidRDefault="00354133" w:rsidP="00354133">
      <w:pPr>
        <w:spacing w:after="0"/>
        <w:jc w:val="both"/>
        <w:rPr>
          <w:sz w:val="24"/>
          <w:szCs w:val="24"/>
        </w:rPr>
      </w:pPr>
      <w:r w:rsidRPr="00354133">
        <w:rPr>
          <w:sz w:val="24"/>
          <w:szCs w:val="24"/>
        </w:rPr>
        <w:t>Through critical application of the model, intellectual rigor and foundational</w:t>
      </w:r>
      <w:r w:rsidR="00665D04">
        <w:rPr>
          <w:sz w:val="24"/>
          <w:szCs w:val="24"/>
        </w:rPr>
        <w:t xml:space="preserve"> </w:t>
      </w:r>
      <w:r w:rsidRPr="00354133">
        <w:rPr>
          <w:sz w:val="24"/>
          <w:szCs w:val="24"/>
        </w:rPr>
        <w:t>analysis forms a basis for concluding discussion on how sensitivity can be practically and meaningfully enacted in social work.</w:t>
      </w:r>
      <w:r w:rsidR="00665D04">
        <w:rPr>
          <w:sz w:val="24"/>
          <w:szCs w:val="24"/>
        </w:rPr>
        <w:t xml:space="preserve"> </w:t>
      </w:r>
      <w:r w:rsidRPr="00354133">
        <w:rPr>
          <w:sz w:val="24"/>
          <w:szCs w:val="24"/>
        </w:rPr>
        <w:t>The dynamic model developed by Karen Healy (2005) operates across four</w:t>
      </w:r>
    </w:p>
    <w:p w14:paraId="1C23E7B5" w14:textId="6CD33944" w:rsidR="00354133" w:rsidRPr="00354133" w:rsidRDefault="00354133" w:rsidP="00354133">
      <w:pPr>
        <w:spacing w:after="0"/>
        <w:jc w:val="both"/>
        <w:rPr>
          <w:sz w:val="24"/>
          <w:szCs w:val="24"/>
        </w:rPr>
      </w:pPr>
      <w:r w:rsidRPr="00354133">
        <w:rPr>
          <w:sz w:val="24"/>
          <w:szCs w:val="24"/>
        </w:rPr>
        <w:t>components, or themes. These are the institutional context of practice, the</w:t>
      </w:r>
      <w:r w:rsidR="00665D04">
        <w:rPr>
          <w:sz w:val="24"/>
          <w:szCs w:val="24"/>
        </w:rPr>
        <w:t xml:space="preserve"> </w:t>
      </w:r>
      <w:r w:rsidRPr="00354133">
        <w:rPr>
          <w:sz w:val="24"/>
          <w:szCs w:val="24"/>
        </w:rPr>
        <w:t>formal professional base of social work, our sense of practice purpose, and</w:t>
      </w:r>
      <w:r w:rsidR="00665D04">
        <w:rPr>
          <w:sz w:val="24"/>
          <w:szCs w:val="24"/>
        </w:rPr>
        <w:t xml:space="preserve"> </w:t>
      </w:r>
      <w:r w:rsidRPr="00354133">
        <w:rPr>
          <w:sz w:val="24"/>
          <w:szCs w:val="24"/>
        </w:rPr>
        <w:t>finally, a framework for practice (Healy, 2005, pp. 5–6). Aligned with the present analysis, Healy’s presentation of the dynamic model is seated in an</w:t>
      </w:r>
      <w:r w:rsidR="00665D04">
        <w:rPr>
          <w:sz w:val="24"/>
          <w:szCs w:val="24"/>
        </w:rPr>
        <w:t xml:space="preserve"> </w:t>
      </w:r>
      <w:r w:rsidRPr="00354133">
        <w:rPr>
          <w:sz w:val="24"/>
          <w:szCs w:val="24"/>
        </w:rPr>
        <w:t>exploration of the importance of context for social work. Here she concedes</w:t>
      </w:r>
      <w:r w:rsidR="00665D04">
        <w:rPr>
          <w:sz w:val="24"/>
          <w:szCs w:val="24"/>
        </w:rPr>
        <w:t xml:space="preserve"> </w:t>
      </w:r>
      <w:r w:rsidRPr="00354133">
        <w:rPr>
          <w:sz w:val="24"/>
          <w:szCs w:val="24"/>
        </w:rPr>
        <w:t>that “social workers are guided by their practice purpose, which varies considerably</w:t>
      </w:r>
      <w:r w:rsidR="00665D04">
        <w:rPr>
          <w:sz w:val="24"/>
          <w:szCs w:val="24"/>
        </w:rPr>
        <w:t xml:space="preserve"> </w:t>
      </w:r>
      <w:r w:rsidRPr="00354133">
        <w:rPr>
          <w:sz w:val="24"/>
          <w:szCs w:val="24"/>
        </w:rPr>
        <w:t>across institutional contexts and among practice situations” (p. 1).</w:t>
      </w:r>
    </w:p>
    <w:p w14:paraId="4964782C" w14:textId="77777777" w:rsidR="00665D04" w:rsidRDefault="00665D04" w:rsidP="00354133">
      <w:pPr>
        <w:spacing w:after="0"/>
        <w:jc w:val="both"/>
        <w:rPr>
          <w:sz w:val="24"/>
          <w:szCs w:val="24"/>
        </w:rPr>
      </w:pPr>
    </w:p>
    <w:p w14:paraId="3AD754D0" w14:textId="5460CB0A" w:rsidR="00354133" w:rsidRPr="00354133" w:rsidRDefault="00354133" w:rsidP="00354133">
      <w:pPr>
        <w:spacing w:after="0"/>
        <w:jc w:val="both"/>
        <w:rPr>
          <w:sz w:val="24"/>
          <w:szCs w:val="24"/>
        </w:rPr>
      </w:pPr>
      <w:r w:rsidRPr="00354133">
        <w:rPr>
          <w:sz w:val="24"/>
          <w:szCs w:val="24"/>
        </w:rPr>
        <w:t>The model therefore recognizes the deeply contextualized and variable nature of social work in contemporary milieu (Healy, 2005, p. 4; Payne, 2014). As</w:t>
      </w:r>
      <w:r w:rsidR="00665D04">
        <w:rPr>
          <w:sz w:val="24"/>
          <w:szCs w:val="24"/>
        </w:rPr>
        <w:t xml:space="preserve"> </w:t>
      </w:r>
      <w:r w:rsidRPr="00354133">
        <w:rPr>
          <w:sz w:val="24"/>
          <w:szCs w:val="24"/>
        </w:rPr>
        <w:t>a composite conceptual framework, the dynamic model of social work is</w:t>
      </w:r>
      <w:r w:rsidR="00665D04">
        <w:rPr>
          <w:sz w:val="24"/>
          <w:szCs w:val="24"/>
        </w:rPr>
        <w:t xml:space="preserve"> </w:t>
      </w:r>
      <w:r w:rsidRPr="00354133">
        <w:rPr>
          <w:sz w:val="24"/>
          <w:szCs w:val="24"/>
        </w:rPr>
        <w:t>adapted, however, in this study, in one respect. Namely, the application of</w:t>
      </w:r>
      <w:r w:rsidR="00665D04">
        <w:rPr>
          <w:sz w:val="24"/>
          <w:szCs w:val="24"/>
        </w:rPr>
        <w:t xml:space="preserve"> </w:t>
      </w:r>
      <w:r w:rsidRPr="00354133">
        <w:rPr>
          <w:sz w:val="24"/>
          <w:szCs w:val="24"/>
        </w:rPr>
        <w:t>the four components in Healy’s analysis (Healy, 2005) conceptualize and make</w:t>
      </w:r>
      <w:r w:rsidR="00665D04">
        <w:rPr>
          <w:sz w:val="24"/>
          <w:szCs w:val="24"/>
        </w:rPr>
        <w:t xml:space="preserve"> </w:t>
      </w:r>
      <w:r w:rsidRPr="00354133">
        <w:rPr>
          <w:sz w:val="24"/>
          <w:szCs w:val="24"/>
        </w:rPr>
        <w:t>sense of the manner in which social work is constructed at different levels. It is</w:t>
      </w:r>
      <w:r w:rsidR="00665D04">
        <w:rPr>
          <w:sz w:val="24"/>
          <w:szCs w:val="24"/>
        </w:rPr>
        <w:t xml:space="preserve"> </w:t>
      </w:r>
      <w:r w:rsidRPr="00354133">
        <w:rPr>
          <w:sz w:val="24"/>
          <w:szCs w:val="24"/>
        </w:rPr>
        <w:t>the nature of social work in its entirety, therefore, that is the focus of Healy’s</w:t>
      </w:r>
    </w:p>
    <w:p w14:paraId="75DF4D82" w14:textId="06B9A361" w:rsidR="00354133" w:rsidRPr="00354133" w:rsidRDefault="00354133" w:rsidP="00354133">
      <w:pPr>
        <w:spacing w:after="0"/>
        <w:jc w:val="both"/>
        <w:rPr>
          <w:sz w:val="24"/>
          <w:szCs w:val="24"/>
        </w:rPr>
      </w:pPr>
      <w:r w:rsidRPr="00354133">
        <w:rPr>
          <w:sz w:val="24"/>
          <w:szCs w:val="24"/>
        </w:rPr>
        <w:t>(2005, pp. 1–8) investigation. Rather than replicating this, the utility of the</w:t>
      </w:r>
      <w:r w:rsidR="00665D04">
        <w:rPr>
          <w:sz w:val="24"/>
          <w:szCs w:val="24"/>
        </w:rPr>
        <w:t xml:space="preserve"> </w:t>
      </w:r>
      <w:r w:rsidRPr="00354133">
        <w:rPr>
          <w:sz w:val="24"/>
          <w:szCs w:val="24"/>
        </w:rPr>
        <w:t>dynamic model in this study lies in its capacity to illustrate the application of</w:t>
      </w:r>
      <w:r w:rsidR="00665D04">
        <w:rPr>
          <w:sz w:val="24"/>
          <w:szCs w:val="24"/>
        </w:rPr>
        <w:t xml:space="preserve"> </w:t>
      </w:r>
      <w:r w:rsidRPr="00354133">
        <w:rPr>
          <w:sz w:val="24"/>
          <w:szCs w:val="24"/>
        </w:rPr>
        <w:t>insights from the former review across key domains of modern social work. It</w:t>
      </w:r>
      <w:r w:rsidR="00665D04">
        <w:rPr>
          <w:sz w:val="24"/>
          <w:szCs w:val="24"/>
        </w:rPr>
        <w:t xml:space="preserve"> </w:t>
      </w:r>
      <w:r w:rsidRPr="00354133">
        <w:rPr>
          <w:sz w:val="24"/>
          <w:szCs w:val="24"/>
        </w:rPr>
        <w:t>is therefore in service of this objective that the four components of the model</w:t>
      </w:r>
      <w:r w:rsidR="00665D04">
        <w:rPr>
          <w:sz w:val="24"/>
          <w:szCs w:val="24"/>
        </w:rPr>
        <w:t xml:space="preserve"> </w:t>
      </w:r>
      <w:r w:rsidRPr="00354133">
        <w:rPr>
          <w:sz w:val="24"/>
          <w:szCs w:val="24"/>
        </w:rPr>
        <w:t>are applied in the following, leading to an informed discussion of how</w:t>
      </w:r>
      <w:r w:rsidR="00665D04">
        <w:rPr>
          <w:sz w:val="24"/>
          <w:szCs w:val="24"/>
        </w:rPr>
        <w:t xml:space="preserve"> </w:t>
      </w:r>
      <w:r w:rsidRPr="00354133">
        <w:rPr>
          <w:sz w:val="24"/>
          <w:szCs w:val="24"/>
        </w:rPr>
        <w:t>sensitivity can be enacted on a useful and practical level within contemporary</w:t>
      </w:r>
    </w:p>
    <w:p w14:paraId="12AD5F4D" w14:textId="77777777" w:rsidR="00354133" w:rsidRPr="00354133" w:rsidRDefault="00354133" w:rsidP="00354133">
      <w:pPr>
        <w:spacing w:after="0"/>
        <w:jc w:val="both"/>
        <w:rPr>
          <w:sz w:val="24"/>
          <w:szCs w:val="24"/>
        </w:rPr>
      </w:pPr>
      <w:r w:rsidRPr="00354133">
        <w:rPr>
          <w:sz w:val="24"/>
          <w:szCs w:val="24"/>
        </w:rPr>
        <w:lastRenderedPageBreak/>
        <w:t>social work.</w:t>
      </w:r>
    </w:p>
    <w:p w14:paraId="202DD62E" w14:textId="1ABD70A5" w:rsidR="00354133" w:rsidRDefault="00354133" w:rsidP="00354133">
      <w:pPr>
        <w:spacing w:after="0"/>
        <w:jc w:val="both"/>
        <w:rPr>
          <w:sz w:val="24"/>
          <w:szCs w:val="24"/>
        </w:rPr>
      </w:pPr>
      <w:r w:rsidRPr="00354133">
        <w:rPr>
          <w:sz w:val="24"/>
          <w:szCs w:val="24"/>
        </w:rPr>
        <w:t>The institutional context of practice</w:t>
      </w:r>
    </w:p>
    <w:p w14:paraId="70972A74" w14:textId="77777777" w:rsidR="00665D04" w:rsidRPr="00354133" w:rsidRDefault="00665D04" w:rsidP="00354133">
      <w:pPr>
        <w:spacing w:after="0"/>
        <w:jc w:val="both"/>
        <w:rPr>
          <w:sz w:val="24"/>
          <w:szCs w:val="24"/>
        </w:rPr>
      </w:pPr>
    </w:p>
    <w:p w14:paraId="19995587" w14:textId="577CCF7C" w:rsidR="00354133" w:rsidRPr="00354133" w:rsidRDefault="00354133" w:rsidP="00354133">
      <w:pPr>
        <w:spacing w:after="0"/>
        <w:jc w:val="both"/>
        <w:rPr>
          <w:sz w:val="24"/>
          <w:szCs w:val="24"/>
        </w:rPr>
      </w:pPr>
      <w:r w:rsidRPr="00354133">
        <w:rPr>
          <w:sz w:val="24"/>
          <w:szCs w:val="24"/>
        </w:rPr>
        <w:t>According to Healy (2005, p. 4), the first component of the dynamic model “refers to the laws, public and organisational policies, and accepted practices</w:t>
      </w:r>
      <w:r w:rsidR="00665D04">
        <w:rPr>
          <w:sz w:val="24"/>
          <w:szCs w:val="24"/>
        </w:rPr>
        <w:t xml:space="preserve"> </w:t>
      </w:r>
      <w:r w:rsidRPr="00354133">
        <w:rPr>
          <w:sz w:val="24"/>
          <w:szCs w:val="24"/>
        </w:rPr>
        <w:t>shaping the institutions where social workers are located.” This context, more</w:t>
      </w:r>
      <w:r w:rsidR="00665D04">
        <w:rPr>
          <w:sz w:val="24"/>
          <w:szCs w:val="24"/>
        </w:rPr>
        <w:t xml:space="preserve"> </w:t>
      </w:r>
      <w:r w:rsidRPr="00354133">
        <w:rPr>
          <w:sz w:val="24"/>
          <w:szCs w:val="24"/>
        </w:rPr>
        <w:t>specifically, spells out what work a particular social worker is actually</w:t>
      </w:r>
      <w:r w:rsidR="00665D04">
        <w:rPr>
          <w:sz w:val="24"/>
          <w:szCs w:val="24"/>
        </w:rPr>
        <w:t xml:space="preserve"> </w:t>
      </w:r>
      <w:r w:rsidRPr="00354133">
        <w:rPr>
          <w:sz w:val="24"/>
          <w:szCs w:val="24"/>
        </w:rPr>
        <w:t>employed to do (Healy, 2005), including whether sensitive knowledge competency around forgone controversies and tragedies related to Roman Catholicism is important and meaningfully enacted in practice. In the former</w:t>
      </w:r>
      <w:r w:rsidR="00665D04">
        <w:rPr>
          <w:sz w:val="24"/>
          <w:szCs w:val="24"/>
        </w:rPr>
        <w:t xml:space="preserve"> </w:t>
      </w:r>
      <w:r w:rsidRPr="00354133">
        <w:rPr>
          <w:sz w:val="24"/>
          <w:szCs w:val="24"/>
        </w:rPr>
        <w:t>review of literature, social work’s roots in religious, philanthropic, and charitable</w:t>
      </w:r>
      <w:r w:rsidR="00665D04">
        <w:rPr>
          <w:sz w:val="24"/>
          <w:szCs w:val="24"/>
        </w:rPr>
        <w:t xml:space="preserve"> </w:t>
      </w:r>
      <w:r w:rsidRPr="00354133">
        <w:rPr>
          <w:sz w:val="24"/>
          <w:szCs w:val="24"/>
        </w:rPr>
        <w:t>works in Ireland was presented, as was a later shift toward the uptake of</w:t>
      </w:r>
      <w:r w:rsidR="00665D04">
        <w:rPr>
          <w:sz w:val="24"/>
          <w:szCs w:val="24"/>
        </w:rPr>
        <w:t xml:space="preserve"> </w:t>
      </w:r>
      <w:r w:rsidRPr="00354133">
        <w:rPr>
          <w:sz w:val="24"/>
          <w:szCs w:val="24"/>
        </w:rPr>
        <w:t>individual case-work-oriented posts within state agencies (Skehill, 1999). As</w:t>
      </w:r>
      <w:r w:rsidR="00665D04">
        <w:rPr>
          <w:sz w:val="24"/>
          <w:szCs w:val="24"/>
        </w:rPr>
        <w:t xml:space="preserve"> </w:t>
      </w:r>
      <w:r w:rsidRPr="00354133">
        <w:rPr>
          <w:sz w:val="24"/>
          <w:szCs w:val="24"/>
        </w:rPr>
        <w:t>indicated, today, social workers with statutory authority to intervene in the domain of family and relationships are for the most part based in agencies run</w:t>
      </w:r>
      <w:r w:rsidR="00665D04">
        <w:rPr>
          <w:sz w:val="24"/>
          <w:szCs w:val="24"/>
        </w:rPr>
        <w:t xml:space="preserve"> </w:t>
      </w:r>
      <w:r w:rsidRPr="00354133">
        <w:rPr>
          <w:sz w:val="24"/>
          <w:szCs w:val="24"/>
        </w:rPr>
        <w:t>by the state (Buckley &amp; Burns, 2015). This is a marked departure from the early</w:t>
      </w:r>
      <w:r w:rsidR="00665D04">
        <w:rPr>
          <w:sz w:val="24"/>
          <w:szCs w:val="24"/>
        </w:rPr>
        <w:t xml:space="preserve"> </w:t>
      </w:r>
      <w:r w:rsidRPr="00354133">
        <w:rPr>
          <w:sz w:val="24"/>
          <w:szCs w:val="24"/>
        </w:rPr>
        <w:t>emergence of professional social work in Ireland from social practices, within</w:t>
      </w:r>
      <w:r w:rsidR="00665D04">
        <w:rPr>
          <w:sz w:val="24"/>
          <w:szCs w:val="24"/>
        </w:rPr>
        <w:t xml:space="preserve"> </w:t>
      </w:r>
      <w:r w:rsidRPr="00354133">
        <w:rPr>
          <w:sz w:val="24"/>
          <w:szCs w:val="24"/>
        </w:rPr>
        <w:t>historically autonomous religious organizations, that enjoyed minimal state</w:t>
      </w:r>
      <w:r w:rsidR="00665D04">
        <w:rPr>
          <w:sz w:val="24"/>
          <w:szCs w:val="24"/>
        </w:rPr>
        <w:t xml:space="preserve"> </w:t>
      </w:r>
      <w:r w:rsidRPr="00354133">
        <w:rPr>
          <w:sz w:val="24"/>
          <w:szCs w:val="24"/>
        </w:rPr>
        <w:t>interference (Power, 2009). The key point for contemporary practice in this context is one linked to the institutional context of practice. Specifically, social</w:t>
      </w:r>
      <w:r w:rsidR="00665D04">
        <w:rPr>
          <w:sz w:val="24"/>
          <w:szCs w:val="24"/>
        </w:rPr>
        <w:t xml:space="preserve"> </w:t>
      </w:r>
      <w:r w:rsidRPr="00354133">
        <w:rPr>
          <w:sz w:val="24"/>
          <w:szCs w:val="24"/>
        </w:rPr>
        <w:t>workers in Ireland who seek to understand the impact of the institutions that</w:t>
      </w:r>
      <w:r w:rsidR="00665D04">
        <w:rPr>
          <w:sz w:val="24"/>
          <w:szCs w:val="24"/>
        </w:rPr>
        <w:t xml:space="preserve"> </w:t>
      </w:r>
      <w:r w:rsidRPr="00354133">
        <w:rPr>
          <w:sz w:val="24"/>
          <w:szCs w:val="24"/>
        </w:rPr>
        <w:t xml:space="preserve">they work for within their everyday practice would appear </w:t>
      </w:r>
      <w:r w:rsidR="00665D04" w:rsidRPr="00354133">
        <w:rPr>
          <w:sz w:val="24"/>
          <w:szCs w:val="24"/>
        </w:rPr>
        <w:t>imperilled</w:t>
      </w:r>
      <w:r w:rsidRPr="00354133">
        <w:rPr>
          <w:sz w:val="24"/>
          <w:szCs w:val="24"/>
        </w:rPr>
        <w:t xml:space="preserve"> to ignore</w:t>
      </w:r>
      <w:r w:rsidR="00665D04">
        <w:rPr>
          <w:sz w:val="24"/>
          <w:szCs w:val="24"/>
        </w:rPr>
        <w:t xml:space="preserve"> </w:t>
      </w:r>
      <w:r w:rsidRPr="00354133">
        <w:rPr>
          <w:sz w:val="24"/>
          <w:szCs w:val="24"/>
        </w:rPr>
        <w:t>the historic significance of church-state relations. Within this, the need for</w:t>
      </w:r>
      <w:r w:rsidR="00665D04">
        <w:rPr>
          <w:sz w:val="24"/>
          <w:szCs w:val="24"/>
        </w:rPr>
        <w:t xml:space="preserve"> </w:t>
      </w:r>
      <w:r w:rsidRPr="00354133">
        <w:rPr>
          <w:sz w:val="24"/>
          <w:szCs w:val="24"/>
        </w:rPr>
        <w:t>sensitivity to the consequences of tragedies and clerical controversies proposed thus far should be understood to be mediated by the organizational context,</w:t>
      </w:r>
      <w:r w:rsidR="00665D04">
        <w:rPr>
          <w:sz w:val="24"/>
          <w:szCs w:val="24"/>
        </w:rPr>
        <w:t xml:space="preserve"> </w:t>
      </w:r>
      <w:r w:rsidRPr="00354133">
        <w:rPr>
          <w:sz w:val="24"/>
          <w:szCs w:val="24"/>
        </w:rPr>
        <w:t>which scaffolds knowledge competency, and encourages sensitivity to various</w:t>
      </w:r>
    </w:p>
    <w:p w14:paraId="2A72DF8E" w14:textId="77777777" w:rsidR="00354133" w:rsidRPr="00354133" w:rsidRDefault="00354133" w:rsidP="00354133">
      <w:pPr>
        <w:spacing w:after="0"/>
        <w:jc w:val="both"/>
        <w:rPr>
          <w:sz w:val="24"/>
          <w:szCs w:val="24"/>
        </w:rPr>
      </w:pPr>
      <w:r w:rsidRPr="00354133">
        <w:rPr>
          <w:sz w:val="24"/>
          <w:szCs w:val="24"/>
        </w:rPr>
        <w:t>influences on service user’s welfare.</w:t>
      </w:r>
    </w:p>
    <w:p w14:paraId="1C540EBA" w14:textId="77777777" w:rsidR="00665D04" w:rsidRDefault="00665D04" w:rsidP="00354133">
      <w:pPr>
        <w:spacing w:after="0"/>
        <w:jc w:val="both"/>
        <w:rPr>
          <w:sz w:val="24"/>
          <w:szCs w:val="24"/>
        </w:rPr>
      </w:pPr>
    </w:p>
    <w:p w14:paraId="13F71751" w14:textId="5FC5B123" w:rsidR="00354133" w:rsidRDefault="00354133" w:rsidP="00354133">
      <w:pPr>
        <w:spacing w:after="0"/>
        <w:jc w:val="both"/>
        <w:rPr>
          <w:sz w:val="24"/>
          <w:szCs w:val="24"/>
        </w:rPr>
      </w:pPr>
      <w:r w:rsidRPr="00354133">
        <w:rPr>
          <w:sz w:val="24"/>
          <w:szCs w:val="24"/>
        </w:rPr>
        <w:t>The formal professional base of social work</w:t>
      </w:r>
    </w:p>
    <w:p w14:paraId="3E297511" w14:textId="77777777" w:rsidR="00665D04" w:rsidRPr="00354133" w:rsidRDefault="00665D04" w:rsidP="00354133">
      <w:pPr>
        <w:spacing w:after="0"/>
        <w:jc w:val="both"/>
        <w:rPr>
          <w:sz w:val="24"/>
          <w:szCs w:val="24"/>
        </w:rPr>
      </w:pPr>
    </w:p>
    <w:p w14:paraId="11FFCBDD" w14:textId="02ED4B08" w:rsidR="00354133" w:rsidRPr="00354133" w:rsidRDefault="00354133" w:rsidP="00354133">
      <w:pPr>
        <w:spacing w:after="0"/>
        <w:jc w:val="both"/>
        <w:rPr>
          <w:sz w:val="24"/>
          <w:szCs w:val="24"/>
        </w:rPr>
      </w:pPr>
      <w:r w:rsidRPr="00354133">
        <w:rPr>
          <w:sz w:val="24"/>
          <w:szCs w:val="24"/>
        </w:rPr>
        <w:t>Another key to practitioner’s bounded capacity to exercise meaningful sensitivity in practice is the formal professional base of social work. According to</w:t>
      </w:r>
      <w:r w:rsidR="00CA6F76">
        <w:rPr>
          <w:sz w:val="24"/>
          <w:szCs w:val="24"/>
        </w:rPr>
        <w:t xml:space="preserve"> </w:t>
      </w:r>
      <w:r w:rsidRPr="00354133">
        <w:rPr>
          <w:sz w:val="24"/>
          <w:szCs w:val="24"/>
        </w:rPr>
        <w:t>Healy (2005, p. 5), this is founded in “a range of philosophical perspectives,</w:t>
      </w:r>
      <w:r w:rsidR="00CA6F76">
        <w:rPr>
          <w:sz w:val="24"/>
          <w:szCs w:val="24"/>
        </w:rPr>
        <w:t xml:space="preserve"> </w:t>
      </w:r>
      <w:r w:rsidRPr="00354133">
        <w:rPr>
          <w:sz w:val="24"/>
          <w:szCs w:val="24"/>
        </w:rPr>
        <w:t>theories about and for practice, Judeo-Christian values and beliefs, and the</w:t>
      </w:r>
      <w:r w:rsidR="00CA6F76">
        <w:rPr>
          <w:sz w:val="24"/>
          <w:szCs w:val="24"/>
        </w:rPr>
        <w:t xml:space="preserve"> </w:t>
      </w:r>
      <w:r w:rsidRPr="00354133">
        <w:rPr>
          <w:sz w:val="24"/>
          <w:szCs w:val="24"/>
        </w:rPr>
        <w:t>formal skills of social work.” Moreover, this knowledge base of social work</w:t>
      </w:r>
      <w:r w:rsidR="00CA6F76">
        <w:rPr>
          <w:sz w:val="24"/>
          <w:szCs w:val="24"/>
        </w:rPr>
        <w:t xml:space="preserve"> </w:t>
      </w:r>
      <w:r w:rsidRPr="00354133">
        <w:rPr>
          <w:sz w:val="24"/>
          <w:szCs w:val="24"/>
        </w:rPr>
        <w:t xml:space="preserve">often is provided through social work education and publications (Healy, </w:t>
      </w:r>
    </w:p>
    <w:p w14:paraId="244B3AC6" w14:textId="77777777" w:rsidR="00CA6F76" w:rsidRDefault="00354133" w:rsidP="00354133">
      <w:pPr>
        <w:spacing w:after="0"/>
        <w:jc w:val="both"/>
        <w:rPr>
          <w:sz w:val="24"/>
          <w:szCs w:val="24"/>
        </w:rPr>
      </w:pPr>
      <w:r w:rsidRPr="00354133">
        <w:rPr>
          <w:sz w:val="24"/>
          <w:szCs w:val="24"/>
        </w:rPr>
        <w:t>2005) and thereby is constrained by the degree of scholarly attention to</w:t>
      </w:r>
      <w:r w:rsidR="00CA6F76">
        <w:rPr>
          <w:sz w:val="24"/>
          <w:szCs w:val="24"/>
        </w:rPr>
        <w:t xml:space="preserve"> </w:t>
      </w:r>
      <w:r w:rsidRPr="00354133">
        <w:rPr>
          <w:sz w:val="24"/>
          <w:szCs w:val="24"/>
        </w:rPr>
        <w:t>tragedies and controversies, as an antecedent to practitioner sensitivity to</w:t>
      </w:r>
      <w:r w:rsidR="00CA6F76">
        <w:rPr>
          <w:sz w:val="24"/>
          <w:szCs w:val="24"/>
        </w:rPr>
        <w:t xml:space="preserve"> </w:t>
      </w:r>
      <w:r w:rsidRPr="00354133">
        <w:rPr>
          <w:sz w:val="24"/>
          <w:szCs w:val="24"/>
        </w:rPr>
        <w:t>these issues. In the overview of literature, the case was made that contemporary</w:t>
      </w:r>
      <w:r w:rsidR="00CA6F76">
        <w:rPr>
          <w:sz w:val="24"/>
          <w:szCs w:val="24"/>
        </w:rPr>
        <w:t xml:space="preserve"> </w:t>
      </w:r>
      <w:r w:rsidRPr="00354133">
        <w:rPr>
          <w:sz w:val="24"/>
          <w:szCs w:val="24"/>
        </w:rPr>
        <w:t>social work is constructed by a variety of knowledge perspectives and</w:t>
      </w:r>
      <w:r w:rsidR="00CA6F76">
        <w:rPr>
          <w:sz w:val="24"/>
          <w:szCs w:val="24"/>
        </w:rPr>
        <w:t xml:space="preserve"> </w:t>
      </w:r>
      <w:r w:rsidRPr="00354133">
        <w:rPr>
          <w:sz w:val="24"/>
          <w:szCs w:val="24"/>
        </w:rPr>
        <w:t>approaches, some of which are contradictive or even oppositional (Payne, 2014). Within this work there are approaches based in the use of scientific</w:t>
      </w:r>
      <w:r w:rsidR="00CA6F76">
        <w:rPr>
          <w:sz w:val="24"/>
          <w:szCs w:val="24"/>
        </w:rPr>
        <w:t xml:space="preserve"> </w:t>
      </w:r>
      <w:r w:rsidRPr="00354133">
        <w:rPr>
          <w:sz w:val="24"/>
          <w:szCs w:val="24"/>
        </w:rPr>
        <w:t>evidence to make “rational” decisions about practice and approaches that</w:t>
      </w:r>
      <w:r w:rsidR="00CA6F76">
        <w:rPr>
          <w:sz w:val="24"/>
          <w:szCs w:val="24"/>
        </w:rPr>
        <w:t xml:space="preserve"> </w:t>
      </w:r>
      <w:r w:rsidRPr="00354133">
        <w:rPr>
          <w:sz w:val="24"/>
          <w:szCs w:val="24"/>
        </w:rPr>
        <w:t>emphasize the value of spirituality as a compass for social work (Howe,</w:t>
      </w:r>
      <w:r w:rsidR="00CA6F76">
        <w:rPr>
          <w:sz w:val="24"/>
          <w:szCs w:val="24"/>
        </w:rPr>
        <w:t xml:space="preserve"> </w:t>
      </w:r>
      <w:r w:rsidRPr="00354133">
        <w:rPr>
          <w:sz w:val="24"/>
          <w:szCs w:val="24"/>
        </w:rPr>
        <w:t xml:space="preserve">2014; Payne, 2014). </w:t>
      </w:r>
    </w:p>
    <w:p w14:paraId="31832384" w14:textId="77777777" w:rsidR="00CA6F76" w:rsidRDefault="00CA6F76" w:rsidP="00354133">
      <w:pPr>
        <w:spacing w:after="0"/>
        <w:jc w:val="both"/>
        <w:rPr>
          <w:sz w:val="24"/>
          <w:szCs w:val="24"/>
        </w:rPr>
      </w:pPr>
    </w:p>
    <w:p w14:paraId="466C76D3" w14:textId="6EF9C05E" w:rsidR="00354133" w:rsidRPr="00354133" w:rsidRDefault="00354133" w:rsidP="00354133">
      <w:pPr>
        <w:spacing w:after="0"/>
        <w:jc w:val="both"/>
        <w:rPr>
          <w:sz w:val="24"/>
          <w:szCs w:val="24"/>
        </w:rPr>
      </w:pPr>
      <w:r w:rsidRPr="00354133">
        <w:rPr>
          <w:sz w:val="24"/>
          <w:szCs w:val="24"/>
        </w:rPr>
        <w:t>The proposition is, moving forward, that social workers</w:t>
      </w:r>
      <w:r w:rsidR="00CA6F76">
        <w:rPr>
          <w:sz w:val="24"/>
          <w:szCs w:val="24"/>
        </w:rPr>
        <w:t xml:space="preserve"> </w:t>
      </w:r>
      <w:r w:rsidRPr="00354133">
        <w:rPr>
          <w:sz w:val="24"/>
          <w:szCs w:val="24"/>
        </w:rPr>
        <w:t>in the Republic of Ireland may enhance their understanding of the meaning of these varied perspectives in practice and with regard to service users’ experiences</w:t>
      </w:r>
      <w:r w:rsidR="00CA6F76">
        <w:rPr>
          <w:sz w:val="24"/>
          <w:szCs w:val="24"/>
        </w:rPr>
        <w:t xml:space="preserve"> </w:t>
      </w:r>
      <w:r w:rsidRPr="00354133">
        <w:rPr>
          <w:sz w:val="24"/>
          <w:szCs w:val="24"/>
        </w:rPr>
        <w:t xml:space="preserve">of forgone tragedies and controversies. More </w:t>
      </w:r>
      <w:r w:rsidRPr="00354133">
        <w:rPr>
          <w:sz w:val="24"/>
          <w:szCs w:val="24"/>
        </w:rPr>
        <w:lastRenderedPageBreak/>
        <w:t>particularly, this enhanced</w:t>
      </w:r>
      <w:r w:rsidR="00CA6F76">
        <w:rPr>
          <w:sz w:val="24"/>
          <w:szCs w:val="24"/>
        </w:rPr>
        <w:t xml:space="preserve"> </w:t>
      </w:r>
      <w:r w:rsidRPr="00354133">
        <w:rPr>
          <w:sz w:val="24"/>
          <w:szCs w:val="24"/>
        </w:rPr>
        <w:t>understanding may be achieved by historically contextualizing knowledge</w:t>
      </w:r>
      <w:r w:rsidR="00CA6F76">
        <w:rPr>
          <w:sz w:val="24"/>
          <w:szCs w:val="24"/>
        </w:rPr>
        <w:t xml:space="preserve"> </w:t>
      </w:r>
      <w:r w:rsidRPr="00354133">
        <w:rPr>
          <w:sz w:val="24"/>
          <w:szCs w:val="24"/>
        </w:rPr>
        <w:t>perspectives and critically reflecting upon them with respect to the significant</w:t>
      </w:r>
    </w:p>
    <w:p w14:paraId="7EBF5606" w14:textId="3E2A186A" w:rsidR="00354133" w:rsidRPr="00354133" w:rsidRDefault="00354133" w:rsidP="00354133">
      <w:pPr>
        <w:spacing w:after="0"/>
        <w:jc w:val="both"/>
        <w:rPr>
          <w:sz w:val="24"/>
          <w:szCs w:val="24"/>
        </w:rPr>
      </w:pPr>
      <w:r w:rsidRPr="00354133">
        <w:rPr>
          <w:sz w:val="24"/>
          <w:szCs w:val="24"/>
        </w:rPr>
        <w:t>influence of Catholicism in Ireland, enabling a more informed and meaningful sensitivity in practice.</w:t>
      </w:r>
    </w:p>
    <w:p w14:paraId="39F3DBB9" w14:textId="77777777" w:rsidR="00CA6F76" w:rsidRDefault="00CA6F76" w:rsidP="00354133">
      <w:pPr>
        <w:spacing w:after="0"/>
        <w:jc w:val="both"/>
        <w:rPr>
          <w:sz w:val="24"/>
          <w:szCs w:val="24"/>
        </w:rPr>
      </w:pPr>
    </w:p>
    <w:p w14:paraId="0EECF8F9" w14:textId="3AECCA73" w:rsidR="00CA6F76" w:rsidRDefault="00354133" w:rsidP="00354133">
      <w:pPr>
        <w:spacing w:after="0"/>
        <w:jc w:val="both"/>
        <w:rPr>
          <w:sz w:val="24"/>
          <w:szCs w:val="24"/>
        </w:rPr>
      </w:pPr>
      <w:r w:rsidRPr="00354133">
        <w:rPr>
          <w:sz w:val="24"/>
          <w:szCs w:val="24"/>
        </w:rPr>
        <w:t>Our sense of practice purpose</w:t>
      </w:r>
    </w:p>
    <w:p w14:paraId="291F731F" w14:textId="77777777" w:rsidR="00CA6F76" w:rsidRPr="00354133" w:rsidRDefault="00CA6F76" w:rsidP="00354133">
      <w:pPr>
        <w:spacing w:after="0"/>
        <w:jc w:val="both"/>
        <w:rPr>
          <w:sz w:val="24"/>
          <w:szCs w:val="24"/>
        </w:rPr>
      </w:pPr>
    </w:p>
    <w:p w14:paraId="2E0F03CE" w14:textId="20309823" w:rsidR="00354133" w:rsidRPr="00354133" w:rsidRDefault="00354133" w:rsidP="00354133">
      <w:pPr>
        <w:spacing w:after="0"/>
        <w:jc w:val="both"/>
        <w:rPr>
          <w:sz w:val="24"/>
          <w:szCs w:val="24"/>
        </w:rPr>
      </w:pPr>
      <w:r w:rsidRPr="00354133">
        <w:rPr>
          <w:sz w:val="24"/>
          <w:szCs w:val="24"/>
        </w:rPr>
        <w:t>The third component of the dynamic model of social work refers to “our sense</w:t>
      </w:r>
      <w:r w:rsidR="00CA6F76">
        <w:rPr>
          <w:sz w:val="24"/>
          <w:szCs w:val="24"/>
        </w:rPr>
        <w:t xml:space="preserve"> </w:t>
      </w:r>
      <w:r w:rsidRPr="00354133">
        <w:rPr>
          <w:sz w:val="24"/>
          <w:szCs w:val="24"/>
        </w:rPr>
        <w:t>of practice purpose,” which relates to sensitivity in practice, to the extent that</w:t>
      </w:r>
      <w:r w:rsidR="00CA6F76">
        <w:rPr>
          <w:sz w:val="24"/>
          <w:szCs w:val="24"/>
        </w:rPr>
        <w:t xml:space="preserve"> </w:t>
      </w:r>
      <w:r w:rsidRPr="00354133">
        <w:rPr>
          <w:sz w:val="24"/>
          <w:szCs w:val="24"/>
        </w:rPr>
        <w:t>such sensitivity is deemed purposeful for social work. According to Healy (2005, p. 5), “our formal purpose is shaped by the interactions between our</w:t>
      </w:r>
      <w:r w:rsidR="00CA6F76">
        <w:rPr>
          <w:sz w:val="24"/>
          <w:szCs w:val="24"/>
        </w:rPr>
        <w:t xml:space="preserve"> </w:t>
      </w:r>
      <w:r w:rsidRPr="00354133">
        <w:rPr>
          <w:sz w:val="24"/>
          <w:szCs w:val="24"/>
        </w:rPr>
        <w:t>institutional contexts and by our professional knowledge base.” Here guidance</w:t>
      </w:r>
      <w:r w:rsidR="00CA6F76">
        <w:rPr>
          <w:sz w:val="24"/>
          <w:szCs w:val="24"/>
        </w:rPr>
        <w:t xml:space="preserve"> </w:t>
      </w:r>
      <w:r w:rsidRPr="00354133">
        <w:rPr>
          <w:sz w:val="24"/>
          <w:szCs w:val="24"/>
        </w:rPr>
        <w:t>for future practice can be tailored to the potential for social workers, across all</w:t>
      </w:r>
      <w:r w:rsidR="00CA6F76">
        <w:rPr>
          <w:sz w:val="24"/>
          <w:szCs w:val="24"/>
        </w:rPr>
        <w:t xml:space="preserve"> </w:t>
      </w:r>
      <w:r w:rsidRPr="00354133">
        <w:rPr>
          <w:sz w:val="24"/>
          <w:szCs w:val="24"/>
        </w:rPr>
        <w:t>Irish contexts, to sensitively support clientele and their families who have been</w:t>
      </w:r>
      <w:r w:rsidR="00CA6F76">
        <w:rPr>
          <w:sz w:val="24"/>
          <w:szCs w:val="24"/>
        </w:rPr>
        <w:t xml:space="preserve"> </w:t>
      </w:r>
      <w:r w:rsidRPr="00354133">
        <w:rPr>
          <w:sz w:val="24"/>
          <w:szCs w:val="24"/>
        </w:rPr>
        <w:t>adversely affected by the controversies formerly cataloged. With reference to practice purpose, in this context, Healy goes on to emphasize that “it is</w:t>
      </w:r>
      <w:r w:rsidR="00CA6F76">
        <w:rPr>
          <w:sz w:val="24"/>
          <w:szCs w:val="24"/>
        </w:rPr>
        <w:t xml:space="preserve"> </w:t>
      </w:r>
      <w:r w:rsidRPr="00354133">
        <w:rPr>
          <w:sz w:val="24"/>
          <w:szCs w:val="24"/>
        </w:rPr>
        <w:t>particularly important that social workers are sensitive to the cultural and</w:t>
      </w:r>
      <w:r w:rsidR="00CA6F76">
        <w:rPr>
          <w:sz w:val="24"/>
          <w:szCs w:val="24"/>
        </w:rPr>
        <w:t xml:space="preserve"> </w:t>
      </w:r>
      <w:r w:rsidRPr="00354133">
        <w:rPr>
          <w:sz w:val="24"/>
          <w:szCs w:val="24"/>
        </w:rPr>
        <w:t>linguistic characteristics of the clients with whom they work” (Healy, 2005,</w:t>
      </w:r>
      <w:r w:rsidR="00CA6F76">
        <w:rPr>
          <w:sz w:val="24"/>
          <w:szCs w:val="24"/>
        </w:rPr>
        <w:t xml:space="preserve"> </w:t>
      </w:r>
      <w:r w:rsidRPr="00354133">
        <w:rPr>
          <w:sz w:val="24"/>
          <w:szCs w:val="24"/>
        </w:rPr>
        <w:t>p. 5). What the present analysis may add here is the necessity for social</w:t>
      </w:r>
    </w:p>
    <w:p w14:paraId="796D862B" w14:textId="49606152" w:rsidR="00354133" w:rsidRDefault="00354133" w:rsidP="00354133">
      <w:pPr>
        <w:spacing w:after="0"/>
        <w:jc w:val="both"/>
        <w:rPr>
          <w:sz w:val="24"/>
          <w:szCs w:val="24"/>
        </w:rPr>
      </w:pPr>
      <w:r w:rsidRPr="00354133">
        <w:rPr>
          <w:sz w:val="24"/>
          <w:szCs w:val="24"/>
        </w:rPr>
        <w:t>workers to be versed in a basic knowledge of events associated with clerical abuse and Catholicism as a core component of that sensitivity, so that they</w:t>
      </w:r>
      <w:r w:rsidR="00CA6F76">
        <w:rPr>
          <w:sz w:val="24"/>
          <w:szCs w:val="24"/>
        </w:rPr>
        <w:t xml:space="preserve"> </w:t>
      </w:r>
      <w:r w:rsidRPr="00354133">
        <w:rPr>
          <w:sz w:val="24"/>
          <w:szCs w:val="24"/>
        </w:rPr>
        <w:t>may work with informed sensitivity toward survivors encountered in practice.</w:t>
      </w:r>
      <w:r w:rsidR="00CA6F76">
        <w:rPr>
          <w:sz w:val="24"/>
          <w:szCs w:val="24"/>
        </w:rPr>
        <w:t xml:space="preserve"> </w:t>
      </w:r>
      <w:r w:rsidRPr="00354133">
        <w:rPr>
          <w:sz w:val="24"/>
          <w:szCs w:val="24"/>
        </w:rPr>
        <w:t>Moreover, under the third domain of the dynamic model, it is perhaps</w:t>
      </w:r>
      <w:r w:rsidR="00CA6F76">
        <w:rPr>
          <w:sz w:val="24"/>
          <w:szCs w:val="24"/>
        </w:rPr>
        <w:t xml:space="preserve"> </w:t>
      </w:r>
      <w:r w:rsidRPr="00354133">
        <w:rPr>
          <w:sz w:val="24"/>
          <w:szCs w:val="24"/>
        </w:rPr>
        <w:t>constructive for social workers to also consider the meaning and implications</w:t>
      </w:r>
      <w:r w:rsidR="00CA6F76">
        <w:rPr>
          <w:sz w:val="24"/>
          <w:szCs w:val="24"/>
        </w:rPr>
        <w:t xml:space="preserve"> </w:t>
      </w:r>
      <w:r w:rsidRPr="00354133">
        <w:rPr>
          <w:sz w:val="24"/>
          <w:szCs w:val="24"/>
        </w:rPr>
        <w:t>of the institutions within which they work, for those clienteles, in the context of past controversies.</w:t>
      </w:r>
    </w:p>
    <w:p w14:paraId="11825132" w14:textId="77777777" w:rsidR="00CA6F76" w:rsidRPr="00354133" w:rsidRDefault="00CA6F76" w:rsidP="00354133">
      <w:pPr>
        <w:spacing w:after="0"/>
        <w:jc w:val="both"/>
        <w:rPr>
          <w:sz w:val="24"/>
          <w:szCs w:val="24"/>
        </w:rPr>
      </w:pPr>
    </w:p>
    <w:p w14:paraId="79C106B8" w14:textId="4F71ACCD" w:rsidR="00354133" w:rsidRDefault="00354133" w:rsidP="00354133">
      <w:pPr>
        <w:spacing w:after="0"/>
        <w:jc w:val="both"/>
        <w:rPr>
          <w:sz w:val="24"/>
          <w:szCs w:val="24"/>
        </w:rPr>
      </w:pPr>
      <w:r w:rsidRPr="00354133">
        <w:rPr>
          <w:sz w:val="24"/>
          <w:szCs w:val="24"/>
        </w:rPr>
        <w:t>Framework for practice</w:t>
      </w:r>
    </w:p>
    <w:p w14:paraId="56FF12CE" w14:textId="77777777" w:rsidR="00CA6F76" w:rsidRPr="00354133" w:rsidRDefault="00CA6F76" w:rsidP="00354133">
      <w:pPr>
        <w:spacing w:after="0"/>
        <w:jc w:val="both"/>
        <w:rPr>
          <w:sz w:val="24"/>
          <w:szCs w:val="24"/>
        </w:rPr>
      </w:pPr>
    </w:p>
    <w:p w14:paraId="1FEF47AF" w14:textId="4E05BBB7" w:rsidR="00354133" w:rsidRPr="00354133" w:rsidRDefault="00354133" w:rsidP="00354133">
      <w:pPr>
        <w:spacing w:after="0"/>
        <w:jc w:val="both"/>
        <w:rPr>
          <w:sz w:val="24"/>
          <w:szCs w:val="24"/>
        </w:rPr>
      </w:pPr>
      <w:r w:rsidRPr="00354133">
        <w:rPr>
          <w:sz w:val="24"/>
          <w:szCs w:val="24"/>
        </w:rPr>
        <w:t>Finally, the fourth component of the dynamic model of social work refers to</w:t>
      </w:r>
      <w:r w:rsidR="00CA6F76">
        <w:rPr>
          <w:sz w:val="24"/>
          <w:szCs w:val="24"/>
        </w:rPr>
        <w:t xml:space="preserve"> </w:t>
      </w:r>
      <w:r w:rsidRPr="00354133">
        <w:rPr>
          <w:sz w:val="24"/>
          <w:szCs w:val="24"/>
        </w:rPr>
        <w:t>a framework for practice (Healy, 2005). Here, relevance toward the urgency of</w:t>
      </w:r>
      <w:r w:rsidR="00CA6F76">
        <w:rPr>
          <w:sz w:val="24"/>
          <w:szCs w:val="24"/>
        </w:rPr>
        <w:t xml:space="preserve"> </w:t>
      </w:r>
      <w:r w:rsidRPr="00354133">
        <w:rPr>
          <w:sz w:val="24"/>
          <w:szCs w:val="24"/>
        </w:rPr>
        <w:t>actionable sensitivity in social work, developed in the paper thus far, lies in the incorporation of that sensitivity within existing practice frameworks.</w:t>
      </w:r>
      <w:r w:rsidR="00CA6F76">
        <w:rPr>
          <w:sz w:val="24"/>
          <w:szCs w:val="24"/>
        </w:rPr>
        <w:t xml:space="preserve"> </w:t>
      </w:r>
      <w:r w:rsidRPr="00354133">
        <w:rPr>
          <w:sz w:val="24"/>
          <w:szCs w:val="24"/>
        </w:rPr>
        <w:t>According to Healy, “framework for practice” (Healy, 2005, p. 5) “refers to</w:t>
      </w:r>
      <w:r w:rsidR="00CA6F76">
        <w:rPr>
          <w:sz w:val="24"/>
          <w:szCs w:val="24"/>
        </w:rPr>
        <w:t xml:space="preserve"> </w:t>
      </w:r>
      <w:r w:rsidRPr="00354133">
        <w:rPr>
          <w:sz w:val="24"/>
          <w:szCs w:val="24"/>
        </w:rPr>
        <w:t>the amalgam of formal knowledge and skills and informal ‘on-the-job’ knowledge</w:t>
      </w:r>
    </w:p>
    <w:p w14:paraId="3A0C434E" w14:textId="7B765039" w:rsidR="00354133" w:rsidRPr="00354133" w:rsidRDefault="00354133" w:rsidP="00354133">
      <w:pPr>
        <w:spacing w:after="0"/>
        <w:jc w:val="both"/>
        <w:rPr>
          <w:sz w:val="24"/>
          <w:szCs w:val="24"/>
        </w:rPr>
      </w:pPr>
      <w:r w:rsidRPr="00354133">
        <w:rPr>
          <w:sz w:val="24"/>
          <w:szCs w:val="24"/>
        </w:rPr>
        <w:t>and skills developed by social workers in practice.” Specifically, in this</w:t>
      </w:r>
      <w:r w:rsidR="00CA6F76">
        <w:rPr>
          <w:sz w:val="24"/>
          <w:szCs w:val="24"/>
        </w:rPr>
        <w:t xml:space="preserve"> </w:t>
      </w:r>
      <w:r w:rsidRPr="00354133">
        <w:rPr>
          <w:sz w:val="24"/>
          <w:szCs w:val="24"/>
        </w:rPr>
        <w:t>final section, the departing message is one founded in the, thus far arguably evidenced, need for a nuanced and sensitive understanding of the meaning of</w:t>
      </w:r>
      <w:r w:rsidR="00CA6F76">
        <w:rPr>
          <w:sz w:val="24"/>
          <w:szCs w:val="24"/>
        </w:rPr>
        <w:t xml:space="preserve"> </w:t>
      </w:r>
      <w:r w:rsidRPr="00354133">
        <w:rPr>
          <w:sz w:val="24"/>
          <w:szCs w:val="24"/>
        </w:rPr>
        <w:t>Catholicism for Irish practice. In this sense, the concern at the outset of the</w:t>
      </w:r>
      <w:r w:rsidR="00CA6F76">
        <w:rPr>
          <w:sz w:val="24"/>
          <w:szCs w:val="24"/>
        </w:rPr>
        <w:t xml:space="preserve"> </w:t>
      </w:r>
      <w:r w:rsidRPr="00354133">
        <w:rPr>
          <w:sz w:val="24"/>
          <w:szCs w:val="24"/>
        </w:rPr>
        <w:t>paper has been to catalog key events over time pertaining to tragedies and</w:t>
      </w:r>
      <w:r w:rsidR="00CA6F76">
        <w:rPr>
          <w:sz w:val="24"/>
          <w:szCs w:val="24"/>
        </w:rPr>
        <w:t xml:space="preserve"> </w:t>
      </w:r>
      <w:r w:rsidRPr="00354133">
        <w:rPr>
          <w:sz w:val="24"/>
          <w:szCs w:val="24"/>
        </w:rPr>
        <w:t>abuses within Roman Catholic services in Ireland. Evident in this context has</w:t>
      </w:r>
    </w:p>
    <w:p w14:paraId="7777D58F" w14:textId="7CCBEC0A" w:rsidR="00354133" w:rsidRPr="00354133" w:rsidRDefault="00354133" w:rsidP="00354133">
      <w:pPr>
        <w:spacing w:after="0"/>
        <w:jc w:val="both"/>
        <w:rPr>
          <w:sz w:val="24"/>
          <w:szCs w:val="24"/>
        </w:rPr>
      </w:pPr>
      <w:r w:rsidRPr="00354133">
        <w:rPr>
          <w:sz w:val="24"/>
          <w:szCs w:val="24"/>
        </w:rPr>
        <w:t>been a repositioning of power toward the state and professional social work (Skehill, 1999, 2000). Changes within the Catholic church and to the profession</w:t>
      </w:r>
      <w:r w:rsidR="00CA6F76">
        <w:rPr>
          <w:sz w:val="24"/>
          <w:szCs w:val="24"/>
        </w:rPr>
        <w:t xml:space="preserve"> </w:t>
      </w:r>
      <w:r w:rsidRPr="00354133">
        <w:rPr>
          <w:sz w:val="24"/>
          <w:szCs w:val="24"/>
        </w:rPr>
        <w:t>of social work have been numerous. Such changes spanned a number of</w:t>
      </w:r>
      <w:r w:rsidR="00CA6F76">
        <w:rPr>
          <w:sz w:val="24"/>
          <w:szCs w:val="24"/>
        </w:rPr>
        <w:t xml:space="preserve"> </w:t>
      </w:r>
      <w:r w:rsidRPr="00354133">
        <w:rPr>
          <w:sz w:val="24"/>
          <w:szCs w:val="24"/>
        </w:rPr>
        <w:t>decades and were galvanized by societal awakening to the phenomena of child</w:t>
      </w:r>
      <w:r w:rsidR="00CA6F76">
        <w:rPr>
          <w:sz w:val="24"/>
          <w:szCs w:val="24"/>
        </w:rPr>
        <w:t xml:space="preserve"> </w:t>
      </w:r>
      <w:r w:rsidRPr="00354133">
        <w:rPr>
          <w:sz w:val="24"/>
          <w:szCs w:val="24"/>
        </w:rPr>
        <w:t>abuse, which reached a point of salience in the 1990s and 2000s (Donnelly,</w:t>
      </w:r>
      <w:r w:rsidR="00CA6F76">
        <w:rPr>
          <w:sz w:val="24"/>
          <w:szCs w:val="24"/>
        </w:rPr>
        <w:t xml:space="preserve"> </w:t>
      </w:r>
      <w:r w:rsidRPr="00354133">
        <w:rPr>
          <w:sz w:val="24"/>
          <w:szCs w:val="24"/>
        </w:rPr>
        <w:t>2016; Murphy, 2013). A polemic and uncritical conceptualization of power in which the Church held all, and abuse survivors none, is simply inadequate</w:t>
      </w:r>
    </w:p>
    <w:p w14:paraId="20F08C0D" w14:textId="4A76351E" w:rsidR="00354133" w:rsidRDefault="00354133" w:rsidP="00354133">
      <w:pPr>
        <w:spacing w:after="0"/>
        <w:jc w:val="both"/>
        <w:rPr>
          <w:sz w:val="24"/>
          <w:szCs w:val="24"/>
        </w:rPr>
      </w:pPr>
      <w:r w:rsidRPr="00354133">
        <w:rPr>
          <w:sz w:val="24"/>
          <w:szCs w:val="24"/>
        </w:rPr>
        <w:t>(Foucault, 1982; McNay, 2007). Similarly, accounts that attribute the present</w:t>
      </w:r>
      <w:r w:rsidR="00CA6F76">
        <w:rPr>
          <w:sz w:val="24"/>
          <w:szCs w:val="24"/>
        </w:rPr>
        <w:t xml:space="preserve"> </w:t>
      </w:r>
      <w:r w:rsidRPr="00354133">
        <w:rPr>
          <w:sz w:val="24"/>
          <w:szCs w:val="24"/>
        </w:rPr>
        <w:t>nature of social work in the Republic of Ireland entirely to a risk-adverse</w:t>
      </w:r>
      <w:r w:rsidR="00CA6F76">
        <w:rPr>
          <w:sz w:val="24"/>
          <w:szCs w:val="24"/>
        </w:rPr>
        <w:t xml:space="preserve"> </w:t>
      </w:r>
      <w:r w:rsidRPr="00354133">
        <w:rPr>
          <w:sz w:val="24"/>
          <w:szCs w:val="24"/>
        </w:rPr>
        <w:t xml:space="preserve">strategy of reaction to the mistakes </w:t>
      </w:r>
      <w:r w:rsidRPr="00354133">
        <w:rPr>
          <w:sz w:val="24"/>
          <w:szCs w:val="24"/>
        </w:rPr>
        <w:lastRenderedPageBreak/>
        <w:t>of the past would also lack nuance and</w:t>
      </w:r>
      <w:r w:rsidR="00CA6F76">
        <w:rPr>
          <w:sz w:val="24"/>
          <w:szCs w:val="24"/>
        </w:rPr>
        <w:t xml:space="preserve"> </w:t>
      </w:r>
      <w:r w:rsidRPr="00354133">
        <w:rPr>
          <w:sz w:val="24"/>
          <w:szCs w:val="24"/>
        </w:rPr>
        <w:t>criticality. Rather, in drawing to a close, it would seem necessary to account for</w:t>
      </w:r>
      <w:r w:rsidR="00CA6F76">
        <w:rPr>
          <w:sz w:val="24"/>
          <w:szCs w:val="24"/>
        </w:rPr>
        <w:t xml:space="preserve"> </w:t>
      </w:r>
      <w:r w:rsidRPr="00354133">
        <w:rPr>
          <w:sz w:val="24"/>
          <w:szCs w:val="24"/>
        </w:rPr>
        <w:t>the complexities of social change. Specifically, the parting message for</w:t>
      </w:r>
      <w:r w:rsidR="00CA6F76">
        <w:rPr>
          <w:sz w:val="24"/>
          <w:szCs w:val="24"/>
        </w:rPr>
        <w:t xml:space="preserve"> </w:t>
      </w:r>
      <w:r w:rsidRPr="00354133">
        <w:rPr>
          <w:sz w:val="24"/>
          <w:szCs w:val="24"/>
        </w:rPr>
        <w:t>practitioners from the application of the dynamic model (Healy, 2005) also</w:t>
      </w:r>
      <w:r w:rsidR="00CA6F76">
        <w:rPr>
          <w:sz w:val="24"/>
          <w:szCs w:val="24"/>
        </w:rPr>
        <w:t xml:space="preserve"> </w:t>
      </w:r>
      <w:r w:rsidRPr="00354133">
        <w:rPr>
          <w:sz w:val="24"/>
          <w:szCs w:val="24"/>
        </w:rPr>
        <w:t>presents a constructive starting point for discussion to follow, concerning how</w:t>
      </w:r>
      <w:r w:rsidR="00CA6F76">
        <w:rPr>
          <w:sz w:val="24"/>
          <w:szCs w:val="24"/>
        </w:rPr>
        <w:t xml:space="preserve"> </w:t>
      </w:r>
      <w:r w:rsidRPr="00354133">
        <w:rPr>
          <w:sz w:val="24"/>
          <w:szCs w:val="24"/>
        </w:rPr>
        <w:t>practitioners in contemporary society can put sentiments of sensitivity into</w:t>
      </w:r>
      <w:r w:rsidR="00CA6F76">
        <w:rPr>
          <w:sz w:val="24"/>
          <w:szCs w:val="24"/>
        </w:rPr>
        <w:t xml:space="preserve"> </w:t>
      </w:r>
      <w:r w:rsidRPr="00354133">
        <w:rPr>
          <w:sz w:val="24"/>
          <w:szCs w:val="24"/>
        </w:rPr>
        <w:t>transformative practice. A nuanced and sensitive understanding of the meaning of Catholicism for Irish practice is both appropriate and continually will be</w:t>
      </w:r>
      <w:r w:rsidR="00CA6F76">
        <w:rPr>
          <w:sz w:val="24"/>
          <w:szCs w:val="24"/>
        </w:rPr>
        <w:t xml:space="preserve"> </w:t>
      </w:r>
      <w:r w:rsidRPr="00354133">
        <w:rPr>
          <w:sz w:val="24"/>
          <w:szCs w:val="24"/>
        </w:rPr>
        <w:t>required.</w:t>
      </w:r>
    </w:p>
    <w:p w14:paraId="33E0964B" w14:textId="77777777" w:rsidR="00CA6F76" w:rsidRPr="00354133" w:rsidRDefault="00CA6F76" w:rsidP="00354133">
      <w:pPr>
        <w:spacing w:after="0"/>
        <w:jc w:val="both"/>
        <w:rPr>
          <w:sz w:val="24"/>
          <w:szCs w:val="24"/>
        </w:rPr>
      </w:pPr>
    </w:p>
    <w:p w14:paraId="4739A3E6" w14:textId="49F27F48" w:rsidR="00354133" w:rsidRDefault="00354133" w:rsidP="00354133">
      <w:pPr>
        <w:spacing w:after="0"/>
        <w:jc w:val="both"/>
        <w:rPr>
          <w:sz w:val="24"/>
          <w:szCs w:val="24"/>
        </w:rPr>
      </w:pPr>
      <w:r w:rsidRPr="00354133">
        <w:rPr>
          <w:sz w:val="24"/>
          <w:szCs w:val="24"/>
        </w:rPr>
        <w:t>Putting sensitivity into practice</w:t>
      </w:r>
    </w:p>
    <w:p w14:paraId="7709C44B" w14:textId="77777777" w:rsidR="00CA6F76" w:rsidRPr="00354133" w:rsidRDefault="00CA6F76" w:rsidP="00354133">
      <w:pPr>
        <w:spacing w:after="0"/>
        <w:jc w:val="both"/>
        <w:rPr>
          <w:sz w:val="24"/>
          <w:szCs w:val="24"/>
        </w:rPr>
      </w:pPr>
    </w:p>
    <w:p w14:paraId="3DE24A8F" w14:textId="2F43C50F" w:rsidR="00354133" w:rsidRPr="00354133" w:rsidRDefault="00354133" w:rsidP="00354133">
      <w:pPr>
        <w:spacing w:after="0"/>
        <w:jc w:val="both"/>
        <w:rPr>
          <w:sz w:val="24"/>
          <w:szCs w:val="24"/>
        </w:rPr>
      </w:pPr>
      <w:r w:rsidRPr="00354133">
        <w:rPr>
          <w:sz w:val="24"/>
          <w:szCs w:val="24"/>
        </w:rPr>
        <w:t>Thus far, the sustaining proposition of this paper has been that sensitivity to</w:t>
      </w:r>
      <w:r w:rsidR="00CA6F76">
        <w:rPr>
          <w:sz w:val="24"/>
          <w:szCs w:val="24"/>
        </w:rPr>
        <w:t xml:space="preserve"> </w:t>
      </w:r>
      <w:r w:rsidRPr="00354133">
        <w:rPr>
          <w:sz w:val="24"/>
          <w:szCs w:val="24"/>
        </w:rPr>
        <w:t>the implications of tragedies and controversies, for survivors and their families, continues to be imperative for Irish social work, given its historical</w:t>
      </w:r>
      <w:r w:rsidR="00CA6F76">
        <w:rPr>
          <w:sz w:val="24"/>
          <w:szCs w:val="24"/>
        </w:rPr>
        <w:t xml:space="preserve"> </w:t>
      </w:r>
      <w:r w:rsidRPr="00354133">
        <w:rPr>
          <w:sz w:val="24"/>
          <w:szCs w:val="24"/>
        </w:rPr>
        <w:t>and spatial milieu. Bawiker and Rao (2010, p. 37) define the term sensitivity</w:t>
      </w:r>
      <w:r w:rsidR="00CA6F76">
        <w:rPr>
          <w:sz w:val="24"/>
          <w:szCs w:val="24"/>
        </w:rPr>
        <w:t xml:space="preserve"> </w:t>
      </w:r>
      <w:r w:rsidRPr="00354133">
        <w:rPr>
          <w:sz w:val="24"/>
          <w:szCs w:val="24"/>
        </w:rPr>
        <w:t>with specific respect to the practice skills of social work. Here sensitivity entails</w:t>
      </w:r>
      <w:r w:rsidR="00CA6F76">
        <w:rPr>
          <w:sz w:val="24"/>
          <w:szCs w:val="24"/>
        </w:rPr>
        <w:t xml:space="preserve"> </w:t>
      </w:r>
      <w:r w:rsidRPr="00354133">
        <w:rPr>
          <w:sz w:val="24"/>
          <w:szCs w:val="24"/>
        </w:rPr>
        <w:t>three aspects: receptivity of the worker; empathetic understanding of the</w:t>
      </w:r>
      <w:r w:rsidR="00CA6F76">
        <w:rPr>
          <w:sz w:val="24"/>
          <w:szCs w:val="24"/>
        </w:rPr>
        <w:t xml:space="preserve"> </w:t>
      </w:r>
      <w:r w:rsidRPr="00354133">
        <w:rPr>
          <w:sz w:val="24"/>
          <w:szCs w:val="24"/>
        </w:rPr>
        <w:t>situation; and ability to differentiate the nuances. Moreover, set parameters for sensitivity, as presented by Bawiker and Rao (2010, p. 37), may be refined</w:t>
      </w:r>
      <w:r w:rsidR="00CA6F76">
        <w:rPr>
          <w:sz w:val="24"/>
          <w:szCs w:val="24"/>
        </w:rPr>
        <w:t xml:space="preserve"> </w:t>
      </w:r>
      <w:r w:rsidRPr="00354133">
        <w:rPr>
          <w:sz w:val="24"/>
          <w:szCs w:val="24"/>
        </w:rPr>
        <w:t>through linkages with values and ethics that enable social workers to skillfully</w:t>
      </w:r>
      <w:r w:rsidR="00CA6F76">
        <w:rPr>
          <w:sz w:val="24"/>
          <w:szCs w:val="24"/>
        </w:rPr>
        <w:t xml:space="preserve"> </w:t>
      </w:r>
      <w:r w:rsidRPr="00354133">
        <w:rPr>
          <w:sz w:val="24"/>
          <w:szCs w:val="24"/>
        </w:rPr>
        <w:t>adopt an assertive social-justice stance in both the prevention and treatment of</w:t>
      </w:r>
      <w:r w:rsidR="00CA6F76">
        <w:rPr>
          <w:sz w:val="24"/>
          <w:szCs w:val="24"/>
        </w:rPr>
        <w:t xml:space="preserve"> </w:t>
      </w:r>
      <w:r w:rsidRPr="00354133">
        <w:rPr>
          <w:sz w:val="24"/>
          <w:szCs w:val="24"/>
        </w:rPr>
        <w:t>tragedies and abuses linked to Roman Catholicism.</w:t>
      </w:r>
    </w:p>
    <w:p w14:paraId="48AF3B92" w14:textId="77777777" w:rsidR="00CA6F76" w:rsidRDefault="00CA6F76" w:rsidP="00354133">
      <w:pPr>
        <w:spacing w:after="0"/>
        <w:jc w:val="both"/>
        <w:rPr>
          <w:sz w:val="24"/>
          <w:szCs w:val="24"/>
        </w:rPr>
      </w:pPr>
    </w:p>
    <w:p w14:paraId="0BDC2D6D" w14:textId="017E78CC" w:rsidR="00354133" w:rsidRPr="00354133" w:rsidRDefault="00354133" w:rsidP="00354133">
      <w:pPr>
        <w:spacing w:after="0"/>
        <w:jc w:val="both"/>
        <w:rPr>
          <w:sz w:val="24"/>
          <w:szCs w:val="24"/>
        </w:rPr>
      </w:pPr>
      <w:r w:rsidRPr="00354133">
        <w:rPr>
          <w:sz w:val="24"/>
          <w:szCs w:val="24"/>
        </w:rPr>
        <w:t>In the Republic of Ireland, CORU is the statutory regulator of the social work profession and furnishes a Code of Conduct and Ethics (Social Workers</w:t>
      </w:r>
      <w:r w:rsidR="00CA6F76">
        <w:rPr>
          <w:sz w:val="24"/>
          <w:szCs w:val="24"/>
        </w:rPr>
        <w:t xml:space="preserve"> </w:t>
      </w:r>
      <w:r w:rsidRPr="00354133">
        <w:rPr>
          <w:sz w:val="24"/>
          <w:szCs w:val="24"/>
        </w:rPr>
        <w:t>Registration Board, 2019) that social workers must adhere to retain their</w:t>
      </w:r>
      <w:r w:rsidR="00CA6F76">
        <w:rPr>
          <w:sz w:val="24"/>
          <w:szCs w:val="24"/>
        </w:rPr>
        <w:t xml:space="preserve"> </w:t>
      </w:r>
      <w:r w:rsidRPr="00354133">
        <w:rPr>
          <w:sz w:val="24"/>
          <w:szCs w:val="24"/>
        </w:rPr>
        <w:t>registration to practice. In the Bawiker and Rao (2010, p. 37) typology, for</w:t>
      </w:r>
      <w:r w:rsidR="00CA6F76">
        <w:rPr>
          <w:sz w:val="24"/>
          <w:szCs w:val="24"/>
        </w:rPr>
        <w:t xml:space="preserve"> </w:t>
      </w:r>
      <w:r w:rsidRPr="00354133">
        <w:rPr>
          <w:sz w:val="24"/>
          <w:szCs w:val="24"/>
        </w:rPr>
        <w:t>example, the “receptivity of the worker,” as one practical expression of sens</w:t>
      </w:r>
      <w:r w:rsidR="00CA6F76">
        <w:rPr>
          <w:sz w:val="24"/>
          <w:szCs w:val="24"/>
        </w:rPr>
        <w:t>i</w:t>
      </w:r>
      <w:r w:rsidRPr="00354133">
        <w:rPr>
          <w:sz w:val="24"/>
          <w:szCs w:val="24"/>
        </w:rPr>
        <w:t>tivity, could be linked to Section 14.1 c of that code, which specifies that the worker must “promote and support a culture of open disclosure” in practice</w:t>
      </w:r>
      <w:r w:rsidR="00CA6F76">
        <w:rPr>
          <w:sz w:val="24"/>
          <w:szCs w:val="24"/>
        </w:rPr>
        <w:t xml:space="preserve"> </w:t>
      </w:r>
      <w:r w:rsidRPr="00354133">
        <w:rPr>
          <w:sz w:val="24"/>
          <w:szCs w:val="24"/>
        </w:rPr>
        <w:t>(Social Workers Registration Board, 2019, p. 19). This culture in practice may</w:t>
      </w:r>
      <w:r w:rsidR="00CA6F76">
        <w:rPr>
          <w:sz w:val="24"/>
          <w:szCs w:val="24"/>
        </w:rPr>
        <w:t xml:space="preserve"> </w:t>
      </w:r>
      <w:r w:rsidRPr="00354133">
        <w:rPr>
          <w:sz w:val="24"/>
          <w:szCs w:val="24"/>
        </w:rPr>
        <w:t>entail responsiveness to criticisms of the worker’s own treatment of a survivor</w:t>
      </w:r>
      <w:r w:rsidR="00CA6F76">
        <w:rPr>
          <w:sz w:val="24"/>
          <w:szCs w:val="24"/>
        </w:rPr>
        <w:t xml:space="preserve"> </w:t>
      </w:r>
      <w:r w:rsidRPr="00354133">
        <w:rPr>
          <w:sz w:val="24"/>
          <w:szCs w:val="24"/>
        </w:rPr>
        <w:t>during casework, thus pursuing an operationalized rather than exclusively</w:t>
      </w:r>
      <w:r w:rsidR="00CA6F76">
        <w:rPr>
          <w:sz w:val="24"/>
          <w:szCs w:val="24"/>
        </w:rPr>
        <w:t xml:space="preserve"> </w:t>
      </w:r>
      <w:r w:rsidRPr="00354133">
        <w:rPr>
          <w:sz w:val="24"/>
          <w:szCs w:val="24"/>
        </w:rPr>
        <w:t>sentimental sensitivity in practice. Alternatively, “empathetic understanding of the situation,” as another expression of sensitivity, can be linked to</w:t>
      </w:r>
      <w:r w:rsidR="00CA6F76">
        <w:rPr>
          <w:sz w:val="24"/>
          <w:szCs w:val="24"/>
        </w:rPr>
        <w:t xml:space="preserve"> </w:t>
      </w:r>
      <w:r w:rsidRPr="00354133">
        <w:rPr>
          <w:sz w:val="24"/>
          <w:szCs w:val="24"/>
        </w:rPr>
        <w:t>Requirement 9.b of the code, which compels social workers to only practice</w:t>
      </w:r>
      <w:r w:rsidR="00CA6F76">
        <w:rPr>
          <w:sz w:val="24"/>
          <w:szCs w:val="24"/>
        </w:rPr>
        <w:t xml:space="preserve"> </w:t>
      </w:r>
      <w:r w:rsidRPr="00354133">
        <w:rPr>
          <w:sz w:val="24"/>
          <w:szCs w:val="24"/>
        </w:rPr>
        <w:t>in areas in which they “have relevant knowledge, skills, competence, experience</w:t>
      </w:r>
      <w:r w:rsidR="00CA6F76">
        <w:rPr>
          <w:sz w:val="24"/>
          <w:szCs w:val="24"/>
        </w:rPr>
        <w:t xml:space="preserve"> </w:t>
      </w:r>
      <w:r w:rsidRPr="00354133">
        <w:rPr>
          <w:sz w:val="24"/>
          <w:szCs w:val="24"/>
        </w:rPr>
        <w:t>or are appropriately supervised” (Social Workers Registration Board,</w:t>
      </w:r>
      <w:r w:rsidR="00CA6F76">
        <w:rPr>
          <w:sz w:val="24"/>
          <w:szCs w:val="24"/>
        </w:rPr>
        <w:t xml:space="preserve"> </w:t>
      </w:r>
      <w:r w:rsidRPr="00354133">
        <w:rPr>
          <w:sz w:val="24"/>
          <w:szCs w:val="24"/>
        </w:rPr>
        <w:t>2019, p. 14). This implies not only that social workers should develop and maintain adequate knowledge competency around sociohistoric events allied</w:t>
      </w:r>
      <w:r w:rsidR="00CA6F76">
        <w:rPr>
          <w:sz w:val="24"/>
          <w:szCs w:val="24"/>
        </w:rPr>
        <w:t xml:space="preserve"> </w:t>
      </w:r>
      <w:r w:rsidRPr="00354133">
        <w:rPr>
          <w:sz w:val="24"/>
          <w:szCs w:val="24"/>
        </w:rPr>
        <w:t>to abuses of Roman Catholicism as a prerequisite to empathic practice with</w:t>
      </w:r>
    </w:p>
    <w:p w14:paraId="0159582A" w14:textId="4D14D4C1" w:rsidR="00354133" w:rsidRPr="00354133" w:rsidRDefault="00354133" w:rsidP="00354133">
      <w:pPr>
        <w:spacing w:after="0"/>
        <w:jc w:val="both"/>
        <w:rPr>
          <w:sz w:val="24"/>
          <w:szCs w:val="24"/>
        </w:rPr>
      </w:pPr>
      <w:r w:rsidRPr="00354133">
        <w:rPr>
          <w:sz w:val="24"/>
          <w:szCs w:val="24"/>
        </w:rPr>
        <w:t>survivors but that they must refrain from relevant casework where that</w:t>
      </w:r>
      <w:r w:rsidR="00CA6F76">
        <w:rPr>
          <w:sz w:val="24"/>
          <w:szCs w:val="24"/>
        </w:rPr>
        <w:t xml:space="preserve"> </w:t>
      </w:r>
      <w:r w:rsidRPr="00354133">
        <w:rPr>
          <w:sz w:val="24"/>
          <w:szCs w:val="24"/>
        </w:rPr>
        <w:t>competency is lacking. The overarching message is that mere talk of sensitivity</w:t>
      </w:r>
      <w:r w:rsidR="00CA6F76">
        <w:rPr>
          <w:sz w:val="24"/>
          <w:szCs w:val="24"/>
        </w:rPr>
        <w:t xml:space="preserve"> </w:t>
      </w:r>
      <w:r w:rsidRPr="00354133">
        <w:rPr>
          <w:sz w:val="24"/>
          <w:szCs w:val="24"/>
        </w:rPr>
        <w:t>is insufficient to ensure the safety of service users. Sensitivity can, however, be enacted in tangible and integrated ways in practice at the micro-level, such as</w:t>
      </w:r>
      <w:r w:rsidR="00CA6F76">
        <w:rPr>
          <w:sz w:val="24"/>
          <w:szCs w:val="24"/>
        </w:rPr>
        <w:t xml:space="preserve"> </w:t>
      </w:r>
      <w:r w:rsidRPr="00354133">
        <w:rPr>
          <w:sz w:val="24"/>
          <w:szCs w:val="24"/>
        </w:rPr>
        <w:t>through codes and statements of conduct and ethics designed for the</w:t>
      </w:r>
      <w:r w:rsidR="00CA6F76">
        <w:rPr>
          <w:sz w:val="24"/>
          <w:szCs w:val="24"/>
        </w:rPr>
        <w:t xml:space="preserve"> </w:t>
      </w:r>
      <w:r w:rsidRPr="00354133">
        <w:rPr>
          <w:sz w:val="24"/>
          <w:szCs w:val="24"/>
        </w:rPr>
        <w:t>profession to negotiate nuances and dilemmas in practice. Moreover, Banks</w:t>
      </w:r>
    </w:p>
    <w:p w14:paraId="68A477EB" w14:textId="6F2001F5" w:rsidR="00354133" w:rsidRDefault="00354133" w:rsidP="00354133">
      <w:pPr>
        <w:spacing w:after="0"/>
        <w:jc w:val="both"/>
        <w:rPr>
          <w:sz w:val="24"/>
          <w:szCs w:val="24"/>
        </w:rPr>
      </w:pPr>
      <w:r w:rsidRPr="00354133">
        <w:rPr>
          <w:sz w:val="24"/>
          <w:szCs w:val="24"/>
        </w:rPr>
        <w:t>(2012), who is an established authority on social work ethics, recognizes tools</w:t>
      </w:r>
      <w:r w:rsidR="00CA6F76">
        <w:rPr>
          <w:sz w:val="24"/>
          <w:szCs w:val="24"/>
        </w:rPr>
        <w:t xml:space="preserve"> </w:t>
      </w:r>
      <w:r w:rsidRPr="00354133">
        <w:rPr>
          <w:sz w:val="24"/>
          <w:szCs w:val="24"/>
        </w:rPr>
        <w:t>such as reflexivity and critical reflection as mechanisms that can aid practitioners with linking abstract ethical guidance like practice codes to precise</w:t>
      </w:r>
      <w:r w:rsidR="00CA6F76">
        <w:rPr>
          <w:sz w:val="24"/>
          <w:szCs w:val="24"/>
        </w:rPr>
        <w:t xml:space="preserve"> </w:t>
      </w:r>
      <w:r w:rsidRPr="00354133">
        <w:rPr>
          <w:sz w:val="24"/>
          <w:szCs w:val="24"/>
        </w:rPr>
        <w:t>practice scenarios and, as such, develop greater sensitivity where required.</w:t>
      </w:r>
    </w:p>
    <w:p w14:paraId="39F7F4BD" w14:textId="77777777" w:rsidR="00CA6F76" w:rsidRPr="00354133" w:rsidRDefault="00CA6F76" w:rsidP="00354133">
      <w:pPr>
        <w:spacing w:after="0"/>
        <w:jc w:val="both"/>
        <w:rPr>
          <w:sz w:val="24"/>
          <w:szCs w:val="24"/>
        </w:rPr>
      </w:pPr>
    </w:p>
    <w:p w14:paraId="5C6292C9" w14:textId="052D7F70" w:rsidR="00354133" w:rsidRPr="00354133" w:rsidRDefault="00354133" w:rsidP="00354133">
      <w:pPr>
        <w:spacing w:after="0"/>
        <w:jc w:val="both"/>
        <w:rPr>
          <w:sz w:val="24"/>
          <w:szCs w:val="24"/>
        </w:rPr>
      </w:pPr>
      <w:r w:rsidRPr="00354133">
        <w:rPr>
          <w:sz w:val="24"/>
          <w:szCs w:val="24"/>
        </w:rPr>
        <w:t>Overall, the utility of values and ethics statements in social work, to achieve</w:t>
      </w:r>
      <w:r w:rsidR="00CA6F76">
        <w:rPr>
          <w:sz w:val="24"/>
          <w:szCs w:val="24"/>
        </w:rPr>
        <w:t xml:space="preserve"> </w:t>
      </w:r>
      <w:r w:rsidRPr="00354133">
        <w:rPr>
          <w:sz w:val="24"/>
          <w:szCs w:val="24"/>
        </w:rPr>
        <w:t>informed sensitivity in practice, is not only pertinent for social workers in the</w:t>
      </w:r>
      <w:r w:rsidR="00CA6F76">
        <w:rPr>
          <w:sz w:val="24"/>
          <w:szCs w:val="24"/>
        </w:rPr>
        <w:t xml:space="preserve"> </w:t>
      </w:r>
      <w:r w:rsidRPr="00354133">
        <w:rPr>
          <w:sz w:val="24"/>
          <w:szCs w:val="24"/>
        </w:rPr>
        <w:t>Republic of Ireland where Roman Catholicism is a religious majority (Central Statistics Office, 2016). Rather, skill-based sensitivities to the complex intersections</w:t>
      </w:r>
      <w:r w:rsidR="00CA6F76">
        <w:rPr>
          <w:sz w:val="24"/>
          <w:szCs w:val="24"/>
        </w:rPr>
        <w:t xml:space="preserve"> </w:t>
      </w:r>
      <w:r w:rsidRPr="00354133">
        <w:rPr>
          <w:sz w:val="24"/>
          <w:szCs w:val="24"/>
        </w:rPr>
        <w:t>of religion and child maltreatment are certainly required elsewhere.</w:t>
      </w:r>
    </w:p>
    <w:p w14:paraId="3E5F17E9" w14:textId="77777777" w:rsidR="00CA6F76" w:rsidRDefault="00CA6F76" w:rsidP="00354133">
      <w:pPr>
        <w:spacing w:after="0"/>
        <w:jc w:val="both"/>
        <w:rPr>
          <w:sz w:val="24"/>
          <w:szCs w:val="24"/>
        </w:rPr>
      </w:pPr>
    </w:p>
    <w:p w14:paraId="2F277B3F" w14:textId="37DAD924" w:rsidR="00354133" w:rsidRPr="00354133" w:rsidRDefault="00354133" w:rsidP="00354133">
      <w:pPr>
        <w:spacing w:after="0"/>
        <w:jc w:val="both"/>
        <w:rPr>
          <w:sz w:val="24"/>
          <w:szCs w:val="24"/>
        </w:rPr>
      </w:pPr>
      <w:r w:rsidRPr="00354133">
        <w:rPr>
          <w:sz w:val="24"/>
          <w:szCs w:val="24"/>
        </w:rPr>
        <w:t>This includes similar complexities and child-protection issues in other areas.</w:t>
      </w:r>
      <w:r w:rsidR="00CA6F76">
        <w:rPr>
          <w:sz w:val="24"/>
          <w:szCs w:val="24"/>
        </w:rPr>
        <w:t xml:space="preserve"> </w:t>
      </w:r>
      <w:r w:rsidRPr="00354133">
        <w:rPr>
          <w:sz w:val="24"/>
          <w:szCs w:val="24"/>
        </w:rPr>
        <w:t>Muslim majority regions where child marriages have been permitted under</w:t>
      </w:r>
      <w:r w:rsidR="00CA6F76">
        <w:rPr>
          <w:sz w:val="24"/>
          <w:szCs w:val="24"/>
        </w:rPr>
        <w:t xml:space="preserve"> </w:t>
      </w:r>
      <w:r w:rsidRPr="00354133">
        <w:rPr>
          <w:sz w:val="24"/>
          <w:szCs w:val="24"/>
        </w:rPr>
        <w:t>Islamic law (Yassari et al., 2017) or the United States where civil statutes involved exemptions in the case of conflict between medical treatment of</w:t>
      </w:r>
      <w:r w:rsidR="00CA6F76">
        <w:rPr>
          <w:sz w:val="24"/>
          <w:szCs w:val="24"/>
        </w:rPr>
        <w:t xml:space="preserve"> </w:t>
      </w:r>
      <w:r w:rsidRPr="00354133">
        <w:rPr>
          <w:sz w:val="24"/>
          <w:szCs w:val="24"/>
        </w:rPr>
        <w:t>a child and parental religious beliefs feature among examples (Nurcombe &amp;</w:t>
      </w:r>
      <w:r w:rsidR="00CA6F76">
        <w:rPr>
          <w:sz w:val="24"/>
          <w:szCs w:val="24"/>
        </w:rPr>
        <w:t xml:space="preserve"> </w:t>
      </w:r>
      <w:r w:rsidRPr="00354133">
        <w:rPr>
          <w:sz w:val="24"/>
          <w:szCs w:val="24"/>
        </w:rPr>
        <w:t>Partlett, 1994). In entirety, sensitivity in practice is not just required at</w:t>
      </w:r>
      <w:r w:rsidR="00CA6F76">
        <w:rPr>
          <w:sz w:val="24"/>
          <w:szCs w:val="24"/>
        </w:rPr>
        <w:t xml:space="preserve"> </w:t>
      </w:r>
      <w:r w:rsidRPr="00354133">
        <w:rPr>
          <w:sz w:val="24"/>
          <w:szCs w:val="24"/>
        </w:rPr>
        <w:t>a micro-level but also entails meso- and macro-practice applications. As meso-</w:t>
      </w:r>
      <w:r w:rsidR="00CA6F76">
        <w:rPr>
          <w:sz w:val="24"/>
          <w:szCs w:val="24"/>
        </w:rPr>
        <w:t xml:space="preserve"> </w:t>
      </w:r>
      <w:r w:rsidRPr="00354133">
        <w:rPr>
          <w:sz w:val="24"/>
          <w:szCs w:val="24"/>
        </w:rPr>
        <w:t>level social work intervention entails work with organizations, communities, and neighborhoods (Poulin &amp; Matis, 2019), the sensitivity of traditional</w:t>
      </w:r>
      <w:r w:rsidR="00CA6F76">
        <w:rPr>
          <w:sz w:val="24"/>
          <w:szCs w:val="24"/>
        </w:rPr>
        <w:t xml:space="preserve"> </w:t>
      </w:r>
      <w:r w:rsidRPr="00354133">
        <w:rPr>
          <w:sz w:val="24"/>
          <w:szCs w:val="24"/>
        </w:rPr>
        <w:t>practices such as social-reform-orientated groupwork (Roberts &amp; Northen,</w:t>
      </w:r>
      <w:r w:rsidR="00CA6F76">
        <w:rPr>
          <w:sz w:val="24"/>
          <w:szCs w:val="24"/>
        </w:rPr>
        <w:t xml:space="preserve"> </w:t>
      </w:r>
      <w:r w:rsidRPr="00354133">
        <w:rPr>
          <w:sz w:val="24"/>
          <w:szCs w:val="24"/>
        </w:rPr>
        <w:t>1976) can be augmented by mechanisms that overtly address the religious</w:t>
      </w:r>
      <w:r w:rsidR="00CA6F76">
        <w:rPr>
          <w:sz w:val="24"/>
          <w:szCs w:val="24"/>
        </w:rPr>
        <w:t xml:space="preserve"> </w:t>
      </w:r>
      <w:r w:rsidRPr="00354133">
        <w:rPr>
          <w:sz w:val="24"/>
          <w:szCs w:val="24"/>
        </w:rPr>
        <w:t>context. Encouraging the group to articulate and refine religious aspects while</w:t>
      </w:r>
    </w:p>
    <w:p w14:paraId="2E19B22C" w14:textId="516F3A77" w:rsidR="00354133" w:rsidRPr="00354133" w:rsidRDefault="00354133" w:rsidP="00354133">
      <w:pPr>
        <w:spacing w:after="0"/>
        <w:jc w:val="both"/>
        <w:rPr>
          <w:sz w:val="24"/>
          <w:szCs w:val="24"/>
        </w:rPr>
      </w:pPr>
      <w:r w:rsidRPr="00354133">
        <w:rPr>
          <w:sz w:val="24"/>
          <w:szCs w:val="24"/>
        </w:rPr>
        <w:t>still decentralizing the position and authority of the worker is one example. In this sense, Bawiker and Rao (2010, p. 38) specify that sensitivity in social work</w:t>
      </w:r>
      <w:r w:rsidR="00CA6F76">
        <w:rPr>
          <w:sz w:val="24"/>
          <w:szCs w:val="24"/>
        </w:rPr>
        <w:t xml:space="preserve"> </w:t>
      </w:r>
      <w:r w:rsidRPr="00354133">
        <w:rPr>
          <w:sz w:val="24"/>
          <w:szCs w:val="24"/>
        </w:rPr>
        <w:t>skills may be expressed in practice through verbal and nonverbal interpersonal</w:t>
      </w:r>
      <w:r w:rsidR="00CA6F76">
        <w:rPr>
          <w:sz w:val="24"/>
          <w:szCs w:val="24"/>
        </w:rPr>
        <w:t xml:space="preserve"> </w:t>
      </w:r>
      <w:r w:rsidRPr="00354133">
        <w:rPr>
          <w:sz w:val="24"/>
          <w:szCs w:val="24"/>
        </w:rPr>
        <w:t>communication and in written form. In this way, at a macro-level, written</w:t>
      </w:r>
      <w:r w:rsidR="00CA6F76">
        <w:rPr>
          <w:sz w:val="24"/>
          <w:szCs w:val="24"/>
        </w:rPr>
        <w:t xml:space="preserve"> </w:t>
      </w:r>
      <w:r w:rsidRPr="00354133">
        <w:rPr>
          <w:sz w:val="24"/>
          <w:szCs w:val="24"/>
        </w:rPr>
        <w:t>expressions of advocacy can target instances where espoused governmental</w:t>
      </w:r>
      <w:r w:rsidR="00CA6F76">
        <w:rPr>
          <w:sz w:val="24"/>
          <w:szCs w:val="24"/>
        </w:rPr>
        <w:t xml:space="preserve"> </w:t>
      </w:r>
      <w:r w:rsidRPr="00354133">
        <w:rPr>
          <w:sz w:val="24"/>
          <w:szCs w:val="24"/>
        </w:rPr>
        <w:t>policies and practices do not equate to lived experience of survivors or present concerns of children. Poor monetary compensation policies alluded to earlier</w:t>
      </w:r>
      <w:r w:rsidR="00CA6F76">
        <w:rPr>
          <w:sz w:val="24"/>
          <w:szCs w:val="24"/>
        </w:rPr>
        <w:t xml:space="preserve"> </w:t>
      </w:r>
      <w:r w:rsidRPr="00354133">
        <w:rPr>
          <w:sz w:val="24"/>
          <w:szCs w:val="24"/>
        </w:rPr>
        <w:t>(Murphy, 2013) or the recent report of the UN Committee on the Rights of the</w:t>
      </w:r>
      <w:r w:rsidR="00CA6F76">
        <w:rPr>
          <w:sz w:val="24"/>
          <w:szCs w:val="24"/>
        </w:rPr>
        <w:t xml:space="preserve"> </w:t>
      </w:r>
      <w:r w:rsidRPr="00354133">
        <w:rPr>
          <w:sz w:val="24"/>
          <w:szCs w:val="24"/>
        </w:rPr>
        <w:t>Child (UNCRC) on Ireland (2016), which expressed concern for lack o</w:t>
      </w:r>
      <w:r w:rsidR="00CA6F76">
        <w:rPr>
          <w:sz w:val="24"/>
          <w:szCs w:val="24"/>
        </w:rPr>
        <w:t xml:space="preserve">f </w:t>
      </w:r>
      <w:r w:rsidRPr="00354133">
        <w:rPr>
          <w:sz w:val="24"/>
          <w:szCs w:val="24"/>
        </w:rPr>
        <w:t>nondenominational schools, are examples of macro-level issues that can be</w:t>
      </w:r>
      <w:r w:rsidR="00CA6F76">
        <w:rPr>
          <w:sz w:val="24"/>
          <w:szCs w:val="24"/>
        </w:rPr>
        <w:t xml:space="preserve"> </w:t>
      </w:r>
      <w:r w:rsidRPr="00354133">
        <w:rPr>
          <w:sz w:val="24"/>
          <w:szCs w:val="24"/>
        </w:rPr>
        <w:t>addressed. At the core of these varied suggestions remains a unifying concern, however. More specifically, that sensitivity to the implications of tragedies and</w:t>
      </w:r>
      <w:r w:rsidR="00CA6F76">
        <w:rPr>
          <w:sz w:val="24"/>
          <w:szCs w:val="24"/>
        </w:rPr>
        <w:t xml:space="preserve"> </w:t>
      </w:r>
      <w:r w:rsidRPr="00354133">
        <w:rPr>
          <w:sz w:val="24"/>
          <w:szCs w:val="24"/>
        </w:rPr>
        <w:t>controversies should go beyond gestures or fleeting courtesies to accomplish</w:t>
      </w:r>
    </w:p>
    <w:p w14:paraId="2AD5203F" w14:textId="3322C74A" w:rsidR="00354133" w:rsidRDefault="00354133" w:rsidP="00354133">
      <w:pPr>
        <w:spacing w:after="0"/>
        <w:jc w:val="both"/>
        <w:rPr>
          <w:sz w:val="24"/>
          <w:szCs w:val="24"/>
        </w:rPr>
      </w:pPr>
      <w:r w:rsidRPr="00354133">
        <w:rPr>
          <w:sz w:val="24"/>
          <w:szCs w:val="24"/>
        </w:rPr>
        <w:t>positive change-orientated action.</w:t>
      </w:r>
    </w:p>
    <w:p w14:paraId="5844367A" w14:textId="77777777" w:rsidR="00CA6F76" w:rsidRPr="00354133" w:rsidRDefault="00CA6F76" w:rsidP="00354133">
      <w:pPr>
        <w:spacing w:after="0"/>
        <w:jc w:val="both"/>
        <w:rPr>
          <w:sz w:val="24"/>
          <w:szCs w:val="24"/>
        </w:rPr>
      </w:pPr>
    </w:p>
    <w:p w14:paraId="04AE1FD9" w14:textId="1CF01117" w:rsidR="00354133" w:rsidRPr="00354133" w:rsidRDefault="00354133" w:rsidP="00354133">
      <w:pPr>
        <w:spacing w:after="0"/>
        <w:jc w:val="both"/>
        <w:rPr>
          <w:sz w:val="24"/>
          <w:szCs w:val="24"/>
        </w:rPr>
      </w:pPr>
      <w:r w:rsidRPr="00354133">
        <w:rPr>
          <w:sz w:val="24"/>
          <w:szCs w:val="24"/>
        </w:rPr>
        <w:t>In looking to the future, sensitivity that is meaningful and skill</w:t>
      </w:r>
      <w:r w:rsidR="00CA6F76">
        <w:rPr>
          <w:sz w:val="24"/>
          <w:szCs w:val="24"/>
        </w:rPr>
        <w:t>-</w:t>
      </w:r>
      <w:r w:rsidRPr="00354133">
        <w:rPr>
          <w:sz w:val="24"/>
          <w:szCs w:val="24"/>
        </w:rPr>
        <w:t>based</w:t>
      </w:r>
      <w:r w:rsidR="00CA6F76">
        <w:rPr>
          <w:sz w:val="24"/>
          <w:szCs w:val="24"/>
        </w:rPr>
        <w:t xml:space="preserve"> </w:t>
      </w:r>
      <w:r w:rsidRPr="00354133">
        <w:rPr>
          <w:sz w:val="24"/>
          <w:szCs w:val="24"/>
        </w:rPr>
        <w:t>better protects children and enhances therapeutic responses to working with survivors. Buckley and Burns (2015) highlight, for example, how the</w:t>
      </w:r>
      <w:r w:rsidR="00CA6F76">
        <w:rPr>
          <w:sz w:val="24"/>
          <w:szCs w:val="24"/>
        </w:rPr>
        <w:t xml:space="preserve"> </w:t>
      </w:r>
      <w:r w:rsidRPr="00354133">
        <w:rPr>
          <w:sz w:val="24"/>
          <w:szCs w:val="24"/>
        </w:rPr>
        <w:t>current child-protection system in the Republic of Ireland, in line with</w:t>
      </w:r>
      <w:r w:rsidR="00CA6F76">
        <w:rPr>
          <w:sz w:val="24"/>
          <w:szCs w:val="24"/>
        </w:rPr>
        <w:t xml:space="preserve"> </w:t>
      </w:r>
      <w:r w:rsidRPr="00354133">
        <w:rPr>
          <w:sz w:val="24"/>
          <w:szCs w:val="24"/>
        </w:rPr>
        <w:t>United Nations recommendations, is being pulled toward more religious</w:t>
      </w:r>
      <w:r w:rsidR="00CA6F76">
        <w:rPr>
          <w:sz w:val="24"/>
          <w:szCs w:val="24"/>
        </w:rPr>
        <w:t xml:space="preserve"> </w:t>
      </w:r>
      <w:r w:rsidRPr="00354133">
        <w:rPr>
          <w:sz w:val="24"/>
          <w:szCs w:val="24"/>
        </w:rPr>
        <w:t>freedom and rights-based practices. Here changes underway can be operationalized through sensitive practice, where current Tusla child-protection practice handbook guidelines (Tusla, 2018) impel practitioners to gather</w:t>
      </w:r>
      <w:r w:rsidR="00CA6F76">
        <w:rPr>
          <w:sz w:val="24"/>
          <w:szCs w:val="24"/>
        </w:rPr>
        <w:t xml:space="preserve"> </w:t>
      </w:r>
      <w:r w:rsidRPr="00354133">
        <w:rPr>
          <w:sz w:val="24"/>
          <w:szCs w:val="24"/>
        </w:rPr>
        <w:t>and maintain awareness of how religious and spiritual beliefs can lead to</w:t>
      </w:r>
      <w:r w:rsidR="00CA6F76">
        <w:rPr>
          <w:sz w:val="24"/>
          <w:szCs w:val="24"/>
        </w:rPr>
        <w:t xml:space="preserve"> </w:t>
      </w:r>
      <w:r w:rsidRPr="00354133">
        <w:rPr>
          <w:sz w:val="24"/>
          <w:szCs w:val="24"/>
        </w:rPr>
        <w:t>child abuse in contemporary Ireland. In this context, the critical importance</w:t>
      </w:r>
    </w:p>
    <w:p w14:paraId="5A2C206C" w14:textId="5452C906" w:rsidR="00354133" w:rsidRPr="00354133" w:rsidRDefault="00354133" w:rsidP="00354133">
      <w:pPr>
        <w:spacing w:after="0"/>
        <w:jc w:val="both"/>
        <w:rPr>
          <w:sz w:val="24"/>
          <w:szCs w:val="24"/>
        </w:rPr>
      </w:pPr>
      <w:r w:rsidRPr="00354133">
        <w:rPr>
          <w:sz w:val="24"/>
          <w:szCs w:val="24"/>
        </w:rPr>
        <w:t>of sensitivity to the implications of tragedies and controversies in</w:t>
      </w:r>
      <w:r w:rsidR="00CA6F76">
        <w:rPr>
          <w:sz w:val="24"/>
          <w:szCs w:val="24"/>
        </w:rPr>
        <w:t xml:space="preserve"> </w:t>
      </w:r>
      <w:r w:rsidRPr="00354133">
        <w:rPr>
          <w:sz w:val="24"/>
          <w:szCs w:val="24"/>
        </w:rPr>
        <w:t>work with survivors, for safeguarding children in the present time, is perhaps most vividly conveyed in emerging sociolegal arenas such as</w:t>
      </w:r>
      <w:r w:rsidR="00CA6F76">
        <w:rPr>
          <w:sz w:val="24"/>
          <w:szCs w:val="24"/>
        </w:rPr>
        <w:t xml:space="preserve"> </w:t>
      </w:r>
      <w:r w:rsidRPr="00354133">
        <w:rPr>
          <w:sz w:val="24"/>
          <w:szCs w:val="24"/>
        </w:rPr>
        <w:t>retrospective disclosure processes. Here, according to Mooney (2016,</w:t>
      </w:r>
      <w:r w:rsidR="00CA6F76">
        <w:rPr>
          <w:sz w:val="24"/>
          <w:szCs w:val="24"/>
        </w:rPr>
        <w:t xml:space="preserve"> </w:t>
      </w:r>
      <w:r w:rsidRPr="00354133">
        <w:rPr>
          <w:sz w:val="24"/>
          <w:szCs w:val="24"/>
        </w:rPr>
        <w:t>2018), management of retrospective disclosure by child protection practitioners</w:t>
      </w:r>
    </w:p>
    <w:p w14:paraId="61765233" w14:textId="307A3A56" w:rsidR="00354133" w:rsidRPr="00354133" w:rsidRDefault="00354133" w:rsidP="00354133">
      <w:pPr>
        <w:spacing w:after="0"/>
        <w:jc w:val="both"/>
        <w:rPr>
          <w:sz w:val="24"/>
          <w:szCs w:val="24"/>
        </w:rPr>
      </w:pPr>
      <w:r w:rsidRPr="00354133">
        <w:rPr>
          <w:sz w:val="24"/>
          <w:szCs w:val="24"/>
        </w:rPr>
        <w:t>must thread the difficult line between minimizing retraumatization</w:t>
      </w:r>
      <w:r w:rsidR="00CA6F76">
        <w:rPr>
          <w:sz w:val="24"/>
          <w:szCs w:val="24"/>
        </w:rPr>
        <w:t xml:space="preserve"> </w:t>
      </w:r>
      <w:r w:rsidRPr="00354133">
        <w:rPr>
          <w:sz w:val="24"/>
          <w:szCs w:val="24"/>
        </w:rPr>
        <w:t xml:space="preserve">of adult survivors while upholding statutory responsibilities to keep children safe in the present time from alleged </w:t>
      </w:r>
      <w:r w:rsidRPr="00354133">
        <w:rPr>
          <w:sz w:val="24"/>
          <w:szCs w:val="24"/>
        </w:rPr>
        <w:lastRenderedPageBreak/>
        <w:t>perpetrators. Overall, instances</w:t>
      </w:r>
      <w:r w:rsidR="00CA6F76">
        <w:rPr>
          <w:sz w:val="24"/>
          <w:szCs w:val="24"/>
        </w:rPr>
        <w:t xml:space="preserve"> </w:t>
      </w:r>
      <w:r w:rsidRPr="00354133">
        <w:rPr>
          <w:sz w:val="24"/>
          <w:szCs w:val="24"/>
        </w:rPr>
        <w:t>such as these remain exemplary of the core argument of the paper—namely, that informed and meaningful sensitivity is required for survivors</w:t>
      </w:r>
    </w:p>
    <w:p w14:paraId="0D06F4ED" w14:textId="2238E8BF" w:rsidR="00354133" w:rsidRDefault="00354133" w:rsidP="00354133">
      <w:pPr>
        <w:spacing w:after="0"/>
        <w:jc w:val="both"/>
        <w:rPr>
          <w:sz w:val="24"/>
          <w:szCs w:val="24"/>
        </w:rPr>
      </w:pPr>
      <w:r w:rsidRPr="00354133">
        <w:rPr>
          <w:sz w:val="24"/>
          <w:szCs w:val="24"/>
        </w:rPr>
        <w:t>and their families with respect to the severity and depth of tragedy in time</w:t>
      </w:r>
      <w:r w:rsidR="00CA6F76">
        <w:rPr>
          <w:sz w:val="24"/>
          <w:szCs w:val="24"/>
        </w:rPr>
        <w:t xml:space="preserve"> </w:t>
      </w:r>
      <w:r w:rsidRPr="00354133">
        <w:rPr>
          <w:sz w:val="24"/>
          <w:szCs w:val="24"/>
        </w:rPr>
        <w:t xml:space="preserve">gone by. </w:t>
      </w:r>
    </w:p>
    <w:p w14:paraId="7C459F34" w14:textId="77777777" w:rsidR="00CA6F76" w:rsidRPr="00354133" w:rsidRDefault="00CA6F76" w:rsidP="00354133">
      <w:pPr>
        <w:spacing w:after="0"/>
        <w:jc w:val="both"/>
        <w:rPr>
          <w:sz w:val="24"/>
          <w:szCs w:val="24"/>
        </w:rPr>
      </w:pPr>
    </w:p>
    <w:p w14:paraId="5EEECDEF" w14:textId="15F99A76" w:rsidR="00354133" w:rsidRDefault="00354133" w:rsidP="00354133">
      <w:pPr>
        <w:spacing w:after="0"/>
        <w:jc w:val="both"/>
        <w:rPr>
          <w:sz w:val="24"/>
          <w:szCs w:val="24"/>
        </w:rPr>
      </w:pPr>
      <w:r w:rsidRPr="00354133">
        <w:rPr>
          <w:sz w:val="24"/>
          <w:szCs w:val="24"/>
        </w:rPr>
        <w:t>Conclusion</w:t>
      </w:r>
    </w:p>
    <w:p w14:paraId="23A74B0E" w14:textId="77777777" w:rsidR="00CA6F76" w:rsidRPr="00354133" w:rsidRDefault="00CA6F76" w:rsidP="00354133">
      <w:pPr>
        <w:spacing w:after="0"/>
        <w:jc w:val="both"/>
        <w:rPr>
          <w:sz w:val="24"/>
          <w:szCs w:val="24"/>
        </w:rPr>
      </w:pPr>
    </w:p>
    <w:p w14:paraId="41F3B620" w14:textId="50B54E2B" w:rsidR="00354133" w:rsidRPr="00354133" w:rsidRDefault="00354133" w:rsidP="00354133">
      <w:pPr>
        <w:spacing w:after="0"/>
        <w:jc w:val="both"/>
        <w:rPr>
          <w:sz w:val="24"/>
          <w:szCs w:val="24"/>
        </w:rPr>
      </w:pPr>
      <w:r w:rsidRPr="00354133">
        <w:rPr>
          <w:sz w:val="24"/>
          <w:szCs w:val="24"/>
        </w:rPr>
        <w:t>Roman Catholicism has been a defining feature of the formation of the social</w:t>
      </w:r>
      <w:r w:rsidR="00CA6F76">
        <w:rPr>
          <w:sz w:val="24"/>
          <w:szCs w:val="24"/>
        </w:rPr>
        <w:t xml:space="preserve"> </w:t>
      </w:r>
      <w:r w:rsidRPr="00354133">
        <w:rPr>
          <w:sz w:val="24"/>
          <w:szCs w:val="24"/>
        </w:rPr>
        <w:t>work profession in the Republic of Ireland. This has been the case from</w:t>
      </w:r>
      <w:r w:rsidR="00CA6F76">
        <w:rPr>
          <w:sz w:val="24"/>
          <w:szCs w:val="24"/>
        </w:rPr>
        <w:t xml:space="preserve"> </w:t>
      </w:r>
      <w:r w:rsidRPr="00354133">
        <w:rPr>
          <w:sz w:val="24"/>
          <w:szCs w:val="24"/>
        </w:rPr>
        <w:t>social work’s early forms of lay practice within works of philanthropy,</w:t>
      </w:r>
      <w:r w:rsidR="00CA6F76">
        <w:rPr>
          <w:sz w:val="24"/>
          <w:szCs w:val="24"/>
        </w:rPr>
        <w:t xml:space="preserve"> </w:t>
      </w:r>
      <w:r w:rsidRPr="00354133">
        <w:rPr>
          <w:sz w:val="24"/>
          <w:szCs w:val="24"/>
        </w:rPr>
        <w:t>charity, and almsgiving to its present day contested nature (Redmond &amp; Jennings, 2005; Skehill, 1999, 2000, 2004). Several sociohistorical events and</w:t>
      </w:r>
    </w:p>
    <w:p w14:paraId="3D81A1BA" w14:textId="43C2E101" w:rsidR="00354133" w:rsidRDefault="00354133" w:rsidP="00354133">
      <w:pPr>
        <w:spacing w:after="0"/>
        <w:jc w:val="both"/>
        <w:rPr>
          <w:sz w:val="24"/>
          <w:szCs w:val="24"/>
        </w:rPr>
      </w:pPr>
      <w:r w:rsidRPr="00354133">
        <w:rPr>
          <w:sz w:val="24"/>
          <w:szCs w:val="24"/>
        </w:rPr>
        <w:t>processes have led to secularization and provoked the reactive policy and</w:t>
      </w:r>
      <w:r w:rsidR="00CA6F76">
        <w:rPr>
          <w:sz w:val="24"/>
          <w:szCs w:val="24"/>
        </w:rPr>
        <w:t xml:space="preserve"> </w:t>
      </w:r>
      <w:r w:rsidRPr="00354133">
        <w:rPr>
          <w:sz w:val="24"/>
          <w:szCs w:val="24"/>
        </w:rPr>
        <w:t>legislative development traced in this paper. This has included scandals</w:t>
      </w:r>
      <w:r w:rsidR="00CA6F76">
        <w:rPr>
          <w:sz w:val="24"/>
          <w:szCs w:val="24"/>
        </w:rPr>
        <w:t xml:space="preserve"> </w:t>
      </w:r>
      <w:r w:rsidRPr="00354133">
        <w:rPr>
          <w:sz w:val="24"/>
          <w:szCs w:val="24"/>
        </w:rPr>
        <w:t>surrounding mortality and subversive conditions within Mother and Baby</w:t>
      </w:r>
      <w:r w:rsidR="00CA6F76">
        <w:rPr>
          <w:sz w:val="24"/>
          <w:szCs w:val="24"/>
        </w:rPr>
        <w:t xml:space="preserve"> </w:t>
      </w:r>
      <w:r w:rsidRPr="00354133">
        <w:rPr>
          <w:sz w:val="24"/>
          <w:szCs w:val="24"/>
        </w:rPr>
        <w:t>Homes. A series of highly publicized clerical-child-abuse scandals at their apex in the 1990s and 2000s have also been influential. In this context, the</w:t>
      </w:r>
      <w:r w:rsidR="00CA6F76">
        <w:rPr>
          <w:sz w:val="24"/>
          <w:szCs w:val="24"/>
        </w:rPr>
        <w:t xml:space="preserve"> </w:t>
      </w:r>
      <w:r w:rsidRPr="00354133">
        <w:rPr>
          <w:sz w:val="24"/>
          <w:szCs w:val="24"/>
        </w:rPr>
        <w:t>present paper provided an overview of the literature on the relationship</w:t>
      </w:r>
      <w:r w:rsidR="00CA6F76">
        <w:rPr>
          <w:sz w:val="24"/>
          <w:szCs w:val="24"/>
        </w:rPr>
        <w:t xml:space="preserve"> </w:t>
      </w:r>
      <w:r w:rsidRPr="00354133">
        <w:rPr>
          <w:sz w:val="24"/>
          <w:szCs w:val="24"/>
        </w:rPr>
        <w:t>between controversies associated with the Catholic church in the Republic</w:t>
      </w:r>
      <w:r w:rsidR="00CA6F76">
        <w:rPr>
          <w:sz w:val="24"/>
          <w:szCs w:val="24"/>
        </w:rPr>
        <w:t xml:space="preserve"> </w:t>
      </w:r>
      <w:r w:rsidRPr="00354133">
        <w:rPr>
          <w:sz w:val="24"/>
          <w:szCs w:val="24"/>
        </w:rPr>
        <w:t>of Ireland and professional social work. It would seem, in looking to the</w:t>
      </w:r>
      <w:r w:rsidR="00CA6F76">
        <w:rPr>
          <w:sz w:val="24"/>
          <w:szCs w:val="24"/>
        </w:rPr>
        <w:t xml:space="preserve"> </w:t>
      </w:r>
      <w:r w:rsidRPr="00354133">
        <w:rPr>
          <w:sz w:val="24"/>
          <w:szCs w:val="24"/>
        </w:rPr>
        <w:t>future, that sensitivity to the implications of tragedies and controversies for survivors and their families continues to be imperative for social work</w:t>
      </w:r>
      <w:r w:rsidR="00CA6F76">
        <w:rPr>
          <w:sz w:val="24"/>
          <w:szCs w:val="24"/>
        </w:rPr>
        <w:t xml:space="preserve"> </w:t>
      </w:r>
      <w:r w:rsidRPr="00354133">
        <w:rPr>
          <w:sz w:val="24"/>
          <w:szCs w:val="24"/>
        </w:rPr>
        <w:t>practice in the Republic of Ireland.</w:t>
      </w:r>
    </w:p>
    <w:p w14:paraId="263EC226" w14:textId="77777777" w:rsidR="00CA6F76" w:rsidRPr="00354133" w:rsidRDefault="00CA6F76" w:rsidP="00354133">
      <w:pPr>
        <w:spacing w:after="0"/>
        <w:jc w:val="both"/>
        <w:rPr>
          <w:sz w:val="24"/>
          <w:szCs w:val="24"/>
        </w:rPr>
      </w:pPr>
    </w:p>
    <w:p w14:paraId="3126441F" w14:textId="77777777" w:rsidR="00354133" w:rsidRPr="00354133" w:rsidRDefault="00354133" w:rsidP="00354133">
      <w:pPr>
        <w:spacing w:after="0"/>
        <w:jc w:val="both"/>
        <w:rPr>
          <w:sz w:val="24"/>
          <w:szCs w:val="24"/>
        </w:rPr>
      </w:pPr>
      <w:r w:rsidRPr="00354133">
        <w:rPr>
          <w:sz w:val="24"/>
          <w:szCs w:val="24"/>
        </w:rPr>
        <w:t>Acknowledgments</w:t>
      </w:r>
    </w:p>
    <w:p w14:paraId="24103427" w14:textId="6DA43881" w:rsidR="00354133" w:rsidRDefault="00354133" w:rsidP="00354133">
      <w:pPr>
        <w:spacing w:after="0"/>
        <w:jc w:val="both"/>
        <w:rPr>
          <w:sz w:val="24"/>
          <w:szCs w:val="24"/>
        </w:rPr>
      </w:pPr>
      <w:r w:rsidRPr="00354133">
        <w:rPr>
          <w:sz w:val="24"/>
          <w:szCs w:val="24"/>
        </w:rPr>
        <w:t xml:space="preserve">The constructive contribution of the peer-reviewers should be acknowledged. </w:t>
      </w:r>
    </w:p>
    <w:p w14:paraId="50188DF8" w14:textId="77777777" w:rsidR="00CA6F76" w:rsidRPr="00354133" w:rsidRDefault="00CA6F76" w:rsidP="00354133">
      <w:pPr>
        <w:spacing w:after="0"/>
        <w:jc w:val="both"/>
        <w:rPr>
          <w:sz w:val="24"/>
          <w:szCs w:val="24"/>
        </w:rPr>
      </w:pPr>
    </w:p>
    <w:p w14:paraId="1CAD7C4F" w14:textId="77777777" w:rsidR="00354133" w:rsidRPr="00354133" w:rsidRDefault="00354133" w:rsidP="00354133">
      <w:pPr>
        <w:spacing w:after="0"/>
        <w:jc w:val="both"/>
        <w:rPr>
          <w:sz w:val="24"/>
          <w:szCs w:val="24"/>
        </w:rPr>
      </w:pPr>
      <w:r w:rsidRPr="00354133">
        <w:rPr>
          <w:sz w:val="24"/>
          <w:szCs w:val="24"/>
        </w:rPr>
        <w:t>Disclosure statement</w:t>
      </w:r>
    </w:p>
    <w:p w14:paraId="4686A8C2" w14:textId="590B4C84" w:rsidR="00354133" w:rsidRDefault="00354133" w:rsidP="00354133">
      <w:pPr>
        <w:spacing w:after="0"/>
        <w:jc w:val="both"/>
        <w:rPr>
          <w:sz w:val="24"/>
          <w:szCs w:val="24"/>
        </w:rPr>
      </w:pPr>
      <w:r w:rsidRPr="00354133">
        <w:rPr>
          <w:sz w:val="24"/>
          <w:szCs w:val="24"/>
        </w:rPr>
        <w:t>There are no conflicts of interest to disclose with respect to this work.</w:t>
      </w:r>
    </w:p>
    <w:p w14:paraId="21835399" w14:textId="77777777" w:rsidR="00CA6F76" w:rsidRPr="00354133" w:rsidRDefault="00CA6F76" w:rsidP="00354133">
      <w:pPr>
        <w:spacing w:after="0"/>
        <w:jc w:val="both"/>
        <w:rPr>
          <w:sz w:val="24"/>
          <w:szCs w:val="24"/>
        </w:rPr>
      </w:pPr>
    </w:p>
    <w:p w14:paraId="712604C3" w14:textId="2015C679" w:rsidR="00354133" w:rsidRDefault="00354133" w:rsidP="00354133">
      <w:pPr>
        <w:spacing w:after="0"/>
        <w:jc w:val="both"/>
        <w:rPr>
          <w:sz w:val="24"/>
          <w:szCs w:val="24"/>
        </w:rPr>
      </w:pPr>
      <w:r w:rsidRPr="00354133">
        <w:rPr>
          <w:sz w:val="24"/>
          <w:szCs w:val="24"/>
        </w:rPr>
        <w:t xml:space="preserve">Susan Flynn </w:t>
      </w:r>
      <w:hyperlink r:id="rId4" w:history="1">
        <w:r w:rsidR="00CA6F76" w:rsidRPr="006F5DA5">
          <w:rPr>
            <w:rStyle w:val="Hyperlink"/>
            <w:sz w:val="24"/>
            <w:szCs w:val="24"/>
          </w:rPr>
          <w:t>http://orcid.org/0000-0002-2807-0866 780</w:t>
        </w:r>
      </w:hyperlink>
    </w:p>
    <w:p w14:paraId="75FE4E71" w14:textId="77777777" w:rsidR="00CA6F76" w:rsidRPr="00354133" w:rsidRDefault="00CA6F76" w:rsidP="00354133">
      <w:pPr>
        <w:spacing w:after="0"/>
        <w:jc w:val="both"/>
        <w:rPr>
          <w:sz w:val="24"/>
          <w:szCs w:val="24"/>
        </w:rPr>
      </w:pPr>
    </w:p>
    <w:p w14:paraId="5A91A7F2" w14:textId="7E6BE020" w:rsidR="00354133" w:rsidRDefault="00354133" w:rsidP="00354133">
      <w:pPr>
        <w:spacing w:after="0"/>
        <w:jc w:val="both"/>
        <w:rPr>
          <w:sz w:val="24"/>
          <w:szCs w:val="24"/>
        </w:rPr>
      </w:pPr>
      <w:r w:rsidRPr="00354133">
        <w:rPr>
          <w:sz w:val="24"/>
          <w:szCs w:val="24"/>
        </w:rPr>
        <w:t>References</w:t>
      </w:r>
    </w:p>
    <w:p w14:paraId="0B823978" w14:textId="77777777" w:rsidR="00CA6F76" w:rsidRPr="00354133" w:rsidRDefault="00CA6F76" w:rsidP="00354133">
      <w:pPr>
        <w:spacing w:after="0"/>
        <w:jc w:val="both"/>
        <w:rPr>
          <w:sz w:val="24"/>
          <w:szCs w:val="24"/>
        </w:rPr>
      </w:pPr>
    </w:p>
    <w:p w14:paraId="20E4D98A" w14:textId="77777777" w:rsidR="00354133" w:rsidRPr="00354133" w:rsidRDefault="00354133" w:rsidP="00354133">
      <w:pPr>
        <w:spacing w:after="0"/>
        <w:jc w:val="both"/>
        <w:rPr>
          <w:sz w:val="24"/>
          <w:szCs w:val="24"/>
        </w:rPr>
      </w:pPr>
      <w:r w:rsidRPr="00354133">
        <w:rPr>
          <w:sz w:val="24"/>
          <w:szCs w:val="24"/>
        </w:rPr>
        <w:t>Avalon. (2020). Online pre-marriage courses. https://www.avalonrcdvd.com/</w:t>
      </w:r>
    </w:p>
    <w:p w14:paraId="067A48D2" w14:textId="77777777" w:rsidR="00354133" w:rsidRPr="00354133" w:rsidRDefault="00354133" w:rsidP="00354133">
      <w:pPr>
        <w:spacing w:after="0"/>
        <w:jc w:val="both"/>
        <w:rPr>
          <w:sz w:val="24"/>
          <w:szCs w:val="24"/>
        </w:rPr>
      </w:pPr>
      <w:r w:rsidRPr="00354133">
        <w:rPr>
          <w:sz w:val="24"/>
          <w:szCs w:val="24"/>
        </w:rPr>
        <w:t>Banks, S. (2012). Ethics and values in social work. Palgrave MacMillan.</w:t>
      </w:r>
    </w:p>
    <w:p w14:paraId="1D551CCB" w14:textId="226FDF84" w:rsidR="00354133" w:rsidRPr="00354133" w:rsidRDefault="00354133" w:rsidP="00354133">
      <w:pPr>
        <w:spacing w:after="0"/>
        <w:jc w:val="both"/>
        <w:rPr>
          <w:sz w:val="24"/>
          <w:szCs w:val="24"/>
        </w:rPr>
      </w:pPr>
      <w:r w:rsidRPr="00354133">
        <w:rPr>
          <w:sz w:val="24"/>
          <w:szCs w:val="24"/>
        </w:rPr>
        <w:t>Bawiker, R., &amp; Rao, N. (2010). Sensitivity development. In S. Datar, R. Bawikar, G. Rao, N. Rao, &amp; U. Masdekar (Eds.), Skill training for social workers: A manual (pp. 37–55). Sage</w:t>
      </w:r>
    </w:p>
    <w:p w14:paraId="653E4DEB" w14:textId="77777777" w:rsidR="00354133" w:rsidRPr="00354133" w:rsidRDefault="00354133" w:rsidP="00354133">
      <w:pPr>
        <w:spacing w:after="0"/>
        <w:jc w:val="both"/>
        <w:rPr>
          <w:sz w:val="24"/>
          <w:szCs w:val="24"/>
        </w:rPr>
      </w:pPr>
      <w:r w:rsidRPr="00354133">
        <w:rPr>
          <w:sz w:val="24"/>
          <w:szCs w:val="24"/>
        </w:rPr>
        <w:t>Publications.</w:t>
      </w:r>
    </w:p>
    <w:p w14:paraId="224016BA" w14:textId="77777777" w:rsidR="00354133" w:rsidRPr="00354133" w:rsidRDefault="00354133" w:rsidP="00354133">
      <w:pPr>
        <w:spacing w:after="0"/>
        <w:jc w:val="both"/>
        <w:rPr>
          <w:sz w:val="24"/>
          <w:szCs w:val="24"/>
        </w:rPr>
      </w:pPr>
      <w:r w:rsidRPr="00354133">
        <w:rPr>
          <w:sz w:val="24"/>
          <w:szCs w:val="24"/>
        </w:rPr>
        <w:t>Buckley, H., &amp; Burns, K. (2015). Child welfare and protection in Ireland: Déjà vu all over again.</w:t>
      </w:r>
    </w:p>
    <w:p w14:paraId="0FB495B2" w14:textId="77777777" w:rsidR="00354133" w:rsidRPr="00354133" w:rsidRDefault="00354133" w:rsidP="00354133">
      <w:pPr>
        <w:spacing w:after="0"/>
        <w:jc w:val="both"/>
        <w:rPr>
          <w:sz w:val="24"/>
          <w:szCs w:val="24"/>
        </w:rPr>
      </w:pPr>
      <w:r w:rsidRPr="00354133">
        <w:rPr>
          <w:sz w:val="24"/>
          <w:szCs w:val="24"/>
        </w:rPr>
        <w:t>In A. Christie, B. Featherstone, S. Quinn, &amp; T. Walsh (Eds.), Social work in Ireland: Changes</w:t>
      </w:r>
    </w:p>
    <w:p w14:paraId="1DDF8304" w14:textId="70863934" w:rsidR="00354133" w:rsidRPr="00354133" w:rsidRDefault="00354133" w:rsidP="00354133">
      <w:pPr>
        <w:spacing w:after="0"/>
        <w:jc w:val="both"/>
        <w:rPr>
          <w:sz w:val="24"/>
          <w:szCs w:val="24"/>
        </w:rPr>
      </w:pPr>
      <w:r w:rsidRPr="00354133">
        <w:rPr>
          <w:sz w:val="24"/>
          <w:szCs w:val="24"/>
        </w:rPr>
        <w:t xml:space="preserve">and continuities (pp. 51–70). Palgrave. </w:t>
      </w:r>
    </w:p>
    <w:p w14:paraId="22B1F085" w14:textId="77777777" w:rsidR="00354133" w:rsidRPr="00354133" w:rsidRDefault="00354133" w:rsidP="00354133">
      <w:pPr>
        <w:spacing w:after="0"/>
        <w:jc w:val="both"/>
        <w:rPr>
          <w:sz w:val="24"/>
          <w:szCs w:val="24"/>
        </w:rPr>
      </w:pPr>
      <w:r w:rsidRPr="00354133">
        <w:rPr>
          <w:sz w:val="24"/>
          <w:szCs w:val="24"/>
        </w:rPr>
        <w:t>Buckley, S. A. (2013). The cruelty man: Child welfare, the NSPCC and the state in Ireland.</w:t>
      </w:r>
    </w:p>
    <w:p w14:paraId="1F64DD69" w14:textId="77777777" w:rsidR="00354133" w:rsidRPr="00354133" w:rsidRDefault="00354133" w:rsidP="00354133">
      <w:pPr>
        <w:spacing w:after="0"/>
        <w:jc w:val="both"/>
        <w:rPr>
          <w:sz w:val="24"/>
          <w:szCs w:val="24"/>
        </w:rPr>
      </w:pPr>
      <w:r w:rsidRPr="00354133">
        <w:rPr>
          <w:sz w:val="24"/>
          <w:szCs w:val="24"/>
        </w:rPr>
        <w:t>Manchester University Press.</w:t>
      </w:r>
    </w:p>
    <w:p w14:paraId="7B8EB65E" w14:textId="77777777" w:rsidR="00354133" w:rsidRPr="00354133" w:rsidRDefault="00354133" w:rsidP="00354133">
      <w:pPr>
        <w:spacing w:after="0"/>
        <w:jc w:val="both"/>
        <w:rPr>
          <w:sz w:val="24"/>
          <w:szCs w:val="24"/>
        </w:rPr>
      </w:pPr>
      <w:r w:rsidRPr="00354133">
        <w:rPr>
          <w:sz w:val="24"/>
          <w:szCs w:val="24"/>
        </w:rPr>
        <w:t>Burns, K. (2012). Strengthening the retention of child protection workers. Eh Verlag.</w:t>
      </w:r>
    </w:p>
    <w:p w14:paraId="2CF74151" w14:textId="77777777" w:rsidR="00354133" w:rsidRPr="00354133" w:rsidRDefault="00354133" w:rsidP="00354133">
      <w:pPr>
        <w:spacing w:after="0"/>
        <w:jc w:val="both"/>
        <w:rPr>
          <w:sz w:val="24"/>
          <w:szCs w:val="24"/>
        </w:rPr>
      </w:pPr>
      <w:r w:rsidRPr="00354133">
        <w:rPr>
          <w:sz w:val="24"/>
          <w:szCs w:val="24"/>
        </w:rPr>
        <w:t>Cambridge Dictionary. (2020). Sensitivity. https://dictionary.cambridge.org/dictionary/eng</w:t>
      </w:r>
    </w:p>
    <w:p w14:paraId="24917BFF" w14:textId="22013C4D" w:rsidR="00354133" w:rsidRPr="00354133" w:rsidRDefault="00354133" w:rsidP="00354133">
      <w:pPr>
        <w:spacing w:after="0"/>
        <w:jc w:val="both"/>
        <w:rPr>
          <w:sz w:val="24"/>
          <w:szCs w:val="24"/>
        </w:rPr>
      </w:pPr>
      <w:r w:rsidRPr="00354133">
        <w:rPr>
          <w:sz w:val="24"/>
          <w:szCs w:val="24"/>
        </w:rPr>
        <w:t xml:space="preserve">lish/sensitivity </w:t>
      </w:r>
    </w:p>
    <w:p w14:paraId="7C4EA89F" w14:textId="77777777" w:rsidR="00354133" w:rsidRPr="00354133" w:rsidRDefault="00354133" w:rsidP="00354133">
      <w:pPr>
        <w:spacing w:after="0"/>
        <w:jc w:val="both"/>
        <w:rPr>
          <w:sz w:val="24"/>
          <w:szCs w:val="24"/>
        </w:rPr>
      </w:pPr>
      <w:r w:rsidRPr="00354133">
        <w:rPr>
          <w:sz w:val="24"/>
          <w:szCs w:val="24"/>
        </w:rPr>
        <w:t>Carrol Cochran, D. (2017). Dethroning Irish catholicism: Church state and modernity in</w:t>
      </w:r>
    </w:p>
    <w:p w14:paraId="70A7C46F" w14:textId="77777777" w:rsidR="00354133" w:rsidRPr="00354133" w:rsidRDefault="00354133" w:rsidP="00354133">
      <w:pPr>
        <w:spacing w:after="0"/>
        <w:jc w:val="both"/>
        <w:rPr>
          <w:sz w:val="24"/>
          <w:szCs w:val="24"/>
        </w:rPr>
      </w:pPr>
      <w:r w:rsidRPr="00354133">
        <w:rPr>
          <w:sz w:val="24"/>
          <w:szCs w:val="24"/>
        </w:rPr>
        <w:lastRenderedPageBreak/>
        <w:t>contemporary Ireland. In E. Maher &amp; E. O’Brien (Eds.), Tracing the cultural legacy of Irish</w:t>
      </w:r>
    </w:p>
    <w:p w14:paraId="6F27CD15" w14:textId="77777777" w:rsidR="00354133" w:rsidRPr="00354133" w:rsidRDefault="00354133" w:rsidP="00354133">
      <w:pPr>
        <w:spacing w:after="0"/>
        <w:jc w:val="both"/>
        <w:rPr>
          <w:sz w:val="24"/>
          <w:szCs w:val="24"/>
        </w:rPr>
      </w:pPr>
      <w:r w:rsidRPr="00354133">
        <w:rPr>
          <w:sz w:val="24"/>
          <w:szCs w:val="24"/>
        </w:rPr>
        <w:t>Catholicism (pp. 53–70). Manchester University Press.</w:t>
      </w:r>
    </w:p>
    <w:p w14:paraId="64F39B15" w14:textId="77777777" w:rsidR="00354133" w:rsidRPr="00354133" w:rsidRDefault="00354133" w:rsidP="00354133">
      <w:pPr>
        <w:spacing w:after="0"/>
        <w:jc w:val="both"/>
        <w:rPr>
          <w:sz w:val="24"/>
          <w:szCs w:val="24"/>
        </w:rPr>
      </w:pPr>
      <w:r w:rsidRPr="00354133">
        <w:rPr>
          <w:sz w:val="24"/>
          <w:szCs w:val="24"/>
        </w:rPr>
        <w:t>Central Statistics Office. (2016). Census 2016. The Stationary Office.</w:t>
      </w:r>
    </w:p>
    <w:p w14:paraId="158CB474" w14:textId="2004AAAA" w:rsidR="00354133" w:rsidRPr="00354133" w:rsidRDefault="00354133" w:rsidP="00354133">
      <w:pPr>
        <w:spacing w:after="0"/>
        <w:jc w:val="both"/>
        <w:rPr>
          <w:sz w:val="24"/>
          <w:szCs w:val="24"/>
        </w:rPr>
      </w:pPr>
      <w:r w:rsidRPr="00354133">
        <w:rPr>
          <w:sz w:val="24"/>
          <w:szCs w:val="24"/>
        </w:rPr>
        <w:t>Christie, A. (2005). Social work education in Ireland: Histories and challenges. Portulvaria, 1, 800 113–130.</w:t>
      </w:r>
    </w:p>
    <w:p w14:paraId="51F37D83" w14:textId="7A6E8D01" w:rsidR="00354133" w:rsidRPr="00354133" w:rsidRDefault="00354133" w:rsidP="00354133">
      <w:pPr>
        <w:spacing w:after="0"/>
        <w:jc w:val="both"/>
        <w:rPr>
          <w:sz w:val="24"/>
          <w:szCs w:val="24"/>
        </w:rPr>
      </w:pPr>
      <w:r w:rsidRPr="00354133">
        <w:rPr>
          <w:sz w:val="24"/>
          <w:szCs w:val="24"/>
        </w:rPr>
        <w:t>Christie, A., Featherstone, B., Quinn, S., &amp; Walsh, T. (2015). Social work in Ireland: Changes</w:t>
      </w:r>
    </w:p>
    <w:p w14:paraId="0522ED59" w14:textId="77777777" w:rsidR="00354133" w:rsidRPr="00354133" w:rsidRDefault="00354133" w:rsidP="00354133">
      <w:pPr>
        <w:spacing w:after="0"/>
        <w:jc w:val="both"/>
        <w:rPr>
          <w:sz w:val="24"/>
          <w:szCs w:val="24"/>
        </w:rPr>
      </w:pPr>
      <w:r w:rsidRPr="00354133">
        <w:rPr>
          <w:sz w:val="24"/>
          <w:szCs w:val="24"/>
        </w:rPr>
        <w:t>and continuities. Palgrave.</w:t>
      </w:r>
    </w:p>
    <w:p w14:paraId="27F8323F" w14:textId="77777777" w:rsidR="00354133" w:rsidRPr="00354133" w:rsidRDefault="00354133" w:rsidP="00354133">
      <w:pPr>
        <w:spacing w:after="0"/>
        <w:jc w:val="both"/>
        <w:rPr>
          <w:sz w:val="24"/>
          <w:szCs w:val="24"/>
        </w:rPr>
      </w:pPr>
      <w:r w:rsidRPr="00354133">
        <w:rPr>
          <w:sz w:val="24"/>
          <w:szCs w:val="24"/>
        </w:rPr>
        <w:t>Congregation for Catholic Education. (2009). Instruction concerning the criteria for the dis-</w:t>
      </w:r>
    </w:p>
    <w:p w14:paraId="77AC563A" w14:textId="04A2B13B" w:rsidR="00354133" w:rsidRPr="00354133" w:rsidRDefault="00354133" w:rsidP="00354133">
      <w:pPr>
        <w:spacing w:after="0"/>
        <w:jc w:val="both"/>
        <w:rPr>
          <w:sz w:val="24"/>
          <w:szCs w:val="24"/>
        </w:rPr>
      </w:pPr>
      <w:r w:rsidRPr="00354133">
        <w:rPr>
          <w:sz w:val="24"/>
          <w:szCs w:val="24"/>
        </w:rPr>
        <w:t xml:space="preserve">cernment of vocations with regard to persons with homosexual tendencies in view of their </w:t>
      </w:r>
    </w:p>
    <w:p w14:paraId="2974E9E1" w14:textId="77777777" w:rsidR="00354133" w:rsidRPr="00354133" w:rsidRDefault="00354133" w:rsidP="00354133">
      <w:pPr>
        <w:spacing w:after="0"/>
        <w:jc w:val="both"/>
        <w:rPr>
          <w:sz w:val="24"/>
          <w:szCs w:val="24"/>
        </w:rPr>
      </w:pPr>
      <w:r w:rsidRPr="00354133">
        <w:rPr>
          <w:sz w:val="24"/>
          <w:szCs w:val="24"/>
        </w:rPr>
        <w:t>admission to the seminary and to holy orders. http://www.vatican.va/roman_curia/congrega</w:t>
      </w:r>
    </w:p>
    <w:p w14:paraId="053D2B7E" w14:textId="77777777" w:rsidR="00354133" w:rsidRPr="00354133" w:rsidRDefault="00354133" w:rsidP="00354133">
      <w:pPr>
        <w:spacing w:after="0"/>
        <w:jc w:val="both"/>
        <w:rPr>
          <w:sz w:val="24"/>
          <w:szCs w:val="24"/>
        </w:rPr>
      </w:pPr>
      <w:r w:rsidRPr="00354133">
        <w:rPr>
          <w:sz w:val="24"/>
          <w:szCs w:val="24"/>
        </w:rPr>
        <w:t>tions/ccatheduc/documents/rc_con_ccatheduc_doc_20051104_istruzione_en.html</w:t>
      </w:r>
    </w:p>
    <w:p w14:paraId="16BA3095" w14:textId="77777777" w:rsidR="00354133" w:rsidRPr="00354133" w:rsidRDefault="00354133" w:rsidP="00354133">
      <w:pPr>
        <w:spacing w:after="0"/>
        <w:jc w:val="both"/>
        <w:rPr>
          <w:sz w:val="24"/>
          <w:szCs w:val="24"/>
        </w:rPr>
      </w:pPr>
      <w:r w:rsidRPr="00354133">
        <w:rPr>
          <w:sz w:val="24"/>
          <w:szCs w:val="24"/>
        </w:rPr>
        <w:t>Crane, D., (Producer), &amp; Mullen, P., (Director). (2002). The Magdalene sisters [Motion</w:t>
      </w:r>
    </w:p>
    <w:p w14:paraId="7FE67341" w14:textId="77777777" w:rsidR="00354133" w:rsidRPr="00354133" w:rsidRDefault="00354133" w:rsidP="00354133">
      <w:pPr>
        <w:spacing w:after="0"/>
        <w:jc w:val="both"/>
        <w:rPr>
          <w:sz w:val="24"/>
          <w:szCs w:val="24"/>
        </w:rPr>
      </w:pPr>
      <w:r w:rsidRPr="00354133">
        <w:rPr>
          <w:sz w:val="24"/>
          <w:szCs w:val="24"/>
        </w:rPr>
        <w:t>Picture]. Temple Films.</w:t>
      </w:r>
    </w:p>
    <w:p w14:paraId="46E08E7B" w14:textId="32BA6381" w:rsidR="00354133" w:rsidRPr="00354133" w:rsidRDefault="00354133" w:rsidP="00354133">
      <w:pPr>
        <w:spacing w:after="0"/>
        <w:jc w:val="both"/>
        <w:rPr>
          <w:sz w:val="24"/>
          <w:szCs w:val="24"/>
        </w:rPr>
      </w:pPr>
      <w:r w:rsidRPr="00354133">
        <w:rPr>
          <w:sz w:val="24"/>
          <w:szCs w:val="24"/>
        </w:rPr>
        <w:t xml:space="preserve">Dombo, E. A., &amp; Gray, C. (2013). Engaging spirituality in addressing vicarious trauma in </w:t>
      </w:r>
    </w:p>
    <w:p w14:paraId="168486E3" w14:textId="77777777" w:rsidR="00613A7A" w:rsidRDefault="00613A7A" w:rsidP="00354133">
      <w:pPr>
        <w:spacing w:after="0"/>
        <w:jc w:val="both"/>
        <w:rPr>
          <w:sz w:val="24"/>
          <w:szCs w:val="24"/>
        </w:rPr>
      </w:pPr>
      <w:r>
        <w:rPr>
          <w:sz w:val="24"/>
          <w:szCs w:val="24"/>
        </w:rPr>
        <w:t>c</w:t>
      </w:r>
      <w:r w:rsidR="00354133" w:rsidRPr="00354133">
        <w:rPr>
          <w:sz w:val="24"/>
          <w:szCs w:val="24"/>
        </w:rPr>
        <w:t>linical social workers: A self-care model. Social Work &amp; Christianity, 40, 89–104.</w:t>
      </w:r>
    </w:p>
    <w:p w14:paraId="7C957DDD" w14:textId="4491555C" w:rsidR="00354133" w:rsidRPr="00354133" w:rsidRDefault="00354133" w:rsidP="00354133">
      <w:pPr>
        <w:spacing w:after="0"/>
        <w:jc w:val="both"/>
        <w:rPr>
          <w:sz w:val="24"/>
          <w:szCs w:val="24"/>
        </w:rPr>
      </w:pPr>
      <w:r w:rsidRPr="00354133">
        <w:rPr>
          <w:sz w:val="24"/>
          <w:szCs w:val="24"/>
        </w:rPr>
        <w:t>Donnelly, S. (2016). Sins of the father: Unravelling moral authority in the Irish catholic church.</w:t>
      </w:r>
    </w:p>
    <w:p w14:paraId="78DFA831" w14:textId="77777777" w:rsidR="00613A7A" w:rsidRDefault="00354133" w:rsidP="00354133">
      <w:pPr>
        <w:spacing w:after="0"/>
        <w:jc w:val="both"/>
        <w:rPr>
          <w:sz w:val="24"/>
          <w:szCs w:val="24"/>
        </w:rPr>
      </w:pPr>
      <w:r w:rsidRPr="00354133">
        <w:rPr>
          <w:sz w:val="24"/>
          <w:szCs w:val="24"/>
        </w:rPr>
        <w:t xml:space="preserve">Irish Journal of Sociology, 24(3), 315–339. https://doi.org/10.7227/IJS.0009 </w:t>
      </w:r>
    </w:p>
    <w:p w14:paraId="44BD5B01" w14:textId="55B0C0C2" w:rsidR="00354133" w:rsidRPr="00354133" w:rsidRDefault="00354133" w:rsidP="00354133">
      <w:pPr>
        <w:spacing w:after="0"/>
        <w:jc w:val="both"/>
        <w:rPr>
          <w:sz w:val="24"/>
          <w:szCs w:val="24"/>
        </w:rPr>
      </w:pPr>
      <w:r w:rsidRPr="00354133">
        <w:rPr>
          <w:sz w:val="24"/>
          <w:szCs w:val="24"/>
        </w:rPr>
        <w:t>Fahey, T. (1998). The catholic church and social policy. The Furrow, 49, 202–209.</w:t>
      </w:r>
    </w:p>
    <w:p w14:paraId="2F58FD4C" w14:textId="13FE6B30" w:rsidR="00354133" w:rsidRPr="00354133" w:rsidRDefault="00354133" w:rsidP="00354133">
      <w:pPr>
        <w:spacing w:after="0"/>
        <w:jc w:val="both"/>
        <w:rPr>
          <w:sz w:val="24"/>
          <w:szCs w:val="24"/>
        </w:rPr>
      </w:pPr>
      <w:r w:rsidRPr="00354133">
        <w:rPr>
          <w:sz w:val="24"/>
          <w:szCs w:val="24"/>
        </w:rPr>
        <w:t xml:space="preserve">Forkuor, J. B., Ofori-Dua, K., Forkuor, D., &amp; Obeng, B. (2018). Culturally sensitive social work </w:t>
      </w:r>
    </w:p>
    <w:p w14:paraId="03FA0E7A" w14:textId="77777777" w:rsidR="00354133" w:rsidRPr="00354133" w:rsidRDefault="00354133" w:rsidP="00354133">
      <w:pPr>
        <w:spacing w:after="0"/>
        <w:jc w:val="both"/>
        <w:rPr>
          <w:sz w:val="24"/>
          <w:szCs w:val="24"/>
        </w:rPr>
      </w:pPr>
      <w:r w:rsidRPr="00354133">
        <w:rPr>
          <w:sz w:val="24"/>
          <w:szCs w:val="24"/>
        </w:rPr>
        <w:t>practice: Lessons from social work practitioners and educators in Ghana. Qualitative Social</w:t>
      </w:r>
    </w:p>
    <w:p w14:paraId="2B0A04D6" w14:textId="77777777" w:rsidR="00354133" w:rsidRPr="00354133" w:rsidRDefault="00354133" w:rsidP="00354133">
      <w:pPr>
        <w:spacing w:after="0"/>
        <w:jc w:val="both"/>
        <w:rPr>
          <w:sz w:val="24"/>
          <w:szCs w:val="24"/>
        </w:rPr>
      </w:pPr>
      <w:r w:rsidRPr="00354133">
        <w:rPr>
          <w:sz w:val="24"/>
          <w:szCs w:val="24"/>
        </w:rPr>
        <w:t>Work, 18(5), 852–867. https://doi.org/10.1177/1473325018766712</w:t>
      </w:r>
    </w:p>
    <w:p w14:paraId="4D7E92F6" w14:textId="45B74F01" w:rsidR="00354133" w:rsidRPr="00354133" w:rsidRDefault="00354133" w:rsidP="00354133">
      <w:pPr>
        <w:spacing w:after="0"/>
        <w:jc w:val="both"/>
        <w:rPr>
          <w:sz w:val="24"/>
          <w:szCs w:val="24"/>
        </w:rPr>
      </w:pPr>
      <w:r w:rsidRPr="00354133">
        <w:rPr>
          <w:sz w:val="24"/>
          <w:szCs w:val="24"/>
        </w:rPr>
        <w:t>Foucault, M. (1982). The subject and power. Critical Inquiry, 8(4), 777–795. https://doi.org/10.</w:t>
      </w:r>
      <w:r w:rsidR="00613A7A">
        <w:rPr>
          <w:sz w:val="24"/>
          <w:szCs w:val="24"/>
        </w:rPr>
        <w:t xml:space="preserve"> </w:t>
      </w:r>
      <w:r w:rsidRPr="00354133">
        <w:rPr>
          <w:sz w:val="24"/>
          <w:szCs w:val="24"/>
        </w:rPr>
        <w:t>1086/448181</w:t>
      </w:r>
    </w:p>
    <w:p w14:paraId="0BD8C182" w14:textId="77777777" w:rsidR="00354133" w:rsidRPr="00354133" w:rsidRDefault="00354133" w:rsidP="00354133">
      <w:pPr>
        <w:spacing w:after="0"/>
        <w:jc w:val="both"/>
        <w:rPr>
          <w:sz w:val="24"/>
          <w:szCs w:val="24"/>
        </w:rPr>
      </w:pPr>
      <w:r w:rsidRPr="00354133">
        <w:rPr>
          <w:sz w:val="24"/>
          <w:szCs w:val="24"/>
        </w:rPr>
        <w:t>Fuller, L. (2017). Revisiting the faith of our fathers . . . and reimagining its relevance in the 820</w:t>
      </w:r>
    </w:p>
    <w:p w14:paraId="15845F69" w14:textId="77777777" w:rsidR="00354133" w:rsidRPr="00354133" w:rsidRDefault="00354133" w:rsidP="00354133">
      <w:pPr>
        <w:spacing w:after="0"/>
        <w:jc w:val="both"/>
        <w:rPr>
          <w:sz w:val="24"/>
          <w:szCs w:val="24"/>
        </w:rPr>
      </w:pPr>
      <w:r w:rsidRPr="00354133">
        <w:rPr>
          <w:sz w:val="24"/>
          <w:szCs w:val="24"/>
        </w:rPr>
        <w:t>context of twenty-first century Ireland. In E. Maher &amp; E. O’Brien (Eds.), Tracing the cultural</w:t>
      </w:r>
    </w:p>
    <w:p w14:paraId="124D080E" w14:textId="77777777" w:rsidR="00354133" w:rsidRPr="00354133" w:rsidRDefault="00354133" w:rsidP="00354133">
      <w:pPr>
        <w:spacing w:after="0"/>
        <w:jc w:val="both"/>
        <w:rPr>
          <w:sz w:val="24"/>
          <w:szCs w:val="24"/>
        </w:rPr>
      </w:pPr>
      <w:r w:rsidRPr="00354133">
        <w:rPr>
          <w:sz w:val="24"/>
          <w:szCs w:val="24"/>
        </w:rPr>
        <w:t>legacy of Irish Catholicism (pp. 38–53). Manchester University Press.</w:t>
      </w:r>
    </w:p>
    <w:p w14:paraId="303AAA73" w14:textId="77777777" w:rsidR="00354133" w:rsidRPr="00354133" w:rsidRDefault="00354133" w:rsidP="00354133">
      <w:pPr>
        <w:spacing w:after="0"/>
        <w:jc w:val="both"/>
        <w:rPr>
          <w:sz w:val="24"/>
          <w:szCs w:val="24"/>
        </w:rPr>
      </w:pPr>
      <w:r w:rsidRPr="00354133">
        <w:rPr>
          <w:sz w:val="24"/>
          <w:szCs w:val="24"/>
        </w:rPr>
        <w:t>Garrett, P. M. (2013). A “catastrophic, inept, self-serving” church? Re-examining three reports</w:t>
      </w:r>
    </w:p>
    <w:p w14:paraId="55A9BB71" w14:textId="77777777" w:rsidR="00354133" w:rsidRPr="00354133" w:rsidRDefault="00354133" w:rsidP="00354133">
      <w:pPr>
        <w:spacing w:after="0"/>
        <w:jc w:val="both"/>
        <w:rPr>
          <w:sz w:val="24"/>
          <w:szCs w:val="24"/>
        </w:rPr>
      </w:pPr>
      <w:r w:rsidRPr="00354133">
        <w:rPr>
          <w:sz w:val="24"/>
          <w:szCs w:val="24"/>
        </w:rPr>
        <w:t>on child abuse in the Republic of Ireland. Journal of Progressive Human Services, 24(1),</w:t>
      </w:r>
    </w:p>
    <w:p w14:paraId="7436D47B" w14:textId="77777777" w:rsidR="00613A7A" w:rsidRDefault="00354133" w:rsidP="00354133">
      <w:pPr>
        <w:spacing w:after="0"/>
        <w:jc w:val="both"/>
        <w:rPr>
          <w:sz w:val="24"/>
          <w:szCs w:val="24"/>
        </w:rPr>
      </w:pPr>
      <w:r w:rsidRPr="00354133">
        <w:rPr>
          <w:sz w:val="24"/>
          <w:szCs w:val="24"/>
        </w:rPr>
        <w:t xml:space="preserve">43–65. https://doi.org/10.1080/10428232.2013.740405 </w:t>
      </w:r>
    </w:p>
    <w:p w14:paraId="7A161585" w14:textId="06C9510B" w:rsidR="00354133" w:rsidRPr="00354133" w:rsidRDefault="00354133" w:rsidP="00354133">
      <w:pPr>
        <w:spacing w:after="0"/>
        <w:jc w:val="both"/>
        <w:rPr>
          <w:sz w:val="24"/>
          <w:szCs w:val="24"/>
        </w:rPr>
      </w:pPr>
      <w:r w:rsidRPr="00354133">
        <w:rPr>
          <w:sz w:val="24"/>
          <w:szCs w:val="24"/>
        </w:rPr>
        <w:t>Garrett, P. M. (2016). ‘Unmarried mothers’ in the Republic of Ireland. Journal of Social Work,</w:t>
      </w:r>
    </w:p>
    <w:p w14:paraId="3C4475E5" w14:textId="77777777" w:rsidR="00354133" w:rsidRPr="00354133" w:rsidRDefault="00354133" w:rsidP="00354133">
      <w:pPr>
        <w:spacing w:after="0"/>
        <w:jc w:val="both"/>
        <w:rPr>
          <w:sz w:val="24"/>
          <w:szCs w:val="24"/>
        </w:rPr>
      </w:pPr>
      <w:r w:rsidRPr="00354133">
        <w:rPr>
          <w:sz w:val="24"/>
          <w:szCs w:val="24"/>
        </w:rPr>
        <w:t>16(6), 708–725. https://doi.org/10.1177/1468017316628447</w:t>
      </w:r>
    </w:p>
    <w:p w14:paraId="296B9F4B" w14:textId="77777777" w:rsidR="00354133" w:rsidRPr="00354133" w:rsidRDefault="00354133" w:rsidP="00354133">
      <w:pPr>
        <w:spacing w:after="0"/>
        <w:jc w:val="both"/>
        <w:rPr>
          <w:sz w:val="24"/>
          <w:szCs w:val="24"/>
        </w:rPr>
      </w:pPr>
      <w:r w:rsidRPr="00354133">
        <w:rPr>
          <w:sz w:val="24"/>
          <w:szCs w:val="24"/>
        </w:rPr>
        <w:t>Garrett, P. M. (2017). Excavating the past: Mother and baby homes in the Republic of Ireland.</w:t>
      </w:r>
    </w:p>
    <w:p w14:paraId="20CAD691" w14:textId="76826971" w:rsidR="00354133" w:rsidRPr="00354133" w:rsidRDefault="00354133" w:rsidP="00354133">
      <w:pPr>
        <w:spacing w:after="0"/>
        <w:jc w:val="both"/>
        <w:rPr>
          <w:sz w:val="24"/>
          <w:szCs w:val="24"/>
        </w:rPr>
      </w:pPr>
      <w:r w:rsidRPr="00354133">
        <w:rPr>
          <w:sz w:val="24"/>
          <w:szCs w:val="24"/>
        </w:rPr>
        <w:t>British Journal of Social Work, 47, 358–337.</w:t>
      </w:r>
    </w:p>
    <w:p w14:paraId="209635BF" w14:textId="10CA19D4" w:rsidR="00354133" w:rsidRPr="00354133" w:rsidRDefault="00354133" w:rsidP="00354133">
      <w:pPr>
        <w:spacing w:after="0"/>
        <w:jc w:val="both"/>
        <w:rPr>
          <w:sz w:val="24"/>
          <w:szCs w:val="24"/>
        </w:rPr>
      </w:pPr>
      <w:r w:rsidRPr="00354133">
        <w:rPr>
          <w:sz w:val="24"/>
          <w:szCs w:val="24"/>
        </w:rPr>
        <w:t xml:space="preserve">Garrett, P. M. (2018). Social work and social theory: Making connections. The Policy Press. </w:t>
      </w:r>
    </w:p>
    <w:p w14:paraId="3D989549" w14:textId="77777777" w:rsidR="00354133" w:rsidRPr="00354133" w:rsidRDefault="00354133" w:rsidP="00354133">
      <w:pPr>
        <w:spacing w:after="0"/>
        <w:jc w:val="both"/>
        <w:rPr>
          <w:sz w:val="24"/>
          <w:szCs w:val="24"/>
        </w:rPr>
      </w:pPr>
      <w:r w:rsidRPr="00354133">
        <w:rPr>
          <w:sz w:val="24"/>
          <w:szCs w:val="24"/>
        </w:rPr>
        <w:t>Hamilton, C. (2012). Irish social work and social care law. Gill &amp; Macmillan.</w:t>
      </w:r>
    </w:p>
    <w:p w14:paraId="29E7AA51" w14:textId="215628A0" w:rsidR="00354133" w:rsidRPr="00354133" w:rsidRDefault="00354133" w:rsidP="00354133">
      <w:pPr>
        <w:spacing w:after="0"/>
        <w:jc w:val="both"/>
        <w:rPr>
          <w:sz w:val="24"/>
          <w:szCs w:val="24"/>
        </w:rPr>
      </w:pPr>
      <w:r w:rsidRPr="00354133">
        <w:rPr>
          <w:sz w:val="24"/>
          <w:szCs w:val="24"/>
        </w:rPr>
        <w:t>Healy, G., Sheehan, B., &amp; Whelan, N. (2015). Ireland says yes: The inside story of how the vote for</w:t>
      </w:r>
      <w:r w:rsidR="00613A7A">
        <w:rPr>
          <w:sz w:val="24"/>
          <w:szCs w:val="24"/>
        </w:rPr>
        <w:t xml:space="preserve"> </w:t>
      </w:r>
      <w:r w:rsidRPr="00354133">
        <w:rPr>
          <w:sz w:val="24"/>
          <w:szCs w:val="24"/>
        </w:rPr>
        <w:t>marriage equality was won. Merrion Press, Kildare.</w:t>
      </w:r>
    </w:p>
    <w:p w14:paraId="377DBAC5" w14:textId="77777777" w:rsidR="00354133" w:rsidRPr="00354133" w:rsidRDefault="00354133" w:rsidP="00354133">
      <w:pPr>
        <w:spacing w:after="0"/>
        <w:jc w:val="both"/>
        <w:rPr>
          <w:sz w:val="24"/>
          <w:szCs w:val="24"/>
        </w:rPr>
      </w:pPr>
      <w:r w:rsidRPr="00354133">
        <w:rPr>
          <w:sz w:val="24"/>
          <w:szCs w:val="24"/>
        </w:rPr>
        <w:t>Healy, K. (2005). Social work theories in context: Creating frameworks for practice. Palgrave</w:t>
      </w:r>
    </w:p>
    <w:p w14:paraId="6D72ED22" w14:textId="725B8DC6" w:rsidR="00354133" w:rsidRPr="00354133" w:rsidRDefault="00354133" w:rsidP="00354133">
      <w:pPr>
        <w:spacing w:after="0"/>
        <w:jc w:val="both"/>
        <w:rPr>
          <w:sz w:val="24"/>
          <w:szCs w:val="24"/>
        </w:rPr>
      </w:pPr>
      <w:r w:rsidRPr="00354133">
        <w:rPr>
          <w:sz w:val="24"/>
          <w:szCs w:val="24"/>
        </w:rPr>
        <w:t xml:space="preserve">MacMillan. </w:t>
      </w:r>
    </w:p>
    <w:p w14:paraId="6D001BD2" w14:textId="77777777" w:rsidR="00354133" w:rsidRPr="00354133" w:rsidRDefault="00354133" w:rsidP="00354133">
      <w:pPr>
        <w:spacing w:after="0"/>
        <w:jc w:val="both"/>
        <w:rPr>
          <w:sz w:val="24"/>
          <w:szCs w:val="24"/>
        </w:rPr>
      </w:pPr>
      <w:r w:rsidRPr="00354133">
        <w:rPr>
          <w:sz w:val="24"/>
          <w:szCs w:val="24"/>
        </w:rPr>
        <w:t>Houghton, J. D. (2010). Does Max Weber’s notion of authority still hold in the twenty-first</w:t>
      </w:r>
    </w:p>
    <w:p w14:paraId="38384BD7" w14:textId="77777777" w:rsidR="00354133" w:rsidRPr="00354133" w:rsidRDefault="00354133" w:rsidP="00354133">
      <w:pPr>
        <w:spacing w:after="0"/>
        <w:jc w:val="both"/>
        <w:rPr>
          <w:sz w:val="24"/>
          <w:szCs w:val="24"/>
        </w:rPr>
      </w:pPr>
      <w:r w:rsidRPr="00354133">
        <w:rPr>
          <w:sz w:val="24"/>
          <w:szCs w:val="24"/>
        </w:rPr>
        <w:t>century? Journal of Management History, 16(4), 449–453. https://doi.org/10.1108/</w:t>
      </w:r>
    </w:p>
    <w:p w14:paraId="62C23704" w14:textId="77777777" w:rsidR="00354133" w:rsidRPr="00354133" w:rsidRDefault="00354133" w:rsidP="00354133">
      <w:pPr>
        <w:spacing w:after="0"/>
        <w:jc w:val="both"/>
        <w:rPr>
          <w:sz w:val="24"/>
          <w:szCs w:val="24"/>
        </w:rPr>
      </w:pPr>
      <w:r w:rsidRPr="00354133">
        <w:rPr>
          <w:sz w:val="24"/>
          <w:szCs w:val="24"/>
        </w:rPr>
        <w:t>17511341011073933</w:t>
      </w:r>
    </w:p>
    <w:p w14:paraId="4FC59255" w14:textId="77777777" w:rsidR="00354133" w:rsidRPr="00354133" w:rsidRDefault="00354133" w:rsidP="00354133">
      <w:pPr>
        <w:spacing w:after="0"/>
        <w:jc w:val="both"/>
        <w:rPr>
          <w:sz w:val="24"/>
          <w:szCs w:val="24"/>
        </w:rPr>
      </w:pPr>
      <w:r w:rsidRPr="00354133">
        <w:rPr>
          <w:sz w:val="24"/>
          <w:szCs w:val="24"/>
        </w:rPr>
        <w:t>Howe, D. (2014). The compleat social worker. Macmillan International Higher Education.</w:t>
      </w:r>
    </w:p>
    <w:p w14:paraId="698BA6B6" w14:textId="3D5AEB3D" w:rsidR="00354133" w:rsidRPr="00354133" w:rsidRDefault="00354133" w:rsidP="00354133">
      <w:pPr>
        <w:spacing w:after="0"/>
        <w:jc w:val="both"/>
        <w:rPr>
          <w:sz w:val="24"/>
          <w:szCs w:val="24"/>
        </w:rPr>
      </w:pPr>
      <w:r w:rsidRPr="00354133">
        <w:rPr>
          <w:sz w:val="24"/>
          <w:szCs w:val="24"/>
        </w:rPr>
        <w:t xml:space="preserve">Inglis, T. (1998). Moral monopoly: The rise and fall of the catholic church in modern Ireland. </w:t>
      </w:r>
    </w:p>
    <w:p w14:paraId="2D877A2C" w14:textId="77777777" w:rsidR="00354133" w:rsidRPr="00354133" w:rsidRDefault="00354133" w:rsidP="00354133">
      <w:pPr>
        <w:spacing w:after="0"/>
        <w:jc w:val="both"/>
        <w:rPr>
          <w:sz w:val="24"/>
          <w:szCs w:val="24"/>
        </w:rPr>
      </w:pPr>
      <w:r w:rsidRPr="00354133">
        <w:rPr>
          <w:sz w:val="24"/>
          <w:szCs w:val="24"/>
        </w:rPr>
        <w:lastRenderedPageBreak/>
        <w:t>UCD.</w:t>
      </w:r>
    </w:p>
    <w:p w14:paraId="4166AC99" w14:textId="77777777" w:rsidR="00354133" w:rsidRPr="00354133" w:rsidRDefault="00354133" w:rsidP="00354133">
      <w:pPr>
        <w:spacing w:after="0"/>
        <w:jc w:val="both"/>
        <w:rPr>
          <w:sz w:val="24"/>
          <w:szCs w:val="24"/>
        </w:rPr>
      </w:pPr>
      <w:r w:rsidRPr="00354133">
        <w:rPr>
          <w:sz w:val="24"/>
          <w:szCs w:val="24"/>
        </w:rPr>
        <w:t>Kearney, N. (2005). Social work education: Its origins and growth. In N. Kearney &amp; C. Skehill</w:t>
      </w:r>
    </w:p>
    <w:p w14:paraId="1AF82F6B" w14:textId="77777777" w:rsidR="00354133" w:rsidRPr="00354133" w:rsidRDefault="00354133" w:rsidP="00354133">
      <w:pPr>
        <w:spacing w:after="0"/>
        <w:jc w:val="both"/>
        <w:rPr>
          <w:sz w:val="24"/>
          <w:szCs w:val="24"/>
        </w:rPr>
      </w:pPr>
      <w:r w:rsidRPr="00354133">
        <w:rPr>
          <w:sz w:val="24"/>
          <w:szCs w:val="24"/>
        </w:rPr>
        <w:t>(Eds.), Social work in Ireland: Historical perspectives (pp. 13–33). Institute of Public</w:t>
      </w:r>
    </w:p>
    <w:p w14:paraId="3E3FDA70" w14:textId="77777777" w:rsidR="00354133" w:rsidRPr="00354133" w:rsidRDefault="00354133" w:rsidP="00354133">
      <w:pPr>
        <w:spacing w:after="0"/>
        <w:jc w:val="both"/>
        <w:rPr>
          <w:sz w:val="24"/>
          <w:szCs w:val="24"/>
        </w:rPr>
      </w:pPr>
      <w:r w:rsidRPr="00354133">
        <w:rPr>
          <w:sz w:val="24"/>
          <w:szCs w:val="24"/>
        </w:rPr>
        <w:t>Administration.</w:t>
      </w:r>
    </w:p>
    <w:p w14:paraId="32ABC7DD" w14:textId="63FF6098" w:rsidR="00354133" w:rsidRPr="00354133" w:rsidRDefault="00354133" w:rsidP="00354133">
      <w:pPr>
        <w:spacing w:after="0"/>
        <w:jc w:val="both"/>
        <w:rPr>
          <w:sz w:val="24"/>
          <w:szCs w:val="24"/>
        </w:rPr>
      </w:pPr>
      <w:r w:rsidRPr="00354133">
        <w:rPr>
          <w:sz w:val="24"/>
          <w:szCs w:val="24"/>
        </w:rPr>
        <w:t xml:space="preserve">Kearney, N., &amp; Skehill, C. (2005). Social work in Ireland: Historical perspectives. Institute of </w:t>
      </w:r>
    </w:p>
    <w:p w14:paraId="031F4693" w14:textId="77777777" w:rsidR="00354133" w:rsidRPr="00354133" w:rsidRDefault="00354133" w:rsidP="00354133">
      <w:pPr>
        <w:spacing w:after="0"/>
        <w:jc w:val="both"/>
        <w:rPr>
          <w:sz w:val="24"/>
          <w:szCs w:val="24"/>
        </w:rPr>
      </w:pPr>
      <w:r w:rsidRPr="00354133">
        <w:rPr>
          <w:sz w:val="24"/>
          <w:szCs w:val="24"/>
        </w:rPr>
        <w:t>Public Administration.</w:t>
      </w:r>
    </w:p>
    <w:p w14:paraId="61E32E59" w14:textId="77777777" w:rsidR="00354133" w:rsidRPr="00354133" w:rsidRDefault="00354133" w:rsidP="00354133">
      <w:pPr>
        <w:spacing w:after="0"/>
        <w:jc w:val="both"/>
        <w:rPr>
          <w:sz w:val="24"/>
          <w:szCs w:val="24"/>
        </w:rPr>
      </w:pPr>
      <w:r w:rsidRPr="00354133">
        <w:rPr>
          <w:sz w:val="24"/>
          <w:szCs w:val="24"/>
        </w:rPr>
        <w:t>Keenan, M. (2012). Child sexual abuse and the catholic church. Oxford University.</w:t>
      </w:r>
    </w:p>
    <w:p w14:paraId="6375E7F8" w14:textId="77777777" w:rsidR="00354133" w:rsidRPr="00354133" w:rsidRDefault="00354133" w:rsidP="00354133">
      <w:pPr>
        <w:spacing w:after="0"/>
        <w:jc w:val="both"/>
        <w:rPr>
          <w:sz w:val="24"/>
          <w:szCs w:val="24"/>
        </w:rPr>
      </w:pPr>
      <w:r w:rsidRPr="00354133">
        <w:rPr>
          <w:sz w:val="24"/>
          <w:szCs w:val="24"/>
        </w:rPr>
        <w:t>Lentin, L., (Writer) (Director) (1996) Dear Daughter [Television documentary]. RTE.</w:t>
      </w:r>
    </w:p>
    <w:p w14:paraId="3D510B8E" w14:textId="77777777" w:rsidR="00354133" w:rsidRPr="00354133" w:rsidRDefault="00354133" w:rsidP="00354133">
      <w:pPr>
        <w:spacing w:after="0"/>
        <w:jc w:val="both"/>
        <w:rPr>
          <w:sz w:val="24"/>
          <w:szCs w:val="24"/>
        </w:rPr>
      </w:pPr>
      <w:r w:rsidRPr="00354133">
        <w:rPr>
          <w:sz w:val="24"/>
          <w:szCs w:val="24"/>
        </w:rPr>
        <w:t>Llewellyn, A., Agu, L., &amp; Mercer, D. (2008). Sociology for social workers. Polity.</w:t>
      </w:r>
    </w:p>
    <w:p w14:paraId="37299BC3" w14:textId="423D9984" w:rsidR="00354133" w:rsidRPr="00354133" w:rsidRDefault="00354133" w:rsidP="00354133">
      <w:pPr>
        <w:spacing w:after="0"/>
        <w:jc w:val="both"/>
        <w:rPr>
          <w:sz w:val="24"/>
          <w:szCs w:val="24"/>
        </w:rPr>
      </w:pPr>
      <w:r w:rsidRPr="00354133">
        <w:rPr>
          <w:sz w:val="24"/>
          <w:szCs w:val="24"/>
        </w:rPr>
        <w:t>Maher, E., &amp; O’Brien, E. (2017). Tracing the cultural legacy of Irish catholicism: From Galway to Cloyne and beyond. Manchester University Press.</w:t>
      </w:r>
    </w:p>
    <w:p w14:paraId="52494BB9" w14:textId="77777777" w:rsidR="00354133" w:rsidRPr="00354133" w:rsidRDefault="00354133" w:rsidP="00354133">
      <w:pPr>
        <w:spacing w:after="0"/>
        <w:jc w:val="both"/>
        <w:rPr>
          <w:sz w:val="24"/>
          <w:szCs w:val="24"/>
        </w:rPr>
      </w:pPr>
      <w:r w:rsidRPr="00354133">
        <w:rPr>
          <w:sz w:val="24"/>
          <w:szCs w:val="24"/>
        </w:rPr>
        <w:t>McCoy, K. (2007). Western health board inquiry into brothers of charity services in Galway.</w:t>
      </w:r>
    </w:p>
    <w:p w14:paraId="60EAE7C6" w14:textId="503724A9" w:rsidR="00354133" w:rsidRPr="00354133" w:rsidRDefault="00354133" w:rsidP="00354133">
      <w:pPr>
        <w:spacing w:after="0"/>
        <w:jc w:val="both"/>
        <w:rPr>
          <w:sz w:val="24"/>
          <w:szCs w:val="24"/>
        </w:rPr>
      </w:pPr>
      <w:r w:rsidRPr="00354133">
        <w:rPr>
          <w:sz w:val="24"/>
          <w:szCs w:val="24"/>
        </w:rPr>
        <w:t>https://www.hse.ie/eng/services/publications/disability/mcoy-boc.pdf</w:t>
      </w:r>
    </w:p>
    <w:p w14:paraId="29FE4897" w14:textId="734BED78" w:rsidR="00354133" w:rsidRPr="00354133" w:rsidRDefault="00354133" w:rsidP="00354133">
      <w:pPr>
        <w:spacing w:after="0"/>
        <w:jc w:val="both"/>
        <w:rPr>
          <w:sz w:val="24"/>
          <w:szCs w:val="24"/>
        </w:rPr>
      </w:pPr>
      <w:r w:rsidRPr="00354133">
        <w:rPr>
          <w:sz w:val="24"/>
          <w:szCs w:val="24"/>
        </w:rPr>
        <w:t xml:space="preserve">McCullough, D. (2005). Inquiry into certain matters relating to Maynooth college. http://www.maynoothcollege.ie/news/documents/McCulloughReport.pdf </w:t>
      </w:r>
    </w:p>
    <w:p w14:paraId="1B3390A4" w14:textId="77777777" w:rsidR="00354133" w:rsidRPr="00354133" w:rsidRDefault="00354133" w:rsidP="00354133">
      <w:pPr>
        <w:spacing w:after="0"/>
        <w:jc w:val="both"/>
        <w:rPr>
          <w:sz w:val="24"/>
          <w:szCs w:val="24"/>
        </w:rPr>
      </w:pPr>
      <w:r w:rsidRPr="00354133">
        <w:rPr>
          <w:sz w:val="24"/>
          <w:szCs w:val="24"/>
        </w:rPr>
        <w:t>McGarry, P. (2017). The times they are a changing: Tracing the transformation of Irish</w:t>
      </w:r>
    </w:p>
    <w:p w14:paraId="24409781" w14:textId="77777777" w:rsidR="00354133" w:rsidRPr="00354133" w:rsidRDefault="00354133" w:rsidP="00354133">
      <w:pPr>
        <w:spacing w:after="0"/>
        <w:jc w:val="both"/>
        <w:rPr>
          <w:sz w:val="24"/>
          <w:szCs w:val="24"/>
        </w:rPr>
      </w:pPr>
      <w:r w:rsidRPr="00354133">
        <w:rPr>
          <w:sz w:val="24"/>
          <w:szCs w:val="24"/>
        </w:rPr>
        <w:t>Catholicism through the eyes of a journalist. In E. Maher &amp; E. O’Brien (Eds.), Tracing the</w:t>
      </w:r>
    </w:p>
    <w:p w14:paraId="5D0104FB" w14:textId="77777777" w:rsidR="00354133" w:rsidRPr="00354133" w:rsidRDefault="00354133" w:rsidP="00354133">
      <w:pPr>
        <w:spacing w:after="0"/>
        <w:jc w:val="both"/>
        <w:rPr>
          <w:sz w:val="24"/>
          <w:szCs w:val="24"/>
        </w:rPr>
      </w:pPr>
      <w:r w:rsidRPr="00354133">
        <w:rPr>
          <w:sz w:val="24"/>
          <w:szCs w:val="24"/>
        </w:rPr>
        <w:t>cultural legacy of Irish Catholicism (pp. 23–38). Manchester University Press.</w:t>
      </w:r>
    </w:p>
    <w:p w14:paraId="0B28F837" w14:textId="77777777" w:rsidR="00354133" w:rsidRPr="00354133" w:rsidRDefault="00354133" w:rsidP="00354133">
      <w:pPr>
        <w:spacing w:after="0"/>
        <w:jc w:val="both"/>
        <w:rPr>
          <w:sz w:val="24"/>
          <w:szCs w:val="24"/>
        </w:rPr>
      </w:pPr>
      <w:r w:rsidRPr="00354133">
        <w:rPr>
          <w:sz w:val="24"/>
          <w:szCs w:val="24"/>
        </w:rPr>
        <w:t>McGregor, C. (2014). Why is history important at moments of transition? The case of</w:t>
      </w:r>
    </w:p>
    <w:p w14:paraId="3DC70017" w14:textId="6A85FF4D" w:rsidR="00354133" w:rsidRPr="00354133" w:rsidRDefault="00354133" w:rsidP="00354133">
      <w:pPr>
        <w:spacing w:after="0"/>
        <w:jc w:val="both"/>
        <w:rPr>
          <w:sz w:val="24"/>
          <w:szCs w:val="24"/>
        </w:rPr>
      </w:pPr>
      <w:r w:rsidRPr="00354133">
        <w:rPr>
          <w:sz w:val="24"/>
          <w:szCs w:val="24"/>
        </w:rPr>
        <w:t xml:space="preserve">‘transformation’ of Irish child welfare via the new child and family agency. European </w:t>
      </w:r>
    </w:p>
    <w:p w14:paraId="165B4F58" w14:textId="77777777" w:rsidR="00354133" w:rsidRPr="00354133" w:rsidRDefault="00354133" w:rsidP="00354133">
      <w:pPr>
        <w:spacing w:after="0"/>
        <w:jc w:val="both"/>
        <w:rPr>
          <w:sz w:val="24"/>
          <w:szCs w:val="24"/>
        </w:rPr>
      </w:pPr>
      <w:r w:rsidRPr="00354133">
        <w:rPr>
          <w:sz w:val="24"/>
          <w:szCs w:val="24"/>
        </w:rPr>
        <w:t>Journal of Social Work, 17(5), 771–783. https://doi.org/10.1080/13691457.2014.927833</w:t>
      </w:r>
    </w:p>
    <w:p w14:paraId="47FFA667" w14:textId="77777777" w:rsidR="00354133" w:rsidRPr="00354133" w:rsidRDefault="00354133" w:rsidP="00354133">
      <w:pPr>
        <w:spacing w:after="0"/>
        <w:jc w:val="both"/>
        <w:rPr>
          <w:sz w:val="24"/>
          <w:szCs w:val="24"/>
        </w:rPr>
      </w:pPr>
      <w:r w:rsidRPr="00354133">
        <w:rPr>
          <w:sz w:val="24"/>
          <w:szCs w:val="24"/>
        </w:rPr>
        <w:t>McGregor, C. (2016). Balancing regulation and support in child protection: Using theories of</w:t>
      </w:r>
    </w:p>
    <w:p w14:paraId="4937F118" w14:textId="4F5EE765" w:rsidR="00354133" w:rsidRPr="00354133" w:rsidRDefault="00354133" w:rsidP="00354133">
      <w:pPr>
        <w:spacing w:after="0"/>
        <w:jc w:val="both"/>
        <w:rPr>
          <w:sz w:val="24"/>
          <w:szCs w:val="24"/>
        </w:rPr>
      </w:pPr>
      <w:r w:rsidRPr="00354133">
        <w:rPr>
          <w:sz w:val="24"/>
          <w:szCs w:val="24"/>
        </w:rPr>
        <w:t>power to develop reflective tools for practice. The Irish Social Worker, Spring 2016, 11–17. McNay, L. (2007). Foucault: A critical introduction. Polity Press.</w:t>
      </w:r>
    </w:p>
    <w:p w14:paraId="0228F705" w14:textId="67F0B9F8" w:rsidR="00354133" w:rsidRPr="00354133" w:rsidRDefault="00354133" w:rsidP="00354133">
      <w:pPr>
        <w:spacing w:after="0"/>
        <w:jc w:val="both"/>
        <w:rPr>
          <w:sz w:val="24"/>
          <w:szCs w:val="24"/>
        </w:rPr>
      </w:pPr>
      <w:r w:rsidRPr="00354133">
        <w:rPr>
          <w:sz w:val="24"/>
          <w:szCs w:val="24"/>
        </w:rPr>
        <w:t xml:space="preserve">Mooney, J. (2016). How adults tell: Using biographical narrative interviewing methodology </w:t>
      </w:r>
    </w:p>
    <w:p w14:paraId="7899315C" w14:textId="77777777" w:rsidR="00354133" w:rsidRPr="00354133" w:rsidRDefault="00354133" w:rsidP="00354133">
      <w:pPr>
        <w:spacing w:after="0"/>
        <w:jc w:val="both"/>
        <w:rPr>
          <w:sz w:val="24"/>
          <w:szCs w:val="24"/>
        </w:rPr>
      </w:pPr>
      <w:r w:rsidRPr="00354133">
        <w:rPr>
          <w:sz w:val="24"/>
          <w:szCs w:val="24"/>
        </w:rPr>
        <w:t>(BNIM) to gather the experiences of survivors of childhood sexual abuse. 3rd International</w:t>
      </w:r>
    </w:p>
    <w:p w14:paraId="28079F9F" w14:textId="191B58C8" w:rsidR="00354133" w:rsidRPr="00354133" w:rsidRDefault="00354133" w:rsidP="00354133">
      <w:pPr>
        <w:spacing w:after="0"/>
        <w:jc w:val="both"/>
        <w:rPr>
          <w:sz w:val="24"/>
          <w:szCs w:val="24"/>
        </w:rPr>
      </w:pPr>
      <w:r w:rsidRPr="00354133">
        <w:rPr>
          <w:sz w:val="24"/>
          <w:szCs w:val="24"/>
        </w:rPr>
        <w:t>Irish narrative inquiry conference, Ireland.</w:t>
      </w:r>
    </w:p>
    <w:p w14:paraId="47835148" w14:textId="77777777" w:rsidR="00354133" w:rsidRPr="00354133" w:rsidRDefault="00354133" w:rsidP="00354133">
      <w:pPr>
        <w:spacing w:after="0"/>
        <w:jc w:val="both"/>
        <w:rPr>
          <w:sz w:val="24"/>
          <w:szCs w:val="24"/>
        </w:rPr>
      </w:pPr>
      <w:r w:rsidRPr="00354133">
        <w:rPr>
          <w:sz w:val="24"/>
          <w:szCs w:val="24"/>
        </w:rPr>
        <w:t>Mooney, J. (2018). Adult disclosures of childhood sexual abuse and section 3 of the child care</w:t>
      </w:r>
    </w:p>
    <w:p w14:paraId="13D20BAE" w14:textId="77777777" w:rsidR="00354133" w:rsidRPr="00354133" w:rsidRDefault="00354133" w:rsidP="00354133">
      <w:pPr>
        <w:spacing w:after="0"/>
        <w:jc w:val="both"/>
        <w:rPr>
          <w:sz w:val="24"/>
          <w:szCs w:val="24"/>
        </w:rPr>
      </w:pPr>
      <w:r w:rsidRPr="00354133">
        <w:rPr>
          <w:sz w:val="24"/>
          <w:szCs w:val="24"/>
        </w:rPr>
        <w:t>act 1991: Past offences, current risk. Child Care in Practice, 24(3), 245–257. https://doi.org/</w:t>
      </w:r>
    </w:p>
    <w:p w14:paraId="7C16C17D" w14:textId="77777777" w:rsidR="00354133" w:rsidRPr="00354133" w:rsidRDefault="00354133" w:rsidP="00354133">
      <w:pPr>
        <w:spacing w:after="0"/>
        <w:jc w:val="both"/>
        <w:rPr>
          <w:sz w:val="24"/>
          <w:szCs w:val="24"/>
        </w:rPr>
      </w:pPr>
      <w:r w:rsidRPr="00354133">
        <w:rPr>
          <w:sz w:val="24"/>
          <w:szCs w:val="24"/>
        </w:rPr>
        <w:t>10.1080/13575279.2017.1347145 870</w:t>
      </w:r>
    </w:p>
    <w:p w14:paraId="1009C9DB" w14:textId="77777777" w:rsidR="00354133" w:rsidRPr="00354133" w:rsidRDefault="00354133" w:rsidP="00354133">
      <w:pPr>
        <w:spacing w:after="0"/>
        <w:jc w:val="both"/>
        <w:rPr>
          <w:sz w:val="24"/>
          <w:szCs w:val="24"/>
        </w:rPr>
      </w:pPr>
      <w:r w:rsidRPr="00354133">
        <w:rPr>
          <w:sz w:val="24"/>
          <w:szCs w:val="24"/>
        </w:rPr>
        <w:t>Moore, C., (Writer) (Director). (1994). Suffer little children [Television documentary]. UTV.</w:t>
      </w:r>
    </w:p>
    <w:p w14:paraId="62918A55" w14:textId="77777777" w:rsidR="00354133" w:rsidRPr="00354133" w:rsidRDefault="00354133" w:rsidP="00354133">
      <w:pPr>
        <w:spacing w:after="0"/>
        <w:jc w:val="both"/>
        <w:rPr>
          <w:sz w:val="24"/>
          <w:szCs w:val="24"/>
        </w:rPr>
      </w:pPr>
      <w:r w:rsidRPr="00354133">
        <w:rPr>
          <w:sz w:val="24"/>
          <w:szCs w:val="24"/>
        </w:rPr>
        <w:t>Moss, B. (2008). Pushing back the boundaries: The challenge of spirituality for practice</w:t>
      </w:r>
    </w:p>
    <w:p w14:paraId="0474CC6E" w14:textId="4929A388" w:rsidR="00354133" w:rsidRPr="00354133" w:rsidRDefault="00354133" w:rsidP="00354133">
      <w:pPr>
        <w:spacing w:after="0"/>
        <w:jc w:val="both"/>
        <w:rPr>
          <w:sz w:val="24"/>
          <w:szCs w:val="24"/>
        </w:rPr>
      </w:pPr>
      <w:r w:rsidRPr="00354133">
        <w:rPr>
          <w:sz w:val="24"/>
          <w:szCs w:val="24"/>
        </w:rPr>
        <w:t>teaching. Journal of PracticeTeaching &amp; Learning, 8, 48–64.</w:t>
      </w:r>
    </w:p>
    <w:p w14:paraId="35783697" w14:textId="11DB7EA5" w:rsidR="00354133" w:rsidRPr="00354133" w:rsidRDefault="00354133" w:rsidP="00354133">
      <w:pPr>
        <w:spacing w:after="0"/>
        <w:jc w:val="both"/>
        <w:rPr>
          <w:sz w:val="24"/>
          <w:szCs w:val="24"/>
        </w:rPr>
      </w:pPr>
      <w:r w:rsidRPr="00354133">
        <w:rPr>
          <w:sz w:val="24"/>
          <w:szCs w:val="24"/>
        </w:rPr>
        <w:t>Murphy, F. D., Buckley, H., &amp; Joyce, L. (2005). The ferns report. The Stationery Office.</w:t>
      </w:r>
    </w:p>
    <w:p w14:paraId="5FD2FC85" w14:textId="2C964181" w:rsidR="00354133" w:rsidRPr="00354133" w:rsidRDefault="00354133" w:rsidP="00354133">
      <w:pPr>
        <w:spacing w:after="0"/>
        <w:jc w:val="both"/>
        <w:rPr>
          <w:sz w:val="24"/>
          <w:szCs w:val="24"/>
        </w:rPr>
      </w:pPr>
      <w:r w:rsidRPr="00354133">
        <w:rPr>
          <w:sz w:val="24"/>
          <w:szCs w:val="24"/>
        </w:rPr>
        <w:t xml:space="preserve">Murphy, Y. (2013). Clerical child abuse – The Irish experience. Victoria University Law and </w:t>
      </w:r>
    </w:p>
    <w:p w14:paraId="3C2E66F7" w14:textId="77777777" w:rsidR="00354133" w:rsidRPr="00354133" w:rsidRDefault="00354133" w:rsidP="00354133">
      <w:pPr>
        <w:spacing w:after="0"/>
        <w:jc w:val="both"/>
        <w:rPr>
          <w:sz w:val="24"/>
          <w:szCs w:val="24"/>
        </w:rPr>
      </w:pPr>
      <w:r w:rsidRPr="00354133">
        <w:rPr>
          <w:sz w:val="24"/>
          <w:szCs w:val="24"/>
        </w:rPr>
        <w:t>Justice Journal, 3(1), 19–26. https://doi.org/10.15209/vulj.v3i1.23</w:t>
      </w:r>
    </w:p>
    <w:p w14:paraId="5B30D3BE" w14:textId="77777777" w:rsidR="00354133" w:rsidRPr="00354133" w:rsidRDefault="00354133" w:rsidP="00354133">
      <w:pPr>
        <w:spacing w:after="0"/>
        <w:jc w:val="both"/>
        <w:rPr>
          <w:sz w:val="24"/>
          <w:szCs w:val="24"/>
        </w:rPr>
      </w:pPr>
      <w:r w:rsidRPr="00354133">
        <w:rPr>
          <w:sz w:val="24"/>
          <w:szCs w:val="24"/>
        </w:rPr>
        <w:t>Nurcombe, B., &amp; Partlett, D. F. (1994). Child mental health and the law. The Free Press.</w:t>
      </w:r>
    </w:p>
    <w:p w14:paraId="7B37FAD5" w14:textId="77777777" w:rsidR="00354133" w:rsidRPr="00354133" w:rsidRDefault="00354133" w:rsidP="00354133">
      <w:pPr>
        <w:spacing w:after="0"/>
        <w:jc w:val="both"/>
        <w:rPr>
          <w:sz w:val="24"/>
          <w:szCs w:val="24"/>
        </w:rPr>
      </w:pPr>
      <w:r w:rsidRPr="00354133">
        <w:rPr>
          <w:sz w:val="24"/>
          <w:szCs w:val="24"/>
        </w:rPr>
        <w:t>O’Gorman, C., (Writer) (Director). (2002). Suing the pope. [Television documentary]. BBC.</w:t>
      </w:r>
    </w:p>
    <w:p w14:paraId="2D9EC347" w14:textId="77777777" w:rsidR="00354133" w:rsidRPr="00354133" w:rsidRDefault="00354133" w:rsidP="00354133">
      <w:pPr>
        <w:spacing w:after="0"/>
        <w:jc w:val="both"/>
        <w:rPr>
          <w:sz w:val="24"/>
          <w:szCs w:val="24"/>
        </w:rPr>
      </w:pPr>
      <w:r w:rsidRPr="00354133">
        <w:rPr>
          <w:sz w:val="24"/>
          <w:szCs w:val="24"/>
        </w:rPr>
        <w:t>O’Sullivan, E. (2002). This otherwise delicate subject: Child sexual abuse in early twentieth-</w:t>
      </w:r>
    </w:p>
    <w:p w14:paraId="3EB6450C" w14:textId="1B5BC93B" w:rsidR="00354133" w:rsidRPr="00354133" w:rsidRDefault="00354133" w:rsidP="00354133">
      <w:pPr>
        <w:spacing w:after="0"/>
        <w:jc w:val="both"/>
        <w:rPr>
          <w:sz w:val="24"/>
          <w:szCs w:val="24"/>
        </w:rPr>
      </w:pPr>
      <w:r w:rsidRPr="00354133">
        <w:rPr>
          <w:sz w:val="24"/>
          <w:szCs w:val="24"/>
        </w:rPr>
        <w:t xml:space="preserve">century Ireland. In P. O’Mahony (Ed.), Criminal justice in Ireland (pp. 176–202). IPA. </w:t>
      </w:r>
    </w:p>
    <w:p w14:paraId="7183B76C" w14:textId="77777777" w:rsidR="00354133" w:rsidRPr="00354133" w:rsidRDefault="00354133" w:rsidP="00354133">
      <w:pPr>
        <w:spacing w:after="0"/>
        <w:jc w:val="both"/>
        <w:rPr>
          <w:sz w:val="24"/>
          <w:szCs w:val="24"/>
        </w:rPr>
      </w:pPr>
      <w:r w:rsidRPr="00354133">
        <w:rPr>
          <w:sz w:val="24"/>
          <w:szCs w:val="24"/>
        </w:rPr>
        <w:t>Olin, J. C. (1990). Catholic reform: From cardinal ximenes to the council of trent, 1495-1563.</w:t>
      </w:r>
    </w:p>
    <w:p w14:paraId="652090CF" w14:textId="77777777" w:rsidR="00354133" w:rsidRPr="00354133" w:rsidRDefault="00354133" w:rsidP="00354133">
      <w:pPr>
        <w:spacing w:after="0"/>
        <w:jc w:val="both"/>
        <w:rPr>
          <w:sz w:val="24"/>
          <w:szCs w:val="24"/>
        </w:rPr>
      </w:pPr>
      <w:r w:rsidRPr="00354133">
        <w:rPr>
          <w:sz w:val="24"/>
          <w:szCs w:val="24"/>
        </w:rPr>
        <w:t>Fordham University Press.</w:t>
      </w:r>
    </w:p>
    <w:p w14:paraId="2D6048AA" w14:textId="77777777" w:rsidR="00354133" w:rsidRPr="00354133" w:rsidRDefault="00354133" w:rsidP="00354133">
      <w:pPr>
        <w:spacing w:after="0"/>
        <w:jc w:val="both"/>
        <w:rPr>
          <w:sz w:val="24"/>
          <w:szCs w:val="24"/>
        </w:rPr>
      </w:pPr>
      <w:r w:rsidRPr="00354133">
        <w:rPr>
          <w:sz w:val="24"/>
          <w:szCs w:val="24"/>
        </w:rPr>
        <w:t>Osuch, R. (2014, November). Catholic social teachings and social work [Paper presented]. The</w:t>
      </w:r>
    </w:p>
    <w:p w14:paraId="61D07813" w14:textId="2B43AE55" w:rsidR="00354133" w:rsidRPr="00354133" w:rsidRDefault="00354133" w:rsidP="00354133">
      <w:pPr>
        <w:spacing w:after="0"/>
        <w:jc w:val="both"/>
        <w:rPr>
          <w:sz w:val="24"/>
          <w:szCs w:val="24"/>
        </w:rPr>
      </w:pPr>
      <w:r w:rsidRPr="00354133">
        <w:rPr>
          <w:sz w:val="24"/>
          <w:szCs w:val="24"/>
        </w:rPr>
        <w:t>NACSW convention, Annapolis, Maryland.</w:t>
      </w:r>
    </w:p>
    <w:p w14:paraId="159B5456" w14:textId="3AFF457A" w:rsidR="00354133" w:rsidRPr="00354133" w:rsidRDefault="00354133" w:rsidP="00354133">
      <w:pPr>
        <w:spacing w:after="0"/>
        <w:jc w:val="both"/>
        <w:rPr>
          <w:sz w:val="24"/>
          <w:szCs w:val="24"/>
        </w:rPr>
      </w:pPr>
      <w:r w:rsidRPr="00354133">
        <w:rPr>
          <w:sz w:val="24"/>
          <w:szCs w:val="24"/>
        </w:rPr>
        <w:lastRenderedPageBreak/>
        <w:t xml:space="preserve">Payne, M. (2014). Modern social work theory (4th ed.). England. </w:t>
      </w:r>
    </w:p>
    <w:p w14:paraId="02FF1C25" w14:textId="77777777" w:rsidR="00354133" w:rsidRPr="00354133" w:rsidRDefault="00354133" w:rsidP="00354133">
      <w:pPr>
        <w:spacing w:after="0"/>
        <w:jc w:val="both"/>
        <w:rPr>
          <w:sz w:val="24"/>
          <w:szCs w:val="24"/>
        </w:rPr>
      </w:pPr>
      <w:r w:rsidRPr="00354133">
        <w:rPr>
          <w:sz w:val="24"/>
          <w:szCs w:val="24"/>
        </w:rPr>
        <w:t>Poulin, J., &amp; Matis, S. (2019). Social work practice: A competency-based approach. Springer</w:t>
      </w:r>
    </w:p>
    <w:p w14:paraId="0FE77410" w14:textId="77777777" w:rsidR="00354133" w:rsidRPr="00354133" w:rsidRDefault="00354133" w:rsidP="00354133">
      <w:pPr>
        <w:spacing w:after="0"/>
        <w:jc w:val="both"/>
        <w:rPr>
          <w:sz w:val="24"/>
          <w:szCs w:val="24"/>
        </w:rPr>
      </w:pPr>
      <w:r w:rsidRPr="00354133">
        <w:rPr>
          <w:sz w:val="24"/>
          <w:szCs w:val="24"/>
        </w:rPr>
        <w:t>Publishing Company.</w:t>
      </w:r>
    </w:p>
    <w:p w14:paraId="3D5C3B45" w14:textId="77777777" w:rsidR="00354133" w:rsidRPr="00354133" w:rsidRDefault="00354133" w:rsidP="00354133">
      <w:pPr>
        <w:spacing w:after="0"/>
        <w:jc w:val="both"/>
        <w:rPr>
          <w:sz w:val="24"/>
          <w:szCs w:val="24"/>
        </w:rPr>
      </w:pPr>
      <w:r w:rsidRPr="00354133">
        <w:rPr>
          <w:sz w:val="24"/>
          <w:szCs w:val="24"/>
        </w:rPr>
        <w:t>Power, A. (2009). Spatial perspectives on voluntarism in learning disabilities services in</w:t>
      </w:r>
    </w:p>
    <w:p w14:paraId="165A8C0D" w14:textId="77777777" w:rsidR="00354133" w:rsidRPr="00354133" w:rsidRDefault="00354133" w:rsidP="00354133">
      <w:pPr>
        <w:spacing w:after="0"/>
        <w:jc w:val="both"/>
        <w:rPr>
          <w:sz w:val="24"/>
          <w:szCs w:val="24"/>
        </w:rPr>
      </w:pPr>
      <w:r w:rsidRPr="00354133">
        <w:rPr>
          <w:sz w:val="24"/>
          <w:szCs w:val="24"/>
        </w:rPr>
        <w:t>Ireland. Journal of Social Policy, 38(2), 299–315. https://doi.org/10.1017/</w:t>
      </w:r>
    </w:p>
    <w:p w14:paraId="2ABB9B3A" w14:textId="77777777" w:rsidR="00354133" w:rsidRPr="00354133" w:rsidRDefault="00354133" w:rsidP="00354133">
      <w:pPr>
        <w:spacing w:after="0"/>
        <w:jc w:val="both"/>
        <w:rPr>
          <w:sz w:val="24"/>
          <w:szCs w:val="24"/>
        </w:rPr>
      </w:pPr>
      <w:r w:rsidRPr="00354133">
        <w:rPr>
          <w:sz w:val="24"/>
          <w:szCs w:val="24"/>
        </w:rPr>
        <w:t>S0047279408002857 890</w:t>
      </w:r>
    </w:p>
    <w:p w14:paraId="7A3EC500" w14:textId="77777777" w:rsidR="00354133" w:rsidRPr="00354133" w:rsidRDefault="00354133" w:rsidP="00354133">
      <w:pPr>
        <w:spacing w:after="0"/>
        <w:jc w:val="both"/>
        <w:rPr>
          <w:sz w:val="24"/>
          <w:szCs w:val="24"/>
        </w:rPr>
      </w:pPr>
      <w:r w:rsidRPr="00354133">
        <w:rPr>
          <w:sz w:val="24"/>
          <w:szCs w:val="24"/>
        </w:rPr>
        <w:t>Power, A., &amp; Kenny, K. (2011). When care is left to roam: Carers’ experiences of grassroots</w:t>
      </w:r>
    </w:p>
    <w:p w14:paraId="55189566" w14:textId="77777777" w:rsidR="00354133" w:rsidRPr="00354133" w:rsidRDefault="00354133" w:rsidP="00354133">
      <w:pPr>
        <w:spacing w:after="0"/>
        <w:jc w:val="both"/>
        <w:rPr>
          <w:sz w:val="24"/>
          <w:szCs w:val="24"/>
        </w:rPr>
      </w:pPr>
      <w:r w:rsidRPr="00354133">
        <w:rPr>
          <w:sz w:val="24"/>
          <w:szCs w:val="24"/>
        </w:rPr>
        <w:t>non-profit services in Ireland. Health &amp; Place, 17(2), 422–429. https://doi.org/10.1016/j.</w:t>
      </w:r>
    </w:p>
    <w:p w14:paraId="2B284266" w14:textId="77777777" w:rsidR="00354133" w:rsidRPr="00354133" w:rsidRDefault="00354133" w:rsidP="00354133">
      <w:pPr>
        <w:spacing w:after="0"/>
        <w:jc w:val="both"/>
        <w:rPr>
          <w:sz w:val="24"/>
          <w:szCs w:val="24"/>
        </w:rPr>
      </w:pPr>
      <w:r w:rsidRPr="00354133">
        <w:rPr>
          <w:sz w:val="24"/>
          <w:szCs w:val="24"/>
        </w:rPr>
        <w:t>healthplace.2010.03.001</w:t>
      </w:r>
    </w:p>
    <w:p w14:paraId="4287FC73" w14:textId="77777777" w:rsidR="00354133" w:rsidRPr="00354133" w:rsidRDefault="00354133" w:rsidP="00354133">
      <w:pPr>
        <w:spacing w:after="0"/>
        <w:jc w:val="both"/>
        <w:rPr>
          <w:sz w:val="24"/>
          <w:szCs w:val="24"/>
        </w:rPr>
      </w:pPr>
      <w:r w:rsidRPr="00354133">
        <w:rPr>
          <w:sz w:val="24"/>
          <w:szCs w:val="24"/>
        </w:rPr>
        <w:t>Rafferty, M., (Writer) (Director). (1999). States of Fear [Television documentary]. RTE.</w:t>
      </w:r>
    </w:p>
    <w:p w14:paraId="75ECA6DC" w14:textId="49DBF8A4" w:rsidR="00354133" w:rsidRPr="00354133" w:rsidRDefault="00354133" w:rsidP="00354133">
      <w:pPr>
        <w:spacing w:after="0"/>
        <w:jc w:val="both"/>
        <w:rPr>
          <w:sz w:val="24"/>
          <w:szCs w:val="24"/>
        </w:rPr>
      </w:pPr>
      <w:r w:rsidRPr="00354133">
        <w:rPr>
          <w:sz w:val="24"/>
          <w:szCs w:val="24"/>
        </w:rPr>
        <w:t xml:space="preserve">Rafferty, M., (Writer) (Director). (2002). Cardinal secrets [Television series episode]. In </w:t>
      </w:r>
    </w:p>
    <w:p w14:paraId="12CA3305" w14:textId="6D25D3F1" w:rsidR="00354133" w:rsidRPr="00354133" w:rsidRDefault="00354133" w:rsidP="00354133">
      <w:pPr>
        <w:spacing w:after="0"/>
        <w:jc w:val="both"/>
        <w:rPr>
          <w:sz w:val="24"/>
          <w:szCs w:val="24"/>
        </w:rPr>
      </w:pPr>
      <w:r w:rsidRPr="00354133">
        <w:rPr>
          <w:sz w:val="24"/>
          <w:szCs w:val="24"/>
        </w:rPr>
        <w:t>M. Rafferty (Producer) (Ed.), Prime time. RTE.</w:t>
      </w:r>
    </w:p>
    <w:p w14:paraId="72140C46" w14:textId="77777777" w:rsidR="00354133" w:rsidRPr="00354133" w:rsidRDefault="00354133" w:rsidP="00354133">
      <w:pPr>
        <w:spacing w:after="0"/>
        <w:jc w:val="both"/>
        <w:rPr>
          <w:sz w:val="24"/>
          <w:szCs w:val="24"/>
        </w:rPr>
      </w:pPr>
      <w:r w:rsidRPr="00354133">
        <w:rPr>
          <w:sz w:val="24"/>
          <w:szCs w:val="24"/>
        </w:rPr>
        <w:t>Redmond, B., &amp; Jennings, A. (2005). Social work and intellectual disability: A historical overview.</w:t>
      </w:r>
    </w:p>
    <w:p w14:paraId="0627C1E2" w14:textId="77777777" w:rsidR="00354133" w:rsidRPr="00354133" w:rsidRDefault="00354133" w:rsidP="00354133">
      <w:pPr>
        <w:spacing w:after="0"/>
        <w:jc w:val="both"/>
        <w:rPr>
          <w:sz w:val="24"/>
          <w:szCs w:val="24"/>
        </w:rPr>
      </w:pPr>
      <w:r w:rsidRPr="00354133">
        <w:rPr>
          <w:sz w:val="24"/>
          <w:szCs w:val="24"/>
        </w:rPr>
        <w:t>In N. Kearney &amp; C. Skehill (Eds.), Social work in Ireland: Historical perspectives (pp.</w:t>
      </w:r>
    </w:p>
    <w:p w14:paraId="3E45B6AC" w14:textId="77777777" w:rsidR="00354133" w:rsidRPr="00354133" w:rsidRDefault="00354133" w:rsidP="00354133">
      <w:pPr>
        <w:spacing w:after="0"/>
        <w:jc w:val="both"/>
        <w:rPr>
          <w:sz w:val="24"/>
          <w:szCs w:val="24"/>
        </w:rPr>
      </w:pPr>
      <w:r w:rsidRPr="00354133">
        <w:rPr>
          <w:sz w:val="24"/>
          <w:szCs w:val="24"/>
        </w:rPr>
        <w:t>107–127). Institute of Public Administration.</w:t>
      </w:r>
    </w:p>
    <w:p w14:paraId="137DA779" w14:textId="5F40B17F" w:rsidR="00354133" w:rsidRPr="00354133" w:rsidRDefault="00354133" w:rsidP="00354133">
      <w:pPr>
        <w:spacing w:after="0"/>
        <w:jc w:val="both"/>
        <w:rPr>
          <w:sz w:val="24"/>
          <w:szCs w:val="24"/>
        </w:rPr>
      </w:pPr>
      <w:r w:rsidRPr="00354133">
        <w:rPr>
          <w:sz w:val="24"/>
          <w:szCs w:val="24"/>
        </w:rPr>
        <w:t xml:space="preserve">Roberts, R.W., &amp; Northen, H. (1976). Theories of social work with groups. Columbia University </w:t>
      </w:r>
    </w:p>
    <w:p w14:paraId="568E8F44" w14:textId="77777777" w:rsidR="00354133" w:rsidRPr="00354133" w:rsidRDefault="00354133" w:rsidP="00354133">
      <w:pPr>
        <w:spacing w:after="0"/>
        <w:jc w:val="both"/>
        <w:rPr>
          <w:sz w:val="24"/>
          <w:szCs w:val="24"/>
        </w:rPr>
      </w:pPr>
      <w:r w:rsidRPr="00354133">
        <w:rPr>
          <w:sz w:val="24"/>
          <w:szCs w:val="24"/>
        </w:rPr>
        <w:t>Press.</w:t>
      </w:r>
    </w:p>
    <w:p w14:paraId="361B1A64" w14:textId="77777777" w:rsidR="00354133" w:rsidRPr="00354133" w:rsidRDefault="00354133" w:rsidP="00354133">
      <w:pPr>
        <w:spacing w:after="0"/>
        <w:jc w:val="both"/>
        <w:rPr>
          <w:sz w:val="24"/>
          <w:szCs w:val="24"/>
        </w:rPr>
      </w:pPr>
      <w:r w:rsidRPr="00354133">
        <w:rPr>
          <w:sz w:val="24"/>
          <w:szCs w:val="24"/>
        </w:rPr>
        <w:t>Ryan Report Monitoring Group. (2014). Ryan report implementation plan fourth progress</w:t>
      </w:r>
    </w:p>
    <w:p w14:paraId="48D03D61" w14:textId="77777777" w:rsidR="00354133" w:rsidRPr="00354133" w:rsidRDefault="00354133" w:rsidP="00354133">
      <w:pPr>
        <w:spacing w:after="0"/>
        <w:jc w:val="both"/>
        <w:rPr>
          <w:sz w:val="24"/>
          <w:szCs w:val="24"/>
        </w:rPr>
      </w:pPr>
      <w:r w:rsidRPr="00354133">
        <w:rPr>
          <w:sz w:val="24"/>
          <w:szCs w:val="24"/>
        </w:rPr>
        <w:t>r e p o r t Decemb e r 2 0 1 4 . ht t p s : / /www.dr u g s anda l c o ho l . i e / 2 7 2 5 8 / 1 /</w:t>
      </w:r>
    </w:p>
    <w:p w14:paraId="77CF7DEA" w14:textId="77777777" w:rsidR="00354133" w:rsidRPr="00354133" w:rsidRDefault="00354133" w:rsidP="00354133">
      <w:pPr>
        <w:spacing w:after="0"/>
        <w:jc w:val="both"/>
        <w:rPr>
          <w:sz w:val="24"/>
          <w:szCs w:val="24"/>
        </w:rPr>
      </w:pPr>
      <w:r w:rsidRPr="00354133">
        <w:rPr>
          <w:sz w:val="24"/>
          <w:szCs w:val="24"/>
        </w:rPr>
        <w:t>RyanRepFourthProgressDec2014.pdf</w:t>
      </w:r>
    </w:p>
    <w:p w14:paraId="6E1E6561" w14:textId="77777777" w:rsidR="00354133" w:rsidRPr="00354133" w:rsidRDefault="00354133" w:rsidP="00354133">
      <w:pPr>
        <w:spacing w:after="0"/>
        <w:jc w:val="both"/>
        <w:rPr>
          <w:sz w:val="24"/>
          <w:szCs w:val="24"/>
        </w:rPr>
      </w:pPr>
      <w:r w:rsidRPr="00354133">
        <w:rPr>
          <w:sz w:val="24"/>
          <w:szCs w:val="24"/>
        </w:rPr>
        <w:t>Ryan, S. (2009). Report of the commission to inquire into child abuse. Stationary Office. 905</w:t>
      </w:r>
    </w:p>
    <w:p w14:paraId="1F241F52" w14:textId="77777777" w:rsidR="00354133" w:rsidRPr="00354133" w:rsidRDefault="00354133" w:rsidP="00354133">
      <w:pPr>
        <w:spacing w:after="0"/>
        <w:jc w:val="both"/>
        <w:rPr>
          <w:sz w:val="24"/>
          <w:szCs w:val="24"/>
        </w:rPr>
      </w:pPr>
      <w:r w:rsidRPr="00354133">
        <w:rPr>
          <w:sz w:val="24"/>
          <w:szCs w:val="24"/>
        </w:rPr>
        <w:t>Sherwood, H. (25 August 2018). Irish PM: Time to move Catholic church from centre of society.</w:t>
      </w:r>
    </w:p>
    <w:p w14:paraId="47D2419D" w14:textId="77777777" w:rsidR="00354133" w:rsidRPr="00354133" w:rsidRDefault="00354133" w:rsidP="00354133">
      <w:pPr>
        <w:spacing w:after="0"/>
        <w:jc w:val="both"/>
        <w:rPr>
          <w:sz w:val="24"/>
          <w:szCs w:val="24"/>
        </w:rPr>
      </w:pPr>
      <w:r w:rsidRPr="00354133">
        <w:rPr>
          <w:sz w:val="24"/>
          <w:szCs w:val="24"/>
        </w:rPr>
        <w:t>The Guardian. Retrieved August 28, 2018,from.</w:t>
      </w:r>
    </w:p>
    <w:p w14:paraId="682C000C" w14:textId="77777777" w:rsidR="00354133" w:rsidRPr="00354133" w:rsidRDefault="00354133" w:rsidP="00354133">
      <w:pPr>
        <w:spacing w:after="0"/>
        <w:jc w:val="both"/>
        <w:rPr>
          <w:sz w:val="24"/>
          <w:szCs w:val="24"/>
        </w:rPr>
      </w:pPr>
      <w:r w:rsidRPr="00354133">
        <w:rPr>
          <w:sz w:val="24"/>
          <w:szCs w:val="24"/>
        </w:rPr>
        <w:t>Skehill, C. (1999). The nature of social work in Ireland. The Edwin Mellen Press.</w:t>
      </w:r>
    </w:p>
    <w:p w14:paraId="7B0AA84B" w14:textId="77777777" w:rsidR="00354133" w:rsidRPr="00354133" w:rsidRDefault="00354133" w:rsidP="00354133">
      <w:pPr>
        <w:spacing w:after="0"/>
        <w:jc w:val="both"/>
        <w:rPr>
          <w:sz w:val="24"/>
          <w:szCs w:val="24"/>
        </w:rPr>
      </w:pPr>
      <w:r w:rsidRPr="00354133">
        <w:rPr>
          <w:sz w:val="24"/>
          <w:szCs w:val="24"/>
        </w:rPr>
        <w:t>Skehill, C. (2000). An examination of the transition from philanthropy to professional social</w:t>
      </w:r>
    </w:p>
    <w:p w14:paraId="62E74094" w14:textId="4FE6332C" w:rsidR="00354133" w:rsidRPr="00354133" w:rsidRDefault="00354133" w:rsidP="00354133">
      <w:pPr>
        <w:spacing w:after="0"/>
        <w:jc w:val="both"/>
        <w:rPr>
          <w:sz w:val="24"/>
          <w:szCs w:val="24"/>
        </w:rPr>
      </w:pPr>
      <w:r w:rsidRPr="00354133">
        <w:rPr>
          <w:sz w:val="24"/>
          <w:szCs w:val="24"/>
        </w:rPr>
        <w:t xml:space="preserve">work in Ireland. Research on Social Work Practice, 10(6), 688–704. https://doi.org/10.1177/ </w:t>
      </w:r>
    </w:p>
    <w:p w14:paraId="5CA54701" w14:textId="77777777" w:rsidR="00354133" w:rsidRPr="00354133" w:rsidRDefault="00354133" w:rsidP="00354133">
      <w:pPr>
        <w:spacing w:after="0"/>
        <w:jc w:val="both"/>
        <w:rPr>
          <w:sz w:val="24"/>
          <w:szCs w:val="24"/>
        </w:rPr>
      </w:pPr>
      <w:r w:rsidRPr="00354133">
        <w:rPr>
          <w:sz w:val="24"/>
          <w:szCs w:val="24"/>
        </w:rPr>
        <w:t>104973150001000602</w:t>
      </w:r>
    </w:p>
    <w:p w14:paraId="4BA1D804" w14:textId="77777777" w:rsidR="00354133" w:rsidRPr="00354133" w:rsidRDefault="00354133" w:rsidP="00354133">
      <w:pPr>
        <w:spacing w:after="0"/>
        <w:jc w:val="both"/>
        <w:rPr>
          <w:sz w:val="24"/>
          <w:szCs w:val="24"/>
        </w:rPr>
      </w:pPr>
      <w:r w:rsidRPr="00354133">
        <w:rPr>
          <w:sz w:val="24"/>
          <w:szCs w:val="24"/>
        </w:rPr>
        <w:t>Skehill, C. (2004). History of the present child protection and welfare social work in Ireland.</w:t>
      </w:r>
    </w:p>
    <w:p w14:paraId="1AE8E573" w14:textId="77777777" w:rsidR="00354133" w:rsidRPr="00354133" w:rsidRDefault="00354133" w:rsidP="00354133">
      <w:pPr>
        <w:spacing w:after="0"/>
        <w:jc w:val="both"/>
        <w:rPr>
          <w:sz w:val="24"/>
          <w:szCs w:val="24"/>
        </w:rPr>
      </w:pPr>
      <w:r w:rsidRPr="00354133">
        <w:rPr>
          <w:sz w:val="24"/>
          <w:szCs w:val="24"/>
        </w:rPr>
        <w:t>Edwin Mellen Press.</w:t>
      </w:r>
    </w:p>
    <w:p w14:paraId="73B73801" w14:textId="77777777" w:rsidR="00354133" w:rsidRPr="00354133" w:rsidRDefault="00354133" w:rsidP="00354133">
      <w:pPr>
        <w:spacing w:after="0"/>
        <w:jc w:val="both"/>
        <w:rPr>
          <w:sz w:val="24"/>
          <w:szCs w:val="24"/>
        </w:rPr>
      </w:pPr>
      <w:r w:rsidRPr="00354133">
        <w:rPr>
          <w:sz w:val="24"/>
          <w:szCs w:val="24"/>
        </w:rPr>
        <w:t>Social Workers Registration Board. (2019). Code of professional conduct and ethics for social</w:t>
      </w:r>
    </w:p>
    <w:p w14:paraId="56EC664A" w14:textId="631F01D6" w:rsidR="00354133" w:rsidRPr="00354133" w:rsidRDefault="00354133" w:rsidP="00354133">
      <w:pPr>
        <w:spacing w:after="0"/>
        <w:jc w:val="both"/>
        <w:rPr>
          <w:sz w:val="24"/>
          <w:szCs w:val="24"/>
        </w:rPr>
      </w:pPr>
      <w:r w:rsidRPr="00354133">
        <w:rPr>
          <w:sz w:val="24"/>
          <w:szCs w:val="24"/>
        </w:rPr>
        <w:t xml:space="preserve">workers. </w:t>
      </w:r>
    </w:p>
    <w:p w14:paraId="461CFC53" w14:textId="77777777" w:rsidR="00354133" w:rsidRPr="00354133" w:rsidRDefault="00354133" w:rsidP="00354133">
      <w:pPr>
        <w:spacing w:after="0"/>
        <w:jc w:val="both"/>
        <w:rPr>
          <w:sz w:val="24"/>
          <w:szCs w:val="24"/>
        </w:rPr>
      </w:pPr>
      <w:r w:rsidRPr="00354133">
        <w:rPr>
          <w:sz w:val="24"/>
          <w:szCs w:val="24"/>
        </w:rPr>
        <w:t>Suiter, J. (2018). Deliberation in action – Ireland’s abortion referendum. Political Insight, 9(3),</w:t>
      </w:r>
    </w:p>
    <w:p w14:paraId="6108D504" w14:textId="77777777" w:rsidR="00354133" w:rsidRPr="00354133" w:rsidRDefault="00354133" w:rsidP="00354133">
      <w:pPr>
        <w:spacing w:after="0"/>
        <w:jc w:val="both"/>
        <w:rPr>
          <w:sz w:val="24"/>
          <w:szCs w:val="24"/>
        </w:rPr>
      </w:pPr>
      <w:r w:rsidRPr="00354133">
        <w:rPr>
          <w:sz w:val="24"/>
          <w:szCs w:val="24"/>
        </w:rPr>
        <w:t>30–32. https://doi.org/10.1177/2041905818796576</w:t>
      </w:r>
    </w:p>
    <w:p w14:paraId="2AE0E4A1" w14:textId="77777777" w:rsidR="00354133" w:rsidRPr="00354133" w:rsidRDefault="00354133" w:rsidP="00354133">
      <w:pPr>
        <w:spacing w:after="0"/>
        <w:jc w:val="both"/>
        <w:rPr>
          <w:sz w:val="24"/>
          <w:szCs w:val="24"/>
        </w:rPr>
      </w:pPr>
      <w:r w:rsidRPr="00354133">
        <w:rPr>
          <w:sz w:val="24"/>
          <w:szCs w:val="24"/>
        </w:rPr>
        <w:t>Tusla. (2016). Organisational risk management: Policy and procedure. https://www.tusla.ie/</w:t>
      </w:r>
    </w:p>
    <w:p w14:paraId="10AFB6BA" w14:textId="77777777" w:rsidR="00354133" w:rsidRPr="00354133" w:rsidRDefault="00354133" w:rsidP="00354133">
      <w:pPr>
        <w:spacing w:after="0"/>
        <w:jc w:val="both"/>
        <w:rPr>
          <w:sz w:val="24"/>
          <w:szCs w:val="24"/>
        </w:rPr>
      </w:pPr>
      <w:r w:rsidRPr="00354133">
        <w:rPr>
          <w:sz w:val="24"/>
          <w:szCs w:val="24"/>
        </w:rPr>
        <w:t>uploads/content/QA_Org_Risk_Management.pdf</w:t>
      </w:r>
    </w:p>
    <w:p w14:paraId="4001C6ED" w14:textId="1E3FAD37" w:rsidR="00354133" w:rsidRPr="00354133" w:rsidRDefault="00354133" w:rsidP="00354133">
      <w:pPr>
        <w:spacing w:after="0"/>
        <w:jc w:val="both"/>
        <w:rPr>
          <w:sz w:val="24"/>
          <w:szCs w:val="24"/>
        </w:rPr>
      </w:pPr>
      <w:r w:rsidRPr="00354133">
        <w:rPr>
          <w:sz w:val="24"/>
          <w:szCs w:val="24"/>
        </w:rPr>
        <w:t xml:space="preserve">Tusla. (2018). Child protection and welfare practice handbook 2. </w:t>
      </w:r>
    </w:p>
    <w:p w14:paraId="1F394545" w14:textId="77777777" w:rsidR="00354133" w:rsidRPr="00354133" w:rsidRDefault="00354133" w:rsidP="00354133">
      <w:pPr>
        <w:spacing w:after="0"/>
        <w:jc w:val="both"/>
        <w:rPr>
          <w:sz w:val="24"/>
          <w:szCs w:val="24"/>
        </w:rPr>
      </w:pPr>
      <w:r w:rsidRPr="00354133">
        <w:rPr>
          <w:sz w:val="24"/>
          <w:szCs w:val="24"/>
        </w:rPr>
        <w:t>van Ewijk, H. (2010). Positioning social work in a socially sensitive society. Social Work and</w:t>
      </w:r>
    </w:p>
    <w:p w14:paraId="7323335E" w14:textId="0BE4C750" w:rsidR="00354133" w:rsidRPr="00354133" w:rsidRDefault="00354133" w:rsidP="00354133">
      <w:pPr>
        <w:spacing w:after="0"/>
        <w:jc w:val="both"/>
        <w:rPr>
          <w:sz w:val="24"/>
          <w:szCs w:val="24"/>
        </w:rPr>
      </w:pPr>
      <w:r w:rsidRPr="00354133">
        <w:rPr>
          <w:sz w:val="24"/>
          <w:szCs w:val="24"/>
        </w:rPr>
        <w:t>Society, 8, 22–31.</w:t>
      </w:r>
    </w:p>
    <w:p w14:paraId="28768C0B" w14:textId="62BF019B" w:rsidR="00354133" w:rsidRPr="00354133" w:rsidRDefault="00354133" w:rsidP="00354133">
      <w:pPr>
        <w:spacing w:after="0"/>
        <w:jc w:val="both"/>
        <w:rPr>
          <w:sz w:val="24"/>
          <w:szCs w:val="24"/>
        </w:rPr>
      </w:pPr>
      <w:r w:rsidRPr="00354133">
        <w:rPr>
          <w:sz w:val="24"/>
          <w:szCs w:val="24"/>
        </w:rPr>
        <w:t>Weber, M. (1968). Economy and society: An outline of interpretive sociology. Bedminstrer Press.</w:t>
      </w:r>
    </w:p>
    <w:p w14:paraId="66E7553D" w14:textId="77777777" w:rsidR="00354133" w:rsidRPr="00354133" w:rsidRDefault="00354133" w:rsidP="00354133">
      <w:pPr>
        <w:spacing w:after="0"/>
        <w:jc w:val="both"/>
        <w:rPr>
          <w:sz w:val="24"/>
          <w:szCs w:val="24"/>
        </w:rPr>
      </w:pPr>
      <w:r w:rsidRPr="00354133">
        <w:rPr>
          <w:sz w:val="24"/>
          <w:szCs w:val="24"/>
        </w:rPr>
        <w:t>Weber, M. (1991). From Max Weber: Essays in sociology. Routledge.</w:t>
      </w:r>
    </w:p>
    <w:p w14:paraId="2F97A4F0" w14:textId="54985540" w:rsidR="00354133" w:rsidRPr="00354133" w:rsidRDefault="00354133" w:rsidP="00354133">
      <w:pPr>
        <w:spacing w:after="0"/>
        <w:jc w:val="both"/>
        <w:rPr>
          <w:sz w:val="24"/>
          <w:szCs w:val="24"/>
        </w:rPr>
      </w:pPr>
      <w:r w:rsidRPr="00354133">
        <w:rPr>
          <w:sz w:val="24"/>
          <w:szCs w:val="24"/>
        </w:rPr>
        <w:lastRenderedPageBreak/>
        <w:t>Witkin, S. L. (2012). Social construction and social work practice: Interpretations and innovations. Columbia University Press.</w:t>
      </w:r>
    </w:p>
    <w:p w14:paraId="679F59EF" w14:textId="77777777" w:rsidR="00354133" w:rsidRPr="00354133" w:rsidRDefault="00354133" w:rsidP="00354133">
      <w:pPr>
        <w:spacing w:after="0"/>
        <w:jc w:val="both"/>
        <w:rPr>
          <w:sz w:val="24"/>
          <w:szCs w:val="24"/>
        </w:rPr>
      </w:pPr>
      <w:r w:rsidRPr="00354133">
        <w:rPr>
          <w:sz w:val="24"/>
          <w:szCs w:val="24"/>
        </w:rPr>
        <w:t>Yassari, N., Möller, M., &amp; Gallala-Arndt, I. (2017). Parental care and the best interests of the</w:t>
      </w:r>
    </w:p>
    <w:p w14:paraId="382AC3F7" w14:textId="674A225A" w:rsidR="00354133" w:rsidRDefault="00354133" w:rsidP="00354133">
      <w:pPr>
        <w:spacing w:after="0"/>
        <w:jc w:val="both"/>
        <w:rPr>
          <w:sz w:val="24"/>
          <w:szCs w:val="24"/>
        </w:rPr>
      </w:pPr>
      <w:r w:rsidRPr="00354133">
        <w:rPr>
          <w:sz w:val="24"/>
          <w:szCs w:val="24"/>
        </w:rPr>
        <w:t>child in muslim countries. Springer.</w:t>
      </w:r>
    </w:p>
    <w:p w14:paraId="0CA36AB0" w14:textId="74409556" w:rsidR="00354133" w:rsidRDefault="00354133" w:rsidP="00354133">
      <w:pPr>
        <w:jc w:val="both"/>
        <w:rPr>
          <w:sz w:val="24"/>
          <w:szCs w:val="24"/>
        </w:rPr>
      </w:pPr>
    </w:p>
    <w:p w14:paraId="6CADF54E" w14:textId="68A8B548" w:rsidR="00354133" w:rsidRDefault="00354133" w:rsidP="00354133">
      <w:pPr>
        <w:jc w:val="both"/>
        <w:rPr>
          <w:sz w:val="24"/>
          <w:szCs w:val="24"/>
        </w:rPr>
      </w:pPr>
    </w:p>
    <w:p w14:paraId="633C1947" w14:textId="7523A3D2" w:rsidR="00354133" w:rsidRDefault="00354133" w:rsidP="00354133"/>
    <w:sectPr w:rsidR="003541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133"/>
    <w:rsid w:val="00354133"/>
    <w:rsid w:val="00427022"/>
    <w:rsid w:val="00590234"/>
    <w:rsid w:val="00613A7A"/>
    <w:rsid w:val="00665D04"/>
    <w:rsid w:val="00702775"/>
    <w:rsid w:val="007F1D89"/>
    <w:rsid w:val="009D5258"/>
    <w:rsid w:val="00CA6F7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43221"/>
  <w15:chartTrackingRefBased/>
  <w15:docId w15:val="{9187AFA2-FFDE-4AAB-BA9B-1D42CE4B9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6F76"/>
    <w:rPr>
      <w:color w:val="0563C1" w:themeColor="hyperlink"/>
      <w:u w:val="single"/>
    </w:rPr>
  </w:style>
  <w:style w:type="character" w:styleId="UnresolvedMention">
    <w:name w:val="Unresolved Mention"/>
    <w:basedOn w:val="DefaultParagraphFont"/>
    <w:uiPriority w:val="99"/>
    <w:semiHidden/>
    <w:unhideWhenUsed/>
    <w:rsid w:val="00CA6F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76899294">
      <w:bodyDiv w:val="1"/>
      <w:marLeft w:val="0"/>
      <w:marRight w:val="0"/>
      <w:marTop w:val="0"/>
      <w:marBottom w:val="0"/>
      <w:divBdr>
        <w:top w:val="none" w:sz="0" w:space="0" w:color="auto"/>
        <w:left w:val="none" w:sz="0" w:space="0" w:color="auto"/>
        <w:bottom w:val="none" w:sz="0" w:space="0" w:color="auto"/>
        <w:right w:val="none" w:sz="0" w:space="0" w:color="auto"/>
      </w:divBdr>
      <w:divsChild>
        <w:div w:id="16749922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orcid.org/0000-0002-2807-0866%207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21</Pages>
  <Words>9881</Words>
  <Characters>57409</Characters>
  <Application>Microsoft Office Word</Application>
  <DocSecurity>0</DocSecurity>
  <Lines>765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Flynn</dc:creator>
  <cp:keywords/>
  <dc:description/>
  <cp:lastModifiedBy>Susan Flynn</cp:lastModifiedBy>
  <cp:revision>6</cp:revision>
  <dcterms:created xsi:type="dcterms:W3CDTF">2021-10-19T09:44:00Z</dcterms:created>
  <dcterms:modified xsi:type="dcterms:W3CDTF">2021-10-19T10:23:00Z</dcterms:modified>
</cp:coreProperties>
</file>