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CFCBF" w14:textId="64BB839D" w:rsidR="0396A144" w:rsidRPr="00CA76A4" w:rsidRDefault="26C98DEE" w:rsidP="0396A144">
      <w:pPr>
        <w:spacing w:after="0" w:line="360" w:lineRule="auto"/>
        <w:rPr>
          <w:rFonts w:eastAsia="Times New Roman"/>
          <w:b/>
          <w:bCs/>
          <w:sz w:val="24"/>
          <w:szCs w:val="24"/>
          <w:lang w:val="en-GB" w:eastAsia="en-IE"/>
        </w:rPr>
      </w:pPr>
      <w:bookmarkStart w:id="0" w:name="_Hlk54277712"/>
      <w:r w:rsidRPr="00CA76A4">
        <w:rPr>
          <w:rFonts w:eastAsia="Times New Roman"/>
          <w:b/>
          <w:bCs/>
          <w:sz w:val="24"/>
          <w:szCs w:val="24"/>
          <w:lang w:val="en-GB" w:eastAsia="en-IE"/>
        </w:rPr>
        <w:t xml:space="preserve">Evaluation of an </w:t>
      </w:r>
      <w:r w:rsidR="4A0D135F" w:rsidRPr="00CA76A4">
        <w:rPr>
          <w:rFonts w:eastAsia="Times New Roman"/>
          <w:b/>
          <w:bCs/>
          <w:sz w:val="24"/>
          <w:szCs w:val="24"/>
          <w:lang w:val="en-GB" w:eastAsia="en-IE"/>
        </w:rPr>
        <w:t>e</w:t>
      </w:r>
      <w:r w:rsidR="225D2571" w:rsidRPr="00CA76A4">
        <w:rPr>
          <w:rFonts w:eastAsia="Times New Roman"/>
          <w:b/>
          <w:bCs/>
          <w:sz w:val="24"/>
          <w:szCs w:val="24"/>
          <w:lang w:val="en-GB" w:eastAsia="en-IE"/>
        </w:rPr>
        <w:t>L</w:t>
      </w:r>
      <w:r w:rsidR="4A0D135F" w:rsidRPr="00CA76A4">
        <w:rPr>
          <w:rFonts w:eastAsia="Times New Roman"/>
          <w:b/>
          <w:bCs/>
          <w:sz w:val="24"/>
          <w:szCs w:val="24"/>
          <w:lang w:val="en-GB" w:eastAsia="en-IE"/>
        </w:rPr>
        <w:t>earning</w:t>
      </w:r>
      <w:r w:rsidRPr="00CA76A4">
        <w:rPr>
          <w:rFonts w:eastAsia="Times New Roman"/>
          <w:b/>
          <w:bCs/>
          <w:sz w:val="24"/>
          <w:szCs w:val="24"/>
          <w:lang w:val="en-GB" w:eastAsia="en-IE"/>
        </w:rPr>
        <w:t xml:space="preserve"> teaching in</w:t>
      </w:r>
      <w:r w:rsidR="00A44BE9" w:rsidRPr="00CA76A4">
        <w:rPr>
          <w:rFonts w:eastAsia="Times New Roman"/>
          <w:b/>
          <w:bCs/>
          <w:sz w:val="24"/>
          <w:szCs w:val="24"/>
          <w:lang w:val="en-GB" w:eastAsia="en-IE"/>
        </w:rPr>
        <w:t>novation</w:t>
      </w:r>
      <w:r w:rsidRPr="00CA76A4">
        <w:rPr>
          <w:rFonts w:eastAsia="Times New Roman"/>
          <w:b/>
          <w:bCs/>
          <w:sz w:val="24"/>
          <w:szCs w:val="24"/>
          <w:lang w:val="en-GB" w:eastAsia="en-IE"/>
        </w:rPr>
        <w:t xml:space="preserve"> </w:t>
      </w:r>
      <w:r w:rsidR="541F1042" w:rsidRPr="00CA76A4">
        <w:rPr>
          <w:rFonts w:eastAsia="Times New Roman"/>
          <w:b/>
          <w:bCs/>
          <w:sz w:val="24"/>
          <w:szCs w:val="24"/>
          <w:lang w:val="en-GB" w:eastAsia="en-IE"/>
        </w:rPr>
        <w:t>to assist clinical radiation therapy educators in the provision of student feedback.</w:t>
      </w:r>
    </w:p>
    <w:bookmarkEnd w:id="0"/>
    <w:p w14:paraId="4E55FE37" w14:textId="34734408" w:rsidR="0396A144" w:rsidRPr="00CA76A4" w:rsidRDefault="0396A144" w:rsidP="0396A144">
      <w:pPr>
        <w:spacing w:after="0" w:line="360" w:lineRule="auto"/>
        <w:rPr>
          <w:rFonts w:eastAsia="Times New Roman"/>
          <w:b/>
          <w:bCs/>
          <w:sz w:val="24"/>
          <w:szCs w:val="24"/>
          <w:lang w:val="en-GB" w:eastAsia="en-IE"/>
        </w:rPr>
      </w:pPr>
    </w:p>
    <w:p w14:paraId="79C61B4D" w14:textId="42A96681" w:rsidR="009B3888" w:rsidRPr="00CA76A4" w:rsidRDefault="009B3888" w:rsidP="61EEA76D">
      <w:pPr>
        <w:spacing w:after="0" w:line="360" w:lineRule="auto"/>
        <w:textAlignment w:val="baseline"/>
        <w:rPr>
          <w:rFonts w:eastAsia="Times New Roman"/>
          <w:b/>
          <w:bCs/>
          <w:sz w:val="24"/>
          <w:szCs w:val="24"/>
          <w:lang w:val="en-GB" w:eastAsia="en-IE"/>
        </w:rPr>
      </w:pPr>
      <w:r w:rsidRPr="00CA76A4">
        <w:rPr>
          <w:rFonts w:eastAsia="Times New Roman"/>
          <w:b/>
          <w:bCs/>
          <w:sz w:val="24"/>
          <w:szCs w:val="24"/>
          <w:lang w:val="en-GB" w:eastAsia="en-IE"/>
        </w:rPr>
        <w:t>Abstract</w:t>
      </w:r>
    </w:p>
    <w:p w14:paraId="06080DEC" w14:textId="5708D530" w:rsidR="00CA2059" w:rsidRPr="00CA76A4" w:rsidRDefault="00CA2059" w:rsidP="00CA2059">
      <w:pPr>
        <w:spacing w:after="0" w:line="240" w:lineRule="auto"/>
        <w:rPr>
          <w:rFonts w:eastAsia="Times New Roman" w:cs="Times New Roman"/>
          <w:sz w:val="24"/>
          <w:szCs w:val="24"/>
          <w:lang w:val="en-GB"/>
        </w:rPr>
      </w:pPr>
      <w:r w:rsidRPr="00CA76A4">
        <w:rPr>
          <w:rFonts w:eastAsia="Times New Roman" w:cs="Times New Roman"/>
          <w:color w:val="333333"/>
          <w:sz w:val="24"/>
          <w:szCs w:val="24"/>
          <w:shd w:val="clear" w:color="auto" w:fill="FFFFFF"/>
          <w:lang w:val="en-GB"/>
        </w:rPr>
        <w:t>Background</w:t>
      </w:r>
    </w:p>
    <w:p w14:paraId="7C478A74" w14:textId="351438A4" w:rsidR="00CA2059" w:rsidRPr="00CA76A4" w:rsidRDefault="00AC34A2" w:rsidP="4FD7EA0F">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Clinical pl</w:t>
      </w:r>
      <w:r w:rsidR="00103256" w:rsidRPr="00CA76A4">
        <w:rPr>
          <w:rFonts w:eastAsia="Times New Roman"/>
          <w:sz w:val="24"/>
          <w:szCs w:val="24"/>
          <w:lang w:val="en-GB" w:eastAsia="en-IE"/>
        </w:rPr>
        <w:t xml:space="preserve">acement is an integral part of </w:t>
      </w:r>
      <w:r w:rsidR="0072601F" w:rsidRPr="00CA76A4">
        <w:rPr>
          <w:rFonts w:eastAsia="Times New Roman"/>
          <w:sz w:val="24"/>
          <w:szCs w:val="24"/>
          <w:lang w:val="en-GB" w:eastAsia="en-IE"/>
        </w:rPr>
        <w:t>the Radiation Therapy undergraduate programme</w:t>
      </w:r>
      <w:r w:rsidRPr="00CA76A4">
        <w:rPr>
          <w:rFonts w:eastAsia="Times New Roman"/>
          <w:sz w:val="24"/>
          <w:szCs w:val="24"/>
          <w:lang w:val="en-GB" w:eastAsia="en-IE"/>
        </w:rPr>
        <w:t>. Feedback and formative assessme</w:t>
      </w:r>
      <w:r w:rsidR="00CA2059" w:rsidRPr="00CA76A4">
        <w:rPr>
          <w:rFonts w:eastAsia="Times New Roman"/>
          <w:sz w:val="24"/>
          <w:szCs w:val="24"/>
          <w:lang w:val="en-GB" w:eastAsia="en-IE"/>
        </w:rPr>
        <w:t xml:space="preserve">nt during clinical placement </w:t>
      </w:r>
      <w:r w:rsidR="740FED08" w:rsidRPr="00CA76A4">
        <w:rPr>
          <w:rFonts w:eastAsia="Times New Roman"/>
          <w:sz w:val="24"/>
          <w:szCs w:val="24"/>
          <w:lang w:val="en-GB" w:eastAsia="en-IE"/>
        </w:rPr>
        <w:t>are</w:t>
      </w:r>
      <w:r w:rsidR="00103256" w:rsidRPr="00CA76A4">
        <w:rPr>
          <w:rFonts w:eastAsia="Times New Roman"/>
          <w:sz w:val="24"/>
          <w:szCs w:val="24"/>
          <w:lang w:val="en-GB" w:eastAsia="en-IE"/>
        </w:rPr>
        <w:t xml:space="preserve"> regarded as </w:t>
      </w:r>
      <w:r w:rsidR="005628DC" w:rsidRPr="00CA76A4">
        <w:rPr>
          <w:rFonts w:eastAsia="Times New Roman"/>
          <w:sz w:val="24"/>
          <w:szCs w:val="24"/>
          <w:lang w:val="en-GB" w:eastAsia="en-IE"/>
        </w:rPr>
        <w:t>key to</w:t>
      </w:r>
      <w:r w:rsidRPr="00CA76A4">
        <w:rPr>
          <w:rFonts w:eastAsia="Times New Roman"/>
          <w:sz w:val="24"/>
          <w:szCs w:val="24"/>
          <w:lang w:val="en-GB" w:eastAsia="en-IE"/>
        </w:rPr>
        <w:t xml:space="preserve"> developing cl</w:t>
      </w:r>
      <w:r w:rsidR="00B86829" w:rsidRPr="00CA76A4">
        <w:rPr>
          <w:rFonts w:eastAsia="Times New Roman"/>
          <w:sz w:val="24"/>
          <w:szCs w:val="24"/>
          <w:lang w:val="en-GB" w:eastAsia="en-IE"/>
        </w:rPr>
        <w:t>inical skills and competenci</w:t>
      </w:r>
      <w:r w:rsidR="00103256" w:rsidRPr="00CA76A4">
        <w:rPr>
          <w:rFonts w:eastAsia="Times New Roman"/>
          <w:sz w:val="24"/>
          <w:szCs w:val="24"/>
          <w:lang w:val="en-GB" w:eastAsia="en-IE"/>
        </w:rPr>
        <w:t xml:space="preserve">es. </w:t>
      </w:r>
      <w:r w:rsidR="00CA2059" w:rsidRPr="00CA76A4">
        <w:rPr>
          <w:rFonts w:eastAsia="Times New Roman"/>
          <w:sz w:val="24"/>
          <w:szCs w:val="24"/>
          <w:lang w:val="en-GB" w:eastAsia="en-IE"/>
        </w:rPr>
        <w:t>S</w:t>
      </w:r>
      <w:r w:rsidRPr="00CA76A4">
        <w:rPr>
          <w:rFonts w:eastAsia="Times New Roman"/>
          <w:sz w:val="24"/>
          <w:szCs w:val="24"/>
          <w:lang w:val="en-GB" w:eastAsia="en-IE"/>
        </w:rPr>
        <w:t>tudents regularly report dissatisfaction with the feedback process while</w:t>
      </w:r>
      <w:r w:rsidR="005628DC" w:rsidRPr="00CA76A4">
        <w:rPr>
          <w:rFonts w:eastAsia="Times New Roman"/>
          <w:sz w:val="24"/>
          <w:szCs w:val="24"/>
          <w:lang w:val="en-GB" w:eastAsia="en-IE"/>
        </w:rPr>
        <w:t xml:space="preserve"> clinical educators report</w:t>
      </w:r>
      <w:r w:rsidRPr="00CA76A4">
        <w:rPr>
          <w:rFonts w:eastAsia="Times New Roman"/>
          <w:sz w:val="24"/>
          <w:szCs w:val="24"/>
          <w:lang w:val="en-GB" w:eastAsia="en-IE"/>
        </w:rPr>
        <w:t xml:space="preserve"> heavy clinical workloads and </w:t>
      </w:r>
      <w:r w:rsidR="005628DC" w:rsidRPr="00CA76A4">
        <w:rPr>
          <w:rFonts w:eastAsia="Times New Roman"/>
          <w:sz w:val="24"/>
          <w:szCs w:val="24"/>
          <w:lang w:val="en-GB" w:eastAsia="en-IE"/>
        </w:rPr>
        <w:t>a lack of guidance on feedback mechanisms as barriers to prov</w:t>
      </w:r>
      <w:r w:rsidR="00CA2059" w:rsidRPr="00CA76A4">
        <w:rPr>
          <w:rFonts w:eastAsia="Times New Roman"/>
          <w:sz w:val="24"/>
          <w:szCs w:val="24"/>
          <w:lang w:val="en-GB" w:eastAsia="en-IE"/>
        </w:rPr>
        <w:t>iding meaningful student feedback</w:t>
      </w:r>
      <w:r w:rsidR="00B86829" w:rsidRPr="00CA76A4">
        <w:rPr>
          <w:rFonts w:eastAsia="Times New Roman"/>
          <w:sz w:val="24"/>
          <w:szCs w:val="24"/>
          <w:lang w:val="en-GB" w:eastAsia="en-IE"/>
        </w:rPr>
        <w:t xml:space="preserve">. </w:t>
      </w:r>
    </w:p>
    <w:p w14:paraId="53FE23CE" w14:textId="77777777" w:rsidR="00CA2059" w:rsidRPr="00CA76A4" w:rsidRDefault="00CA2059" w:rsidP="00673088">
      <w:pPr>
        <w:spacing w:after="0" w:line="360" w:lineRule="auto"/>
        <w:textAlignment w:val="baseline"/>
        <w:rPr>
          <w:rFonts w:eastAsia="Times New Roman" w:cstheme="minorHAnsi"/>
          <w:bCs/>
          <w:sz w:val="24"/>
          <w:szCs w:val="24"/>
          <w:lang w:val="en-GB" w:eastAsia="en-IE"/>
        </w:rPr>
      </w:pPr>
      <w:r w:rsidRPr="00CA76A4">
        <w:rPr>
          <w:rFonts w:eastAsia="Times New Roman" w:cstheme="minorHAnsi"/>
          <w:bCs/>
          <w:sz w:val="24"/>
          <w:szCs w:val="24"/>
          <w:lang w:val="en-GB" w:eastAsia="en-IE"/>
        </w:rPr>
        <w:t xml:space="preserve">Methods </w:t>
      </w:r>
    </w:p>
    <w:p w14:paraId="011DA89F" w14:textId="637AA406" w:rsidR="00CA2059" w:rsidRPr="00CA76A4" w:rsidRDefault="0072601F" w:rsidP="4FD7EA0F">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 xml:space="preserve">An eLearning teaching </w:t>
      </w:r>
      <w:r w:rsidR="00BA1778" w:rsidRPr="00CA76A4">
        <w:rPr>
          <w:rFonts w:eastAsia="Times New Roman"/>
          <w:sz w:val="24"/>
          <w:szCs w:val="24"/>
          <w:lang w:val="en-GB" w:eastAsia="en-IE"/>
        </w:rPr>
        <w:t>intervention</w:t>
      </w:r>
      <w:r w:rsidRPr="00CA76A4">
        <w:rPr>
          <w:rFonts w:eastAsia="Times New Roman"/>
          <w:sz w:val="24"/>
          <w:szCs w:val="24"/>
          <w:lang w:val="en-GB" w:eastAsia="en-IE"/>
        </w:rPr>
        <w:t xml:space="preserve"> was developed to support radiation therapists in the provision of student </w:t>
      </w:r>
      <w:r w:rsidR="005628DC" w:rsidRPr="00CA76A4">
        <w:rPr>
          <w:rFonts w:eastAsia="Times New Roman"/>
          <w:sz w:val="24"/>
          <w:szCs w:val="24"/>
          <w:lang w:val="en-GB" w:eastAsia="en-IE"/>
        </w:rPr>
        <w:t>feedback in</w:t>
      </w:r>
      <w:r w:rsidRPr="00CA76A4">
        <w:rPr>
          <w:rFonts w:eastAsia="Times New Roman"/>
          <w:sz w:val="24"/>
          <w:szCs w:val="24"/>
          <w:lang w:val="en-GB" w:eastAsia="en-IE"/>
        </w:rPr>
        <w:t xml:space="preserve"> the clinic. </w:t>
      </w:r>
      <w:r w:rsidR="00CA2059" w:rsidRPr="00CA76A4">
        <w:rPr>
          <w:rFonts w:eastAsia="Times New Roman"/>
          <w:sz w:val="24"/>
          <w:szCs w:val="24"/>
          <w:lang w:val="en-GB" w:eastAsia="en-IE"/>
        </w:rPr>
        <w:t>Thematic analysis was used to report attitudes to feedback and feedback practi</w:t>
      </w:r>
      <w:r w:rsidR="3940C8AC" w:rsidRPr="00CA76A4">
        <w:rPr>
          <w:rFonts w:eastAsia="Times New Roman"/>
          <w:sz w:val="24"/>
          <w:szCs w:val="24"/>
          <w:lang w:val="en-GB" w:eastAsia="en-IE"/>
        </w:rPr>
        <w:t>c</w:t>
      </w:r>
      <w:r w:rsidR="00CA2059" w:rsidRPr="00CA76A4">
        <w:rPr>
          <w:rFonts w:eastAsia="Times New Roman"/>
          <w:sz w:val="24"/>
          <w:szCs w:val="24"/>
          <w:lang w:val="en-GB" w:eastAsia="en-IE"/>
        </w:rPr>
        <w:t>es coll</w:t>
      </w:r>
      <w:r w:rsidR="00CE3DCC" w:rsidRPr="00CA76A4">
        <w:rPr>
          <w:rFonts w:eastAsia="Times New Roman"/>
          <w:sz w:val="24"/>
          <w:szCs w:val="24"/>
          <w:lang w:val="en-GB" w:eastAsia="en-IE"/>
        </w:rPr>
        <w:t>ected in a pre and a post intervention</w:t>
      </w:r>
      <w:r w:rsidR="00CA2059" w:rsidRPr="00CA76A4">
        <w:rPr>
          <w:rFonts w:eastAsia="Times New Roman"/>
          <w:sz w:val="24"/>
          <w:szCs w:val="24"/>
          <w:lang w:val="en-GB" w:eastAsia="en-IE"/>
        </w:rPr>
        <w:t xml:space="preserve"> evaluation. </w:t>
      </w:r>
    </w:p>
    <w:p w14:paraId="280C4243" w14:textId="77777777" w:rsidR="00CA2059" w:rsidRPr="00CA76A4" w:rsidRDefault="00CA2059" w:rsidP="00673088">
      <w:pPr>
        <w:spacing w:after="0" w:line="360" w:lineRule="auto"/>
        <w:textAlignment w:val="baseline"/>
        <w:rPr>
          <w:rFonts w:eastAsia="Times New Roman" w:cstheme="minorHAnsi"/>
          <w:bCs/>
          <w:sz w:val="24"/>
          <w:szCs w:val="24"/>
          <w:lang w:val="en-GB" w:eastAsia="en-IE"/>
        </w:rPr>
      </w:pPr>
      <w:r w:rsidRPr="00CA76A4">
        <w:rPr>
          <w:rFonts w:eastAsia="Times New Roman" w:cstheme="minorHAnsi"/>
          <w:bCs/>
          <w:sz w:val="24"/>
          <w:szCs w:val="24"/>
          <w:lang w:val="en-GB" w:eastAsia="en-IE"/>
        </w:rPr>
        <w:t>Results</w:t>
      </w:r>
    </w:p>
    <w:p w14:paraId="6B7EC91B" w14:textId="700BEBE9" w:rsidR="00CA2059" w:rsidRPr="00CA76A4" w:rsidRDefault="00CA2059" w:rsidP="1DDA531D">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 xml:space="preserve">30 radiation therapists completed the module and pre and post </w:t>
      </w:r>
      <w:r w:rsidR="00CE3DCC" w:rsidRPr="00CA76A4">
        <w:rPr>
          <w:rFonts w:eastAsia="Times New Roman"/>
          <w:sz w:val="24"/>
          <w:szCs w:val="24"/>
          <w:lang w:val="en-GB" w:eastAsia="en-IE"/>
        </w:rPr>
        <w:t xml:space="preserve">intervention </w:t>
      </w:r>
      <w:r w:rsidRPr="00CA76A4">
        <w:rPr>
          <w:rFonts w:eastAsia="Times New Roman"/>
          <w:sz w:val="24"/>
          <w:szCs w:val="24"/>
          <w:lang w:val="en-GB" w:eastAsia="en-IE"/>
        </w:rPr>
        <w:t>evaluation</w:t>
      </w:r>
      <w:r w:rsidR="00CE3DCC" w:rsidRPr="00CA76A4">
        <w:rPr>
          <w:rFonts w:eastAsia="Times New Roman"/>
          <w:sz w:val="24"/>
          <w:szCs w:val="24"/>
          <w:lang w:val="en-GB" w:eastAsia="en-IE"/>
        </w:rPr>
        <w:t>s</w:t>
      </w:r>
      <w:r w:rsidRPr="00CA76A4">
        <w:rPr>
          <w:rFonts w:eastAsia="Times New Roman"/>
          <w:sz w:val="24"/>
          <w:szCs w:val="24"/>
          <w:lang w:val="en-GB" w:eastAsia="en-IE"/>
        </w:rPr>
        <w:t>. Prior to taking the module</w:t>
      </w:r>
      <w:r w:rsidR="002131B6" w:rsidRPr="00CA76A4">
        <w:rPr>
          <w:rFonts w:eastAsia="Times New Roman"/>
          <w:sz w:val="24"/>
          <w:szCs w:val="24"/>
          <w:lang w:val="en-GB" w:eastAsia="en-IE"/>
        </w:rPr>
        <w:t xml:space="preserve"> just over </w:t>
      </w:r>
      <w:r w:rsidR="001646EC" w:rsidRPr="00CA76A4">
        <w:rPr>
          <w:rFonts w:eastAsia="Times New Roman"/>
          <w:sz w:val="24"/>
          <w:szCs w:val="24"/>
          <w:lang w:val="en-GB" w:eastAsia="en-IE"/>
        </w:rPr>
        <w:t>half of</w:t>
      </w:r>
      <w:r w:rsidR="003D5B72" w:rsidRPr="00CA76A4">
        <w:rPr>
          <w:rFonts w:eastAsia="Times New Roman"/>
          <w:sz w:val="24"/>
          <w:szCs w:val="24"/>
          <w:lang w:val="en-GB" w:eastAsia="en-IE"/>
        </w:rPr>
        <w:t xml:space="preserve"> respondents </w:t>
      </w:r>
      <w:r w:rsidR="002131B6" w:rsidRPr="00CA76A4">
        <w:rPr>
          <w:rFonts w:eastAsia="Times New Roman"/>
          <w:sz w:val="24"/>
          <w:szCs w:val="24"/>
          <w:lang w:val="en-GB" w:eastAsia="en-IE"/>
        </w:rPr>
        <w:t>stated</w:t>
      </w:r>
      <w:r w:rsidR="005628DC" w:rsidRPr="00CA76A4">
        <w:rPr>
          <w:rFonts w:eastAsia="Times New Roman"/>
          <w:sz w:val="24"/>
          <w:szCs w:val="24"/>
          <w:lang w:val="en-GB" w:eastAsia="en-IE"/>
        </w:rPr>
        <w:t xml:space="preserve"> that they offered </w:t>
      </w:r>
      <w:r w:rsidR="251160C9" w:rsidRPr="00CA76A4">
        <w:rPr>
          <w:rFonts w:eastAsia="Times New Roman"/>
          <w:sz w:val="24"/>
          <w:szCs w:val="24"/>
          <w:lang w:val="en-GB" w:eastAsia="en-IE"/>
        </w:rPr>
        <w:t xml:space="preserve">regular and </w:t>
      </w:r>
      <w:r w:rsidR="001646EC" w:rsidRPr="00CA76A4">
        <w:rPr>
          <w:rFonts w:eastAsia="Times New Roman"/>
          <w:sz w:val="24"/>
          <w:szCs w:val="24"/>
          <w:lang w:val="en-GB" w:eastAsia="en-IE"/>
        </w:rPr>
        <w:t>on-going</w:t>
      </w:r>
      <w:r w:rsidR="0F8551CA" w:rsidRPr="00CA76A4">
        <w:rPr>
          <w:rFonts w:eastAsia="Times New Roman"/>
          <w:sz w:val="24"/>
          <w:szCs w:val="24"/>
          <w:lang w:val="en-GB" w:eastAsia="en-IE"/>
        </w:rPr>
        <w:t xml:space="preserve"> </w:t>
      </w:r>
      <w:r w:rsidR="00B24D0A" w:rsidRPr="00CA76A4">
        <w:rPr>
          <w:rFonts w:eastAsia="Times New Roman"/>
          <w:sz w:val="24"/>
          <w:szCs w:val="24"/>
          <w:lang w:val="en-GB" w:eastAsia="en-IE"/>
        </w:rPr>
        <w:t>feedback throughou</w:t>
      </w:r>
      <w:r w:rsidR="5EF89F00" w:rsidRPr="00CA76A4">
        <w:rPr>
          <w:rFonts w:eastAsia="Times New Roman"/>
          <w:sz w:val="24"/>
          <w:szCs w:val="24"/>
          <w:lang w:val="en-GB" w:eastAsia="en-IE"/>
        </w:rPr>
        <w:t>t</w:t>
      </w:r>
      <w:r w:rsidR="00B24D0A" w:rsidRPr="00CA76A4">
        <w:rPr>
          <w:rFonts w:eastAsia="Times New Roman"/>
          <w:sz w:val="24"/>
          <w:szCs w:val="24"/>
          <w:lang w:val="en-GB" w:eastAsia="en-IE"/>
        </w:rPr>
        <w:t xml:space="preserve"> the</w:t>
      </w:r>
      <w:r w:rsidR="005628DC" w:rsidRPr="00CA76A4">
        <w:rPr>
          <w:rFonts w:eastAsia="Times New Roman"/>
          <w:sz w:val="24"/>
          <w:szCs w:val="24"/>
          <w:lang w:val="en-GB" w:eastAsia="en-IE"/>
        </w:rPr>
        <w:t xml:space="preserve"> </w:t>
      </w:r>
      <w:r w:rsidR="14ECA221" w:rsidRPr="00CA76A4">
        <w:rPr>
          <w:rFonts w:eastAsia="Times New Roman"/>
          <w:sz w:val="24"/>
          <w:szCs w:val="24"/>
          <w:lang w:val="en-GB" w:eastAsia="en-IE"/>
        </w:rPr>
        <w:t xml:space="preserve">student’s </w:t>
      </w:r>
      <w:r w:rsidR="005628DC" w:rsidRPr="00CA76A4">
        <w:rPr>
          <w:rFonts w:eastAsia="Times New Roman"/>
          <w:sz w:val="24"/>
          <w:szCs w:val="24"/>
          <w:lang w:val="en-GB" w:eastAsia="en-IE"/>
        </w:rPr>
        <w:t>placement.</w:t>
      </w:r>
      <w:r w:rsidR="00DD357D" w:rsidRPr="00CA76A4">
        <w:rPr>
          <w:rFonts w:eastAsia="Times New Roman"/>
          <w:sz w:val="24"/>
          <w:szCs w:val="24"/>
          <w:lang w:val="en-GB" w:eastAsia="en-IE"/>
        </w:rPr>
        <w:t xml:space="preserve"> Positive attitudes to feedback were reported.</w:t>
      </w:r>
      <w:r w:rsidR="005628DC" w:rsidRPr="00CA76A4">
        <w:rPr>
          <w:rFonts w:eastAsia="Times New Roman"/>
          <w:sz w:val="24"/>
          <w:szCs w:val="24"/>
          <w:lang w:val="en-GB" w:eastAsia="en-IE"/>
        </w:rPr>
        <w:t xml:space="preserve"> </w:t>
      </w:r>
      <w:r w:rsidR="0072601F" w:rsidRPr="00CA76A4">
        <w:rPr>
          <w:rFonts w:eastAsia="Times New Roman"/>
          <w:sz w:val="24"/>
          <w:szCs w:val="24"/>
          <w:lang w:val="en-GB" w:eastAsia="en-IE"/>
        </w:rPr>
        <w:t>Following completion of the eLearning tool respondents reported a higher level of confidence in the provision of</w:t>
      </w:r>
      <w:r w:rsidR="005628DC" w:rsidRPr="00CA76A4">
        <w:rPr>
          <w:rFonts w:eastAsia="Times New Roman"/>
          <w:sz w:val="24"/>
          <w:szCs w:val="24"/>
          <w:lang w:val="en-GB" w:eastAsia="en-IE"/>
        </w:rPr>
        <w:t xml:space="preserve"> s</w:t>
      </w:r>
      <w:r w:rsidRPr="00CA76A4">
        <w:rPr>
          <w:rFonts w:eastAsia="Times New Roman"/>
          <w:sz w:val="24"/>
          <w:szCs w:val="24"/>
          <w:lang w:val="en-GB" w:eastAsia="en-IE"/>
        </w:rPr>
        <w:t>tudent feedback and almost 70% said t</w:t>
      </w:r>
      <w:r w:rsidR="005628DC" w:rsidRPr="00CA76A4">
        <w:rPr>
          <w:rFonts w:eastAsia="Times New Roman"/>
          <w:sz w:val="24"/>
          <w:szCs w:val="24"/>
          <w:lang w:val="en-GB" w:eastAsia="en-IE"/>
        </w:rPr>
        <w:t xml:space="preserve">he module had changed how they would approach the feedback process </w:t>
      </w:r>
      <w:r w:rsidRPr="00CA76A4">
        <w:rPr>
          <w:rFonts w:eastAsia="Times New Roman"/>
          <w:sz w:val="24"/>
          <w:szCs w:val="24"/>
          <w:lang w:val="en-GB" w:eastAsia="en-IE"/>
        </w:rPr>
        <w:t xml:space="preserve">by using feedback models </w:t>
      </w:r>
      <w:r w:rsidR="005628DC" w:rsidRPr="00CA76A4">
        <w:rPr>
          <w:rFonts w:eastAsia="Times New Roman"/>
          <w:sz w:val="24"/>
          <w:szCs w:val="24"/>
          <w:lang w:val="en-GB" w:eastAsia="en-IE"/>
        </w:rPr>
        <w:t xml:space="preserve">in the future. </w:t>
      </w:r>
    </w:p>
    <w:p w14:paraId="39220B9F" w14:textId="38CE7BB6" w:rsidR="00CA2059" w:rsidRPr="00CA76A4" w:rsidRDefault="00CA2059" w:rsidP="4FD7EA0F">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Discussion</w:t>
      </w:r>
    </w:p>
    <w:p w14:paraId="3B20236C" w14:textId="3B3C0A0C" w:rsidR="00CA2059" w:rsidRPr="00CA76A4" w:rsidRDefault="00CA2059" w:rsidP="4FD7EA0F">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 xml:space="preserve">Good and timely feedback is essential and allows a student opportunity to improve prior to the end of the placement. It also teaches students how to </w:t>
      </w:r>
      <w:r w:rsidR="5562EDE0" w:rsidRPr="00CA76A4">
        <w:rPr>
          <w:rFonts w:eastAsia="Times New Roman"/>
          <w:sz w:val="24"/>
          <w:szCs w:val="24"/>
          <w:lang w:val="en-GB" w:eastAsia="en-IE"/>
        </w:rPr>
        <w:t>self-assess</w:t>
      </w:r>
      <w:r w:rsidRPr="00CA76A4">
        <w:rPr>
          <w:rFonts w:eastAsia="Times New Roman"/>
          <w:sz w:val="24"/>
          <w:szCs w:val="24"/>
          <w:lang w:val="en-GB" w:eastAsia="en-IE"/>
        </w:rPr>
        <w:t xml:space="preserve"> and </w:t>
      </w:r>
      <w:r w:rsidR="3A31B1AD" w:rsidRPr="00CA76A4">
        <w:rPr>
          <w:rFonts w:eastAsia="Times New Roman"/>
          <w:sz w:val="24"/>
          <w:szCs w:val="24"/>
          <w:lang w:val="en-GB" w:eastAsia="en-IE"/>
        </w:rPr>
        <w:t>self-reflect</w:t>
      </w:r>
      <w:r w:rsidRPr="00CA76A4">
        <w:rPr>
          <w:rFonts w:eastAsia="Times New Roman"/>
          <w:sz w:val="24"/>
          <w:szCs w:val="24"/>
          <w:lang w:val="en-GB" w:eastAsia="en-IE"/>
        </w:rPr>
        <w:t xml:space="preserve"> - skills that they can use in continuous professional development after they graduate</w:t>
      </w:r>
      <w:r w:rsidR="00DD357D" w:rsidRPr="00CA76A4">
        <w:rPr>
          <w:rFonts w:eastAsia="Times New Roman"/>
          <w:sz w:val="24"/>
          <w:szCs w:val="24"/>
          <w:lang w:val="en-GB" w:eastAsia="en-IE"/>
        </w:rPr>
        <w:t xml:space="preserve">. </w:t>
      </w:r>
      <w:r w:rsidR="001646EC" w:rsidRPr="00CA76A4">
        <w:rPr>
          <w:rFonts w:eastAsia="Times New Roman"/>
          <w:sz w:val="24"/>
          <w:szCs w:val="24"/>
          <w:lang w:val="en-GB" w:eastAsia="en-IE"/>
        </w:rPr>
        <w:t xml:space="preserve">Radiation therapists appreciate the structure that using a model in the feedback process offers. </w:t>
      </w:r>
    </w:p>
    <w:p w14:paraId="1CA9DE76" w14:textId="3BC81FF2" w:rsidR="00CA2059" w:rsidRPr="00CA76A4" w:rsidRDefault="00CA2059" w:rsidP="00673088">
      <w:pPr>
        <w:spacing w:after="0" w:line="360" w:lineRule="auto"/>
        <w:textAlignment w:val="baseline"/>
        <w:rPr>
          <w:rFonts w:eastAsia="Times New Roman" w:cstheme="minorHAnsi"/>
          <w:bCs/>
          <w:sz w:val="24"/>
          <w:szCs w:val="24"/>
          <w:lang w:val="en-GB" w:eastAsia="en-IE"/>
        </w:rPr>
      </w:pPr>
      <w:r w:rsidRPr="00CA76A4">
        <w:rPr>
          <w:rFonts w:eastAsia="Times New Roman" w:cstheme="minorHAnsi"/>
          <w:bCs/>
          <w:sz w:val="24"/>
          <w:szCs w:val="24"/>
          <w:lang w:val="en-GB" w:eastAsia="en-IE"/>
        </w:rPr>
        <w:t xml:space="preserve">Conclusion </w:t>
      </w:r>
    </w:p>
    <w:p w14:paraId="40125B6C" w14:textId="7F496EB0" w:rsidR="009B3888" w:rsidRPr="00CA76A4" w:rsidRDefault="002131B6" w:rsidP="4FD7EA0F">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This eLearning teaching in</w:t>
      </w:r>
      <w:r w:rsidR="00BA1778" w:rsidRPr="00CA76A4">
        <w:rPr>
          <w:rFonts w:eastAsia="Times New Roman"/>
          <w:sz w:val="24"/>
          <w:szCs w:val="24"/>
          <w:lang w:val="en-GB" w:eastAsia="en-IE"/>
        </w:rPr>
        <w:t>tervention</w:t>
      </w:r>
      <w:r w:rsidRPr="00CA76A4">
        <w:rPr>
          <w:rFonts w:eastAsia="Times New Roman"/>
          <w:sz w:val="24"/>
          <w:szCs w:val="24"/>
          <w:lang w:val="en-GB" w:eastAsia="en-IE"/>
        </w:rPr>
        <w:t xml:space="preserve"> was received fav</w:t>
      </w:r>
      <w:r w:rsidR="00DD357D" w:rsidRPr="00CA76A4">
        <w:rPr>
          <w:rFonts w:eastAsia="Times New Roman"/>
          <w:sz w:val="24"/>
          <w:szCs w:val="24"/>
          <w:lang w:val="en-GB" w:eastAsia="en-IE"/>
        </w:rPr>
        <w:t xml:space="preserve">ourably by radiation therapists </w:t>
      </w:r>
      <w:r w:rsidR="00926CCB" w:rsidRPr="00CA76A4">
        <w:rPr>
          <w:rFonts w:eastAsia="Times New Roman"/>
          <w:sz w:val="24"/>
          <w:szCs w:val="24"/>
          <w:lang w:val="en-GB" w:eastAsia="en-IE"/>
        </w:rPr>
        <w:t>who are key to creating a culture of feedback</w:t>
      </w:r>
      <w:r w:rsidR="00DC3BDE" w:rsidRPr="00CA76A4">
        <w:rPr>
          <w:rFonts w:eastAsia="Times New Roman"/>
          <w:sz w:val="24"/>
          <w:szCs w:val="24"/>
          <w:lang w:val="en-GB" w:eastAsia="en-IE"/>
        </w:rPr>
        <w:t xml:space="preserve"> in the clinical </w:t>
      </w:r>
      <w:r w:rsidR="00C5127D" w:rsidRPr="00CA76A4">
        <w:rPr>
          <w:rFonts w:eastAsia="Times New Roman"/>
          <w:sz w:val="24"/>
          <w:szCs w:val="24"/>
          <w:lang w:val="en-GB" w:eastAsia="en-IE"/>
        </w:rPr>
        <w:t>environment that</w:t>
      </w:r>
      <w:r w:rsidR="00926CCB" w:rsidRPr="00CA76A4">
        <w:rPr>
          <w:rFonts w:eastAsia="Times New Roman"/>
          <w:sz w:val="24"/>
          <w:szCs w:val="24"/>
          <w:lang w:val="en-GB" w:eastAsia="en-IE"/>
        </w:rPr>
        <w:t xml:space="preserve"> will </w:t>
      </w:r>
      <w:r w:rsidR="00DC3BDE" w:rsidRPr="00CA76A4">
        <w:rPr>
          <w:rFonts w:eastAsia="Times New Roman"/>
          <w:sz w:val="24"/>
          <w:szCs w:val="24"/>
          <w:lang w:val="en-GB" w:eastAsia="en-IE"/>
        </w:rPr>
        <w:t>facili</w:t>
      </w:r>
      <w:r w:rsidR="58C5F03F" w:rsidRPr="00CA76A4">
        <w:rPr>
          <w:rFonts w:eastAsia="Times New Roman"/>
          <w:sz w:val="24"/>
          <w:szCs w:val="24"/>
          <w:lang w:val="en-GB" w:eastAsia="en-IE"/>
        </w:rPr>
        <w:t>t</w:t>
      </w:r>
      <w:r w:rsidR="00DC3BDE" w:rsidRPr="00CA76A4">
        <w:rPr>
          <w:rFonts w:eastAsia="Times New Roman"/>
          <w:sz w:val="24"/>
          <w:szCs w:val="24"/>
          <w:lang w:val="en-GB" w:eastAsia="en-IE"/>
        </w:rPr>
        <w:t xml:space="preserve">ate students in becoming competent healthcare professionals. </w:t>
      </w:r>
      <w:r w:rsidRPr="00CA76A4">
        <w:rPr>
          <w:rFonts w:eastAsia="Times New Roman"/>
          <w:sz w:val="24"/>
          <w:szCs w:val="24"/>
          <w:lang w:val="en-GB" w:eastAsia="en-IE"/>
        </w:rPr>
        <w:t xml:space="preserve"> </w:t>
      </w:r>
    </w:p>
    <w:p w14:paraId="5552E9A8" w14:textId="77777777" w:rsidR="0072601F" w:rsidRPr="00CA76A4" w:rsidRDefault="0072601F" w:rsidP="4FD7EA0F">
      <w:pPr>
        <w:spacing w:after="0" w:line="360" w:lineRule="auto"/>
        <w:textAlignment w:val="baseline"/>
        <w:rPr>
          <w:rFonts w:eastAsia="Times New Roman"/>
          <w:b/>
          <w:bCs/>
          <w:sz w:val="24"/>
          <w:szCs w:val="24"/>
          <w:lang w:val="en-GB" w:eastAsia="en-IE"/>
        </w:rPr>
      </w:pPr>
    </w:p>
    <w:p w14:paraId="201BCB84" w14:textId="77777777" w:rsidR="000D0A87" w:rsidRPr="00CA76A4" w:rsidRDefault="000D0A87" w:rsidP="00673088">
      <w:pPr>
        <w:spacing w:after="0" w:line="360" w:lineRule="auto"/>
        <w:textAlignment w:val="baseline"/>
        <w:rPr>
          <w:rFonts w:eastAsia="Times New Roman" w:cstheme="minorHAnsi"/>
          <w:b/>
          <w:bCs/>
          <w:sz w:val="24"/>
          <w:szCs w:val="24"/>
          <w:lang w:val="en-GB" w:eastAsia="en-IE"/>
        </w:rPr>
      </w:pPr>
    </w:p>
    <w:p w14:paraId="1B4A2138" w14:textId="07353AC2" w:rsidR="009B3888" w:rsidRPr="00CA76A4" w:rsidRDefault="009B3888" w:rsidP="00673088">
      <w:pPr>
        <w:spacing w:after="0" w:line="360" w:lineRule="auto"/>
        <w:textAlignment w:val="baseline"/>
        <w:rPr>
          <w:rFonts w:eastAsia="Times New Roman" w:cstheme="minorHAnsi"/>
          <w:b/>
          <w:bCs/>
          <w:sz w:val="24"/>
          <w:szCs w:val="24"/>
          <w:lang w:val="en-GB" w:eastAsia="en-IE"/>
        </w:rPr>
      </w:pPr>
      <w:r w:rsidRPr="00CA76A4">
        <w:rPr>
          <w:rFonts w:eastAsia="Times New Roman" w:cstheme="minorHAnsi"/>
          <w:b/>
          <w:bCs/>
          <w:sz w:val="24"/>
          <w:szCs w:val="24"/>
          <w:lang w:val="en-GB" w:eastAsia="en-IE"/>
        </w:rPr>
        <w:t>Introduction </w:t>
      </w:r>
    </w:p>
    <w:p w14:paraId="05E912CD"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 </w:t>
      </w:r>
    </w:p>
    <w:p w14:paraId="5982F174" w14:textId="07A0D358" w:rsidR="009B3888" w:rsidRPr="00CA76A4" w:rsidRDefault="009B3888" w:rsidP="0396A144">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 xml:space="preserve">The development of clinical skills is central </w:t>
      </w:r>
      <w:r w:rsidR="31B72BC9" w:rsidRPr="00CA76A4">
        <w:rPr>
          <w:rFonts w:eastAsia="Times New Roman"/>
          <w:sz w:val="24"/>
          <w:szCs w:val="24"/>
          <w:lang w:val="en-GB" w:eastAsia="en-IE"/>
        </w:rPr>
        <w:t>to</w:t>
      </w:r>
      <w:r w:rsidRPr="00CA76A4">
        <w:rPr>
          <w:rFonts w:eastAsia="Times New Roman"/>
          <w:sz w:val="24"/>
          <w:szCs w:val="24"/>
          <w:lang w:val="en-GB" w:eastAsia="en-IE"/>
        </w:rPr>
        <w:t xml:space="preserve"> the training of all healthcare professionals. Feedback and formative assessment in clinical skills acquisition and assessment </w:t>
      </w:r>
      <w:r w:rsidR="00C5127D" w:rsidRPr="00CA76A4">
        <w:rPr>
          <w:rFonts w:eastAsia="Times New Roman"/>
          <w:sz w:val="24"/>
          <w:szCs w:val="24"/>
          <w:lang w:val="en-GB" w:eastAsia="en-IE"/>
        </w:rPr>
        <w:t>is</w:t>
      </w:r>
      <w:r w:rsidR="4F7666E8" w:rsidRPr="00CA76A4">
        <w:rPr>
          <w:rFonts w:eastAsia="Times New Roman"/>
          <w:sz w:val="24"/>
          <w:szCs w:val="24"/>
          <w:lang w:val="en-GB" w:eastAsia="en-IE"/>
        </w:rPr>
        <w:t xml:space="preserve"> </w:t>
      </w:r>
      <w:r w:rsidRPr="00CA76A4">
        <w:rPr>
          <w:rFonts w:eastAsia="Times New Roman"/>
          <w:sz w:val="24"/>
          <w:szCs w:val="24"/>
          <w:lang w:val="en-GB" w:eastAsia="en-IE"/>
        </w:rPr>
        <w:t xml:space="preserve">key to enhancing learning within any teaching institution. Yet, despite the importance of feedback in student learning, </w:t>
      </w:r>
      <w:r w:rsidR="4003D21F" w:rsidRPr="00CA76A4">
        <w:rPr>
          <w:rFonts w:eastAsia="Times New Roman"/>
          <w:sz w:val="24"/>
          <w:szCs w:val="24"/>
          <w:lang w:val="en-GB" w:eastAsia="en-IE"/>
        </w:rPr>
        <w:t xml:space="preserve">clinical educator </w:t>
      </w:r>
      <w:r w:rsidRPr="00CA76A4">
        <w:rPr>
          <w:rFonts w:eastAsia="Times New Roman"/>
          <w:sz w:val="24"/>
          <w:szCs w:val="24"/>
          <w:lang w:val="en-GB" w:eastAsia="en-IE"/>
        </w:rPr>
        <w:t xml:space="preserve">and student perception and actions related to feedback have historically received less attention than assessment </w:t>
      </w:r>
      <w:r w:rsidRPr="00CA76A4">
        <w:rPr>
          <w:rFonts w:eastAsia="Times New Roman"/>
          <w:color w:val="2B579A"/>
          <w:sz w:val="24"/>
          <w:szCs w:val="24"/>
          <w:shd w:val="clear" w:color="auto" w:fill="E6E6E6"/>
          <w:lang w:val="en-GB" w:eastAsia="en-IE"/>
        </w:rPr>
        <w:fldChar w:fldCharType="begin"/>
      </w:r>
      <w:r w:rsidR="00F40782" w:rsidRPr="00CA76A4">
        <w:rPr>
          <w:rFonts w:eastAsia="Times New Roman"/>
          <w:color w:val="2B579A"/>
          <w:sz w:val="24"/>
          <w:szCs w:val="24"/>
          <w:shd w:val="clear" w:color="auto" w:fill="E6E6E6"/>
          <w:lang w:val="en-GB" w:eastAsia="en-IE"/>
        </w:rPr>
        <w:instrText xml:space="preserve"> ADDIN EN.CITE &lt;EndNote&gt;&lt;Cite&gt;&lt;Author&gt;Orsmond&lt;/Author&gt;&lt;Year&gt;2011&lt;/Year&gt;&lt;RecNum&gt;26&lt;/RecNum&gt;&lt;DisplayText&gt;(1)&lt;/DisplayText&gt;&lt;record&gt;&lt;rec-number&gt;26&lt;/rec-number&gt;&lt;foreign-keys&gt;&lt;key app="EN" db-id="2fpfdr2r3etvp5e2z04ptder0wt5xapsr95v" timestamp="1616154567"&gt;26&lt;/key&gt;&lt;/foreign-keys&gt;&lt;ref-type name="Journal Article"&gt;17&lt;/ref-type&gt;&lt;contributors&gt;&lt;authors&gt;&lt;author&gt;Orsmond, Paul&lt;/author&gt;&lt;author&gt;Merry, Stephen&lt;/author&gt;&lt;/authors&gt;&lt;/contributors&gt;&lt;titles&gt;&lt;title&gt;Feedback alignment: effective and ineffective links between tutors’ and students’ understanding of coursework feedback&lt;/title&gt;&lt;secondary-title&gt;Assessment &amp;amp; Evaluation in Higher Education&lt;/secondary-title&gt;&lt;/titles&gt;&lt;periodical&gt;&lt;full-title&gt;Assessment &amp;amp; Evaluation in Higher Education&lt;/full-title&gt;&lt;/periodical&gt;&lt;pages&gt;125-136&lt;/pages&gt;&lt;volume&gt;36&lt;/volume&gt;&lt;number&gt;2&lt;/number&gt;&lt;dates&gt;&lt;year&gt;2011&lt;/year&gt;&lt;pub-dates&gt;&lt;date&gt;2011/03/01&lt;/date&gt;&lt;/pub-dates&gt;&lt;/dates&gt;&lt;publisher&gt;Routledge&lt;/publisher&gt;&lt;isbn&gt;0260-2938&lt;/isbn&gt;&lt;urls&gt;&lt;related-urls&gt;&lt;url&gt;https://doi.org/10.1080/02602930903201651&lt;/url&gt;&lt;/related-urls&gt;&lt;/urls&gt;&lt;electronic-resource-num&gt;10.1080/02602930903201651&lt;/electronic-resource-num&gt;&lt;/record&gt;&lt;/Cite&gt;&lt;/EndNote&gt;</w:instrText>
      </w:r>
      <w:r w:rsidRPr="00CA76A4">
        <w:rPr>
          <w:rFonts w:eastAsia="Times New Roman"/>
          <w:color w:val="2B579A"/>
          <w:sz w:val="24"/>
          <w:szCs w:val="24"/>
          <w:shd w:val="clear" w:color="auto" w:fill="E6E6E6"/>
          <w:lang w:val="en-GB" w:eastAsia="en-IE"/>
        </w:rPr>
        <w:fldChar w:fldCharType="separate"/>
      </w:r>
      <w:r w:rsidR="00DC3BDE" w:rsidRPr="00CA76A4">
        <w:rPr>
          <w:rFonts w:eastAsia="Times New Roman"/>
          <w:noProof/>
          <w:color w:val="2B579A"/>
          <w:sz w:val="24"/>
          <w:szCs w:val="24"/>
          <w:shd w:val="clear" w:color="auto" w:fill="E6E6E6"/>
          <w:lang w:val="en-GB" w:eastAsia="en-IE"/>
        </w:rPr>
        <w:t>(1)</w:t>
      </w:r>
      <w:r w:rsidRPr="00CA76A4">
        <w:rPr>
          <w:rFonts w:eastAsia="Times New Roman"/>
          <w:color w:val="2B579A"/>
          <w:sz w:val="24"/>
          <w:szCs w:val="24"/>
          <w:shd w:val="clear" w:color="auto" w:fill="E6E6E6"/>
          <w:lang w:val="en-GB" w:eastAsia="en-IE"/>
        </w:rPr>
        <w:fldChar w:fldCharType="end"/>
      </w:r>
      <w:r w:rsidR="00334D8A" w:rsidRPr="00CA76A4">
        <w:rPr>
          <w:rFonts w:eastAsia="Times New Roman"/>
          <w:sz w:val="24"/>
          <w:szCs w:val="24"/>
          <w:lang w:val="en-GB" w:eastAsia="en-IE"/>
        </w:rPr>
        <w:t>.</w:t>
      </w:r>
    </w:p>
    <w:p w14:paraId="2A4B64EC" w14:textId="22AF8A14" w:rsidR="0396A144" w:rsidRPr="00CA76A4" w:rsidRDefault="0396A144" w:rsidP="0396A144">
      <w:pPr>
        <w:spacing w:after="0" w:line="360" w:lineRule="auto"/>
        <w:rPr>
          <w:rFonts w:eastAsia="Times New Roman"/>
          <w:sz w:val="24"/>
          <w:szCs w:val="24"/>
          <w:lang w:val="en-GB" w:eastAsia="en-IE"/>
        </w:rPr>
      </w:pPr>
    </w:p>
    <w:p w14:paraId="0F75C4B6" w14:textId="1B4CB427" w:rsidR="009B3888" w:rsidRPr="00CA76A4" w:rsidRDefault="009B3888" w:rsidP="0396A144">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In radiation therapist education, the value of regular feedback is highly regarded by both students and their clinical educators</w:t>
      </w:r>
      <w:r w:rsidR="004B742C" w:rsidRPr="00CA76A4">
        <w:rPr>
          <w:rFonts w:eastAsia="Times New Roman"/>
          <w:sz w:val="24"/>
          <w:szCs w:val="24"/>
          <w:lang w:val="en-GB" w:eastAsia="en-IE"/>
        </w:rPr>
        <w:t xml:space="preserve"> </w:t>
      </w:r>
      <w:r w:rsidR="00DD357D" w:rsidRPr="00CA76A4">
        <w:rPr>
          <w:rFonts w:eastAsia="Times New Roman"/>
          <w:sz w:val="24"/>
          <w:szCs w:val="24"/>
          <w:lang w:val="en-GB" w:eastAsia="en-IE"/>
        </w:rPr>
        <w:t>with formative feedback to students reported as ‘usually’ or ‘always’ available</w:t>
      </w:r>
      <w:r w:rsidR="00DD357D" w:rsidRPr="00CA76A4">
        <w:rPr>
          <w:rFonts w:eastAsia="Times New Roman"/>
          <w:color w:val="2B579A"/>
          <w:sz w:val="24"/>
          <w:szCs w:val="24"/>
          <w:lang w:val="en-GB" w:eastAsia="en-IE"/>
        </w:rPr>
        <w:t xml:space="preserve"> </w:t>
      </w:r>
      <w:r w:rsidRPr="00CA76A4">
        <w:rPr>
          <w:rFonts w:eastAsia="Times New Roman"/>
          <w:color w:val="2B579A"/>
          <w:sz w:val="24"/>
          <w:szCs w:val="24"/>
          <w:lang w:val="en-GB" w:eastAsia="en-IE"/>
        </w:rPr>
        <w:fldChar w:fldCharType="begin"/>
      </w:r>
      <w:r w:rsidR="00DC3BDE" w:rsidRPr="00CA76A4">
        <w:rPr>
          <w:rFonts w:eastAsia="Times New Roman"/>
          <w:color w:val="2B579A"/>
          <w:sz w:val="24"/>
          <w:szCs w:val="24"/>
          <w:lang w:val="en-GB" w:eastAsia="en-IE"/>
        </w:rPr>
        <w:instrText xml:space="preserve"> ADDIN EN.CITE &lt;EndNote&gt;&lt;Cite&gt;&lt;Author&gt;Bridge&lt;/Author&gt;&lt;Year&gt;2014&lt;/Year&gt;&lt;RecNum&gt;0&lt;/RecNum&gt;&lt;IDText&gt;Factors influencing radiation therapy student clinical placement satisfaction&lt;/IDText&gt;&lt;DisplayText&gt;(2)&lt;/DisplayText&gt;&lt;record&gt;&lt;dates&gt;&lt;pub-dates&gt;&lt;date&gt;Feb&lt;/date&gt;&lt;/pub-dates&gt;&lt;year&gt;2014&lt;/year&gt;&lt;/dates&gt;&lt;keywords&gt;&lt;keyword&gt;Placement&lt;/keyword&gt;&lt;keyword&gt;radiation therapy&lt;/keyword&gt;&lt;keyword&gt;satisfaction&lt;/keyword&gt;&lt;keyword&gt;student&lt;/keyword&gt;&lt;/keywords&gt;&lt;isbn&gt;2051-3895 (Print)&amp;#xD;2051-3895&lt;/isbn&gt;&lt;custom2&gt;PMC4175826&lt;/custom2&gt;&lt;titles&gt;&lt;title&gt;Factors influencing radiation therapy student clinical placement satisfaction&lt;/title&gt;&lt;secondary-title&gt;J Med Radiat Sci&lt;/secondary-title&gt;&lt;/titles&gt;&lt;pages&gt;45-50&lt;/pages&gt;&lt;number&gt;1&lt;/number&gt;&lt;contributors&gt;&lt;authors&gt;&lt;author&gt;Bridge, P.&lt;/author&gt;&lt;author&gt;Carmichael, M. A.&lt;/author&gt;&lt;/authors&gt;&lt;/contributors&gt;&lt;edition&gt;2014/02/01&lt;/edition&gt;&lt;language&gt;eng&lt;/language&gt;&lt;added-date format="utc"&gt;1597407916&lt;/added-date&gt;&lt;ref-type name="Journal Article"&gt;17&lt;/ref-type&gt;&lt;auth-address&gt;School of Clinical Sciences, Queensland University of Technology Brisbane, Australia.&lt;/auth-address&gt;&lt;remote-database-provider&gt;NLM&lt;/remote-database-provider&gt;&lt;rec-number&gt;3044&lt;/rec-number&gt;&lt;last-updated-date format="utc"&gt;1597407916&lt;/last-updated-date&gt;&lt;accession-num&gt;26229635&lt;/accession-num&gt;&lt;electronic-resource-num&gt;10.1002/jmrs.41&lt;/electronic-resource-num&gt;&lt;volume&gt;61&lt;/volume&gt;&lt;/record&gt;&lt;/Cite&gt;&lt;/EndNote&gt;</w:instrText>
      </w:r>
      <w:r w:rsidRPr="00CA76A4">
        <w:rPr>
          <w:rFonts w:eastAsia="Times New Roman"/>
          <w:color w:val="2B579A"/>
          <w:sz w:val="24"/>
          <w:szCs w:val="24"/>
          <w:lang w:val="en-GB" w:eastAsia="en-IE"/>
        </w:rPr>
        <w:fldChar w:fldCharType="separate"/>
      </w:r>
      <w:r w:rsidR="00DC3BDE" w:rsidRPr="00CA76A4">
        <w:rPr>
          <w:rFonts w:eastAsia="Times New Roman"/>
          <w:noProof/>
          <w:color w:val="2B579A"/>
          <w:sz w:val="24"/>
          <w:szCs w:val="24"/>
          <w:lang w:val="en-GB" w:eastAsia="en-IE"/>
        </w:rPr>
        <w:t>(2)</w:t>
      </w:r>
      <w:r w:rsidRPr="00CA76A4">
        <w:rPr>
          <w:rFonts w:eastAsia="Times New Roman"/>
          <w:color w:val="2B579A"/>
          <w:sz w:val="24"/>
          <w:szCs w:val="24"/>
          <w:lang w:val="en-GB" w:eastAsia="en-IE"/>
        </w:rPr>
        <w:fldChar w:fldCharType="end"/>
      </w:r>
      <w:r w:rsidR="004B742C" w:rsidRPr="00CA76A4">
        <w:rPr>
          <w:rFonts w:eastAsia="Times New Roman"/>
          <w:sz w:val="24"/>
          <w:szCs w:val="24"/>
          <w:lang w:val="en-GB" w:eastAsia="en-IE"/>
        </w:rPr>
        <w:t xml:space="preserve">. </w:t>
      </w:r>
      <w:r w:rsidR="00DD357D" w:rsidRPr="00CA76A4">
        <w:rPr>
          <w:rFonts w:eastAsia="Times New Roman"/>
          <w:sz w:val="24"/>
          <w:szCs w:val="24"/>
          <w:lang w:val="en-GB" w:eastAsia="en-IE"/>
        </w:rPr>
        <w:t xml:space="preserve">While </w:t>
      </w:r>
      <w:r w:rsidR="002A4FBC" w:rsidRPr="00CA76A4">
        <w:rPr>
          <w:rFonts w:eastAsia="Times New Roman"/>
          <w:sz w:val="24"/>
          <w:szCs w:val="24"/>
          <w:lang w:val="en-GB" w:eastAsia="en-IE"/>
        </w:rPr>
        <w:t xml:space="preserve">this is positive, </w:t>
      </w:r>
      <w:r w:rsidRPr="00CA76A4">
        <w:rPr>
          <w:rFonts w:eastAsia="Times New Roman"/>
          <w:sz w:val="24"/>
          <w:szCs w:val="24"/>
          <w:lang w:val="en-GB" w:eastAsia="en-IE"/>
        </w:rPr>
        <w:t>others have stressed the importance of developing knowledge and understanding among clinical radiation therapy educators about the different types of feedback and how these can be adapted to different clinical contexts</w:t>
      </w:r>
      <w:r w:rsidR="004B742C" w:rsidRPr="00CA76A4">
        <w:rPr>
          <w:rFonts w:eastAsia="Times New Roman"/>
          <w:sz w:val="24"/>
          <w:szCs w:val="24"/>
          <w:lang w:val="en-GB" w:eastAsia="en-IE"/>
        </w:rPr>
        <w:t xml:space="preserve"> </w:t>
      </w:r>
      <w:r w:rsidRPr="00CA76A4">
        <w:rPr>
          <w:rFonts w:eastAsia="Times New Roman"/>
          <w:color w:val="2B579A"/>
          <w:sz w:val="24"/>
          <w:szCs w:val="24"/>
          <w:lang w:val="en-GB" w:eastAsia="en-IE"/>
        </w:rPr>
        <w:fldChar w:fldCharType="begin"/>
      </w:r>
      <w:r w:rsidR="00DC3BDE" w:rsidRPr="00CA76A4">
        <w:rPr>
          <w:rFonts w:eastAsia="Times New Roman"/>
          <w:color w:val="2B579A"/>
          <w:sz w:val="24"/>
          <w:szCs w:val="24"/>
          <w:lang w:val="en-GB" w:eastAsia="en-IE"/>
        </w:rPr>
        <w:instrText xml:space="preserve"> ADDIN EN.CITE &lt;EndNote&gt;&lt;Cite&gt;&lt;Author&gt;O&amp;apos;Keefe&lt;/Author&gt;&lt;Year&gt;2012&lt;/Year&gt;&lt;RecNum&gt;0&lt;/RecNum&gt;&lt;IDText&gt;Twelve tips for supporting student learning in multidisciplinary clinical placements&lt;/IDText&gt;&lt;DisplayText&gt;(3)&lt;/DisplayText&gt;&lt;record&gt;&lt;keywords&gt;&lt;keyword&gt;Clinical Clerkship/*organization &amp;amp; administration&lt;/keyword&gt;&lt;keyword&gt;Clinical Competence&lt;/keyword&gt;&lt;keyword&gt;Health Personnel/*education&lt;/keyword&gt;&lt;keyword&gt;Humans&lt;/keyword&gt;&lt;keyword&gt;*Interprofessional Relations&lt;/keyword&gt;&lt;keyword&gt;Learning&lt;/keyword&gt;&lt;keyword&gt;Patient Care Team/*organization &amp;amp; administration&lt;/keyword&gt;&lt;keyword&gt;Workload&lt;/keyword&gt;&lt;/keywords&gt;&lt;isbn&gt;0142-159x&lt;/isbn&gt;&lt;titles&gt;&lt;title&gt;Twelve tips for supporting student learning in multidisciplinary clinical placements&lt;/title&gt;&lt;secondary-title&gt;Med Teach&lt;/secondary-title&gt;&lt;/titles&gt;&lt;pages&gt;883-7&lt;/pages&gt;&lt;number&gt;11&lt;/number&gt;&lt;contributors&gt;&lt;authors&gt;&lt;author&gt;O&amp;apos;Keefe, M.&lt;/author&gt;&lt;author&gt;Burgess, T.&lt;/author&gt;&lt;author&gt;McAllister, S.&lt;/author&gt;&lt;author&gt;Stupans, I.&lt;/author&gt;&lt;/authors&gt;&lt;/contributors&gt;&lt;edition&gt;2012/07/24&lt;/edition&gt;&lt;language&gt;eng&lt;/language&gt;&lt;added-date format="utc"&gt;1597408147&lt;/added-date&gt;&lt;ref-type name="Journal Article"&gt;17&lt;/ref-type&gt;&lt;auth-address&gt;Faculty of Health Sciences, University of Adelaide, Adelaide, SA 5005, Australia. maree.okeefe@adelaide.edu.au&lt;/auth-address&gt;&lt;dates&gt;&lt;year&gt;2012&lt;/year&gt;&lt;/dates&gt;&lt;remote-database-provider&gt;NLM&lt;/remote-database-provider&gt;&lt;rec-number&gt;3045&lt;/rec-number&gt;&lt;last-updated-date format="utc"&gt;1597408147&lt;/last-updated-date&gt;&lt;accession-num&gt;22817382&lt;/accession-num&gt;&lt;electronic-resource-num&gt;10.3109/0142159x.2012.700431&lt;/electronic-resource-num&gt;&lt;volume&gt;34&lt;/volume&gt;&lt;/record&gt;&lt;/Cite&gt;&lt;/EndNote&gt;</w:instrText>
      </w:r>
      <w:r w:rsidRPr="00CA76A4">
        <w:rPr>
          <w:rFonts w:eastAsia="Times New Roman"/>
          <w:color w:val="2B579A"/>
          <w:sz w:val="24"/>
          <w:szCs w:val="24"/>
          <w:lang w:val="en-GB" w:eastAsia="en-IE"/>
        </w:rPr>
        <w:fldChar w:fldCharType="separate"/>
      </w:r>
      <w:r w:rsidR="00DC3BDE" w:rsidRPr="00CA76A4">
        <w:rPr>
          <w:rFonts w:eastAsia="Times New Roman"/>
          <w:noProof/>
          <w:color w:val="2B579A"/>
          <w:sz w:val="24"/>
          <w:szCs w:val="24"/>
          <w:lang w:val="en-GB" w:eastAsia="en-IE"/>
        </w:rPr>
        <w:t>(3)</w:t>
      </w:r>
      <w:r w:rsidRPr="00CA76A4">
        <w:rPr>
          <w:rFonts w:eastAsia="Times New Roman"/>
          <w:color w:val="2B579A"/>
          <w:sz w:val="24"/>
          <w:szCs w:val="24"/>
          <w:lang w:val="en-GB" w:eastAsia="en-IE"/>
        </w:rPr>
        <w:fldChar w:fldCharType="end"/>
      </w:r>
      <w:r w:rsidR="00997EAD" w:rsidRPr="00CA76A4">
        <w:rPr>
          <w:rFonts w:eastAsia="Times New Roman"/>
          <w:sz w:val="24"/>
          <w:szCs w:val="24"/>
          <w:lang w:val="en-GB" w:eastAsia="en-IE"/>
        </w:rPr>
        <w:t xml:space="preserve">. </w:t>
      </w:r>
    </w:p>
    <w:p w14:paraId="3BD0BB48" w14:textId="3CEDA8D8" w:rsidR="0396A144" w:rsidRPr="00CA76A4" w:rsidRDefault="0396A144" w:rsidP="0396A144">
      <w:pPr>
        <w:spacing w:after="0" w:line="360" w:lineRule="auto"/>
        <w:rPr>
          <w:rFonts w:eastAsia="Times New Roman"/>
          <w:sz w:val="24"/>
          <w:szCs w:val="24"/>
          <w:lang w:val="en-GB" w:eastAsia="en-IE"/>
        </w:rPr>
      </w:pPr>
    </w:p>
    <w:p w14:paraId="34083E3A" w14:textId="49139544" w:rsidR="009B3888" w:rsidRPr="00CA76A4" w:rsidRDefault="147E6DB4" w:rsidP="0396A144">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 xml:space="preserve"> I</w:t>
      </w:r>
      <w:r w:rsidR="00DD357D" w:rsidRPr="00CA76A4">
        <w:rPr>
          <w:rFonts w:eastAsia="Times New Roman"/>
          <w:sz w:val="24"/>
          <w:szCs w:val="24"/>
          <w:lang w:val="en-GB" w:eastAsia="en-IE"/>
        </w:rPr>
        <w:t>n order to ensure</w:t>
      </w:r>
      <w:r w:rsidR="741888DC" w:rsidRPr="00CA76A4">
        <w:rPr>
          <w:rFonts w:eastAsia="Times New Roman"/>
          <w:sz w:val="24"/>
          <w:szCs w:val="24"/>
          <w:lang w:val="en-GB" w:eastAsia="en-IE"/>
        </w:rPr>
        <w:t xml:space="preserve"> that</w:t>
      </w:r>
      <w:r w:rsidR="00DD357D" w:rsidRPr="00CA76A4">
        <w:rPr>
          <w:rFonts w:eastAsia="Times New Roman"/>
          <w:sz w:val="24"/>
          <w:szCs w:val="24"/>
          <w:lang w:val="en-GB" w:eastAsia="en-IE"/>
        </w:rPr>
        <w:t xml:space="preserve"> </w:t>
      </w:r>
      <w:r w:rsidR="00015E34" w:rsidRPr="00CA76A4">
        <w:rPr>
          <w:rFonts w:eastAsia="Times New Roman"/>
          <w:sz w:val="24"/>
          <w:szCs w:val="24"/>
          <w:lang w:val="en-GB" w:eastAsia="en-IE"/>
        </w:rPr>
        <w:t>students</w:t>
      </w:r>
      <w:r w:rsidR="5D46DD18" w:rsidRPr="00CA76A4">
        <w:rPr>
          <w:rFonts w:eastAsia="Times New Roman"/>
          <w:sz w:val="24"/>
          <w:szCs w:val="24"/>
          <w:lang w:val="en-GB" w:eastAsia="en-IE"/>
        </w:rPr>
        <w:t xml:space="preserve"> </w:t>
      </w:r>
      <w:r w:rsidR="00DD357D" w:rsidRPr="00CA76A4">
        <w:rPr>
          <w:rFonts w:eastAsia="Times New Roman"/>
          <w:sz w:val="24"/>
          <w:szCs w:val="24"/>
          <w:lang w:val="en-GB" w:eastAsia="en-IE"/>
        </w:rPr>
        <w:t>become competent clinicians</w:t>
      </w:r>
      <w:r w:rsidR="4E443613" w:rsidRPr="00CA76A4">
        <w:rPr>
          <w:rFonts w:eastAsia="Times New Roman"/>
          <w:sz w:val="24"/>
          <w:szCs w:val="24"/>
          <w:lang w:val="en-GB" w:eastAsia="en-IE"/>
        </w:rPr>
        <w:t xml:space="preserve">, </w:t>
      </w:r>
      <w:r w:rsidR="009B3888" w:rsidRPr="00CA76A4">
        <w:rPr>
          <w:rFonts w:eastAsia="Times New Roman"/>
          <w:sz w:val="24"/>
          <w:szCs w:val="24"/>
          <w:lang w:val="en-GB" w:eastAsia="en-IE"/>
        </w:rPr>
        <w:t>education</w:t>
      </w:r>
      <w:r w:rsidR="00334D8A" w:rsidRPr="00CA76A4">
        <w:rPr>
          <w:rFonts w:eastAsia="Times New Roman"/>
          <w:sz w:val="24"/>
          <w:szCs w:val="24"/>
          <w:lang w:val="en-GB" w:eastAsia="en-IE"/>
        </w:rPr>
        <w:t xml:space="preserve"> i</w:t>
      </w:r>
      <w:r w:rsidR="009B3888" w:rsidRPr="00CA76A4">
        <w:rPr>
          <w:rFonts w:eastAsia="Times New Roman"/>
          <w:sz w:val="24"/>
          <w:szCs w:val="24"/>
          <w:lang w:val="en-GB" w:eastAsia="en-IE"/>
        </w:rPr>
        <w:t>n the clinical learning environment needs to be more than just supervision.  Feedback is widely accepted to be an important part of the learning process and it is an important part of the academic component of a students’ life</w:t>
      </w:r>
      <w:r w:rsidR="009D4EAC" w:rsidRPr="00CA76A4">
        <w:rPr>
          <w:rFonts w:eastAsia="Times New Roman"/>
          <w:sz w:val="24"/>
          <w:szCs w:val="24"/>
          <w:lang w:val="en-GB" w:eastAsia="en-IE"/>
        </w:rPr>
        <w:t xml:space="preserve"> </w:t>
      </w:r>
      <w:r w:rsidR="009B3888" w:rsidRPr="00CA76A4">
        <w:rPr>
          <w:rFonts w:eastAsia="Times New Roman"/>
          <w:color w:val="2B579A"/>
          <w:sz w:val="24"/>
          <w:szCs w:val="24"/>
          <w:shd w:val="clear" w:color="auto" w:fill="E6E6E6"/>
          <w:lang w:val="en-GB" w:eastAsia="en-IE"/>
        </w:rPr>
        <w:fldChar w:fldCharType="begin"/>
      </w:r>
      <w:r w:rsidR="00DC3BDE" w:rsidRPr="00CA76A4">
        <w:rPr>
          <w:rFonts w:eastAsia="Times New Roman"/>
          <w:color w:val="2B579A"/>
          <w:sz w:val="24"/>
          <w:szCs w:val="24"/>
          <w:shd w:val="clear" w:color="auto" w:fill="E6E6E6"/>
          <w:lang w:val="en-GB" w:eastAsia="en-IE"/>
        </w:rPr>
        <w:instrText xml:space="preserve"> ADDIN EN.CITE &lt;EndNote&gt;&lt;Cite&gt;&lt;Author&gt;Boud&lt;/Author&gt;&lt;Year&gt;2013&lt;/Year&gt;&lt;RecNum&gt;15&lt;/RecNum&gt;&lt;DisplayText&gt;(4)&lt;/DisplayText&gt;&lt;record&gt;&lt;rec-number&gt;15&lt;/rec-number&gt;&lt;foreign-keys&gt;&lt;key app="EN" db-id="f0zvdpzwcf22fie02z4xvdtepfpwx52vefss" timestamp="1592559389"&gt;15&lt;/key&gt;&lt;/foreign-keys&gt;&lt;ref-type name="Book"&gt;6&lt;/ref-type&gt;&lt;contributors&gt;&lt;authors&gt;&lt;author&gt;Boud, D.,&lt;/author&gt;&lt;author&gt;Molloy, E.&lt;/author&gt;&lt;/authors&gt;&lt;/contributors&gt;&lt;titles&gt;&lt;title&gt;Feedback in Higher and Professional Education: Understanding it and Doing it Well&lt;/title&gt;&lt;/titles&gt;&lt;dates&gt;&lt;year&gt;2013&lt;/year&gt;&lt;/dates&gt;&lt;publisher&gt;Routledge, Taylor and Francis Group.&lt;/publisher&gt;&lt;isbn&gt;9780415692281&lt;/isbn&gt;&lt;urls&gt;&lt;related-urls&gt;&lt;url&gt;https://books.google.ie/books?id=0N8R7DRwKf0C&lt;/url&gt;&lt;/related-urls&gt;&lt;/urls&gt;&lt;/record&gt;&lt;/Cite&gt;&lt;/EndNote&gt;</w:instrText>
      </w:r>
      <w:r w:rsidR="009B3888" w:rsidRPr="00CA76A4">
        <w:rPr>
          <w:rFonts w:eastAsia="Times New Roman"/>
          <w:color w:val="2B579A"/>
          <w:sz w:val="24"/>
          <w:szCs w:val="24"/>
          <w:shd w:val="clear" w:color="auto" w:fill="E6E6E6"/>
          <w:lang w:val="en-GB" w:eastAsia="en-IE"/>
        </w:rPr>
        <w:fldChar w:fldCharType="separate"/>
      </w:r>
      <w:r w:rsidR="00DC3BDE" w:rsidRPr="00CA76A4">
        <w:rPr>
          <w:rFonts w:eastAsia="Times New Roman"/>
          <w:noProof/>
          <w:color w:val="2B579A"/>
          <w:sz w:val="24"/>
          <w:szCs w:val="24"/>
          <w:shd w:val="clear" w:color="auto" w:fill="E6E6E6"/>
          <w:lang w:val="en-GB" w:eastAsia="en-IE"/>
        </w:rPr>
        <w:t>(4)</w:t>
      </w:r>
      <w:r w:rsidR="009B3888" w:rsidRPr="00CA76A4">
        <w:rPr>
          <w:rFonts w:eastAsia="Times New Roman"/>
          <w:color w:val="2B579A"/>
          <w:sz w:val="24"/>
          <w:szCs w:val="24"/>
          <w:shd w:val="clear" w:color="auto" w:fill="E6E6E6"/>
          <w:lang w:val="en-GB" w:eastAsia="en-IE"/>
        </w:rPr>
        <w:fldChar w:fldCharType="end"/>
      </w:r>
      <w:r w:rsidR="009B3888" w:rsidRPr="00CA76A4">
        <w:rPr>
          <w:rFonts w:eastAsia="Times New Roman"/>
          <w:sz w:val="24"/>
          <w:szCs w:val="24"/>
          <w:lang w:val="en-GB" w:eastAsia="en-IE"/>
        </w:rPr>
        <w:t>. It is fundamental to facilitating students’ development as independent learners, who can monitor, evaluate and regulate their own learning</w:t>
      </w:r>
      <w:r w:rsidR="00334D8A" w:rsidRPr="00CA76A4">
        <w:rPr>
          <w:rFonts w:eastAsia="Times New Roman"/>
          <w:sz w:val="24"/>
          <w:szCs w:val="24"/>
          <w:lang w:val="en-GB" w:eastAsia="en-IE"/>
        </w:rPr>
        <w:t xml:space="preserve"> </w:t>
      </w:r>
      <w:r w:rsidR="009B3888" w:rsidRPr="00CA76A4">
        <w:rPr>
          <w:rFonts w:eastAsia="Times New Roman"/>
          <w:color w:val="2B579A"/>
          <w:sz w:val="24"/>
          <w:szCs w:val="24"/>
          <w:shd w:val="clear" w:color="auto" w:fill="E6E6E6"/>
          <w:lang w:val="en-GB" w:eastAsia="en-IE"/>
        </w:rPr>
        <w:fldChar w:fldCharType="begin"/>
      </w:r>
      <w:r w:rsidR="00DC3BDE" w:rsidRPr="00CA76A4">
        <w:rPr>
          <w:rFonts w:eastAsia="Times New Roman"/>
          <w:color w:val="2B579A"/>
          <w:sz w:val="24"/>
          <w:szCs w:val="24"/>
          <w:shd w:val="clear" w:color="auto" w:fill="E6E6E6"/>
          <w:lang w:val="en-GB" w:eastAsia="en-IE"/>
        </w:rPr>
        <w:instrText xml:space="preserve"> ADDIN EN.CITE &lt;EndNote&gt;&lt;Cite&gt;&lt;Author&gt;Ferguson&lt;/Author&gt;&lt;Year&gt;2011&lt;/Year&gt;&lt;RecNum&gt;3&lt;/RecNum&gt;&lt;DisplayText&gt;(5)&lt;/DisplayText&gt;&lt;record&gt;&lt;rec-number&gt;3&lt;/rec-number&gt;&lt;foreign-keys&gt;&lt;key app="EN" db-id="f0zvdpzwcf22fie02z4xvdtepfpwx52vefss" timestamp="1592559388"&gt;3&lt;/key&gt;&lt;/foreign-keys&gt;&lt;ref-type name="Journal Article"&gt;17&lt;/ref-type&gt;&lt;contributors&gt;&lt;authors&gt;&lt;author&gt;Ferguson, Peter&lt;/author&gt;&lt;/authors&gt;&lt;/contributors&gt;&lt;titles&gt;&lt;title&gt;Student perceptions of quality feedback in teacher education&lt;/title&gt;&lt;secondary-title&gt;Assessment &amp;amp; Evaluation in Higher Education&lt;/secondary-title&gt;&lt;/titles&gt;&lt;periodical&gt;&lt;full-title&gt;Assessment &amp;amp; Evaluation in Higher Education&lt;/full-title&gt;&lt;/periodical&gt;&lt;pages&gt;51-62&lt;/pages&gt;&lt;volume&gt;36&lt;/volume&gt;&lt;number&gt;1&lt;/number&gt;&lt;keywords&gt;&lt;keyword&gt;TEACHER education&lt;/keyword&gt;&lt;keyword&gt;PROFESSIONAL education&lt;/keyword&gt;&lt;keyword&gt;FEEDBACK (Psychology)&lt;/keyword&gt;&lt;keyword&gt;EDUCATION&lt;/keyword&gt;&lt;keyword&gt;TEACHERS&lt;/keyword&gt;&lt;keyword&gt;assessment&lt;/keyword&gt;&lt;keyword&gt;assessment feedback&lt;/keyword&gt;&lt;keyword&gt;student perceptions&lt;/keyword&gt;&lt;keyword&gt;teacher education&lt;/keyword&gt;&lt;/keywords&gt;&lt;dates&gt;&lt;year&gt;2011&lt;/year&gt;&lt;/dates&gt;&lt;publisher&gt;Routledge&lt;/publisher&gt;&lt;isbn&gt;02602938&lt;/isbn&gt;&lt;accession-num&gt;55815879&lt;/accession-num&gt;&lt;work-type&gt;Article&lt;/work-type&gt;&lt;urls&gt;&lt;related-urls&gt;&lt;url&gt;http://search.ebscohost.com/login.aspx?direct=true&amp;amp;db=a9h&amp;amp;AN=55815879&amp;amp;site=ehost-live&lt;/url&gt;&lt;/related-urls&gt;&lt;/urls&gt;&lt;electronic-resource-num&gt;10.1080/02602930903197883&lt;/electronic-resource-num&gt;&lt;remote-database-name&gt;a9h&lt;/remote-database-name&gt;&lt;remote-database-provider&gt;EBSCOhost&lt;/remote-database-provider&gt;&lt;/record&gt;&lt;/Cite&gt;&lt;/EndNote&gt;</w:instrText>
      </w:r>
      <w:r w:rsidR="009B3888" w:rsidRPr="00CA76A4">
        <w:rPr>
          <w:rFonts w:eastAsia="Times New Roman"/>
          <w:color w:val="2B579A"/>
          <w:sz w:val="24"/>
          <w:szCs w:val="24"/>
          <w:shd w:val="clear" w:color="auto" w:fill="E6E6E6"/>
          <w:lang w:val="en-GB" w:eastAsia="en-IE"/>
        </w:rPr>
        <w:fldChar w:fldCharType="separate"/>
      </w:r>
      <w:r w:rsidR="00DC3BDE" w:rsidRPr="00CA76A4">
        <w:rPr>
          <w:rFonts w:eastAsia="Times New Roman"/>
          <w:noProof/>
          <w:color w:val="2B579A"/>
          <w:sz w:val="24"/>
          <w:szCs w:val="24"/>
          <w:shd w:val="clear" w:color="auto" w:fill="E6E6E6"/>
          <w:lang w:val="en-GB" w:eastAsia="en-IE"/>
        </w:rPr>
        <w:t>(5)</w:t>
      </w:r>
      <w:r w:rsidR="009B3888" w:rsidRPr="00CA76A4">
        <w:rPr>
          <w:rFonts w:eastAsia="Times New Roman"/>
          <w:color w:val="2B579A"/>
          <w:sz w:val="24"/>
          <w:szCs w:val="24"/>
          <w:shd w:val="clear" w:color="auto" w:fill="E6E6E6"/>
          <w:lang w:val="en-GB" w:eastAsia="en-IE"/>
        </w:rPr>
        <w:fldChar w:fldCharType="end"/>
      </w:r>
      <w:r w:rsidR="009B3888" w:rsidRPr="00CA76A4">
        <w:rPr>
          <w:rFonts w:eastAsia="Times New Roman"/>
          <w:sz w:val="24"/>
          <w:szCs w:val="24"/>
          <w:lang w:val="en-GB" w:eastAsia="en-IE"/>
        </w:rPr>
        <w:t>. </w:t>
      </w:r>
    </w:p>
    <w:p w14:paraId="3B48152E"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  </w:t>
      </w:r>
    </w:p>
    <w:p w14:paraId="576164F2" w14:textId="54FC4E65" w:rsidR="009B3888" w:rsidRPr="00CA76A4" w:rsidRDefault="0AF195DD" w:rsidP="0396A144">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The provision of meaningful feedback can greatly enhance students learning and achievement</w:t>
      </w:r>
      <w:r w:rsidR="00153F2E" w:rsidRPr="00CA76A4">
        <w:rPr>
          <w:rFonts w:eastAsia="Times New Roman"/>
          <w:sz w:val="24"/>
          <w:szCs w:val="24"/>
          <w:lang w:val="en-GB" w:eastAsia="en-IE"/>
        </w:rPr>
        <w:t xml:space="preserve"> </w:t>
      </w:r>
      <w:r w:rsidRPr="00CA76A4">
        <w:rPr>
          <w:rFonts w:eastAsia="Times New Roman"/>
          <w:sz w:val="24"/>
          <w:szCs w:val="24"/>
          <w:lang w:val="en-GB" w:eastAsia="en-IE"/>
        </w:rPr>
        <w:fldChar w:fldCharType="begin"/>
      </w:r>
      <w:r w:rsidRPr="00CA76A4">
        <w:rPr>
          <w:rFonts w:eastAsia="Times New Roman"/>
          <w:sz w:val="24"/>
          <w:szCs w:val="24"/>
          <w:lang w:val="en-GB" w:eastAsia="en-IE"/>
        </w:rPr>
        <w:instrText xml:space="preserve"> ADDIN EN.CITE &lt;EndNote&gt;&lt;Cite&gt;&lt;Author&gt;Stenger&lt;/Author&gt;&lt;Year&gt;2014&lt;/Year&gt;&lt;RecNum&gt;19&lt;/RecNum&gt;&lt;DisplayText&gt;(6)&lt;/DisplayText&gt;&lt;record&gt;&lt;rec-number&gt;19&lt;/rec-number&gt;&lt;foreign-keys&gt;&lt;key app="EN" db-id="2fpfdr2r3etvp5e2z04ptder0wt5xapsr95v" timestamp="1600354259"&gt;19&lt;/key&gt;&lt;/foreign-keys&gt;&lt;ref-type name="Web Page"&gt;12&lt;/ref-type&gt;&lt;contributors&gt;&lt;authors&gt;&lt;author&gt;Marianne Stenger&lt;/author&gt;&lt;/authors&gt;&lt;/contributors&gt;&lt;titles&gt;&lt;title&gt;5 Research-Based Tips for Providing Students with Meaningful Feedback&lt;/title&gt;&lt;/titles&gt;&lt;volume&gt;2020&lt;/volume&gt;&lt;number&gt;August 22&lt;/number&gt;&lt;dates&gt;&lt;year&gt;2014&lt;/year&gt;&lt;/dates&gt;&lt;pub-location&gt;https://www.edutopia.org/blog/tips-providing-students-meaningful-feedback-marianne-stenger&lt;/pub-location&gt;&lt;urls&gt;&lt;/urls&gt;&lt;/record&gt;&lt;/Cite&gt;&lt;/EndNote&gt;</w:instrText>
      </w:r>
      <w:r w:rsidRPr="00CA76A4">
        <w:rPr>
          <w:rFonts w:eastAsia="Times New Roman"/>
          <w:sz w:val="24"/>
          <w:szCs w:val="24"/>
          <w:lang w:val="en-GB" w:eastAsia="en-IE"/>
        </w:rPr>
        <w:fldChar w:fldCharType="separate"/>
      </w:r>
      <w:r w:rsidR="00DC3BDE" w:rsidRPr="00CA76A4">
        <w:rPr>
          <w:rFonts w:eastAsia="Times New Roman"/>
          <w:noProof/>
          <w:sz w:val="24"/>
          <w:szCs w:val="24"/>
          <w:lang w:val="en-GB" w:eastAsia="en-IE"/>
        </w:rPr>
        <w:t>(6)</w:t>
      </w:r>
      <w:r w:rsidRPr="00CA76A4">
        <w:rPr>
          <w:rFonts w:eastAsia="Times New Roman"/>
          <w:sz w:val="24"/>
          <w:szCs w:val="24"/>
          <w:lang w:val="en-GB" w:eastAsia="en-IE"/>
        </w:rPr>
        <w:fldChar w:fldCharType="end"/>
      </w:r>
      <w:r w:rsidR="6EB54CEA" w:rsidRPr="00CA76A4">
        <w:rPr>
          <w:rFonts w:eastAsia="Times New Roman"/>
          <w:sz w:val="24"/>
          <w:szCs w:val="24"/>
          <w:lang w:val="en-GB" w:eastAsia="en-IE"/>
        </w:rPr>
        <w:t>.</w:t>
      </w:r>
      <w:r w:rsidR="009B3888" w:rsidRPr="00CA76A4">
        <w:rPr>
          <w:rFonts w:eastAsia="Times New Roman"/>
          <w:sz w:val="24"/>
          <w:szCs w:val="24"/>
          <w:lang w:val="en-GB" w:eastAsia="en-IE"/>
        </w:rPr>
        <w:t xml:space="preserve"> </w:t>
      </w:r>
      <w:r w:rsidR="003D5B72" w:rsidRPr="00CA76A4">
        <w:rPr>
          <w:rFonts w:eastAsia="Times New Roman"/>
          <w:sz w:val="24"/>
          <w:szCs w:val="24"/>
          <w:lang w:val="en-GB" w:eastAsia="en-IE"/>
        </w:rPr>
        <w:t xml:space="preserve">Without feedback mistakes can go unchecked, excellence may not be reinforced, and the student may mistakenly perceive a lack of input as a sign that a reasonable standard has been achieved </w:t>
      </w:r>
      <w:r w:rsidR="003D5B72" w:rsidRPr="00CA76A4">
        <w:rPr>
          <w:rFonts w:eastAsia="Times New Roman"/>
          <w:sz w:val="24"/>
          <w:szCs w:val="24"/>
          <w:lang w:val="en-GB" w:eastAsia="en-IE"/>
        </w:rPr>
        <w:fldChar w:fldCharType="begin"/>
      </w:r>
      <w:r w:rsidR="003D5B72" w:rsidRPr="00CA76A4">
        <w:rPr>
          <w:rFonts w:eastAsia="Times New Roman"/>
          <w:sz w:val="24"/>
          <w:szCs w:val="24"/>
          <w:lang w:val="en-GB" w:eastAsia="en-IE"/>
        </w:rPr>
        <w:instrText xml:space="preserve"> ADDIN EN.CITE &lt;EndNote&gt;&lt;Cite&gt;&lt;Author&gt;Burgess&lt;/Author&gt;&lt;Year&gt;2015&lt;/Year&gt;&lt;RecNum&gt;3&lt;/RecNum&gt;&lt;DisplayText&gt;(7)&lt;/DisplayText&gt;&lt;record&gt;&lt;rec-number&gt;3&lt;/rec-number&gt;&lt;foreign-keys&gt;&lt;key app="EN" db-id="2fpfdr2r3etvp5e2z04ptder0wt5xapsr95v" timestamp="1600342379"&gt;3&lt;/key&gt;&lt;/foreign-keys&gt;&lt;ref-type name="Journal Article"&gt;17&lt;/ref-type&gt;&lt;contributors&gt;&lt;authors&gt;&lt;author&gt;Burgess, Annette&lt;/author&gt;&lt;author&gt;Mellis, Craig&lt;/author&gt;&lt;/authors&gt;&lt;/contributors&gt;&lt;titles&gt;&lt;title&gt;Feedback and assessment for clinical placements: achieving the right balance&lt;/title&gt;&lt;secondary-title&gt;Advances in medical education and practice&lt;/secondary-title&gt;&lt;alt-title&gt;Adv Med Educ Pract&lt;/alt-title&gt;&lt;/titles&gt;&lt;periodical&gt;&lt;full-title&gt;Advances in medical education and practice&lt;/full-title&gt;&lt;abbr-1&gt;Adv Med Educ Pract&lt;/abbr-1&gt;&lt;/periodical&gt;&lt;alt-periodical&gt;&lt;full-title&gt;Advances in medical education and practice&lt;/full-title&gt;&lt;abbr-1&gt;Adv Med Educ Pract&lt;/abbr-1&gt;&lt;/alt-periodical&gt;&lt;pages&gt;373-381&lt;/pages&gt;&lt;volume&gt;6&lt;/volume&gt;&lt;keywords&gt;&lt;keyword&gt;assessment&lt;/keyword&gt;&lt;keyword&gt;formative&lt;/keyword&gt;&lt;keyword&gt;medical students&lt;/keyword&gt;&lt;keyword&gt;summative&lt;/keyword&gt;&lt;/keywords&gt;&lt;dates&gt;&lt;year&gt;2015&lt;/year&gt;&lt;/dates&gt;&lt;publisher&gt;Dove Medical Press&lt;/publisher&gt;&lt;isbn&gt;1179-7258&lt;/isbn&gt;&lt;accession-num&gt;26056511&lt;/accession-num&gt;&lt;urls&gt;&lt;related-urls&gt;&lt;url&gt;https://pubmed.ncbi.nlm.nih.gov/26056511&lt;/url&gt;&lt;url&gt;https://www.ncbi.nlm.nih.gov/pmc/articles/PMC4445314/&lt;/url&gt;&lt;/related-urls&gt;&lt;/urls&gt;&lt;electronic-resource-num&gt;10.2147/AMEP.S77890&lt;/electronic-resource-num&gt;&lt;remote-database-name&gt;PubMed&lt;/remote-database-name&gt;&lt;language&gt;eng&lt;/language&gt;&lt;/record&gt;&lt;/Cite&gt;&lt;/EndNote&gt;</w:instrText>
      </w:r>
      <w:r w:rsidR="003D5B72" w:rsidRPr="00CA76A4">
        <w:rPr>
          <w:rFonts w:eastAsia="Times New Roman"/>
          <w:sz w:val="24"/>
          <w:szCs w:val="24"/>
          <w:lang w:val="en-GB" w:eastAsia="en-IE"/>
        </w:rPr>
        <w:fldChar w:fldCharType="separate"/>
      </w:r>
      <w:r w:rsidR="003D5B72" w:rsidRPr="00CA76A4">
        <w:rPr>
          <w:rFonts w:eastAsia="Times New Roman"/>
          <w:noProof/>
          <w:sz w:val="24"/>
          <w:szCs w:val="24"/>
          <w:lang w:val="en-GB" w:eastAsia="en-IE"/>
        </w:rPr>
        <w:t>(7)</w:t>
      </w:r>
      <w:r w:rsidR="003D5B72" w:rsidRPr="00CA76A4">
        <w:rPr>
          <w:rFonts w:eastAsia="Times New Roman"/>
          <w:sz w:val="24"/>
          <w:szCs w:val="24"/>
          <w:lang w:val="en-GB" w:eastAsia="en-IE"/>
        </w:rPr>
        <w:fldChar w:fldCharType="end"/>
      </w:r>
      <w:r w:rsidR="003D5B72" w:rsidRPr="00CA76A4">
        <w:rPr>
          <w:rFonts w:eastAsia="Times New Roman"/>
          <w:sz w:val="24"/>
          <w:szCs w:val="24"/>
          <w:lang w:val="en-GB" w:eastAsia="en-IE"/>
        </w:rPr>
        <w:t>. </w:t>
      </w:r>
      <w:r w:rsidR="005D3F02" w:rsidRPr="00CA76A4">
        <w:rPr>
          <w:rFonts w:eastAsia="Times New Roman"/>
          <w:sz w:val="24"/>
          <w:szCs w:val="24"/>
          <w:lang w:val="en-GB" w:eastAsia="en-IE"/>
        </w:rPr>
        <w:t>Teaching and learning quality</w:t>
      </w:r>
      <w:r w:rsidR="009B3888" w:rsidRPr="00CA76A4">
        <w:rPr>
          <w:rFonts w:eastAsia="Times New Roman"/>
          <w:sz w:val="24"/>
          <w:szCs w:val="24"/>
          <w:lang w:val="en-GB" w:eastAsia="en-IE"/>
        </w:rPr>
        <w:t xml:space="preserve"> </w:t>
      </w:r>
      <w:r w:rsidR="005D3F02" w:rsidRPr="00CA76A4">
        <w:rPr>
          <w:rFonts w:eastAsia="Times New Roman"/>
          <w:sz w:val="24"/>
          <w:szCs w:val="24"/>
          <w:lang w:val="en-GB" w:eastAsia="en-IE"/>
        </w:rPr>
        <w:t>increases the academic reputation of an institution – a metric which is weighted highly in compiling university rankings</w:t>
      </w:r>
      <w:r w:rsidRPr="00CA76A4">
        <w:rPr>
          <w:rFonts w:eastAsia="Times New Roman"/>
          <w:sz w:val="24"/>
          <w:szCs w:val="24"/>
          <w:lang w:val="en-GB" w:eastAsia="en-IE"/>
        </w:rPr>
        <w:fldChar w:fldCharType="begin"/>
      </w:r>
      <w:r w:rsidR="003D5B72" w:rsidRPr="00CA76A4">
        <w:rPr>
          <w:rFonts w:eastAsia="Times New Roman"/>
          <w:sz w:val="24"/>
          <w:szCs w:val="24"/>
          <w:lang w:val="en-GB" w:eastAsia="en-IE"/>
        </w:rPr>
        <w:instrText xml:space="preserve"> ADDIN EN.CITE &lt;EndNote&gt;&lt;Cite&gt;&lt;Author&gt;Education&lt;/Author&gt;&lt;Year&gt;2019&lt;/Year&gt;&lt;RecNum&gt;21&lt;/RecNum&gt;&lt;DisplayText&gt;(8)&lt;/DisplayText&gt;&lt;record&gt;&lt;rec-number&gt;21&lt;/rec-number&gt;&lt;foreign-keys&gt;&lt;key app="EN" db-id="2fpfdr2r3etvp5e2z04ptder0wt5xapsr95v" timestamp="1600356079"&gt;21&lt;/key&gt;&lt;/foreign-keys&gt;&lt;ref-type name="Web Page"&gt;12&lt;/ref-type&gt;&lt;contributors&gt;&lt;authors&gt;&lt;author&gt;Times Higher Education &lt;/author&gt;&lt;/authors&gt;&lt;/contributors&gt;&lt;titles&gt;&lt;title&gt;World Reputation Rankings 2019&lt;/title&gt;&lt;secondary-title&gt;World University Rankings&lt;/secondary-title&gt;&lt;/titles&gt;&lt;volume&gt;2020&lt;/volume&gt;&lt;number&gt;August 11th&lt;/number&gt;&lt;dates&gt;&lt;year&gt;2019&lt;/year&gt;&lt;/dates&gt;&lt;pub-location&gt;https://www.timeshighereducation.com/world-university-rankings/2019/reputation-ranking#!/page/0/length/25/sort_by/rank/sort_order/asc/cols/stats&lt;/pub-location&gt;&lt;publisher&gt;Times Higher Education &lt;/publisher&gt;&lt;urls&gt;&lt;/urls&gt;&lt;/record&gt;&lt;/Cite&gt;&lt;/EndNote&gt;</w:instrText>
      </w:r>
      <w:r w:rsidRPr="00CA76A4">
        <w:rPr>
          <w:rFonts w:eastAsia="Times New Roman"/>
          <w:sz w:val="24"/>
          <w:szCs w:val="24"/>
          <w:lang w:val="en-GB" w:eastAsia="en-IE"/>
        </w:rPr>
        <w:fldChar w:fldCharType="separate"/>
      </w:r>
      <w:r w:rsidR="003D5B72" w:rsidRPr="00CA76A4">
        <w:rPr>
          <w:rFonts w:eastAsia="Times New Roman"/>
          <w:noProof/>
          <w:sz w:val="24"/>
          <w:szCs w:val="24"/>
          <w:lang w:val="en-GB" w:eastAsia="en-IE"/>
        </w:rPr>
        <w:t>(8)</w:t>
      </w:r>
      <w:r w:rsidRPr="00CA76A4">
        <w:rPr>
          <w:rFonts w:eastAsia="Times New Roman"/>
          <w:sz w:val="24"/>
          <w:szCs w:val="24"/>
          <w:lang w:val="en-GB" w:eastAsia="en-IE"/>
        </w:rPr>
        <w:fldChar w:fldCharType="end"/>
      </w:r>
      <w:r w:rsidR="005D3F02" w:rsidRPr="00CA76A4">
        <w:rPr>
          <w:rFonts w:eastAsia="Times New Roman"/>
          <w:sz w:val="24"/>
          <w:szCs w:val="24"/>
          <w:lang w:val="en-GB" w:eastAsia="en-IE"/>
        </w:rPr>
        <w:t xml:space="preserve"> -  attracting</w:t>
      </w:r>
      <w:r w:rsidR="009B3888" w:rsidRPr="00CA76A4">
        <w:rPr>
          <w:rFonts w:eastAsia="Times New Roman"/>
          <w:sz w:val="24"/>
          <w:szCs w:val="24"/>
          <w:lang w:val="en-GB" w:eastAsia="en-IE"/>
        </w:rPr>
        <w:t xml:space="preserve"> both national and international students</w:t>
      </w:r>
      <w:r w:rsidRPr="00CA76A4">
        <w:rPr>
          <w:rFonts w:eastAsia="Times New Roman"/>
          <w:sz w:val="24"/>
          <w:szCs w:val="24"/>
          <w:lang w:val="en-GB" w:eastAsia="en-IE"/>
        </w:rPr>
        <w:fldChar w:fldCharType="begin"/>
      </w:r>
      <w:r w:rsidR="003D5B72" w:rsidRPr="00CA76A4">
        <w:rPr>
          <w:rFonts w:eastAsia="Times New Roman"/>
          <w:sz w:val="24"/>
          <w:szCs w:val="24"/>
          <w:lang w:val="en-GB" w:eastAsia="en-IE"/>
        </w:rPr>
        <w:instrText xml:space="preserve"> ADDIN EN.CITE &lt;EndNote&gt;&lt;Cite&gt;&lt;Author&gt;Hazelkorn&lt;/Author&gt;&lt;Year&gt;2018&lt;/Year&gt;&lt;RecNum&gt;20&lt;/RecNum&gt;&lt;DisplayText&gt;(9)&lt;/DisplayText&gt;&lt;record&gt;&lt;rec-number&gt;20&lt;/rec-number&gt;&lt;foreign-keys&gt;&lt;key app="EN" db-id="2fpfdr2r3etvp5e2z04ptder0wt5xapsr95v" timestamp="1600354453"&gt;20&lt;/key&gt;&lt;/foreign-keys&gt;&lt;ref-type name="Journal Article"&gt;17&lt;/ref-type&gt;&lt;contributors&gt;&lt;authors&gt;&lt;author&gt;Hazelkorn, Ellen&lt;/author&gt;&lt;/authors&gt;&lt;/contributors&gt;&lt;titles&gt;&lt;title&gt;Reshaping the world order of higher education: the role and impact of rankings on national and global systems&lt;/title&gt;&lt;secondary-title&gt;Policy Reviews in Higher Education&lt;/secondary-title&gt;&lt;/titles&gt;&lt;periodical&gt;&lt;full-title&gt;Policy Reviews in Higher Education&lt;/full-title&gt;&lt;/periodical&gt;&lt;pages&gt;4-31&lt;/pages&gt;&lt;volume&gt;2&lt;/volume&gt;&lt;number&gt;1&lt;/number&gt;&lt;dates&gt;&lt;year&gt;2018&lt;/year&gt;&lt;pub-dates&gt;&lt;date&gt;2018/01/02&lt;/date&gt;&lt;/pub-dates&gt;&lt;/dates&gt;&lt;publisher&gt;Routledge&lt;/publisher&gt;&lt;isbn&gt;2332-2969&lt;/isbn&gt;&lt;urls&gt;&lt;related-urls&gt;&lt;url&gt;https://doi.org/10.1080/23322969.2018.1424562&lt;/url&gt;&lt;/related-urls&gt;&lt;/urls&gt;&lt;electronic-resource-num&gt;10.1080/23322969.2018.1424562&lt;/electronic-resource-num&gt;&lt;/record&gt;&lt;/Cite&gt;&lt;/EndNote&gt;</w:instrText>
      </w:r>
      <w:r w:rsidRPr="00CA76A4">
        <w:rPr>
          <w:rFonts w:eastAsia="Times New Roman"/>
          <w:sz w:val="24"/>
          <w:szCs w:val="24"/>
          <w:lang w:val="en-GB" w:eastAsia="en-IE"/>
        </w:rPr>
        <w:fldChar w:fldCharType="separate"/>
      </w:r>
      <w:r w:rsidR="003D5B72" w:rsidRPr="00CA76A4">
        <w:rPr>
          <w:rFonts w:eastAsia="Times New Roman"/>
          <w:noProof/>
          <w:sz w:val="24"/>
          <w:szCs w:val="24"/>
          <w:lang w:val="en-GB" w:eastAsia="en-IE"/>
        </w:rPr>
        <w:t>(9)</w:t>
      </w:r>
      <w:r w:rsidRPr="00CA76A4">
        <w:rPr>
          <w:rFonts w:eastAsia="Times New Roman"/>
          <w:sz w:val="24"/>
          <w:szCs w:val="24"/>
          <w:lang w:val="en-GB" w:eastAsia="en-IE"/>
        </w:rPr>
        <w:fldChar w:fldCharType="end"/>
      </w:r>
      <w:r w:rsidR="009B3888" w:rsidRPr="00CA76A4">
        <w:rPr>
          <w:rFonts w:eastAsia="Times New Roman"/>
          <w:sz w:val="24"/>
          <w:szCs w:val="24"/>
          <w:lang w:val="en-GB" w:eastAsia="en-IE"/>
        </w:rPr>
        <w:t>.</w:t>
      </w:r>
      <w:r w:rsidR="5B06993B" w:rsidRPr="00CA76A4">
        <w:rPr>
          <w:rFonts w:eastAsia="Times New Roman"/>
          <w:sz w:val="24"/>
          <w:szCs w:val="24"/>
          <w:lang w:val="en-GB" w:eastAsia="en-IE"/>
        </w:rPr>
        <w:t xml:space="preserve"> </w:t>
      </w:r>
    </w:p>
    <w:p w14:paraId="4E6A6C95"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  </w:t>
      </w:r>
    </w:p>
    <w:p w14:paraId="63D473B5" w14:textId="3B127DBE" w:rsidR="009B3888" w:rsidRPr="00CA76A4" w:rsidRDefault="60E798D9" w:rsidP="0396A144">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 xml:space="preserve">Culturally, feedback can be difficult for </w:t>
      </w:r>
      <w:r w:rsidR="5AE47342" w:rsidRPr="00CA76A4">
        <w:rPr>
          <w:rFonts w:eastAsia="Times New Roman"/>
          <w:sz w:val="24"/>
          <w:szCs w:val="24"/>
          <w:lang w:val="en-GB" w:eastAsia="en-IE"/>
        </w:rPr>
        <w:t>clinical educators</w:t>
      </w:r>
      <w:r w:rsidRPr="00CA76A4">
        <w:rPr>
          <w:rFonts w:eastAsia="Times New Roman"/>
          <w:sz w:val="24"/>
          <w:szCs w:val="24"/>
          <w:lang w:val="en-GB" w:eastAsia="en-IE"/>
        </w:rPr>
        <w:t xml:space="preserve"> and students alike and the clinical learning environment is universally deemed challenging </w:t>
      </w:r>
      <w:r w:rsidR="00334D8A" w:rsidRPr="00CA76A4">
        <w:rPr>
          <w:rFonts w:eastAsia="Times New Roman"/>
          <w:color w:val="2B579A"/>
          <w:sz w:val="24"/>
          <w:szCs w:val="24"/>
          <w:shd w:val="clear" w:color="auto" w:fill="E6E6E6"/>
          <w:lang w:val="en-GB" w:eastAsia="en-IE"/>
        </w:rPr>
        <w:fldChar w:fldCharType="begin"/>
      </w:r>
      <w:r w:rsidR="005D3F02" w:rsidRPr="00CA76A4">
        <w:rPr>
          <w:rFonts w:eastAsia="Times New Roman"/>
          <w:color w:val="2B579A"/>
          <w:sz w:val="24"/>
          <w:szCs w:val="24"/>
          <w:shd w:val="clear" w:color="auto" w:fill="E6E6E6"/>
          <w:lang w:val="en-GB" w:eastAsia="en-IE"/>
        </w:rPr>
        <w:instrText xml:space="preserve"> ADDIN EN.CITE &lt;EndNote&gt;&lt;Cite&gt;&lt;Author&gt;Gerzina&lt;/Author&gt;&lt;Year&gt;2005&lt;/Year&gt;&lt;RecNum&gt;1&lt;/RecNum&gt;&lt;DisplayText&gt;(10)&lt;/DisplayText&gt;&lt;record&gt;&lt;rec-number&gt;1&lt;/rec-number&gt;&lt;foreign-keys&gt;&lt;key app="EN" db-id="f0zvdpzwcf22fie02z4xvdtepfpwx52vefss" timestamp="1592559388"&gt;1&lt;/key&gt;&lt;/foreign-keys&gt;&lt;ref-type name="Journal Article"&gt;17&lt;/ref-type&gt;&lt;contributors&gt;&lt;authors&gt;&lt;author&gt;Gerzina, T. M.&lt;/author&gt;&lt;author&gt;McLean T Fau - Fairley, Jo&lt;/author&gt;&lt;author&gt;Fairley, J.&lt;/author&gt;&lt;/authors&gt;&lt;translated-authors&gt;&lt;author&gt;J. Dent Educ&lt;/author&gt;&lt;/translated-authors&gt;&lt;/contributors&gt;&lt;auth-address&gt;Faculty of Dentistry, University of Sydney, 2 Chalmers Street NSW 2010, Sydney, NSW, Australia. tgerzina@usyd.edu.au FAU - McLean, Tim&lt;/auth-address&gt;&lt;titles&gt;&lt;title&gt;Dental clinical teaching: perceptions of students and teachers&lt;/title&gt;&lt;secondary-title&gt;Journal of Dental Education&lt;/secondary-title&gt;&lt;/titles&gt;&lt;periodical&gt;&lt;full-title&gt;Journal of Dental Education&lt;/full-title&gt;&lt;/periodical&gt;&lt;pages&gt;1377-1384&lt;/pages&gt;&lt;volume&gt;69&lt;/volume&gt;&lt;number&gt;12&lt;/number&gt;&lt;dates&gt;&lt;year&gt;2005&lt;/year&gt;&lt;/dates&gt;&lt;urls&gt;&lt;/urls&gt;&lt;electronic-resource-num&gt;20051214 DCOM- 20060228&lt;/electronic-resource-num&gt;&lt;remote-database-provider&gt;2005 Dec&lt;/remote-database-provider&gt;&lt;language&gt;eng&lt;/language&gt;&lt;/record&gt;&lt;/Cite&gt;&lt;/EndNote&gt;</w:instrText>
      </w:r>
      <w:r w:rsidR="00334D8A" w:rsidRPr="00CA76A4">
        <w:rPr>
          <w:rFonts w:eastAsia="Times New Roman"/>
          <w:color w:val="2B579A"/>
          <w:sz w:val="24"/>
          <w:szCs w:val="24"/>
          <w:shd w:val="clear" w:color="auto" w:fill="E6E6E6"/>
          <w:lang w:val="en-GB" w:eastAsia="en-IE"/>
        </w:rPr>
        <w:fldChar w:fldCharType="separate"/>
      </w:r>
      <w:r w:rsidR="005D3F02" w:rsidRPr="00CA76A4">
        <w:rPr>
          <w:rFonts w:eastAsia="Times New Roman"/>
          <w:noProof/>
          <w:color w:val="2B579A"/>
          <w:sz w:val="24"/>
          <w:szCs w:val="24"/>
          <w:shd w:val="clear" w:color="auto" w:fill="E6E6E6"/>
          <w:lang w:val="en-GB" w:eastAsia="en-IE"/>
        </w:rPr>
        <w:t>(10)</w:t>
      </w:r>
      <w:r w:rsidR="00334D8A" w:rsidRPr="00CA76A4">
        <w:rPr>
          <w:rFonts w:eastAsia="Times New Roman"/>
          <w:color w:val="2B579A"/>
          <w:sz w:val="24"/>
          <w:szCs w:val="24"/>
          <w:shd w:val="clear" w:color="auto" w:fill="E6E6E6"/>
          <w:lang w:val="en-GB" w:eastAsia="en-IE"/>
        </w:rPr>
        <w:fldChar w:fldCharType="end"/>
      </w:r>
      <w:r w:rsidR="457F49A5" w:rsidRPr="00CA76A4">
        <w:rPr>
          <w:rFonts w:eastAsia="Times New Roman"/>
          <w:sz w:val="24"/>
          <w:szCs w:val="24"/>
          <w:lang w:val="en-GB" w:eastAsia="en-IE"/>
        </w:rPr>
        <w:t xml:space="preserve">. </w:t>
      </w:r>
      <w:r w:rsidRPr="00CA76A4">
        <w:rPr>
          <w:rFonts w:eastAsia="Times New Roman"/>
          <w:sz w:val="24"/>
          <w:szCs w:val="24"/>
          <w:lang w:val="en-GB" w:eastAsia="en-IE"/>
        </w:rPr>
        <w:t xml:space="preserve"> </w:t>
      </w:r>
      <w:r w:rsidR="75839E78" w:rsidRPr="00CA76A4">
        <w:rPr>
          <w:rFonts w:eastAsia="Times New Roman"/>
          <w:sz w:val="24"/>
          <w:szCs w:val="24"/>
          <w:lang w:val="en-GB" w:eastAsia="en-IE"/>
        </w:rPr>
        <w:t xml:space="preserve">Clinical educators </w:t>
      </w:r>
      <w:r w:rsidRPr="00CA76A4">
        <w:rPr>
          <w:rFonts w:eastAsia="Times New Roman"/>
          <w:sz w:val="24"/>
          <w:szCs w:val="24"/>
          <w:lang w:val="en-GB" w:eastAsia="en-IE"/>
        </w:rPr>
        <w:t xml:space="preserve">and students should be empowered to understand the qualities of good feedback. The </w:t>
      </w:r>
      <w:r w:rsidRPr="00CA76A4">
        <w:rPr>
          <w:rFonts w:eastAsia="Times New Roman"/>
          <w:sz w:val="24"/>
          <w:szCs w:val="24"/>
          <w:lang w:val="en-GB" w:eastAsia="en-IE"/>
        </w:rPr>
        <w:lastRenderedPageBreak/>
        <w:t xml:space="preserve">development of self-assessment abilities is desirable to encourage professionalism, life-long learning and competency in the </w:t>
      </w:r>
      <w:r w:rsidR="79F7C26D" w:rsidRPr="00CA76A4">
        <w:rPr>
          <w:rFonts w:eastAsia="Times New Roman"/>
          <w:sz w:val="24"/>
          <w:szCs w:val="24"/>
          <w:lang w:val="en-GB" w:eastAsia="en-IE"/>
        </w:rPr>
        <w:t xml:space="preserve">health professional </w:t>
      </w:r>
      <w:r w:rsidRPr="00CA76A4">
        <w:rPr>
          <w:rFonts w:eastAsia="Times New Roman"/>
          <w:sz w:val="24"/>
          <w:szCs w:val="24"/>
          <w:lang w:val="en-GB" w:eastAsia="en-IE"/>
        </w:rPr>
        <w:t>graduate</w:t>
      </w:r>
      <w:r w:rsidR="6344FC49" w:rsidRPr="00CA76A4">
        <w:rPr>
          <w:rFonts w:eastAsia="Times New Roman"/>
          <w:sz w:val="24"/>
          <w:szCs w:val="24"/>
          <w:lang w:val="en-GB" w:eastAsia="en-IE"/>
        </w:rPr>
        <w:t xml:space="preserve"> </w:t>
      </w:r>
      <w:r w:rsidR="00334D8A" w:rsidRPr="00CA76A4">
        <w:rPr>
          <w:rFonts w:eastAsia="Times New Roman"/>
          <w:color w:val="2B579A"/>
          <w:sz w:val="24"/>
          <w:szCs w:val="24"/>
          <w:shd w:val="clear" w:color="auto" w:fill="E6E6E6"/>
          <w:lang w:val="en-GB" w:eastAsia="en-IE"/>
        </w:rPr>
        <w:fldChar w:fldCharType="begin">
          <w:fldData xml:space="preserve">PEVuZE5vdGU+PENpdGU+PEF1dGhvcj5NYXlzPC9BdXRob3I+PFllYXI+MjAxNjwvWWVhcj48UmVj
TnVtPjI8L1JlY051bT48RGlzcGxheVRleHQ+KDExKTwvRGlzcGxheVRleHQ+PHJlY29yZD48cmVj
LW51bWJlcj4yPC9yZWMtbnVtYmVyPjxmb3JlaWduLWtleXM+PGtleSBhcHA9IkVOIiBkYi1pZD0i
ZjB6dmRwendjZjIyZmllMDJ6NHh2ZHRlcGZwd3g1MnZlZnNzIiB0aW1lc3RhbXA9IjE1OTI1NTkz
ODgiPjI8L2tleT48L2ZvcmVpZ24ta2V5cz48cmVmLXR5cGUgbmFtZT0iSm91cm5hbCBBcnRpY2xl
Ij4xNzwvcmVmLXR5cGU+PGNvbnRyaWJ1dG9ycz48YXV0aG9ycz48YXV0aG9yPk1heXMsIEsuIEEu
PC9hdXRob3I+PGF1dGhvcj5CcmFuY2gtTWF5cywgRy4gTC48L2F1dGhvcj48L2F1dGhvcnM+PC9j
b250cmlidXRvcnM+PGF1dGgtYWRkcmVzcz5Eci4gTWF5cyBpcyBBc3NvY2lhdGUgRGVhbiBvZiBB
Y2FkZW1pYyBBZmZhaXJzIGFuZCBBc3NvY2lhdGUgUHJvZmVzc29yLCBEZXBhcnRtZW50IG9mIFJl
c3RvcmF0aXZlIFNjaWVuY2VzLCBVbml2ZXJzaXR5IG9mIE1pbm5lc290YSBTY2hvb2wgb2YgRGVu
dGlzdHJ5JiN4RDtEci4gQnJhbmNoLU1heXMgaXMgQXNzb2NpYXRlIFByb2Zlc3NvciwgRGVwYXJ0
bWVudCBvZiBEZXZlbG9wbWVudGFsIGFuZCBTdXJnaWNhbCBTY2llbmNlcyBhbmQgRGlyZWN0b3Ig
b2YgSW50ZXJwcm9mZXNzaW9uYWwgRWR1Y2F0aW9uLCBVbml2ZXJzaXR5IG9mIE1pbm5lc290YSBT
Y2hvb2wgb2YgRGVudGlzdHJ5LiBrbWF5c0B1bW4uZWR1LiYjeEQ7RHIuIE1heXMgaXMgQXNzb2Np
YXRlIERlYW4gb2YgQWNhZGVtaWMgQWZmYWlycyBhbmQgQXNzb2NpYXRlIFByb2Zlc3NvciwgRGVw
YXJ0bWVudCBvZiBSZXN0b3JhdGl2ZSBTY2llbmNlcywgVW5pdmVyc2l0eSBvZiBNaW5uZXNvdGEg
U2Nob29sIG9mIERlbnRpc3RyeSYjeEQ7RHIuIEJyYW5jaC1NYXlzIGlzIEFzc29jaWF0ZSBQcm9m
ZXNzb3IsIERlcGFydG1lbnQgb2YgRGV2ZWxvcG1lbnRhbCBhbmQgU3VyZ2ljYWwgU2NpZW5jZXMg
YW5kIERpcmVjdG9yIG9mIEludGVycHJvZmVzc2lvbmFsIEVkdWNhdGlvbiwgVW5pdmVyc2l0eSBv
ZiBNaW5uZXNvdGEgU2Nob29sIG9mIERlbnRpc3RyeS48L2F1dGgtYWRkcmVzcz48dGl0bGVzPjx0
aXRsZT5BIFN5c3RlbWF0aWMgUmV2aWV3IG9mIHRoZSBVc2Ugb2YgU2VsZi1Bc3Nlc3NtZW50IGlu
IFByZWNsaW5pY2FsIGFuZCBDbGluaWNhbCBEZW50YWwgRWR1Y2F0aW9uPC90aXRsZT48c2Vjb25k
YXJ5LXRpdGxlPkogRGVudCBFZHVjPC9zZWNvbmRhcnktdGl0bGU+PGFsdC10aXRsZT5Kb3VybmFs
IG9mIGRlbnRhbCBlZHVjYXRpb248L2FsdC10aXRsZT48L3RpdGxlcz48YWx0LXBlcmlvZGljYWw+
PGZ1bGwtdGl0bGU+Sm91cm5hbCBvZiBEZW50YWwgRWR1Y2F0aW9uPC9mdWxsLXRpdGxlPjwvYWx0
LXBlcmlvZGljYWw+PHBhZ2VzPjkwMi0xMzwvcGFnZXM+PHZvbHVtZT44MDwvdm9sdW1lPjxudW1i
ZXI+ODwvbnVtYmVyPjxlZGl0aW9uPjIwMTYvMDgvMDM8L2VkaXRpb24+PGtleXdvcmRzPjxrZXl3
b3JkPkNsaW5pY2FsIENvbXBldGVuY2Uvc3RhbmRhcmRzPC9rZXl3b3JkPjxrZXl3b3JkPkVkdWNh
dGlvbiwgRGVudGFsL21ldGhvZHMvKnN0YW5kYXJkczwva2V5d29yZD48a2V5d29yZD5FZHVjYXRp
b25hbCBNZWFzdXJlbWVudC8qbWV0aG9kczwva2V5d29yZD48a2V5d29yZD5IdW1hbnM8L2tleXdv
cmQ+PGtleXdvcmQ+KlNlbGYtQXNzZXNzbWVudDwva2V5d29yZD48a2V5d29yZD5TdHVkZW50cywg
RGVudGFsL3BzeWNob2xvZ3k8L2tleXdvcmQ+PGtleXdvcmQ+YXNzZXNzbWVudDwva2V5d29yZD48
a2V5d29yZD5kZW50YWwgZWR1Y2F0aW9uPC9rZXl3b3JkPjxrZXl3b3JkPmRlbnRhbCBoeWdpZW5l
IGVkdWNhdGlvbjwva2V5d29yZD48a2V5d29yZD5saWZlbG9uZyBsZWFybmluZzwva2V5d29yZD48
a2V5d29yZD5zZWxmLWFzc2Vzc21lbnQ8L2tleXdvcmQ+PGtleXdvcmQ+c3lzdGVtYXRpYyByZXZp
ZXc8L2tleXdvcmQ+PC9rZXl3b3Jkcz48ZGF0ZXM+PHllYXI+MjAxNjwveWVhcj48cHViLWRhdGVz
PjxkYXRlPkF1ZzwvZGF0ZT48L3B1Yi1kYXRlcz48L2RhdGVzPjxpc2JuPjAwMjItMDMzNzwvaXNi
bj48YWNjZXNzaW9uLW51bT4yNzQ4MDcwMTwvYWNjZXNzaW9uLW51bT48dXJscz48L3VybHM+PHJl
bW90ZS1kYXRhYmFzZS1wcm92aWRlcj5OTE08L3JlbW90ZS1kYXRhYmFzZS1wcm92aWRlcj48bGFu
Z3VhZ2U+ZW5nPC9sYW5ndWFnZT48L3JlY29yZD48L0NpdGU+PC9FbmROb3RlPgB=
</w:fldData>
        </w:fldChar>
      </w:r>
      <w:r w:rsidR="005D3F02" w:rsidRPr="00CA76A4">
        <w:rPr>
          <w:rFonts w:eastAsia="Times New Roman"/>
          <w:color w:val="2B579A"/>
          <w:sz w:val="24"/>
          <w:szCs w:val="24"/>
          <w:shd w:val="clear" w:color="auto" w:fill="E6E6E6"/>
          <w:lang w:val="en-GB" w:eastAsia="en-IE"/>
        </w:rPr>
        <w:instrText xml:space="preserve"> ADDIN EN.CITE </w:instrText>
      </w:r>
      <w:r w:rsidR="005D3F02" w:rsidRPr="00CA76A4">
        <w:rPr>
          <w:rFonts w:eastAsia="Times New Roman"/>
          <w:color w:val="2B579A"/>
          <w:sz w:val="24"/>
          <w:szCs w:val="24"/>
          <w:shd w:val="clear" w:color="auto" w:fill="E6E6E6"/>
          <w:lang w:val="en-GB" w:eastAsia="en-IE"/>
        </w:rPr>
        <w:fldChar w:fldCharType="begin">
          <w:fldData xml:space="preserve">PEVuZE5vdGU+PENpdGU+PEF1dGhvcj5NYXlzPC9BdXRob3I+PFllYXI+MjAxNjwvWWVhcj48UmVj
TnVtPjI8L1JlY051bT48RGlzcGxheVRleHQ+KDExKTwvRGlzcGxheVRleHQ+PHJlY29yZD48cmVj
LW51bWJlcj4yPC9yZWMtbnVtYmVyPjxmb3JlaWduLWtleXM+PGtleSBhcHA9IkVOIiBkYi1pZD0i
ZjB6dmRwendjZjIyZmllMDJ6NHh2ZHRlcGZwd3g1MnZlZnNzIiB0aW1lc3RhbXA9IjE1OTI1NTkz
ODgiPjI8L2tleT48L2ZvcmVpZ24ta2V5cz48cmVmLXR5cGUgbmFtZT0iSm91cm5hbCBBcnRpY2xl
Ij4xNzwvcmVmLXR5cGU+PGNvbnRyaWJ1dG9ycz48YXV0aG9ycz48YXV0aG9yPk1heXMsIEsuIEEu
PC9hdXRob3I+PGF1dGhvcj5CcmFuY2gtTWF5cywgRy4gTC48L2F1dGhvcj48L2F1dGhvcnM+PC9j
b250cmlidXRvcnM+PGF1dGgtYWRkcmVzcz5Eci4gTWF5cyBpcyBBc3NvY2lhdGUgRGVhbiBvZiBB
Y2FkZW1pYyBBZmZhaXJzIGFuZCBBc3NvY2lhdGUgUHJvZmVzc29yLCBEZXBhcnRtZW50IG9mIFJl
c3RvcmF0aXZlIFNjaWVuY2VzLCBVbml2ZXJzaXR5IG9mIE1pbm5lc290YSBTY2hvb2wgb2YgRGVu
dGlzdHJ5JiN4RDtEci4gQnJhbmNoLU1heXMgaXMgQXNzb2NpYXRlIFByb2Zlc3NvciwgRGVwYXJ0
bWVudCBvZiBEZXZlbG9wbWVudGFsIGFuZCBTdXJnaWNhbCBTY2llbmNlcyBhbmQgRGlyZWN0b3Ig
b2YgSW50ZXJwcm9mZXNzaW9uYWwgRWR1Y2F0aW9uLCBVbml2ZXJzaXR5IG9mIE1pbm5lc290YSBT
Y2hvb2wgb2YgRGVudGlzdHJ5LiBrbWF5c0B1bW4uZWR1LiYjeEQ7RHIuIE1heXMgaXMgQXNzb2Np
YXRlIERlYW4gb2YgQWNhZGVtaWMgQWZmYWlycyBhbmQgQXNzb2NpYXRlIFByb2Zlc3NvciwgRGVw
YXJ0bWVudCBvZiBSZXN0b3JhdGl2ZSBTY2llbmNlcywgVW5pdmVyc2l0eSBvZiBNaW5uZXNvdGEg
U2Nob29sIG9mIERlbnRpc3RyeSYjeEQ7RHIuIEJyYW5jaC1NYXlzIGlzIEFzc29jaWF0ZSBQcm9m
ZXNzb3IsIERlcGFydG1lbnQgb2YgRGV2ZWxvcG1lbnRhbCBhbmQgU3VyZ2ljYWwgU2NpZW5jZXMg
YW5kIERpcmVjdG9yIG9mIEludGVycHJvZmVzc2lvbmFsIEVkdWNhdGlvbiwgVW5pdmVyc2l0eSBv
ZiBNaW5uZXNvdGEgU2Nob29sIG9mIERlbnRpc3RyeS48L2F1dGgtYWRkcmVzcz48dGl0bGVzPjx0
aXRsZT5BIFN5c3RlbWF0aWMgUmV2aWV3IG9mIHRoZSBVc2Ugb2YgU2VsZi1Bc3Nlc3NtZW50IGlu
IFByZWNsaW5pY2FsIGFuZCBDbGluaWNhbCBEZW50YWwgRWR1Y2F0aW9uPC90aXRsZT48c2Vjb25k
YXJ5LXRpdGxlPkogRGVudCBFZHVjPC9zZWNvbmRhcnktdGl0bGU+PGFsdC10aXRsZT5Kb3VybmFs
IG9mIGRlbnRhbCBlZHVjYXRpb248L2FsdC10aXRsZT48L3RpdGxlcz48YWx0LXBlcmlvZGljYWw+
PGZ1bGwtdGl0bGU+Sm91cm5hbCBvZiBEZW50YWwgRWR1Y2F0aW9uPC9mdWxsLXRpdGxlPjwvYWx0
LXBlcmlvZGljYWw+PHBhZ2VzPjkwMi0xMzwvcGFnZXM+PHZvbHVtZT44MDwvdm9sdW1lPjxudW1i
ZXI+ODwvbnVtYmVyPjxlZGl0aW9uPjIwMTYvMDgvMDM8L2VkaXRpb24+PGtleXdvcmRzPjxrZXl3
b3JkPkNsaW5pY2FsIENvbXBldGVuY2Uvc3RhbmRhcmRzPC9rZXl3b3JkPjxrZXl3b3JkPkVkdWNh
dGlvbiwgRGVudGFsL21ldGhvZHMvKnN0YW5kYXJkczwva2V5d29yZD48a2V5d29yZD5FZHVjYXRp
b25hbCBNZWFzdXJlbWVudC8qbWV0aG9kczwva2V5d29yZD48a2V5d29yZD5IdW1hbnM8L2tleXdv
cmQ+PGtleXdvcmQ+KlNlbGYtQXNzZXNzbWVudDwva2V5d29yZD48a2V5d29yZD5TdHVkZW50cywg
RGVudGFsL3BzeWNob2xvZ3k8L2tleXdvcmQ+PGtleXdvcmQ+YXNzZXNzbWVudDwva2V5d29yZD48
a2V5d29yZD5kZW50YWwgZWR1Y2F0aW9uPC9rZXl3b3JkPjxrZXl3b3JkPmRlbnRhbCBoeWdpZW5l
IGVkdWNhdGlvbjwva2V5d29yZD48a2V5d29yZD5saWZlbG9uZyBsZWFybmluZzwva2V5d29yZD48
a2V5d29yZD5zZWxmLWFzc2Vzc21lbnQ8L2tleXdvcmQ+PGtleXdvcmQ+c3lzdGVtYXRpYyByZXZp
ZXc8L2tleXdvcmQ+PC9rZXl3b3Jkcz48ZGF0ZXM+PHllYXI+MjAxNjwveWVhcj48cHViLWRhdGVz
PjxkYXRlPkF1ZzwvZGF0ZT48L3B1Yi1kYXRlcz48L2RhdGVzPjxpc2JuPjAwMjItMDMzNzwvaXNi
bj48YWNjZXNzaW9uLW51bT4yNzQ4MDcwMTwvYWNjZXNzaW9uLW51bT48dXJscz48L3VybHM+PHJl
bW90ZS1kYXRhYmFzZS1wcm92aWRlcj5OTE08L3JlbW90ZS1kYXRhYmFzZS1wcm92aWRlcj48bGFu
Z3VhZ2U+ZW5nPC9sYW5ndWFnZT48L3JlY29yZD48L0NpdGU+PC9FbmROb3RlPgB=
</w:fldData>
        </w:fldChar>
      </w:r>
      <w:r w:rsidR="005D3F02" w:rsidRPr="00CA76A4">
        <w:rPr>
          <w:rFonts w:eastAsia="Times New Roman"/>
          <w:color w:val="2B579A"/>
          <w:sz w:val="24"/>
          <w:szCs w:val="24"/>
          <w:shd w:val="clear" w:color="auto" w:fill="E6E6E6"/>
          <w:lang w:val="en-GB" w:eastAsia="en-IE"/>
        </w:rPr>
        <w:instrText xml:space="preserve"> ADDIN EN.CITE.DATA </w:instrText>
      </w:r>
      <w:r w:rsidR="005D3F02" w:rsidRPr="00CA76A4">
        <w:rPr>
          <w:rFonts w:eastAsia="Times New Roman"/>
          <w:color w:val="2B579A"/>
          <w:sz w:val="24"/>
          <w:szCs w:val="24"/>
          <w:shd w:val="clear" w:color="auto" w:fill="E6E6E6"/>
          <w:lang w:val="en-GB" w:eastAsia="en-IE"/>
        </w:rPr>
      </w:r>
      <w:r w:rsidR="005D3F02" w:rsidRPr="00CA76A4">
        <w:rPr>
          <w:rFonts w:eastAsia="Times New Roman"/>
          <w:color w:val="2B579A"/>
          <w:sz w:val="24"/>
          <w:szCs w:val="24"/>
          <w:shd w:val="clear" w:color="auto" w:fill="E6E6E6"/>
          <w:lang w:val="en-GB" w:eastAsia="en-IE"/>
        </w:rPr>
        <w:fldChar w:fldCharType="end"/>
      </w:r>
      <w:r w:rsidR="00334D8A" w:rsidRPr="00CA76A4">
        <w:rPr>
          <w:rFonts w:eastAsia="Times New Roman"/>
          <w:color w:val="2B579A"/>
          <w:sz w:val="24"/>
          <w:szCs w:val="24"/>
          <w:shd w:val="clear" w:color="auto" w:fill="E6E6E6"/>
          <w:lang w:val="en-GB" w:eastAsia="en-IE"/>
        </w:rPr>
      </w:r>
      <w:r w:rsidR="00334D8A" w:rsidRPr="00CA76A4">
        <w:rPr>
          <w:rFonts w:eastAsia="Times New Roman"/>
          <w:color w:val="2B579A"/>
          <w:sz w:val="24"/>
          <w:szCs w:val="24"/>
          <w:shd w:val="clear" w:color="auto" w:fill="E6E6E6"/>
          <w:lang w:val="en-GB" w:eastAsia="en-IE"/>
        </w:rPr>
        <w:fldChar w:fldCharType="separate"/>
      </w:r>
      <w:r w:rsidR="005D3F02" w:rsidRPr="00CA76A4">
        <w:rPr>
          <w:rFonts w:eastAsia="Times New Roman"/>
          <w:noProof/>
          <w:color w:val="2B579A"/>
          <w:sz w:val="24"/>
          <w:szCs w:val="24"/>
          <w:shd w:val="clear" w:color="auto" w:fill="E6E6E6"/>
          <w:lang w:val="en-GB" w:eastAsia="en-IE"/>
        </w:rPr>
        <w:t>(11)</w:t>
      </w:r>
      <w:r w:rsidR="00334D8A" w:rsidRPr="00CA76A4">
        <w:rPr>
          <w:rFonts w:eastAsia="Times New Roman"/>
          <w:color w:val="2B579A"/>
          <w:sz w:val="24"/>
          <w:szCs w:val="24"/>
          <w:shd w:val="clear" w:color="auto" w:fill="E6E6E6"/>
          <w:lang w:val="en-GB" w:eastAsia="en-IE"/>
        </w:rPr>
        <w:fldChar w:fldCharType="end"/>
      </w:r>
      <w:r w:rsidR="6344FC49" w:rsidRPr="00CA76A4">
        <w:rPr>
          <w:rFonts w:eastAsia="Times New Roman"/>
          <w:sz w:val="24"/>
          <w:szCs w:val="24"/>
          <w:lang w:val="en-GB" w:eastAsia="en-IE"/>
        </w:rPr>
        <w:t>.</w:t>
      </w:r>
      <w:r w:rsidRPr="00CA76A4">
        <w:rPr>
          <w:rFonts w:eastAsia="Times New Roman"/>
          <w:sz w:val="24"/>
          <w:szCs w:val="24"/>
          <w:lang w:val="en-GB" w:eastAsia="en-IE"/>
        </w:rPr>
        <w:t xml:space="preserve"> </w:t>
      </w:r>
    </w:p>
    <w:p w14:paraId="35097C60" w14:textId="6E7BD09E" w:rsidR="009B3888" w:rsidRPr="00CA76A4" w:rsidRDefault="009B3888" w:rsidP="03F88A65">
      <w:pPr>
        <w:spacing w:after="0" w:line="360" w:lineRule="auto"/>
        <w:textAlignment w:val="baseline"/>
        <w:rPr>
          <w:rFonts w:eastAsia="Times New Roman"/>
          <w:sz w:val="24"/>
          <w:szCs w:val="24"/>
          <w:lang w:val="en-GB" w:eastAsia="en-IE"/>
        </w:rPr>
      </w:pPr>
    </w:p>
    <w:p w14:paraId="0C99497A" w14:textId="62442617" w:rsidR="009B3888" w:rsidRPr="00CA76A4" w:rsidRDefault="683060AD" w:rsidP="03F88A65">
      <w:pPr>
        <w:spacing w:after="0" w:line="360" w:lineRule="auto"/>
        <w:textAlignment w:val="baseline"/>
        <w:rPr>
          <w:rFonts w:eastAsia="Times New Roman"/>
          <w:sz w:val="24"/>
          <w:szCs w:val="24"/>
          <w:lang w:val="en-GB" w:eastAsia="en-IE"/>
        </w:rPr>
      </w:pPr>
      <w:r w:rsidRPr="00CA76A4">
        <w:rPr>
          <w:rFonts w:eastAsiaTheme="minorEastAsia"/>
          <w:sz w:val="24"/>
          <w:szCs w:val="24"/>
          <w:lang w:val="en-GB" w:eastAsia="en-IE"/>
        </w:rPr>
        <w:t>Th</w:t>
      </w:r>
      <w:r w:rsidR="00BA1778" w:rsidRPr="00CA76A4">
        <w:rPr>
          <w:rFonts w:eastAsiaTheme="minorEastAsia"/>
          <w:sz w:val="24"/>
          <w:szCs w:val="24"/>
          <w:lang w:val="en-GB" w:eastAsia="en-IE"/>
        </w:rPr>
        <w:t>e purpose of this eLearning intervention</w:t>
      </w:r>
      <w:r w:rsidRPr="00CA76A4">
        <w:rPr>
          <w:rFonts w:eastAsiaTheme="minorEastAsia"/>
          <w:sz w:val="24"/>
          <w:szCs w:val="24"/>
          <w:lang w:val="en-GB" w:eastAsia="en-IE"/>
        </w:rPr>
        <w:t xml:space="preserve"> was to instruct and support </w:t>
      </w:r>
      <w:r w:rsidR="6B6B0073" w:rsidRPr="00CA76A4">
        <w:rPr>
          <w:rFonts w:eastAsiaTheme="minorEastAsia"/>
          <w:sz w:val="24"/>
          <w:szCs w:val="24"/>
          <w:lang w:val="en-GB" w:eastAsia="en-IE"/>
        </w:rPr>
        <w:t>clinical educators</w:t>
      </w:r>
      <w:r w:rsidRPr="00CA76A4">
        <w:rPr>
          <w:rFonts w:eastAsiaTheme="minorEastAsia"/>
          <w:sz w:val="24"/>
          <w:szCs w:val="24"/>
          <w:lang w:val="en-GB" w:eastAsia="en-IE"/>
        </w:rPr>
        <w:t xml:space="preserve"> involved in giving feedback in the clinical learning environment</w:t>
      </w:r>
      <w:r w:rsidR="00B24D0A" w:rsidRPr="00CA76A4">
        <w:rPr>
          <w:rFonts w:eastAsiaTheme="minorEastAsia"/>
          <w:sz w:val="24"/>
          <w:szCs w:val="24"/>
          <w:lang w:val="en-GB" w:eastAsia="en-IE"/>
        </w:rPr>
        <w:t xml:space="preserve">. </w:t>
      </w:r>
      <w:r w:rsidR="00BA1778" w:rsidRPr="00CA76A4">
        <w:rPr>
          <w:rFonts w:eastAsiaTheme="minorEastAsia"/>
          <w:sz w:val="24"/>
          <w:szCs w:val="24"/>
          <w:lang w:val="en-GB" w:eastAsia="en-IE"/>
        </w:rPr>
        <w:t>This tool</w:t>
      </w:r>
      <w:r w:rsidR="00B24D0A" w:rsidRPr="00CA76A4">
        <w:rPr>
          <w:rFonts w:eastAsiaTheme="minorEastAsia"/>
          <w:sz w:val="24"/>
          <w:szCs w:val="24"/>
          <w:lang w:val="en-GB" w:eastAsia="en-IE"/>
        </w:rPr>
        <w:t xml:space="preserve"> provided participants</w:t>
      </w:r>
      <w:r w:rsidR="00DB1CDC" w:rsidRPr="00CA76A4">
        <w:rPr>
          <w:rFonts w:eastAsiaTheme="minorEastAsia"/>
          <w:sz w:val="24"/>
          <w:szCs w:val="24"/>
          <w:lang w:val="en-GB" w:eastAsia="en-IE"/>
        </w:rPr>
        <w:t xml:space="preserve"> with</w:t>
      </w:r>
      <w:r w:rsidR="003D5B72" w:rsidRPr="00CA76A4">
        <w:rPr>
          <w:rFonts w:eastAsiaTheme="minorEastAsia"/>
          <w:sz w:val="24"/>
          <w:szCs w:val="24"/>
          <w:lang w:val="en-GB" w:eastAsia="en-IE"/>
        </w:rPr>
        <w:t xml:space="preserve"> a comprehensive overview of</w:t>
      </w:r>
      <w:r w:rsidR="00DB1CDC" w:rsidRPr="00CA76A4">
        <w:rPr>
          <w:rFonts w:eastAsiaTheme="minorEastAsia"/>
          <w:sz w:val="24"/>
          <w:szCs w:val="24"/>
          <w:lang w:val="en-GB" w:eastAsia="en-IE"/>
        </w:rPr>
        <w:t xml:space="preserve"> </w:t>
      </w:r>
      <w:r w:rsidR="42879E5D" w:rsidRPr="00CA76A4">
        <w:rPr>
          <w:rFonts w:eastAsiaTheme="minorEastAsia"/>
          <w:sz w:val="24"/>
          <w:szCs w:val="24"/>
          <w:lang w:val="en-GB" w:eastAsia="en-IE"/>
        </w:rPr>
        <w:t>feedback</w:t>
      </w:r>
      <w:r w:rsidR="00DB1CDC" w:rsidRPr="00CA76A4">
        <w:rPr>
          <w:rFonts w:eastAsiaTheme="minorEastAsia"/>
          <w:sz w:val="24"/>
          <w:szCs w:val="24"/>
          <w:lang w:val="en-GB" w:eastAsia="en-IE"/>
        </w:rPr>
        <w:t xml:space="preserve"> and </w:t>
      </w:r>
      <w:r w:rsidR="753D13A1" w:rsidRPr="00CA76A4">
        <w:rPr>
          <w:rFonts w:eastAsiaTheme="minorEastAsia"/>
          <w:sz w:val="24"/>
          <w:szCs w:val="24"/>
          <w:lang w:val="en-GB" w:eastAsia="en-IE"/>
        </w:rPr>
        <w:t xml:space="preserve">the </w:t>
      </w:r>
      <w:r w:rsidR="00DB1CDC" w:rsidRPr="00CA76A4">
        <w:rPr>
          <w:rFonts w:eastAsiaTheme="minorEastAsia"/>
          <w:sz w:val="24"/>
          <w:szCs w:val="24"/>
          <w:lang w:val="en-GB" w:eastAsia="en-IE"/>
        </w:rPr>
        <w:t xml:space="preserve">application of feedback in the clinical setting. </w:t>
      </w:r>
      <w:r w:rsidR="00C5127D" w:rsidRPr="00CA76A4">
        <w:rPr>
          <w:rFonts w:eastAsiaTheme="minorEastAsia"/>
          <w:sz w:val="24"/>
          <w:szCs w:val="24"/>
          <w:lang w:val="en-GB" w:eastAsia="en-IE"/>
        </w:rPr>
        <w:t>Participants’</w:t>
      </w:r>
      <w:r w:rsidR="0007702F" w:rsidRPr="00CA76A4">
        <w:rPr>
          <w:rFonts w:eastAsiaTheme="minorEastAsia"/>
          <w:sz w:val="24"/>
          <w:szCs w:val="24"/>
          <w:lang w:val="en-GB" w:eastAsia="en-IE"/>
        </w:rPr>
        <w:t xml:space="preserve"> attitudes to feedback were </w:t>
      </w:r>
      <w:r w:rsidR="55807C39" w:rsidRPr="00CA76A4">
        <w:rPr>
          <w:rFonts w:eastAsiaTheme="minorEastAsia"/>
          <w:sz w:val="24"/>
          <w:szCs w:val="24"/>
          <w:lang w:val="en-GB" w:eastAsia="en-IE"/>
        </w:rPr>
        <w:t>evaluated</w:t>
      </w:r>
      <w:r w:rsidR="0007702F" w:rsidRPr="00CA76A4">
        <w:rPr>
          <w:rFonts w:eastAsiaTheme="minorEastAsia"/>
          <w:sz w:val="24"/>
          <w:szCs w:val="24"/>
          <w:lang w:val="en-GB" w:eastAsia="en-IE"/>
        </w:rPr>
        <w:t xml:space="preserve"> before c</w:t>
      </w:r>
      <w:r w:rsidR="00C433C1" w:rsidRPr="00CA76A4">
        <w:rPr>
          <w:rFonts w:eastAsiaTheme="minorEastAsia"/>
          <w:sz w:val="24"/>
          <w:szCs w:val="24"/>
          <w:lang w:val="en-GB" w:eastAsia="en-IE"/>
        </w:rPr>
        <w:t>o</w:t>
      </w:r>
      <w:r w:rsidR="0007702F" w:rsidRPr="00CA76A4">
        <w:rPr>
          <w:rFonts w:eastAsiaTheme="minorEastAsia"/>
          <w:sz w:val="24"/>
          <w:szCs w:val="24"/>
          <w:lang w:val="en-GB" w:eastAsia="en-IE"/>
        </w:rPr>
        <w:t>mp</w:t>
      </w:r>
      <w:r w:rsidR="00C433C1" w:rsidRPr="00CA76A4">
        <w:rPr>
          <w:rFonts w:eastAsiaTheme="minorEastAsia"/>
          <w:sz w:val="24"/>
          <w:szCs w:val="24"/>
          <w:lang w:val="en-GB" w:eastAsia="en-IE"/>
        </w:rPr>
        <w:t>l</w:t>
      </w:r>
      <w:r w:rsidR="0007702F" w:rsidRPr="00CA76A4">
        <w:rPr>
          <w:rFonts w:eastAsiaTheme="minorEastAsia"/>
          <w:sz w:val="24"/>
          <w:szCs w:val="24"/>
          <w:lang w:val="en-GB" w:eastAsia="en-IE"/>
        </w:rPr>
        <w:t>eting the</w:t>
      </w:r>
      <w:r w:rsidR="00BA1778" w:rsidRPr="00CA76A4">
        <w:rPr>
          <w:rFonts w:eastAsiaTheme="minorEastAsia"/>
          <w:sz w:val="24"/>
          <w:szCs w:val="24"/>
          <w:lang w:val="en-GB" w:eastAsia="en-IE"/>
        </w:rPr>
        <w:t xml:space="preserve"> learning intervention</w:t>
      </w:r>
      <w:r w:rsidR="00C433C1" w:rsidRPr="00CA76A4">
        <w:rPr>
          <w:rFonts w:eastAsiaTheme="minorEastAsia"/>
          <w:sz w:val="24"/>
          <w:szCs w:val="24"/>
          <w:lang w:val="en-GB" w:eastAsia="en-IE"/>
        </w:rPr>
        <w:t xml:space="preserve"> to assess the</w:t>
      </w:r>
      <w:r w:rsidR="00517C16" w:rsidRPr="00CA76A4">
        <w:rPr>
          <w:rFonts w:eastAsiaTheme="minorEastAsia"/>
          <w:sz w:val="24"/>
          <w:szCs w:val="24"/>
          <w:lang w:val="en-GB" w:eastAsia="en-IE"/>
        </w:rPr>
        <w:t xml:space="preserve"> perception of feedback and current feedback practices in RT departments.</w:t>
      </w:r>
      <w:r w:rsidR="00BA1778" w:rsidRPr="00CA76A4">
        <w:rPr>
          <w:rFonts w:eastAsiaTheme="minorEastAsia"/>
          <w:sz w:val="24"/>
          <w:szCs w:val="24"/>
          <w:lang w:val="en-GB" w:eastAsia="en-IE"/>
        </w:rPr>
        <w:t xml:space="preserve"> A post</w:t>
      </w:r>
      <w:r w:rsidR="006D6039" w:rsidRPr="00CA76A4">
        <w:rPr>
          <w:rFonts w:eastAsiaTheme="minorEastAsia"/>
          <w:sz w:val="24"/>
          <w:szCs w:val="24"/>
          <w:lang w:val="en-GB" w:eastAsia="en-IE"/>
        </w:rPr>
        <w:t xml:space="preserve"> </w:t>
      </w:r>
      <w:r w:rsidR="00BA1778" w:rsidRPr="00CA76A4">
        <w:rPr>
          <w:rFonts w:eastAsiaTheme="minorEastAsia"/>
          <w:sz w:val="24"/>
          <w:szCs w:val="24"/>
          <w:lang w:val="en-GB" w:eastAsia="en-IE"/>
        </w:rPr>
        <w:t xml:space="preserve">intervention </w:t>
      </w:r>
      <w:r w:rsidR="006D6039" w:rsidRPr="00CA76A4">
        <w:rPr>
          <w:rFonts w:eastAsiaTheme="minorEastAsia"/>
          <w:sz w:val="24"/>
          <w:szCs w:val="24"/>
          <w:lang w:val="en-GB" w:eastAsia="en-IE"/>
        </w:rPr>
        <w:t xml:space="preserve">evaluation was used to assess </w:t>
      </w:r>
      <w:r w:rsidR="4ADD6CDF" w:rsidRPr="00CA76A4">
        <w:rPr>
          <w:rFonts w:eastAsiaTheme="minorEastAsia"/>
          <w:sz w:val="24"/>
          <w:szCs w:val="24"/>
          <w:lang w:val="en-GB" w:eastAsia="en-IE"/>
        </w:rPr>
        <w:t>the impact</w:t>
      </w:r>
      <w:r w:rsidR="00C433C1" w:rsidRPr="00CA76A4">
        <w:rPr>
          <w:rFonts w:eastAsiaTheme="minorEastAsia"/>
          <w:sz w:val="24"/>
          <w:szCs w:val="24"/>
          <w:lang w:val="en-GB" w:eastAsia="en-IE"/>
        </w:rPr>
        <w:t xml:space="preserve"> of the </w:t>
      </w:r>
      <w:r w:rsidR="7043A7BA" w:rsidRPr="00CA76A4">
        <w:rPr>
          <w:rFonts w:eastAsiaTheme="minorEastAsia"/>
          <w:sz w:val="24"/>
          <w:szCs w:val="24"/>
          <w:lang w:val="en-GB" w:eastAsia="en-IE"/>
        </w:rPr>
        <w:t xml:space="preserve">intervention </w:t>
      </w:r>
      <w:r w:rsidR="00C433C1" w:rsidRPr="00CA76A4">
        <w:rPr>
          <w:rFonts w:eastAsiaTheme="minorEastAsia"/>
          <w:sz w:val="24"/>
          <w:szCs w:val="24"/>
          <w:lang w:val="en-GB" w:eastAsia="en-IE"/>
        </w:rPr>
        <w:t xml:space="preserve">on promoting a </w:t>
      </w:r>
      <w:r w:rsidRPr="00CA76A4">
        <w:rPr>
          <w:rFonts w:eastAsiaTheme="minorEastAsia"/>
          <w:sz w:val="24"/>
          <w:szCs w:val="24"/>
          <w:lang w:val="en-GB" w:eastAsia="en-IE"/>
        </w:rPr>
        <w:t>culture of support</w:t>
      </w:r>
      <w:r w:rsidR="00DD357D" w:rsidRPr="00CA76A4">
        <w:rPr>
          <w:rFonts w:eastAsiaTheme="minorEastAsia"/>
          <w:sz w:val="24"/>
          <w:szCs w:val="24"/>
          <w:lang w:val="en-GB" w:eastAsia="en-IE"/>
        </w:rPr>
        <w:t xml:space="preserve"> and student participation</w:t>
      </w:r>
      <w:r w:rsidRPr="00CA76A4">
        <w:rPr>
          <w:rFonts w:eastAsiaTheme="minorEastAsia"/>
          <w:sz w:val="24"/>
          <w:szCs w:val="24"/>
          <w:lang w:val="en-GB" w:eastAsia="en-IE"/>
        </w:rPr>
        <w:t xml:space="preserve"> in teaching and learning among </w:t>
      </w:r>
      <w:r w:rsidR="00DD357D" w:rsidRPr="00CA76A4">
        <w:rPr>
          <w:rFonts w:eastAsiaTheme="minorEastAsia"/>
          <w:sz w:val="24"/>
          <w:szCs w:val="24"/>
          <w:lang w:val="en-GB" w:eastAsia="en-IE"/>
        </w:rPr>
        <w:t>clinical educators</w:t>
      </w:r>
      <w:r w:rsidR="0022114D" w:rsidRPr="00CA76A4">
        <w:rPr>
          <w:rFonts w:eastAsiaTheme="minorEastAsia"/>
          <w:sz w:val="24"/>
          <w:szCs w:val="24"/>
          <w:lang w:val="en-GB" w:eastAsia="en-IE"/>
        </w:rPr>
        <w:t>.</w:t>
      </w:r>
      <w:r w:rsidR="00DD357D" w:rsidRPr="00CA76A4">
        <w:rPr>
          <w:rFonts w:eastAsiaTheme="minorEastAsia"/>
          <w:sz w:val="24"/>
          <w:szCs w:val="24"/>
          <w:lang w:val="en-GB" w:eastAsia="en-IE"/>
        </w:rPr>
        <w:t xml:space="preserve"> </w:t>
      </w:r>
    </w:p>
    <w:p w14:paraId="183DDDA2" w14:textId="6B762D86" w:rsidR="009B3888" w:rsidRPr="00CA76A4" w:rsidRDefault="009B3888" w:rsidP="00673088">
      <w:pPr>
        <w:spacing w:after="0" w:line="360" w:lineRule="auto"/>
        <w:textAlignment w:val="baseline"/>
        <w:rPr>
          <w:rFonts w:eastAsia="Times New Roman" w:cstheme="minorHAnsi"/>
          <w:sz w:val="24"/>
          <w:szCs w:val="24"/>
          <w:lang w:val="en-GB" w:eastAsia="en-IE"/>
        </w:rPr>
      </w:pPr>
    </w:p>
    <w:p w14:paraId="0E1A6B46" w14:textId="77777777" w:rsidR="009B3888" w:rsidRPr="00CA76A4" w:rsidRDefault="60E798D9" w:rsidP="03F88A65">
      <w:pPr>
        <w:spacing w:after="0" w:line="360" w:lineRule="auto"/>
        <w:textAlignment w:val="baseline"/>
        <w:rPr>
          <w:rFonts w:eastAsia="Times New Roman"/>
          <w:b/>
          <w:bCs/>
          <w:sz w:val="24"/>
          <w:szCs w:val="24"/>
          <w:lang w:val="en-GB" w:eastAsia="en-IE"/>
        </w:rPr>
      </w:pPr>
      <w:r w:rsidRPr="00CA76A4">
        <w:rPr>
          <w:rFonts w:eastAsia="Times New Roman"/>
          <w:sz w:val="24"/>
          <w:szCs w:val="24"/>
          <w:lang w:val="en-GB" w:eastAsia="en-IE"/>
        </w:rPr>
        <w:t> </w:t>
      </w:r>
    </w:p>
    <w:p w14:paraId="269220FE" w14:textId="77777777" w:rsidR="009B3888" w:rsidRPr="00CA76A4" w:rsidRDefault="60E798D9" w:rsidP="03F88A65">
      <w:pPr>
        <w:spacing w:after="0" w:line="360" w:lineRule="auto"/>
        <w:textAlignment w:val="baseline"/>
        <w:rPr>
          <w:rFonts w:eastAsia="Times New Roman"/>
          <w:b/>
          <w:bCs/>
          <w:sz w:val="24"/>
          <w:szCs w:val="24"/>
          <w:lang w:val="en-GB" w:eastAsia="en-IE"/>
        </w:rPr>
      </w:pPr>
      <w:r w:rsidRPr="00CA76A4">
        <w:rPr>
          <w:rFonts w:eastAsia="Times New Roman"/>
          <w:b/>
          <w:bCs/>
          <w:sz w:val="24"/>
          <w:szCs w:val="24"/>
          <w:lang w:val="en-GB" w:eastAsia="en-IE"/>
        </w:rPr>
        <w:t>Materials and Methods </w:t>
      </w:r>
    </w:p>
    <w:p w14:paraId="4FB6A089" w14:textId="0B4E2449" w:rsidR="003449FA" w:rsidRPr="00CA76A4" w:rsidRDefault="60E798D9" w:rsidP="03F88A65">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 </w:t>
      </w:r>
      <w:r w:rsidR="0007702F" w:rsidRPr="00CA76A4">
        <w:rPr>
          <w:rFonts w:eastAsia="Times New Roman"/>
          <w:sz w:val="24"/>
          <w:szCs w:val="24"/>
          <w:lang w:val="en-GB" w:eastAsia="en-IE"/>
        </w:rPr>
        <w:t xml:space="preserve">Ethical approval was </w:t>
      </w:r>
      <w:r w:rsidR="00C5127D" w:rsidRPr="00CA76A4">
        <w:rPr>
          <w:rFonts w:eastAsia="Times New Roman"/>
          <w:sz w:val="24"/>
          <w:szCs w:val="24"/>
          <w:lang w:val="en-GB" w:eastAsia="en-IE"/>
        </w:rPr>
        <w:t>requested</w:t>
      </w:r>
      <w:r w:rsidR="0007702F" w:rsidRPr="00CA76A4">
        <w:rPr>
          <w:rFonts w:eastAsia="Times New Roman"/>
          <w:sz w:val="24"/>
          <w:szCs w:val="24"/>
          <w:lang w:val="en-GB" w:eastAsia="en-IE"/>
        </w:rPr>
        <w:t xml:space="preserve"> from the xxxxxx</w:t>
      </w:r>
      <w:r w:rsidR="3FC2D22D" w:rsidRPr="00CA76A4">
        <w:rPr>
          <w:rFonts w:eastAsia="Times New Roman"/>
          <w:sz w:val="24"/>
          <w:szCs w:val="24"/>
          <w:lang w:val="en-GB" w:eastAsia="en-IE"/>
        </w:rPr>
        <w:t xml:space="preserve"> on October 1</w:t>
      </w:r>
      <w:r w:rsidR="3FC2D22D" w:rsidRPr="00CA76A4">
        <w:rPr>
          <w:rFonts w:eastAsia="Times New Roman"/>
          <w:sz w:val="24"/>
          <w:szCs w:val="24"/>
          <w:vertAlign w:val="superscript"/>
          <w:lang w:val="en-GB" w:eastAsia="en-IE"/>
        </w:rPr>
        <w:t>st</w:t>
      </w:r>
      <w:r w:rsidR="3FC2D22D" w:rsidRPr="00CA76A4">
        <w:rPr>
          <w:rFonts w:eastAsia="Times New Roman"/>
          <w:sz w:val="24"/>
          <w:szCs w:val="24"/>
          <w:lang w:val="en-GB" w:eastAsia="en-IE"/>
        </w:rPr>
        <w:t xml:space="preserve"> 2019</w:t>
      </w:r>
      <w:r w:rsidR="0007702F" w:rsidRPr="00CA76A4">
        <w:rPr>
          <w:rFonts w:eastAsia="Times New Roman"/>
          <w:sz w:val="24"/>
          <w:szCs w:val="24"/>
          <w:lang w:val="en-GB" w:eastAsia="en-IE"/>
        </w:rPr>
        <w:t>. As part of the ethics application process a participant information leaflet was submitt</w:t>
      </w:r>
      <w:r w:rsidR="1F8513BC" w:rsidRPr="00CA76A4">
        <w:rPr>
          <w:rFonts w:eastAsia="Times New Roman"/>
          <w:sz w:val="24"/>
          <w:szCs w:val="24"/>
          <w:lang w:val="en-GB" w:eastAsia="en-IE"/>
        </w:rPr>
        <w:t>ed</w:t>
      </w:r>
      <w:r w:rsidR="00C433C1" w:rsidRPr="00CA76A4">
        <w:rPr>
          <w:rFonts w:eastAsia="Times New Roman"/>
          <w:sz w:val="24"/>
          <w:szCs w:val="24"/>
          <w:lang w:val="en-GB" w:eastAsia="en-IE"/>
        </w:rPr>
        <w:t xml:space="preserve"> as supporting documentation </w:t>
      </w:r>
      <w:r w:rsidR="0007702F" w:rsidRPr="00CA76A4">
        <w:rPr>
          <w:rFonts w:eastAsia="Times New Roman"/>
          <w:sz w:val="24"/>
          <w:szCs w:val="24"/>
          <w:lang w:val="en-GB" w:eastAsia="en-IE"/>
        </w:rPr>
        <w:t>detailing the purpose of the study</w:t>
      </w:r>
      <w:r w:rsidR="00C433C1" w:rsidRPr="00CA76A4">
        <w:rPr>
          <w:rFonts w:eastAsia="Times New Roman"/>
          <w:sz w:val="24"/>
          <w:szCs w:val="24"/>
          <w:lang w:val="en-GB" w:eastAsia="en-IE"/>
        </w:rPr>
        <w:t xml:space="preserve"> and how to participate. Respondents were</w:t>
      </w:r>
      <w:r w:rsidR="760B39CA" w:rsidRPr="00CA76A4">
        <w:rPr>
          <w:rFonts w:eastAsia="Times New Roman"/>
          <w:sz w:val="24"/>
          <w:szCs w:val="24"/>
          <w:lang w:val="en-GB" w:eastAsia="en-IE"/>
        </w:rPr>
        <w:t xml:space="preserve"> informed that</w:t>
      </w:r>
      <w:r w:rsidR="00C433C1" w:rsidRPr="00CA76A4">
        <w:rPr>
          <w:rFonts w:eastAsia="Times New Roman"/>
          <w:sz w:val="24"/>
          <w:szCs w:val="24"/>
          <w:lang w:val="en-GB" w:eastAsia="en-IE"/>
        </w:rPr>
        <w:t xml:space="preserve"> all data collected would be anonymised and stored confidentially. </w:t>
      </w:r>
      <w:r w:rsidR="00517C16" w:rsidRPr="00CA76A4">
        <w:rPr>
          <w:rFonts w:eastAsia="Times New Roman"/>
          <w:sz w:val="24"/>
          <w:szCs w:val="24"/>
          <w:lang w:val="en-GB" w:eastAsia="en-IE"/>
        </w:rPr>
        <w:t>Participants were also reminded that participati</w:t>
      </w:r>
      <w:r w:rsidR="0ECFE09E" w:rsidRPr="00CA76A4">
        <w:rPr>
          <w:rFonts w:eastAsia="Times New Roman"/>
          <w:sz w:val="24"/>
          <w:szCs w:val="24"/>
          <w:lang w:val="en-GB" w:eastAsia="en-IE"/>
        </w:rPr>
        <w:t>on</w:t>
      </w:r>
      <w:r w:rsidR="00517C16" w:rsidRPr="00CA76A4">
        <w:rPr>
          <w:rFonts w:eastAsia="Times New Roman"/>
          <w:sz w:val="24"/>
          <w:szCs w:val="24"/>
          <w:lang w:val="en-GB" w:eastAsia="en-IE"/>
        </w:rPr>
        <w:t xml:space="preserve"> in the </w:t>
      </w:r>
      <w:r w:rsidR="12791107" w:rsidRPr="00CA76A4">
        <w:rPr>
          <w:rFonts w:eastAsia="Times New Roman"/>
          <w:sz w:val="24"/>
          <w:szCs w:val="24"/>
          <w:lang w:val="en-GB" w:eastAsia="en-IE"/>
        </w:rPr>
        <w:t>study was</w:t>
      </w:r>
      <w:r w:rsidR="6683BCDF" w:rsidRPr="00CA76A4">
        <w:rPr>
          <w:rFonts w:eastAsia="Times New Roman"/>
          <w:sz w:val="24"/>
          <w:szCs w:val="24"/>
          <w:lang w:val="en-GB" w:eastAsia="en-IE"/>
        </w:rPr>
        <w:t xml:space="preserve"> voluntary and </w:t>
      </w:r>
      <w:r w:rsidR="00517C16" w:rsidRPr="00CA76A4">
        <w:rPr>
          <w:rFonts w:eastAsia="Times New Roman"/>
          <w:sz w:val="24"/>
          <w:szCs w:val="24"/>
          <w:lang w:val="en-GB" w:eastAsia="en-IE"/>
        </w:rPr>
        <w:t xml:space="preserve">not a prerequisite to </w:t>
      </w:r>
      <w:r w:rsidR="3D0267FE" w:rsidRPr="00CA76A4">
        <w:rPr>
          <w:rFonts w:eastAsia="Times New Roman"/>
          <w:sz w:val="24"/>
          <w:szCs w:val="24"/>
          <w:lang w:val="en-GB" w:eastAsia="en-IE"/>
        </w:rPr>
        <w:t xml:space="preserve">accessing and completing </w:t>
      </w:r>
      <w:r w:rsidR="00517C16" w:rsidRPr="00CA76A4">
        <w:rPr>
          <w:rFonts w:eastAsia="Times New Roman"/>
          <w:sz w:val="24"/>
          <w:szCs w:val="24"/>
          <w:lang w:val="en-GB" w:eastAsia="en-IE"/>
        </w:rPr>
        <w:t>the module</w:t>
      </w:r>
      <w:r w:rsidR="25DA3D8A" w:rsidRPr="00CA76A4">
        <w:rPr>
          <w:rFonts w:eastAsia="Times New Roman"/>
          <w:sz w:val="24"/>
          <w:szCs w:val="24"/>
          <w:lang w:val="en-GB" w:eastAsia="en-IE"/>
        </w:rPr>
        <w:t xml:space="preserve"> material</w:t>
      </w:r>
      <w:r w:rsidR="00517C16" w:rsidRPr="00CA76A4">
        <w:rPr>
          <w:rFonts w:eastAsia="Times New Roman"/>
          <w:sz w:val="24"/>
          <w:szCs w:val="24"/>
          <w:lang w:val="en-GB" w:eastAsia="en-IE"/>
        </w:rPr>
        <w:t xml:space="preserve">. </w:t>
      </w:r>
      <w:r w:rsidR="00C433C1" w:rsidRPr="00CA76A4">
        <w:rPr>
          <w:rFonts w:eastAsia="Times New Roman"/>
          <w:sz w:val="24"/>
          <w:szCs w:val="24"/>
          <w:lang w:val="en-GB" w:eastAsia="en-IE"/>
        </w:rPr>
        <w:t xml:space="preserve"> This </w:t>
      </w:r>
      <w:r w:rsidR="66E80F16" w:rsidRPr="00CA76A4">
        <w:rPr>
          <w:rFonts w:eastAsia="Times New Roman"/>
          <w:sz w:val="24"/>
          <w:szCs w:val="24"/>
          <w:lang w:val="en-GB" w:eastAsia="en-IE"/>
        </w:rPr>
        <w:t xml:space="preserve">research study was approved by the </w:t>
      </w:r>
      <w:r w:rsidR="00015E34" w:rsidRPr="00CA76A4">
        <w:rPr>
          <w:rFonts w:eastAsia="Times New Roman"/>
          <w:sz w:val="24"/>
          <w:szCs w:val="24"/>
          <w:lang w:val="en-GB" w:eastAsia="en-IE"/>
        </w:rPr>
        <w:t>xxxxxxxxxxx</w:t>
      </w:r>
      <w:r w:rsidR="66E80F16" w:rsidRPr="00CA76A4">
        <w:rPr>
          <w:rFonts w:eastAsia="Times New Roman"/>
          <w:sz w:val="24"/>
          <w:szCs w:val="24"/>
          <w:lang w:val="en-GB" w:eastAsia="en-IE"/>
        </w:rPr>
        <w:t xml:space="preserve"> </w:t>
      </w:r>
      <w:r w:rsidR="0B7E6172" w:rsidRPr="00CA76A4">
        <w:rPr>
          <w:rFonts w:eastAsia="Times New Roman"/>
          <w:sz w:val="24"/>
          <w:szCs w:val="24"/>
          <w:lang w:val="en-GB" w:eastAsia="en-IE"/>
        </w:rPr>
        <w:t xml:space="preserve">on </w:t>
      </w:r>
      <w:r w:rsidR="621FF651" w:rsidRPr="00CA76A4">
        <w:rPr>
          <w:rFonts w:eastAsia="Times New Roman"/>
          <w:sz w:val="24"/>
          <w:szCs w:val="24"/>
          <w:lang w:val="en-GB" w:eastAsia="en-IE"/>
        </w:rPr>
        <w:t>November 22</w:t>
      </w:r>
      <w:r w:rsidR="621FF651" w:rsidRPr="00CA76A4">
        <w:rPr>
          <w:rFonts w:eastAsia="Times New Roman"/>
          <w:sz w:val="24"/>
          <w:szCs w:val="24"/>
          <w:vertAlign w:val="superscript"/>
          <w:lang w:val="en-GB" w:eastAsia="en-IE"/>
        </w:rPr>
        <w:t>nd</w:t>
      </w:r>
      <w:r w:rsidR="621FF651" w:rsidRPr="00CA76A4">
        <w:rPr>
          <w:rFonts w:eastAsia="Times New Roman"/>
          <w:sz w:val="24"/>
          <w:szCs w:val="24"/>
          <w:lang w:val="en-GB" w:eastAsia="en-IE"/>
        </w:rPr>
        <w:t xml:space="preserve"> 2019 </w:t>
      </w:r>
      <w:r w:rsidR="66E80F16" w:rsidRPr="00CA76A4">
        <w:rPr>
          <w:rFonts w:eastAsia="Times New Roman"/>
          <w:sz w:val="24"/>
          <w:szCs w:val="24"/>
          <w:lang w:val="en-GB" w:eastAsia="en-IE"/>
        </w:rPr>
        <w:t xml:space="preserve">and </w:t>
      </w:r>
      <w:r w:rsidR="03997AEA" w:rsidRPr="00CA76A4">
        <w:rPr>
          <w:rFonts w:eastAsia="Times New Roman"/>
          <w:sz w:val="24"/>
          <w:szCs w:val="24"/>
          <w:lang w:val="en-GB" w:eastAsia="en-IE"/>
        </w:rPr>
        <w:t>research</w:t>
      </w:r>
      <w:r w:rsidR="0FFF174D" w:rsidRPr="00CA76A4">
        <w:rPr>
          <w:rFonts w:eastAsia="Times New Roman"/>
          <w:sz w:val="24"/>
          <w:szCs w:val="24"/>
          <w:lang w:val="en-GB" w:eastAsia="en-IE"/>
        </w:rPr>
        <w:t xml:space="preserve"> </w:t>
      </w:r>
      <w:r w:rsidR="66E80F16" w:rsidRPr="00CA76A4">
        <w:rPr>
          <w:rFonts w:eastAsia="Times New Roman"/>
          <w:sz w:val="24"/>
          <w:szCs w:val="24"/>
          <w:lang w:val="en-GB" w:eastAsia="en-IE"/>
        </w:rPr>
        <w:t>conducted between January and May 2020.</w:t>
      </w:r>
    </w:p>
    <w:p w14:paraId="7A39733B"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  </w:t>
      </w:r>
    </w:p>
    <w:p w14:paraId="1AC3BC33" w14:textId="77936273" w:rsidR="003449FA" w:rsidRPr="00CA76A4" w:rsidRDefault="66E80F16" w:rsidP="03F88A65">
      <w:pPr>
        <w:spacing w:after="0" w:line="360" w:lineRule="auto"/>
        <w:textAlignment w:val="baseline"/>
        <w:rPr>
          <w:rFonts w:eastAsia="Times New Roman"/>
          <w:sz w:val="24"/>
          <w:szCs w:val="24"/>
          <w:lang w:val="en-GB" w:eastAsia="en-IE"/>
        </w:rPr>
      </w:pPr>
      <w:r w:rsidRPr="00CA76A4">
        <w:rPr>
          <w:rFonts w:eastAsia="Times New Roman"/>
          <w:b/>
          <w:bCs/>
          <w:sz w:val="24"/>
          <w:szCs w:val="24"/>
          <w:lang w:val="en-GB" w:eastAsia="en-IE"/>
        </w:rPr>
        <w:t>Developing the eLearning T</w:t>
      </w:r>
      <w:r w:rsidR="0022546C" w:rsidRPr="00CA76A4">
        <w:rPr>
          <w:rFonts w:eastAsia="Times New Roman"/>
          <w:b/>
          <w:bCs/>
          <w:sz w:val="24"/>
          <w:szCs w:val="24"/>
          <w:lang w:val="en-GB" w:eastAsia="en-IE"/>
        </w:rPr>
        <w:t>eaching In</w:t>
      </w:r>
      <w:r w:rsidR="00BA1778" w:rsidRPr="00CA76A4">
        <w:rPr>
          <w:rFonts w:eastAsia="Times New Roman"/>
          <w:b/>
          <w:bCs/>
          <w:sz w:val="24"/>
          <w:szCs w:val="24"/>
          <w:lang w:val="en-GB" w:eastAsia="en-IE"/>
        </w:rPr>
        <w:t>tervention</w:t>
      </w:r>
    </w:p>
    <w:p w14:paraId="409B8119" w14:textId="189E18FB" w:rsidR="003449FA" w:rsidRPr="00CA76A4" w:rsidRDefault="2DB66864" w:rsidP="3F2B94E1">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 xml:space="preserve">An </w:t>
      </w:r>
      <w:r w:rsidR="1786BAC2" w:rsidRPr="00CA76A4">
        <w:rPr>
          <w:rFonts w:eastAsia="Times New Roman"/>
          <w:sz w:val="24"/>
          <w:szCs w:val="24"/>
          <w:lang w:val="en-GB" w:eastAsia="en-IE"/>
        </w:rPr>
        <w:t xml:space="preserve">e-Learning teaching </w:t>
      </w:r>
      <w:r w:rsidRPr="00CA76A4">
        <w:rPr>
          <w:rFonts w:eastAsia="Times New Roman"/>
          <w:sz w:val="24"/>
          <w:szCs w:val="24"/>
          <w:lang w:val="en-GB" w:eastAsia="en-IE"/>
        </w:rPr>
        <w:t xml:space="preserve">innovation was developed to enhance, develop and support </w:t>
      </w:r>
      <w:r w:rsidR="30B9C6DD" w:rsidRPr="00CA76A4">
        <w:rPr>
          <w:rFonts w:eastAsia="Times New Roman"/>
          <w:sz w:val="24"/>
          <w:szCs w:val="24"/>
          <w:lang w:val="en-GB" w:eastAsia="en-IE"/>
        </w:rPr>
        <w:t>clinical educators</w:t>
      </w:r>
      <w:r w:rsidRPr="00CA76A4">
        <w:rPr>
          <w:rFonts w:eastAsia="Times New Roman"/>
          <w:sz w:val="24"/>
          <w:szCs w:val="24"/>
          <w:lang w:val="en-GB" w:eastAsia="en-IE"/>
        </w:rPr>
        <w:t xml:space="preserve"> and students in feedback exchange in the clinical learning environment </w:t>
      </w:r>
      <w:r w:rsidR="6C087564" w:rsidRPr="00CA76A4">
        <w:rPr>
          <w:rFonts w:eastAsia="Times New Roman"/>
          <w:sz w:val="24"/>
          <w:szCs w:val="24"/>
          <w:lang w:val="en-GB" w:eastAsia="en-IE"/>
        </w:rPr>
        <w:t xml:space="preserve">in </w:t>
      </w:r>
      <w:r w:rsidR="00015E34" w:rsidRPr="00CA76A4">
        <w:rPr>
          <w:rFonts w:eastAsia="Times New Roman"/>
          <w:sz w:val="24"/>
          <w:szCs w:val="24"/>
          <w:lang w:val="en-GB" w:eastAsia="en-IE"/>
        </w:rPr>
        <w:t>xxxxxxxxxx</w:t>
      </w:r>
      <w:r w:rsidR="6C087564" w:rsidRPr="00CA76A4">
        <w:rPr>
          <w:rFonts w:eastAsia="Times New Roman"/>
          <w:sz w:val="24"/>
          <w:szCs w:val="24"/>
          <w:lang w:val="en-GB" w:eastAsia="en-IE"/>
        </w:rPr>
        <w:t xml:space="preserve">. </w:t>
      </w:r>
      <w:r w:rsidR="00CE3DCC" w:rsidRPr="00CA76A4">
        <w:rPr>
          <w:rFonts w:eastAsia="Times New Roman"/>
          <w:sz w:val="24"/>
          <w:szCs w:val="24"/>
          <w:lang w:val="en-GB" w:eastAsia="en-IE"/>
        </w:rPr>
        <w:t xml:space="preserve">A </w:t>
      </w:r>
      <w:r w:rsidR="45857B35" w:rsidRPr="00CA76A4">
        <w:rPr>
          <w:rFonts w:eastAsia="Times New Roman"/>
          <w:sz w:val="24"/>
          <w:szCs w:val="24"/>
          <w:lang w:val="en-GB" w:eastAsia="en-IE"/>
        </w:rPr>
        <w:t xml:space="preserve">final version was developed and made available on the </w:t>
      </w:r>
      <w:r w:rsidR="00015E34" w:rsidRPr="00CA76A4">
        <w:rPr>
          <w:rFonts w:eastAsia="Times New Roman"/>
          <w:sz w:val="24"/>
          <w:szCs w:val="24"/>
          <w:lang w:val="en-GB" w:eastAsia="en-IE"/>
        </w:rPr>
        <w:t xml:space="preserve">xxxxxxxxx </w:t>
      </w:r>
      <w:r w:rsidR="45857B35" w:rsidRPr="00CA76A4">
        <w:rPr>
          <w:rFonts w:eastAsia="Times New Roman"/>
          <w:sz w:val="24"/>
          <w:szCs w:val="24"/>
          <w:lang w:val="en-GB" w:eastAsia="en-IE"/>
        </w:rPr>
        <w:t xml:space="preserve">virtual learning environment. </w:t>
      </w:r>
      <w:r w:rsidRPr="00CA76A4">
        <w:rPr>
          <w:rFonts w:eastAsia="Times New Roman"/>
          <w:sz w:val="24"/>
          <w:szCs w:val="24"/>
          <w:lang w:val="en-GB" w:eastAsia="en-IE"/>
        </w:rPr>
        <w:t>Th</w:t>
      </w:r>
      <w:r w:rsidR="75B67595" w:rsidRPr="00CA76A4">
        <w:rPr>
          <w:rFonts w:eastAsia="Times New Roman"/>
          <w:sz w:val="24"/>
          <w:szCs w:val="24"/>
          <w:lang w:val="en-GB" w:eastAsia="en-IE"/>
        </w:rPr>
        <w:t>is</w:t>
      </w:r>
      <w:r w:rsidRPr="00CA76A4">
        <w:rPr>
          <w:rFonts w:eastAsia="Times New Roman"/>
          <w:sz w:val="24"/>
          <w:szCs w:val="24"/>
          <w:lang w:val="en-GB" w:eastAsia="en-IE"/>
        </w:rPr>
        <w:t xml:space="preserve"> novel eLearning </w:t>
      </w:r>
      <w:r w:rsidR="00BA1778" w:rsidRPr="00CA76A4">
        <w:rPr>
          <w:rFonts w:eastAsia="Times New Roman"/>
          <w:sz w:val="24"/>
          <w:szCs w:val="24"/>
          <w:lang w:val="en-GB" w:eastAsia="en-IE"/>
        </w:rPr>
        <w:t>intervention</w:t>
      </w:r>
      <w:r w:rsidR="73A6579F" w:rsidRPr="00CA76A4">
        <w:rPr>
          <w:rFonts w:eastAsia="Times New Roman"/>
          <w:sz w:val="24"/>
          <w:szCs w:val="24"/>
          <w:lang w:val="en-GB" w:eastAsia="en-IE"/>
        </w:rPr>
        <w:t xml:space="preserve"> could be completed in two hours and was</w:t>
      </w:r>
      <w:r w:rsidRPr="00CA76A4">
        <w:rPr>
          <w:rFonts w:eastAsiaTheme="minorEastAsia"/>
          <w:sz w:val="24"/>
          <w:szCs w:val="24"/>
          <w:lang w:val="en-GB" w:eastAsia="en-IE"/>
        </w:rPr>
        <w:t xml:space="preserve"> </w:t>
      </w:r>
      <w:r w:rsidRPr="00CA76A4">
        <w:rPr>
          <w:rFonts w:eastAsia="Times New Roman"/>
          <w:sz w:val="24"/>
          <w:szCs w:val="24"/>
          <w:lang w:val="en-GB" w:eastAsia="en-IE"/>
        </w:rPr>
        <w:t xml:space="preserve">suitable for </w:t>
      </w:r>
      <w:r w:rsidR="74A58F42" w:rsidRPr="00CA76A4">
        <w:rPr>
          <w:rFonts w:eastAsia="Times New Roman"/>
          <w:sz w:val="24"/>
          <w:szCs w:val="24"/>
          <w:lang w:val="en-GB" w:eastAsia="en-IE"/>
        </w:rPr>
        <w:t>clinical educator</w:t>
      </w:r>
      <w:r w:rsidRPr="00CA76A4">
        <w:rPr>
          <w:rFonts w:eastAsia="Times New Roman"/>
          <w:sz w:val="24"/>
          <w:szCs w:val="24"/>
          <w:lang w:val="en-GB" w:eastAsia="en-IE"/>
        </w:rPr>
        <w:t xml:space="preserve"> and student use</w:t>
      </w:r>
      <w:r w:rsidR="1D6277EE" w:rsidRPr="00CA76A4">
        <w:rPr>
          <w:rFonts w:eastAsia="Times New Roman"/>
          <w:sz w:val="24"/>
          <w:szCs w:val="24"/>
          <w:lang w:val="en-GB" w:eastAsia="en-IE"/>
        </w:rPr>
        <w:t xml:space="preserve">. </w:t>
      </w:r>
      <w:r w:rsidR="00BA1778" w:rsidRPr="00CA76A4">
        <w:rPr>
          <w:rFonts w:eastAsia="Times New Roman"/>
          <w:sz w:val="24"/>
          <w:szCs w:val="24"/>
          <w:lang w:val="en-GB" w:eastAsia="en-IE"/>
        </w:rPr>
        <w:t>The intervention</w:t>
      </w:r>
      <w:r w:rsidR="1D6277EE" w:rsidRPr="00CA76A4">
        <w:rPr>
          <w:rFonts w:eastAsia="Times New Roman"/>
          <w:sz w:val="24"/>
          <w:szCs w:val="24"/>
          <w:lang w:val="en-GB" w:eastAsia="en-IE"/>
        </w:rPr>
        <w:t xml:space="preserve"> tool consisted </w:t>
      </w:r>
      <w:r w:rsidR="00C5127D" w:rsidRPr="00CA76A4">
        <w:rPr>
          <w:rFonts w:eastAsia="Times New Roman"/>
          <w:sz w:val="24"/>
          <w:szCs w:val="24"/>
          <w:lang w:val="en-GB" w:eastAsia="en-IE"/>
        </w:rPr>
        <w:t>of the</w:t>
      </w:r>
      <w:r w:rsidRPr="00CA76A4">
        <w:rPr>
          <w:rFonts w:eastAsia="Times New Roman"/>
          <w:sz w:val="24"/>
          <w:szCs w:val="24"/>
          <w:lang w:val="en-GB" w:eastAsia="en-IE"/>
        </w:rPr>
        <w:t xml:space="preserve"> following elements: </w:t>
      </w:r>
    </w:p>
    <w:p w14:paraId="0B14B265" w14:textId="3BBE3CD7" w:rsidR="003449FA" w:rsidRPr="00CA76A4" w:rsidRDefault="6418C1C9" w:rsidP="285B5DD6">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 xml:space="preserve">1. Pre-intervention </w:t>
      </w:r>
      <w:r w:rsidR="70A5EDC6" w:rsidRPr="00CA76A4">
        <w:rPr>
          <w:rFonts w:eastAsia="Times New Roman"/>
          <w:sz w:val="24"/>
          <w:szCs w:val="24"/>
          <w:lang w:val="en-GB" w:eastAsia="en-IE"/>
        </w:rPr>
        <w:t>evaluation</w:t>
      </w:r>
      <w:r w:rsidR="2C7711EA" w:rsidRPr="00CA76A4">
        <w:rPr>
          <w:rFonts w:eastAsia="Times New Roman"/>
          <w:sz w:val="24"/>
          <w:szCs w:val="24"/>
          <w:lang w:val="en-GB" w:eastAsia="en-IE"/>
        </w:rPr>
        <w:t xml:space="preserve"> - anonymous questionnaire to ascertain </w:t>
      </w:r>
      <w:r w:rsidR="77487F4C" w:rsidRPr="00CA76A4">
        <w:rPr>
          <w:rFonts w:eastAsia="Times New Roman"/>
          <w:sz w:val="24"/>
          <w:szCs w:val="24"/>
          <w:lang w:val="en-GB" w:eastAsia="en-IE"/>
        </w:rPr>
        <w:t>baseline attitudes and feedback practices prior to completing this eLearning tool</w:t>
      </w:r>
      <w:r w:rsidR="00C5127D" w:rsidRPr="00CA76A4">
        <w:rPr>
          <w:rFonts w:eastAsia="Times New Roman"/>
          <w:sz w:val="24"/>
          <w:szCs w:val="24"/>
          <w:lang w:val="en-GB" w:eastAsia="en-IE"/>
        </w:rPr>
        <w:t xml:space="preserve"> (Appendix </w:t>
      </w:r>
      <w:r w:rsidR="73503D14" w:rsidRPr="00CA76A4">
        <w:rPr>
          <w:rFonts w:eastAsia="Times New Roman"/>
          <w:sz w:val="24"/>
          <w:szCs w:val="24"/>
          <w:lang w:val="en-GB" w:eastAsia="en-IE"/>
        </w:rPr>
        <w:t>1</w:t>
      </w:r>
      <w:r w:rsidR="34F92BD0" w:rsidRPr="00CA76A4">
        <w:rPr>
          <w:rFonts w:eastAsia="Times New Roman"/>
          <w:sz w:val="24"/>
          <w:szCs w:val="24"/>
          <w:lang w:val="en-GB" w:eastAsia="en-IE"/>
        </w:rPr>
        <w:t>)</w:t>
      </w:r>
      <w:r w:rsidR="77487F4C" w:rsidRPr="00CA76A4">
        <w:rPr>
          <w:rFonts w:eastAsia="Times New Roman"/>
          <w:sz w:val="24"/>
          <w:szCs w:val="24"/>
          <w:lang w:val="en-GB" w:eastAsia="en-IE"/>
        </w:rPr>
        <w:t xml:space="preserve">. </w:t>
      </w:r>
    </w:p>
    <w:p w14:paraId="6A768A38" w14:textId="7EB3671D" w:rsidR="003449FA" w:rsidRPr="00CA76A4" w:rsidRDefault="6418C1C9" w:rsidP="34F68EDC">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lastRenderedPageBreak/>
        <w:t xml:space="preserve">2. </w:t>
      </w:r>
      <w:r w:rsidR="00012875" w:rsidRPr="00CA76A4">
        <w:rPr>
          <w:rFonts w:eastAsia="Times New Roman"/>
          <w:sz w:val="24"/>
          <w:szCs w:val="24"/>
          <w:lang w:val="en-GB" w:eastAsia="en-IE"/>
        </w:rPr>
        <w:t>Online module</w:t>
      </w:r>
      <w:r w:rsidRPr="00CA76A4">
        <w:rPr>
          <w:rFonts w:eastAsia="Times New Roman"/>
          <w:sz w:val="24"/>
          <w:szCs w:val="24"/>
          <w:lang w:val="en-GB" w:eastAsia="en-IE"/>
        </w:rPr>
        <w:t xml:space="preserve"> </w:t>
      </w:r>
      <w:r w:rsidR="77414EEE" w:rsidRPr="00CA76A4">
        <w:rPr>
          <w:rFonts w:eastAsia="Times New Roman"/>
          <w:sz w:val="24"/>
          <w:szCs w:val="24"/>
          <w:lang w:val="en-GB" w:eastAsia="en-IE"/>
        </w:rPr>
        <w:t xml:space="preserve">- </w:t>
      </w:r>
      <w:r w:rsidR="5EBD92BC" w:rsidRPr="00CA76A4">
        <w:rPr>
          <w:rFonts w:eastAsia="Times New Roman"/>
          <w:sz w:val="24"/>
          <w:szCs w:val="24"/>
          <w:lang w:val="en-GB" w:eastAsia="en-IE"/>
        </w:rPr>
        <w:t xml:space="preserve">The </w:t>
      </w:r>
      <w:r w:rsidR="00C5127D" w:rsidRPr="00CA76A4">
        <w:rPr>
          <w:rFonts w:eastAsia="Times New Roman"/>
          <w:sz w:val="24"/>
          <w:szCs w:val="24"/>
          <w:lang w:val="en-GB" w:eastAsia="en-IE"/>
        </w:rPr>
        <w:t>module explained</w:t>
      </w:r>
      <w:r w:rsidR="5EBD92BC" w:rsidRPr="00CA76A4">
        <w:rPr>
          <w:rFonts w:eastAsia="Times New Roman"/>
          <w:sz w:val="24"/>
          <w:szCs w:val="24"/>
          <w:lang w:val="en-GB" w:eastAsia="en-IE"/>
        </w:rPr>
        <w:t xml:space="preserve"> the concept of feedback in the clinical environment </w:t>
      </w:r>
      <w:r w:rsidR="00C5127D" w:rsidRPr="00CA76A4">
        <w:rPr>
          <w:rFonts w:eastAsia="Times New Roman"/>
          <w:sz w:val="24"/>
          <w:szCs w:val="24"/>
          <w:lang w:val="en-GB" w:eastAsia="en-IE"/>
        </w:rPr>
        <w:t>and emphasised</w:t>
      </w:r>
      <w:r w:rsidR="5EBD92BC" w:rsidRPr="00CA76A4">
        <w:rPr>
          <w:rFonts w:eastAsia="Times New Roman"/>
          <w:sz w:val="24"/>
          <w:szCs w:val="24"/>
          <w:lang w:val="en-GB" w:eastAsia="en-IE"/>
        </w:rPr>
        <w:t xml:space="preserve"> the importance of feedback in </w:t>
      </w:r>
      <w:r w:rsidR="4F1B0657" w:rsidRPr="00CA76A4">
        <w:rPr>
          <w:rFonts w:eastAsia="Times New Roman"/>
          <w:sz w:val="24"/>
          <w:szCs w:val="24"/>
          <w:lang w:val="en-GB" w:eastAsia="en-IE"/>
        </w:rPr>
        <w:t>the learning</w:t>
      </w:r>
      <w:r w:rsidR="5EBD92BC" w:rsidRPr="00CA76A4">
        <w:rPr>
          <w:rFonts w:eastAsia="Times New Roman"/>
          <w:sz w:val="24"/>
          <w:szCs w:val="24"/>
          <w:lang w:val="en-GB" w:eastAsia="en-IE"/>
        </w:rPr>
        <w:t xml:space="preserve"> process.  </w:t>
      </w:r>
      <w:r w:rsidR="73981E85" w:rsidRPr="00CA76A4">
        <w:rPr>
          <w:rFonts w:eastAsia="Times New Roman"/>
          <w:sz w:val="24"/>
          <w:szCs w:val="24"/>
          <w:lang w:val="en-GB" w:eastAsia="en-IE"/>
        </w:rPr>
        <w:t>Theoretical components of feedback such as t</w:t>
      </w:r>
      <w:r w:rsidR="5EBD92BC" w:rsidRPr="00CA76A4">
        <w:rPr>
          <w:rFonts w:eastAsiaTheme="minorEastAsia"/>
          <w:sz w:val="24"/>
          <w:szCs w:val="24"/>
          <w:lang w:val="en-GB" w:eastAsia="en-IE"/>
        </w:rPr>
        <w:t>he components of a successful learning cycle</w:t>
      </w:r>
      <w:r w:rsidR="4E0999C3" w:rsidRPr="00CA76A4">
        <w:rPr>
          <w:rFonts w:eastAsiaTheme="minorEastAsia"/>
          <w:sz w:val="24"/>
          <w:szCs w:val="24"/>
          <w:lang w:val="en-GB" w:eastAsia="en-IE"/>
        </w:rPr>
        <w:t>,</w:t>
      </w:r>
      <w:r w:rsidR="5EBD92BC" w:rsidRPr="00CA76A4">
        <w:rPr>
          <w:rFonts w:eastAsiaTheme="minorEastAsia"/>
          <w:sz w:val="24"/>
          <w:szCs w:val="24"/>
          <w:lang w:val="en-GB" w:eastAsia="en-IE"/>
        </w:rPr>
        <w:t xml:space="preserve"> </w:t>
      </w:r>
      <w:r w:rsidR="04E1B8BC" w:rsidRPr="00CA76A4">
        <w:rPr>
          <w:rFonts w:eastAsiaTheme="minorEastAsia"/>
          <w:sz w:val="24"/>
          <w:szCs w:val="24"/>
          <w:lang w:val="en-GB" w:eastAsia="en-IE"/>
        </w:rPr>
        <w:t>role of the student in the feedback process</w:t>
      </w:r>
      <w:r w:rsidR="5EBD92BC" w:rsidRPr="00CA76A4">
        <w:rPr>
          <w:rFonts w:eastAsiaTheme="minorEastAsia"/>
          <w:sz w:val="24"/>
          <w:szCs w:val="24"/>
          <w:lang w:val="en-GB" w:eastAsia="en-IE"/>
        </w:rPr>
        <w:t>, the types of feedback that can be offered (formal and informal) and</w:t>
      </w:r>
      <w:r w:rsidR="001646EC" w:rsidRPr="00CA76A4">
        <w:rPr>
          <w:rFonts w:eastAsiaTheme="minorEastAsia"/>
          <w:sz w:val="24"/>
          <w:szCs w:val="24"/>
          <w:lang w:val="en-GB" w:eastAsia="en-IE"/>
        </w:rPr>
        <w:t xml:space="preserve"> how the Ask-Tell-</w:t>
      </w:r>
      <w:r w:rsidR="5EBD92BC" w:rsidRPr="00CA76A4">
        <w:rPr>
          <w:rFonts w:eastAsiaTheme="minorEastAsia"/>
          <w:sz w:val="24"/>
          <w:szCs w:val="24"/>
          <w:lang w:val="en-GB" w:eastAsia="en-IE"/>
        </w:rPr>
        <w:t xml:space="preserve">Ask Model is applied in the feedback process. </w:t>
      </w:r>
      <w:r w:rsidR="5EBD92BC" w:rsidRPr="00CA76A4">
        <w:rPr>
          <w:rFonts w:eastAsia="Times New Roman"/>
          <w:sz w:val="24"/>
          <w:szCs w:val="24"/>
          <w:lang w:val="en-GB" w:eastAsia="en-IE"/>
        </w:rPr>
        <w:t xml:space="preserve"> Videos</w:t>
      </w:r>
      <w:r w:rsidR="2A6B2C3C" w:rsidRPr="00CA76A4">
        <w:rPr>
          <w:rFonts w:eastAsia="Times New Roman"/>
          <w:sz w:val="24"/>
          <w:szCs w:val="24"/>
          <w:lang w:val="en-GB" w:eastAsia="en-IE"/>
        </w:rPr>
        <w:t xml:space="preserve"> </w:t>
      </w:r>
      <w:r w:rsidR="5EBD92BC" w:rsidRPr="00CA76A4">
        <w:rPr>
          <w:rFonts w:eastAsia="Times New Roman"/>
          <w:sz w:val="24"/>
          <w:szCs w:val="24"/>
          <w:lang w:val="en-GB" w:eastAsia="en-IE"/>
        </w:rPr>
        <w:t>including clinical scenarios specific to radiation therapy practice illustrating the concepts of good and poor feedback based on the Ask/Tell</w:t>
      </w:r>
      <w:r w:rsidR="4AEFCF3C" w:rsidRPr="00CA76A4">
        <w:rPr>
          <w:rFonts w:eastAsia="Times New Roman"/>
          <w:sz w:val="24"/>
          <w:szCs w:val="24"/>
          <w:lang w:val="en-GB" w:eastAsia="en-IE"/>
        </w:rPr>
        <w:t xml:space="preserve">/Ask </w:t>
      </w:r>
      <w:r w:rsidR="5EBD92BC" w:rsidRPr="00CA76A4">
        <w:rPr>
          <w:rFonts w:eastAsia="Times New Roman"/>
          <w:sz w:val="24"/>
          <w:szCs w:val="24"/>
          <w:lang w:val="en-GB" w:eastAsia="en-IE"/>
        </w:rPr>
        <w:t>model were also included. The emphasis was on teaching and learning and student engagement in the process.</w:t>
      </w:r>
      <w:r w:rsidR="00012875" w:rsidRPr="00CA76A4">
        <w:rPr>
          <w:rFonts w:eastAsia="Times New Roman"/>
          <w:sz w:val="24"/>
          <w:szCs w:val="24"/>
          <w:lang w:val="en-GB" w:eastAsia="en-IE"/>
        </w:rPr>
        <w:t xml:space="preserve"> Participants were offered</w:t>
      </w:r>
      <w:r w:rsidR="0DA4FFE0" w:rsidRPr="00CA76A4">
        <w:rPr>
          <w:rFonts w:eastAsia="Times New Roman"/>
          <w:sz w:val="24"/>
          <w:szCs w:val="24"/>
          <w:lang w:val="en-GB" w:eastAsia="en-IE"/>
        </w:rPr>
        <w:t xml:space="preserve"> assessment </w:t>
      </w:r>
      <w:r w:rsidR="00012875" w:rsidRPr="00CA76A4">
        <w:rPr>
          <w:rFonts w:eastAsia="Times New Roman"/>
          <w:sz w:val="24"/>
          <w:szCs w:val="24"/>
          <w:lang w:val="en-GB" w:eastAsia="en-IE"/>
        </w:rPr>
        <w:t>opportuni</w:t>
      </w:r>
      <w:r w:rsidR="0D566FE4" w:rsidRPr="00CA76A4">
        <w:rPr>
          <w:rFonts w:eastAsia="Times New Roman"/>
          <w:sz w:val="24"/>
          <w:szCs w:val="24"/>
          <w:lang w:val="en-GB" w:eastAsia="en-IE"/>
        </w:rPr>
        <w:t>ties</w:t>
      </w:r>
      <w:r w:rsidR="0B5D92ED" w:rsidRPr="00CA76A4">
        <w:rPr>
          <w:rFonts w:eastAsia="Times New Roman"/>
          <w:sz w:val="24"/>
          <w:szCs w:val="24"/>
          <w:lang w:val="en-GB" w:eastAsia="en-IE"/>
        </w:rPr>
        <w:t xml:space="preserve">, in the form of </w:t>
      </w:r>
      <w:r w:rsidR="0875F60E" w:rsidRPr="00CA76A4">
        <w:rPr>
          <w:rFonts w:eastAsia="Times New Roman"/>
          <w:sz w:val="24"/>
          <w:szCs w:val="24"/>
          <w:lang w:val="en-GB" w:eastAsia="en-IE"/>
        </w:rPr>
        <w:t>multiple-choice</w:t>
      </w:r>
      <w:r w:rsidR="0B5D92ED" w:rsidRPr="00CA76A4">
        <w:rPr>
          <w:rFonts w:eastAsia="Times New Roman"/>
          <w:sz w:val="24"/>
          <w:szCs w:val="24"/>
          <w:lang w:val="en-GB" w:eastAsia="en-IE"/>
        </w:rPr>
        <w:t xml:space="preserve"> questions, </w:t>
      </w:r>
      <w:r w:rsidR="0D566FE4" w:rsidRPr="00CA76A4">
        <w:rPr>
          <w:rFonts w:eastAsia="Times New Roman"/>
          <w:sz w:val="24"/>
          <w:szCs w:val="24"/>
          <w:lang w:val="en-GB" w:eastAsia="en-IE"/>
        </w:rPr>
        <w:t>at intervals throughout the modu</w:t>
      </w:r>
      <w:r w:rsidR="465CCC13" w:rsidRPr="00CA76A4">
        <w:rPr>
          <w:rFonts w:eastAsia="Times New Roman"/>
          <w:sz w:val="24"/>
          <w:szCs w:val="24"/>
          <w:lang w:val="en-GB" w:eastAsia="en-IE"/>
        </w:rPr>
        <w:t xml:space="preserve">le to </w:t>
      </w:r>
      <w:r w:rsidR="4988499A" w:rsidRPr="00CA76A4">
        <w:rPr>
          <w:rFonts w:eastAsia="Times New Roman"/>
          <w:sz w:val="24"/>
          <w:szCs w:val="24"/>
          <w:lang w:val="en-GB" w:eastAsia="en-IE"/>
        </w:rPr>
        <w:t>self-evaluate</w:t>
      </w:r>
      <w:r w:rsidR="00C5127D" w:rsidRPr="00CA76A4">
        <w:rPr>
          <w:rFonts w:eastAsia="Times New Roman"/>
          <w:sz w:val="24"/>
          <w:szCs w:val="24"/>
          <w:lang w:val="en-GB" w:eastAsia="en-IE"/>
        </w:rPr>
        <w:t xml:space="preserve"> key</w:t>
      </w:r>
      <w:r w:rsidR="57B690E2" w:rsidRPr="00CA76A4">
        <w:rPr>
          <w:rFonts w:eastAsia="Times New Roman"/>
          <w:sz w:val="24"/>
          <w:szCs w:val="24"/>
          <w:lang w:val="en-GB" w:eastAsia="en-IE"/>
        </w:rPr>
        <w:t xml:space="preserve"> learning principles around feedback</w:t>
      </w:r>
      <w:r w:rsidR="00012875" w:rsidRPr="00CA76A4">
        <w:rPr>
          <w:rFonts w:eastAsia="Times New Roman"/>
          <w:sz w:val="24"/>
          <w:szCs w:val="24"/>
          <w:lang w:val="en-GB" w:eastAsia="en-IE"/>
        </w:rPr>
        <w:t xml:space="preserve">. </w:t>
      </w:r>
    </w:p>
    <w:p w14:paraId="458EE90C" w14:textId="3015735D" w:rsidR="009B3888" w:rsidRPr="00CA76A4" w:rsidRDefault="6418C1C9" w:rsidP="285B5DD6">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3. Post in</w:t>
      </w:r>
      <w:r w:rsidR="5F55D26F" w:rsidRPr="00CA76A4">
        <w:rPr>
          <w:rFonts w:eastAsia="Times New Roman"/>
          <w:sz w:val="24"/>
          <w:szCs w:val="24"/>
          <w:lang w:val="en-GB" w:eastAsia="en-IE"/>
        </w:rPr>
        <w:t>tervention</w:t>
      </w:r>
      <w:r w:rsidRPr="00CA76A4">
        <w:rPr>
          <w:rFonts w:eastAsia="Times New Roman"/>
          <w:sz w:val="24"/>
          <w:szCs w:val="24"/>
          <w:lang w:val="en-GB" w:eastAsia="en-IE"/>
        </w:rPr>
        <w:t xml:space="preserve"> </w:t>
      </w:r>
      <w:r w:rsidR="200BC409" w:rsidRPr="00CA76A4">
        <w:rPr>
          <w:rFonts w:eastAsia="Times New Roman"/>
          <w:sz w:val="24"/>
          <w:szCs w:val="24"/>
          <w:lang w:val="en-GB" w:eastAsia="en-IE"/>
        </w:rPr>
        <w:t>evaluation</w:t>
      </w:r>
      <w:r w:rsidR="5C9D184E" w:rsidRPr="00CA76A4">
        <w:rPr>
          <w:rFonts w:eastAsia="Times New Roman"/>
          <w:sz w:val="24"/>
          <w:szCs w:val="24"/>
          <w:lang w:val="en-GB" w:eastAsia="en-IE"/>
        </w:rPr>
        <w:t xml:space="preserve"> - </w:t>
      </w:r>
      <w:r w:rsidR="3BCFC8C0" w:rsidRPr="00CA76A4">
        <w:rPr>
          <w:rFonts w:eastAsia="Times New Roman"/>
          <w:sz w:val="24"/>
          <w:szCs w:val="24"/>
          <w:lang w:val="en-GB" w:eastAsia="en-IE"/>
        </w:rPr>
        <w:t xml:space="preserve">anonymous questionnaire to ascertain if attitudes and </w:t>
      </w:r>
      <w:r w:rsidR="6E2BB34B" w:rsidRPr="00CA76A4">
        <w:rPr>
          <w:rFonts w:eastAsia="Times New Roman"/>
          <w:sz w:val="24"/>
          <w:szCs w:val="24"/>
          <w:lang w:val="en-GB" w:eastAsia="en-IE"/>
        </w:rPr>
        <w:t xml:space="preserve">future </w:t>
      </w:r>
      <w:r w:rsidR="3BCFC8C0" w:rsidRPr="00CA76A4">
        <w:rPr>
          <w:rFonts w:eastAsia="Times New Roman"/>
          <w:sz w:val="24"/>
          <w:szCs w:val="24"/>
          <w:lang w:val="en-GB" w:eastAsia="en-IE"/>
        </w:rPr>
        <w:t>approaches to feedback have changed after completing the eLearning innovation</w:t>
      </w:r>
      <w:r w:rsidR="00C5127D" w:rsidRPr="00CA76A4">
        <w:rPr>
          <w:rFonts w:eastAsia="Times New Roman"/>
          <w:sz w:val="24"/>
          <w:szCs w:val="24"/>
          <w:lang w:val="en-GB" w:eastAsia="en-IE"/>
        </w:rPr>
        <w:t xml:space="preserve"> (Appendix </w:t>
      </w:r>
      <w:r w:rsidR="2E97A5F0" w:rsidRPr="00CA76A4">
        <w:rPr>
          <w:rFonts w:eastAsia="Times New Roman"/>
          <w:sz w:val="24"/>
          <w:szCs w:val="24"/>
          <w:lang w:val="en-GB" w:eastAsia="en-IE"/>
        </w:rPr>
        <w:t>2</w:t>
      </w:r>
      <w:r w:rsidR="2CDD93B5" w:rsidRPr="00CA76A4">
        <w:rPr>
          <w:rFonts w:eastAsia="Times New Roman"/>
          <w:sz w:val="24"/>
          <w:szCs w:val="24"/>
          <w:lang w:val="en-GB" w:eastAsia="en-IE"/>
        </w:rPr>
        <w:t>)</w:t>
      </w:r>
      <w:r w:rsidR="3BCFC8C0" w:rsidRPr="00CA76A4">
        <w:rPr>
          <w:rFonts w:eastAsia="Times New Roman"/>
          <w:sz w:val="24"/>
          <w:szCs w:val="24"/>
          <w:lang w:val="en-GB" w:eastAsia="en-IE"/>
        </w:rPr>
        <w:t xml:space="preserve">. </w:t>
      </w:r>
    </w:p>
    <w:p w14:paraId="5F063944" w14:textId="5C19FF0C" w:rsidR="009B3888" w:rsidRPr="00CA76A4" w:rsidRDefault="009B3888" w:rsidP="285B5DD6">
      <w:pPr>
        <w:spacing w:after="0" w:line="360" w:lineRule="auto"/>
        <w:textAlignment w:val="baseline"/>
        <w:rPr>
          <w:rFonts w:eastAsia="Times New Roman"/>
          <w:sz w:val="24"/>
          <w:szCs w:val="24"/>
          <w:lang w:val="en-GB" w:eastAsia="en-IE"/>
        </w:rPr>
      </w:pPr>
    </w:p>
    <w:p w14:paraId="1C440305" w14:textId="7B5B4627" w:rsidR="009B3888" w:rsidRPr="00CA76A4" w:rsidRDefault="66E80F16" w:rsidP="3F2B94E1">
      <w:pPr>
        <w:spacing w:after="0" w:line="360" w:lineRule="auto"/>
        <w:textAlignment w:val="baseline"/>
        <w:rPr>
          <w:rFonts w:eastAsia="Times New Roman"/>
          <w:sz w:val="24"/>
          <w:szCs w:val="24"/>
          <w:lang w:val="en-GB" w:eastAsia="en-IE"/>
        </w:rPr>
      </w:pPr>
      <w:r w:rsidRPr="00CA76A4">
        <w:rPr>
          <w:rFonts w:eastAsia="Times New Roman"/>
          <w:b/>
          <w:bCs/>
          <w:sz w:val="24"/>
          <w:szCs w:val="24"/>
          <w:lang w:val="en-GB" w:eastAsia="en-IE"/>
        </w:rPr>
        <w:t>Study Design</w:t>
      </w:r>
    </w:p>
    <w:p w14:paraId="783495C1" w14:textId="5E15735B" w:rsidR="009B3888" w:rsidRPr="00CA76A4" w:rsidRDefault="66E80F16" w:rsidP="3F2B94E1">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 xml:space="preserve">All members of the research team were involved in the design of the pre and post </w:t>
      </w:r>
      <w:r w:rsidR="7B17F2E7" w:rsidRPr="00CA76A4">
        <w:rPr>
          <w:rFonts w:eastAsia="Times New Roman"/>
          <w:sz w:val="24"/>
          <w:szCs w:val="24"/>
          <w:lang w:val="en-GB" w:eastAsia="en-IE"/>
        </w:rPr>
        <w:t>intervention</w:t>
      </w:r>
      <w:r w:rsidRPr="00CA76A4">
        <w:rPr>
          <w:rFonts w:eastAsia="Times New Roman"/>
          <w:sz w:val="24"/>
          <w:szCs w:val="24"/>
          <w:lang w:val="en-GB" w:eastAsia="en-IE"/>
        </w:rPr>
        <w:t xml:space="preserve"> evaluations. The survey tool used was Microsoft Forms.  Demographics surveyed included age, years of clinical experience, education level and experience of eLearning activities. The personal attitudes and perceptions of participants towards the feedback process (before and after completing the </w:t>
      </w:r>
      <w:r w:rsidR="46E12966" w:rsidRPr="00CA76A4">
        <w:rPr>
          <w:rFonts w:eastAsia="Times New Roman"/>
          <w:sz w:val="24"/>
          <w:szCs w:val="24"/>
          <w:lang w:val="en-GB" w:eastAsia="en-IE"/>
        </w:rPr>
        <w:t xml:space="preserve">teaching </w:t>
      </w:r>
      <w:r w:rsidRPr="00CA76A4">
        <w:rPr>
          <w:rFonts w:eastAsia="Times New Roman"/>
          <w:sz w:val="24"/>
          <w:szCs w:val="24"/>
          <w:lang w:val="en-GB" w:eastAsia="en-IE"/>
        </w:rPr>
        <w:t>module) were measured using a combination of multiple choice, open ended and Likert scale questions. Finalised evaluations were embedded in the module. If participants did not wish to participate in the study</w:t>
      </w:r>
      <w:r w:rsidR="03DA704F" w:rsidRPr="00CA76A4">
        <w:rPr>
          <w:rFonts w:eastAsia="Times New Roman"/>
          <w:sz w:val="24"/>
          <w:szCs w:val="24"/>
          <w:lang w:val="en-GB" w:eastAsia="en-IE"/>
        </w:rPr>
        <w:t>,</w:t>
      </w:r>
      <w:r w:rsidRPr="00CA76A4">
        <w:rPr>
          <w:rFonts w:eastAsia="Times New Roman"/>
          <w:sz w:val="24"/>
          <w:szCs w:val="24"/>
          <w:lang w:val="en-GB" w:eastAsia="en-IE"/>
        </w:rPr>
        <w:t xml:space="preserve"> they had the option to skip the evaluation and proceed to the </w:t>
      </w:r>
      <w:r w:rsidR="12F64ED1" w:rsidRPr="00CA76A4">
        <w:rPr>
          <w:rFonts w:eastAsia="Times New Roman"/>
          <w:sz w:val="24"/>
          <w:szCs w:val="24"/>
          <w:lang w:val="en-GB" w:eastAsia="en-IE"/>
        </w:rPr>
        <w:t xml:space="preserve">teaching content only. </w:t>
      </w:r>
    </w:p>
    <w:p w14:paraId="0E38CA1C" w14:textId="029BE495" w:rsidR="009B3888" w:rsidRPr="00CA76A4" w:rsidRDefault="6E67CBF1" w:rsidP="03F88A65">
      <w:pPr>
        <w:spacing w:after="0" w:line="360" w:lineRule="auto"/>
        <w:textAlignment w:val="baseline"/>
        <w:rPr>
          <w:rFonts w:eastAsia="Times New Roman" w:cstheme="minorHAnsi"/>
          <w:sz w:val="24"/>
          <w:szCs w:val="24"/>
          <w:lang w:val="en-GB" w:eastAsia="en-IE"/>
        </w:rPr>
      </w:pPr>
      <w:r w:rsidRPr="00CA76A4">
        <w:rPr>
          <w:rFonts w:eastAsia="Times New Roman"/>
          <w:b/>
          <w:bCs/>
          <w:sz w:val="24"/>
          <w:szCs w:val="24"/>
          <w:lang w:val="en-GB" w:eastAsia="en-IE"/>
        </w:rPr>
        <w:t xml:space="preserve">Participant </w:t>
      </w:r>
      <w:r w:rsidR="60E798D9" w:rsidRPr="00CA76A4">
        <w:rPr>
          <w:rFonts w:eastAsia="Times New Roman"/>
          <w:b/>
          <w:bCs/>
          <w:sz w:val="24"/>
          <w:szCs w:val="24"/>
          <w:lang w:val="en-GB" w:eastAsia="en-IE"/>
        </w:rPr>
        <w:t>Recruitment</w:t>
      </w:r>
      <w:r w:rsidR="60E798D9" w:rsidRPr="00CA76A4">
        <w:rPr>
          <w:rFonts w:eastAsia="Times New Roman"/>
          <w:sz w:val="24"/>
          <w:szCs w:val="24"/>
          <w:lang w:val="en-GB" w:eastAsia="en-IE"/>
        </w:rPr>
        <w:t> </w:t>
      </w:r>
    </w:p>
    <w:p w14:paraId="33AE55F6" w14:textId="4541CA66" w:rsidR="009B3888" w:rsidRPr="00CA76A4" w:rsidRDefault="00933DB4" w:rsidP="3F2B94E1">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 xml:space="preserve">The career structure for radiation </w:t>
      </w:r>
      <w:r w:rsidR="2A289BFA" w:rsidRPr="00CA76A4">
        <w:rPr>
          <w:rFonts w:eastAsia="Times New Roman"/>
          <w:sz w:val="24"/>
          <w:szCs w:val="24"/>
          <w:lang w:val="en-GB" w:eastAsia="en-IE"/>
        </w:rPr>
        <w:t>therapists in</w:t>
      </w:r>
      <w:r w:rsidR="7185D1E5" w:rsidRPr="00CA76A4">
        <w:rPr>
          <w:rFonts w:eastAsia="Times New Roman"/>
          <w:sz w:val="24"/>
          <w:szCs w:val="24"/>
          <w:lang w:val="en-GB" w:eastAsia="en-IE"/>
        </w:rPr>
        <w:t xml:space="preserve"> the Republic of Ireland</w:t>
      </w:r>
      <w:r w:rsidR="00517C16" w:rsidRPr="00CA76A4">
        <w:rPr>
          <w:rFonts w:eastAsia="Times New Roman"/>
          <w:sz w:val="24"/>
          <w:szCs w:val="24"/>
          <w:lang w:val="en-GB" w:eastAsia="en-IE"/>
        </w:rPr>
        <w:t xml:space="preserve"> is </w:t>
      </w:r>
      <w:r w:rsidR="39FAE7CC" w:rsidRPr="00CA76A4">
        <w:rPr>
          <w:rFonts w:eastAsia="Times New Roman"/>
          <w:sz w:val="24"/>
          <w:szCs w:val="24"/>
          <w:lang w:val="en-GB" w:eastAsia="en-IE"/>
        </w:rPr>
        <w:t xml:space="preserve">radiation therapist </w:t>
      </w:r>
      <w:r w:rsidR="00517C16" w:rsidRPr="00CA76A4">
        <w:rPr>
          <w:rFonts w:eastAsia="Times New Roman"/>
          <w:sz w:val="24"/>
          <w:szCs w:val="24"/>
          <w:lang w:val="en-GB" w:eastAsia="en-IE"/>
        </w:rPr>
        <w:t>grade (Post gra</w:t>
      </w:r>
      <w:r w:rsidRPr="00CA76A4">
        <w:rPr>
          <w:rFonts w:eastAsia="Times New Roman"/>
          <w:sz w:val="24"/>
          <w:szCs w:val="24"/>
          <w:lang w:val="en-GB" w:eastAsia="en-IE"/>
        </w:rPr>
        <w:t>duation</w:t>
      </w:r>
      <w:r w:rsidR="32E34718" w:rsidRPr="00CA76A4">
        <w:rPr>
          <w:rFonts w:eastAsia="Times New Roman"/>
          <w:sz w:val="24"/>
          <w:szCs w:val="24"/>
          <w:lang w:val="en-GB" w:eastAsia="en-IE"/>
        </w:rPr>
        <w:t xml:space="preserve"> up to </w:t>
      </w:r>
      <w:r w:rsidRPr="00CA76A4">
        <w:rPr>
          <w:rFonts w:eastAsia="Times New Roman"/>
          <w:sz w:val="24"/>
          <w:szCs w:val="24"/>
          <w:lang w:val="en-GB" w:eastAsia="en-IE"/>
        </w:rPr>
        <w:t xml:space="preserve">3 years experience), </w:t>
      </w:r>
      <w:r w:rsidR="2295F2EA" w:rsidRPr="00CA76A4">
        <w:rPr>
          <w:rFonts w:eastAsia="Times New Roman"/>
          <w:sz w:val="24"/>
          <w:szCs w:val="24"/>
          <w:lang w:val="en-GB" w:eastAsia="en-IE"/>
        </w:rPr>
        <w:t>s</w:t>
      </w:r>
      <w:r w:rsidRPr="00CA76A4">
        <w:rPr>
          <w:rFonts w:eastAsia="Times New Roman"/>
          <w:sz w:val="24"/>
          <w:szCs w:val="24"/>
          <w:lang w:val="en-GB" w:eastAsia="en-IE"/>
        </w:rPr>
        <w:t>enior grade (</w:t>
      </w:r>
      <w:r w:rsidR="038340D9" w:rsidRPr="00CA76A4">
        <w:rPr>
          <w:rFonts w:eastAsia="Times New Roman"/>
          <w:sz w:val="24"/>
          <w:szCs w:val="24"/>
          <w:lang w:val="en-GB" w:eastAsia="en-IE"/>
        </w:rPr>
        <w:t xml:space="preserve">over </w:t>
      </w:r>
      <w:r w:rsidRPr="00CA76A4">
        <w:rPr>
          <w:rFonts w:eastAsia="Times New Roman"/>
          <w:sz w:val="24"/>
          <w:szCs w:val="24"/>
          <w:lang w:val="en-GB" w:eastAsia="en-IE"/>
        </w:rPr>
        <w:t>3 years experience) and Clinical Specialist (</w:t>
      </w:r>
      <w:r w:rsidR="16F53289" w:rsidRPr="00CA76A4">
        <w:rPr>
          <w:rFonts w:eastAsia="Times New Roman"/>
          <w:sz w:val="24"/>
          <w:szCs w:val="24"/>
          <w:lang w:val="en-GB" w:eastAsia="en-IE"/>
        </w:rPr>
        <w:t xml:space="preserve">over </w:t>
      </w:r>
      <w:r w:rsidR="00C5127D" w:rsidRPr="00CA76A4">
        <w:rPr>
          <w:rFonts w:eastAsia="Times New Roman"/>
          <w:sz w:val="24"/>
          <w:szCs w:val="24"/>
          <w:lang w:val="en-GB" w:eastAsia="en-IE"/>
        </w:rPr>
        <w:t>6 years</w:t>
      </w:r>
      <w:r w:rsidRPr="00CA76A4">
        <w:rPr>
          <w:rFonts w:eastAsia="Times New Roman"/>
          <w:sz w:val="24"/>
          <w:szCs w:val="24"/>
          <w:lang w:val="en-GB" w:eastAsia="en-IE"/>
        </w:rPr>
        <w:t xml:space="preserve"> experience)</w:t>
      </w:r>
      <w:r w:rsidR="4E4BC95B" w:rsidRPr="00CA76A4">
        <w:rPr>
          <w:rFonts w:eastAsia="Times New Roman"/>
          <w:sz w:val="24"/>
          <w:szCs w:val="24"/>
          <w:lang w:val="en-GB" w:eastAsia="en-IE"/>
        </w:rPr>
        <w:t>, coupled with completion of competences for each grade level</w:t>
      </w:r>
      <w:r w:rsidRPr="00CA76A4">
        <w:rPr>
          <w:rFonts w:eastAsia="Times New Roman"/>
          <w:sz w:val="24"/>
          <w:szCs w:val="24"/>
          <w:lang w:val="en-GB" w:eastAsia="en-IE"/>
        </w:rPr>
        <w:t xml:space="preserve">. </w:t>
      </w:r>
      <w:r w:rsidR="767C6BB9" w:rsidRPr="00CA76A4">
        <w:rPr>
          <w:rFonts w:eastAsia="Times New Roman"/>
          <w:sz w:val="24"/>
          <w:szCs w:val="24"/>
          <w:lang w:val="en-GB" w:eastAsia="en-IE"/>
        </w:rPr>
        <w:t>As a</w:t>
      </w:r>
      <w:r w:rsidR="7A259C22" w:rsidRPr="00CA76A4">
        <w:rPr>
          <w:rFonts w:eastAsia="Times New Roman"/>
          <w:sz w:val="24"/>
          <w:szCs w:val="24"/>
          <w:lang w:val="en-GB" w:eastAsia="en-IE"/>
        </w:rPr>
        <w:t xml:space="preserve">ll </w:t>
      </w:r>
      <w:r w:rsidR="00C5127D" w:rsidRPr="00CA76A4">
        <w:rPr>
          <w:rFonts w:eastAsia="Times New Roman"/>
          <w:sz w:val="24"/>
          <w:szCs w:val="24"/>
          <w:lang w:val="en-GB" w:eastAsia="en-IE"/>
        </w:rPr>
        <w:t>radiation therapists</w:t>
      </w:r>
      <w:r w:rsidR="4CAEF9A9" w:rsidRPr="00CA76A4">
        <w:rPr>
          <w:rFonts w:eastAsia="Times New Roman"/>
          <w:sz w:val="24"/>
          <w:szCs w:val="24"/>
          <w:lang w:val="en-GB" w:eastAsia="en-IE"/>
        </w:rPr>
        <w:t>,</w:t>
      </w:r>
      <w:r w:rsidR="00C5127D" w:rsidRPr="00CA76A4">
        <w:rPr>
          <w:rFonts w:eastAsia="Times New Roman"/>
          <w:sz w:val="24"/>
          <w:szCs w:val="24"/>
          <w:lang w:val="en-GB" w:eastAsia="en-IE"/>
        </w:rPr>
        <w:t xml:space="preserve"> regardless of career level have a role in clinical education, all radiation therapists working i</w:t>
      </w:r>
      <w:r w:rsidR="09CD73D0" w:rsidRPr="00CA76A4">
        <w:rPr>
          <w:rFonts w:eastAsia="Times New Roman"/>
          <w:sz w:val="24"/>
          <w:szCs w:val="24"/>
          <w:lang w:val="en-GB" w:eastAsia="en-IE"/>
        </w:rPr>
        <w:t>n the Republic of Ireland</w:t>
      </w:r>
      <w:r w:rsidR="00C5127D" w:rsidRPr="00CA76A4">
        <w:rPr>
          <w:rFonts w:eastAsia="Times New Roman"/>
          <w:sz w:val="24"/>
          <w:szCs w:val="24"/>
          <w:lang w:val="en-GB" w:eastAsia="en-IE"/>
        </w:rPr>
        <w:t xml:space="preserve"> were invited to complete the eLearning intervention and participate in the study. </w:t>
      </w:r>
      <w:r w:rsidR="66E80F16" w:rsidRPr="00CA76A4">
        <w:rPr>
          <w:rFonts w:eastAsia="Times New Roman"/>
          <w:sz w:val="24"/>
          <w:szCs w:val="24"/>
          <w:lang w:val="en-GB" w:eastAsia="en-IE"/>
        </w:rPr>
        <w:t xml:space="preserve">An information leaflet was </w:t>
      </w:r>
      <w:r w:rsidR="66E80F16" w:rsidRPr="00CA76A4">
        <w:rPr>
          <w:rFonts w:eastAsia="Times New Roman"/>
          <w:sz w:val="24"/>
          <w:szCs w:val="24"/>
          <w:lang w:val="en-GB" w:eastAsia="en-IE"/>
        </w:rPr>
        <w:lastRenderedPageBreak/>
        <w:t>emailed to all departments inviting radiation therapists to register for the module. A hard copy was also mailed to all departments to be displayed in common areas such as staff rooms</w:t>
      </w:r>
      <w:r w:rsidR="7D27103A" w:rsidRPr="00CA76A4">
        <w:rPr>
          <w:rFonts w:eastAsia="Times New Roman"/>
          <w:sz w:val="24"/>
          <w:szCs w:val="24"/>
          <w:lang w:val="en-GB" w:eastAsia="en-IE"/>
        </w:rPr>
        <w:t xml:space="preserve">.  </w:t>
      </w:r>
      <w:r w:rsidR="66E80F16" w:rsidRPr="00CA76A4">
        <w:rPr>
          <w:rFonts w:eastAsia="Times New Roman"/>
          <w:sz w:val="24"/>
          <w:szCs w:val="24"/>
          <w:lang w:val="en-GB" w:eastAsia="en-IE"/>
        </w:rPr>
        <w:t>After the information leaflets were distributed a total of 60 radiation therapists requested access to the module.</w:t>
      </w:r>
    </w:p>
    <w:p w14:paraId="42248447"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  </w:t>
      </w:r>
    </w:p>
    <w:p w14:paraId="4C502892" w14:textId="37D03402" w:rsidR="009B3888" w:rsidRPr="00CA76A4" w:rsidRDefault="60E798D9" w:rsidP="03F88A65">
      <w:pPr>
        <w:spacing w:after="0" w:line="360" w:lineRule="auto"/>
        <w:textAlignment w:val="baseline"/>
        <w:rPr>
          <w:rFonts w:eastAsia="Times New Roman"/>
          <w:sz w:val="24"/>
          <w:szCs w:val="24"/>
          <w:lang w:val="en-GB" w:eastAsia="en-IE"/>
        </w:rPr>
      </w:pPr>
      <w:r w:rsidRPr="00CA76A4">
        <w:rPr>
          <w:rFonts w:eastAsia="Times New Roman"/>
          <w:b/>
          <w:bCs/>
          <w:sz w:val="24"/>
          <w:szCs w:val="24"/>
          <w:lang w:val="en-GB" w:eastAsia="en-IE"/>
        </w:rPr>
        <w:t>Data analysis</w:t>
      </w:r>
      <w:r w:rsidRPr="00CA76A4">
        <w:rPr>
          <w:rFonts w:eastAsia="Times New Roman"/>
          <w:sz w:val="24"/>
          <w:szCs w:val="24"/>
          <w:lang w:val="en-GB" w:eastAsia="en-IE"/>
        </w:rPr>
        <w:t> </w:t>
      </w:r>
    </w:p>
    <w:p w14:paraId="3A3146B3" w14:textId="0954B573" w:rsidR="009B3888" w:rsidRPr="00CA76A4" w:rsidRDefault="60E798D9" w:rsidP="03F88A65">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The Statistical Package for the Social Sciences (SPSS), Version 24.0 and NVivo, Version 12.0 w</w:t>
      </w:r>
      <w:r w:rsidR="79F7C26D" w:rsidRPr="00CA76A4">
        <w:rPr>
          <w:rFonts w:eastAsia="Times New Roman"/>
          <w:sz w:val="24"/>
          <w:szCs w:val="24"/>
          <w:lang w:val="en-GB" w:eastAsia="en-IE"/>
        </w:rPr>
        <w:t>ere</w:t>
      </w:r>
      <w:r w:rsidRPr="00CA76A4">
        <w:rPr>
          <w:rFonts w:eastAsia="Times New Roman"/>
          <w:sz w:val="24"/>
          <w:szCs w:val="24"/>
          <w:lang w:val="en-GB" w:eastAsia="en-IE"/>
        </w:rPr>
        <w:t xml:space="preserve"> used for data analysis. Descriptive and inferential statistics were used to analyse the findings. Spearman’s correlation</w:t>
      </w:r>
      <w:r w:rsidR="1BD58EF8" w:rsidRPr="00CA76A4">
        <w:rPr>
          <w:rFonts w:eastAsia="Times New Roman"/>
          <w:sz w:val="24"/>
          <w:szCs w:val="24"/>
          <w:lang w:val="en-GB" w:eastAsia="en-IE"/>
        </w:rPr>
        <w:t>s</w:t>
      </w:r>
      <w:r w:rsidRPr="00CA76A4">
        <w:rPr>
          <w:rFonts w:eastAsia="Times New Roman"/>
          <w:sz w:val="24"/>
          <w:szCs w:val="24"/>
          <w:lang w:val="en-GB" w:eastAsia="en-IE"/>
        </w:rPr>
        <w:t xml:space="preserve"> w</w:t>
      </w:r>
      <w:r w:rsidR="24137F0A" w:rsidRPr="00CA76A4">
        <w:rPr>
          <w:rFonts w:eastAsia="Times New Roman"/>
          <w:sz w:val="24"/>
          <w:szCs w:val="24"/>
          <w:lang w:val="en-GB" w:eastAsia="en-IE"/>
        </w:rPr>
        <w:t>ere</w:t>
      </w:r>
      <w:r w:rsidRPr="00CA76A4">
        <w:rPr>
          <w:rFonts w:eastAsia="Times New Roman"/>
          <w:sz w:val="24"/>
          <w:szCs w:val="24"/>
          <w:lang w:val="en-GB" w:eastAsia="en-IE"/>
        </w:rPr>
        <w:t xml:space="preserve"> used to determine the association between years of experience working as a radiation therapist and confidence in providing feedback to students and years of experience in assessing students and confidence in providing feedback prior to taking this</w:t>
      </w:r>
      <w:r w:rsidR="1B98650F" w:rsidRPr="00CA76A4">
        <w:rPr>
          <w:rFonts w:eastAsia="Times New Roman"/>
          <w:sz w:val="24"/>
          <w:szCs w:val="24"/>
          <w:lang w:val="en-GB" w:eastAsia="en-IE"/>
        </w:rPr>
        <w:t xml:space="preserve"> teaching intervention</w:t>
      </w:r>
      <w:r w:rsidRPr="00CA76A4">
        <w:rPr>
          <w:rFonts w:eastAsia="Times New Roman"/>
          <w:sz w:val="24"/>
          <w:szCs w:val="24"/>
          <w:lang w:val="en-GB" w:eastAsia="en-IE"/>
        </w:rPr>
        <w:t>.  Thematic analysis was performed and identified themes coded in NVivo.  Word frequency analys</w:t>
      </w:r>
      <w:r w:rsidR="495504B1" w:rsidRPr="00CA76A4">
        <w:rPr>
          <w:rFonts w:eastAsia="Times New Roman"/>
          <w:sz w:val="24"/>
          <w:szCs w:val="24"/>
          <w:lang w:val="en-GB" w:eastAsia="en-IE"/>
        </w:rPr>
        <w:t>i</w:t>
      </w:r>
      <w:r w:rsidRPr="00CA76A4">
        <w:rPr>
          <w:rFonts w:eastAsia="Times New Roman"/>
          <w:sz w:val="24"/>
          <w:szCs w:val="24"/>
          <w:lang w:val="en-GB" w:eastAsia="en-IE"/>
        </w:rPr>
        <w:t>s of open responses was also performed using</w:t>
      </w:r>
      <w:r w:rsidR="79F7C26D" w:rsidRPr="00CA76A4">
        <w:rPr>
          <w:rFonts w:eastAsia="Times New Roman"/>
          <w:sz w:val="24"/>
          <w:szCs w:val="24"/>
          <w:lang w:val="en-GB" w:eastAsia="en-IE"/>
        </w:rPr>
        <w:t xml:space="preserve"> NVivo</w:t>
      </w:r>
      <w:r w:rsidR="7D72EE59" w:rsidRPr="00CA76A4">
        <w:rPr>
          <w:rFonts w:eastAsia="Times New Roman"/>
          <w:sz w:val="24"/>
          <w:szCs w:val="24"/>
          <w:lang w:val="en-GB" w:eastAsia="en-IE"/>
        </w:rPr>
        <w:t>.</w:t>
      </w:r>
    </w:p>
    <w:p w14:paraId="490A4C56" w14:textId="53CAE4F5"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 </w:t>
      </w:r>
    </w:p>
    <w:p w14:paraId="2B1F5736" w14:textId="29BE67D7" w:rsidR="009B3888" w:rsidRPr="00CA76A4" w:rsidRDefault="66E80F16" w:rsidP="3F2B94E1">
      <w:pPr>
        <w:spacing w:after="0" w:line="360" w:lineRule="auto"/>
        <w:textAlignment w:val="baseline"/>
        <w:rPr>
          <w:rFonts w:eastAsia="Times New Roman"/>
          <w:b/>
          <w:bCs/>
          <w:sz w:val="24"/>
          <w:szCs w:val="24"/>
          <w:lang w:val="en-GB" w:eastAsia="en-IE"/>
        </w:rPr>
      </w:pPr>
      <w:r w:rsidRPr="00CA76A4">
        <w:rPr>
          <w:rFonts w:eastAsia="Times New Roman"/>
          <w:b/>
          <w:bCs/>
          <w:sz w:val="24"/>
          <w:szCs w:val="24"/>
          <w:lang w:val="en-GB" w:eastAsia="en-IE"/>
        </w:rPr>
        <w:t>Results</w:t>
      </w:r>
    </w:p>
    <w:p w14:paraId="08A27EF9" w14:textId="77777777" w:rsidR="0022546C" w:rsidRPr="00CA76A4" w:rsidRDefault="0022546C" w:rsidP="3F2B94E1">
      <w:pPr>
        <w:spacing w:after="0" w:line="360" w:lineRule="auto"/>
        <w:textAlignment w:val="baseline"/>
        <w:rPr>
          <w:rFonts w:eastAsia="Times New Roman"/>
          <w:b/>
          <w:bCs/>
          <w:sz w:val="24"/>
          <w:szCs w:val="24"/>
          <w:lang w:val="en-GB" w:eastAsia="en-IE"/>
        </w:rPr>
      </w:pPr>
    </w:p>
    <w:p w14:paraId="6C616F88"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b/>
          <w:bCs/>
          <w:sz w:val="24"/>
          <w:szCs w:val="24"/>
          <w:lang w:val="en-GB" w:eastAsia="en-IE"/>
        </w:rPr>
        <w:t>Participant Demographics:</w:t>
      </w:r>
      <w:r w:rsidRPr="00CA76A4">
        <w:rPr>
          <w:rFonts w:eastAsia="Times New Roman" w:cstheme="minorHAnsi"/>
          <w:sz w:val="24"/>
          <w:szCs w:val="24"/>
          <w:lang w:val="en-GB" w:eastAsia="en-IE"/>
        </w:rPr>
        <w:t> </w:t>
      </w:r>
    </w:p>
    <w:p w14:paraId="413D8BF1" w14:textId="60302603" w:rsidR="009B3888" w:rsidRPr="00CA76A4" w:rsidRDefault="6471AEA8" w:rsidP="00673088">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 xml:space="preserve">30 </w:t>
      </w:r>
      <w:r w:rsidR="19637792" w:rsidRPr="00CA76A4">
        <w:rPr>
          <w:rFonts w:eastAsia="Times New Roman"/>
          <w:sz w:val="24"/>
          <w:szCs w:val="24"/>
          <w:lang w:val="en-GB" w:eastAsia="en-IE"/>
        </w:rPr>
        <w:t>radiation therapists</w:t>
      </w:r>
      <w:r w:rsidRPr="00CA76A4">
        <w:rPr>
          <w:rFonts w:eastAsia="Times New Roman"/>
          <w:sz w:val="24"/>
          <w:szCs w:val="24"/>
          <w:lang w:val="en-GB" w:eastAsia="en-IE"/>
        </w:rPr>
        <w:t xml:space="preserve"> participated in the </w:t>
      </w:r>
      <w:r w:rsidR="5C6812EF" w:rsidRPr="00CA76A4">
        <w:rPr>
          <w:rFonts w:eastAsia="Times New Roman"/>
          <w:sz w:val="24"/>
          <w:szCs w:val="24"/>
          <w:lang w:val="en-GB" w:eastAsia="en-IE"/>
        </w:rPr>
        <w:t>evaluations</w:t>
      </w:r>
      <w:r w:rsidRPr="00CA76A4">
        <w:rPr>
          <w:rFonts w:eastAsia="Times New Roman"/>
          <w:sz w:val="24"/>
          <w:szCs w:val="24"/>
          <w:lang w:val="en-GB" w:eastAsia="en-IE"/>
        </w:rPr>
        <w:t xml:space="preserve">.  </w:t>
      </w:r>
      <w:r w:rsidR="66E80F16" w:rsidRPr="00CA76A4">
        <w:rPr>
          <w:rFonts w:eastAsia="Times New Roman"/>
          <w:sz w:val="24"/>
          <w:szCs w:val="24"/>
          <w:lang w:val="en-GB" w:eastAsia="en-IE"/>
        </w:rPr>
        <w:t xml:space="preserve">87.9% of respondents were female.  72.7% had a Bachelor’s degree as their highest education level.  Age ranges, years of experience working both in the field of radiation therapy and assessing students are given in Table </w:t>
      </w:r>
      <w:r w:rsidRPr="00CA76A4">
        <w:rPr>
          <w:rFonts w:eastAsia="Times New Roman"/>
          <w:sz w:val="24"/>
          <w:szCs w:val="24"/>
          <w:lang w:val="en-GB" w:eastAsia="en-IE"/>
        </w:rPr>
        <w:t>1</w:t>
      </w:r>
      <w:r w:rsidR="66E80F16" w:rsidRPr="00CA76A4">
        <w:rPr>
          <w:rFonts w:eastAsia="Times New Roman"/>
          <w:sz w:val="24"/>
          <w:szCs w:val="24"/>
          <w:lang w:val="en-GB" w:eastAsia="en-IE"/>
        </w:rPr>
        <w:t xml:space="preserve">.  Almost half of participants (46.7%) had fewer than 5 years’ experience in assessing students.  Participants were young with </w:t>
      </w:r>
      <w:r w:rsidR="6BF49BCD" w:rsidRPr="00CA76A4">
        <w:rPr>
          <w:rFonts w:eastAsia="Times New Roman"/>
          <w:sz w:val="24"/>
          <w:szCs w:val="24"/>
          <w:lang w:val="en-GB" w:eastAsia="en-IE"/>
        </w:rPr>
        <w:t xml:space="preserve">almost </w:t>
      </w:r>
      <w:r w:rsidR="66E80F16" w:rsidRPr="00CA76A4">
        <w:rPr>
          <w:rFonts w:eastAsia="Times New Roman"/>
          <w:sz w:val="24"/>
          <w:szCs w:val="24"/>
          <w:lang w:val="en-GB" w:eastAsia="en-IE"/>
        </w:rPr>
        <w:t>97% less than 45 years old.</w:t>
      </w:r>
    </w:p>
    <w:p w14:paraId="712E73B1"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 </w:t>
      </w:r>
    </w:p>
    <w:p w14:paraId="1E1930A8"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90"/>
        <w:gridCol w:w="3585"/>
        <w:gridCol w:w="2535"/>
      </w:tblGrid>
      <w:tr w:rsidR="009B3888" w:rsidRPr="00CA76A4" w14:paraId="7880375A" w14:textId="77777777" w:rsidTr="4FD7EA0F">
        <w:tc>
          <w:tcPr>
            <w:tcW w:w="2490" w:type="dxa"/>
            <w:tcBorders>
              <w:top w:val="single" w:sz="6" w:space="0" w:color="4472C4" w:themeColor="accent1"/>
              <w:left w:val="single" w:sz="6" w:space="0" w:color="4472C4" w:themeColor="accent1"/>
              <w:bottom w:val="single" w:sz="6" w:space="0" w:color="4472C4" w:themeColor="accent1"/>
              <w:right w:val="nil"/>
            </w:tcBorders>
            <w:shd w:val="clear" w:color="auto" w:fill="4472C4" w:themeFill="accent1"/>
            <w:hideMark/>
          </w:tcPr>
          <w:p w14:paraId="476C717A"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b/>
                <w:bCs/>
                <w:color w:val="FFFFFF"/>
                <w:sz w:val="24"/>
                <w:szCs w:val="24"/>
                <w:lang w:val="en-GB" w:eastAsia="en-IE"/>
              </w:rPr>
              <w:t>Age range (percentage of participants)</w:t>
            </w:r>
            <w:r w:rsidRPr="00CA76A4">
              <w:rPr>
                <w:rFonts w:eastAsia="Times New Roman" w:cstheme="minorHAnsi"/>
                <w:color w:val="FFFFFF"/>
                <w:sz w:val="24"/>
                <w:szCs w:val="24"/>
                <w:lang w:val="en-GB" w:eastAsia="en-IE"/>
              </w:rPr>
              <w:t> </w:t>
            </w:r>
          </w:p>
        </w:tc>
        <w:tc>
          <w:tcPr>
            <w:tcW w:w="3585" w:type="dxa"/>
            <w:tcBorders>
              <w:top w:val="single" w:sz="6" w:space="0" w:color="4472C4" w:themeColor="accent1"/>
              <w:left w:val="nil"/>
              <w:bottom w:val="single" w:sz="6" w:space="0" w:color="4472C4" w:themeColor="accent1"/>
              <w:right w:val="nil"/>
            </w:tcBorders>
            <w:shd w:val="clear" w:color="auto" w:fill="4472C4" w:themeFill="accent1"/>
            <w:hideMark/>
          </w:tcPr>
          <w:p w14:paraId="264A23FF"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b/>
                <w:bCs/>
                <w:color w:val="FFFFFF"/>
                <w:sz w:val="24"/>
                <w:szCs w:val="24"/>
                <w:lang w:val="en-GB" w:eastAsia="en-IE"/>
              </w:rPr>
              <w:t>Years of experience in radiation Therapy (percentage of participants)</w:t>
            </w:r>
            <w:r w:rsidRPr="00CA76A4">
              <w:rPr>
                <w:rFonts w:eastAsia="Times New Roman" w:cstheme="minorHAnsi"/>
                <w:color w:val="FFFFFF"/>
                <w:sz w:val="24"/>
                <w:szCs w:val="24"/>
                <w:lang w:val="en-GB" w:eastAsia="en-IE"/>
              </w:rPr>
              <w:t> </w:t>
            </w:r>
          </w:p>
        </w:tc>
        <w:tc>
          <w:tcPr>
            <w:tcW w:w="2535" w:type="dxa"/>
            <w:tcBorders>
              <w:top w:val="single" w:sz="6" w:space="0" w:color="4472C4" w:themeColor="accent1"/>
              <w:left w:val="nil"/>
              <w:bottom w:val="single" w:sz="6" w:space="0" w:color="4472C4" w:themeColor="accent1"/>
              <w:right w:val="single" w:sz="6" w:space="0" w:color="4472C4" w:themeColor="accent1"/>
            </w:tcBorders>
            <w:shd w:val="clear" w:color="auto" w:fill="4472C4" w:themeFill="accent1"/>
            <w:hideMark/>
          </w:tcPr>
          <w:p w14:paraId="0553BCD7" w14:textId="608FD79B" w:rsidR="009B3888" w:rsidRPr="00CA76A4" w:rsidRDefault="009B3888" w:rsidP="4214E02F">
            <w:pPr>
              <w:spacing w:after="0" w:line="360" w:lineRule="auto"/>
              <w:textAlignment w:val="baseline"/>
              <w:rPr>
                <w:rFonts w:eastAsia="Times New Roman"/>
                <w:color w:val="FFFFFF" w:themeColor="background1"/>
                <w:sz w:val="24"/>
                <w:szCs w:val="24"/>
                <w:lang w:val="en-GB" w:eastAsia="en-IE"/>
              </w:rPr>
            </w:pPr>
            <w:r w:rsidRPr="00CA76A4">
              <w:rPr>
                <w:rFonts w:eastAsia="Times New Roman"/>
                <w:b/>
                <w:bCs/>
                <w:color w:val="FFFFFF" w:themeColor="background1"/>
                <w:sz w:val="24"/>
                <w:szCs w:val="24"/>
                <w:lang w:val="en-GB" w:eastAsia="en-IE"/>
              </w:rPr>
              <w:t>Years of experience in assessing students (percentage of participants</w:t>
            </w:r>
            <w:r w:rsidR="0B5B3192" w:rsidRPr="00CA76A4">
              <w:rPr>
                <w:rFonts w:eastAsia="Times New Roman"/>
                <w:b/>
                <w:bCs/>
                <w:color w:val="FFFFFF" w:themeColor="background1"/>
                <w:sz w:val="24"/>
                <w:szCs w:val="24"/>
                <w:lang w:val="en-GB" w:eastAsia="en-IE"/>
              </w:rPr>
              <w:t>)</w:t>
            </w:r>
          </w:p>
        </w:tc>
      </w:tr>
      <w:tr w:rsidR="009B3888" w:rsidRPr="00CA76A4" w14:paraId="142E81D8" w14:textId="77777777" w:rsidTr="4FD7EA0F">
        <w:tc>
          <w:tcPr>
            <w:tcW w:w="2490" w:type="dxa"/>
            <w:tcBorders>
              <w:top w:val="nil"/>
              <w:left w:val="single" w:sz="6" w:space="0" w:color="8EAADB" w:themeColor="accent1" w:themeTint="99"/>
              <w:bottom w:val="single" w:sz="6" w:space="0" w:color="8EAADB" w:themeColor="accent1" w:themeTint="99"/>
              <w:right w:val="single" w:sz="6" w:space="0" w:color="8EAADB" w:themeColor="accent1" w:themeTint="99"/>
            </w:tcBorders>
            <w:shd w:val="clear" w:color="auto" w:fill="D9E2F3" w:themeFill="accent1" w:themeFillTint="33"/>
            <w:hideMark/>
          </w:tcPr>
          <w:p w14:paraId="69D88130" w14:textId="7E386999"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 xml:space="preserve">18-24 years: </w:t>
            </w:r>
            <w:r w:rsidR="000C7FC1" w:rsidRPr="00CA76A4">
              <w:rPr>
                <w:rFonts w:eastAsia="Times New Roman" w:cstheme="minorHAnsi"/>
                <w:sz w:val="24"/>
                <w:szCs w:val="24"/>
                <w:lang w:val="en-GB" w:eastAsia="en-IE"/>
              </w:rPr>
              <w:t>20</w:t>
            </w:r>
            <w:r w:rsidRPr="00CA76A4">
              <w:rPr>
                <w:rFonts w:eastAsia="Times New Roman" w:cstheme="minorHAnsi"/>
                <w:sz w:val="24"/>
                <w:szCs w:val="24"/>
                <w:lang w:val="en-GB" w:eastAsia="en-IE"/>
              </w:rPr>
              <w:t>% </w:t>
            </w:r>
          </w:p>
          <w:p w14:paraId="31E0F444" w14:textId="3F5AB306"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25-34 years: 3</w:t>
            </w:r>
            <w:r w:rsidR="000C7FC1" w:rsidRPr="00CA76A4">
              <w:rPr>
                <w:rFonts w:eastAsia="Times New Roman" w:cstheme="minorHAnsi"/>
                <w:sz w:val="24"/>
                <w:szCs w:val="24"/>
                <w:lang w:val="en-GB" w:eastAsia="en-IE"/>
              </w:rPr>
              <w:t>6.67</w:t>
            </w:r>
            <w:r w:rsidRPr="00CA76A4">
              <w:rPr>
                <w:rFonts w:eastAsia="Times New Roman" w:cstheme="minorHAnsi"/>
                <w:sz w:val="24"/>
                <w:szCs w:val="24"/>
                <w:lang w:val="en-GB" w:eastAsia="en-IE"/>
              </w:rPr>
              <w:t>% </w:t>
            </w:r>
          </w:p>
          <w:p w14:paraId="1E07A8C6" w14:textId="0F8A25E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lastRenderedPageBreak/>
              <w:t xml:space="preserve">35-44 years: </w:t>
            </w:r>
            <w:r w:rsidR="00107C38" w:rsidRPr="00CA76A4">
              <w:rPr>
                <w:rFonts w:eastAsia="Times New Roman" w:cstheme="minorHAnsi"/>
                <w:sz w:val="24"/>
                <w:szCs w:val="24"/>
                <w:lang w:val="en-GB" w:eastAsia="en-IE"/>
              </w:rPr>
              <w:t>40</w:t>
            </w:r>
            <w:r w:rsidRPr="00CA76A4">
              <w:rPr>
                <w:rFonts w:eastAsia="Times New Roman" w:cstheme="minorHAnsi"/>
                <w:sz w:val="24"/>
                <w:szCs w:val="24"/>
                <w:lang w:val="en-GB" w:eastAsia="en-IE"/>
              </w:rPr>
              <w:t>% </w:t>
            </w:r>
          </w:p>
          <w:p w14:paraId="26E28621" w14:textId="2D068830"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45-54 years: 3</w:t>
            </w:r>
            <w:r w:rsidR="000C7FC1" w:rsidRPr="00CA76A4">
              <w:rPr>
                <w:rFonts w:eastAsia="Times New Roman" w:cstheme="minorHAnsi"/>
                <w:sz w:val="24"/>
                <w:szCs w:val="24"/>
                <w:lang w:val="en-GB" w:eastAsia="en-IE"/>
              </w:rPr>
              <w:t>.33</w:t>
            </w:r>
            <w:r w:rsidR="00C5127D" w:rsidRPr="00CA76A4">
              <w:rPr>
                <w:rFonts w:eastAsia="Times New Roman" w:cstheme="minorHAnsi"/>
                <w:sz w:val="24"/>
                <w:szCs w:val="24"/>
                <w:lang w:val="en-GB" w:eastAsia="en-IE"/>
              </w:rPr>
              <w:t>%</w:t>
            </w:r>
            <w:r w:rsidR="00C5127D" w:rsidRPr="00CA76A4">
              <w:rPr>
                <w:rFonts w:eastAsia="Times New Roman" w:cstheme="minorHAnsi"/>
                <w:b/>
                <w:bCs/>
                <w:sz w:val="24"/>
                <w:szCs w:val="24"/>
                <w:lang w:val="en-GB" w:eastAsia="en-IE"/>
              </w:rPr>
              <w:t> </w:t>
            </w:r>
          </w:p>
        </w:tc>
        <w:tc>
          <w:tcPr>
            <w:tcW w:w="3585" w:type="dxa"/>
            <w:tcBorders>
              <w:top w:val="nil"/>
              <w:left w:val="nil"/>
              <w:bottom w:val="single" w:sz="6" w:space="0" w:color="8EAADB" w:themeColor="accent1" w:themeTint="99"/>
              <w:right w:val="single" w:sz="6" w:space="0" w:color="8EAADB" w:themeColor="accent1" w:themeTint="99"/>
            </w:tcBorders>
            <w:shd w:val="clear" w:color="auto" w:fill="D9E2F3" w:themeFill="accent1" w:themeFillTint="33"/>
            <w:hideMark/>
          </w:tcPr>
          <w:p w14:paraId="5B405D6E"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lastRenderedPageBreak/>
              <w:t>&lt;5 years: 26.7% </w:t>
            </w:r>
          </w:p>
          <w:p w14:paraId="4F4D1CB4" w14:textId="0A79D6CB" w:rsidR="009B3888" w:rsidRPr="00CA76A4" w:rsidRDefault="00C5127D" w:rsidP="00673088">
            <w:pPr>
              <w:pStyle w:val="ListParagraph"/>
              <w:numPr>
                <w:ilvl w:val="1"/>
                <w:numId w:val="3"/>
              </w:num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Years</w:t>
            </w:r>
            <w:r w:rsidR="009B3888" w:rsidRPr="00CA76A4">
              <w:rPr>
                <w:rFonts w:eastAsia="Times New Roman" w:cstheme="minorHAnsi"/>
                <w:sz w:val="24"/>
                <w:szCs w:val="24"/>
                <w:lang w:val="en-GB" w:eastAsia="en-IE"/>
              </w:rPr>
              <w:t>: 30% </w:t>
            </w:r>
          </w:p>
          <w:p w14:paraId="5C52F3C4"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lastRenderedPageBreak/>
              <w:t>10-14 years: 10% </w:t>
            </w:r>
          </w:p>
          <w:p w14:paraId="755E7FE4"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15-20 years: 20% </w:t>
            </w:r>
          </w:p>
          <w:p w14:paraId="455D37ED"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&gt;20 years: 13.3% </w:t>
            </w:r>
          </w:p>
        </w:tc>
        <w:tc>
          <w:tcPr>
            <w:tcW w:w="2535" w:type="dxa"/>
            <w:tcBorders>
              <w:top w:val="nil"/>
              <w:left w:val="nil"/>
              <w:bottom w:val="single" w:sz="6" w:space="0" w:color="8EAADB" w:themeColor="accent1" w:themeTint="99"/>
              <w:right w:val="single" w:sz="6" w:space="0" w:color="8EAADB" w:themeColor="accent1" w:themeTint="99"/>
            </w:tcBorders>
            <w:shd w:val="clear" w:color="auto" w:fill="D9E2F3" w:themeFill="accent1" w:themeFillTint="33"/>
            <w:hideMark/>
          </w:tcPr>
          <w:p w14:paraId="243760BB"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lastRenderedPageBreak/>
              <w:t>&lt;5 years: 46.7% </w:t>
            </w:r>
          </w:p>
          <w:p w14:paraId="7B86B368"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5-9 years: 10% </w:t>
            </w:r>
          </w:p>
          <w:p w14:paraId="799D95F0"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lastRenderedPageBreak/>
              <w:t>10-14 years: 20% </w:t>
            </w:r>
          </w:p>
          <w:p w14:paraId="2D8E0D74"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15-20 years: 20% </w:t>
            </w:r>
          </w:p>
          <w:p w14:paraId="3DA6D8F5"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&gt;20 years: 3.3% </w:t>
            </w:r>
          </w:p>
          <w:p w14:paraId="44DE0339"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 </w:t>
            </w:r>
          </w:p>
        </w:tc>
      </w:tr>
    </w:tbl>
    <w:p w14:paraId="467BBAA7" w14:textId="468A7CF2" w:rsidR="4FD7EA0F" w:rsidRPr="00CA76A4" w:rsidRDefault="4FD7EA0F">
      <w:pPr>
        <w:rPr>
          <w:sz w:val="24"/>
          <w:szCs w:val="24"/>
          <w:lang w:val="en-GB"/>
        </w:rPr>
      </w:pPr>
    </w:p>
    <w:p w14:paraId="1818A89D" w14:textId="5E9A98A5" w:rsidR="009B3888" w:rsidRPr="00CA76A4" w:rsidRDefault="60E798D9" w:rsidP="03F88A65">
      <w:pPr>
        <w:spacing w:after="0" w:line="360" w:lineRule="auto"/>
        <w:textAlignment w:val="baseline"/>
        <w:rPr>
          <w:rFonts w:eastAsia="Times New Roman"/>
          <w:sz w:val="24"/>
          <w:szCs w:val="24"/>
          <w:lang w:val="en-GB" w:eastAsia="en-IE"/>
        </w:rPr>
      </w:pPr>
      <w:r w:rsidRPr="00CA76A4">
        <w:rPr>
          <w:rFonts w:eastAsia="Times New Roman"/>
          <w:b/>
          <w:bCs/>
          <w:sz w:val="24"/>
          <w:szCs w:val="24"/>
          <w:lang w:val="en-GB" w:eastAsia="en-IE"/>
        </w:rPr>
        <w:t xml:space="preserve">Table </w:t>
      </w:r>
      <w:r w:rsidR="79F7C26D" w:rsidRPr="00CA76A4">
        <w:rPr>
          <w:rFonts w:eastAsia="Times New Roman"/>
          <w:b/>
          <w:bCs/>
          <w:sz w:val="24"/>
          <w:szCs w:val="24"/>
          <w:lang w:val="en-GB" w:eastAsia="en-IE"/>
        </w:rPr>
        <w:t>1</w:t>
      </w:r>
      <w:r w:rsidRPr="00CA76A4">
        <w:rPr>
          <w:rFonts w:eastAsia="Times New Roman"/>
          <w:b/>
          <w:bCs/>
          <w:sz w:val="24"/>
          <w:szCs w:val="24"/>
          <w:lang w:val="en-GB" w:eastAsia="en-IE"/>
        </w:rPr>
        <w:t>. Participant Demographics.</w:t>
      </w:r>
      <w:r w:rsidRPr="00CA76A4">
        <w:rPr>
          <w:rFonts w:eastAsia="Times New Roman"/>
          <w:sz w:val="24"/>
          <w:szCs w:val="24"/>
          <w:lang w:val="en-GB" w:eastAsia="en-IE"/>
        </w:rPr>
        <w:t> </w:t>
      </w:r>
    </w:p>
    <w:p w14:paraId="228CA9E3" w14:textId="2647881C" w:rsidR="03F88A65" w:rsidRPr="00CA76A4" w:rsidRDefault="03F88A65" w:rsidP="03F88A65">
      <w:pPr>
        <w:spacing w:after="0" w:line="360" w:lineRule="auto"/>
        <w:rPr>
          <w:rFonts w:eastAsia="Times New Roman"/>
          <w:sz w:val="24"/>
          <w:szCs w:val="24"/>
          <w:lang w:val="en-GB" w:eastAsia="en-IE"/>
        </w:rPr>
      </w:pPr>
    </w:p>
    <w:tbl>
      <w:tblPr>
        <w:tblStyle w:val="GridTable4-Accent11"/>
        <w:tblpPr w:leftFromText="180" w:rightFromText="180" w:vertAnchor="text" w:horzAnchor="page" w:tblpX="1549" w:tblpY="7134"/>
        <w:tblW w:w="0" w:type="auto"/>
        <w:tblLayout w:type="fixed"/>
        <w:tblLook w:val="06A0" w:firstRow="1" w:lastRow="0" w:firstColumn="1" w:lastColumn="0" w:noHBand="1" w:noVBand="1"/>
      </w:tblPr>
      <w:tblGrid>
        <w:gridCol w:w="1800"/>
        <w:gridCol w:w="1800"/>
        <w:gridCol w:w="1800"/>
        <w:gridCol w:w="1800"/>
        <w:gridCol w:w="1800"/>
      </w:tblGrid>
      <w:tr w:rsidR="00F40782" w:rsidRPr="00EE5047" w14:paraId="05290B4E" w14:textId="77777777" w:rsidTr="00F407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Borders>
              <w:top w:val="single" w:sz="8" w:space="0" w:color="4472C4" w:themeColor="accent1"/>
              <w:left w:val="single" w:sz="8" w:space="0" w:color="4472C4" w:themeColor="accent1"/>
              <w:bottom w:val="single" w:sz="8" w:space="0" w:color="4472C4" w:themeColor="accent1"/>
            </w:tcBorders>
          </w:tcPr>
          <w:p w14:paraId="036461AE" w14:textId="77777777" w:rsidR="00F40782" w:rsidRPr="00CA76A4" w:rsidRDefault="00F40782" w:rsidP="00F40782">
            <w:pPr>
              <w:rPr>
                <w:rFonts w:eastAsia="Calibri" w:cs="Calibri"/>
                <w:sz w:val="24"/>
                <w:szCs w:val="24"/>
                <w:lang w:val="en-GB"/>
              </w:rPr>
            </w:pPr>
          </w:p>
        </w:tc>
        <w:tc>
          <w:tcPr>
            <w:tcW w:w="1800" w:type="dxa"/>
            <w:tcBorders>
              <w:top w:val="single" w:sz="8" w:space="0" w:color="4472C4" w:themeColor="accent1"/>
              <w:bottom w:val="single" w:sz="8" w:space="0" w:color="4472C4" w:themeColor="accent1"/>
            </w:tcBorders>
          </w:tcPr>
          <w:p w14:paraId="3D04066C" w14:textId="77777777" w:rsidR="00F40782" w:rsidRPr="00EE5047" w:rsidRDefault="00F40782" w:rsidP="00F40782">
            <w:pPr>
              <w:cnfStyle w:val="100000000000" w:firstRow="1" w:lastRow="0" w:firstColumn="0" w:lastColumn="0" w:oddVBand="0" w:evenVBand="0" w:oddHBand="0" w:evenHBand="0" w:firstRowFirstColumn="0" w:firstRowLastColumn="0" w:lastRowFirstColumn="0" w:lastRowLastColumn="0"/>
              <w:rPr>
                <w:rFonts w:eastAsia="Calibri" w:cs="Calibri"/>
                <w:b w:val="0"/>
                <w:bCs w:val="0"/>
                <w:sz w:val="24"/>
                <w:szCs w:val="24"/>
                <w:lang w:val="en-GB"/>
              </w:rPr>
            </w:pPr>
            <w:r w:rsidRPr="00EE5047">
              <w:rPr>
                <w:rFonts w:eastAsia="Calibri" w:cs="Calibri"/>
                <w:sz w:val="24"/>
                <w:szCs w:val="24"/>
                <w:lang w:val="en-GB"/>
              </w:rPr>
              <w:t>Provided feedback throughout clinical placement rotation</w:t>
            </w:r>
          </w:p>
        </w:tc>
        <w:tc>
          <w:tcPr>
            <w:tcW w:w="1800" w:type="dxa"/>
            <w:tcBorders>
              <w:top w:val="single" w:sz="8" w:space="0" w:color="4472C4" w:themeColor="accent1"/>
              <w:bottom w:val="single" w:sz="8" w:space="0" w:color="4472C4" w:themeColor="accent1"/>
            </w:tcBorders>
          </w:tcPr>
          <w:p w14:paraId="5E7733E3" w14:textId="77777777" w:rsidR="00F40782" w:rsidRPr="00EE5047" w:rsidRDefault="00F40782" w:rsidP="00F40782">
            <w:pPr>
              <w:cnfStyle w:val="100000000000" w:firstRow="1" w:lastRow="0" w:firstColumn="0" w:lastColumn="0" w:oddVBand="0" w:evenVBand="0" w:oddHBand="0" w:evenHBand="0" w:firstRowFirstColumn="0" w:firstRowLastColumn="0" w:lastRowFirstColumn="0" w:lastRowLastColumn="0"/>
              <w:rPr>
                <w:rFonts w:eastAsia="Calibri" w:cs="Calibri"/>
                <w:b w:val="0"/>
                <w:bCs w:val="0"/>
                <w:sz w:val="24"/>
                <w:szCs w:val="24"/>
                <w:lang w:val="en-GB"/>
              </w:rPr>
            </w:pPr>
            <w:r w:rsidRPr="00EE5047">
              <w:rPr>
                <w:rFonts w:eastAsia="Calibri" w:cs="Calibri"/>
                <w:sz w:val="24"/>
                <w:szCs w:val="24"/>
                <w:lang w:val="en-GB"/>
              </w:rPr>
              <w:t>Provided equal amounts of feedback to ‘strong’ and ‘weak’ students</w:t>
            </w:r>
          </w:p>
        </w:tc>
        <w:tc>
          <w:tcPr>
            <w:tcW w:w="1800" w:type="dxa"/>
            <w:tcBorders>
              <w:top w:val="single" w:sz="8" w:space="0" w:color="4472C4" w:themeColor="accent1"/>
              <w:bottom w:val="single" w:sz="8" w:space="0" w:color="4472C4" w:themeColor="accent1"/>
            </w:tcBorders>
          </w:tcPr>
          <w:p w14:paraId="1E0E7B1C" w14:textId="77777777" w:rsidR="00F40782" w:rsidRPr="00EE5047" w:rsidRDefault="00F40782" w:rsidP="00F40782">
            <w:pPr>
              <w:cnfStyle w:val="100000000000" w:firstRow="1" w:lastRow="0" w:firstColumn="0" w:lastColumn="0" w:oddVBand="0" w:evenVBand="0" w:oddHBand="0" w:evenHBand="0" w:firstRowFirstColumn="0" w:firstRowLastColumn="0" w:lastRowFirstColumn="0" w:lastRowLastColumn="0"/>
              <w:rPr>
                <w:rFonts w:eastAsia="Calibri" w:cs="Calibri"/>
                <w:b w:val="0"/>
                <w:bCs w:val="0"/>
                <w:sz w:val="24"/>
                <w:szCs w:val="24"/>
                <w:lang w:val="en-GB"/>
              </w:rPr>
            </w:pPr>
            <w:r w:rsidRPr="00EE5047">
              <w:rPr>
                <w:rFonts w:eastAsia="Calibri" w:cs="Calibri"/>
                <w:sz w:val="24"/>
                <w:szCs w:val="24"/>
                <w:lang w:val="en-GB"/>
              </w:rPr>
              <w:t>Provided more feedback to ‘weak’ students than to ‘strong’ students</w:t>
            </w:r>
          </w:p>
        </w:tc>
        <w:tc>
          <w:tcPr>
            <w:tcW w:w="1800" w:type="dxa"/>
            <w:tcBorders>
              <w:top w:val="single" w:sz="8" w:space="0" w:color="4472C4" w:themeColor="accent1"/>
              <w:bottom w:val="single" w:sz="8" w:space="0" w:color="4472C4" w:themeColor="accent1"/>
              <w:right w:val="single" w:sz="8" w:space="0" w:color="4472C4" w:themeColor="accent1"/>
            </w:tcBorders>
          </w:tcPr>
          <w:p w14:paraId="2C95AD60" w14:textId="77777777" w:rsidR="00F40782" w:rsidRPr="00EE5047" w:rsidRDefault="00F40782" w:rsidP="00F40782">
            <w:pPr>
              <w:cnfStyle w:val="100000000000" w:firstRow="1" w:lastRow="0" w:firstColumn="0" w:lastColumn="0" w:oddVBand="0" w:evenVBand="0" w:oddHBand="0" w:evenHBand="0" w:firstRowFirstColumn="0" w:firstRowLastColumn="0" w:lastRowFirstColumn="0" w:lastRowLastColumn="0"/>
              <w:rPr>
                <w:rFonts w:eastAsia="Calibri" w:cs="Calibri"/>
                <w:b w:val="0"/>
                <w:bCs w:val="0"/>
                <w:sz w:val="24"/>
                <w:szCs w:val="24"/>
                <w:lang w:val="en-GB"/>
              </w:rPr>
            </w:pPr>
            <w:r w:rsidRPr="00EE5047">
              <w:rPr>
                <w:rFonts w:eastAsia="Calibri" w:cs="Calibri"/>
                <w:sz w:val="24"/>
                <w:szCs w:val="24"/>
                <w:lang w:val="en-GB"/>
              </w:rPr>
              <w:t>Provided feedback to all students under their supervision in past 12 months</w:t>
            </w:r>
          </w:p>
        </w:tc>
      </w:tr>
      <w:tr w:rsidR="00F40782" w:rsidRPr="00CA76A4" w14:paraId="564981B9" w14:textId="77777777" w:rsidTr="00F40782">
        <w:tc>
          <w:tcPr>
            <w:cnfStyle w:val="001000000000" w:firstRow="0" w:lastRow="0" w:firstColumn="1" w:lastColumn="0" w:oddVBand="0" w:evenVBand="0" w:oddHBand="0" w:evenHBand="0" w:firstRowFirstColumn="0" w:firstRowLastColumn="0" w:lastRowFirstColumn="0" w:lastRowLastColumn="0"/>
            <w:tcW w:w="1800" w:type="dxa"/>
            <w:tcBorders>
              <w:top w:val="single" w:sz="8" w:space="0" w:color="4472C4" w:themeColor="accent1"/>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2A35122" w14:textId="77777777" w:rsidR="00F40782" w:rsidRPr="00EE5047" w:rsidRDefault="00F40782" w:rsidP="00F40782">
            <w:pPr>
              <w:rPr>
                <w:rFonts w:eastAsia="Calibri" w:cs="Calibri"/>
                <w:color w:val="000000" w:themeColor="text1"/>
                <w:sz w:val="24"/>
                <w:szCs w:val="24"/>
                <w:lang w:val="en-GB"/>
              </w:rPr>
            </w:pPr>
            <w:r w:rsidRPr="00EE5047">
              <w:rPr>
                <w:rFonts w:eastAsia="Calibri" w:cs="Calibri"/>
                <w:color w:val="000000" w:themeColor="text1"/>
                <w:sz w:val="24"/>
                <w:szCs w:val="24"/>
                <w:lang w:val="en-GB"/>
              </w:rPr>
              <w:t xml:space="preserve">Proportion of respondents </w:t>
            </w:r>
          </w:p>
        </w:tc>
        <w:tc>
          <w:tcPr>
            <w:tcW w:w="1800" w:type="dxa"/>
            <w:tcBorders>
              <w:top w:val="single" w:sz="8" w:space="0" w:color="4472C4" w:themeColor="accent1"/>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E6C35C2" w14:textId="77777777" w:rsidR="00F40782" w:rsidRPr="00EE5047" w:rsidRDefault="00F40782" w:rsidP="00F40782">
            <w:pPr>
              <w:cnfStyle w:val="000000000000" w:firstRow="0" w:lastRow="0" w:firstColumn="0" w:lastColumn="0" w:oddVBand="0" w:evenVBand="0" w:oddHBand="0" w:evenHBand="0" w:firstRowFirstColumn="0" w:firstRowLastColumn="0" w:lastRowFirstColumn="0" w:lastRowLastColumn="0"/>
              <w:rPr>
                <w:rFonts w:eastAsia="Calibri" w:cs="Calibri"/>
                <w:color w:val="000000" w:themeColor="text1"/>
                <w:sz w:val="24"/>
                <w:szCs w:val="24"/>
                <w:lang w:val="en-GB"/>
              </w:rPr>
            </w:pPr>
            <w:r w:rsidRPr="00EE5047">
              <w:rPr>
                <w:rFonts w:eastAsia="Calibri" w:cs="Calibri"/>
                <w:color w:val="000000" w:themeColor="text1"/>
                <w:sz w:val="24"/>
                <w:szCs w:val="24"/>
                <w:lang w:val="en-GB"/>
              </w:rPr>
              <w:t>57.6%</w:t>
            </w:r>
          </w:p>
        </w:tc>
        <w:tc>
          <w:tcPr>
            <w:tcW w:w="1800" w:type="dxa"/>
            <w:tcBorders>
              <w:top w:val="single" w:sz="8" w:space="0" w:color="4472C4" w:themeColor="accent1"/>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85713FE" w14:textId="77777777" w:rsidR="00F40782" w:rsidRPr="00EE5047" w:rsidRDefault="00F40782" w:rsidP="00F40782">
            <w:pPr>
              <w:cnfStyle w:val="000000000000" w:firstRow="0" w:lastRow="0" w:firstColumn="0" w:lastColumn="0" w:oddVBand="0" w:evenVBand="0" w:oddHBand="0" w:evenHBand="0" w:firstRowFirstColumn="0" w:firstRowLastColumn="0" w:lastRowFirstColumn="0" w:lastRowLastColumn="0"/>
              <w:rPr>
                <w:rFonts w:eastAsia="Calibri" w:cs="Calibri"/>
                <w:color w:val="000000" w:themeColor="text1"/>
                <w:sz w:val="24"/>
                <w:szCs w:val="24"/>
                <w:lang w:val="en-GB"/>
              </w:rPr>
            </w:pPr>
            <w:r w:rsidRPr="00EE5047">
              <w:rPr>
                <w:rFonts w:eastAsia="Calibri" w:cs="Calibri"/>
                <w:color w:val="000000" w:themeColor="text1"/>
                <w:sz w:val="24"/>
                <w:szCs w:val="24"/>
                <w:lang w:val="en-GB"/>
              </w:rPr>
              <w:t>63.6%</w:t>
            </w:r>
          </w:p>
        </w:tc>
        <w:tc>
          <w:tcPr>
            <w:tcW w:w="1800" w:type="dxa"/>
            <w:tcBorders>
              <w:top w:val="single" w:sz="8" w:space="0" w:color="4472C4" w:themeColor="accent1"/>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7FA6B9CE" w14:textId="77777777" w:rsidR="00F40782" w:rsidRPr="00EE5047" w:rsidRDefault="00F40782" w:rsidP="00F40782">
            <w:pPr>
              <w:cnfStyle w:val="000000000000" w:firstRow="0" w:lastRow="0" w:firstColumn="0" w:lastColumn="0" w:oddVBand="0" w:evenVBand="0" w:oddHBand="0" w:evenHBand="0" w:firstRowFirstColumn="0" w:firstRowLastColumn="0" w:lastRowFirstColumn="0" w:lastRowLastColumn="0"/>
              <w:rPr>
                <w:rFonts w:eastAsia="Calibri" w:cs="Calibri"/>
                <w:color w:val="000000" w:themeColor="text1"/>
                <w:sz w:val="24"/>
                <w:szCs w:val="24"/>
                <w:lang w:val="en-GB"/>
              </w:rPr>
            </w:pPr>
            <w:r w:rsidRPr="00EE5047">
              <w:rPr>
                <w:rFonts w:eastAsia="Calibri" w:cs="Calibri"/>
                <w:color w:val="000000" w:themeColor="text1"/>
                <w:sz w:val="24"/>
                <w:szCs w:val="24"/>
                <w:lang w:val="en-GB"/>
              </w:rPr>
              <w:t>21.2%</w:t>
            </w:r>
          </w:p>
        </w:tc>
        <w:tc>
          <w:tcPr>
            <w:tcW w:w="1800" w:type="dxa"/>
            <w:tcBorders>
              <w:top w:val="single" w:sz="8" w:space="0" w:color="4472C4" w:themeColor="accent1"/>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A331F6E" w14:textId="77777777" w:rsidR="00F40782" w:rsidRPr="00CA76A4" w:rsidRDefault="00F40782" w:rsidP="00F40782">
            <w:pPr>
              <w:cnfStyle w:val="000000000000" w:firstRow="0" w:lastRow="0" w:firstColumn="0" w:lastColumn="0" w:oddVBand="0" w:evenVBand="0" w:oddHBand="0" w:evenHBand="0" w:firstRowFirstColumn="0" w:firstRowLastColumn="0" w:lastRowFirstColumn="0" w:lastRowLastColumn="0"/>
              <w:rPr>
                <w:rFonts w:eastAsia="Calibri" w:cs="Calibri"/>
                <w:color w:val="000000" w:themeColor="text1"/>
                <w:sz w:val="24"/>
                <w:szCs w:val="24"/>
                <w:lang w:val="en-GB"/>
              </w:rPr>
            </w:pPr>
            <w:r w:rsidRPr="00EE5047">
              <w:rPr>
                <w:rFonts w:eastAsia="Calibri" w:cs="Calibri"/>
                <w:color w:val="000000" w:themeColor="text1"/>
                <w:sz w:val="24"/>
                <w:szCs w:val="24"/>
                <w:lang w:val="en-GB"/>
              </w:rPr>
              <w:t>27.3%</w:t>
            </w:r>
          </w:p>
        </w:tc>
      </w:tr>
    </w:tbl>
    <w:p w14:paraId="0509565F" w14:textId="572EEDBF" w:rsidR="009B3888" w:rsidRPr="00CA76A4" w:rsidRDefault="009B3888" w:rsidP="285B5DD6">
      <w:pPr>
        <w:spacing w:after="0" w:line="360" w:lineRule="auto"/>
        <w:textAlignment w:val="baseline"/>
        <w:rPr>
          <w:rFonts w:eastAsia="Times New Roman"/>
          <w:b/>
          <w:bCs/>
          <w:sz w:val="24"/>
          <w:szCs w:val="24"/>
          <w:lang w:val="en-GB" w:eastAsia="en-IE"/>
        </w:rPr>
      </w:pPr>
      <w:r w:rsidRPr="00CA76A4">
        <w:rPr>
          <w:rFonts w:eastAsia="Times New Roman"/>
          <w:b/>
          <w:bCs/>
          <w:sz w:val="24"/>
          <w:szCs w:val="24"/>
          <w:lang w:val="en-GB" w:eastAsia="en-IE"/>
        </w:rPr>
        <w:t>Provision of and attitude towards clinical feedback </w:t>
      </w:r>
      <w:r w:rsidR="7FE70BA7" w:rsidRPr="00CA76A4">
        <w:rPr>
          <w:rFonts w:eastAsia="Times New Roman"/>
          <w:b/>
          <w:bCs/>
          <w:sz w:val="24"/>
          <w:szCs w:val="24"/>
          <w:lang w:val="en-GB" w:eastAsia="en-IE"/>
        </w:rPr>
        <w:t>prior to completing the e</w:t>
      </w:r>
      <w:r w:rsidR="000145B8" w:rsidRPr="00CA76A4">
        <w:rPr>
          <w:rFonts w:eastAsia="Times New Roman"/>
          <w:b/>
          <w:bCs/>
          <w:sz w:val="24"/>
          <w:szCs w:val="24"/>
          <w:lang w:val="en-GB" w:eastAsia="en-IE"/>
        </w:rPr>
        <w:t>Learning intervention</w:t>
      </w:r>
    </w:p>
    <w:p w14:paraId="632EE4B4" w14:textId="77777777" w:rsidR="00F40782" w:rsidRPr="00EE5047" w:rsidRDefault="5F922A71" w:rsidP="00F40782">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 xml:space="preserve">Radiation Therapist confidence levels in providing feedback to students was reported as 6.47 (SD 2.030) out of a possible score of </w:t>
      </w:r>
      <w:r w:rsidR="00C5127D" w:rsidRPr="00CA76A4">
        <w:rPr>
          <w:rFonts w:eastAsia="Times New Roman"/>
          <w:sz w:val="24"/>
          <w:szCs w:val="24"/>
          <w:lang w:val="en-GB" w:eastAsia="en-IE"/>
        </w:rPr>
        <w:t>10 prior</w:t>
      </w:r>
      <w:r w:rsidRPr="00CA76A4">
        <w:rPr>
          <w:rFonts w:eastAsia="Times New Roman"/>
          <w:sz w:val="24"/>
          <w:szCs w:val="24"/>
          <w:lang w:val="en-GB" w:eastAsia="en-IE"/>
        </w:rPr>
        <w:t xml:space="preserve"> </w:t>
      </w:r>
      <w:r w:rsidR="000145B8" w:rsidRPr="00CA76A4">
        <w:rPr>
          <w:rFonts w:eastAsia="Times New Roman"/>
          <w:sz w:val="24"/>
          <w:szCs w:val="24"/>
          <w:lang w:val="en-GB" w:eastAsia="en-IE"/>
        </w:rPr>
        <w:t>to completing the eLearning intervention</w:t>
      </w:r>
      <w:r w:rsidRPr="00CA76A4">
        <w:rPr>
          <w:rFonts w:eastAsia="Times New Roman"/>
          <w:sz w:val="24"/>
          <w:szCs w:val="24"/>
          <w:lang w:val="en-GB" w:eastAsia="en-IE"/>
        </w:rPr>
        <w:t xml:space="preserve">. </w:t>
      </w:r>
      <w:r w:rsidR="4B9C605A" w:rsidRPr="00CA76A4">
        <w:rPr>
          <w:rFonts w:eastAsia="Times New Roman"/>
          <w:sz w:val="24"/>
          <w:szCs w:val="24"/>
          <w:lang w:val="en-GB" w:eastAsia="en-IE"/>
        </w:rPr>
        <w:t>On Spearman’s correlation, no significant association was found between years of experience working as a radiation therapist and confidence in providing feedback to students prior to the teaching intervention, r</w:t>
      </w:r>
      <w:r w:rsidR="4B9C605A" w:rsidRPr="00CA76A4">
        <w:rPr>
          <w:rFonts w:eastAsia="Times New Roman"/>
          <w:sz w:val="24"/>
          <w:szCs w:val="24"/>
          <w:vertAlign w:val="subscript"/>
          <w:lang w:val="en-GB" w:eastAsia="en-IE"/>
        </w:rPr>
        <w:t>s</w:t>
      </w:r>
      <w:r w:rsidR="4B9C605A" w:rsidRPr="00CA76A4">
        <w:rPr>
          <w:rFonts w:eastAsia="Times New Roman"/>
          <w:sz w:val="24"/>
          <w:szCs w:val="24"/>
          <w:lang w:val="en-GB" w:eastAsia="en-IE"/>
        </w:rPr>
        <w:t>= 0.290 nor between years of experience in assessing students and confidence in providing feedback, r</w:t>
      </w:r>
      <w:r w:rsidR="4B9C605A" w:rsidRPr="00CA76A4">
        <w:rPr>
          <w:rFonts w:eastAsia="Times New Roman"/>
          <w:sz w:val="24"/>
          <w:szCs w:val="24"/>
          <w:vertAlign w:val="subscript"/>
          <w:lang w:val="en-GB" w:eastAsia="en-IE"/>
        </w:rPr>
        <w:t>s</w:t>
      </w:r>
      <w:r w:rsidR="4B9C605A" w:rsidRPr="00CA76A4">
        <w:rPr>
          <w:rFonts w:eastAsia="Times New Roman"/>
          <w:sz w:val="24"/>
          <w:szCs w:val="24"/>
          <w:lang w:val="en-GB" w:eastAsia="en-IE"/>
        </w:rPr>
        <w:t xml:space="preserve">=0.297. </w:t>
      </w:r>
      <w:r w:rsidR="2D95A341" w:rsidRPr="00CA76A4">
        <w:rPr>
          <w:rFonts w:eastAsia="Times New Roman"/>
          <w:sz w:val="24"/>
          <w:szCs w:val="24"/>
          <w:lang w:val="en-GB" w:eastAsia="en-IE"/>
        </w:rPr>
        <w:t>Most</w:t>
      </w:r>
      <w:r w:rsidR="66E80F16" w:rsidRPr="00CA76A4">
        <w:rPr>
          <w:rFonts w:eastAsia="Times New Roman"/>
          <w:sz w:val="24"/>
          <w:szCs w:val="24"/>
          <w:lang w:val="en-GB" w:eastAsia="en-IE"/>
        </w:rPr>
        <w:t xml:space="preserve"> respondents (57.6%) stated that they gave students feedback throughout </w:t>
      </w:r>
      <w:r w:rsidR="544CD8A2" w:rsidRPr="00CA76A4">
        <w:rPr>
          <w:rFonts w:eastAsia="Times New Roman"/>
          <w:sz w:val="24"/>
          <w:szCs w:val="24"/>
          <w:lang w:val="en-GB" w:eastAsia="en-IE"/>
        </w:rPr>
        <w:t>their</w:t>
      </w:r>
      <w:r w:rsidR="66E80F16" w:rsidRPr="00CA76A4">
        <w:rPr>
          <w:rFonts w:eastAsia="Times New Roman"/>
          <w:sz w:val="24"/>
          <w:szCs w:val="24"/>
          <w:lang w:val="en-GB" w:eastAsia="en-IE"/>
        </w:rPr>
        <w:t xml:space="preserve"> clinical placement rotation.  63.6% stated that they gave equal amounts of feedback to </w:t>
      </w:r>
      <w:r w:rsidR="77E0065C" w:rsidRPr="00CA76A4">
        <w:rPr>
          <w:rFonts w:eastAsia="Times New Roman"/>
          <w:sz w:val="24"/>
          <w:szCs w:val="24"/>
          <w:lang w:val="en-GB" w:eastAsia="en-IE"/>
        </w:rPr>
        <w:t>‘</w:t>
      </w:r>
      <w:r w:rsidR="66E80F16" w:rsidRPr="00CA76A4">
        <w:rPr>
          <w:rFonts w:eastAsia="Times New Roman"/>
          <w:sz w:val="24"/>
          <w:szCs w:val="24"/>
          <w:lang w:val="en-GB" w:eastAsia="en-IE"/>
        </w:rPr>
        <w:t>strong</w:t>
      </w:r>
      <w:r w:rsidR="0E913F37" w:rsidRPr="00CA76A4">
        <w:rPr>
          <w:rFonts w:eastAsia="Times New Roman"/>
          <w:sz w:val="24"/>
          <w:szCs w:val="24"/>
          <w:lang w:val="en-GB" w:eastAsia="en-IE"/>
        </w:rPr>
        <w:t>’</w:t>
      </w:r>
      <w:r w:rsidR="66E80F16" w:rsidRPr="00CA76A4">
        <w:rPr>
          <w:rFonts w:eastAsia="Times New Roman"/>
          <w:sz w:val="24"/>
          <w:szCs w:val="24"/>
          <w:lang w:val="en-GB" w:eastAsia="en-IE"/>
        </w:rPr>
        <w:t xml:space="preserve"> and </w:t>
      </w:r>
      <w:r w:rsidR="237938AF" w:rsidRPr="00CA76A4">
        <w:rPr>
          <w:rFonts w:eastAsia="Times New Roman"/>
          <w:sz w:val="24"/>
          <w:szCs w:val="24"/>
          <w:lang w:val="en-GB" w:eastAsia="en-IE"/>
        </w:rPr>
        <w:t>‘</w:t>
      </w:r>
      <w:r w:rsidR="66E80F16" w:rsidRPr="00CA76A4">
        <w:rPr>
          <w:rFonts w:eastAsia="Times New Roman"/>
          <w:sz w:val="24"/>
          <w:szCs w:val="24"/>
          <w:lang w:val="en-GB" w:eastAsia="en-IE"/>
        </w:rPr>
        <w:t>weak</w:t>
      </w:r>
      <w:r w:rsidR="003530EF" w:rsidRPr="00CA76A4">
        <w:rPr>
          <w:rFonts w:eastAsia="Times New Roman"/>
          <w:sz w:val="24"/>
          <w:szCs w:val="24"/>
          <w:lang w:val="en-GB" w:eastAsia="en-IE"/>
        </w:rPr>
        <w:t>’</w:t>
      </w:r>
      <w:r w:rsidR="66E80F16" w:rsidRPr="00CA76A4">
        <w:rPr>
          <w:rFonts w:eastAsia="Times New Roman"/>
          <w:sz w:val="24"/>
          <w:szCs w:val="24"/>
          <w:lang w:val="en-GB" w:eastAsia="en-IE"/>
        </w:rPr>
        <w:t xml:space="preserve"> students while 21.2% stated that they gave more feedback to the students who were struggling.  </w:t>
      </w:r>
      <w:r w:rsidR="01ACBB6A" w:rsidRPr="00CA76A4">
        <w:rPr>
          <w:rFonts w:eastAsia="Times New Roman"/>
          <w:sz w:val="24"/>
          <w:szCs w:val="24"/>
          <w:lang w:val="en-GB" w:eastAsia="en-IE"/>
        </w:rPr>
        <w:t>Just</w:t>
      </w:r>
      <w:r w:rsidR="66E80F16" w:rsidRPr="00CA76A4">
        <w:rPr>
          <w:rFonts w:eastAsia="Times New Roman"/>
          <w:sz w:val="24"/>
          <w:szCs w:val="24"/>
          <w:lang w:val="en-GB" w:eastAsia="en-IE"/>
        </w:rPr>
        <w:t xml:space="preserve"> 27.3% stated that they had offered feedback to all students</w:t>
      </w:r>
      <w:r w:rsidR="3EAC989B" w:rsidRPr="00CA76A4">
        <w:rPr>
          <w:rFonts w:eastAsia="Times New Roman"/>
          <w:sz w:val="24"/>
          <w:szCs w:val="24"/>
          <w:lang w:val="en-GB" w:eastAsia="en-IE"/>
        </w:rPr>
        <w:t xml:space="preserve"> under their supervision</w:t>
      </w:r>
      <w:r w:rsidR="741D87B6" w:rsidRPr="00CA76A4">
        <w:rPr>
          <w:rFonts w:eastAsia="Times New Roman"/>
          <w:sz w:val="24"/>
          <w:szCs w:val="24"/>
          <w:lang w:val="en-GB" w:eastAsia="en-IE"/>
        </w:rPr>
        <w:t xml:space="preserve"> (</w:t>
      </w:r>
      <w:r w:rsidR="15EA6190" w:rsidRPr="00CA76A4">
        <w:rPr>
          <w:rFonts w:eastAsia="Times New Roman"/>
          <w:sz w:val="24"/>
          <w:szCs w:val="24"/>
          <w:lang w:val="en-GB" w:eastAsia="en-IE"/>
        </w:rPr>
        <w:t>Table 2</w:t>
      </w:r>
      <w:r w:rsidR="18566205" w:rsidRPr="00CA76A4">
        <w:rPr>
          <w:rFonts w:eastAsia="Times New Roman"/>
          <w:sz w:val="24"/>
          <w:szCs w:val="24"/>
          <w:lang w:val="en-GB" w:eastAsia="en-IE"/>
        </w:rPr>
        <w:t>)</w:t>
      </w:r>
      <w:r w:rsidR="15EA6190" w:rsidRPr="00CA76A4">
        <w:rPr>
          <w:rFonts w:eastAsia="Times New Roman"/>
          <w:sz w:val="24"/>
          <w:szCs w:val="24"/>
          <w:lang w:val="en-GB" w:eastAsia="en-IE"/>
        </w:rPr>
        <w:t>.</w:t>
      </w:r>
      <w:r w:rsidR="3AEC3E1D" w:rsidRPr="00CA76A4">
        <w:rPr>
          <w:rFonts w:eastAsia="Times New Roman"/>
          <w:sz w:val="24"/>
          <w:szCs w:val="24"/>
          <w:lang w:val="en-GB" w:eastAsia="en-IE"/>
        </w:rPr>
        <w:t xml:space="preserve"> </w:t>
      </w:r>
      <w:r w:rsidR="00F40782" w:rsidRPr="00CA76A4">
        <w:rPr>
          <w:rFonts w:eastAsia="Times New Roman"/>
          <w:sz w:val="24"/>
          <w:szCs w:val="24"/>
          <w:lang w:val="en-GB" w:eastAsia="en-IE"/>
        </w:rPr>
        <w:t xml:space="preserve">In the past year, half of the respondents had supervised fewer than 5 students and half had supervised between 5-10 students. Most respondents (80%) selected ‘Workload/ time resource pressures’ when asked what were the main challenges in the </w:t>
      </w:r>
      <w:r w:rsidR="00F40782" w:rsidRPr="00EE5047">
        <w:rPr>
          <w:rFonts w:eastAsia="Times New Roman"/>
          <w:sz w:val="24"/>
          <w:szCs w:val="24"/>
          <w:lang w:val="en-GB" w:eastAsia="en-IE"/>
        </w:rPr>
        <w:t xml:space="preserve">provision of student feedback. </w:t>
      </w:r>
    </w:p>
    <w:p w14:paraId="5D0269FA" w14:textId="77777777" w:rsidR="00F40782" w:rsidRPr="00EE5047" w:rsidRDefault="00F40782" w:rsidP="285B5DD6">
      <w:pPr>
        <w:spacing w:after="0" w:line="360" w:lineRule="auto"/>
        <w:textAlignment w:val="baseline"/>
        <w:rPr>
          <w:rFonts w:eastAsia="Times New Roman"/>
          <w:sz w:val="24"/>
          <w:szCs w:val="24"/>
          <w:lang w:val="en-GB" w:eastAsia="en-IE"/>
        </w:rPr>
      </w:pPr>
    </w:p>
    <w:p w14:paraId="3C8BAEB2" w14:textId="77777777" w:rsidR="00F40782" w:rsidRPr="00CA76A4" w:rsidRDefault="00F40782" w:rsidP="00F40782">
      <w:pPr>
        <w:spacing w:after="0" w:line="360" w:lineRule="auto"/>
        <w:rPr>
          <w:rFonts w:eastAsia="Times New Roman"/>
          <w:sz w:val="24"/>
          <w:szCs w:val="24"/>
          <w:lang w:val="en-GB" w:eastAsia="en-IE"/>
        </w:rPr>
      </w:pPr>
      <w:r w:rsidRPr="00EE5047">
        <w:rPr>
          <w:rFonts w:eastAsia="Times New Roman"/>
          <w:b/>
          <w:bCs/>
          <w:sz w:val="24"/>
          <w:szCs w:val="24"/>
          <w:lang w:val="en-GB" w:eastAsia="en-IE"/>
        </w:rPr>
        <w:t>Table 2. Summary of feedback provision</w:t>
      </w:r>
    </w:p>
    <w:p w14:paraId="1A23E128" w14:textId="77777777" w:rsidR="00F40782" w:rsidRPr="00CA76A4" w:rsidRDefault="00F40782" w:rsidP="285B5DD6">
      <w:pPr>
        <w:spacing w:after="0" w:line="360" w:lineRule="auto"/>
        <w:textAlignment w:val="baseline"/>
        <w:rPr>
          <w:rFonts w:eastAsia="Times New Roman"/>
          <w:sz w:val="24"/>
          <w:szCs w:val="24"/>
          <w:lang w:val="en-GB" w:eastAsia="en-IE"/>
        </w:rPr>
      </w:pPr>
    </w:p>
    <w:p w14:paraId="6D816B68" w14:textId="77777777" w:rsidR="00F40782" w:rsidRPr="00CA76A4" w:rsidRDefault="00F40782" w:rsidP="285B5DD6">
      <w:pPr>
        <w:spacing w:after="0" w:line="360" w:lineRule="auto"/>
        <w:textAlignment w:val="baseline"/>
        <w:rPr>
          <w:rFonts w:eastAsia="Times New Roman"/>
          <w:sz w:val="24"/>
          <w:szCs w:val="24"/>
          <w:lang w:val="en-GB" w:eastAsia="en-IE"/>
        </w:rPr>
      </w:pPr>
    </w:p>
    <w:p w14:paraId="13CAF231" w14:textId="77777777" w:rsidR="00F40782" w:rsidRPr="00CA76A4" w:rsidRDefault="66E80F16" w:rsidP="00C5127D">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A frequency word cloud was created on NVivo to capture the participants’ attitudes on the purpose of feedback prior to taking the online feedback module (</w:t>
      </w:r>
      <w:r w:rsidR="5BA6B417" w:rsidRPr="00CA76A4">
        <w:rPr>
          <w:rFonts w:eastAsia="Times New Roman"/>
          <w:sz w:val="24"/>
          <w:szCs w:val="24"/>
          <w:lang w:val="en-GB" w:eastAsia="en-IE"/>
        </w:rPr>
        <w:t>Appendix</w:t>
      </w:r>
      <w:r w:rsidRPr="00CA76A4">
        <w:rPr>
          <w:rFonts w:eastAsia="Times New Roman"/>
          <w:sz w:val="24"/>
          <w:szCs w:val="24"/>
          <w:lang w:val="en-GB" w:eastAsia="en-IE"/>
        </w:rPr>
        <w:t xml:space="preserve"> </w:t>
      </w:r>
      <w:r w:rsidR="7284487A" w:rsidRPr="00CA76A4">
        <w:rPr>
          <w:rFonts w:eastAsia="Times New Roman"/>
          <w:sz w:val="24"/>
          <w:szCs w:val="24"/>
          <w:lang w:val="en-GB" w:eastAsia="en-IE"/>
        </w:rPr>
        <w:t>3</w:t>
      </w:r>
      <w:r w:rsidRPr="00CA76A4">
        <w:rPr>
          <w:rFonts w:eastAsia="Times New Roman"/>
          <w:sz w:val="24"/>
          <w:szCs w:val="24"/>
          <w:lang w:val="en-GB" w:eastAsia="en-IE"/>
        </w:rPr>
        <w:t>). The words with the highest weighted percentages in relation to feedback were ‘improve’ (3.57%, cited 24 times), ‘learning’ (3.12%, cited 21 times) ‘ask’ (2.23%, cited 15 times), ‘help’ (2.23%, cited 15 times) and ‘encourage’ (2.08%, cited 14 times). </w:t>
      </w:r>
      <w:r w:rsidR="00DA0EFC" w:rsidRPr="00CA76A4">
        <w:rPr>
          <w:rFonts w:eastAsia="Times New Roman"/>
          <w:sz w:val="24"/>
          <w:szCs w:val="24"/>
          <w:lang w:val="en-GB" w:eastAsia="en-IE"/>
        </w:rPr>
        <w:t>Specific comments</w:t>
      </w:r>
      <w:r w:rsidR="006C2A3A" w:rsidRPr="00CA76A4">
        <w:rPr>
          <w:rFonts w:eastAsia="Times New Roman"/>
          <w:sz w:val="24"/>
          <w:szCs w:val="24"/>
          <w:lang w:val="en-GB" w:eastAsia="en-IE"/>
        </w:rPr>
        <w:t xml:space="preserve"> </w:t>
      </w:r>
      <w:r w:rsidR="00DA0EFC" w:rsidRPr="00CA76A4">
        <w:rPr>
          <w:rFonts w:eastAsia="Times New Roman"/>
          <w:sz w:val="24"/>
          <w:szCs w:val="24"/>
          <w:lang w:val="en-GB" w:eastAsia="en-IE"/>
        </w:rPr>
        <w:t xml:space="preserve">were as </w:t>
      </w:r>
      <w:r w:rsidR="001646EC" w:rsidRPr="00CA76A4">
        <w:rPr>
          <w:rFonts w:eastAsia="Times New Roman"/>
          <w:sz w:val="24"/>
          <w:szCs w:val="24"/>
          <w:lang w:val="en-GB" w:eastAsia="en-IE"/>
        </w:rPr>
        <w:t>follows: One</w:t>
      </w:r>
      <w:r w:rsidR="006C2A3A" w:rsidRPr="00CA76A4">
        <w:rPr>
          <w:rFonts w:eastAsia="Times New Roman"/>
          <w:sz w:val="24"/>
          <w:szCs w:val="24"/>
          <w:lang w:val="en-GB" w:eastAsia="en-IE"/>
        </w:rPr>
        <w:t xml:space="preserve"> CSRT stated</w:t>
      </w:r>
      <w:r w:rsidR="00DA0EFC" w:rsidRPr="00CA76A4">
        <w:rPr>
          <w:rFonts w:eastAsia="Times New Roman"/>
          <w:sz w:val="24"/>
          <w:szCs w:val="24"/>
          <w:lang w:val="en-GB" w:eastAsia="en-IE"/>
        </w:rPr>
        <w:t xml:space="preserve"> “</w:t>
      </w:r>
      <w:r w:rsidR="00DA0EFC" w:rsidRPr="00CA76A4">
        <w:rPr>
          <w:rFonts w:eastAsia="Times New Roman"/>
          <w:i/>
          <w:sz w:val="24"/>
          <w:szCs w:val="24"/>
          <w:lang w:val="en-GB" w:eastAsia="en-IE"/>
        </w:rPr>
        <w:t>To help guide and improve the student performance in a logical, positive and understandable manner</w:t>
      </w:r>
      <w:r w:rsidR="00DA0EFC" w:rsidRPr="00CA76A4">
        <w:rPr>
          <w:rFonts w:eastAsia="Times New Roman"/>
          <w:sz w:val="24"/>
          <w:szCs w:val="24"/>
          <w:lang w:val="en-GB" w:eastAsia="en-IE"/>
        </w:rPr>
        <w:t xml:space="preserve">”, </w:t>
      </w:r>
      <w:r w:rsidR="006C2A3A" w:rsidRPr="00CA76A4">
        <w:rPr>
          <w:rFonts w:eastAsia="Times New Roman"/>
          <w:sz w:val="24"/>
          <w:szCs w:val="24"/>
          <w:lang w:val="en-GB" w:eastAsia="en-IE"/>
        </w:rPr>
        <w:t xml:space="preserve">another CSRT stated </w:t>
      </w:r>
      <w:r w:rsidR="00DA0EFC" w:rsidRPr="00CA76A4">
        <w:rPr>
          <w:rFonts w:eastAsia="Times New Roman"/>
          <w:sz w:val="24"/>
          <w:szCs w:val="24"/>
          <w:lang w:val="en-GB" w:eastAsia="en-IE"/>
        </w:rPr>
        <w:t>“</w:t>
      </w:r>
      <w:r w:rsidR="00DA0EFC" w:rsidRPr="00CA76A4">
        <w:rPr>
          <w:rFonts w:eastAsia="Times New Roman"/>
          <w:i/>
          <w:sz w:val="24"/>
          <w:szCs w:val="24"/>
          <w:lang w:val="en-GB" w:eastAsia="en-IE"/>
        </w:rPr>
        <w:t>To improve learning and to bring the student closer to working as a Radiation Therapist</w:t>
      </w:r>
      <w:r w:rsidR="00DA0EFC" w:rsidRPr="00CA76A4">
        <w:rPr>
          <w:rFonts w:eastAsia="Times New Roman"/>
          <w:sz w:val="24"/>
          <w:szCs w:val="24"/>
          <w:lang w:val="en-GB" w:eastAsia="en-IE"/>
        </w:rPr>
        <w:t xml:space="preserve">”, </w:t>
      </w:r>
      <w:r w:rsidR="006C2A3A" w:rsidRPr="00CA76A4">
        <w:rPr>
          <w:rFonts w:eastAsia="Times New Roman"/>
          <w:sz w:val="24"/>
          <w:szCs w:val="24"/>
          <w:lang w:val="en-GB" w:eastAsia="en-IE"/>
        </w:rPr>
        <w:t xml:space="preserve">one CSRT with 15 years' experience </w:t>
      </w:r>
    </w:p>
    <w:p w14:paraId="482D64AF" w14:textId="1DC7C485" w:rsidR="0022546C" w:rsidRPr="00CA76A4" w:rsidRDefault="006C2A3A" w:rsidP="00C5127D">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teaching students stated that the purpose of feedback was: ‘</w:t>
      </w:r>
      <w:r w:rsidRPr="00CA76A4">
        <w:rPr>
          <w:rFonts w:eastAsia="Times New Roman"/>
          <w:i/>
          <w:sz w:val="24"/>
          <w:szCs w:val="24"/>
          <w:lang w:val="en-GB" w:eastAsia="en-IE"/>
        </w:rPr>
        <w:t>to ultimately improve the content of the clinical practice module</w:t>
      </w:r>
      <w:r w:rsidRPr="00CA76A4">
        <w:rPr>
          <w:rFonts w:eastAsia="Times New Roman"/>
          <w:sz w:val="24"/>
          <w:szCs w:val="24"/>
          <w:lang w:val="en-GB" w:eastAsia="en-IE"/>
        </w:rPr>
        <w:t>’. While another CSRT with 13 years' experience stated that the purpose of feedback was ‘</w:t>
      </w:r>
      <w:r w:rsidRPr="00CA76A4">
        <w:rPr>
          <w:rFonts w:eastAsia="Times New Roman"/>
          <w:i/>
          <w:sz w:val="24"/>
          <w:szCs w:val="24"/>
          <w:lang w:val="en-GB" w:eastAsia="en-IE"/>
        </w:rPr>
        <w:t>to enable students to know what areas they need to focus on, what they are not doing so well in, to encourage and praise them for good work and to encourage learning</w:t>
      </w:r>
      <w:r w:rsidRPr="00CA76A4">
        <w:rPr>
          <w:rFonts w:eastAsia="Times New Roman"/>
          <w:sz w:val="24"/>
          <w:szCs w:val="24"/>
          <w:lang w:val="en-GB" w:eastAsia="en-IE"/>
        </w:rPr>
        <w:t xml:space="preserve">’.  </w:t>
      </w:r>
      <w:r w:rsidR="001646EC" w:rsidRPr="00CA76A4">
        <w:rPr>
          <w:rFonts w:eastAsia="Times New Roman"/>
          <w:sz w:val="24"/>
          <w:szCs w:val="24"/>
          <w:lang w:val="en-GB" w:eastAsia="en-IE"/>
        </w:rPr>
        <w:t>One</w:t>
      </w:r>
      <w:r w:rsidRPr="00CA76A4">
        <w:rPr>
          <w:rFonts w:eastAsia="Times New Roman"/>
          <w:sz w:val="24"/>
          <w:szCs w:val="24"/>
          <w:lang w:val="en-GB" w:eastAsia="en-IE"/>
        </w:rPr>
        <w:t xml:space="preserve"> basic grade RT stated </w:t>
      </w:r>
      <w:r w:rsidR="00DA0EFC" w:rsidRPr="00CA76A4">
        <w:rPr>
          <w:rFonts w:eastAsia="Times New Roman"/>
          <w:sz w:val="24"/>
          <w:szCs w:val="24"/>
          <w:lang w:val="en-GB" w:eastAsia="en-IE"/>
        </w:rPr>
        <w:t>“</w:t>
      </w:r>
      <w:r w:rsidR="00DA0EFC" w:rsidRPr="00CA76A4">
        <w:rPr>
          <w:rFonts w:eastAsia="Times New Roman"/>
          <w:i/>
          <w:sz w:val="24"/>
          <w:szCs w:val="24"/>
          <w:lang w:val="en-GB" w:eastAsia="en-IE"/>
        </w:rPr>
        <w:t>To improve learning opportunities and encourage students when</w:t>
      </w:r>
      <w:r w:rsidRPr="00CA76A4">
        <w:rPr>
          <w:rFonts w:eastAsia="Times New Roman"/>
          <w:i/>
          <w:sz w:val="24"/>
          <w:szCs w:val="24"/>
          <w:lang w:val="en-GB" w:eastAsia="en-IE"/>
        </w:rPr>
        <w:t xml:space="preserve"> they are making good progress</w:t>
      </w:r>
      <w:r w:rsidRPr="00CA76A4">
        <w:rPr>
          <w:rFonts w:eastAsia="Times New Roman"/>
          <w:sz w:val="24"/>
          <w:szCs w:val="24"/>
          <w:lang w:val="en-GB" w:eastAsia="en-IE"/>
        </w:rPr>
        <w:t>” while other basic grade RTs</w:t>
      </w:r>
      <w:r w:rsidR="43ED3493" w:rsidRPr="00CA76A4">
        <w:rPr>
          <w:rFonts w:eastAsia="Times New Roman"/>
          <w:sz w:val="24"/>
          <w:szCs w:val="24"/>
          <w:lang w:val="en-GB" w:eastAsia="en-IE"/>
        </w:rPr>
        <w:t xml:space="preserve">, just starting </w:t>
      </w:r>
      <w:r w:rsidR="1CEDDD97" w:rsidRPr="00CA76A4">
        <w:rPr>
          <w:rFonts w:eastAsia="Times New Roman"/>
          <w:sz w:val="24"/>
          <w:szCs w:val="24"/>
          <w:lang w:val="en-GB" w:eastAsia="en-IE"/>
        </w:rPr>
        <w:t xml:space="preserve">to contribute to </w:t>
      </w:r>
      <w:r w:rsidR="43ED3493" w:rsidRPr="00CA76A4">
        <w:rPr>
          <w:rFonts w:eastAsia="Times New Roman"/>
          <w:sz w:val="24"/>
          <w:szCs w:val="24"/>
          <w:lang w:val="en-GB" w:eastAsia="en-IE"/>
        </w:rPr>
        <w:t>student education stated that</w:t>
      </w:r>
      <w:r w:rsidR="038CBEFB" w:rsidRPr="00CA76A4">
        <w:rPr>
          <w:rFonts w:eastAsia="Times New Roman"/>
          <w:sz w:val="24"/>
          <w:szCs w:val="24"/>
          <w:lang w:val="en-GB" w:eastAsia="en-IE"/>
        </w:rPr>
        <w:t>:</w:t>
      </w:r>
      <w:r w:rsidR="5A4B4BA9" w:rsidRPr="00CA76A4">
        <w:rPr>
          <w:rFonts w:eastAsia="Times New Roman"/>
          <w:sz w:val="24"/>
          <w:szCs w:val="24"/>
          <w:lang w:val="en-GB" w:eastAsia="en-IE"/>
        </w:rPr>
        <w:t xml:space="preserve"> </w:t>
      </w:r>
      <w:r w:rsidR="43ED3493" w:rsidRPr="00CA76A4">
        <w:rPr>
          <w:rFonts w:eastAsia="Times New Roman"/>
          <w:sz w:val="24"/>
          <w:szCs w:val="24"/>
          <w:lang w:val="en-GB" w:eastAsia="en-IE"/>
        </w:rPr>
        <w:t>‘</w:t>
      </w:r>
      <w:r w:rsidR="43ED3493" w:rsidRPr="00CA76A4">
        <w:rPr>
          <w:rFonts w:eastAsia="Times New Roman"/>
          <w:i/>
          <w:sz w:val="24"/>
          <w:szCs w:val="24"/>
          <w:lang w:val="en-GB" w:eastAsia="en-IE"/>
        </w:rPr>
        <w:t xml:space="preserve">I believe feedback is </w:t>
      </w:r>
      <w:r w:rsidR="7DE3813C" w:rsidRPr="00CA76A4">
        <w:rPr>
          <w:rFonts w:eastAsia="Times New Roman"/>
          <w:i/>
          <w:sz w:val="24"/>
          <w:szCs w:val="24"/>
          <w:lang w:val="en-GB" w:eastAsia="en-IE"/>
        </w:rPr>
        <w:t xml:space="preserve">necessary for student learning.  It helps to provide a platform </w:t>
      </w:r>
      <w:r w:rsidR="66E80F16" w:rsidRPr="00CA76A4">
        <w:rPr>
          <w:i/>
          <w:sz w:val="24"/>
          <w:szCs w:val="24"/>
          <w:lang w:val="en-GB"/>
        </w:rPr>
        <w:tab/>
      </w:r>
      <w:r w:rsidR="7DE3813C" w:rsidRPr="00CA76A4">
        <w:rPr>
          <w:rFonts w:eastAsia="Times New Roman"/>
          <w:i/>
          <w:sz w:val="24"/>
          <w:szCs w:val="24"/>
          <w:lang w:val="en-GB" w:eastAsia="en-IE"/>
        </w:rPr>
        <w:t xml:space="preserve">for students to set goals to achieve and/or gives the assessor the opportunity </w:t>
      </w:r>
      <w:r w:rsidR="00C5127D" w:rsidRPr="00CA76A4">
        <w:rPr>
          <w:rFonts w:eastAsia="Times New Roman"/>
          <w:i/>
          <w:sz w:val="24"/>
          <w:szCs w:val="24"/>
          <w:lang w:val="en-GB" w:eastAsia="en-IE"/>
        </w:rPr>
        <w:t>for praise</w:t>
      </w:r>
      <w:r w:rsidR="7DE3813C" w:rsidRPr="00CA76A4">
        <w:rPr>
          <w:rFonts w:eastAsia="Times New Roman"/>
          <w:i/>
          <w:sz w:val="24"/>
          <w:szCs w:val="24"/>
          <w:lang w:val="en-GB" w:eastAsia="en-IE"/>
        </w:rPr>
        <w:t xml:space="preserve"> or encouragement</w:t>
      </w:r>
      <w:r w:rsidR="7DE3813C" w:rsidRPr="00CA76A4">
        <w:rPr>
          <w:rFonts w:eastAsia="Times New Roman"/>
          <w:sz w:val="24"/>
          <w:szCs w:val="24"/>
          <w:lang w:val="en-GB" w:eastAsia="en-IE"/>
        </w:rPr>
        <w:t>’</w:t>
      </w:r>
      <w:r w:rsidR="19D629CC" w:rsidRPr="00CA76A4">
        <w:rPr>
          <w:rFonts w:eastAsia="Times New Roman"/>
          <w:sz w:val="24"/>
          <w:szCs w:val="24"/>
          <w:lang w:val="en-GB" w:eastAsia="en-IE"/>
        </w:rPr>
        <w:t xml:space="preserve"> and</w:t>
      </w:r>
      <w:r w:rsidR="47669E84" w:rsidRPr="00CA76A4">
        <w:rPr>
          <w:rFonts w:eastAsia="Times New Roman"/>
          <w:sz w:val="24"/>
          <w:szCs w:val="24"/>
          <w:lang w:val="en-GB" w:eastAsia="en-IE"/>
        </w:rPr>
        <w:t xml:space="preserve"> ‘</w:t>
      </w:r>
      <w:r w:rsidR="47669E84" w:rsidRPr="00CA76A4">
        <w:rPr>
          <w:rFonts w:eastAsia="Times New Roman"/>
          <w:i/>
          <w:sz w:val="24"/>
          <w:szCs w:val="24"/>
          <w:lang w:val="en-GB" w:eastAsia="en-IE"/>
        </w:rPr>
        <w:t>giving the recipient the opportunity to learn/improve their skills/practice, to share knowledge and to open a conversation</w:t>
      </w:r>
      <w:r w:rsidR="47669E84" w:rsidRPr="00CA76A4">
        <w:rPr>
          <w:rFonts w:eastAsia="Times New Roman"/>
          <w:sz w:val="24"/>
          <w:szCs w:val="24"/>
          <w:lang w:val="en-GB" w:eastAsia="en-IE"/>
        </w:rPr>
        <w:t xml:space="preserve">’.   </w:t>
      </w:r>
    </w:p>
    <w:p w14:paraId="0620DE9B" w14:textId="4E35D91F" w:rsidR="0022546C" w:rsidRPr="00CA76A4" w:rsidRDefault="0022546C" w:rsidP="4E29CA2F">
      <w:pPr>
        <w:spacing w:after="0" w:line="360" w:lineRule="auto"/>
        <w:textAlignment w:val="baseline"/>
        <w:rPr>
          <w:rFonts w:eastAsia="Times New Roman"/>
          <w:sz w:val="24"/>
          <w:szCs w:val="24"/>
          <w:lang w:val="en-GB" w:eastAsia="en-IE"/>
        </w:rPr>
      </w:pPr>
    </w:p>
    <w:p w14:paraId="1F0A3D1C" w14:textId="0ABC3D41" w:rsidR="0022546C" w:rsidRPr="00CA76A4" w:rsidRDefault="66E80F16" w:rsidP="4E29CA2F">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Responses were also </w:t>
      </w:r>
      <w:r w:rsidR="00C5127D" w:rsidRPr="00CA76A4">
        <w:rPr>
          <w:rFonts w:eastAsia="Times New Roman"/>
          <w:sz w:val="24"/>
          <w:szCs w:val="24"/>
          <w:lang w:val="en-GB" w:eastAsia="en-IE"/>
        </w:rPr>
        <w:t>analysed</w:t>
      </w:r>
      <w:r w:rsidRPr="00CA76A4">
        <w:rPr>
          <w:rFonts w:eastAsia="Times New Roman"/>
          <w:sz w:val="24"/>
          <w:szCs w:val="24"/>
          <w:lang w:val="en-GB" w:eastAsia="en-IE"/>
        </w:rPr>
        <w:t xml:space="preserve"> for themes and coded in NVivo.  </w:t>
      </w:r>
      <w:r w:rsidR="39AF8864" w:rsidRPr="00CA76A4">
        <w:rPr>
          <w:rFonts w:eastAsia="Times New Roman"/>
          <w:sz w:val="24"/>
          <w:szCs w:val="24"/>
          <w:lang w:val="en-GB" w:eastAsia="en-IE"/>
        </w:rPr>
        <w:t>Like</w:t>
      </w:r>
      <w:r w:rsidRPr="00CA76A4">
        <w:rPr>
          <w:rFonts w:eastAsia="Times New Roman"/>
          <w:sz w:val="24"/>
          <w:szCs w:val="24"/>
          <w:lang w:val="en-GB" w:eastAsia="en-IE"/>
        </w:rPr>
        <w:t xml:space="preserve"> word frequency analysis, </w:t>
      </w:r>
      <w:r w:rsidR="310C5C67" w:rsidRPr="00CA76A4">
        <w:rPr>
          <w:rFonts w:eastAsia="Times New Roman"/>
          <w:sz w:val="24"/>
          <w:szCs w:val="24"/>
          <w:lang w:val="en-GB" w:eastAsia="en-IE"/>
        </w:rPr>
        <w:t>‘</w:t>
      </w:r>
      <w:r w:rsidRPr="00CA76A4">
        <w:rPr>
          <w:rFonts w:eastAsia="Times New Roman"/>
          <w:sz w:val="24"/>
          <w:szCs w:val="24"/>
          <w:lang w:val="en-GB" w:eastAsia="en-IE"/>
        </w:rPr>
        <w:t>improvement</w:t>
      </w:r>
      <w:r w:rsidR="48F55A8A" w:rsidRPr="00CA76A4">
        <w:rPr>
          <w:rFonts w:eastAsia="Times New Roman"/>
          <w:sz w:val="24"/>
          <w:szCs w:val="24"/>
          <w:lang w:val="en-GB" w:eastAsia="en-IE"/>
        </w:rPr>
        <w:t>’</w:t>
      </w:r>
      <w:r w:rsidRPr="00CA76A4">
        <w:rPr>
          <w:rFonts w:eastAsia="Times New Roman"/>
          <w:sz w:val="24"/>
          <w:szCs w:val="24"/>
          <w:lang w:val="en-GB" w:eastAsia="en-IE"/>
        </w:rPr>
        <w:t xml:space="preserve"> was the theme with the highest number of coding references (n=17). This was followed by the themes of </w:t>
      </w:r>
      <w:r w:rsidR="007415E8" w:rsidRPr="00CA76A4">
        <w:rPr>
          <w:rFonts w:eastAsia="Times New Roman"/>
          <w:sz w:val="24"/>
          <w:szCs w:val="24"/>
          <w:lang w:val="en-GB" w:eastAsia="en-IE"/>
        </w:rPr>
        <w:t>‘</w:t>
      </w:r>
      <w:r w:rsidRPr="00CA76A4">
        <w:rPr>
          <w:rFonts w:eastAsia="Times New Roman"/>
          <w:sz w:val="24"/>
          <w:szCs w:val="24"/>
          <w:lang w:val="en-GB" w:eastAsia="en-IE"/>
        </w:rPr>
        <w:t>encouragement</w:t>
      </w:r>
      <w:r w:rsidR="23C7E938" w:rsidRPr="00CA76A4">
        <w:rPr>
          <w:rFonts w:eastAsia="Times New Roman"/>
          <w:sz w:val="24"/>
          <w:szCs w:val="24"/>
          <w:lang w:val="en-GB" w:eastAsia="en-IE"/>
        </w:rPr>
        <w:t>’</w:t>
      </w:r>
      <w:r w:rsidRPr="00CA76A4">
        <w:rPr>
          <w:rFonts w:eastAsia="Times New Roman"/>
          <w:sz w:val="24"/>
          <w:szCs w:val="24"/>
          <w:lang w:val="en-GB" w:eastAsia="en-IE"/>
        </w:rPr>
        <w:t xml:space="preserve"> (n=9), </w:t>
      </w:r>
      <w:r w:rsidR="6DE78B2F" w:rsidRPr="00CA76A4">
        <w:rPr>
          <w:rFonts w:eastAsia="Times New Roman"/>
          <w:sz w:val="24"/>
          <w:szCs w:val="24"/>
          <w:lang w:val="en-GB" w:eastAsia="en-IE"/>
        </w:rPr>
        <w:t>‘</w:t>
      </w:r>
      <w:r w:rsidRPr="00CA76A4">
        <w:rPr>
          <w:rFonts w:eastAsia="Times New Roman"/>
          <w:sz w:val="24"/>
          <w:szCs w:val="24"/>
          <w:lang w:val="en-GB" w:eastAsia="en-IE"/>
        </w:rPr>
        <w:t>learning</w:t>
      </w:r>
      <w:r w:rsidR="7C61940E" w:rsidRPr="00CA76A4">
        <w:rPr>
          <w:rFonts w:eastAsia="Times New Roman"/>
          <w:sz w:val="24"/>
          <w:szCs w:val="24"/>
          <w:lang w:val="en-GB" w:eastAsia="en-IE"/>
        </w:rPr>
        <w:t>’</w:t>
      </w:r>
      <w:r w:rsidRPr="00CA76A4">
        <w:rPr>
          <w:rFonts w:eastAsia="Times New Roman"/>
          <w:sz w:val="24"/>
          <w:szCs w:val="24"/>
          <w:lang w:val="en-GB" w:eastAsia="en-IE"/>
        </w:rPr>
        <w:t xml:space="preserve"> (n=9) and</w:t>
      </w:r>
      <w:r w:rsidR="3F4C0B5A" w:rsidRPr="00CA76A4">
        <w:rPr>
          <w:rFonts w:eastAsia="Times New Roman"/>
          <w:sz w:val="24"/>
          <w:szCs w:val="24"/>
          <w:lang w:val="en-GB" w:eastAsia="en-IE"/>
        </w:rPr>
        <w:t xml:space="preserve"> ‘</w:t>
      </w:r>
      <w:r w:rsidR="5A238247" w:rsidRPr="00CA76A4">
        <w:rPr>
          <w:rFonts w:eastAsia="Times New Roman"/>
          <w:sz w:val="24"/>
          <w:szCs w:val="24"/>
          <w:lang w:val="en-GB" w:eastAsia="en-IE"/>
        </w:rPr>
        <w:t>progression</w:t>
      </w:r>
      <w:r w:rsidR="760FDFD2" w:rsidRPr="00CA76A4">
        <w:rPr>
          <w:rFonts w:eastAsia="Times New Roman"/>
          <w:sz w:val="24"/>
          <w:szCs w:val="24"/>
          <w:lang w:val="en-GB" w:eastAsia="en-IE"/>
        </w:rPr>
        <w:t>’</w:t>
      </w:r>
      <w:r w:rsidRPr="00CA76A4">
        <w:rPr>
          <w:rFonts w:eastAsia="Times New Roman"/>
          <w:sz w:val="24"/>
          <w:szCs w:val="24"/>
          <w:lang w:val="en-GB" w:eastAsia="en-IE"/>
        </w:rPr>
        <w:t xml:space="preserve"> (n=4</w:t>
      </w:r>
      <w:r w:rsidR="00C10138" w:rsidRPr="00CA76A4">
        <w:rPr>
          <w:rFonts w:eastAsia="Times New Roman"/>
          <w:sz w:val="24"/>
          <w:szCs w:val="24"/>
          <w:lang w:val="en-GB" w:eastAsia="en-IE"/>
        </w:rPr>
        <w:t>).</w:t>
      </w:r>
    </w:p>
    <w:p w14:paraId="2397D6FA" w14:textId="5F5D2967" w:rsidR="47A16149" w:rsidRPr="00CA76A4" w:rsidRDefault="47A16149" w:rsidP="4E29CA2F">
      <w:pPr>
        <w:spacing w:after="0" w:line="360" w:lineRule="auto"/>
        <w:rPr>
          <w:rFonts w:eastAsia="Times New Roman"/>
          <w:sz w:val="24"/>
          <w:szCs w:val="24"/>
          <w:lang w:val="en-GB" w:eastAsia="en-IE"/>
        </w:rPr>
      </w:pPr>
    </w:p>
    <w:p w14:paraId="2A36031B" w14:textId="30C73C13" w:rsidR="47A16149" w:rsidRPr="00CA76A4" w:rsidRDefault="47A16149" w:rsidP="4E29CA2F">
      <w:pPr>
        <w:spacing w:after="0" w:line="360" w:lineRule="auto"/>
        <w:rPr>
          <w:rFonts w:eastAsia="Times New Roman"/>
          <w:sz w:val="24"/>
          <w:szCs w:val="24"/>
          <w:lang w:val="en-GB" w:eastAsia="en-IE"/>
        </w:rPr>
        <w:sectPr w:rsidR="47A16149" w:rsidRPr="00CA76A4" w:rsidSect="00107C38">
          <w:footerReference w:type="even" r:id="rId8"/>
          <w:footerReference w:type="default" r:id="rId9"/>
          <w:pgSz w:w="11906" w:h="16838"/>
          <w:pgMar w:top="1440" w:right="1440" w:bottom="1440" w:left="1440" w:header="708" w:footer="708" w:gutter="0"/>
          <w:cols w:space="708"/>
          <w:docGrid w:linePitch="360"/>
        </w:sectPr>
      </w:pPr>
    </w:p>
    <w:p w14:paraId="17A72FA3" w14:textId="5B884066" w:rsidR="009B3888" w:rsidRPr="00CA76A4" w:rsidRDefault="009B3888" w:rsidP="03F88A65">
      <w:pPr>
        <w:spacing w:after="0" w:line="360" w:lineRule="auto"/>
        <w:textAlignment w:val="baseline"/>
        <w:rPr>
          <w:rFonts w:eastAsia="Times New Roman"/>
          <w:sz w:val="24"/>
          <w:szCs w:val="24"/>
          <w:lang w:val="en-GB" w:eastAsia="en-IE"/>
        </w:rPr>
      </w:pPr>
    </w:p>
    <w:p w14:paraId="03DB33FF" w14:textId="7350D19E"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b/>
          <w:bCs/>
          <w:sz w:val="24"/>
          <w:szCs w:val="24"/>
          <w:lang w:val="en-GB" w:eastAsia="en-IE"/>
        </w:rPr>
        <w:t xml:space="preserve">Impact of the </w:t>
      </w:r>
      <w:r w:rsidR="009D148D" w:rsidRPr="00CA76A4">
        <w:rPr>
          <w:rFonts w:eastAsia="Times New Roman" w:cstheme="minorHAnsi"/>
          <w:b/>
          <w:bCs/>
          <w:sz w:val="24"/>
          <w:szCs w:val="24"/>
          <w:lang w:val="en-GB" w:eastAsia="en-IE"/>
        </w:rPr>
        <w:t>e</w:t>
      </w:r>
      <w:r w:rsidR="008A0976" w:rsidRPr="00CA76A4">
        <w:rPr>
          <w:rFonts w:eastAsia="Times New Roman" w:cstheme="minorHAnsi"/>
          <w:b/>
          <w:bCs/>
          <w:sz w:val="24"/>
          <w:szCs w:val="24"/>
          <w:lang w:val="en-GB" w:eastAsia="en-IE"/>
        </w:rPr>
        <w:t>L</w:t>
      </w:r>
      <w:r w:rsidR="009D148D" w:rsidRPr="00CA76A4">
        <w:rPr>
          <w:rFonts w:eastAsia="Times New Roman" w:cstheme="minorHAnsi"/>
          <w:b/>
          <w:bCs/>
          <w:sz w:val="24"/>
          <w:szCs w:val="24"/>
          <w:lang w:val="en-GB" w:eastAsia="en-IE"/>
        </w:rPr>
        <w:t xml:space="preserve">earning </w:t>
      </w:r>
      <w:r w:rsidR="008A0976" w:rsidRPr="00CA76A4">
        <w:rPr>
          <w:rFonts w:eastAsia="Times New Roman" w:cstheme="minorHAnsi"/>
          <w:b/>
          <w:bCs/>
          <w:sz w:val="24"/>
          <w:szCs w:val="24"/>
          <w:lang w:val="en-GB" w:eastAsia="en-IE"/>
        </w:rPr>
        <w:t>Teaching Intervention</w:t>
      </w:r>
    </w:p>
    <w:p w14:paraId="2DE747A7" w14:textId="476D7E13" w:rsidR="2D93BB90" w:rsidRPr="00CA76A4" w:rsidRDefault="4D0C5CEA" w:rsidP="006C2A3A">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 xml:space="preserve">After completing the eLearning intervention </w:t>
      </w:r>
      <w:r w:rsidR="19756FA0" w:rsidRPr="00CA76A4">
        <w:rPr>
          <w:rFonts w:eastAsia="Times New Roman"/>
          <w:sz w:val="24"/>
          <w:szCs w:val="24"/>
          <w:lang w:val="en-GB" w:eastAsia="en-IE"/>
        </w:rPr>
        <w:t>Radiation Therapist confidence level</w:t>
      </w:r>
      <w:r w:rsidR="00CE3DCC" w:rsidRPr="00CA76A4">
        <w:rPr>
          <w:rFonts w:eastAsia="Times New Roman"/>
          <w:sz w:val="24"/>
          <w:szCs w:val="24"/>
          <w:lang w:val="en-GB" w:eastAsia="en-IE"/>
        </w:rPr>
        <w:t>s</w:t>
      </w:r>
      <w:r w:rsidR="19756FA0" w:rsidRPr="00CA76A4">
        <w:rPr>
          <w:rFonts w:eastAsia="Times New Roman"/>
          <w:sz w:val="24"/>
          <w:szCs w:val="24"/>
          <w:lang w:val="en-GB" w:eastAsia="en-IE"/>
        </w:rPr>
        <w:t xml:space="preserve"> in providing feedback to students increased to 8.97 (SD: 1.033).  </w:t>
      </w:r>
      <w:r w:rsidR="51D4164B" w:rsidRPr="00CA76A4">
        <w:rPr>
          <w:rFonts w:eastAsia="Times New Roman"/>
          <w:sz w:val="24"/>
          <w:szCs w:val="24"/>
          <w:lang w:val="en-GB" w:eastAsia="en-IE"/>
        </w:rPr>
        <w:t>Therefore,</w:t>
      </w:r>
      <w:r w:rsidR="19756FA0" w:rsidRPr="00CA76A4">
        <w:rPr>
          <w:rFonts w:eastAsia="Times New Roman"/>
          <w:sz w:val="24"/>
          <w:szCs w:val="24"/>
          <w:lang w:val="en-GB" w:eastAsia="en-IE"/>
        </w:rPr>
        <w:t xml:space="preserve"> the </w:t>
      </w:r>
      <w:r w:rsidR="00763DF9" w:rsidRPr="00CA76A4">
        <w:rPr>
          <w:rFonts w:eastAsia="Times New Roman"/>
          <w:sz w:val="24"/>
          <w:szCs w:val="24"/>
          <w:lang w:val="en-GB" w:eastAsia="en-IE"/>
        </w:rPr>
        <w:t>teac</w:t>
      </w:r>
      <w:r w:rsidR="3DAAD969" w:rsidRPr="00CA76A4">
        <w:rPr>
          <w:rFonts w:eastAsia="Times New Roman"/>
          <w:sz w:val="24"/>
          <w:szCs w:val="24"/>
          <w:lang w:val="en-GB" w:eastAsia="en-IE"/>
        </w:rPr>
        <w:t>h</w:t>
      </w:r>
      <w:r w:rsidR="00763DF9" w:rsidRPr="00CA76A4">
        <w:rPr>
          <w:rFonts w:eastAsia="Times New Roman"/>
          <w:sz w:val="24"/>
          <w:szCs w:val="24"/>
          <w:lang w:val="en-GB" w:eastAsia="en-IE"/>
        </w:rPr>
        <w:t xml:space="preserve">ing intervention </w:t>
      </w:r>
      <w:r w:rsidR="19756FA0" w:rsidRPr="00CA76A4">
        <w:rPr>
          <w:rFonts w:eastAsia="Times New Roman"/>
          <w:sz w:val="24"/>
          <w:szCs w:val="24"/>
          <w:lang w:val="en-GB" w:eastAsia="en-IE"/>
        </w:rPr>
        <w:t xml:space="preserve">elicited a significant increase in confidence in providing student feedback, t(29)=7.179, p&lt;0.005. 69.7% of respondents stated </w:t>
      </w:r>
      <w:r w:rsidR="00412221" w:rsidRPr="00CA76A4">
        <w:rPr>
          <w:rFonts w:eastAsia="Times New Roman"/>
          <w:sz w:val="24"/>
          <w:szCs w:val="24"/>
          <w:lang w:val="en-GB" w:eastAsia="en-IE"/>
        </w:rPr>
        <w:t>‘Yes’ when asked if</w:t>
      </w:r>
      <w:r w:rsidR="19756FA0" w:rsidRPr="00CA76A4">
        <w:rPr>
          <w:rFonts w:eastAsia="Times New Roman"/>
          <w:sz w:val="24"/>
          <w:szCs w:val="24"/>
          <w:lang w:val="en-GB" w:eastAsia="en-IE"/>
        </w:rPr>
        <w:t xml:space="preserve"> the </w:t>
      </w:r>
      <w:r w:rsidR="00C73C89" w:rsidRPr="00CA76A4">
        <w:rPr>
          <w:rFonts w:eastAsia="Times New Roman"/>
          <w:sz w:val="24"/>
          <w:szCs w:val="24"/>
          <w:lang w:val="en-GB" w:eastAsia="en-IE"/>
        </w:rPr>
        <w:t>teaching intervention</w:t>
      </w:r>
      <w:r w:rsidR="19756FA0" w:rsidRPr="00CA76A4">
        <w:rPr>
          <w:rFonts w:eastAsia="Times New Roman"/>
          <w:sz w:val="24"/>
          <w:szCs w:val="24"/>
          <w:lang w:val="en-GB" w:eastAsia="en-IE"/>
        </w:rPr>
        <w:t xml:space="preserve"> had changed their approach to providing student feedback</w:t>
      </w:r>
      <w:r w:rsidR="103D155D" w:rsidRPr="00CA76A4">
        <w:rPr>
          <w:rFonts w:eastAsia="Times New Roman"/>
          <w:sz w:val="24"/>
          <w:szCs w:val="24"/>
          <w:lang w:val="en-GB" w:eastAsia="en-IE"/>
        </w:rPr>
        <w:t xml:space="preserve"> </w:t>
      </w:r>
      <w:r w:rsidR="6F87A25A" w:rsidRPr="00CA76A4">
        <w:rPr>
          <w:rFonts w:eastAsia="Times New Roman"/>
          <w:sz w:val="24"/>
          <w:szCs w:val="24"/>
          <w:lang w:val="en-GB" w:eastAsia="en-IE"/>
        </w:rPr>
        <w:t>with the</w:t>
      </w:r>
      <w:r w:rsidR="00412221" w:rsidRPr="00CA76A4">
        <w:rPr>
          <w:rFonts w:eastAsia="Times New Roman"/>
          <w:sz w:val="24"/>
          <w:szCs w:val="24"/>
          <w:lang w:val="en-GB" w:eastAsia="en-IE"/>
        </w:rPr>
        <w:t xml:space="preserve"> importance of the role of the student in the feedback process</w:t>
      </w:r>
      <w:r w:rsidR="042A48F9" w:rsidRPr="00CA76A4">
        <w:rPr>
          <w:rFonts w:eastAsia="Times New Roman"/>
          <w:sz w:val="24"/>
          <w:szCs w:val="24"/>
          <w:lang w:val="en-GB" w:eastAsia="en-IE"/>
        </w:rPr>
        <w:t xml:space="preserve"> noted</w:t>
      </w:r>
      <w:r w:rsidR="2E76040E" w:rsidRPr="00CA76A4">
        <w:rPr>
          <w:rFonts w:eastAsia="Times New Roman"/>
          <w:sz w:val="24"/>
          <w:szCs w:val="24"/>
          <w:lang w:val="en-GB" w:eastAsia="en-IE"/>
        </w:rPr>
        <w:t xml:space="preserve">. </w:t>
      </w:r>
      <w:r w:rsidR="00412221" w:rsidRPr="00CA76A4">
        <w:rPr>
          <w:rFonts w:eastAsia="Times New Roman"/>
          <w:sz w:val="24"/>
          <w:szCs w:val="24"/>
          <w:lang w:val="en-GB" w:eastAsia="en-IE"/>
        </w:rPr>
        <w:t xml:space="preserve"> </w:t>
      </w:r>
      <w:r w:rsidR="47C75F28" w:rsidRPr="00CA76A4">
        <w:rPr>
          <w:rFonts w:eastAsia="Times New Roman"/>
          <w:sz w:val="24"/>
          <w:szCs w:val="24"/>
          <w:lang w:val="en-GB" w:eastAsia="en-IE"/>
        </w:rPr>
        <w:t>O</w:t>
      </w:r>
      <w:r w:rsidR="00412221" w:rsidRPr="00CA76A4">
        <w:rPr>
          <w:rFonts w:eastAsia="Times New Roman"/>
          <w:sz w:val="24"/>
          <w:szCs w:val="24"/>
          <w:lang w:val="en-GB" w:eastAsia="en-IE"/>
        </w:rPr>
        <w:t>ne respondent stat</w:t>
      </w:r>
      <w:r w:rsidR="7D7B0306" w:rsidRPr="00CA76A4">
        <w:rPr>
          <w:rFonts w:eastAsia="Times New Roman"/>
          <w:sz w:val="24"/>
          <w:szCs w:val="24"/>
          <w:lang w:val="en-GB" w:eastAsia="en-IE"/>
        </w:rPr>
        <w:t>ed</w:t>
      </w:r>
      <w:r w:rsidR="090C465E" w:rsidRPr="00CA76A4">
        <w:rPr>
          <w:rFonts w:eastAsia="Times New Roman"/>
          <w:sz w:val="24"/>
          <w:szCs w:val="24"/>
          <w:lang w:val="en-GB" w:eastAsia="en-IE"/>
        </w:rPr>
        <w:t>:</w:t>
      </w:r>
      <w:r w:rsidR="00412221" w:rsidRPr="00CA76A4">
        <w:rPr>
          <w:rFonts w:eastAsia="Times New Roman"/>
          <w:sz w:val="24"/>
          <w:szCs w:val="24"/>
          <w:lang w:val="en-GB" w:eastAsia="en-IE"/>
        </w:rPr>
        <w:t xml:space="preserve"> ‘</w:t>
      </w:r>
      <w:r w:rsidR="00412221" w:rsidRPr="00CA76A4">
        <w:rPr>
          <w:i/>
          <w:color w:val="000000" w:themeColor="text1"/>
          <w:sz w:val="24"/>
          <w:szCs w:val="24"/>
          <w:lang w:val="en-GB"/>
        </w:rPr>
        <w:t xml:space="preserve">I will focus more on allowing the student to play a role in their own </w:t>
      </w:r>
      <w:r w:rsidR="543C2A97" w:rsidRPr="00CA76A4">
        <w:rPr>
          <w:i/>
          <w:color w:val="000000" w:themeColor="text1"/>
          <w:sz w:val="24"/>
          <w:szCs w:val="24"/>
          <w:lang w:val="en-GB"/>
        </w:rPr>
        <w:t>l</w:t>
      </w:r>
      <w:r w:rsidR="00412221" w:rsidRPr="00CA76A4">
        <w:rPr>
          <w:i/>
          <w:color w:val="000000" w:themeColor="text1"/>
          <w:sz w:val="24"/>
          <w:szCs w:val="24"/>
          <w:lang w:val="en-GB"/>
        </w:rPr>
        <w:t>earning - asking them for their opinion on how the learning is going and refraining from being so specific that it will stifle the learning</w:t>
      </w:r>
      <w:r w:rsidR="00412221" w:rsidRPr="00CA76A4">
        <w:rPr>
          <w:color w:val="000000" w:themeColor="text1"/>
          <w:sz w:val="24"/>
          <w:szCs w:val="24"/>
          <w:lang w:val="en-GB"/>
        </w:rPr>
        <w:t>’ while another stated</w:t>
      </w:r>
      <w:r w:rsidR="39E17D2C" w:rsidRPr="00CA76A4">
        <w:rPr>
          <w:color w:val="000000" w:themeColor="text1"/>
          <w:sz w:val="24"/>
          <w:szCs w:val="24"/>
          <w:lang w:val="en-GB"/>
        </w:rPr>
        <w:t xml:space="preserve"> it was:</w:t>
      </w:r>
      <w:r w:rsidR="00412221" w:rsidRPr="00CA76A4">
        <w:rPr>
          <w:color w:val="000000" w:themeColor="text1"/>
          <w:sz w:val="24"/>
          <w:szCs w:val="24"/>
          <w:lang w:val="en-GB"/>
        </w:rPr>
        <w:t xml:space="preserve"> ‘</w:t>
      </w:r>
      <w:r w:rsidR="00412221" w:rsidRPr="00CA76A4">
        <w:rPr>
          <w:i/>
          <w:color w:val="000000" w:themeColor="text1"/>
          <w:sz w:val="24"/>
          <w:szCs w:val="24"/>
          <w:lang w:val="en-GB"/>
        </w:rPr>
        <w:t xml:space="preserve">useful to grasp the student's perspective and to allow them to reflect on </w:t>
      </w:r>
      <w:r w:rsidR="00BA1778" w:rsidRPr="00CA76A4">
        <w:rPr>
          <w:i/>
          <w:color w:val="000000" w:themeColor="text1"/>
          <w:sz w:val="24"/>
          <w:szCs w:val="24"/>
          <w:lang w:val="en-GB"/>
        </w:rPr>
        <w:t xml:space="preserve">changes, </w:t>
      </w:r>
      <w:r w:rsidR="00412221" w:rsidRPr="00CA76A4">
        <w:rPr>
          <w:i/>
          <w:color w:val="000000" w:themeColor="text1"/>
          <w:sz w:val="24"/>
          <w:szCs w:val="24"/>
          <w:lang w:val="en-GB"/>
        </w:rPr>
        <w:t xml:space="preserve">improvements, things </w:t>
      </w:r>
      <w:r w:rsidR="576C1D4E" w:rsidRPr="00CA76A4">
        <w:rPr>
          <w:i/>
          <w:color w:val="000000" w:themeColor="text1"/>
          <w:sz w:val="24"/>
          <w:szCs w:val="24"/>
          <w:lang w:val="en-GB"/>
        </w:rPr>
        <w:t>t</w:t>
      </w:r>
      <w:r w:rsidR="00412221" w:rsidRPr="00CA76A4">
        <w:rPr>
          <w:i/>
          <w:color w:val="000000" w:themeColor="text1"/>
          <w:sz w:val="24"/>
          <w:szCs w:val="24"/>
          <w:lang w:val="en-GB"/>
        </w:rPr>
        <w:t>hat went well or could have been done differently’</w:t>
      </w:r>
      <w:r w:rsidR="00412221" w:rsidRPr="00CA76A4">
        <w:rPr>
          <w:color w:val="000000" w:themeColor="text1"/>
          <w:sz w:val="24"/>
          <w:szCs w:val="24"/>
          <w:lang w:val="en-GB"/>
        </w:rPr>
        <w:t xml:space="preserve">. </w:t>
      </w:r>
      <w:r w:rsidR="4408FC78" w:rsidRPr="00CA76A4">
        <w:rPr>
          <w:color w:val="000000" w:themeColor="text1"/>
          <w:sz w:val="24"/>
          <w:szCs w:val="24"/>
          <w:lang w:val="en-GB"/>
        </w:rPr>
        <w:t xml:space="preserve"> </w:t>
      </w:r>
      <w:r w:rsidR="19756FA0" w:rsidRPr="00CA76A4">
        <w:rPr>
          <w:rFonts w:eastAsia="Times New Roman"/>
          <w:sz w:val="24"/>
          <w:szCs w:val="24"/>
          <w:lang w:val="en-GB" w:eastAsia="en-IE"/>
        </w:rPr>
        <w:t>Analysis of free-text responses as to how their approach</w:t>
      </w:r>
      <w:r w:rsidR="3261CFB2" w:rsidRPr="00CA76A4">
        <w:rPr>
          <w:rFonts w:eastAsia="Times New Roman"/>
          <w:sz w:val="24"/>
          <w:szCs w:val="24"/>
          <w:lang w:val="en-GB" w:eastAsia="en-IE"/>
        </w:rPr>
        <w:t xml:space="preserve"> to feedback</w:t>
      </w:r>
      <w:r w:rsidR="19756FA0" w:rsidRPr="00CA76A4">
        <w:rPr>
          <w:rFonts w:eastAsia="Times New Roman"/>
          <w:sz w:val="24"/>
          <w:szCs w:val="24"/>
          <w:lang w:val="en-GB" w:eastAsia="en-IE"/>
        </w:rPr>
        <w:t xml:space="preserve"> had changed</w:t>
      </w:r>
      <w:r w:rsidR="001646EC" w:rsidRPr="00CA76A4">
        <w:rPr>
          <w:rFonts w:eastAsia="Times New Roman"/>
          <w:sz w:val="24"/>
          <w:szCs w:val="24"/>
          <w:lang w:val="en-GB" w:eastAsia="en-IE"/>
        </w:rPr>
        <w:t xml:space="preserve"> referred to the use of the Ask-</w:t>
      </w:r>
      <w:r w:rsidR="405FCC0F" w:rsidRPr="00CA76A4">
        <w:rPr>
          <w:rFonts w:eastAsia="Times New Roman"/>
          <w:sz w:val="24"/>
          <w:szCs w:val="24"/>
          <w:lang w:val="en-GB" w:eastAsia="en-IE"/>
        </w:rPr>
        <w:t>Tell</w:t>
      </w:r>
      <w:r w:rsidR="001646EC" w:rsidRPr="00CA76A4">
        <w:rPr>
          <w:rFonts w:eastAsia="Times New Roman"/>
          <w:sz w:val="24"/>
          <w:szCs w:val="24"/>
          <w:lang w:val="en-GB" w:eastAsia="en-IE"/>
        </w:rPr>
        <w:t>-</w:t>
      </w:r>
      <w:r w:rsidR="006C2A3A" w:rsidRPr="00CA76A4">
        <w:rPr>
          <w:rFonts w:eastAsia="Times New Roman"/>
          <w:sz w:val="24"/>
          <w:szCs w:val="24"/>
          <w:lang w:val="en-GB" w:eastAsia="en-IE"/>
        </w:rPr>
        <w:t>Ask</w:t>
      </w:r>
      <w:r w:rsidR="405FCC0F" w:rsidRPr="00CA76A4">
        <w:rPr>
          <w:rFonts w:eastAsia="Times New Roman"/>
          <w:sz w:val="24"/>
          <w:szCs w:val="24"/>
          <w:lang w:val="en-GB" w:eastAsia="en-IE"/>
        </w:rPr>
        <w:t xml:space="preserve"> model covered in the eLearning intervention</w:t>
      </w:r>
      <w:r w:rsidR="006C2A3A" w:rsidRPr="00CA76A4">
        <w:rPr>
          <w:rFonts w:eastAsia="Times New Roman"/>
          <w:sz w:val="24"/>
          <w:szCs w:val="24"/>
          <w:lang w:val="en-GB" w:eastAsia="en-IE"/>
        </w:rPr>
        <w:t xml:space="preserve">. </w:t>
      </w:r>
      <w:r w:rsidR="5397B8F4" w:rsidRPr="00CA76A4">
        <w:rPr>
          <w:rFonts w:eastAsia="Times New Roman"/>
          <w:sz w:val="24"/>
          <w:szCs w:val="24"/>
          <w:lang w:val="en-GB" w:eastAsia="en-IE"/>
        </w:rPr>
        <w:t xml:space="preserve"> NVivo yielded ‘ask’ as the most highly cited word in relation to a change in approach (weighted percentage 2.77%, cited 15 times) (Appendix </w:t>
      </w:r>
      <w:r w:rsidR="51E68153" w:rsidRPr="00CA76A4">
        <w:rPr>
          <w:rFonts w:eastAsia="Times New Roman"/>
          <w:sz w:val="24"/>
          <w:szCs w:val="24"/>
          <w:lang w:val="en-GB" w:eastAsia="en-IE"/>
        </w:rPr>
        <w:t>4</w:t>
      </w:r>
      <w:r w:rsidR="5397B8F4" w:rsidRPr="00CA76A4">
        <w:rPr>
          <w:rFonts w:eastAsia="Times New Roman"/>
          <w:sz w:val="24"/>
          <w:szCs w:val="24"/>
          <w:lang w:val="en-GB" w:eastAsia="en-IE"/>
        </w:rPr>
        <w:t>).</w:t>
      </w:r>
      <w:r w:rsidR="405FCC0F" w:rsidRPr="00CA76A4">
        <w:rPr>
          <w:rFonts w:eastAsia="Times New Roman"/>
          <w:sz w:val="24"/>
          <w:szCs w:val="24"/>
          <w:lang w:val="en-GB" w:eastAsia="en-IE"/>
        </w:rPr>
        <w:t xml:space="preserve"> </w:t>
      </w:r>
      <w:r w:rsidR="5781C4CB" w:rsidRPr="00CA76A4">
        <w:rPr>
          <w:rFonts w:eastAsia="Times New Roman"/>
          <w:sz w:val="24"/>
          <w:szCs w:val="24"/>
          <w:lang w:val="en-GB" w:eastAsia="en-IE"/>
        </w:rPr>
        <w:t xml:space="preserve"> </w:t>
      </w:r>
      <w:r w:rsidR="15E5CE8F" w:rsidRPr="00CA76A4">
        <w:rPr>
          <w:rFonts w:eastAsia="Times New Roman"/>
          <w:sz w:val="24"/>
          <w:szCs w:val="24"/>
          <w:lang w:val="en-GB" w:eastAsia="en-IE"/>
        </w:rPr>
        <w:t>O</w:t>
      </w:r>
      <w:r w:rsidR="5781C4CB" w:rsidRPr="00CA76A4">
        <w:rPr>
          <w:rFonts w:eastAsia="Times New Roman"/>
          <w:sz w:val="24"/>
          <w:szCs w:val="24"/>
          <w:lang w:val="en-GB" w:eastAsia="en-IE"/>
        </w:rPr>
        <w:t>ne senior radiation therapist stat</w:t>
      </w:r>
      <w:r w:rsidR="5DD819FE" w:rsidRPr="00CA76A4">
        <w:rPr>
          <w:rFonts w:eastAsia="Times New Roman"/>
          <w:sz w:val="24"/>
          <w:szCs w:val="24"/>
          <w:lang w:val="en-GB" w:eastAsia="en-IE"/>
        </w:rPr>
        <w:t>ed</w:t>
      </w:r>
      <w:r w:rsidR="5781C4CB" w:rsidRPr="00CA76A4">
        <w:rPr>
          <w:rFonts w:eastAsia="Times New Roman"/>
          <w:sz w:val="24"/>
          <w:szCs w:val="24"/>
          <w:lang w:val="en-GB" w:eastAsia="en-IE"/>
        </w:rPr>
        <w:t>: ‘</w:t>
      </w:r>
      <w:r w:rsidR="5781C4CB" w:rsidRPr="00CA76A4">
        <w:rPr>
          <w:i/>
          <w:color w:val="000000" w:themeColor="text1"/>
          <w:sz w:val="24"/>
          <w:szCs w:val="24"/>
          <w:lang w:val="en-GB"/>
        </w:rPr>
        <w:t>Ask tell Ask is beneficial. I will use that’</w:t>
      </w:r>
      <w:r w:rsidR="5781C4CB" w:rsidRPr="00CA76A4">
        <w:rPr>
          <w:color w:val="000000" w:themeColor="text1"/>
          <w:sz w:val="24"/>
          <w:szCs w:val="24"/>
          <w:lang w:val="en-GB"/>
        </w:rPr>
        <w:t xml:space="preserve"> while others welcomed the consistent structure that the Ask</w:t>
      </w:r>
      <w:r w:rsidR="001646EC" w:rsidRPr="00CA76A4">
        <w:rPr>
          <w:color w:val="000000" w:themeColor="text1"/>
          <w:sz w:val="24"/>
          <w:szCs w:val="24"/>
          <w:lang w:val="en-GB"/>
        </w:rPr>
        <w:t>-T</w:t>
      </w:r>
      <w:r w:rsidR="5781C4CB" w:rsidRPr="00CA76A4">
        <w:rPr>
          <w:color w:val="000000" w:themeColor="text1"/>
          <w:sz w:val="24"/>
          <w:szCs w:val="24"/>
          <w:lang w:val="en-GB"/>
        </w:rPr>
        <w:t>ell</w:t>
      </w:r>
      <w:r w:rsidR="001646EC" w:rsidRPr="00CA76A4">
        <w:rPr>
          <w:color w:val="000000" w:themeColor="text1"/>
          <w:sz w:val="24"/>
          <w:szCs w:val="24"/>
          <w:lang w:val="en-GB"/>
        </w:rPr>
        <w:t>-</w:t>
      </w:r>
      <w:r w:rsidR="5781C4CB" w:rsidRPr="00CA76A4">
        <w:rPr>
          <w:color w:val="000000" w:themeColor="text1"/>
          <w:sz w:val="24"/>
          <w:szCs w:val="24"/>
          <w:lang w:val="en-GB"/>
        </w:rPr>
        <w:t xml:space="preserve">Ask model provides stating: </w:t>
      </w:r>
      <w:r w:rsidR="5781C4CB" w:rsidRPr="00CA76A4">
        <w:rPr>
          <w:i/>
          <w:color w:val="000000" w:themeColor="text1"/>
          <w:sz w:val="24"/>
          <w:szCs w:val="24"/>
          <w:lang w:val="en-GB"/>
        </w:rPr>
        <w:t xml:space="preserve">‘I feel </w:t>
      </w:r>
      <w:r w:rsidR="00C5127D" w:rsidRPr="00CA76A4">
        <w:rPr>
          <w:i/>
          <w:color w:val="000000" w:themeColor="text1"/>
          <w:sz w:val="24"/>
          <w:szCs w:val="24"/>
          <w:lang w:val="en-GB"/>
        </w:rPr>
        <w:t>I</w:t>
      </w:r>
      <w:r w:rsidR="5781C4CB" w:rsidRPr="00CA76A4">
        <w:rPr>
          <w:i/>
          <w:color w:val="000000" w:themeColor="text1"/>
          <w:sz w:val="24"/>
          <w:szCs w:val="24"/>
          <w:lang w:val="en-GB"/>
        </w:rPr>
        <w:t xml:space="preserve"> will have a more structured approach to feedback now and a more structured approach in creating two-way dialogue in feedback.</w:t>
      </w:r>
      <w:r w:rsidR="5781C4CB" w:rsidRPr="00CA76A4">
        <w:rPr>
          <w:color w:val="000000" w:themeColor="text1"/>
          <w:sz w:val="24"/>
          <w:szCs w:val="24"/>
          <w:lang w:val="en-GB"/>
        </w:rPr>
        <w:t xml:space="preserve">’  </w:t>
      </w:r>
      <w:r w:rsidR="19756FA0" w:rsidRPr="00CA76A4">
        <w:rPr>
          <w:rFonts w:eastAsia="Times New Roman"/>
          <w:sz w:val="24"/>
          <w:szCs w:val="24"/>
          <w:lang w:val="en-GB" w:eastAsia="en-IE"/>
        </w:rPr>
        <w:t xml:space="preserve"> When responses were analysed for themes and coded, the theme of ‘feedback models’ had the highest number of coded references (n=9)</w:t>
      </w:r>
      <w:r w:rsidR="72704231" w:rsidRPr="00CA76A4">
        <w:rPr>
          <w:rFonts w:eastAsia="Times New Roman"/>
          <w:sz w:val="24"/>
          <w:szCs w:val="24"/>
          <w:lang w:val="en-GB" w:eastAsia="en-IE"/>
        </w:rPr>
        <w:t xml:space="preserve">. </w:t>
      </w:r>
      <w:r w:rsidR="19756FA0" w:rsidRPr="00CA76A4">
        <w:rPr>
          <w:rFonts w:eastAsia="Times New Roman"/>
          <w:sz w:val="24"/>
          <w:szCs w:val="24"/>
          <w:lang w:val="en-GB" w:eastAsia="en-IE"/>
        </w:rPr>
        <w:t>The theme</w:t>
      </w:r>
      <w:r w:rsidR="51D4164B" w:rsidRPr="00CA76A4">
        <w:rPr>
          <w:rFonts w:eastAsia="Times New Roman"/>
          <w:sz w:val="24"/>
          <w:szCs w:val="24"/>
          <w:lang w:val="en-GB" w:eastAsia="en-IE"/>
        </w:rPr>
        <w:t>s</w:t>
      </w:r>
      <w:r w:rsidR="19756FA0" w:rsidRPr="00CA76A4">
        <w:rPr>
          <w:rFonts w:eastAsia="Times New Roman"/>
          <w:sz w:val="24"/>
          <w:szCs w:val="24"/>
          <w:lang w:val="en-GB" w:eastAsia="en-IE"/>
        </w:rPr>
        <w:t xml:space="preserve"> of constructive feedback and timely feedback each had 4 coded references.  </w:t>
      </w:r>
      <w:r w:rsidR="2D93BB90" w:rsidRPr="00CA76A4">
        <w:rPr>
          <w:rFonts w:eastAsiaTheme="minorEastAsia"/>
          <w:sz w:val="24"/>
          <w:szCs w:val="24"/>
          <w:lang w:val="en-GB" w:eastAsia="en-IE"/>
        </w:rPr>
        <w:t>One participant stated:</w:t>
      </w:r>
      <w:r w:rsidR="006C2A3A" w:rsidRPr="00CA76A4">
        <w:rPr>
          <w:rFonts w:eastAsia="Times New Roman"/>
          <w:sz w:val="24"/>
          <w:szCs w:val="24"/>
          <w:lang w:val="en-GB" w:eastAsia="en-IE"/>
        </w:rPr>
        <w:t xml:space="preserve"> </w:t>
      </w:r>
      <w:r w:rsidR="2D93BB90" w:rsidRPr="00CA76A4">
        <w:rPr>
          <w:rFonts w:eastAsiaTheme="minorEastAsia"/>
          <w:sz w:val="24"/>
          <w:szCs w:val="24"/>
          <w:lang w:val="en-GB" w:eastAsia="en-IE"/>
        </w:rPr>
        <w:t>‘</w:t>
      </w:r>
      <w:r w:rsidR="2D93BB90" w:rsidRPr="00CA76A4">
        <w:rPr>
          <w:rFonts w:eastAsiaTheme="minorEastAsia"/>
          <w:i/>
          <w:sz w:val="24"/>
          <w:szCs w:val="24"/>
          <w:lang w:val="en-GB" w:eastAsia="en-IE"/>
        </w:rPr>
        <w:t>I must consider allocating time to provide timely and thorough feedback away from the pressures of the treatment unit’</w:t>
      </w:r>
      <w:r w:rsidR="2D93BB90" w:rsidRPr="00CA76A4">
        <w:rPr>
          <w:rFonts w:eastAsiaTheme="minorEastAsia"/>
          <w:sz w:val="24"/>
          <w:szCs w:val="24"/>
          <w:lang w:val="en-GB" w:eastAsia="en-IE"/>
        </w:rPr>
        <w:t>,</w:t>
      </w:r>
      <w:r w:rsidR="1A805151" w:rsidRPr="00CA76A4">
        <w:rPr>
          <w:rFonts w:eastAsiaTheme="minorEastAsia"/>
          <w:sz w:val="24"/>
          <w:szCs w:val="24"/>
          <w:lang w:val="en-GB" w:eastAsia="en-IE"/>
        </w:rPr>
        <w:t xml:space="preserve"> </w:t>
      </w:r>
      <w:r w:rsidR="2D93BB90" w:rsidRPr="00CA76A4">
        <w:rPr>
          <w:rFonts w:eastAsiaTheme="minorEastAsia"/>
          <w:sz w:val="24"/>
          <w:szCs w:val="24"/>
          <w:lang w:val="en-GB" w:eastAsia="en-IE"/>
        </w:rPr>
        <w:t xml:space="preserve">while another noted that feedback could </w:t>
      </w:r>
      <w:r w:rsidR="00C5127D" w:rsidRPr="00CA76A4">
        <w:rPr>
          <w:rFonts w:eastAsiaTheme="minorEastAsia"/>
          <w:sz w:val="24"/>
          <w:szCs w:val="24"/>
          <w:lang w:val="en-GB" w:eastAsia="en-IE"/>
        </w:rPr>
        <w:t>be given</w:t>
      </w:r>
      <w:r w:rsidR="2D93BB90" w:rsidRPr="00CA76A4">
        <w:rPr>
          <w:rFonts w:eastAsiaTheme="minorEastAsia"/>
          <w:sz w:val="24"/>
          <w:szCs w:val="24"/>
          <w:lang w:val="en-GB" w:eastAsia="en-IE"/>
        </w:rPr>
        <w:t xml:space="preserve"> in</w:t>
      </w:r>
      <w:r w:rsidR="76DC1854" w:rsidRPr="00CA76A4">
        <w:rPr>
          <w:rFonts w:eastAsiaTheme="minorEastAsia"/>
          <w:sz w:val="24"/>
          <w:szCs w:val="24"/>
          <w:lang w:val="en-GB" w:eastAsia="en-IE"/>
        </w:rPr>
        <w:t xml:space="preserve"> </w:t>
      </w:r>
      <w:r w:rsidR="2D93BB90" w:rsidRPr="00CA76A4">
        <w:rPr>
          <w:rFonts w:eastAsiaTheme="minorEastAsia"/>
          <w:sz w:val="24"/>
          <w:szCs w:val="24"/>
          <w:lang w:val="en-GB" w:eastAsia="en-IE"/>
        </w:rPr>
        <w:t>a very time-</w:t>
      </w:r>
      <w:r w:rsidR="6A00D34E" w:rsidRPr="00CA76A4">
        <w:rPr>
          <w:rFonts w:eastAsiaTheme="minorEastAsia"/>
          <w:sz w:val="24"/>
          <w:szCs w:val="24"/>
          <w:lang w:val="en-GB" w:eastAsia="en-IE"/>
        </w:rPr>
        <w:t>efficient</w:t>
      </w:r>
      <w:r w:rsidR="2D93BB90" w:rsidRPr="00CA76A4">
        <w:rPr>
          <w:rFonts w:eastAsiaTheme="minorEastAsia"/>
          <w:sz w:val="24"/>
          <w:szCs w:val="24"/>
          <w:lang w:val="en-GB" w:eastAsia="en-IE"/>
        </w:rPr>
        <w:t xml:space="preserve"> manner:</w:t>
      </w:r>
      <w:r w:rsidR="309C9112" w:rsidRPr="00CA76A4">
        <w:rPr>
          <w:rFonts w:eastAsiaTheme="minorEastAsia"/>
          <w:sz w:val="24"/>
          <w:szCs w:val="24"/>
          <w:lang w:val="en-GB" w:eastAsia="en-IE"/>
        </w:rPr>
        <w:t xml:space="preserve"> </w:t>
      </w:r>
      <w:r w:rsidR="2D93BB90" w:rsidRPr="00CA76A4">
        <w:rPr>
          <w:rFonts w:eastAsiaTheme="minorEastAsia"/>
          <w:sz w:val="24"/>
          <w:szCs w:val="24"/>
          <w:lang w:val="en-GB" w:eastAsia="en-IE"/>
        </w:rPr>
        <w:t>‘</w:t>
      </w:r>
      <w:r w:rsidR="2D93BB90" w:rsidRPr="00CA76A4">
        <w:rPr>
          <w:rFonts w:eastAsiaTheme="minorEastAsia"/>
          <w:i/>
          <w:sz w:val="24"/>
          <w:szCs w:val="24"/>
          <w:lang w:val="en-GB" w:eastAsia="en-IE"/>
        </w:rPr>
        <w:t>I realised that it doesn’t take a long time to give feedback.  It can be as little as 2-3minutes with the student</w:t>
      </w:r>
      <w:r w:rsidR="690A5424" w:rsidRPr="00CA76A4">
        <w:rPr>
          <w:rFonts w:eastAsiaTheme="minorEastAsia"/>
          <w:i/>
          <w:sz w:val="24"/>
          <w:szCs w:val="24"/>
          <w:lang w:val="en-GB" w:eastAsia="en-IE"/>
        </w:rPr>
        <w:t xml:space="preserve">. </w:t>
      </w:r>
      <w:r w:rsidR="2D93BB90" w:rsidRPr="00CA76A4">
        <w:rPr>
          <w:rFonts w:eastAsiaTheme="minorEastAsia"/>
          <w:i/>
          <w:sz w:val="24"/>
          <w:szCs w:val="24"/>
          <w:lang w:val="en-GB" w:eastAsia="en-IE"/>
        </w:rPr>
        <w:t>2 minutes</w:t>
      </w:r>
      <w:r w:rsidR="00BA1778" w:rsidRPr="00CA76A4">
        <w:rPr>
          <w:rFonts w:eastAsiaTheme="minorEastAsia"/>
          <w:i/>
          <w:sz w:val="24"/>
          <w:szCs w:val="24"/>
          <w:lang w:val="en-GB" w:eastAsia="en-IE"/>
        </w:rPr>
        <w:t xml:space="preserve"> can provide a student with the </w:t>
      </w:r>
      <w:r w:rsidR="2D93BB90" w:rsidRPr="00CA76A4">
        <w:rPr>
          <w:rFonts w:eastAsiaTheme="minorEastAsia"/>
          <w:i/>
          <w:sz w:val="24"/>
          <w:szCs w:val="24"/>
          <w:lang w:val="en-GB" w:eastAsia="en-IE"/>
        </w:rPr>
        <w:t xml:space="preserve">information they need regarding how they are performing </w:t>
      </w:r>
      <w:r w:rsidR="0352EC1B" w:rsidRPr="00CA76A4">
        <w:rPr>
          <w:rFonts w:eastAsiaTheme="minorEastAsia"/>
          <w:i/>
          <w:sz w:val="24"/>
          <w:szCs w:val="24"/>
          <w:lang w:val="en-GB" w:eastAsia="en-IE"/>
        </w:rPr>
        <w:t>daily</w:t>
      </w:r>
      <w:r w:rsidR="2D93BB90" w:rsidRPr="00CA76A4">
        <w:rPr>
          <w:rFonts w:eastAsiaTheme="minorEastAsia"/>
          <w:i/>
          <w:sz w:val="24"/>
          <w:szCs w:val="24"/>
          <w:lang w:val="en-GB" w:eastAsia="en-IE"/>
        </w:rPr>
        <w:t xml:space="preserve"> and how they can improve’</w:t>
      </w:r>
      <w:r w:rsidR="2D93BB90" w:rsidRPr="00CA76A4">
        <w:rPr>
          <w:rFonts w:eastAsiaTheme="minorEastAsia"/>
          <w:sz w:val="24"/>
          <w:szCs w:val="24"/>
          <w:lang w:val="en-GB" w:eastAsia="en-IE"/>
        </w:rPr>
        <w:t xml:space="preserve">.  </w:t>
      </w:r>
    </w:p>
    <w:p w14:paraId="7982E54C" w14:textId="72508129" w:rsidR="009B3888" w:rsidRPr="00CA76A4" w:rsidRDefault="00412221" w:rsidP="4FB05E7E">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 xml:space="preserve">When asked on scale of 1-5 </w:t>
      </w:r>
      <w:r w:rsidR="6C5BCC08" w:rsidRPr="00CA76A4">
        <w:rPr>
          <w:rFonts w:eastAsia="Times New Roman"/>
          <w:sz w:val="24"/>
          <w:szCs w:val="24"/>
          <w:lang w:val="en-GB" w:eastAsia="en-IE"/>
        </w:rPr>
        <w:t>(where 1</w:t>
      </w:r>
      <w:r w:rsidR="2CD46BA1" w:rsidRPr="00CA76A4">
        <w:rPr>
          <w:rFonts w:eastAsia="Times New Roman"/>
          <w:sz w:val="24"/>
          <w:szCs w:val="24"/>
          <w:lang w:val="en-GB" w:eastAsia="en-IE"/>
        </w:rPr>
        <w:t xml:space="preserve"> is</w:t>
      </w:r>
      <w:r w:rsidR="6C5BCC08" w:rsidRPr="00CA76A4">
        <w:rPr>
          <w:rFonts w:eastAsia="Times New Roman"/>
          <w:sz w:val="24"/>
          <w:szCs w:val="24"/>
          <w:lang w:val="en-GB" w:eastAsia="en-IE"/>
        </w:rPr>
        <w:t xml:space="preserve"> ‘Not changed’ and 5 ‘Completely </w:t>
      </w:r>
      <w:r w:rsidR="00C5127D" w:rsidRPr="00CA76A4">
        <w:rPr>
          <w:rFonts w:eastAsia="Times New Roman"/>
          <w:sz w:val="24"/>
          <w:szCs w:val="24"/>
          <w:lang w:val="en-GB" w:eastAsia="en-IE"/>
        </w:rPr>
        <w:t>changed’) how</w:t>
      </w:r>
      <w:r w:rsidRPr="00CA76A4">
        <w:rPr>
          <w:rFonts w:eastAsia="Times New Roman"/>
          <w:sz w:val="24"/>
          <w:szCs w:val="24"/>
          <w:lang w:val="en-GB" w:eastAsia="en-IE"/>
        </w:rPr>
        <w:t xml:space="preserve"> the module had chang</w:t>
      </w:r>
      <w:r w:rsidR="091AC991" w:rsidRPr="00CA76A4">
        <w:rPr>
          <w:rFonts w:eastAsia="Times New Roman"/>
          <w:sz w:val="24"/>
          <w:szCs w:val="24"/>
          <w:lang w:val="en-GB" w:eastAsia="en-IE"/>
        </w:rPr>
        <w:t>e</w:t>
      </w:r>
      <w:r w:rsidRPr="00CA76A4">
        <w:rPr>
          <w:rFonts w:eastAsia="Times New Roman"/>
          <w:sz w:val="24"/>
          <w:szCs w:val="24"/>
          <w:lang w:val="en-GB" w:eastAsia="en-IE"/>
        </w:rPr>
        <w:t xml:space="preserve">d their perception of </w:t>
      </w:r>
      <w:r w:rsidR="76CF50AC" w:rsidRPr="00CA76A4">
        <w:rPr>
          <w:rFonts w:eastAsia="Times New Roman"/>
          <w:sz w:val="24"/>
          <w:szCs w:val="24"/>
          <w:lang w:val="en-GB" w:eastAsia="en-IE"/>
        </w:rPr>
        <w:t xml:space="preserve">the value of </w:t>
      </w:r>
      <w:r w:rsidRPr="00CA76A4">
        <w:rPr>
          <w:rFonts w:eastAsia="Times New Roman"/>
          <w:sz w:val="24"/>
          <w:szCs w:val="24"/>
          <w:lang w:val="en-GB" w:eastAsia="en-IE"/>
        </w:rPr>
        <w:t>feedback</w:t>
      </w:r>
      <w:r w:rsidR="00C5127D" w:rsidRPr="00CA76A4">
        <w:rPr>
          <w:rFonts w:eastAsia="Times New Roman"/>
          <w:sz w:val="24"/>
          <w:szCs w:val="24"/>
          <w:lang w:val="en-GB" w:eastAsia="en-IE"/>
        </w:rPr>
        <w:t xml:space="preserve"> just</w:t>
      </w:r>
      <w:r w:rsidR="44E22ECB" w:rsidRPr="00CA76A4">
        <w:rPr>
          <w:rFonts w:eastAsia="Times New Roman"/>
          <w:sz w:val="24"/>
          <w:szCs w:val="24"/>
          <w:lang w:val="en-GB" w:eastAsia="en-IE"/>
        </w:rPr>
        <w:t xml:space="preserve"> over 70% </w:t>
      </w:r>
      <w:r w:rsidR="009B3888" w:rsidRPr="00CA76A4">
        <w:rPr>
          <w:rFonts w:eastAsia="Times New Roman"/>
          <w:sz w:val="24"/>
          <w:szCs w:val="24"/>
          <w:lang w:val="en-GB" w:eastAsia="en-IE"/>
        </w:rPr>
        <w:t>s</w:t>
      </w:r>
      <w:r w:rsidR="1A60ABA2" w:rsidRPr="00CA76A4">
        <w:rPr>
          <w:rFonts w:eastAsia="Times New Roman"/>
          <w:sz w:val="24"/>
          <w:szCs w:val="24"/>
          <w:lang w:val="en-GB" w:eastAsia="en-IE"/>
        </w:rPr>
        <w:t xml:space="preserve">elected 3 and </w:t>
      </w:r>
      <w:r w:rsidR="00C5127D" w:rsidRPr="00CA76A4">
        <w:rPr>
          <w:rFonts w:eastAsia="Times New Roman"/>
          <w:sz w:val="24"/>
          <w:szCs w:val="24"/>
          <w:lang w:val="en-GB" w:eastAsia="en-IE"/>
        </w:rPr>
        <w:t>4 suggest</w:t>
      </w:r>
      <w:r w:rsidR="0385F92D" w:rsidRPr="00CA76A4">
        <w:rPr>
          <w:rFonts w:eastAsia="Times New Roman"/>
          <w:sz w:val="24"/>
          <w:szCs w:val="24"/>
          <w:lang w:val="en-GB" w:eastAsia="en-IE"/>
        </w:rPr>
        <w:t xml:space="preserve">ing </w:t>
      </w:r>
      <w:r w:rsidR="00C5127D" w:rsidRPr="00CA76A4">
        <w:rPr>
          <w:rFonts w:eastAsia="Times New Roman"/>
          <w:sz w:val="24"/>
          <w:szCs w:val="24"/>
          <w:lang w:val="en-GB" w:eastAsia="en-IE"/>
        </w:rPr>
        <w:t>moderate</w:t>
      </w:r>
      <w:r w:rsidR="0CB25BB4" w:rsidRPr="00CA76A4">
        <w:rPr>
          <w:rFonts w:eastAsia="Times New Roman"/>
          <w:sz w:val="24"/>
          <w:szCs w:val="24"/>
          <w:lang w:val="en-GB" w:eastAsia="en-IE"/>
        </w:rPr>
        <w:t xml:space="preserve"> to high levels of change. </w:t>
      </w:r>
    </w:p>
    <w:p w14:paraId="34CBC66F" w14:textId="5510C783"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sz w:val="24"/>
          <w:szCs w:val="24"/>
          <w:lang w:val="en-GB" w:eastAsia="en-IE"/>
        </w:rPr>
        <w:t> </w:t>
      </w:r>
    </w:p>
    <w:p w14:paraId="08885496"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 </w:t>
      </w:r>
    </w:p>
    <w:p w14:paraId="7121C42C"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b/>
          <w:bCs/>
          <w:sz w:val="24"/>
          <w:szCs w:val="24"/>
          <w:lang w:val="en-GB" w:eastAsia="en-IE"/>
        </w:rPr>
        <w:lastRenderedPageBreak/>
        <w:t>Course-Specific Evaluation</w:t>
      </w:r>
      <w:r w:rsidRPr="00CA76A4">
        <w:rPr>
          <w:rFonts w:eastAsia="Times New Roman"/>
          <w:sz w:val="24"/>
          <w:szCs w:val="24"/>
          <w:lang w:val="en-GB" w:eastAsia="en-IE"/>
        </w:rPr>
        <w:t> </w:t>
      </w:r>
    </w:p>
    <w:p w14:paraId="43E6B5F9" w14:textId="394B70F2" w:rsidR="009B3888" w:rsidRPr="00CA76A4" w:rsidRDefault="62D98695" w:rsidP="285B5DD6">
      <w:pPr>
        <w:spacing w:after="0" w:line="360" w:lineRule="auto"/>
        <w:textAlignment w:val="baseline"/>
        <w:rPr>
          <w:rFonts w:eastAsia="Times New Roman"/>
          <w:sz w:val="24"/>
          <w:szCs w:val="24"/>
          <w:lang w:val="en-GB" w:eastAsia="en-IE"/>
        </w:rPr>
      </w:pPr>
      <w:r w:rsidRPr="00CA76A4">
        <w:rPr>
          <w:rFonts w:eastAsia="Times New Roman"/>
          <w:sz w:val="24"/>
          <w:szCs w:val="24"/>
          <w:lang w:val="en-GB" w:eastAsia="en-IE"/>
        </w:rPr>
        <w:t>72.7% stated that it had excellent relevance to the profession and 69.7% found it sufficiently flexible to complete while working and a convenient way to access further education. 100% stated that they would avail of eLearning again in the future.  </w:t>
      </w:r>
      <w:r w:rsidR="19756FA0" w:rsidRPr="00CA76A4">
        <w:rPr>
          <w:rFonts w:eastAsia="Times New Roman"/>
          <w:sz w:val="24"/>
          <w:szCs w:val="24"/>
          <w:lang w:val="en-GB" w:eastAsia="en-IE"/>
        </w:rPr>
        <w:t>63.6% of respondents stated that the</w:t>
      </w:r>
      <w:r w:rsidR="27C1B264" w:rsidRPr="00CA76A4">
        <w:rPr>
          <w:rFonts w:eastAsia="Times New Roman"/>
          <w:sz w:val="24"/>
          <w:szCs w:val="24"/>
          <w:lang w:val="en-GB" w:eastAsia="en-IE"/>
        </w:rPr>
        <w:t xml:space="preserve"> module </w:t>
      </w:r>
      <w:r w:rsidR="19756FA0" w:rsidRPr="00CA76A4">
        <w:rPr>
          <w:rFonts w:eastAsia="Times New Roman"/>
          <w:sz w:val="24"/>
          <w:szCs w:val="24"/>
          <w:lang w:val="en-GB" w:eastAsia="en-IE"/>
        </w:rPr>
        <w:t xml:space="preserve">was of excellent quality and 51.5% stated that it had good variety.  54.5% found the presentation of reading materials excellent and 75.8% stated that the sequence and flow of the module was excellent. 60.6% found the expertise of the instructor to be excellent along with her style of delivery.    </w:t>
      </w:r>
      <w:r w:rsidR="009B3888" w:rsidRPr="00CA76A4">
        <w:rPr>
          <w:rFonts w:eastAsia="Times New Roman"/>
          <w:sz w:val="24"/>
          <w:szCs w:val="24"/>
          <w:lang w:val="en-GB" w:eastAsia="en-IE"/>
        </w:rPr>
        <w:t> </w:t>
      </w:r>
    </w:p>
    <w:p w14:paraId="24652FCE" w14:textId="2DE3EF37" w:rsidR="285B5DD6" w:rsidRPr="00CA76A4" w:rsidRDefault="285B5DD6" w:rsidP="285B5DD6">
      <w:pPr>
        <w:spacing w:after="0" w:line="360" w:lineRule="auto"/>
        <w:rPr>
          <w:rFonts w:eastAsia="Times New Roman"/>
          <w:b/>
          <w:bCs/>
          <w:sz w:val="24"/>
          <w:szCs w:val="24"/>
          <w:lang w:val="en-GB" w:eastAsia="en-IE"/>
        </w:rPr>
      </w:pPr>
    </w:p>
    <w:p w14:paraId="433F33DB" w14:textId="657C1F53" w:rsidR="52FB6F0E" w:rsidRPr="00CA76A4" w:rsidRDefault="009B3888" w:rsidP="285B5DD6">
      <w:pPr>
        <w:spacing w:after="0" w:line="360" w:lineRule="auto"/>
        <w:rPr>
          <w:rFonts w:eastAsia="Times New Roman"/>
          <w:b/>
          <w:bCs/>
          <w:sz w:val="24"/>
          <w:szCs w:val="24"/>
          <w:lang w:val="en-GB" w:eastAsia="en-IE"/>
        </w:rPr>
      </w:pPr>
      <w:r w:rsidRPr="00CA76A4">
        <w:rPr>
          <w:rFonts w:eastAsia="Times New Roman"/>
          <w:b/>
          <w:bCs/>
          <w:sz w:val="24"/>
          <w:szCs w:val="24"/>
          <w:lang w:val="en-GB" w:eastAsia="en-IE"/>
        </w:rPr>
        <w:t>Discussion </w:t>
      </w:r>
    </w:p>
    <w:p w14:paraId="4E1577CE" w14:textId="68839F25" w:rsidR="260C15A4" w:rsidRPr="00CA76A4" w:rsidRDefault="260C15A4" w:rsidP="52FB6F0E">
      <w:pPr>
        <w:spacing w:after="0" w:line="360" w:lineRule="auto"/>
        <w:rPr>
          <w:rFonts w:eastAsia="Times New Roman"/>
          <w:sz w:val="24"/>
          <w:szCs w:val="24"/>
          <w:lang w:val="en-GB" w:eastAsia="en-IE"/>
        </w:rPr>
      </w:pPr>
    </w:p>
    <w:p w14:paraId="2D3E9446" w14:textId="77777777" w:rsidR="00807EF5" w:rsidRPr="00CA76A4" w:rsidRDefault="00807EF5" w:rsidP="52FB6F0E">
      <w:pPr>
        <w:spacing w:after="0" w:line="360" w:lineRule="auto"/>
        <w:rPr>
          <w:rFonts w:eastAsia="Times New Roman"/>
          <w:b/>
          <w:bCs/>
          <w:sz w:val="24"/>
          <w:szCs w:val="24"/>
          <w:lang w:val="en-GB" w:eastAsia="en-IE"/>
        </w:rPr>
      </w:pPr>
      <w:r w:rsidRPr="00CA76A4">
        <w:rPr>
          <w:rFonts w:eastAsia="Times New Roman"/>
          <w:b/>
          <w:bCs/>
          <w:sz w:val="24"/>
          <w:szCs w:val="24"/>
          <w:lang w:val="en-GB" w:eastAsia="en-IE"/>
        </w:rPr>
        <w:t xml:space="preserve">Impact of eLearning intervention </w:t>
      </w:r>
    </w:p>
    <w:p w14:paraId="4812BEDF" w14:textId="77777777" w:rsidR="00A957CE" w:rsidRPr="00CA76A4" w:rsidRDefault="00A957CE" w:rsidP="52FB6F0E">
      <w:pPr>
        <w:spacing w:after="0" w:line="360" w:lineRule="auto"/>
        <w:rPr>
          <w:rFonts w:eastAsia="Times New Roman"/>
          <w:b/>
          <w:bCs/>
          <w:sz w:val="24"/>
          <w:szCs w:val="24"/>
          <w:lang w:val="en-GB" w:eastAsia="en-IE"/>
        </w:rPr>
      </w:pPr>
    </w:p>
    <w:p w14:paraId="7B7600A7" w14:textId="1F274734" w:rsidR="00C5127D" w:rsidRPr="00CA76A4" w:rsidRDefault="00C5127D" w:rsidP="00C5127D">
      <w:pPr>
        <w:spacing w:after="0" w:line="360" w:lineRule="auto"/>
        <w:rPr>
          <w:rFonts w:eastAsia="Times New Roman"/>
          <w:sz w:val="24"/>
          <w:szCs w:val="24"/>
          <w:lang w:val="en-GB" w:eastAsia="en-IE"/>
        </w:rPr>
      </w:pPr>
      <w:r w:rsidRPr="00CA76A4">
        <w:rPr>
          <w:rFonts w:eastAsia="Times New Roman"/>
          <w:sz w:val="24"/>
          <w:szCs w:val="24"/>
          <w:lang w:val="en-GB" w:eastAsia="en-IE"/>
        </w:rPr>
        <w:t xml:space="preserve">Providing health care professionals with professional development training is recommended to empower their ability to engage in effective feedback practices </w:t>
      </w:r>
      <w:r w:rsidRPr="00CA76A4">
        <w:rPr>
          <w:rFonts w:eastAsia="Times New Roman"/>
          <w:sz w:val="24"/>
          <w:szCs w:val="24"/>
          <w:lang w:val="en-GB" w:eastAsia="en-IE"/>
        </w:rPr>
        <w:fldChar w:fldCharType="begin"/>
      </w:r>
      <w:r w:rsidRPr="00CA76A4">
        <w:rPr>
          <w:rFonts w:eastAsia="Times New Roman"/>
          <w:sz w:val="24"/>
          <w:szCs w:val="24"/>
          <w:lang w:val="en-GB" w:eastAsia="en-IE"/>
        </w:rPr>
        <w:instrText xml:space="preserve"> ADDIN EN.CITE &lt;EndNote&gt;&lt;Cite&gt;&lt;Author&gt;Russell&lt;/Author&gt;&lt;Year&gt;2019&lt;/Year&gt;&lt;RecNum&gt;5&lt;/RecNum&gt;&lt;DisplayText&gt;(12)&lt;/DisplayText&gt;&lt;record&gt;&lt;rec-number&gt;5&lt;/rec-number&gt;&lt;foreign-keys&gt;&lt;key app="EN" db-id="2fpfdr2r3etvp5e2z04ptder0wt5xapsr95v" timestamp="1600342710"&gt;5&lt;/key&gt;&lt;/foreign-keys&gt;&lt;ref-type name="Journal Article"&gt;17&lt;/ref-type&gt;&lt;contributors&gt;&lt;authors&gt;&lt;author&gt;Kylie P. Russell &lt;/author&gt;&lt;/authors&gt;&lt;/contributors&gt;&lt;titles&gt;&lt;title&gt;The art of clinical supervision: strategies to assist with the delivery of student feedback&lt;/title&gt;&lt;secondary-title&gt;Australian Journal of Advanced Nursing&lt;/secondary-title&gt;&lt;/titles&gt;&lt;periodical&gt;&lt;full-title&gt;Australian Journal of Advanced Nursing&lt;/full-title&gt;&lt;/periodical&gt;&lt;pages&gt;6-13&lt;/pages&gt;&lt;volume&gt;36&lt;/volume&gt;&lt;num-vols&gt;3&lt;/num-vols&gt;&lt;dates&gt;&lt;year&gt;2019&lt;/year&gt;&lt;/dates&gt;&lt;urls&gt;&lt;/urls&gt;&lt;/record&gt;&lt;/Cite&gt;&lt;/EndNote&gt;</w:instrText>
      </w:r>
      <w:r w:rsidRPr="00CA76A4">
        <w:rPr>
          <w:rFonts w:eastAsia="Times New Roman"/>
          <w:sz w:val="24"/>
          <w:szCs w:val="24"/>
          <w:lang w:val="en-GB" w:eastAsia="en-IE"/>
        </w:rPr>
        <w:fldChar w:fldCharType="separate"/>
      </w:r>
      <w:r w:rsidR="001D63DC" w:rsidRPr="00CA76A4">
        <w:rPr>
          <w:rFonts w:eastAsia="Times New Roman"/>
          <w:noProof/>
          <w:sz w:val="24"/>
          <w:szCs w:val="24"/>
          <w:lang w:val="en-GB" w:eastAsia="en-IE"/>
        </w:rPr>
        <w:t>(12)</w:t>
      </w:r>
      <w:r w:rsidRPr="00CA76A4">
        <w:rPr>
          <w:rFonts w:eastAsia="Times New Roman"/>
          <w:sz w:val="24"/>
          <w:szCs w:val="24"/>
          <w:lang w:val="en-GB" w:eastAsia="en-IE"/>
        </w:rPr>
        <w:fldChar w:fldCharType="end"/>
      </w:r>
      <w:r w:rsidRPr="00CA76A4">
        <w:rPr>
          <w:rFonts w:eastAsia="Times New Roman"/>
          <w:sz w:val="24"/>
          <w:szCs w:val="24"/>
          <w:lang w:val="en-GB" w:eastAsia="en-IE"/>
        </w:rPr>
        <w:t xml:space="preserve">. Clinical educators must have the skills to provide both positive and negative feedback in a constructive manner </w:t>
      </w:r>
      <w:r w:rsidRPr="00CA76A4">
        <w:rPr>
          <w:rFonts w:eastAsia="Times New Roman"/>
          <w:sz w:val="24"/>
          <w:szCs w:val="24"/>
          <w:lang w:val="en-GB" w:eastAsia="en-IE"/>
        </w:rPr>
        <w:fldChar w:fldCharType="begin"/>
      </w:r>
      <w:r w:rsidR="003D5B72" w:rsidRPr="00CA76A4">
        <w:rPr>
          <w:rFonts w:eastAsia="Times New Roman"/>
          <w:sz w:val="24"/>
          <w:szCs w:val="24"/>
          <w:lang w:val="en-GB" w:eastAsia="en-IE"/>
        </w:rPr>
        <w:instrText xml:space="preserve"> ADDIN EN.CITE &lt;EndNote&gt;&lt;Cite&gt;&lt;Author&gt;Burgess&lt;/Author&gt;&lt;Year&gt;2015&lt;/Year&gt;&lt;RecNum&gt;3&lt;/RecNum&gt;&lt;DisplayText&gt;(7)&lt;/DisplayText&gt;&lt;record&gt;&lt;rec-number&gt;3&lt;/rec-number&gt;&lt;foreign-keys&gt;&lt;key app="EN" db-id="2fpfdr2r3etvp5e2z04ptder0wt5xapsr95v" timestamp="1600342379"&gt;3&lt;/key&gt;&lt;/foreign-keys&gt;&lt;ref-type name="Journal Article"&gt;17&lt;/ref-type&gt;&lt;contributors&gt;&lt;authors&gt;&lt;author&gt;Burgess, Annette&lt;/author&gt;&lt;author&gt;Mellis, Craig&lt;/author&gt;&lt;/authors&gt;&lt;/contributors&gt;&lt;titles&gt;&lt;title&gt;Feedback and assessment for clinical placements: achieving the right balance&lt;/title&gt;&lt;secondary-title&gt;Advances in medical education and practice&lt;/secondary-title&gt;&lt;alt-title&gt;Adv Med Educ Pract&lt;/alt-title&gt;&lt;/titles&gt;&lt;periodical&gt;&lt;full-title&gt;Advances in medical education and practice&lt;/full-title&gt;&lt;abbr-1&gt;Adv Med Educ Pract&lt;/abbr-1&gt;&lt;/periodical&gt;&lt;alt-periodical&gt;&lt;full-title&gt;Advances in medical education and practice&lt;/full-title&gt;&lt;abbr-1&gt;Adv Med Educ Pract&lt;/abbr-1&gt;&lt;/alt-periodical&gt;&lt;pages&gt;373-381&lt;/pages&gt;&lt;volume&gt;6&lt;/volume&gt;&lt;keywords&gt;&lt;keyword&gt;assessment&lt;/keyword&gt;&lt;keyword&gt;formative&lt;/keyword&gt;&lt;keyword&gt;medical students&lt;/keyword&gt;&lt;keyword&gt;summative&lt;/keyword&gt;&lt;/keywords&gt;&lt;dates&gt;&lt;year&gt;2015&lt;/year&gt;&lt;/dates&gt;&lt;publisher&gt;Dove Medical Press&lt;/publisher&gt;&lt;isbn&gt;1179-7258&lt;/isbn&gt;&lt;accession-num&gt;26056511&lt;/accession-num&gt;&lt;urls&gt;&lt;related-urls&gt;&lt;url&gt;https://pubmed.ncbi.nlm.nih.gov/26056511&lt;/url&gt;&lt;url&gt;https://www.ncbi.nlm.nih.gov/pmc/articles/PMC4445314/&lt;/url&gt;&lt;/related-urls&gt;&lt;/urls&gt;&lt;electronic-resource-num&gt;10.2147/AMEP.S77890&lt;/electronic-resource-num&gt;&lt;remote-database-name&gt;PubMed&lt;/remote-database-name&gt;&lt;language&gt;eng&lt;/language&gt;&lt;/record&gt;&lt;/Cite&gt;&lt;/EndNote&gt;</w:instrText>
      </w:r>
      <w:r w:rsidRPr="00CA76A4">
        <w:rPr>
          <w:rFonts w:eastAsia="Times New Roman"/>
          <w:sz w:val="24"/>
          <w:szCs w:val="24"/>
          <w:lang w:val="en-GB" w:eastAsia="en-IE"/>
        </w:rPr>
        <w:fldChar w:fldCharType="separate"/>
      </w:r>
      <w:r w:rsidR="003D5B72" w:rsidRPr="00CA76A4">
        <w:rPr>
          <w:rFonts w:eastAsia="Times New Roman"/>
          <w:noProof/>
          <w:sz w:val="24"/>
          <w:szCs w:val="24"/>
          <w:lang w:val="en-GB" w:eastAsia="en-IE"/>
        </w:rPr>
        <w:t>(7)</w:t>
      </w:r>
      <w:r w:rsidRPr="00CA76A4">
        <w:rPr>
          <w:rFonts w:eastAsia="Times New Roman"/>
          <w:sz w:val="24"/>
          <w:szCs w:val="24"/>
          <w:lang w:val="en-GB" w:eastAsia="en-IE"/>
        </w:rPr>
        <w:fldChar w:fldCharType="end"/>
      </w:r>
      <w:r w:rsidRPr="00CA76A4">
        <w:rPr>
          <w:rFonts w:eastAsia="Times New Roman"/>
          <w:sz w:val="24"/>
          <w:szCs w:val="24"/>
          <w:lang w:val="en-GB" w:eastAsia="en-IE"/>
        </w:rPr>
        <w:t>. The impact of this eLearning intervention on attitudes and feedback practices</w:t>
      </w:r>
      <w:r w:rsidR="22B6C56D" w:rsidRPr="00CA76A4">
        <w:rPr>
          <w:rFonts w:eastAsia="Times New Roman"/>
          <w:sz w:val="24"/>
          <w:szCs w:val="24"/>
          <w:lang w:val="en-GB" w:eastAsia="en-IE"/>
        </w:rPr>
        <w:t xml:space="preserve"> of clinical radiation therapists</w:t>
      </w:r>
      <w:r w:rsidRPr="00CA76A4">
        <w:rPr>
          <w:rFonts w:eastAsia="Times New Roman"/>
          <w:sz w:val="24"/>
          <w:szCs w:val="24"/>
          <w:lang w:val="en-GB" w:eastAsia="en-IE"/>
        </w:rPr>
        <w:t xml:space="preserve"> forms the main part of this discussion. </w:t>
      </w:r>
    </w:p>
    <w:p w14:paraId="4FE76762" w14:textId="77777777" w:rsidR="00C5127D" w:rsidRPr="00CA76A4" w:rsidRDefault="00C5127D" w:rsidP="52FB6F0E">
      <w:pPr>
        <w:spacing w:after="0" w:line="360" w:lineRule="auto"/>
        <w:rPr>
          <w:rFonts w:eastAsia="Times New Roman"/>
          <w:b/>
          <w:bCs/>
          <w:sz w:val="24"/>
          <w:szCs w:val="24"/>
          <w:lang w:val="en-GB" w:eastAsia="en-IE"/>
        </w:rPr>
      </w:pPr>
    </w:p>
    <w:p w14:paraId="6E39262D" w14:textId="77777777" w:rsidR="00807EF5" w:rsidRPr="00CA76A4" w:rsidRDefault="00807EF5" w:rsidP="52FB6F0E">
      <w:pPr>
        <w:spacing w:after="0" w:line="360" w:lineRule="auto"/>
        <w:rPr>
          <w:rFonts w:eastAsia="Times New Roman"/>
          <w:b/>
          <w:bCs/>
          <w:i/>
          <w:sz w:val="24"/>
          <w:szCs w:val="24"/>
          <w:lang w:val="en-GB" w:eastAsia="en-IE"/>
        </w:rPr>
      </w:pPr>
    </w:p>
    <w:p w14:paraId="55335C82" w14:textId="5790EF4C" w:rsidR="1EA5F56F" w:rsidRPr="00CA76A4" w:rsidRDefault="00807EF5" w:rsidP="52FB6F0E">
      <w:pPr>
        <w:spacing w:after="0" w:line="360" w:lineRule="auto"/>
        <w:rPr>
          <w:rFonts w:eastAsia="Times New Roman"/>
          <w:b/>
          <w:bCs/>
          <w:i/>
          <w:sz w:val="24"/>
          <w:szCs w:val="24"/>
          <w:lang w:val="en-GB" w:eastAsia="en-IE"/>
        </w:rPr>
      </w:pPr>
      <w:r w:rsidRPr="00CA76A4">
        <w:rPr>
          <w:rFonts w:eastAsia="Times New Roman"/>
          <w:b/>
          <w:bCs/>
          <w:i/>
          <w:sz w:val="24"/>
          <w:szCs w:val="24"/>
          <w:lang w:val="en-GB" w:eastAsia="en-IE"/>
        </w:rPr>
        <w:t>Attitudes to the provision of feedback</w:t>
      </w:r>
    </w:p>
    <w:p w14:paraId="12313C05" w14:textId="77777777" w:rsidR="00A957CE" w:rsidRPr="00CA76A4" w:rsidRDefault="00A957CE" w:rsidP="00807EF5">
      <w:pPr>
        <w:spacing w:after="0" w:line="360" w:lineRule="auto"/>
        <w:rPr>
          <w:rFonts w:eastAsia="Times New Roman"/>
          <w:sz w:val="24"/>
          <w:szCs w:val="24"/>
          <w:lang w:val="en-GB" w:eastAsia="en-IE"/>
        </w:rPr>
      </w:pPr>
    </w:p>
    <w:p w14:paraId="6B549F25" w14:textId="67898D9C" w:rsidR="00807EF5" w:rsidRPr="00CA76A4" w:rsidRDefault="00DA0EFC" w:rsidP="00807EF5">
      <w:pPr>
        <w:spacing w:after="0" w:line="360" w:lineRule="auto"/>
        <w:rPr>
          <w:rFonts w:eastAsia="Times New Roman"/>
          <w:sz w:val="24"/>
          <w:szCs w:val="24"/>
          <w:lang w:val="en-GB" w:eastAsia="en-IE"/>
        </w:rPr>
      </w:pPr>
      <w:r w:rsidRPr="00CA76A4">
        <w:rPr>
          <w:rFonts w:eastAsia="Times New Roman"/>
          <w:sz w:val="24"/>
          <w:szCs w:val="24"/>
          <w:lang w:val="en-GB" w:eastAsia="en-IE"/>
        </w:rPr>
        <w:t xml:space="preserve">The purpose of feedback is to encourage learners to reflect on what they are doing and how to improve their </w:t>
      </w:r>
      <w:r w:rsidR="006E592F" w:rsidRPr="00CA76A4">
        <w:rPr>
          <w:rFonts w:eastAsia="Times New Roman"/>
          <w:sz w:val="24"/>
          <w:szCs w:val="24"/>
          <w:lang w:val="en-GB" w:eastAsia="en-IE"/>
        </w:rPr>
        <w:t>performance</w:t>
      </w:r>
      <w:r w:rsidR="68A0C6E4" w:rsidRPr="00CA76A4">
        <w:rPr>
          <w:rFonts w:eastAsia="Times New Roman"/>
          <w:sz w:val="24"/>
          <w:szCs w:val="24"/>
          <w:lang w:val="en-GB" w:eastAsia="en-IE"/>
        </w:rPr>
        <w:t xml:space="preserve"> </w:t>
      </w:r>
      <w:r w:rsidRPr="00CA76A4">
        <w:rPr>
          <w:rFonts w:eastAsia="Times New Roman"/>
          <w:sz w:val="24"/>
          <w:szCs w:val="24"/>
          <w:lang w:val="en-GB" w:eastAsia="en-IE"/>
        </w:rPr>
        <w:fldChar w:fldCharType="begin"/>
      </w:r>
      <w:r w:rsidR="001D63DC" w:rsidRPr="00CA76A4">
        <w:rPr>
          <w:rFonts w:eastAsia="Times New Roman"/>
          <w:sz w:val="24"/>
          <w:szCs w:val="24"/>
          <w:lang w:val="en-GB" w:eastAsia="en-IE"/>
        </w:rPr>
        <w:instrText xml:space="preserve"> ADDIN EN.CITE &lt;EndNote&gt;&lt;Cite&gt;&lt;Author&gt;Cantillon&lt;/Author&gt;&lt;Year&gt;2008&lt;/Year&gt;&lt;RecNum&gt;10&lt;/RecNum&gt;&lt;DisplayText&gt;(13)&lt;/DisplayText&gt;&lt;record&gt;&lt;rec-number&gt;10&lt;/rec-number&gt;&lt;foreign-keys&gt;&lt;key app="EN" db-id="2fpfdr2r3etvp5e2z04ptder0wt5xapsr95v" timestamp="1600344646"&gt;10&lt;/key&gt;&lt;/foreign-keys&gt;&lt;ref-type name="Journal Article"&gt;17&lt;/ref-type&gt;&lt;contributors&gt;&lt;authors&gt;&lt;author&gt;Cantillon, P.&lt;/author&gt;&lt;author&gt;Sargeant, J.&lt;/author&gt;&lt;/authors&gt;&lt;/contributors&gt;&lt;auth-address&gt;Department of General Practice, National University of Ireland, Galway, Ireland. peter.cantillon@nuigalway.ie&lt;/auth-address&gt;&lt;titles&gt;&lt;title&gt;Giving feedback in clinical settings&lt;/title&gt;&lt;secondary-title&gt;Bmj&lt;/secondary-title&gt;&lt;/titles&gt;&lt;periodical&gt;&lt;full-title&gt;Bmj&lt;/full-title&gt;&lt;/periodical&gt;&lt;pages&gt;a1961&lt;/pages&gt;&lt;volume&gt;337&lt;/volume&gt;&lt;edition&gt;2008/11/13&lt;/edition&gt;&lt;keywords&gt;&lt;keyword&gt;Education, Medical/*methods&lt;/keyword&gt;&lt;keyword&gt;*Feedback&lt;/keyword&gt;&lt;keyword&gt;Interprofessional Relations&lt;/keyword&gt;&lt;keyword&gt;Teaching/*methods&lt;/keyword&gt;&lt;/keywords&gt;&lt;dates&gt;&lt;year&gt;2008&lt;/year&gt;&lt;pub-dates&gt;&lt;date&gt;Nov 10&lt;/date&gt;&lt;/pub-dates&gt;&lt;/dates&gt;&lt;isbn&gt;0959-8138&lt;/isbn&gt;&lt;accession-num&gt;19001006&lt;/accession-num&gt;&lt;urls&gt;&lt;/urls&gt;&lt;electronic-resource-num&gt;10.1136/bmj.a1961&lt;/electronic-resource-num&gt;&lt;remote-database-provider&gt;NLM&lt;/remote-database-provider&gt;&lt;language&gt;eng&lt;/language&gt;&lt;/record&gt;&lt;/Cite&gt;&lt;/EndNote&gt;</w:instrText>
      </w:r>
      <w:r w:rsidRPr="00CA76A4">
        <w:rPr>
          <w:rFonts w:eastAsia="Times New Roman"/>
          <w:sz w:val="24"/>
          <w:szCs w:val="24"/>
          <w:lang w:val="en-GB" w:eastAsia="en-IE"/>
        </w:rPr>
        <w:fldChar w:fldCharType="separate"/>
      </w:r>
      <w:r w:rsidR="001D63DC" w:rsidRPr="00CA76A4">
        <w:rPr>
          <w:rFonts w:eastAsia="Times New Roman"/>
          <w:noProof/>
          <w:sz w:val="24"/>
          <w:szCs w:val="24"/>
          <w:lang w:val="en-GB" w:eastAsia="en-IE"/>
        </w:rPr>
        <w:t>(13)</w:t>
      </w:r>
      <w:r w:rsidRPr="00CA76A4">
        <w:rPr>
          <w:rFonts w:eastAsia="Times New Roman"/>
          <w:sz w:val="24"/>
          <w:szCs w:val="24"/>
          <w:lang w:val="en-GB" w:eastAsia="en-IE"/>
        </w:rPr>
        <w:fldChar w:fldCharType="end"/>
      </w:r>
      <w:r w:rsidR="006E592F" w:rsidRPr="00CA76A4">
        <w:rPr>
          <w:rFonts w:eastAsia="Times New Roman"/>
          <w:sz w:val="24"/>
          <w:szCs w:val="24"/>
          <w:lang w:val="en-GB" w:eastAsia="en-IE"/>
        </w:rPr>
        <w:t xml:space="preserve"> and prior to the teaching intervention the themes of ‘improvement’, ‘encouragement’, ‘learning’ and ‘progress’ in the provision of feedback rated highly among our respondents. </w:t>
      </w:r>
      <w:r w:rsidR="003D2C2C" w:rsidRPr="00CA76A4">
        <w:rPr>
          <w:rFonts w:eastAsia="Times New Roman"/>
          <w:sz w:val="24"/>
          <w:szCs w:val="24"/>
          <w:lang w:val="en-GB" w:eastAsia="en-IE"/>
        </w:rPr>
        <w:t>The</w:t>
      </w:r>
      <w:r w:rsidRPr="00CA76A4">
        <w:rPr>
          <w:rFonts w:eastAsia="Times New Roman"/>
          <w:sz w:val="24"/>
          <w:szCs w:val="24"/>
          <w:lang w:val="en-GB" w:eastAsia="en-IE"/>
        </w:rPr>
        <w:t xml:space="preserve"> provision of adequate and timely feedback during clinical placements is integral to improving students' knowledge and clinical skills </w:t>
      </w:r>
      <w:r w:rsidRPr="00CA76A4">
        <w:rPr>
          <w:rFonts w:eastAsia="Times New Roman"/>
          <w:sz w:val="24"/>
          <w:szCs w:val="24"/>
          <w:lang w:val="en-GB" w:eastAsia="en-IE"/>
        </w:rPr>
        <w:fldChar w:fldCharType="begin"/>
      </w:r>
      <w:r w:rsidR="003D5B72" w:rsidRPr="00CA76A4">
        <w:rPr>
          <w:rFonts w:eastAsia="Times New Roman"/>
          <w:sz w:val="24"/>
          <w:szCs w:val="24"/>
          <w:lang w:val="en-GB" w:eastAsia="en-IE"/>
        </w:rPr>
        <w:instrText xml:space="preserve"> ADDIN EN.CITE &lt;EndNote&gt;&lt;Cite&gt;&lt;Author&gt;Burgess&lt;/Author&gt;&lt;Year&gt;2015&lt;/Year&gt;&lt;RecNum&gt;3&lt;/RecNum&gt;&lt;DisplayText&gt;(7)&lt;/DisplayText&gt;&lt;record&gt;&lt;rec-number&gt;3&lt;/rec-number&gt;&lt;foreign-keys&gt;&lt;key app="EN" db-id="2fpfdr2r3etvp5e2z04ptder0wt5xapsr95v" timestamp="1600342379"&gt;3&lt;/key&gt;&lt;/foreign-keys&gt;&lt;ref-type name="Journal Article"&gt;17&lt;/ref-type&gt;&lt;contributors&gt;&lt;authors&gt;&lt;author&gt;Burgess, Annette&lt;/author&gt;&lt;author&gt;Mellis, Craig&lt;/author&gt;&lt;/authors&gt;&lt;/contributors&gt;&lt;titles&gt;&lt;title&gt;Feedback and assessment for clinical placements: achieving the right balance&lt;/title&gt;&lt;secondary-title&gt;Advances in medical education and practice&lt;/secondary-title&gt;&lt;alt-title&gt;Adv Med Educ Pract&lt;/alt-title&gt;&lt;/titles&gt;&lt;periodical&gt;&lt;full-title&gt;Advances in medical education and practice&lt;/full-title&gt;&lt;abbr-1&gt;Adv Med Educ Pract&lt;/abbr-1&gt;&lt;/periodical&gt;&lt;alt-periodical&gt;&lt;full-title&gt;Advances in medical education and practice&lt;/full-title&gt;&lt;abbr-1&gt;Adv Med Educ Pract&lt;/abbr-1&gt;&lt;/alt-periodical&gt;&lt;pages&gt;373-381&lt;/pages&gt;&lt;volume&gt;6&lt;/volume&gt;&lt;keywords&gt;&lt;keyword&gt;assessment&lt;/keyword&gt;&lt;keyword&gt;formative&lt;/keyword&gt;&lt;keyword&gt;medical students&lt;/keyword&gt;&lt;keyword&gt;summative&lt;/keyword&gt;&lt;/keywords&gt;&lt;dates&gt;&lt;year&gt;2015&lt;/year&gt;&lt;/dates&gt;&lt;publisher&gt;Dove Medical Press&lt;/publisher&gt;&lt;isbn&gt;1179-7258&lt;/isbn&gt;&lt;accession-num&gt;26056511&lt;/accession-num&gt;&lt;urls&gt;&lt;related-urls&gt;&lt;url&gt;https://pubmed.ncbi.nlm.nih.gov/26056511&lt;/url&gt;&lt;url&gt;https://www.ncbi.nlm.nih.gov/pmc/articles/PMC4445314/&lt;/url&gt;&lt;/related-urls&gt;&lt;/urls&gt;&lt;electronic-resource-num&gt;10.2147/AMEP.S77890&lt;/electronic-resource-num&gt;&lt;remote-database-name&gt;PubMed&lt;/remote-database-name&gt;&lt;language&gt;eng&lt;/language&gt;&lt;/record&gt;&lt;/Cite&gt;&lt;/EndNote&gt;</w:instrText>
      </w:r>
      <w:r w:rsidRPr="00CA76A4">
        <w:rPr>
          <w:rFonts w:eastAsia="Times New Roman"/>
          <w:sz w:val="24"/>
          <w:szCs w:val="24"/>
          <w:lang w:val="en-GB" w:eastAsia="en-IE"/>
        </w:rPr>
        <w:fldChar w:fldCharType="separate"/>
      </w:r>
      <w:r w:rsidR="003D5B72" w:rsidRPr="00CA76A4">
        <w:rPr>
          <w:rFonts w:eastAsia="Times New Roman"/>
          <w:noProof/>
          <w:sz w:val="24"/>
          <w:szCs w:val="24"/>
          <w:lang w:val="en-GB" w:eastAsia="en-IE"/>
        </w:rPr>
        <w:t>(7)</w:t>
      </w:r>
      <w:r w:rsidRPr="00CA76A4">
        <w:rPr>
          <w:rFonts w:eastAsia="Times New Roman"/>
          <w:sz w:val="24"/>
          <w:szCs w:val="24"/>
          <w:lang w:val="en-GB" w:eastAsia="en-IE"/>
        </w:rPr>
        <w:fldChar w:fldCharType="end"/>
      </w:r>
      <w:r w:rsidR="00E03578" w:rsidRPr="00CA76A4">
        <w:rPr>
          <w:rFonts w:eastAsia="Times New Roman"/>
          <w:sz w:val="24"/>
          <w:szCs w:val="24"/>
          <w:lang w:val="en-GB" w:eastAsia="en-IE"/>
        </w:rPr>
        <w:t xml:space="preserve"> with timeliness and frequency</w:t>
      </w:r>
      <w:r w:rsidRPr="00CA76A4">
        <w:rPr>
          <w:rFonts w:eastAsia="Times New Roman"/>
          <w:sz w:val="24"/>
          <w:szCs w:val="24"/>
          <w:lang w:val="en-GB" w:eastAsia="en-IE"/>
        </w:rPr>
        <w:t xml:space="preserve"> cited as critical components in the provision of ‘quality’ feedback </w:t>
      </w:r>
      <w:r w:rsidRPr="00CA76A4">
        <w:rPr>
          <w:rFonts w:eastAsia="Times New Roman"/>
          <w:sz w:val="24"/>
          <w:szCs w:val="24"/>
          <w:lang w:val="en-GB" w:eastAsia="en-IE"/>
        </w:rPr>
        <w:fldChar w:fldCharType="begin"/>
      </w:r>
      <w:r w:rsidR="001D63DC" w:rsidRPr="00CA76A4">
        <w:rPr>
          <w:rFonts w:eastAsia="Times New Roman"/>
          <w:sz w:val="24"/>
          <w:szCs w:val="24"/>
          <w:lang w:val="en-GB" w:eastAsia="en-IE"/>
        </w:rPr>
        <w:instrText xml:space="preserve"> ADDIN EN.CITE &lt;EndNote&gt;&lt;Cite&gt;&lt;Year&gt;\2017&lt;/Year&gt;&lt;RecNum&gt;12&lt;/RecNum&gt;&lt;DisplayText&gt;(14)&lt;/DisplayText&gt;&lt;record&gt;&lt;rec-number&gt;12&lt;/rec-number&gt;&lt;foreign-keys&gt;&lt;key app="EN" db-id="2fpfdr2r3etvp5e2z04ptder0wt5xapsr95v" timestamp="1600345858"&gt;12&lt;/key&gt;&lt;/foreign-keys&gt;&lt;ref-type name="Journal Article"&gt;17&lt;/ref-type&gt;&lt;contributors&gt;&lt;/contributors&gt;&lt;titles&gt;&lt;title&gt;Feedback in a clinical setting: A way forward to enhance student&amp;amp;apos;s learning through constructive feedback&lt;/title&gt;&lt;secondary-title&gt;Jpma. Journal of the Pakistan Medical Association&lt;/secondary-title&gt;&lt;/titles&gt;&lt;periodical&gt;&lt;full-title&gt;Jpma. Journal of the Pakistan Medical Association&lt;/full-title&gt;&lt;/periodical&gt;&lt;pages&gt;1078-1084&lt;/pages&gt;&lt;volume&gt;67&lt;/volume&gt;&lt;number&gt;7&lt;/number&gt;&lt;dates&gt;&lt;year&gt;\2017&lt;/year&gt;&lt;pub-dates&gt;&lt;date&gt;01/01&lt;/date&gt;&lt;/pub-dates&gt;&lt;/dates&gt;&lt;accession-num&gt;059736271&lt;/accession-num&gt;&lt;urls&gt;&lt;related-urls&gt;&lt;url&gt;https://eurekamag.com/research/059/736/059736271.php&lt;/url&gt;&lt;/related-urls&gt;&lt;/urls&gt;&lt;/record&gt;&lt;/Cite&gt;&lt;/EndNote&gt;</w:instrText>
      </w:r>
      <w:r w:rsidRPr="00CA76A4">
        <w:rPr>
          <w:rFonts w:eastAsia="Times New Roman"/>
          <w:sz w:val="24"/>
          <w:szCs w:val="24"/>
          <w:lang w:val="en-GB" w:eastAsia="en-IE"/>
        </w:rPr>
        <w:fldChar w:fldCharType="separate"/>
      </w:r>
      <w:r w:rsidR="001D63DC" w:rsidRPr="00CA76A4">
        <w:rPr>
          <w:rFonts w:eastAsia="Times New Roman"/>
          <w:noProof/>
          <w:sz w:val="24"/>
          <w:szCs w:val="24"/>
          <w:lang w:val="en-GB" w:eastAsia="en-IE"/>
        </w:rPr>
        <w:t>(14)</w:t>
      </w:r>
      <w:r w:rsidRPr="00CA76A4">
        <w:rPr>
          <w:rFonts w:eastAsia="Times New Roman"/>
          <w:sz w:val="24"/>
          <w:szCs w:val="24"/>
          <w:lang w:val="en-GB" w:eastAsia="en-IE"/>
        </w:rPr>
        <w:fldChar w:fldCharType="end"/>
      </w:r>
      <w:r w:rsidRPr="00CA76A4">
        <w:rPr>
          <w:rFonts w:eastAsia="Times New Roman"/>
          <w:sz w:val="24"/>
          <w:szCs w:val="24"/>
          <w:lang w:val="en-GB" w:eastAsia="en-IE"/>
        </w:rPr>
        <w:t>.</w:t>
      </w:r>
      <w:r w:rsidRPr="00CA76A4">
        <w:rPr>
          <w:rFonts w:eastAsia="Times New Roman"/>
          <w:noProof/>
          <w:sz w:val="24"/>
          <w:szCs w:val="24"/>
          <w:lang w:val="en-GB" w:eastAsia="en-IE"/>
        </w:rPr>
        <w:t xml:space="preserve">Yet, </w:t>
      </w:r>
      <w:r w:rsidRPr="00CA76A4">
        <w:rPr>
          <w:rFonts w:eastAsia="Times New Roman"/>
          <w:sz w:val="24"/>
          <w:szCs w:val="24"/>
          <w:lang w:val="en-GB" w:eastAsia="en-IE"/>
        </w:rPr>
        <w:t>prior to this teachin</w:t>
      </w:r>
      <w:r w:rsidR="00807EF5" w:rsidRPr="00CA76A4">
        <w:rPr>
          <w:rFonts w:eastAsia="Times New Roman"/>
          <w:sz w:val="24"/>
          <w:szCs w:val="24"/>
          <w:lang w:val="en-GB" w:eastAsia="en-IE"/>
        </w:rPr>
        <w:t xml:space="preserve">g intervention, just over half </w:t>
      </w:r>
      <w:r w:rsidRPr="00CA76A4">
        <w:rPr>
          <w:rFonts w:eastAsia="Times New Roman"/>
          <w:sz w:val="24"/>
          <w:szCs w:val="24"/>
          <w:lang w:val="en-GB" w:eastAsia="en-IE"/>
        </w:rPr>
        <w:t xml:space="preserve">of respondents stated that they provided students with feedback throughout their clinical placement. </w:t>
      </w:r>
      <w:r w:rsidR="004F0E06" w:rsidRPr="00CA76A4">
        <w:rPr>
          <w:rFonts w:eastAsia="Times New Roman"/>
          <w:sz w:val="24"/>
          <w:szCs w:val="24"/>
          <w:lang w:val="en-GB" w:eastAsia="en-IE"/>
        </w:rPr>
        <w:t xml:space="preserve">This may indicate that informal effective feedback </w:t>
      </w:r>
      <w:r w:rsidR="004F0E06" w:rsidRPr="00CA76A4">
        <w:rPr>
          <w:rFonts w:eastAsia="Times New Roman"/>
          <w:sz w:val="24"/>
          <w:szCs w:val="24"/>
          <w:lang w:val="en-GB" w:eastAsia="en-IE"/>
        </w:rPr>
        <w:fldChar w:fldCharType="begin"/>
      </w:r>
      <w:r w:rsidR="001D63DC" w:rsidRPr="00CA76A4">
        <w:rPr>
          <w:rFonts w:eastAsia="Times New Roman"/>
          <w:sz w:val="24"/>
          <w:szCs w:val="24"/>
          <w:lang w:val="en-GB" w:eastAsia="en-IE"/>
        </w:rPr>
        <w:instrText xml:space="preserve"> ADDIN EN.CITE &lt;EndNote&gt;&lt;Cite&gt;&lt;Author&gt;Qureshi&lt;/Author&gt;&lt;Year&gt;2017&lt;/Year&gt;&lt;RecNum&gt;13&lt;/RecNum&gt;&lt;DisplayText&gt;(15)&lt;/DisplayText&gt;&lt;record&gt;&lt;rec-number&gt;13&lt;/rec-number&gt;&lt;foreign-keys&gt;&lt;key app="EN" db-id="2fpfdr2r3etvp5e2z04ptder0wt5xapsr95v" timestamp="1600346018"&gt;13&lt;/key&gt;&lt;/foreign-keys&gt;&lt;ref-type name="Journal Article"&gt;17&lt;/ref-type&gt;&lt;contributors&gt;&lt;authors&gt;&lt;author&gt;Qureshi, Najum S&lt;/author&gt;&lt;/authors&gt;&lt;/contributors&gt;&lt;titles&gt;&lt;title&gt;Giving effective feedback in medical education&lt;/title&gt;&lt;secondary-title&gt;The Obstetrician &amp;amp; Gynaecologist&lt;/secondary-title&gt;&lt;/titles&gt;&lt;periodical&gt;&lt;full-title&gt;The Obstetrician &amp;amp; Gynaecologist&lt;/full-title&gt;&lt;/periodical&gt;&lt;pages&gt;243-248&lt;/pages&gt;&lt;volume&gt;19&lt;/volume&gt;&lt;number&gt;3&lt;/number&gt;&lt;dates&gt;&lt;year&gt;2017&lt;/year&gt;&lt;/dates&gt;&lt;isbn&gt;1467-2561&lt;/isbn&gt;&lt;urls&gt;&lt;related-urls&gt;&lt;url&gt;https://obgyn.onlinelibrary.wiley.com/doi/abs/10.1111/tog.12391&lt;/url&gt;&lt;/related-urls&gt;&lt;/urls&gt;&lt;electronic-resource-num&gt;10.1111/tog.12391&lt;/electronic-resource-num&gt;&lt;/record&gt;&lt;/Cite&gt;&lt;/EndNote&gt;</w:instrText>
      </w:r>
      <w:r w:rsidR="004F0E06" w:rsidRPr="00CA76A4">
        <w:rPr>
          <w:rFonts w:eastAsia="Times New Roman"/>
          <w:sz w:val="24"/>
          <w:szCs w:val="24"/>
          <w:lang w:val="en-GB" w:eastAsia="en-IE"/>
        </w:rPr>
        <w:fldChar w:fldCharType="separate"/>
      </w:r>
      <w:r w:rsidR="001D63DC" w:rsidRPr="00CA76A4">
        <w:rPr>
          <w:rFonts w:eastAsia="Times New Roman"/>
          <w:noProof/>
          <w:sz w:val="24"/>
          <w:szCs w:val="24"/>
          <w:lang w:val="en-GB" w:eastAsia="en-IE"/>
        </w:rPr>
        <w:t>(15)</w:t>
      </w:r>
      <w:r w:rsidR="004F0E06" w:rsidRPr="00CA76A4">
        <w:rPr>
          <w:rFonts w:eastAsia="Times New Roman"/>
          <w:sz w:val="24"/>
          <w:szCs w:val="24"/>
          <w:lang w:val="en-GB" w:eastAsia="en-IE"/>
        </w:rPr>
        <w:fldChar w:fldCharType="end"/>
      </w:r>
      <w:r w:rsidR="004F0E06" w:rsidRPr="00CA76A4">
        <w:rPr>
          <w:rFonts w:eastAsia="Times New Roman"/>
          <w:sz w:val="24"/>
          <w:szCs w:val="24"/>
          <w:lang w:val="en-GB" w:eastAsia="en-IE"/>
        </w:rPr>
        <w:t xml:space="preserve"> given shortly after a specific observation is less common in radiation therapy clinical education in </w:t>
      </w:r>
      <w:r w:rsidR="7A0DC0C8" w:rsidRPr="00CA76A4">
        <w:rPr>
          <w:rFonts w:eastAsia="Times New Roman"/>
          <w:sz w:val="24"/>
          <w:szCs w:val="24"/>
          <w:lang w:val="en-GB" w:eastAsia="en-IE"/>
        </w:rPr>
        <w:t>the Republic of Ireland</w:t>
      </w:r>
      <w:r w:rsidR="004F0E06" w:rsidRPr="00CA76A4">
        <w:rPr>
          <w:rFonts w:eastAsia="Times New Roman"/>
          <w:sz w:val="24"/>
          <w:szCs w:val="24"/>
          <w:lang w:val="en-GB" w:eastAsia="en-IE"/>
        </w:rPr>
        <w:t xml:space="preserve"> th</w:t>
      </w:r>
      <w:r w:rsidR="00E03578" w:rsidRPr="00CA76A4">
        <w:rPr>
          <w:rFonts w:eastAsia="Times New Roman"/>
          <w:sz w:val="24"/>
          <w:szCs w:val="24"/>
          <w:lang w:val="en-GB" w:eastAsia="en-IE"/>
        </w:rPr>
        <w:t>an more formal summative</w:t>
      </w:r>
      <w:r w:rsidR="004F0E06" w:rsidRPr="00CA76A4">
        <w:rPr>
          <w:rFonts w:eastAsia="Times New Roman"/>
          <w:sz w:val="24"/>
          <w:szCs w:val="24"/>
          <w:lang w:val="en-GB" w:eastAsia="en-IE"/>
        </w:rPr>
        <w:t xml:space="preserve"> </w:t>
      </w:r>
      <w:r w:rsidR="6199DDCA" w:rsidRPr="00CA76A4">
        <w:rPr>
          <w:rFonts w:eastAsia="Times New Roman"/>
          <w:sz w:val="24"/>
          <w:szCs w:val="24"/>
          <w:lang w:val="en-GB" w:eastAsia="en-IE"/>
        </w:rPr>
        <w:lastRenderedPageBreak/>
        <w:t>assessment</w:t>
      </w:r>
      <w:r w:rsidR="004F0E06" w:rsidRPr="00CA76A4">
        <w:rPr>
          <w:rFonts w:eastAsia="Times New Roman"/>
          <w:sz w:val="24"/>
          <w:szCs w:val="24"/>
          <w:lang w:val="en-GB" w:eastAsia="en-IE"/>
        </w:rPr>
        <w:t xml:space="preserve"> sessions that take place</w:t>
      </w:r>
      <w:r w:rsidR="00E03578" w:rsidRPr="00CA76A4">
        <w:rPr>
          <w:rFonts w:eastAsia="Times New Roman"/>
          <w:sz w:val="24"/>
          <w:szCs w:val="24"/>
          <w:lang w:val="en-GB" w:eastAsia="en-IE"/>
        </w:rPr>
        <w:t xml:space="preserve"> at the end of placement</w:t>
      </w:r>
      <w:r w:rsidR="004F0E06" w:rsidRPr="00CA76A4">
        <w:rPr>
          <w:rFonts w:eastAsia="Times New Roman"/>
          <w:sz w:val="24"/>
          <w:szCs w:val="24"/>
          <w:lang w:val="en-GB" w:eastAsia="en-IE"/>
        </w:rPr>
        <w:t xml:space="preserve">. </w:t>
      </w:r>
      <w:r w:rsidR="005F249C" w:rsidRPr="00CA76A4">
        <w:rPr>
          <w:rFonts w:eastAsia="Times New Roman"/>
          <w:sz w:val="24"/>
          <w:szCs w:val="24"/>
          <w:lang w:val="en-GB" w:eastAsia="en-IE"/>
        </w:rPr>
        <w:t xml:space="preserve">When clinical educators neglect to provide </w:t>
      </w:r>
      <w:r w:rsidR="004E425D" w:rsidRPr="00CA76A4">
        <w:rPr>
          <w:rFonts w:eastAsia="Times New Roman"/>
          <w:sz w:val="24"/>
          <w:szCs w:val="24"/>
          <w:lang w:val="en-GB" w:eastAsia="en-IE"/>
        </w:rPr>
        <w:t xml:space="preserve">timely </w:t>
      </w:r>
      <w:r w:rsidR="005F249C" w:rsidRPr="00CA76A4">
        <w:rPr>
          <w:rFonts w:eastAsia="Times New Roman"/>
          <w:sz w:val="24"/>
          <w:szCs w:val="24"/>
          <w:lang w:val="en-GB" w:eastAsia="en-IE"/>
        </w:rPr>
        <w:t xml:space="preserve">feedback, students cannot determine possible discrepancies between their actual and perceived performance </w:t>
      </w:r>
      <w:r w:rsidR="005F249C" w:rsidRPr="00CA76A4">
        <w:rPr>
          <w:rFonts w:eastAsia="Times New Roman"/>
          <w:sz w:val="24"/>
          <w:szCs w:val="24"/>
          <w:lang w:val="en-GB" w:eastAsia="en-IE"/>
        </w:rPr>
        <w:fldChar w:fldCharType="begin"/>
      </w:r>
      <w:r w:rsidR="001D63DC" w:rsidRPr="00CA76A4">
        <w:rPr>
          <w:rFonts w:eastAsia="Times New Roman"/>
          <w:sz w:val="24"/>
          <w:szCs w:val="24"/>
          <w:lang w:val="en-GB" w:eastAsia="en-IE"/>
        </w:rPr>
        <w:instrText xml:space="preserve"> ADDIN EN.CITE &lt;EndNote&gt;&lt;Cite&gt;&lt;Author&gt;Taras&lt;/Author&gt;&lt;Year&gt;2005&lt;/Year&gt;&lt;RecNum&gt;2&lt;/RecNum&gt;&lt;DisplayText&gt;(16)&lt;/DisplayText&gt;&lt;record&gt;&lt;rec-number&gt;2&lt;/rec-number&gt;&lt;foreign-keys&gt;&lt;key app="EN" db-id="2fpfdr2r3etvp5e2z04ptder0wt5xapsr95v" timestamp="1600342155"&gt;2&lt;/key&gt;&lt;/foreign-keys&gt;&lt;ref-type name="Journal Article"&gt;17&lt;/ref-type&gt;&lt;contributors&gt;&lt;authors&gt;&lt;author&gt;Taras, Maddalena&lt;/author&gt;&lt;/authors&gt;&lt;/contributors&gt;&lt;titles&gt;&lt;title&gt;ASSESSMENT – SUMMATIVE AND FORMATIVE – SOME THEORETICAL REFLECTIONS&lt;/title&gt;&lt;secondary-title&gt;British Journal of Educational Studies&lt;/secondary-title&gt;&lt;/titles&gt;&lt;periodical&gt;&lt;full-title&gt;British Journal of Educational Studies&lt;/full-title&gt;&lt;/periodical&gt;&lt;pages&gt;466-478&lt;/pages&gt;&lt;volume&gt;53&lt;/volume&gt;&lt;number&gt;4&lt;/number&gt;&lt;dates&gt;&lt;year&gt;2005&lt;/year&gt;&lt;pub-dates&gt;&lt;date&gt;2005/12/01&lt;/date&gt;&lt;/pub-dates&gt;&lt;/dates&gt;&lt;publisher&gt;Routledge&lt;/publisher&gt;&lt;isbn&gt;0007-1005&lt;/isbn&gt;&lt;urls&gt;&lt;related-urls&gt;&lt;url&gt;https://doi.org/10.1111/j.1467-8527.2005.00307.x&lt;/url&gt;&lt;/related-urls&gt;&lt;/urls&gt;&lt;electronic-resource-num&gt;10.1111/j.1467-8527.2005.00307.x&lt;/electronic-resource-num&gt;&lt;/record&gt;&lt;/Cite&gt;&lt;/EndNote&gt;</w:instrText>
      </w:r>
      <w:r w:rsidR="005F249C" w:rsidRPr="00CA76A4">
        <w:rPr>
          <w:rFonts w:eastAsia="Times New Roman"/>
          <w:sz w:val="24"/>
          <w:szCs w:val="24"/>
          <w:lang w:val="en-GB" w:eastAsia="en-IE"/>
        </w:rPr>
        <w:fldChar w:fldCharType="separate"/>
      </w:r>
      <w:r w:rsidR="001D63DC" w:rsidRPr="00CA76A4">
        <w:rPr>
          <w:rFonts w:eastAsia="Times New Roman"/>
          <w:noProof/>
          <w:sz w:val="24"/>
          <w:szCs w:val="24"/>
          <w:lang w:val="en-GB" w:eastAsia="en-IE"/>
        </w:rPr>
        <w:t>(16)</w:t>
      </w:r>
      <w:r w:rsidR="005F249C" w:rsidRPr="00CA76A4">
        <w:rPr>
          <w:rFonts w:eastAsia="Times New Roman"/>
          <w:sz w:val="24"/>
          <w:szCs w:val="24"/>
          <w:lang w:val="en-GB" w:eastAsia="en-IE"/>
        </w:rPr>
        <w:fldChar w:fldCharType="end"/>
      </w:r>
      <w:r w:rsidR="005F249C" w:rsidRPr="00CA76A4">
        <w:rPr>
          <w:rFonts w:eastAsia="Times New Roman"/>
          <w:sz w:val="24"/>
          <w:szCs w:val="24"/>
          <w:lang w:val="en-GB" w:eastAsia="en-IE"/>
        </w:rPr>
        <w:t xml:space="preserve"> </w:t>
      </w:r>
      <w:r w:rsidR="006E592F" w:rsidRPr="00CA76A4">
        <w:rPr>
          <w:rFonts w:eastAsia="Times New Roman"/>
          <w:sz w:val="24"/>
          <w:szCs w:val="24"/>
          <w:lang w:val="en-GB" w:eastAsia="en-IE"/>
        </w:rPr>
        <w:t xml:space="preserve">and </w:t>
      </w:r>
      <w:r w:rsidR="005F249C" w:rsidRPr="00CA76A4">
        <w:rPr>
          <w:rFonts w:eastAsia="Times New Roman"/>
          <w:sz w:val="24"/>
          <w:szCs w:val="24"/>
          <w:lang w:val="en-GB" w:eastAsia="en-IE"/>
        </w:rPr>
        <w:t xml:space="preserve">it is too late to implement feedback </w:t>
      </w:r>
      <w:r w:rsidR="3BF5C415" w:rsidRPr="00CA76A4">
        <w:rPr>
          <w:rFonts w:eastAsia="Times New Roman"/>
          <w:sz w:val="24"/>
          <w:szCs w:val="24"/>
          <w:lang w:val="en-GB" w:eastAsia="en-IE"/>
        </w:rPr>
        <w:t>and improve</w:t>
      </w:r>
      <w:r w:rsidR="005F249C" w:rsidRPr="00CA76A4">
        <w:rPr>
          <w:rFonts w:eastAsia="Times New Roman"/>
          <w:sz w:val="24"/>
          <w:szCs w:val="24"/>
          <w:lang w:val="en-GB" w:eastAsia="en-IE"/>
        </w:rPr>
        <w:t xml:space="preserve"> performance</w:t>
      </w:r>
      <w:r w:rsidR="386D1CE4" w:rsidRPr="00CA76A4">
        <w:rPr>
          <w:rFonts w:eastAsia="Times New Roman"/>
          <w:sz w:val="24"/>
          <w:szCs w:val="24"/>
          <w:lang w:val="en-GB" w:eastAsia="en-IE"/>
        </w:rPr>
        <w:t xml:space="preserve"> at the end of placement</w:t>
      </w:r>
      <w:r w:rsidR="005F249C" w:rsidRPr="00CA76A4">
        <w:rPr>
          <w:rFonts w:eastAsia="Times New Roman"/>
          <w:sz w:val="24"/>
          <w:szCs w:val="24"/>
          <w:lang w:val="en-GB" w:eastAsia="en-IE"/>
        </w:rPr>
        <w:fldChar w:fldCharType="begin"/>
      </w:r>
      <w:r w:rsidR="001D63DC" w:rsidRPr="00CA76A4">
        <w:rPr>
          <w:rFonts w:eastAsia="Times New Roman"/>
          <w:sz w:val="24"/>
          <w:szCs w:val="24"/>
          <w:lang w:val="en-GB" w:eastAsia="en-IE"/>
        </w:rPr>
        <w:instrText xml:space="preserve"> ADDIN EN.CITE &lt;EndNote&gt;&lt;Cite&gt;&lt;Author&gt;Ende&lt;/Author&gt;&lt;Year&gt;1983&lt;/Year&gt;&lt;RecNum&gt;1&lt;/RecNum&gt;&lt;DisplayText&gt;(17)&lt;/DisplayText&gt;&lt;record&gt;&lt;rec-number&gt;1&lt;/rec-number&gt;&lt;foreign-keys&gt;&lt;key app="EN" db-id="2fpfdr2r3etvp5e2z04ptder0wt5xapsr95v" timestamp="1600342088"&gt;1&lt;/key&gt;&lt;/foreign-keys&gt;&lt;ref-type name="Journal Article"&gt;17&lt;/ref-type&gt;&lt;contributors&gt;&lt;authors&gt;&lt;author&gt;Ende, Jack&lt;/author&gt;&lt;/authors&gt;&lt;/contributors&gt;&lt;titles&gt;&lt;title&gt;Feedback in Clinical Medical Education&lt;/title&gt;&lt;secondary-title&gt;JAMA&lt;/secondary-title&gt;&lt;/titles&gt;&lt;periodical&gt;&lt;full-title&gt;JAMA&lt;/full-title&gt;&lt;/periodical&gt;&lt;pages&gt;777-781&lt;/pages&gt;&lt;volume&gt;250&lt;/volume&gt;&lt;number&gt;6&lt;/number&gt;&lt;dates&gt;&lt;year&gt;1983&lt;/year&gt;&lt;/dates&gt;&lt;isbn&gt;0098-7484&lt;/isbn&gt;&lt;urls&gt;&lt;related-urls&gt;&lt;url&gt;https://doi.org/10.1001/jama.1983.03340060055026&lt;/url&gt;&lt;/related-urls&gt;&lt;/urls&gt;&lt;electronic-resource-num&gt;10.1001/jama.1983.03340060055026&lt;/electronic-resource-num&gt;&lt;access-date&gt;9/17/2020&lt;/access-date&gt;&lt;/record&gt;&lt;/Cite&gt;&lt;/EndNote&gt;</w:instrText>
      </w:r>
      <w:r w:rsidR="005F249C" w:rsidRPr="00CA76A4">
        <w:rPr>
          <w:rFonts w:eastAsia="Times New Roman"/>
          <w:sz w:val="24"/>
          <w:szCs w:val="24"/>
          <w:lang w:val="en-GB" w:eastAsia="en-IE"/>
        </w:rPr>
        <w:fldChar w:fldCharType="separate"/>
      </w:r>
      <w:r w:rsidR="001D63DC" w:rsidRPr="00CA76A4">
        <w:rPr>
          <w:rFonts w:eastAsia="Times New Roman"/>
          <w:noProof/>
          <w:sz w:val="24"/>
          <w:szCs w:val="24"/>
          <w:lang w:val="en-GB" w:eastAsia="en-IE"/>
        </w:rPr>
        <w:t>(17)</w:t>
      </w:r>
      <w:r w:rsidR="005F249C" w:rsidRPr="00CA76A4">
        <w:rPr>
          <w:rFonts w:eastAsia="Times New Roman"/>
          <w:sz w:val="24"/>
          <w:szCs w:val="24"/>
          <w:lang w:val="en-GB" w:eastAsia="en-IE"/>
        </w:rPr>
        <w:fldChar w:fldCharType="end"/>
      </w:r>
      <w:r w:rsidR="005F249C" w:rsidRPr="00CA76A4">
        <w:rPr>
          <w:rFonts w:eastAsia="Times New Roman"/>
          <w:sz w:val="24"/>
          <w:szCs w:val="24"/>
          <w:lang w:val="en-GB" w:eastAsia="en-IE"/>
        </w:rPr>
        <w:t xml:space="preserve">. </w:t>
      </w:r>
      <w:r w:rsidRPr="00CA76A4">
        <w:rPr>
          <w:rFonts w:eastAsia="Times New Roman"/>
          <w:sz w:val="24"/>
          <w:szCs w:val="24"/>
          <w:lang w:val="en-GB" w:eastAsia="en-IE"/>
        </w:rPr>
        <w:t xml:space="preserve">Time restraints in busy clinics are continuously reported as obstacles in the provision of student feedback </w:t>
      </w:r>
      <w:r w:rsidRPr="00CA76A4">
        <w:rPr>
          <w:rFonts w:eastAsia="Times New Roman"/>
          <w:sz w:val="24"/>
          <w:szCs w:val="24"/>
          <w:lang w:val="en-GB" w:eastAsia="en-IE"/>
        </w:rPr>
        <w:fldChar w:fldCharType="begin">
          <w:fldData xml:space="preserve">PEVuZE5vdGU+PENpdGU+PEF1dGhvcj5NYXJ0aW5lejwvQXV0aG9yPjxZZWFyPjIwMTQ8L1llYXI+
PFJlY051bT4xNDwvUmVjTnVtPjxEaXNwbGF5VGV4dD4oMTQsIDE4KTwvRGlzcGxheVRleHQ+PHJl
Y29yZD48cmVjLW51bWJlcj4xNDwvcmVjLW51bWJlcj48Zm9yZWlnbi1rZXlzPjxrZXkgYXBwPSJF
TiIgZGItaWQ9IjJmcGZkcjJyM2V0dnA1ZTJ6MDRwdGRlcjB3dDV4YXBzcjk1diIgdGltZXN0YW1w
PSIxNjAwMzQ2MTk2Ij4xNDwva2V5PjwvZm9yZWlnbi1rZXlzPjxyZWYtdHlwZSBuYW1lPSJKb3Vy
bmFsIEFydGljbGUiPjE3PC9yZWYtdHlwZT48Y29udHJpYnV0b3JzPjxhdXRob3JzPjxhdXRob3I+
TWFydGluZXosIFJ1YmVuIEcuPC9hdXRob3I+PGF1dGhvcj5MZXdpcywgQ2FyYSBDLjwvYXV0aG9y
PjxhdXRob3I+V2VpbmVyLCBCcnlhbiBKLjwvYXV0aG9yPjwvYXV0aG9ycz48L2NvbnRyaWJ1dG9y
cz48dGl0bGVzPjx0aXRsZT5JbnN0cnVtZW50YXRpb24gaXNzdWVzIGluIGltcGxlbWVudGF0aW9u
IHNjaWVuY2U8L3RpdGxlPjxzZWNvbmRhcnktdGl0bGU+SW1wbGVtZW50YXRpb24gc2NpZW5jZSA6
IElTPC9zZWNvbmRhcnktdGl0bGU+PGFsdC10aXRsZT5JbXBsZW1lbnQgU2NpPC9hbHQtdGl0bGU+
PC90aXRsZXM+PHBlcmlvZGljYWw+PGZ1bGwtdGl0bGU+SW1wbGVtZW50YXRpb24gc2NpZW5jZSA6
IElTPC9mdWxsLXRpdGxlPjxhYmJyLTE+SW1wbGVtZW50IFNjaTwvYWJici0xPjwvcGVyaW9kaWNh
bD48YWx0LXBlcmlvZGljYWw+PGZ1bGwtdGl0bGU+SW1wbGVtZW50YXRpb24gc2NpZW5jZSA6IElT
PC9mdWxsLXRpdGxlPjxhYmJyLTE+SW1wbGVtZW50IFNjaTwvYWJici0xPjwvYWx0LXBlcmlvZGlj
YWw+PHBhZ2VzPjExOC0xMTg8L3BhZ2VzPjx2b2x1bWU+OTwvdm9sdW1lPjxrZXl3b3Jkcz48a2V5
d29yZD5IZWFsdGggUGxhbiBJbXBsZW1lbnRhdGlvbi8qbWV0aG9kcy9zdGF0aXN0aWNzICZhbXA7
IG51bWVyaWNhbCBkYXRhPC9rZXl3b3JkPjxrZXl3b3JkPkh1bWFuczwva2V5d29yZD48a2V5d29y
ZD5Qcm9ncmFtIERldmVsb3BtZW50LyptZXRob2RzL3N0YXRpc3RpY3MgJmFtcDsgbnVtZXJpY2Fs
IGRhdGE8L2tleXdvcmQ+PGtleXdvcmQ+UHN5Y2hvbWV0cmljcy9tZXRob2RzPC9rZXl3b3JkPjxr
ZXl3b3JkPlJlcHJvZHVjaWJpbGl0eSBvZiBSZXN1bHRzPC9rZXl3b3JkPjxrZXl3b3JkPlJlc2Vh
cmNoIERlc2lnbjwva2V5d29yZD48L2tleXdvcmRzPjxkYXRlcz48eWVhcj4yMDE0PC95ZWFyPjwv
ZGF0ZXM+PHB1Ymxpc2hlcj5CaW9NZWQgQ2VudHJhbDwvcHVibGlzaGVyPjxpc2JuPjE3NDgtNTkw
ODwvaXNibj48YWNjZXNzaW9uLW51bT4yNTE4NTc5OTwvYWNjZXNzaW9uLW51bT48dXJscz48cmVs
YXRlZC11cmxzPjx1cmw+aHR0cHM6Ly9wdWJtZWQubmNiaS5ubG0ubmloLmdvdi8yNTE4NTc5OTwv
dXJsPjx1cmw+aHR0cHM6Ly93d3cubmNiaS5ubG0ubmloLmdvdi9wbWMvYXJ0aWNsZXMvUE1DNDE2
NDc0Mi88L3VybD48L3JlbGF0ZWQtdXJscz48L3VybHM+PGVsZWN0cm9uaWMtcmVzb3VyY2UtbnVt
PjEwLjExODYvczEzMDEyLTAxNC0wMTE4LTg8L2VsZWN0cm9uaWMtcmVzb3VyY2UtbnVtPjxyZW1v
dGUtZGF0YWJhc2UtbmFtZT5QdWJNZWQ8L3JlbW90ZS1kYXRhYmFzZS1uYW1lPjxsYW5ndWFnZT5l
bmc8L2xhbmd1YWdlPjwvcmVjb3JkPjwvQ2l0ZT48Q2l0ZT48WWVhcj5cMjAxNzwvWWVhcj48UmVj
TnVtPjEyPC9SZWNOdW0+PHJlY29yZD48cmVjLW51bWJlcj4xMjwvcmVjLW51bWJlcj48Zm9yZWln
bi1rZXlzPjxrZXkgYXBwPSJFTiIgZGItaWQ9IjJmcGZkcjJyM2V0dnA1ZTJ6MDRwdGRlcjB3dDV4
YXBzcjk1diIgdGltZXN0YW1wPSIxNjAwMzQ1ODU4Ij4xMjwva2V5PjwvZm9yZWlnbi1rZXlzPjxy
ZWYtdHlwZSBuYW1lPSJKb3VybmFsIEFydGljbGUiPjE3PC9yZWYtdHlwZT48Y29udHJpYnV0b3Jz
PjwvY29udHJpYnV0b3JzPjx0aXRsZXM+PHRpdGxlPkZlZWRiYWNrIGluIGEgY2xpbmljYWwgc2V0
dGluZzogQSB3YXkgZm9yd2FyZCB0byBlbmhhbmNlIHN0dWRlbnQmYW1wO2Fwb3M7cyBsZWFybmlu
ZyB0aHJvdWdoIGNvbnN0cnVjdGl2ZSBmZWVkYmFjazwvdGl0bGU+PHNlY29uZGFyeS10aXRsZT5K
cG1hLiBKb3VybmFsIG9mIHRoZSBQYWtpc3RhbiBNZWRpY2FsIEFzc29jaWF0aW9uPC9zZWNvbmRh
cnktdGl0bGU+PC90aXRsZXM+PHBlcmlvZGljYWw+PGZ1bGwtdGl0bGU+SnBtYS4gSm91cm5hbCBv
ZiB0aGUgUGFraXN0YW4gTWVkaWNhbCBBc3NvY2lhdGlvbjwvZnVsbC10aXRsZT48L3BlcmlvZGlj
YWw+PHBhZ2VzPjEwNzgtMTA4NDwvcGFnZXM+PHZvbHVtZT42Nzwvdm9sdW1lPjxudW1iZXI+Nzwv
bnVtYmVyPjxkYXRlcz48eWVhcj5cMjAxNzwveWVhcj48cHViLWRhdGVzPjxkYXRlPjAxLzAxPC9k
YXRlPjwvcHViLWRhdGVzPjwvZGF0ZXM+PGFjY2Vzc2lvbi1udW0+MDU5NzM2MjcxPC9hY2Nlc3Np
b24tbnVtPjx1cmxzPjxyZWxhdGVkLXVybHM+PHVybD5odHRwczovL2V1cmVrYW1hZy5jb20vcmVz
ZWFyY2gvMDU5LzczNi8wNTk3MzYyNzEucGhwPC91cmw+PC9yZWxhdGVkLXVybHM+PC91cmxzPjwv
cmVjb3JkPjwvQ2l0ZT48L0VuZE5vdGU+AG==
</w:fldData>
        </w:fldChar>
      </w:r>
      <w:r w:rsidR="001D63DC" w:rsidRPr="00CA76A4">
        <w:rPr>
          <w:rFonts w:eastAsia="Times New Roman"/>
          <w:sz w:val="24"/>
          <w:szCs w:val="24"/>
          <w:lang w:val="en-GB" w:eastAsia="en-IE"/>
        </w:rPr>
        <w:instrText xml:space="preserve"> ADDIN EN.CITE </w:instrText>
      </w:r>
      <w:r w:rsidR="001D63DC" w:rsidRPr="00CA76A4">
        <w:rPr>
          <w:rFonts w:eastAsia="Times New Roman"/>
          <w:sz w:val="24"/>
          <w:szCs w:val="24"/>
          <w:lang w:val="en-GB" w:eastAsia="en-IE"/>
        </w:rPr>
        <w:fldChar w:fldCharType="begin">
          <w:fldData xml:space="preserve">PEVuZE5vdGU+PENpdGU+PEF1dGhvcj5NYXJ0aW5lejwvQXV0aG9yPjxZZWFyPjIwMTQ8L1llYXI+
PFJlY051bT4xNDwvUmVjTnVtPjxEaXNwbGF5VGV4dD4oMTQsIDE4KTwvRGlzcGxheVRleHQ+PHJl
Y29yZD48cmVjLW51bWJlcj4xNDwvcmVjLW51bWJlcj48Zm9yZWlnbi1rZXlzPjxrZXkgYXBwPSJF
TiIgZGItaWQ9IjJmcGZkcjJyM2V0dnA1ZTJ6MDRwdGRlcjB3dDV4YXBzcjk1diIgdGltZXN0YW1w
PSIxNjAwMzQ2MTk2Ij4xNDwva2V5PjwvZm9yZWlnbi1rZXlzPjxyZWYtdHlwZSBuYW1lPSJKb3Vy
bmFsIEFydGljbGUiPjE3PC9yZWYtdHlwZT48Y29udHJpYnV0b3JzPjxhdXRob3JzPjxhdXRob3I+
TWFydGluZXosIFJ1YmVuIEcuPC9hdXRob3I+PGF1dGhvcj5MZXdpcywgQ2FyYSBDLjwvYXV0aG9y
PjxhdXRob3I+V2VpbmVyLCBCcnlhbiBKLjwvYXV0aG9yPjwvYXV0aG9ycz48L2NvbnRyaWJ1dG9y
cz48dGl0bGVzPjx0aXRsZT5JbnN0cnVtZW50YXRpb24gaXNzdWVzIGluIGltcGxlbWVudGF0aW9u
IHNjaWVuY2U8L3RpdGxlPjxzZWNvbmRhcnktdGl0bGU+SW1wbGVtZW50YXRpb24gc2NpZW5jZSA6
IElTPC9zZWNvbmRhcnktdGl0bGU+PGFsdC10aXRsZT5JbXBsZW1lbnQgU2NpPC9hbHQtdGl0bGU+
PC90aXRsZXM+PHBlcmlvZGljYWw+PGZ1bGwtdGl0bGU+SW1wbGVtZW50YXRpb24gc2NpZW5jZSA6
IElTPC9mdWxsLXRpdGxlPjxhYmJyLTE+SW1wbGVtZW50IFNjaTwvYWJici0xPjwvcGVyaW9kaWNh
bD48YWx0LXBlcmlvZGljYWw+PGZ1bGwtdGl0bGU+SW1wbGVtZW50YXRpb24gc2NpZW5jZSA6IElT
PC9mdWxsLXRpdGxlPjxhYmJyLTE+SW1wbGVtZW50IFNjaTwvYWJici0xPjwvYWx0LXBlcmlvZGlj
YWw+PHBhZ2VzPjExOC0xMTg8L3BhZ2VzPjx2b2x1bWU+OTwvdm9sdW1lPjxrZXl3b3Jkcz48a2V5
d29yZD5IZWFsdGggUGxhbiBJbXBsZW1lbnRhdGlvbi8qbWV0aG9kcy9zdGF0aXN0aWNzICZhbXA7
IG51bWVyaWNhbCBkYXRhPC9rZXl3b3JkPjxrZXl3b3JkPkh1bWFuczwva2V5d29yZD48a2V5d29y
ZD5Qcm9ncmFtIERldmVsb3BtZW50LyptZXRob2RzL3N0YXRpc3RpY3MgJmFtcDsgbnVtZXJpY2Fs
IGRhdGE8L2tleXdvcmQ+PGtleXdvcmQ+UHN5Y2hvbWV0cmljcy9tZXRob2RzPC9rZXl3b3JkPjxr
ZXl3b3JkPlJlcHJvZHVjaWJpbGl0eSBvZiBSZXN1bHRzPC9rZXl3b3JkPjxrZXl3b3JkPlJlc2Vh
cmNoIERlc2lnbjwva2V5d29yZD48L2tleXdvcmRzPjxkYXRlcz48eWVhcj4yMDE0PC95ZWFyPjwv
ZGF0ZXM+PHB1Ymxpc2hlcj5CaW9NZWQgQ2VudHJhbDwvcHVibGlzaGVyPjxpc2JuPjE3NDgtNTkw
ODwvaXNibj48YWNjZXNzaW9uLW51bT4yNTE4NTc5OTwvYWNjZXNzaW9uLW51bT48dXJscz48cmVs
YXRlZC11cmxzPjx1cmw+aHR0cHM6Ly9wdWJtZWQubmNiaS5ubG0ubmloLmdvdi8yNTE4NTc5OTwv
dXJsPjx1cmw+aHR0cHM6Ly93d3cubmNiaS5ubG0ubmloLmdvdi9wbWMvYXJ0aWNsZXMvUE1DNDE2
NDc0Mi88L3VybD48L3JlbGF0ZWQtdXJscz48L3VybHM+PGVsZWN0cm9uaWMtcmVzb3VyY2UtbnVt
PjEwLjExODYvczEzMDEyLTAxNC0wMTE4LTg8L2VsZWN0cm9uaWMtcmVzb3VyY2UtbnVtPjxyZW1v
dGUtZGF0YWJhc2UtbmFtZT5QdWJNZWQ8L3JlbW90ZS1kYXRhYmFzZS1uYW1lPjxsYW5ndWFnZT5l
bmc8L2xhbmd1YWdlPjwvcmVjb3JkPjwvQ2l0ZT48Q2l0ZT48WWVhcj5cMjAxNzwvWWVhcj48UmVj
TnVtPjEyPC9SZWNOdW0+PHJlY29yZD48cmVjLW51bWJlcj4xMjwvcmVjLW51bWJlcj48Zm9yZWln
bi1rZXlzPjxrZXkgYXBwPSJFTiIgZGItaWQ9IjJmcGZkcjJyM2V0dnA1ZTJ6MDRwdGRlcjB3dDV4
YXBzcjk1diIgdGltZXN0YW1wPSIxNjAwMzQ1ODU4Ij4xMjwva2V5PjwvZm9yZWlnbi1rZXlzPjxy
ZWYtdHlwZSBuYW1lPSJKb3VybmFsIEFydGljbGUiPjE3PC9yZWYtdHlwZT48Y29udHJpYnV0b3Jz
PjwvY29udHJpYnV0b3JzPjx0aXRsZXM+PHRpdGxlPkZlZWRiYWNrIGluIGEgY2xpbmljYWwgc2V0
dGluZzogQSB3YXkgZm9yd2FyZCB0byBlbmhhbmNlIHN0dWRlbnQmYW1wO2Fwb3M7cyBsZWFybmlu
ZyB0aHJvdWdoIGNvbnN0cnVjdGl2ZSBmZWVkYmFjazwvdGl0bGU+PHNlY29uZGFyeS10aXRsZT5K
cG1hLiBKb3VybmFsIG9mIHRoZSBQYWtpc3RhbiBNZWRpY2FsIEFzc29jaWF0aW9uPC9zZWNvbmRh
cnktdGl0bGU+PC90aXRsZXM+PHBlcmlvZGljYWw+PGZ1bGwtdGl0bGU+SnBtYS4gSm91cm5hbCBv
ZiB0aGUgUGFraXN0YW4gTWVkaWNhbCBBc3NvY2lhdGlvbjwvZnVsbC10aXRsZT48L3BlcmlvZGlj
YWw+PHBhZ2VzPjEwNzgtMTA4NDwvcGFnZXM+PHZvbHVtZT42Nzwvdm9sdW1lPjxudW1iZXI+Nzwv
bnVtYmVyPjxkYXRlcz48eWVhcj5cMjAxNzwveWVhcj48cHViLWRhdGVzPjxkYXRlPjAxLzAxPC9k
YXRlPjwvcHViLWRhdGVzPjwvZGF0ZXM+PGFjY2Vzc2lvbi1udW0+MDU5NzM2MjcxPC9hY2Nlc3Np
b24tbnVtPjx1cmxzPjxyZWxhdGVkLXVybHM+PHVybD5odHRwczovL2V1cmVrYW1hZy5jb20vcmVz
ZWFyY2gvMDU5LzczNi8wNTk3MzYyNzEucGhwPC91cmw+PC9yZWxhdGVkLXVybHM+PC91cmxzPjwv
cmVjb3JkPjwvQ2l0ZT48L0VuZE5vdGU+AG==
</w:fldData>
        </w:fldChar>
      </w:r>
      <w:r w:rsidR="001D63DC" w:rsidRPr="00CA76A4">
        <w:rPr>
          <w:rFonts w:eastAsia="Times New Roman"/>
          <w:sz w:val="24"/>
          <w:szCs w:val="24"/>
          <w:lang w:val="en-GB" w:eastAsia="en-IE"/>
        </w:rPr>
        <w:instrText xml:space="preserve"> ADDIN EN.CITE.DATA </w:instrText>
      </w:r>
      <w:r w:rsidR="001D63DC" w:rsidRPr="00CA76A4">
        <w:rPr>
          <w:rFonts w:eastAsia="Times New Roman"/>
          <w:sz w:val="24"/>
          <w:szCs w:val="24"/>
          <w:lang w:val="en-GB" w:eastAsia="en-IE"/>
        </w:rPr>
      </w:r>
      <w:r w:rsidR="001D63DC" w:rsidRPr="00CA76A4">
        <w:rPr>
          <w:rFonts w:eastAsia="Times New Roman"/>
          <w:sz w:val="24"/>
          <w:szCs w:val="24"/>
          <w:lang w:val="en-GB" w:eastAsia="en-IE"/>
        </w:rPr>
        <w:fldChar w:fldCharType="end"/>
      </w:r>
      <w:r w:rsidRPr="00CA76A4">
        <w:rPr>
          <w:rFonts w:eastAsia="Times New Roman"/>
          <w:sz w:val="24"/>
          <w:szCs w:val="24"/>
          <w:lang w:val="en-GB" w:eastAsia="en-IE"/>
        </w:rPr>
      </w:r>
      <w:r w:rsidRPr="00CA76A4">
        <w:rPr>
          <w:rFonts w:eastAsia="Times New Roman"/>
          <w:sz w:val="24"/>
          <w:szCs w:val="24"/>
          <w:lang w:val="en-GB" w:eastAsia="en-IE"/>
        </w:rPr>
        <w:fldChar w:fldCharType="separate"/>
      </w:r>
      <w:r w:rsidR="001D63DC" w:rsidRPr="00CA76A4">
        <w:rPr>
          <w:rFonts w:eastAsia="Times New Roman"/>
          <w:noProof/>
          <w:sz w:val="24"/>
          <w:szCs w:val="24"/>
          <w:lang w:val="en-GB" w:eastAsia="en-IE"/>
        </w:rPr>
        <w:t>(14, 18)</w:t>
      </w:r>
      <w:r w:rsidRPr="00CA76A4">
        <w:rPr>
          <w:rFonts w:eastAsia="Times New Roman"/>
          <w:sz w:val="24"/>
          <w:szCs w:val="24"/>
          <w:lang w:val="en-GB" w:eastAsia="en-IE"/>
        </w:rPr>
        <w:fldChar w:fldCharType="end"/>
      </w:r>
      <w:r w:rsidRPr="00CA76A4">
        <w:rPr>
          <w:rFonts w:eastAsia="Times New Roman"/>
          <w:sz w:val="24"/>
          <w:szCs w:val="24"/>
          <w:lang w:val="en-GB" w:eastAsia="en-IE"/>
        </w:rPr>
        <w:t xml:space="preserve"> </w:t>
      </w:r>
      <w:r w:rsidR="00E03578" w:rsidRPr="00CA76A4">
        <w:rPr>
          <w:rFonts w:eastAsia="Times New Roman"/>
          <w:sz w:val="24"/>
          <w:szCs w:val="24"/>
          <w:lang w:val="en-GB" w:eastAsia="en-IE"/>
        </w:rPr>
        <w:t>with</w:t>
      </w:r>
      <w:r w:rsidRPr="00CA76A4">
        <w:rPr>
          <w:rFonts w:eastAsia="Times New Roman"/>
          <w:sz w:val="24"/>
          <w:szCs w:val="24"/>
          <w:lang w:val="en-GB" w:eastAsia="en-IE"/>
        </w:rPr>
        <w:t xml:space="preserve"> </w:t>
      </w:r>
      <w:r w:rsidR="00E03578" w:rsidRPr="00CA76A4">
        <w:rPr>
          <w:rFonts w:eastAsia="Times New Roman"/>
          <w:sz w:val="24"/>
          <w:szCs w:val="24"/>
          <w:lang w:val="en-GB" w:eastAsia="en-IE"/>
        </w:rPr>
        <w:t xml:space="preserve">workload and time resources </w:t>
      </w:r>
      <w:r w:rsidR="00A957CE" w:rsidRPr="00CA76A4">
        <w:rPr>
          <w:rFonts w:eastAsia="Times New Roman"/>
          <w:sz w:val="24"/>
          <w:szCs w:val="24"/>
          <w:lang w:val="en-GB" w:eastAsia="en-IE"/>
        </w:rPr>
        <w:t xml:space="preserve">also </w:t>
      </w:r>
      <w:r w:rsidR="00E03578" w:rsidRPr="00CA76A4">
        <w:rPr>
          <w:rFonts w:eastAsia="Times New Roman"/>
          <w:sz w:val="24"/>
          <w:szCs w:val="24"/>
          <w:lang w:val="en-GB" w:eastAsia="en-IE"/>
        </w:rPr>
        <w:t>stated as</w:t>
      </w:r>
      <w:r w:rsidRPr="00CA76A4">
        <w:rPr>
          <w:rFonts w:eastAsia="Times New Roman"/>
          <w:sz w:val="24"/>
          <w:szCs w:val="24"/>
          <w:lang w:val="en-GB" w:eastAsia="en-IE"/>
        </w:rPr>
        <w:t xml:space="preserve"> the main challenges in providing feedback</w:t>
      </w:r>
      <w:r w:rsidR="00E03578" w:rsidRPr="00CA76A4">
        <w:rPr>
          <w:rFonts w:eastAsia="Times New Roman"/>
          <w:sz w:val="24"/>
          <w:szCs w:val="24"/>
          <w:lang w:val="en-GB" w:eastAsia="en-IE"/>
        </w:rPr>
        <w:t xml:space="preserve"> in our study.  Feedback does not have to be a time-consuming process – it should be brief and limited to just one or two items given shortly after an observed event </w:t>
      </w:r>
      <w:r w:rsidR="00E03578" w:rsidRPr="00CA76A4">
        <w:rPr>
          <w:rFonts w:eastAsia="Times New Roman"/>
          <w:sz w:val="24"/>
          <w:szCs w:val="24"/>
          <w:lang w:val="en-GB" w:eastAsia="en-IE"/>
        </w:rPr>
        <w:fldChar w:fldCharType="begin"/>
      </w:r>
      <w:r w:rsidR="001D63DC" w:rsidRPr="00CA76A4">
        <w:rPr>
          <w:rFonts w:eastAsia="Times New Roman"/>
          <w:sz w:val="24"/>
          <w:szCs w:val="24"/>
          <w:lang w:val="en-GB" w:eastAsia="en-IE"/>
        </w:rPr>
        <w:instrText xml:space="preserve"> ADDIN EN.CITE &lt;EndNote&gt;&lt;Cite&gt;&lt;Author&gt;Cantillon&lt;/Author&gt;&lt;Year&gt;2008&lt;/Year&gt;&lt;RecNum&gt;10&lt;/RecNum&gt;&lt;DisplayText&gt;(13)&lt;/DisplayText&gt;&lt;record&gt;&lt;rec-number&gt;10&lt;/rec-number&gt;&lt;foreign-keys&gt;&lt;key app="EN" db-id="2fpfdr2r3etvp5e2z04ptder0wt5xapsr95v" timestamp="1600344646"&gt;10&lt;/key&gt;&lt;/foreign-keys&gt;&lt;ref-type name="Journal Article"&gt;17&lt;/ref-type&gt;&lt;contributors&gt;&lt;authors&gt;&lt;author&gt;Cantillon, P.&lt;/author&gt;&lt;author&gt;Sargeant, J.&lt;/author&gt;&lt;/authors&gt;&lt;/contributors&gt;&lt;auth-address&gt;Department of General Practice, National University of Ireland, Galway, Ireland. peter.cantillon@nuigalway.ie&lt;/auth-address&gt;&lt;titles&gt;&lt;title&gt;Giving feedback in clinical settings&lt;/title&gt;&lt;secondary-title&gt;Bmj&lt;/secondary-title&gt;&lt;/titles&gt;&lt;periodical&gt;&lt;full-title&gt;Bmj&lt;/full-title&gt;&lt;/periodical&gt;&lt;pages&gt;a1961&lt;/pages&gt;&lt;volume&gt;337&lt;/volume&gt;&lt;edition&gt;2008/11/13&lt;/edition&gt;&lt;keywords&gt;&lt;keyword&gt;Education, Medical/*methods&lt;/keyword&gt;&lt;keyword&gt;*Feedback&lt;/keyword&gt;&lt;keyword&gt;Interprofessional Relations&lt;/keyword&gt;&lt;keyword&gt;Teaching/*methods&lt;/keyword&gt;&lt;/keywords&gt;&lt;dates&gt;&lt;year&gt;2008&lt;/year&gt;&lt;pub-dates&gt;&lt;date&gt;Nov 10&lt;/date&gt;&lt;/pub-dates&gt;&lt;/dates&gt;&lt;isbn&gt;0959-8138&lt;/isbn&gt;&lt;accession-num&gt;19001006&lt;/accession-num&gt;&lt;urls&gt;&lt;/urls&gt;&lt;electronic-resource-num&gt;10.1136/bmj.a1961&lt;/electronic-resource-num&gt;&lt;remote-database-provider&gt;NLM&lt;/remote-database-provider&gt;&lt;language&gt;eng&lt;/language&gt;&lt;/record&gt;&lt;/Cite&gt;&lt;/EndNote&gt;</w:instrText>
      </w:r>
      <w:r w:rsidR="00E03578" w:rsidRPr="00CA76A4">
        <w:rPr>
          <w:rFonts w:eastAsia="Times New Roman"/>
          <w:sz w:val="24"/>
          <w:szCs w:val="24"/>
          <w:lang w:val="en-GB" w:eastAsia="en-IE"/>
        </w:rPr>
        <w:fldChar w:fldCharType="separate"/>
      </w:r>
      <w:r w:rsidR="001D63DC" w:rsidRPr="00CA76A4">
        <w:rPr>
          <w:rFonts w:eastAsia="Times New Roman"/>
          <w:noProof/>
          <w:sz w:val="24"/>
          <w:szCs w:val="24"/>
          <w:lang w:val="en-GB" w:eastAsia="en-IE"/>
        </w:rPr>
        <w:t>(13)</w:t>
      </w:r>
      <w:r w:rsidR="00E03578" w:rsidRPr="00CA76A4">
        <w:rPr>
          <w:rFonts w:eastAsia="Times New Roman"/>
          <w:sz w:val="24"/>
          <w:szCs w:val="24"/>
          <w:lang w:val="en-GB" w:eastAsia="en-IE"/>
        </w:rPr>
        <w:fldChar w:fldCharType="end"/>
      </w:r>
      <w:r w:rsidR="00E03578" w:rsidRPr="00CA76A4">
        <w:rPr>
          <w:rFonts w:eastAsia="Times New Roman"/>
          <w:sz w:val="24"/>
          <w:szCs w:val="24"/>
          <w:lang w:val="en-GB" w:eastAsia="en-IE"/>
        </w:rPr>
        <w:t xml:space="preserve">. </w:t>
      </w:r>
      <w:r w:rsidR="00807EF5" w:rsidRPr="00CA76A4">
        <w:rPr>
          <w:rFonts w:eastAsia="Times New Roman"/>
          <w:sz w:val="24"/>
          <w:szCs w:val="24"/>
          <w:lang w:val="en-GB" w:eastAsia="en-IE"/>
        </w:rPr>
        <w:t xml:space="preserve">Following completion of the eLearning intervention respondents noted </w:t>
      </w:r>
      <w:r w:rsidR="005F249C" w:rsidRPr="00CA76A4">
        <w:rPr>
          <w:rFonts w:eastAsia="Times New Roman"/>
          <w:sz w:val="24"/>
          <w:szCs w:val="24"/>
          <w:lang w:val="en-GB" w:eastAsia="en-IE"/>
        </w:rPr>
        <w:t xml:space="preserve">factors to help overcome time and resource </w:t>
      </w:r>
      <w:r w:rsidR="00C5127D" w:rsidRPr="00CA76A4">
        <w:rPr>
          <w:rFonts w:eastAsia="Times New Roman"/>
          <w:sz w:val="24"/>
          <w:szCs w:val="24"/>
          <w:lang w:val="en-GB" w:eastAsia="en-IE"/>
        </w:rPr>
        <w:t>constraints</w:t>
      </w:r>
      <w:r w:rsidR="005F249C" w:rsidRPr="00CA76A4">
        <w:rPr>
          <w:rFonts w:eastAsia="Times New Roman"/>
          <w:sz w:val="24"/>
          <w:szCs w:val="24"/>
          <w:lang w:val="en-GB" w:eastAsia="en-IE"/>
        </w:rPr>
        <w:t xml:space="preserve">: </w:t>
      </w:r>
      <w:r w:rsidR="006E592F" w:rsidRPr="00CA76A4">
        <w:rPr>
          <w:rFonts w:eastAsia="Times New Roman"/>
          <w:sz w:val="24"/>
          <w:szCs w:val="24"/>
          <w:lang w:val="en-GB" w:eastAsia="en-IE"/>
        </w:rPr>
        <w:t>on</w:t>
      </w:r>
      <w:r w:rsidR="004E425D" w:rsidRPr="00CA76A4">
        <w:rPr>
          <w:rFonts w:eastAsia="Times New Roman"/>
          <w:sz w:val="24"/>
          <w:szCs w:val="24"/>
          <w:lang w:val="en-GB" w:eastAsia="en-IE"/>
        </w:rPr>
        <w:t>e senior RT stated</w:t>
      </w:r>
      <w:r w:rsidR="006E592F" w:rsidRPr="00CA76A4">
        <w:rPr>
          <w:rFonts w:eastAsia="Times New Roman"/>
          <w:sz w:val="24"/>
          <w:szCs w:val="24"/>
          <w:lang w:val="en-GB" w:eastAsia="en-IE"/>
        </w:rPr>
        <w:t xml:space="preserve"> </w:t>
      </w:r>
      <w:r w:rsidR="005F249C" w:rsidRPr="00CA76A4">
        <w:rPr>
          <w:rFonts w:eastAsia="Times New Roman"/>
          <w:sz w:val="24"/>
          <w:szCs w:val="24"/>
          <w:lang w:val="en-GB" w:eastAsia="en-IE"/>
        </w:rPr>
        <w:t>‘</w:t>
      </w:r>
      <w:r w:rsidR="006E592F" w:rsidRPr="00CA76A4">
        <w:rPr>
          <w:rFonts w:eastAsia="Times New Roman"/>
          <w:i/>
          <w:iCs/>
          <w:sz w:val="24"/>
          <w:szCs w:val="24"/>
          <w:lang w:val="en-GB" w:eastAsia="en-IE"/>
        </w:rPr>
        <w:t xml:space="preserve">I </w:t>
      </w:r>
      <w:r w:rsidR="005F249C" w:rsidRPr="00CA76A4">
        <w:rPr>
          <w:rFonts w:cs="Lucida Grande"/>
          <w:i/>
          <w:iCs/>
          <w:color w:val="000000"/>
          <w:sz w:val="24"/>
          <w:szCs w:val="24"/>
          <w:lang w:val="en-GB"/>
        </w:rPr>
        <w:t xml:space="preserve">realised it doesn't take a long time to give feedback. </w:t>
      </w:r>
      <w:r w:rsidR="00C5127D" w:rsidRPr="00CA76A4">
        <w:rPr>
          <w:rFonts w:cs="Lucida Grande"/>
          <w:i/>
          <w:iCs/>
          <w:color w:val="000000"/>
          <w:sz w:val="24"/>
          <w:szCs w:val="24"/>
          <w:lang w:val="en-GB"/>
        </w:rPr>
        <w:t>For</w:t>
      </w:r>
      <w:r w:rsidR="005F249C" w:rsidRPr="00CA76A4">
        <w:rPr>
          <w:rFonts w:cs="Lucida Grande"/>
          <w:i/>
          <w:iCs/>
          <w:color w:val="000000"/>
          <w:sz w:val="24"/>
          <w:szCs w:val="24"/>
          <w:lang w:val="en-GB"/>
        </w:rPr>
        <w:t xml:space="preserve"> </w:t>
      </w:r>
      <w:r w:rsidR="35BA4320" w:rsidRPr="00CA76A4">
        <w:rPr>
          <w:rFonts w:cs="Lucida Grande"/>
          <w:i/>
          <w:iCs/>
          <w:color w:val="000000"/>
          <w:sz w:val="24"/>
          <w:szCs w:val="24"/>
          <w:lang w:val="en-GB"/>
        </w:rPr>
        <w:t>example,</w:t>
      </w:r>
      <w:r w:rsidR="005F249C" w:rsidRPr="00CA76A4">
        <w:rPr>
          <w:rFonts w:cs="Lucida Grande"/>
          <w:i/>
          <w:iCs/>
          <w:color w:val="000000"/>
          <w:sz w:val="24"/>
          <w:szCs w:val="24"/>
          <w:lang w:val="en-GB"/>
        </w:rPr>
        <w:t xml:space="preserve"> it can take a little as 2/3 min with the student to answer any questions he/she may have. 2 minutes can provide a student with information they need regarding how they are performing on a daily basis and how they can improve’</w:t>
      </w:r>
      <w:r w:rsidR="005F249C" w:rsidRPr="00CA76A4">
        <w:rPr>
          <w:rFonts w:cs="Lucida Grande"/>
          <w:color w:val="000000"/>
          <w:sz w:val="24"/>
          <w:szCs w:val="24"/>
          <w:lang w:val="en-GB"/>
        </w:rPr>
        <w:t xml:space="preserve">, </w:t>
      </w:r>
      <w:r w:rsidR="006E592F" w:rsidRPr="00CA76A4">
        <w:rPr>
          <w:rFonts w:cs="Lucida Grande"/>
          <w:color w:val="000000"/>
          <w:sz w:val="24"/>
          <w:szCs w:val="24"/>
          <w:lang w:val="en-GB"/>
        </w:rPr>
        <w:t>another senior RT stated</w:t>
      </w:r>
      <w:r w:rsidR="00A957CE" w:rsidRPr="00CA76A4">
        <w:rPr>
          <w:rFonts w:eastAsia="Times New Roman"/>
          <w:sz w:val="24"/>
          <w:szCs w:val="24"/>
          <w:lang w:val="en-GB" w:eastAsia="en-IE"/>
        </w:rPr>
        <w:t xml:space="preserve"> </w:t>
      </w:r>
      <w:r w:rsidR="00807EF5" w:rsidRPr="00CA76A4">
        <w:rPr>
          <w:rFonts w:eastAsia="Times New Roman"/>
          <w:sz w:val="24"/>
          <w:szCs w:val="24"/>
          <w:lang w:val="en-GB" w:eastAsia="en-IE"/>
        </w:rPr>
        <w:t>“</w:t>
      </w:r>
      <w:r w:rsidR="00807EF5" w:rsidRPr="00CA76A4">
        <w:rPr>
          <w:rFonts w:eastAsia="Times New Roman"/>
          <w:i/>
          <w:sz w:val="24"/>
          <w:szCs w:val="24"/>
          <w:lang w:val="en-GB" w:eastAsia="en-IE"/>
        </w:rPr>
        <w:t>I must consider allocating time to provide timely and thorough feedback away from pressures of the treatment unit</w:t>
      </w:r>
      <w:r w:rsidR="00807EF5" w:rsidRPr="00CA76A4">
        <w:rPr>
          <w:rFonts w:eastAsia="Times New Roman"/>
          <w:sz w:val="24"/>
          <w:szCs w:val="24"/>
          <w:lang w:val="en-GB" w:eastAsia="en-IE"/>
        </w:rPr>
        <w:t>”, while another respondent stated:</w:t>
      </w:r>
    </w:p>
    <w:p w14:paraId="660C702F" w14:textId="0A230B8F" w:rsidR="005F249C" w:rsidRPr="00CA76A4" w:rsidRDefault="00807EF5" w:rsidP="005F249C">
      <w:pPr>
        <w:spacing w:after="0" w:line="360" w:lineRule="auto"/>
        <w:rPr>
          <w:rFonts w:eastAsia="Times New Roman"/>
          <w:sz w:val="24"/>
          <w:szCs w:val="24"/>
          <w:lang w:val="en-GB" w:eastAsia="en-IE"/>
        </w:rPr>
      </w:pPr>
      <w:r w:rsidRPr="00CA76A4">
        <w:rPr>
          <w:rFonts w:eastAsia="Times New Roman"/>
          <w:sz w:val="24"/>
          <w:szCs w:val="24"/>
          <w:lang w:val="en-GB" w:eastAsia="en-IE"/>
        </w:rPr>
        <w:t>“</w:t>
      </w:r>
      <w:r w:rsidRPr="00CA76A4">
        <w:rPr>
          <w:rFonts w:eastAsia="Times New Roman"/>
          <w:i/>
          <w:sz w:val="24"/>
          <w:szCs w:val="24"/>
          <w:lang w:val="en-GB" w:eastAsia="en-IE"/>
        </w:rPr>
        <w:t>More effort will be made in ensuring feedback is given in a timely fashion and not left until the end of clinical placement</w:t>
      </w:r>
      <w:r w:rsidRPr="00CA76A4">
        <w:rPr>
          <w:rFonts w:eastAsia="Times New Roman"/>
          <w:sz w:val="24"/>
          <w:szCs w:val="24"/>
          <w:lang w:val="en-GB" w:eastAsia="en-IE"/>
        </w:rPr>
        <w:t>”</w:t>
      </w:r>
      <w:r w:rsidR="004E425D" w:rsidRPr="00CA76A4">
        <w:rPr>
          <w:rFonts w:eastAsia="Times New Roman"/>
          <w:sz w:val="24"/>
          <w:szCs w:val="24"/>
          <w:lang w:val="en-GB" w:eastAsia="en-IE"/>
        </w:rPr>
        <w:t>.  Clinics should create a culture where time commitments to student feedback are valued as important duties essential to progress student learning and develo</w:t>
      </w:r>
      <w:r w:rsidR="00A957CE" w:rsidRPr="00CA76A4">
        <w:rPr>
          <w:rFonts w:eastAsia="Times New Roman"/>
          <w:sz w:val="24"/>
          <w:szCs w:val="24"/>
          <w:lang w:val="en-GB" w:eastAsia="en-IE"/>
        </w:rPr>
        <w:t>p clinical competencies for</w:t>
      </w:r>
      <w:r w:rsidR="004E425D" w:rsidRPr="00CA76A4">
        <w:rPr>
          <w:rFonts w:eastAsia="Times New Roman"/>
          <w:sz w:val="24"/>
          <w:szCs w:val="24"/>
          <w:lang w:val="en-GB" w:eastAsia="en-IE"/>
        </w:rPr>
        <w:t xml:space="preserve"> the future </w:t>
      </w:r>
      <w:r w:rsidR="00C5127D" w:rsidRPr="00CA76A4">
        <w:rPr>
          <w:rFonts w:eastAsia="Times New Roman"/>
          <w:sz w:val="24"/>
          <w:szCs w:val="24"/>
          <w:lang w:val="en-GB" w:eastAsia="en-IE"/>
        </w:rPr>
        <w:t xml:space="preserve">workforce </w:t>
      </w:r>
      <w:r w:rsidR="004E425D" w:rsidRPr="00CA76A4">
        <w:rPr>
          <w:rFonts w:eastAsia="Times New Roman"/>
          <w:sz w:val="24"/>
          <w:szCs w:val="24"/>
          <w:lang w:val="en-GB" w:eastAsia="en-IE"/>
        </w:rPr>
        <w:fldChar w:fldCharType="begin"/>
      </w:r>
      <w:r w:rsidR="001D63DC" w:rsidRPr="00CA76A4">
        <w:rPr>
          <w:rFonts w:eastAsia="Times New Roman"/>
          <w:sz w:val="24"/>
          <w:szCs w:val="24"/>
          <w:lang w:val="en-GB" w:eastAsia="en-IE"/>
        </w:rPr>
        <w:instrText xml:space="preserve"> ADDIN EN.CITE &lt;EndNote&gt;&lt;Cite&gt;&lt;Author&gt;Anderson&lt;/Author&gt;&lt;Year&gt;2012&lt;/Year&gt;&lt;RecNum&gt;15&lt;/RecNum&gt;&lt;DisplayText&gt;(19)&lt;/DisplayText&gt;&lt;record&gt;&lt;rec-number&gt;15&lt;/rec-number&gt;&lt;foreign-keys&gt;&lt;key app="EN" db-id="2fpfdr2r3etvp5e2z04ptder0wt5xapsr95v" timestamp="1600346480"&gt;15&lt;/key&gt;&lt;/foreign-keys&gt;&lt;ref-type name="Journal Article"&gt;17&lt;/ref-type&gt;&lt;contributors&gt;&lt;authors&gt;&lt;author&gt;Anderson, Peter A. M.&lt;/author&gt;&lt;/authors&gt;&lt;/contributors&gt;&lt;titles&gt;&lt;title&gt;Giving feedback on clinical skills: are we starving our young?&lt;/title&gt;&lt;secondary-title&gt;Journal of graduate medical education&lt;/secondary-title&gt;&lt;alt-title&gt;J Grad Med Educ&lt;/alt-title&gt;&lt;/titles&gt;&lt;periodical&gt;&lt;full-title&gt;Journal of graduate medical education&lt;/full-title&gt;&lt;abbr-1&gt;J Grad Med Educ&lt;/abbr-1&gt;&lt;/periodical&gt;&lt;alt-periodical&gt;&lt;full-title&gt;Journal of graduate medical education&lt;/full-title&gt;&lt;abbr-1&gt;J Grad Med Educ&lt;/abbr-1&gt;&lt;/alt-periodical&gt;&lt;pages&gt;154-158&lt;/pages&gt;&lt;volume&gt;4&lt;/volume&gt;&lt;number&gt;2&lt;/number&gt;&lt;dates&gt;&lt;year&gt;2012&lt;/year&gt;&lt;/dates&gt;&lt;publisher&gt;The Accreditation Council for Graduate Medical Education&lt;/publisher&gt;&lt;isbn&gt;1949-8349&amp;#xD;1949-8357&lt;/isbn&gt;&lt;accession-num&gt;23730434&lt;/accession-num&gt;&lt;urls&gt;&lt;related-urls&gt;&lt;url&gt;https://pubmed.ncbi.nlm.nih.gov/23730434&lt;/url&gt;&lt;url&gt;https://www.ncbi.nlm.nih.gov/pmc/articles/PMC3399605/&lt;/url&gt;&lt;/related-urls&gt;&lt;/urls&gt;&lt;electronic-resource-num&gt;10.4300/JGME-D-11-000295.1&lt;/electronic-resource-num&gt;&lt;remote-database-name&gt;PubMed&lt;/remote-database-name&gt;&lt;language&gt;eng&lt;/language&gt;&lt;/record&gt;&lt;/Cite&gt;&lt;/EndNote&gt;</w:instrText>
      </w:r>
      <w:r w:rsidR="004E425D" w:rsidRPr="00CA76A4">
        <w:rPr>
          <w:rFonts w:eastAsia="Times New Roman"/>
          <w:sz w:val="24"/>
          <w:szCs w:val="24"/>
          <w:lang w:val="en-GB" w:eastAsia="en-IE"/>
        </w:rPr>
        <w:fldChar w:fldCharType="separate"/>
      </w:r>
      <w:r w:rsidR="001D63DC" w:rsidRPr="00CA76A4">
        <w:rPr>
          <w:rFonts w:eastAsia="Times New Roman"/>
          <w:noProof/>
          <w:sz w:val="24"/>
          <w:szCs w:val="24"/>
          <w:lang w:val="en-GB" w:eastAsia="en-IE"/>
        </w:rPr>
        <w:t>(19)</w:t>
      </w:r>
      <w:r w:rsidR="004E425D" w:rsidRPr="00CA76A4">
        <w:rPr>
          <w:rFonts w:eastAsia="Times New Roman"/>
          <w:sz w:val="24"/>
          <w:szCs w:val="24"/>
          <w:lang w:val="en-GB" w:eastAsia="en-IE"/>
        </w:rPr>
        <w:fldChar w:fldCharType="end"/>
      </w:r>
      <w:r w:rsidR="004E425D" w:rsidRPr="00CA76A4">
        <w:rPr>
          <w:rFonts w:eastAsia="Times New Roman"/>
          <w:sz w:val="24"/>
          <w:szCs w:val="24"/>
          <w:lang w:val="en-GB" w:eastAsia="en-IE"/>
        </w:rPr>
        <w:t xml:space="preserve">. </w:t>
      </w:r>
      <w:r w:rsidR="00A957CE" w:rsidRPr="00CA76A4">
        <w:rPr>
          <w:rFonts w:eastAsia="Times New Roman"/>
          <w:sz w:val="24"/>
          <w:szCs w:val="24"/>
          <w:lang w:val="en-GB" w:eastAsia="en-IE"/>
        </w:rPr>
        <w:t xml:space="preserve"> </w:t>
      </w:r>
      <w:r w:rsidR="00C5127D" w:rsidRPr="00CA76A4">
        <w:rPr>
          <w:rFonts w:eastAsia="Times New Roman"/>
          <w:sz w:val="24"/>
          <w:szCs w:val="24"/>
          <w:lang w:val="en-GB" w:eastAsia="en-IE"/>
        </w:rPr>
        <w:t>Feedback</w:t>
      </w:r>
      <w:r w:rsidR="005F249C" w:rsidRPr="00CA76A4">
        <w:rPr>
          <w:rFonts w:eastAsia="Times New Roman"/>
          <w:sz w:val="24"/>
          <w:szCs w:val="24"/>
          <w:lang w:val="en-GB" w:eastAsia="en-IE"/>
        </w:rPr>
        <w:t xml:space="preserve"> should be built into the </w:t>
      </w:r>
      <w:r w:rsidR="38DBE58E" w:rsidRPr="00CA76A4">
        <w:rPr>
          <w:rFonts w:eastAsia="Times New Roman"/>
          <w:sz w:val="24"/>
          <w:szCs w:val="24"/>
          <w:lang w:val="en-GB" w:eastAsia="en-IE"/>
        </w:rPr>
        <w:t xml:space="preserve">clinical </w:t>
      </w:r>
      <w:r w:rsidR="005F249C" w:rsidRPr="00CA76A4">
        <w:rPr>
          <w:rFonts w:eastAsia="Times New Roman"/>
          <w:sz w:val="24"/>
          <w:szCs w:val="24"/>
          <w:lang w:val="en-GB" w:eastAsia="en-IE"/>
        </w:rPr>
        <w:t>learning process and provided to all students which will help cultivate an environment where feedback is the norm</w:t>
      </w:r>
      <w:r w:rsidR="7B29FB28" w:rsidRPr="00CA76A4">
        <w:rPr>
          <w:rFonts w:eastAsia="Times New Roman"/>
          <w:sz w:val="24"/>
          <w:szCs w:val="24"/>
          <w:lang w:val="en-GB" w:eastAsia="en-IE"/>
        </w:rPr>
        <w:t xml:space="preserve"> and welcomed by students rather than</w:t>
      </w:r>
      <w:r w:rsidR="005F249C" w:rsidRPr="00CA76A4">
        <w:rPr>
          <w:rFonts w:eastAsia="Times New Roman"/>
          <w:sz w:val="24"/>
          <w:szCs w:val="24"/>
          <w:lang w:val="en-GB" w:eastAsia="en-IE"/>
        </w:rPr>
        <w:t xml:space="preserve"> perceived as negative and </w:t>
      </w:r>
      <w:r w:rsidR="32688C04" w:rsidRPr="00CA76A4">
        <w:rPr>
          <w:rFonts w:eastAsia="Times New Roman"/>
          <w:sz w:val="24"/>
          <w:szCs w:val="24"/>
          <w:lang w:val="en-GB" w:eastAsia="en-IE"/>
        </w:rPr>
        <w:t>only applicable to students that are struggling</w:t>
      </w:r>
      <w:r w:rsidR="00C5127D" w:rsidRPr="00CA76A4">
        <w:rPr>
          <w:rFonts w:eastAsia="Times New Roman"/>
          <w:sz w:val="24"/>
          <w:szCs w:val="24"/>
          <w:lang w:val="en-GB" w:eastAsia="en-IE"/>
        </w:rPr>
        <w:t xml:space="preserve"> </w:t>
      </w:r>
      <w:r w:rsidR="00C5127D" w:rsidRPr="00CA76A4">
        <w:rPr>
          <w:rFonts w:eastAsia="Times New Roman"/>
          <w:sz w:val="24"/>
          <w:szCs w:val="24"/>
          <w:lang w:val="en-GB" w:eastAsia="en-IE"/>
        </w:rPr>
        <w:fldChar w:fldCharType="begin"/>
      </w:r>
      <w:r w:rsidR="00C5127D" w:rsidRPr="00CA76A4">
        <w:rPr>
          <w:rFonts w:eastAsia="Times New Roman"/>
          <w:sz w:val="24"/>
          <w:szCs w:val="24"/>
          <w:lang w:val="en-GB" w:eastAsia="en-IE"/>
        </w:rPr>
        <w:instrText xml:space="preserve"> ADDIN EN.CITE &lt;EndNote&gt;&lt;Cite&gt;&lt;Author&gt;Lefroy&lt;/Author&gt;&lt;Year&gt;2015&lt;/Year&gt;&lt;RecNum&gt;6&lt;/RecNum&gt;&lt;DisplayText&gt;(20)&lt;/DisplayText&gt;&lt;record&gt;&lt;rec-number&gt;6&lt;/rec-number&gt;&lt;foreign-keys&gt;&lt;key app="EN" db-id="2fpfdr2r3etvp5e2z04ptder0wt5xapsr95v" timestamp="1600342751"&gt;6&lt;/key&gt;&lt;/foreign-keys&gt;&lt;ref-type name="Journal Article"&gt;17&lt;/ref-type&gt;&lt;contributors&gt;&lt;authors&gt;&lt;author&gt;Lefroy, J.&lt;/author&gt;&lt;author&gt;Watling, C.&lt;/author&gt;&lt;author&gt;Teunissen, P. W.&lt;/author&gt;&lt;author&gt;Brand, P.&lt;/author&gt;&lt;/authors&gt;&lt;/contributors&gt;&lt;auth-address&gt;Keele University School of Medicine, Clinical Education Centre RSUH, ST4 6QG, Staffordshire, UK. j.e.lefroy@keele.ac.uk.&amp;#xD;Schulich School of Medicine and Dentistry, Western University, Ontario, Canada.&amp;#xD;Maastricht University and VU University Medical Center, Amsterdam, The Netherlands.&amp;#xD;Isala Klinieken, Zwolle, The Netherlands.&lt;/auth-address&gt;&lt;titles&gt;&lt;title&gt;Guidelines: the do&amp;apos;s, don&amp;apos;ts and don&amp;apos;t knows of feedback for clinical education&lt;/title&gt;&lt;secondary-title&gt;Perspect Med Educ&lt;/secondary-title&gt;&lt;/titles&gt;&lt;periodical&gt;&lt;full-title&gt;Perspect Med Educ&lt;/full-title&gt;&lt;/periodical&gt;&lt;pages&gt;284-99&lt;/pages&gt;&lt;volume&gt;4&lt;/volume&gt;&lt;number&gt;6&lt;/number&gt;&lt;edition&gt;2015/12/02&lt;/edition&gt;&lt;keywords&gt;&lt;keyword&gt;Feedback&lt;/keyword&gt;&lt;keyword&gt;Feedback culture&lt;/keyword&gt;&lt;keyword&gt;Feedback relationship&lt;/keyword&gt;&lt;keyword&gt;Formative assessment&lt;/keyword&gt;&lt;keyword&gt;Workplace based assessment&lt;/keyword&gt;&lt;/keywords&gt;&lt;dates&gt;&lt;year&gt;2015&lt;/year&gt;&lt;pub-dates&gt;&lt;date&gt;Dec&lt;/date&gt;&lt;/pub-dates&gt;&lt;/dates&gt;&lt;isbn&gt;2212-2761 (Print)&amp;#xD;2212-2761&lt;/isbn&gt;&lt;accession-num&gt;26621488&lt;/accession-num&gt;&lt;urls&gt;&lt;/urls&gt;&lt;custom2&gt;PMC4673072&lt;/custom2&gt;&lt;electronic-resource-num&gt;10.1007/s40037-015-0231-7&lt;/electronic-resource-num&gt;&lt;remote-database-provider&gt;NLM&lt;/remote-database-provider&gt;&lt;language&gt;eng&lt;/language&gt;&lt;/record&gt;&lt;/Cite&gt;&lt;/EndNote&gt;</w:instrText>
      </w:r>
      <w:r w:rsidR="00C5127D" w:rsidRPr="00CA76A4">
        <w:rPr>
          <w:rFonts w:eastAsia="Times New Roman"/>
          <w:sz w:val="24"/>
          <w:szCs w:val="24"/>
          <w:lang w:val="en-GB" w:eastAsia="en-IE"/>
        </w:rPr>
        <w:fldChar w:fldCharType="separate"/>
      </w:r>
      <w:r w:rsidR="001D63DC" w:rsidRPr="00CA76A4">
        <w:rPr>
          <w:rFonts w:eastAsia="Times New Roman"/>
          <w:noProof/>
          <w:sz w:val="24"/>
          <w:szCs w:val="24"/>
          <w:lang w:val="en-GB" w:eastAsia="en-IE"/>
        </w:rPr>
        <w:t>(20)</w:t>
      </w:r>
      <w:r w:rsidR="00C5127D" w:rsidRPr="00CA76A4">
        <w:rPr>
          <w:rFonts w:eastAsia="Times New Roman"/>
          <w:sz w:val="24"/>
          <w:szCs w:val="24"/>
          <w:lang w:val="en-GB" w:eastAsia="en-IE"/>
        </w:rPr>
        <w:fldChar w:fldCharType="end"/>
      </w:r>
      <w:r w:rsidR="005F249C" w:rsidRPr="00CA76A4">
        <w:rPr>
          <w:rFonts w:eastAsia="Times New Roman"/>
          <w:sz w:val="24"/>
          <w:szCs w:val="24"/>
          <w:lang w:val="en-GB" w:eastAsia="en-IE"/>
        </w:rPr>
        <w:t>.</w:t>
      </w:r>
    </w:p>
    <w:p w14:paraId="6F9EE052" w14:textId="77777777" w:rsidR="00EF38FA" w:rsidRPr="00CA76A4" w:rsidRDefault="00EF38FA" w:rsidP="52FB6F0E">
      <w:pPr>
        <w:spacing w:after="0" w:line="360" w:lineRule="auto"/>
        <w:rPr>
          <w:rFonts w:eastAsia="Times New Roman"/>
          <w:sz w:val="24"/>
          <w:szCs w:val="24"/>
          <w:lang w:val="en-GB" w:eastAsia="en-IE"/>
        </w:rPr>
      </w:pPr>
    </w:p>
    <w:p w14:paraId="424DD2EB" w14:textId="77777777" w:rsidR="00EF38FA" w:rsidRPr="00CA76A4" w:rsidRDefault="00EF38FA" w:rsidP="52FB6F0E">
      <w:pPr>
        <w:spacing w:after="0" w:line="360" w:lineRule="auto"/>
        <w:rPr>
          <w:rFonts w:eastAsia="Times New Roman"/>
          <w:sz w:val="24"/>
          <w:szCs w:val="24"/>
          <w:lang w:val="en-GB" w:eastAsia="en-IE"/>
        </w:rPr>
      </w:pPr>
    </w:p>
    <w:p w14:paraId="1B85DD30" w14:textId="7A7FD48B" w:rsidR="524B9DAF" w:rsidRPr="00CA76A4" w:rsidRDefault="005F249C" w:rsidP="52FB6F0E">
      <w:pPr>
        <w:spacing w:after="0" w:line="360" w:lineRule="auto"/>
        <w:rPr>
          <w:rFonts w:eastAsia="Times New Roman"/>
          <w:b/>
          <w:bCs/>
          <w:i/>
          <w:sz w:val="24"/>
          <w:szCs w:val="24"/>
          <w:lang w:val="en-GB" w:eastAsia="en-IE"/>
        </w:rPr>
      </w:pPr>
      <w:r w:rsidRPr="00CA76A4">
        <w:rPr>
          <w:rFonts w:eastAsia="Times New Roman"/>
          <w:b/>
          <w:bCs/>
          <w:i/>
          <w:sz w:val="24"/>
          <w:szCs w:val="24"/>
          <w:lang w:val="en-GB" w:eastAsia="en-IE"/>
        </w:rPr>
        <w:t>Feedback practices</w:t>
      </w:r>
    </w:p>
    <w:p w14:paraId="7D7F2AFD" w14:textId="77777777" w:rsidR="00A957CE" w:rsidRPr="00CA76A4" w:rsidRDefault="00A957CE" w:rsidP="52FB6F0E">
      <w:pPr>
        <w:spacing w:after="0" w:line="360" w:lineRule="auto"/>
        <w:rPr>
          <w:rFonts w:eastAsia="Times New Roman"/>
          <w:b/>
          <w:bCs/>
          <w:i/>
          <w:sz w:val="24"/>
          <w:szCs w:val="24"/>
          <w:lang w:val="en-GB" w:eastAsia="en-IE"/>
        </w:rPr>
      </w:pPr>
    </w:p>
    <w:p w14:paraId="12A1150A" w14:textId="32B9A0F4" w:rsidR="00A957CE" w:rsidRPr="00EE5047" w:rsidRDefault="006E592F" w:rsidP="003D2C2C">
      <w:pPr>
        <w:spacing w:after="0" w:line="360" w:lineRule="auto"/>
        <w:rPr>
          <w:rFonts w:eastAsia="Times New Roman"/>
          <w:sz w:val="24"/>
          <w:szCs w:val="24"/>
          <w:lang w:val="en-GB" w:eastAsia="en-IE"/>
        </w:rPr>
      </w:pPr>
      <w:r w:rsidRPr="00CA76A4">
        <w:rPr>
          <w:rFonts w:eastAsia="Times New Roman"/>
          <w:sz w:val="24"/>
          <w:szCs w:val="24"/>
          <w:lang w:val="en-GB" w:eastAsia="en-IE"/>
        </w:rPr>
        <w:t xml:space="preserve">Within clinical educational settings, students receive feedback in many different formats. </w:t>
      </w:r>
      <w:r w:rsidR="007B567A" w:rsidRPr="00CA76A4">
        <w:rPr>
          <w:rFonts w:eastAsia="Times New Roman"/>
          <w:sz w:val="24"/>
          <w:szCs w:val="24"/>
          <w:lang w:val="en-GB" w:eastAsia="en-IE"/>
        </w:rPr>
        <w:t xml:space="preserve">Feedback can be given in a structured, highly regimented way or in a more unstructured ad hoc manner. </w:t>
      </w:r>
      <w:r w:rsidR="00F93AF7" w:rsidRPr="00CA76A4">
        <w:rPr>
          <w:rFonts w:eastAsia="Times New Roman"/>
          <w:sz w:val="24"/>
          <w:szCs w:val="24"/>
          <w:lang w:val="en-GB" w:eastAsia="en-IE"/>
        </w:rPr>
        <w:t xml:space="preserve">In general students regularly report dissatisfaction with feedback </w:t>
      </w:r>
      <w:r w:rsidR="00C5127D" w:rsidRPr="00CA76A4">
        <w:rPr>
          <w:rFonts w:eastAsia="Times New Roman"/>
          <w:sz w:val="24"/>
          <w:szCs w:val="24"/>
          <w:lang w:val="en-GB" w:eastAsia="en-IE"/>
        </w:rPr>
        <w:t>processes noting</w:t>
      </w:r>
      <w:r w:rsidR="00F93AF7" w:rsidRPr="00CA76A4">
        <w:rPr>
          <w:rFonts w:eastAsia="Times New Roman"/>
          <w:sz w:val="24"/>
          <w:szCs w:val="24"/>
          <w:lang w:val="en-GB" w:eastAsia="en-IE"/>
        </w:rPr>
        <w:t xml:space="preserve"> that feedback is often too general and not related to specific facts </w:t>
      </w:r>
      <w:r w:rsidR="00F93AF7" w:rsidRPr="00CA76A4">
        <w:rPr>
          <w:rFonts w:eastAsia="Times New Roman"/>
          <w:sz w:val="24"/>
          <w:szCs w:val="24"/>
          <w:lang w:val="en-GB" w:eastAsia="en-IE"/>
        </w:rPr>
        <w:fldChar w:fldCharType="begin"/>
      </w:r>
      <w:r w:rsidR="001D63DC" w:rsidRPr="00CA76A4">
        <w:rPr>
          <w:rFonts w:eastAsia="Times New Roman"/>
          <w:sz w:val="24"/>
          <w:szCs w:val="24"/>
          <w:lang w:val="en-GB" w:eastAsia="en-IE"/>
        </w:rPr>
        <w:instrText xml:space="preserve"> ADDIN EN.CITE &lt;EndNote&gt;&lt;Cite&gt;&lt;Author&gt;De&lt;/Author&gt;&lt;Year&gt;2004&lt;/Year&gt;&lt;RecNum&gt;16&lt;/RecNum&gt;&lt;DisplayText&gt;(21)&lt;/DisplayText&gt;&lt;record&gt;&lt;rec-number&gt;16&lt;/rec-number&gt;&lt;foreign-keys&gt;&lt;key app="EN" db-id="2fpfdr2r3etvp5e2z04ptder0wt5xapsr95v" timestamp="1600346893"&gt;16&lt;/key&gt;&lt;/foreign-keys&gt;&lt;ref-type name="Journal Article"&gt;17&lt;/ref-type&gt;&lt;contributors&gt;&lt;authors&gt;&lt;author&gt;De, Sumit K.&lt;/author&gt;&lt;author&gt;Henke, Peter K.&lt;/author&gt;&lt;author&gt;Ailawadi, Gorav&lt;/author&gt;&lt;author&gt;Dimick, Justin B.&lt;/author&gt;&lt;author&gt;Colletti, Lisa M.&lt;/author&gt;&lt;/authors&gt;&lt;/contributors&gt;&lt;titles&gt;&lt;title&gt;Attending, house officer, and medical student perceptions about teaching in the third-year medical school general surgery clerkship&lt;/title&gt;&lt;secondary-title&gt;Journal of the American College of Surgeons&lt;/secondary-title&gt;&lt;/titles&gt;&lt;periodical&gt;&lt;full-title&gt;Journal of the American College of Surgeons&lt;/full-title&gt;&lt;/periodical&gt;&lt;pages&gt;932-942&lt;/pages&gt;&lt;volume&gt;199&lt;/volume&gt;&lt;number&gt;6&lt;/number&gt;&lt;dates&gt;&lt;year&gt;2004&lt;/year&gt;&lt;pub-dates&gt;&lt;date&gt;2004/12/01/&lt;/date&gt;&lt;/pub-dates&gt;&lt;/dates&gt;&lt;isbn&gt;1072-7515&lt;/isbn&gt;&lt;urls&gt;&lt;related-urls&gt;&lt;url&gt;http://www.sciencedirect.com/science/article/pii/S1072751504011822&lt;/url&gt;&lt;/related-urls&gt;&lt;/urls&gt;&lt;electronic-resource-num&gt;https://doi.org/10.1016/j.jamcollsurg.2004.08.025&lt;/electronic-resource-num&gt;&lt;/record&gt;&lt;/Cite&gt;&lt;/EndNote&gt;</w:instrText>
      </w:r>
      <w:r w:rsidR="00F93AF7" w:rsidRPr="00CA76A4">
        <w:rPr>
          <w:rFonts w:eastAsia="Times New Roman"/>
          <w:sz w:val="24"/>
          <w:szCs w:val="24"/>
          <w:lang w:val="en-GB" w:eastAsia="en-IE"/>
        </w:rPr>
        <w:fldChar w:fldCharType="separate"/>
      </w:r>
      <w:r w:rsidR="001D63DC" w:rsidRPr="00CA76A4">
        <w:rPr>
          <w:rFonts w:eastAsia="Times New Roman"/>
          <w:noProof/>
          <w:sz w:val="24"/>
          <w:szCs w:val="24"/>
          <w:lang w:val="en-GB" w:eastAsia="en-IE"/>
        </w:rPr>
        <w:t>(21)</w:t>
      </w:r>
      <w:r w:rsidR="00F93AF7" w:rsidRPr="00CA76A4">
        <w:rPr>
          <w:rFonts w:eastAsia="Times New Roman"/>
          <w:sz w:val="24"/>
          <w:szCs w:val="24"/>
          <w:lang w:val="en-GB" w:eastAsia="en-IE"/>
        </w:rPr>
        <w:fldChar w:fldCharType="end"/>
      </w:r>
      <w:r w:rsidR="00F93AF7" w:rsidRPr="00CA76A4">
        <w:rPr>
          <w:rFonts w:eastAsia="Times New Roman"/>
          <w:sz w:val="24"/>
          <w:szCs w:val="24"/>
          <w:lang w:val="en-GB" w:eastAsia="en-IE"/>
        </w:rPr>
        <w:t xml:space="preserve"> while clinical </w:t>
      </w:r>
      <w:r w:rsidR="00C5127D" w:rsidRPr="00CA76A4">
        <w:rPr>
          <w:rFonts w:eastAsia="Times New Roman"/>
          <w:sz w:val="24"/>
          <w:szCs w:val="24"/>
          <w:lang w:val="en-GB" w:eastAsia="en-IE"/>
        </w:rPr>
        <w:t xml:space="preserve">assessors report </w:t>
      </w:r>
      <w:r w:rsidR="00F93AF7" w:rsidRPr="00CA76A4">
        <w:rPr>
          <w:rFonts w:eastAsia="Times New Roman"/>
          <w:sz w:val="24"/>
          <w:szCs w:val="24"/>
          <w:lang w:val="en-GB" w:eastAsia="en-IE"/>
        </w:rPr>
        <w:t>la</w:t>
      </w:r>
      <w:r w:rsidR="007B567A" w:rsidRPr="00CA76A4">
        <w:rPr>
          <w:rFonts w:eastAsia="Times New Roman"/>
          <w:sz w:val="24"/>
          <w:szCs w:val="24"/>
          <w:lang w:val="en-GB" w:eastAsia="en-IE"/>
        </w:rPr>
        <w:t>ck of confidence as a barrier to</w:t>
      </w:r>
      <w:r w:rsidR="00F93AF7" w:rsidRPr="00CA76A4">
        <w:rPr>
          <w:rFonts w:eastAsia="Times New Roman"/>
          <w:sz w:val="24"/>
          <w:szCs w:val="24"/>
          <w:lang w:val="en-GB" w:eastAsia="en-IE"/>
        </w:rPr>
        <w:t xml:space="preserve"> providing </w:t>
      </w:r>
      <w:r w:rsidR="007B567A" w:rsidRPr="00CA76A4">
        <w:rPr>
          <w:rFonts w:eastAsia="Times New Roman"/>
          <w:sz w:val="24"/>
          <w:szCs w:val="24"/>
          <w:lang w:val="en-GB" w:eastAsia="en-IE"/>
        </w:rPr>
        <w:t xml:space="preserve">effective </w:t>
      </w:r>
      <w:r w:rsidR="00F93AF7" w:rsidRPr="00CA76A4">
        <w:rPr>
          <w:rFonts w:eastAsia="Times New Roman"/>
          <w:sz w:val="24"/>
          <w:szCs w:val="24"/>
          <w:lang w:val="en-GB" w:eastAsia="en-IE"/>
        </w:rPr>
        <w:t xml:space="preserve">feedback </w:t>
      </w:r>
      <w:r w:rsidR="00F93AF7" w:rsidRPr="00CA76A4">
        <w:rPr>
          <w:rFonts w:eastAsia="Times New Roman"/>
          <w:sz w:val="24"/>
          <w:szCs w:val="24"/>
          <w:lang w:val="en-GB" w:eastAsia="en-IE"/>
        </w:rPr>
        <w:fldChar w:fldCharType="begin"/>
      </w:r>
      <w:r w:rsidR="001D63DC" w:rsidRPr="00CA76A4">
        <w:rPr>
          <w:rFonts w:eastAsia="Times New Roman"/>
          <w:sz w:val="24"/>
          <w:szCs w:val="24"/>
          <w:lang w:val="en-GB" w:eastAsia="en-IE"/>
        </w:rPr>
        <w:instrText xml:space="preserve"> ADDIN EN.CITE &lt;EndNote&gt;&lt;Cite&gt;&lt;Author&gt;Hardavella&lt;/Author&gt;&lt;Year&gt;2017&lt;/Year&gt;&lt;RecNum&gt;4&lt;/RecNum&gt;&lt;DisplayText&gt;(22)&lt;/DisplayText&gt;&lt;record&gt;&lt;rec-number&gt;4&lt;/rec-number&gt;&lt;foreign-keys&gt;&lt;key app="EN" db-id="2fpfdr2r3etvp5e2z04ptder0wt5xapsr95v" timestamp="1600342414"&gt;4&lt;/key&gt;&lt;/foreign-keys&gt;&lt;ref-type name="Journal Article"&gt;17&lt;/ref-type&gt;&lt;contributors&gt;&lt;authors&gt;&lt;author&gt;Hardavella, Georgia&lt;/author&gt;&lt;author&gt;Aamli-Gaagnat, Ane&lt;/author&gt;&lt;author&gt;Saad, Neil&lt;/author&gt;&lt;author&gt;Rousalova, Ilona&lt;/author&gt;&lt;author&gt;Sreter, Katherina B.&lt;/author&gt;&lt;/authors&gt;&lt;/contributors&gt;&lt;titles&gt;&lt;title&gt;How to give and receive  feedback effectively&lt;/title&gt;&lt;secondary-title&gt;Breathe (Sheffield, England)&lt;/secondary-title&gt;&lt;alt-title&gt;Breathe (Sheff)&lt;/alt-title&gt;&lt;/titles&gt;&lt;periodical&gt;&lt;full-title&gt;Breathe (Sheffield, England)&lt;/full-title&gt;&lt;abbr-1&gt;Breathe (Sheff)&lt;/abbr-1&gt;&lt;/periodical&gt;&lt;alt-periodical&gt;&lt;full-title&gt;Breathe (Sheffield, England)&lt;/full-title&gt;&lt;abbr-1&gt;Breathe (Sheff)&lt;/abbr-1&gt;&lt;/alt-periodical&gt;&lt;pages&gt;327-333&lt;/pages&gt;&lt;volume&gt;13&lt;/volume&gt;&lt;number&gt;4&lt;/number&gt;&lt;dates&gt;&lt;year&gt;2017&lt;/year&gt;&lt;/dates&gt;&lt;publisher&gt;European Respiratory Society&lt;/publisher&gt;&lt;isbn&gt;1810-6838&amp;#xD;2073-4735&lt;/isbn&gt;&lt;accession-num&gt;29209427&lt;/accession-num&gt;&lt;urls&gt;&lt;related-urls&gt;&lt;url&gt;https://pubmed.ncbi.nlm.nih.gov/29209427&lt;/url&gt;&lt;url&gt;https://www.ncbi.nlm.nih.gov/pmc/articles/PMC5709796/&lt;/url&gt;&lt;/related-urls&gt;&lt;/urls&gt;&lt;electronic-resource-num&gt;10.1183/20734735.009917&lt;/electronic-resource-num&gt;&lt;remote-database-name&gt;PubMed&lt;/remote-database-name&gt;&lt;language&gt;eng&lt;/language&gt;&lt;/record&gt;&lt;/Cite&gt;&lt;/EndNote&gt;</w:instrText>
      </w:r>
      <w:r w:rsidR="00F93AF7" w:rsidRPr="00CA76A4">
        <w:rPr>
          <w:rFonts w:eastAsia="Times New Roman"/>
          <w:sz w:val="24"/>
          <w:szCs w:val="24"/>
          <w:lang w:val="en-GB" w:eastAsia="en-IE"/>
        </w:rPr>
        <w:fldChar w:fldCharType="separate"/>
      </w:r>
      <w:r w:rsidR="001D63DC" w:rsidRPr="00CA76A4">
        <w:rPr>
          <w:rFonts w:eastAsia="Times New Roman"/>
          <w:noProof/>
          <w:sz w:val="24"/>
          <w:szCs w:val="24"/>
          <w:lang w:val="en-GB" w:eastAsia="en-IE"/>
        </w:rPr>
        <w:t>(22)</w:t>
      </w:r>
      <w:r w:rsidR="00F93AF7" w:rsidRPr="00CA76A4">
        <w:rPr>
          <w:rFonts w:eastAsia="Times New Roman"/>
          <w:sz w:val="24"/>
          <w:szCs w:val="24"/>
          <w:lang w:val="en-GB" w:eastAsia="en-IE"/>
        </w:rPr>
        <w:fldChar w:fldCharType="end"/>
      </w:r>
      <w:r w:rsidR="00F93AF7" w:rsidRPr="00CA76A4">
        <w:rPr>
          <w:rFonts w:eastAsia="Times New Roman"/>
          <w:sz w:val="24"/>
          <w:szCs w:val="24"/>
          <w:lang w:val="en-GB" w:eastAsia="en-IE"/>
        </w:rPr>
        <w:t xml:space="preserve">. One of the main advantages of using a structured </w:t>
      </w:r>
      <w:r w:rsidR="004E425D" w:rsidRPr="00CA76A4">
        <w:rPr>
          <w:rFonts w:eastAsia="Times New Roman"/>
          <w:sz w:val="24"/>
          <w:szCs w:val="24"/>
          <w:lang w:val="en-GB" w:eastAsia="en-IE"/>
        </w:rPr>
        <w:t xml:space="preserve">feedback </w:t>
      </w:r>
      <w:r w:rsidR="00F93AF7" w:rsidRPr="00CA76A4">
        <w:rPr>
          <w:rFonts w:eastAsia="Times New Roman"/>
          <w:sz w:val="24"/>
          <w:szCs w:val="24"/>
          <w:lang w:val="en-GB" w:eastAsia="en-IE"/>
        </w:rPr>
        <w:t xml:space="preserve">approach is that both student and </w:t>
      </w:r>
      <w:r w:rsidR="00F93AF7" w:rsidRPr="00CA76A4">
        <w:rPr>
          <w:rFonts w:eastAsia="Times New Roman"/>
          <w:sz w:val="24"/>
          <w:szCs w:val="24"/>
          <w:lang w:val="en-GB" w:eastAsia="en-IE"/>
        </w:rPr>
        <w:lastRenderedPageBreak/>
        <w:t>clinical educator know what is expected of them during a feedback session; the structure provides a framework for the interaction. The ‘</w:t>
      </w:r>
      <w:r w:rsidR="00A957CE" w:rsidRPr="00CA76A4">
        <w:rPr>
          <w:rFonts w:eastAsia="Times New Roman"/>
          <w:sz w:val="24"/>
          <w:szCs w:val="24"/>
          <w:lang w:val="en-GB" w:eastAsia="en-IE"/>
        </w:rPr>
        <w:t>Ask-</w:t>
      </w:r>
      <w:r w:rsidR="00C5127D" w:rsidRPr="00CA76A4">
        <w:rPr>
          <w:rFonts w:eastAsia="Times New Roman"/>
          <w:sz w:val="24"/>
          <w:szCs w:val="24"/>
          <w:lang w:val="en-GB" w:eastAsia="en-IE"/>
        </w:rPr>
        <w:t>Tell</w:t>
      </w:r>
      <w:r w:rsidR="00A957CE" w:rsidRPr="00CA76A4">
        <w:rPr>
          <w:rFonts w:eastAsia="Times New Roman"/>
          <w:sz w:val="24"/>
          <w:szCs w:val="24"/>
          <w:lang w:val="en-GB" w:eastAsia="en-IE"/>
        </w:rPr>
        <w:t>-</w:t>
      </w:r>
      <w:r w:rsidR="00F93AF7" w:rsidRPr="00CA76A4">
        <w:rPr>
          <w:rFonts w:eastAsia="Times New Roman"/>
          <w:sz w:val="24"/>
          <w:szCs w:val="24"/>
          <w:lang w:val="en-GB" w:eastAsia="en-IE"/>
        </w:rPr>
        <w:t xml:space="preserve">Ask’ feedback model covered in this eLearning </w:t>
      </w:r>
      <w:r w:rsidR="00C5127D" w:rsidRPr="00CA76A4">
        <w:rPr>
          <w:rFonts w:eastAsia="Times New Roman"/>
          <w:sz w:val="24"/>
          <w:szCs w:val="24"/>
          <w:lang w:val="en-GB" w:eastAsia="en-IE"/>
        </w:rPr>
        <w:t>intervention</w:t>
      </w:r>
      <w:r w:rsidR="00F93AF7" w:rsidRPr="00CA76A4">
        <w:rPr>
          <w:rFonts w:eastAsia="Times New Roman"/>
          <w:sz w:val="24"/>
          <w:szCs w:val="24"/>
          <w:lang w:val="en-GB" w:eastAsia="en-IE"/>
        </w:rPr>
        <w:t xml:space="preserve"> is learner centred and is guided by the student self-assessing their performance and informing their supervisor what they feel is going well and what requires improvement</w:t>
      </w:r>
      <w:r w:rsidR="003D2C2C" w:rsidRPr="00CA76A4">
        <w:rPr>
          <w:rFonts w:eastAsia="Times New Roman"/>
          <w:sz w:val="24"/>
          <w:szCs w:val="24"/>
          <w:lang w:val="en-GB" w:eastAsia="en-IE"/>
        </w:rPr>
        <w:fldChar w:fldCharType="begin">
          <w:fldData xml:space="preserve">PEVuZE5vdGU+PENpdGU+PEF1dGhvcj5GcmVuY2g8L0F1dGhvcj48WWVhcj4yMDE1PC9ZZWFyPjxS
ZWNOdW0+MjM8L1JlY051bT48RGlzcGxheVRleHQ+KDIzKTwvRGlzcGxheVRleHQ+PHJlY29yZD48
cmVjLW51bWJlcj4yMzwvcmVjLW51bWJlcj48Zm9yZWlnbi1rZXlzPjxrZXkgYXBwPSJFTiIgZGIt
aWQ9IjJmcGZkcjJyM2V0dnA1ZTJ6MDRwdGRlcjB3dDV4YXBzcjk1diIgdGltZXN0YW1wPSIxNjEz
MDQ1MjU4Ij4yMzwva2V5PjwvZm9yZWlnbi1rZXlzPjxyZWYtdHlwZSBuYW1lPSJKb3VybmFsIEFy
dGljbGUiPjE3PC9yZWYtdHlwZT48Y29udHJpYnV0b3JzPjxhdXRob3JzPjxhdXRob3I+RnJlbmNo
LCBKLiBDLjwvYXV0aG9yPjxhdXRob3I+Q29sYmVydCwgQy4gWS48L2F1dGhvcj48YXV0aG9yPlBp
ZW4sIEwuIEMuPC9hdXRob3I+PGF1dGhvcj5EYW5uZWZlciwgRS4gRi48L2F1dGhvcj48YXV0aG9y
PlRheWxvciwgQy4gQS48L2F1dGhvcj48L2F1dGhvcnM+PC9jb250cmlidXRvcnM+PGF1dGgtYWRk
cmVzcz5EZXBhcnRtZW50IG9mIEdlbmVyYWwgU3VyZ2VyeSwgQ2xldmVsYW5kIENsaW5pYywgQ2xl
dmVsYW5kLCBPaGlvLiBFbGVjdHJvbmljIGFkZHJlc3M6IGZyZW5jaGoyQGNjZi5vcmcuJiN4RDtD
bGV2ZWxhbmQgQ2xpbmljIExlcm5lciBDb2xsZWdlIG9mIE1lZGljaW5lIG9mIENhc2UgV2VzdGVy
biBSZXNlcnZlIFVuaXZlcnNpdHkgYW5kIENsZXZlbGFuZCBDbGluaWMsIENsZXZlbGFuZCwgT2hp
by4mI3hEO0NsZXZlbGFuZCBDbGluaWMgTGVybmVyIENvbGxlZ2Ugb2YgTWVkaWNpbmUgb2YgQ2Fz
ZSBXZXN0ZXJuIFJlc2VydmUgVW5pdmVyc2l0eSBhbmQgQ2xldmVsYW5kIENsaW5pYywgQ2xldmVs
YW5kLCBPaGlvOyBEZXBhcnRtZW50IG9mIEFsbGVyZ3kgYW5kIEltbXVub2xvZ3ksIENsZXZlbGFu
ZCBDbGluaWMsIENsZXZlbGFuZCwgT2hpby48L2F1dGgtYWRkcmVzcz48dGl0bGVzPjx0aXRsZT5U
YXJnZXRlZCBGZWVkYmFjayBpbiB0aGUgTWlsZXN0b25lcyBFcmE6IFV0aWxpemF0aW9uIG9mIHRo
ZSBBc2stVGVsbC1Bc2sgRmVlZGJhY2sgTW9kZWwgdG8gUHJvbW90ZSBSZWZsZWN0aW9uIGFuZCBT
ZWxmLUFzc2Vzc21lbnQ8L3RpdGxlPjxzZWNvbmRhcnktdGl0bGU+SiBTdXJnIEVkdWM8L3NlY29u
ZGFyeS10aXRsZT48L3RpdGxlcz48cGVyaW9kaWNhbD48ZnVsbC10aXRsZT5KIFN1cmcgRWR1Yzwv
ZnVsbC10aXRsZT48L3BlcmlvZGljYWw+PHBhZ2VzPmUyNzQtOTwvcGFnZXM+PHZvbHVtZT43Mjwv
dm9sdW1lPjxudW1iZXI+NjwvbnVtYmVyPjxlZGl0aW9uPjIwMTUvMDcvMDE8L2VkaXRpb24+PGtl
eXdvcmRzPjxrZXl3b3JkPkVkdWNhdGlvbiwgTWVkaWNhbCwgR3JhZHVhdGUvKm1ldGhvZHM8L2tl
eXdvcmQ+PGtleXdvcmQ+KkZvcm1hdGl2ZSBGZWVkYmFjazwva2V5d29yZD48a2V5d29yZD5HZW5l
cmFsIFN1cmdlcnkvKmVkdWNhdGlvbjwva2V5d29yZD48a2V5d29yZD4qTW9kZWxzLCBFZHVjYXRp
b25hbDwva2V5d29yZD48a2V5d29yZD4qU2VsZi1Bc3Nlc3NtZW50PC9rZXl3b3JkPjxrZXl3b3Jk
PlRlYWNoLUJhY2sgQ29tbXVuaWNhdGlvbjwva2V5d29yZD48a2V5d29yZD5JbnRlcnBlcnNvbmFs
IGFuZCBDb21tdW5pY2F0aW9uIFNraWxsczwva2V5d29yZD48a2V5d29yZD5QcmFjdGljZS1CYXNl
ZCBMZWFybmluZyBhbmQgSW1wcm92ZW1lbnQ8L2tleXdvcmQ+PGtleXdvcmQ+UHJvZmVzc2lvbmFs
aXNtPC9rZXl3b3JkPjxrZXl3b3JkPmFzay10ZWxsLWFzazwva2V5d29yZD48a2V5d29yZD5mZWVk
YmFjazwva2V5d29yZD48a2V5d29yZD5sZWFybmVyIGFjY291bnRhYmlsaXR5PC9rZXl3b3JkPjxr
ZXl3b3JkPnJlZmxlY3Rpb248L2tleXdvcmQ+PGtleXdvcmQ+cmVmbGVjdGl2ZSBwcmFjdGljZTwv
a2V5d29yZD48a2V5d29yZD5zZWxmLWFzc2Vzc21lbnQ8L2tleXdvcmQ+PC9rZXl3b3Jkcz48ZGF0
ZXM+PHllYXI+MjAxNTwveWVhcj48cHViLWRhdGVzPjxkYXRlPk5vdi1EZWM8L2RhdGU+PC9wdWIt
ZGF0ZXM+PC9kYXRlcz48aXNibj4xODc4LTc0NTI8L2lzYm4+PGFjY2Vzc2lvbi1udW0+MjYxMjM3
MjY8L2FjY2Vzc2lvbi1udW0+PHVybHM+PC91cmxzPjxlbGVjdHJvbmljLXJlc291cmNlLW51bT4x
MC4xMDE2L2ouanN1cmcuMjAxNS4wNS4wMTY8L2VsZWN0cm9uaWMtcmVzb3VyY2UtbnVtPjxyZW1v
dGUtZGF0YWJhc2UtcHJvdmlkZXI+TkxNPC9yZW1vdGUtZGF0YWJhc2UtcHJvdmlkZXI+PGxhbmd1
YWdlPmVuZzwvbGFuZ3VhZ2U+PC9yZWNvcmQ+PC9DaXRlPjwvRW5kTm90ZT4A
</w:fldData>
        </w:fldChar>
      </w:r>
      <w:r w:rsidR="001D63DC" w:rsidRPr="00CA76A4">
        <w:rPr>
          <w:rFonts w:eastAsia="Times New Roman"/>
          <w:sz w:val="24"/>
          <w:szCs w:val="24"/>
          <w:lang w:val="en-GB" w:eastAsia="en-IE"/>
        </w:rPr>
        <w:instrText xml:space="preserve"> ADDIN EN.CITE </w:instrText>
      </w:r>
      <w:r w:rsidR="001D63DC" w:rsidRPr="00CA76A4">
        <w:rPr>
          <w:rFonts w:eastAsia="Times New Roman"/>
          <w:sz w:val="24"/>
          <w:szCs w:val="24"/>
          <w:lang w:val="en-GB" w:eastAsia="en-IE"/>
        </w:rPr>
        <w:fldChar w:fldCharType="begin">
          <w:fldData xml:space="preserve">PEVuZE5vdGU+PENpdGU+PEF1dGhvcj5GcmVuY2g8L0F1dGhvcj48WWVhcj4yMDE1PC9ZZWFyPjxS
ZWNOdW0+MjM8L1JlY051bT48RGlzcGxheVRleHQ+KDIzKTwvRGlzcGxheVRleHQ+PHJlY29yZD48
cmVjLW51bWJlcj4yMzwvcmVjLW51bWJlcj48Zm9yZWlnbi1rZXlzPjxrZXkgYXBwPSJFTiIgZGIt
aWQ9IjJmcGZkcjJyM2V0dnA1ZTJ6MDRwdGRlcjB3dDV4YXBzcjk1diIgdGltZXN0YW1wPSIxNjEz
MDQ1MjU4Ij4yMzwva2V5PjwvZm9yZWlnbi1rZXlzPjxyZWYtdHlwZSBuYW1lPSJKb3VybmFsIEFy
dGljbGUiPjE3PC9yZWYtdHlwZT48Y29udHJpYnV0b3JzPjxhdXRob3JzPjxhdXRob3I+RnJlbmNo
LCBKLiBDLjwvYXV0aG9yPjxhdXRob3I+Q29sYmVydCwgQy4gWS48L2F1dGhvcj48YXV0aG9yPlBp
ZW4sIEwuIEMuPC9hdXRob3I+PGF1dGhvcj5EYW5uZWZlciwgRS4gRi48L2F1dGhvcj48YXV0aG9y
PlRheWxvciwgQy4gQS48L2F1dGhvcj48L2F1dGhvcnM+PC9jb250cmlidXRvcnM+PGF1dGgtYWRk
cmVzcz5EZXBhcnRtZW50IG9mIEdlbmVyYWwgU3VyZ2VyeSwgQ2xldmVsYW5kIENsaW5pYywgQ2xl
dmVsYW5kLCBPaGlvLiBFbGVjdHJvbmljIGFkZHJlc3M6IGZyZW5jaGoyQGNjZi5vcmcuJiN4RDtD
bGV2ZWxhbmQgQ2xpbmljIExlcm5lciBDb2xsZWdlIG9mIE1lZGljaW5lIG9mIENhc2UgV2VzdGVy
biBSZXNlcnZlIFVuaXZlcnNpdHkgYW5kIENsZXZlbGFuZCBDbGluaWMsIENsZXZlbGFuZCwgT2hp
by4mI3hEO0NsZXZlbGFuZCBDbGluaWMgTGVybmVyIENvbGxlZ2Ugb2YgTWVkaWNpbmUgb2YgQ2Fz
ZSBXZXN0ZXJuIFJlc2VydmUgVW5pdmVyc2l0eSBhbmQgQ2xldmVsYW5kIENsaW5pYywgQ2xldmVs
YW5kLCBPaGlvOyBEZXBhcnRtZW50IG9mIEFsbGVyZ3kgYW5kIEltbXVub2xvZ3ksIENsZXZlbGFu
ZCBDbGluaWMsIENsZXZlbGFuZCwgT2hpby48L2F1dGgtYWRkcmVzcz48dGl0bGVzPjx0aXRsZT5U
YXJnZXRlZCBGZWVkYmFjayBpbiB0aGUgTWlsZXN0b25lcyBFcmE6IFV0aWxpemF0aW9uIG9mIHRo
ZSBBc2stVGVsbC1Bc2sgRmVlZGJhY2sgTW9kZWwgdG8gUHJvbW90ZSBSZWZsZWN0aW9uIGFuZCBT
ZWxmLUFzc2Vzc21lbnQ8L3RpdGxlPjxzZWNvbmRhcnktdGl0bGU+SiBTdXJnIEVkdWM8L3NlY29u
ZGFyeS10aXRsZT48L3RpdGxlcz48cGVyaW9kaWNhbD48ZnVsbC10aXRsZT5KIFN1cmcgRWR1Yzwv
ZnVsbC10aXRsZT48L3BlcmlvZGljYWw+PHBhZ2VzPmUyNzQtOTwvcGFnZXM+PHZvbHVtZT43Mjwv
dm9sdW1lPjxudW1iZXI+NjwvbnVtYmVyPjxlZGl0aW9uPjIwMTUvMDcvMDE8L2VkaXRpb24+PGtl
eXdvcmRzPjxrZXl3b3JkPkVkdWNhdGlvbiwgTWVkaWNhbCwgR3JhZHVhdGUvKm1ldGhvZHM8L2tl
eXdvcmQ+PGtleXdvcmQ+KkZvcm1hdGl2ZSBGZWVkYmFjazwva2V5d29yZD48a2V5d29yZD5HZW5l
cmFsIFN1cmdlcnkvKmVkdWNhdGlvbjwva2V5d29yZD48a2V5d29yZD4qTW9kZWxzLCBFZHVjYXRp
b25hbDwva2V5d29yZD48a2V5d29yZD4qU2VsZi1Bc3Nlc3NtZW50PC9rZXl3b3JkPjxrZXl3b3Jk
PlRlYWNoLUJhY2sgQ29tbXVuaWNhdGlvbjwva2V5d29yZD48a2V5d29yZD5JbnRlcnBlcnNvbmFs
IGFuZCBDb21tdW5pY2F0aW9uIFNraWxsczwva2V5d29yZD48a2V5d29yZD5QcmFjdGljZS1CYXNl
ZCBMZWFybmluZyBhbmQgSW1wcm92ZW1lbnQ8L2tleXdvcmQ+PGtleXdvcmQ+UHJvZmVzc2lvbmFs
aXNtPC9rZXl3b3JkPjxrZXl3b3JkPmFzay10ZWxsLWFzazwva2V5d29yZD48a2V5d29yZD5mZWVk
YmFjazwva2V5d29yZD48a2V5d29yZD5sZWFybmVyIGFjY291bnRhYmlsaXR5PC9rZXl3b3JkPjxr
ZXl3b3JkPnJlZmxlY3Rpb248L2tleXdvcmQ+PGtleXdvcmQ+cmVmbGVjdGl2ZSBwcmFjdGljZTwv
a2V5d29yZD48a2V5d29yZD5zZWxmLWFzc2Vzc21lbnQ8L2tleXdvcmQ+PC9rZXl3b3Jkcz48ZGF0
ZXM+PHllYXI+MjAxNTwveWVhcj48cHViLWRhdGVzPjxkYXRlPk5vdi1EZWM8L2RhdGU+PC9wdWIt
ZGF0ZXM+PC9kYXRlcz48aXNibj4xODc4LTc0NTI8L2lzYm4+PGFjY2Vzc2lvbi1udW0+MjYxMjM3
MjY8L2FjY2Vzc2lvbi1udW0+PHVybHM+PC91cmxzPjxlbGVjdHJvbmljLXJlc291cmNlLW51bT4x
MC4xMDE2L2ouanN1cmcuMjAxNS4wNS4wMTY8L2VsZWN0cm9uaWMtcmVzb3VyY2UtbnVtPjxyZW1v
dGUtZGF0YWJhc2UtcHJvdmlkZXI+TkxNPC9yZW1vdGUtZGF0YWJhc2UtcHJvdmlkZXI+PGxhbmd1
YWdlPmVuZzwvbGFuZ3VhZ2U+PC9yZWNvcmQ+PC9DaXRlPjwvRW5kTm90ZT4A
</w:fldData>
        </w:fldChar>
      </w:r>
      <w:r w:rsidR="001D63DC" w:rsidRPr="00CA76A4">
        <w:rPr>
          <w:rFonts w:eastAsia="Times New Roman"/>
          <w:sz w:val="24"/>
          <w:szCs w:val="24"/>
          <w:lang w:val="en-GB" w:eastAsia="en-IE"/>
        </w:rPr>
        <w:instrText xml:space="preserve"> ADDIN EN.CITE.DATA </w:instrText>
      </w:r>
      <w:r w:rsidR="001D63DC" w:rsidRPr="00CA76A4">
        <w:rPr>
          <w:rFonts w:eastAsia="Times New Roman"/>
          <w:sz w:val="24"/>
          <w:szCs w:val="24"/>
          <w:lang w:val="en-GB" w:eastAsia="en-IE"/>
        </w:rPr>
      </w:r>
      <w:r w:rsidR="001D63DC" w:rsidRPr="00CA76A4">
        <w:rPr>
          <w:rFonts w:eastAsia="Times New Roman"/>
          <w:sz w:val="24"/>
          <w:szCs w:val="24"/>
          <w:lang w:val="en-GB" w:eastAsia="en-IE"/>
        </w:rPr>
        <w:fldChar w:fldCharType="end"/>
      </w:r>
      <w:r w:rsidR="003D2C2C" w:rsidRPr="00CA76A4">
        <w:rPr>
          <w:rFonts w:eastAsia="Times New Roman"/>
          <w:sz w:val="24"/>
          <w:szCs w:val="24"/>
          <w:lang w:val="en-GB" w:eastAsia="en-IE"/>
        </w:rPr>
      </w:r>
      <w:r w:rsidR="003D2C2C" w:rsidRPr="00CA76A4">
        <w:rPr>
          <w:rFonts w:eastAsia="Times New Roman"/>
          <w:sz w:val="24"/>
          <w:szCs w:val="24"/>
          <w:lang w:val="en-GB" w:eastAsia="en-IE"/>
        </w:rPr>
        <w:fldChar w:fldCharType="separate"/>
      </w:r>
      <w:r w:rsidR="001D63DC" w:rsidRPr="00CA76A4">
        <w:rPr>
          <w:rFonts w:eastAsia="Times New Roman"/>
          <w:noProof/>
          <w:sz w:val="24"/>
          <w:szCs w:val="24"/>
          <w:lang w:val="en-GB" w:eastAsia="en-IE"/>
        </w:rPr>
        <w:t>(23)</w:t>
      </w:r>
      <w:r w:rsidR="003D2C2C" w:rsidRPr="00CA76A4">
        <w:rPr>
          <w:rFonts w:eastAsia="Times New Roman"/>
          <w:sz w:val="24"/>
          <w:szCs w:val="24"/>
          <w:lang w:val="en-GB" w:eastAsia="en-IE"/>
        </w:rPr>
        <w:fldChar w:fldCharType="end"/>
      </w:r>
      <w:r w:rsidR="00F93AF7" w:rsidRPr="00CA76A4">
        <w:rPr>
          <w:rFonts w:eastAsia="Times New Roman"/>
          <w:sz w:val="24"/>
          <w:szCs w:val="24"/>
          <w:lang w:val="en-GB" w:eastAsia="en-IE"/>
        </w:rPr>
        <w:t xml:space="preserve">. </w:t>
      </w:r>
      <w:r w:rsidR="00C5127D" w:rsidRPr="00CA76A4">
        <w:rPr>
          <w:rFonts w:eastAsia="Times New Roman"/>
          <w:sz w:val="24"/>
          <w:szCs w:val="24"/>
          <w:lang w:val="en-GB" w:eastAsia="en-IE"/>
        </w:rPr>
        <w:t>Other models of structured feedback models include Pendleton’s model, the sandwich model (Praise, criticism and praise)</w:t>
      </w:r>
      <w:r w:rsidR="00C5127D" w:rsidRPr="00CA76A4">
        <w:rPr>
          <w:rFonts w:eastAsia="Times New Roman"/>
          <w:noProof/>
          <w:sz w:val="24"/>
          <w:szCs w:val="24"/>
          <w:lang w:val="en-GB" w:eastAsia="en-IE"/>
        </w:rPr>
        <w:t xml:space="preserve"> </w:t>
      </w:r>
      <w:r w:rsidR="00C5127D" w:rsidRPr="00CA76A4">
        <w:rPr>
          <w:rFonts w:eastAsia="Times New Roman"/>
          <w:noProof/>
          <w:sz w:val="24"/>
          <w:szCs w:val="24"/>
          <w:lang w:val="en-GB" w:eastAsia="en-IE"/>
        </w:rPr>
        <w:fldChar w:fldCharType="begin"/>
      </w:r>
      <w:r w:rsidR="001D63DC" w:rsidRPr="00CA76A4">
        <w:rPr>
          <w:rFonts w:eastAsia="Times New Roman"/>
          <w:noProof/>
          <w:sz w:val="24"/>
          <w:szCs w:val="24"/>
          <w:lang w:val="en-GB" w:eastAsia="en-IE"/>
        </w:rPr>
        <w:instrText xml:space="preserve"> ADDIN EN.CITE &lt;EndNote&gt;&lt;Cite&gt;&lt;Author&gt;Shaddel&lt;/Author&gt;&lt;Year&gt;2018&lt;/Year&gt;&lt;RecNum&gt;38&lt;/RecNum&gt;&lt;DisplayText&gt;(24)&lt;/DisplayText&gt;&lt;record&gt;&lt;rec-number&gt;38&lt;/rec-number&gt;&lt;foreign-keys&gt;&lt;key app="EN" db-id="wvxraad2dd9v5rewt07vwezmt2v2dsapps09" timestamp="1603380254"&gt;38&lt;/key&gt;&lt;/foreign-keys&gt;&lt;ref-type name="Journal Article"&gt;17&lt;/ref-type&gt;&lt;contributors&gt;&lt;authors&gt;&lt;author&gt;Shaddel, Farshad&lt;/author&gt;&lt;author&gt;Newell-Jones, Katy&lt;/author&gt;&lt;author&gt;O&amp;apos;Leary, Denis&lt;/author&gt;&lt;/authors&gt;&lt;/contributors&gt;&lt;titles&gt;&lt;title&gt;Providing contextually apt feedback in clinical education&lt;/title&gt;&lt;secondary-title&gt;International journal of medical education&lt;/secondary-title&gt;&lt;alt-title&gt;Int J Med Educ&lt;/alt-title&gt;&lt;/titles&gt;&lt;periodical&gt;&lt;full-title&gt;International journal of medical education&lt;/full-title&gt;&lt;abbr-1&gt;Int J Med Educ&lt;/abbr-1&gt;&lt;/periodical&gt;&lt;alt-periodical&gt;&lt;full-title&gt;International journal of medical education&lt;/full-title&gt;&lt;abbr-1&gt;Int J Med Educ&lt;/abbr-1&gt;&lt;/alt-periodical&gt;&lt;pages&gt;129-131&lt;/pages&gt;&lt;volume&gt;9&lt;/volume&gt;&lt;keywords&gt;&lt;keyword&gt;*Clinical Competence/standards&lt;/keyword&gt;&lt;keyword&gt;Communication&lt;/keyword&gt;&lt;keyword&gt;Education, Medical/*methods&lt;/keyword&gt;&lt;keyword&gt;*Feedback&lt;/keyword&gt;&lt;keyword&gt;Humans&lt;/keyword&gt;&lt;keyword&gt;Models, Educational&lt;/keyword&gt;&lt;/keywords&gt;&lt;dates&gt;&lt;year&gt;2018&lt;/year&gt;&lt;/dates&gt;&lt;publisher&gt;IJME&lt;/publisher&gt;&lt;isbn&gt;2042-6372&lt;/isbn&gt;&lt;accession-num&gt;29733292&lt;/accession-num&gt;&lt;urls&gt;&lt;related-urls&gt;&lt;url&gt;https://pubmed.ncbi.nlm.nih.gov/29733292&lt;/url&gt;&lt;url&gt;https://www.ncbi.nlm.nih.gov/pmc/articles/PMC5951781/&lt;/url&gt;&lt;/related-urls&gt;&lt;/urls&gt;&lt;electronic-resource-num&gt;10.5116/ijme.5ad7.b2b5&lt;/electronic-resource-num&gt;&lt;remote-database-name&gt;PubMed&lt;/remote-database-name&gt;&lt;language&gt;eng&lt;/language&gt;&lt;/record&gt;&lt;/Cite&gt;&lt;/EndNote&gt;</w:instrText>
      </w:r>
      <w:r w:rsidR="00C5127D" w:rsidRPr="00CA76A4">
        <w:rPr>
          <w:rFonts w:eastAsia="Times New Roman"/>
          <w:noProof/>
          <w:sz w:val="24"/>
          <w:szCs w:val="24"/>
          <w:lang w:val="en-GB" w:eastAsia="en-IE"/>
        </w:rPr>
        <w:fldChar w:fldCharType="separate"/>
      </w:r>
      <w:r w:rsidR="001D63DC" w:rsidRPr="00CA76A4">
        <w:rPr>
          <w:rFonts w:eastAsia="Times New Roman"/>
          <w:noProof/>
          <w:sz w:val="24"/>
          <w:szCs w:val="24"/>
          <w:lang w:val="en-GB" w:eastAsia="en-IE"/>
        </w:rPr>
        <w:t>(24)</w:t>
      </w:r>
      <w:r w:rsidR="00C5127D" w:rsidRPr="00CA76A4">
        <w:rPr>
          <w:rFonts w:eastAsia="Times New Roman"/>
          <w:noProof/>
          <w:sz w:val="24"/>
          <w:szCs w:val="24"/>
          <w:lang w:val="en-GB" w:eastAsia="en-IE"/>
        </w:rPr>
        <w:fldChar w:fldCharType="end"/>
      </w:r>
      <w:r w:rsidR="00C5127D" w:rsidRPr="00CA76A4">
        <w:rPr>
          <w:rFonts w:eastAsia="Times New Roman"/>
          <w:noProof/>
          <w:sz w:val="24"/>
          <w:szCs w:val="24"/>
          <w:lang w:val="en-GB" w:eastAsia="en-IE"/>
        </w:rPr>
        <w:t>,</w:t>
      </w:r>
      <w:r w:rsidR="00C5127D" w:rsidRPr="00CA76A4">
        <w:rPr>
          <w:rFonts w:eastAsia="Times New Roman"/>
          <w:sz w:val="24"/>
          <w:szCs w:val="24"/>
          <w:lang w:val="en-GB" w:eastAsia="en-IE"/>
        </w:rPr>
        <w:t xml:space="preserve"> EEC (Example, effect, change/congratulate) and the Chicago model</w:t>
      </w:r>
      <w:r w:rsidR="00C5127D" w:rsidRPr="00CA76A4">
        <w:rPr>
          <w:rFonts w:eastAsia="Times New Roman"/>
          <w:sz w:val="24"/>
          <w:szCs w:val="24"/>
          <w:lang w:val="en-GB" w:eastAsia="en-IE"/>
        </w:rPr>
        <w:fldChar w:fldCharType="begin"/>
      </w:r>
      <w:r w:rsidR="001D63DC" w:rsidRPr="00CA76A4">
        <w:rPr>
          <w:rFonts w:eastAsia="Times New Roman"/>
          <w:sz w:val="24"/>
          <w:szCs w:val="24"/>
          <w:lang w:val="en-GB" w:eastAsia="en-IE"/>
        </w:rPr>
        <w:instrText xml:space="preserve"> ADDIN EN.CITE &lt;EndNote&gt;&lt;Cite&gt;&lt;Author&gt;Burr&lt;/Author&gt;&lt;Year&gt;2013&lt;/Year&gt;&lt;RecNum&gt;39&lt;/RecNum&gt;&lt;DisplayText&gt;(25)&lt;/DisplayText&gt;&lt;record&gt;&lt;rec-number&gt;39&lt;/rec-number&gt;&lt;foreign-keys&gt;&lt;key app="EN" db-id="wvxraad2dd9v5rewt07vwezmt2v2dsapps09" timestamp="1603380581"&gt;39&lt;/key&gt;&lt;/foreign-keys&gt;&lt;ref-type name="Journal Article"&gt;17&lt;/ref-type&gt;&lt;contributors&gt;&lt;authors&gt;&lt;author&gt;Burr, Steven A.&lt;/author&gt;&lt;author&gt;Brodier, Elizabeth&lt;/author&gt;&lt;author&gt;Wilkinson, Simon&lt;/author&gt;&lt;/authors&gt;&lt;/contributors&gt;&lt;titles&gt;&lt;title&gt;Delivery and use of individualised feedback in large class medical teaching&lt;/title&gt;&lt;secondary-title&gt;BMC medical education&lt;/secondary-title&gt;&lt;alt-title&gt;BMC Med Educ&lt;/alt-title&gt;&lt;/titles&gt;&lt;periodical&gt;&lt;full-title&gt;BMC medical education&lt;/full-title&gt;&lt;abbr-1&gt;BMC Med Educ&lt;/abbr-1&gt;&lt;/periodical&gt;&lt;alt-periodical&gt;&lt;full-title&gt;BMC medical education&lt;/full-title&gt;&lt;abbr-1&gt;BMC Med Educ&lt;/abbr-1&gt;&lt;/alt-periodical&gt;&lt;pages&gt;63-63&lt;/pages&gt;&lt;volume&gt;13&lt;/volume&gt;&lt;keywords&gt;&lt;keyword&gt;Education, Medical/*methods/standards&lt;/keyword&gt;&lt;keyword&gt;Educational Measurement/methods&lt;/keyword&gt;&lt;keyword&gt;*Feedback&lt;/keyword&gt;&lt;keyword&gt;Female&lt;/keyword&gt;&lt;keyword&gt;Humans&lt;/keyword&gt;&lt;keyword&gt;Male&lt;/keyword&gt;&lt;keyword&gt;Students, Medical/psychology&lt;/keyword&gt;&lt;keyword&gt;Teaching/*methods&lt;/keyword&gt;&lt;/keywords&gt;&lt;dates&gt;&lt;year&gt;2013&lt;/year&gt;&lt;/dates&gt;&lt;publisher&gt;BioMed Central&lt;/publisher&gt;&lt;isbn&gt;1472-6920&lt;/isbn&gt;&lt;accession-num&gt;23642040&lt;/accession-num&gt;&lt;urls&gt;&lt;related-urls&gt;&lt;url&gt;https://pubmed.ncbi.nlm.nih.gov/23642040&lt;/url&gt;&lt;url&gt;https://www.ncbi.nlm.nih.gov/pmc/articles/PMC3704919/&lt;/url&gt;&lt;/related-urls&gt;&lt;/urls&gt;&lt;electronic-resource-num&gt;10.1186/1472-6920-13-63&lt;/electronic-resource-num&gt;&lt;remote-database-name&gt;PubMed&lt;/remote-database-name&gt;&lt;language&gt;eng&lt;/language&gt;&lt;/record&gt;&lt;/Cite&gt;&lt;/EndNote&gt;</w:instrText>
      </w:r>
      <w:r w:rsidR="00C5127D" w:rsidRPr="00CA76A4">
        <w:rPr>
          <w:rFonts w:eastAsia="Times New Roman"/>
          <w:sz w:val="24"/>
          <w:szCs w:val="24"/>
          <w:lang w:val="en-GB" w:eastAsia="en-IE"/>
        </w:rPr>
        <w:fldChar w:fldCharType="separate"/>
      </w:r>
      <w:r w:rsidR="001D63DC" w:rsidRPr="00CA76A4">
        <w:rPr>
          <w:rFonts w:eastAsia="Times New Roman"/>
          <w:noProof/>
          <w:sz w:val="24"/>
          <w:szCs w:val="24"/>
          <w:lang w:val="en-GB" w:eastAsia="en-IE"/>
        </w:rPr>
        <w:t>(25)</w:t>
      </w:r>
      <w:r w:rsidR="00C5127D" w:rsidRPr="00CA76A4">
        <w:rPr>
          <w:rFonts w:eastAsia="Times New Roman"/>
          <w:sz w:val="24"/>
          <w:szCs w:val="24"/>
          <w:lang w:val="en-GB" w:eastAsia="en-IE"/>
        </w:rPr>
        <w:fldChar w:fldCharType="end"/>
      </w:r>
      <w:r w:rsidR="00C5127D" w:rsidRPr="00CA76A4">
        <w:rPr>
          <w:rFonts w:eastAsia="Times New Roman"/>
          <w:sz w:val="24"/>
          <w:szCs w:val="24"/>
          <w:lang w:val="en-GB" w:eastAsia="en-IE"/>
        </w:rPr>
        <w:t xml:space="preserve">.  </w:t>
      </w:r>
      <w:r w:rsidR="00C5127D" w:rsidRPr="00EE5047">
        <w:rPr>
          <w:rFonts w:eastAsia="Times New Roman"/>
          <w:sz w:val="24"/>
          <w:szCs w:val="24"/>
          <w:lang w:val="en-GB" w:eastAsia="en-IE"/>
        </w:rPr>
        <w:t xml:space="preserve">Points to </w:t>
      </w:r>
      <w:r w:rsidR="00CA76A4" w:rsidRPr="00EE5047">
        <w:rPr>
          <w:rFonts w:eastAsia="Times New Roman"/>
          <w:sz w:val="24"/>
          <w:szCs w:val="24"/>
          <w:lang w:val="en-GB" w:eastAsia="en-IE"/>
        </w:rPr>
        <w:t xml:space="preserve">consider in the development of a </w:t>
      </w:r>
      <w:r w:rsidR="00C5127D" w:rsidRPr="00EE5047">
        <w:rPr>
          <w:rFonts w:eastAsia="Times New Roman"/>
          <w:sz w:val="24"/>
          <w:szCs w:val="24"/>
          <w:lang w:val="en-GB" w:eastAsia="en-IE"/>
        </w:rPr>
        <w:t xml:space="preserve">good model of feedback provision are </w:t>
      </w:r>
      <w:r w:rsidR="00F40782" w:rsidRPr="00EE5047">
        <w:rPr>
          <w:rFonts w:eastAsia="Times New Roman"/>
          <w:sz w:val="24"/>
          <w:szCs w:val="24"/>
          <w:lang w:val="en-GB" w:eastAsia="en-IE"/>
        </w:rPr>
        <w:t xml:space="preserve">reported in the literature </w:t>
      </w:r>
      <w:r w:rsidR="00F40782" w:rsidRPr="00EE5047">
        <w:rPr>
          <w:rFonts w:eastAsia="Times New Roman"/>
          <w:sz w:val="24"/>
          <w:szCs w:val="24"/>
          <w:lang w:val="en-GB" w:eastAsia="en-IE"/>
        </w:rPr>
        <w:fldChar w:fldCharType="begin">
          <w:fldData xml:space="preserve">PEVuZE5vdGU+PENpdGU+PEF1dGhvcj5CZW5uZXR0PC9BdXRob3I+PFllYXI+MTk4OTwvWWVhcj48
UmVjTnVtPjE4PC9SZWNOdW0+PERpc3BsYXlUZXh0PigxLCAyNi0zMSk8L0Rpc3BsYXlUZXh0Pjxy
ZWNvcmQ+PHJlYy1udW1iZXI+MTg8L3JlYy1udW1iZXI+PGZvcmVpZ24ta2V5cz48a2V5IGFwcD0i
RU4iIGRiLWlkPSIyZnBmZHIycjNldHZwNWUyejA0cHRkZXIwd3Q1eGFwc3I5NXYiIHRpbWVzdGFt
cD0iMTYwMDM0ODE5NCI+MTg8L2tleT48L2ZvcmVpZ24ta2V5cz48cmVmLXR5cGUgbmFtZT0iSm91
cm5hbCBBcnRpY2xlIj4xNzwvcmVmLXR5cGU+PGNvbnRyaWJ1dG9ycz48YXV0aG9ycz48YXV0aG9y
PkJlbm5ldHQsIE5hbmN5IEwuPC9hdXRob3I+PC9hdXRob3JzPjwvY29udHJpYnV0b3JzPjx0aXRs
ZXM+PHRpdGxlPkRvbmFsZCBBLiBTY2jDtm4sIEVkdWNhdGluZyB0aGUgcmVmbGVjdGl2ZSBwcmFj
dGl0aW9uZXIuIFNhbiBGcmFuY2lzY286IEpvc3NleS1CYXNzIFB1Ymxpc2hlcnMsIDE5ODcuIDM1
NSBwYWdlczwvdGl0bGU+PHNlY29uZGFyeS10aXRsZT5Kb3VybmFsIG9mIENvbnRpbnVpbmcgRWR1
Y2F0aW9uIGluIHRoZSBIZWFsdGggUHJvZmVzc2lvbnM8L3NlY29uZGFyeS10aXRsZT48L3RpdGxl
cz48cGVyaW9kaWNhbD48ZnVsbC10aXRsZT5Kb3VybmFsIG9mIENvbnRpbnVpbmcgRWR1Y2F0aW9u
IGluIHRoZSBIZWFsdGggUHJvZmVzc2lvbnM8L2Z1bGwtdGl0bGU+PC9wZXJpb2RpY2FsPjxwYWdl
cz4xMTUtMTE2PC9wYWdlcz48dm9sdW1lPjk8L3ZvbHVtZT48bnVtYmVyPjI8L251bWJlcj48ZGF0
ZXM+PHllYXI+MTk4OTwveWVhcj48L2RhdGVzPjxpc2JuPjA4OTQtMTkxMjwvaXNibj48dXJscz48
cmVsYXRlZC11cmxzPjx1cmw+aHR0cHM6Ly9vbmxpbmVsaWJyYXJ5LndpbGV5LmNvbS9kb2kvYWJz
LzEwLjEwMDIvY2hwLjQ3NTAwOTAyMDc8L3VybD48L3JlbGF0ZWQtdXJscz48L3VybHM+PGVsZWN0
cm9uaWMtcmVzb3VyY2UtbnVtPjEwLjEwMDIvY2hwLjQ3NTAwOTAyMDc8L2VsZWN0cm9uaWMtcmVz
b3VyY2UtbnVtPjwvcmVjb3JkPjwvQ2l0ZT48Q2l0ZT48QXV0aG9yPk5pY29sPC9BdXRob3I+PFll
YXI+MjAwNjwvWWVhcj48UmVjTnVtPjI0PC9SZWNOdW0+PHJlY29yZD48cmVjLW51bWJlcj4yNDwv
cmVjLW51bWJlcj48Zm9yZWlnbi1rZXlzPjxrZXkgYXBwPSJFTiIgZGItaWQ9IjJmcGZkcjJyM2V0
dnA1ZTJ6MDRwdGRlcjB3dDV4YXBzcjk1diIgdGltZXN0YW1wPSIxNjE2MTU0MDIwIj4yNDwva2V5
PjwvZm9yZWlnbi1rZXlzPjxyZWYtdHlwZSBuYW1lPSJKb3VybmFsIEFydGljbGUiPjE3PC9yZWYt
dHlwZT48Y29udHJpYnV0b3JzPjxhdXRob3JzPjxhdXRob3I+Tmljb2wsIERhdmlkIEouPC9hdXRo
b3I+PGF1dGhvcj5NYWNmYXJsYW5l4oCQRGljaywgRGVicmE8L2F1dGhvcj48L2F1dGhvcnM+PC9j
b250cmlidXRvcnM+PHRpdGxlcz48dGl0bGU+Rm9ybWF0aXZlIGFzc2Vzc21lbnQgYW5kIHNlbGbi
gJByZWd1bGF0ZWQgbGVhcm5pbmc6IGEgbW9kZWwgYW5kIHNldmVuIHByaW5jaXBsZXMgb2YgZ29v
ZCBmZWVkYmFjayBwcmFjdGljZTwvdGl0bGU+PHNlY29uZGFyeS10aXRsZT5TdHVkaWVzIGluIEhp
Z2hlciBFZHVjYXRpb248L3NlY29uZGFyeS10aXRsZT48L3RpdGxlcz48cGVyaW9kaWNhbD48ZnVs
bC10aXRsZT5TdHVkaWVzIGluIEhpZ2hlciBFZHVjYXRpb248L2Z1bGwtdGl0bGU+PC9wZXJpb2Rp
Y2FsPjxwYWdlcz4xOTktMjE4PC9wYWdlcz48dm9sdW1lPjMxPC92b2x1bWU+PG51bWJlcj4yPC9u
dW1iZXI+PGRhdGVzPjx5ZWFyPjIwMDY8L3llYXI+PHB1Yi1kYXRlcz48ZGF0ZT4yMDA2LzA0LzAx
PC9kYXRlPjwvcHViLWRhdGVzPjwvZGF0ZXM+PHB1Ymxpc2hlcj5Sb3V0bGVkZ2U8L3B1Ymxpc2hl
cj48aXNibj4wMzA3LTUwNzk8L2lzYm4+PHVybHM+PHJlbGF0ZWQtdXJscz48dXJsPmh0dHBzOi8v
ZG9pLm9yZy8xMC4xMDgwLzAzMDc1MDcwNjAwNTcyMDkwPC91cmw+PC9yZWxhdGVkLXVybHM+PC91
cmxzPjxlbGVjdHJvbmljLXJlc291cmNlLW51bT4xMC4xMDgwLzAzMDc1MDcwNjAwNTcyMDkwPC9l
bGVjdHJvbmljLXJlc291cmNlLW51bT48L3JlY29yZD48L0NpdGU+PENpdGU+PEF1dGhvcj5HaWJi
czwvQXV0aG9yPjxZZWFyPjIwMDU8L1llYXI+PFJlY051bT4yNTwvUmVjTnVtPjxyZWNvcmQ+PHJl
Yy1udW1iZXI+MjU8L3JlYy1udW1iZXI+PGZvcmVpZ24ta2V5cz48a2V5IGFwcD0iRU4iIGRiLWlk
PSIyZnBmZHIycjNldHZwNWUyejA0cHRkZXIwd3Q1eGFwc3I5NXYiIHRpbWVzdGFtcD0iMTYxNjE1
NDQzOCI+MjU8L2tleT48L2ZvcmVpZ24ta2V5cz48cmVmLXR5cGUgbmFtZT0iSm91cm5hbCBBcnRp
Y2xlIj4xNzwvcmVmLXR5cGU+PGNvbnRyaWJ1dG9ycz48YXV0aG9ycz48YXV0aG9yPkdpYmJzLCBH
LixhbmQgU2ltcHNvbiwgQy48L2F1dGhvcj48L2F1dGhvcnM+PC9jb250cmlidXRvcnM+PHRpdGxl
cz48dGl0bGU+Q29uZGl0aW9ucyBVbmRlciBXaGljaCBBc3Nlc3NtZW50IFN1cHBvcnRzIFN0dWRl
bnRz4oCZIExlYXJuaW5nLiA8L3RpdGxlPjxzZWNvbmRhcnktdGl0bGU+TGVhcm5pbmcgYW5kIFRl
YWNoaW5nIGluIEhpZ2hlciBFZHVjYXRpb248L3NlY29uZGFyeS10aXRsZT48L3RpdGxlcz48cGVy
aW9kaWNhbD48ZnVsbC10aXRsZT5MZWFybmluZyBhbmQgVGVhY2hpbmcgaW4gSGlnaGVyIEVkdWNh
dGlvbjwvZnVsbC10aXRsZT48L3BlcmlvZGljYWw+PHBhZ2VzPjMtMzE8L3BhZ2VzPjxkYXRlcz48
eWVhcj4yMDA1PC95ZWFyPjwvZGF0ZXM+PHVybHM+PC91cmxzPjwvcmVjb3JkPjwvQ2l0ZT48Q2l0
ZT48QXV0aG9yPk9yc21vbmQ8L0F1dGhvcj48WWVhcj4yMDExPC9ZZWFyPjxSZWNOdW0+MjY8L1Jl
Y051bT48cmVjb3JkPjxyZWMtbnVtYmVyPjI2PC9yZWMtbnVtYmVyPjxmb3JlaWduLWtleXM+PGtl
eSBhcHA9IkVOIiBkYi1pZD0iMmZwZmRyMnIzZXR2cDVlMnowNHB0ZGVyMHd0NXhhcHNyOTV2IiB0
aW1lc3RhbXA9IjE2MTYxNTQ1NjciPjI2PC9rZXk+PC9mb3JlaWduLWtleXM+PHJlZi10eXBlIG5h
bWU9IkpvdXJuYWwgQXJ0aWNsZSI+MTc8L3JlZi10eXBlPjxjb250cmlidXRvcnM+PGF1dGhvcnM+
PGF1dGhvcj5PcnNtb25kLCBQYXVsPC9hdXRob3I+PGF1dGhvcj5NZXJyeSwgU3RlcGhlbjwvYXV0
aG9yPjwvYXV0aG9ycz48L2NvbnRyaWJ1dG9ycz48dGl0bGVzPjx0aXRsZT5GZWVkYmFjayBhbGln
bm1lbnQ6IGVmZmVjdGl2ZSBhbmQgaW5lZmZlY3RpdmUgbGlua3MgYmV0d2VlbiB0dXRvcnPigJkg
YW5kIHN0dWRlbnRz4oCZIHVuZGVyc3RhbmRpbmcgb2YgY291cnNld29yayBmZWVkYmFjazwvdGl0
bGU+PHNlY29uZGFyeS10aXRsZT5Bc3Nlc3NtZW50ICZhbXA7IEV2YWx1YXRpb24gaW4gSGlnaGVy
IEVkdWNhdGlvbjwvc2Vjb25kYXJ5LXRpdGxlPjwvdGl0bGVzPjxwZXJpb2RpY2FsPjxmdWxsLXRp
dGxlPkFzc2Vzc21lbnQgJmFtcDsgRXZhbHVhdGlvbiBpbiBIaWdoZXIgRWR1Y2F0aW9uPC9mdWxs
LXRpdGxlPjwvcGVyaW9kaWNhbD48cGFnZXM+MTI1LTEzNjwvcGFnZXM+PHZvbHVtZT4zNjwvdm9s
dW1lPjxudW1iZXI+MjwvbnVtYmVyPjxkYXRlcz48eWVhcj4yMDExPC95ZWFyPjxwdWItZGF0ZXM+
PGRhdGU+MjAxMS8wMy8wMTwvZGF0ZT48L3B1Yi1kYXRlcz48L2RhdGVzPjxwdWJsaXNoZXI+Um91
dGxlZGdlPC9wdWJsaXNoZXI+PGlzYm4+MDI2MC0yOTM4PC9pc2JuPjx1cmxzPjxyZWxhdGVkLXVy
bHM+PHVybD5odHRwczovL2RvaS5vcmcvMTAuMTA4MC8wMjYwMjkzMDkwMzIwMTY1MTwvdXJsPjwv
cmVsYXRlZC11cmxzPjwvdXJscz48ZWxlY3Ryb25pYy1yZXNvdXJjZS1udW0+MTAuMTA4MC8wMjYw
MjkzMDkwMzIwMTY1MTwvZWxlY3Ryb25pYy1yZXNvdXJjZS1udW0+PC9yZWNvcmQ+PC9DaXRlPjxD
aXRlPjxBdXRob3I+UGludHJpY2g8L0F1dGhvcj48WWVhcj4yMDAyPC9ZZWFyPjxSZWNOdW0+Mjc8
L1JlY051bT48cmVjb3JkPjxyZWMtbnVtYmVyPjI3PC9yZWMtbnVtYmVyPjxmb3JlaWduLWtleXM+
PGtleSBhcHA9IkVOIiBkYi1pZD0iMmZwZmRyMnIzZXR2cDVlMnowNHB0ZGVyMHd0NXhhcHNyOTV2
IiB0aW1lc3RhbXA9IjE2MTYxNTQ2NTQiPjI3PC9rZXk+PC9mb3JlaWduLWtleXM+PHJlZi10eXBl
IG5hbWU9IkJvb2sgU2VjdGlvbiI+NTwvcmVmLXR5cGU+PGNvbnRyaWJ1dG9ycz48YXV0aG9ycz48
YXV0aG9yPlBpbnRyaWNoLCBQYXVsIFIuPC9hdXRob3I+PGF1dGhvcj5adXNobywgQWthbmU8L2F1
dGhvcj48L2F1dGhvcnM+PC9jb250cmlidXRvcnM+PHRpdGxlcz48dGl0bGU+VGhlIGRldmVsb3Bt
ZW50IG9mIGFjYWRlbWljIHNlbGYtcmVndWxhdGlvbjogVGhlIHJvbGUgb2YgY29nbml0aXZlIGFu
ZCBtb3RpdmF0aW9uYWwgZmFjdG9yczwvdGl0bGU+PHNlY29uZGFyeS10aXRsZT5EZXZlbG9wbWVu
dCBvZiBhY2hpZXZlbWVudCBtb3RpdmF0aW9uLjwvc2Vjb25kYXJ5LXRpdGxlPjx0ZXJ0aWFyeS10
aXRsZT5BIHZvbHVtZSBpbiB0aGUgZWR1Y2F0aW9uYWwgcHN5Y2hvbG9neSBzZXJpZXMuPC90ZXJ0
aWFyeS10aXRsZT48L3RpdGxlcz48cGFnZXM+MjQ5LTI4NDwvcGFnZXM+PGtleXdvcmRzPjxrZXl3
b3JkPipBY2FkZW1pYyBBY2hpZXZlbWVudCBNb3RpdmF0aW9uPC9rZXl3b3JkPjxrZXl3b3JkPipD
bGFzc3Jvb20gRW52aXJvbm1lbnQ8L2tleXdvcmQ+PGtleXdvcmQ+KkNvZ25pdGl2ZSBQcm9jZXNz
ZXM8L2tleXdvcmQ+PGtleXdvcmQ+Kkh1bWFuIERldmVsb3BtZW50PC9rZXl3b3JkPjxrZXl3b3Jk
PipTZWxmLU1hbmFnZW1lbnQ8L2tleXdvcmQ+PGtleXdvcmQ+U2VsZi1SZWd1bGF0aW9uPC9rZXl3
b3JkPjwva2V5d29yZHM+PGRhdGVzPjx5ZWFyPjIwMDI8L3llYXI+PC9kYXRlcz48cHViLWxvY2F0
aW9uPlNhbiBEaWVnbywgQ0EsIFVTPC9wdWItbG9jYXRpb24+PHB1Ymxpc2hlcj5BY2FkZW1pYyBQ
cmVzczwvcHVibGlzaGVyPjxpc2JuPjAtMTItNzUwMDUzLTcgKEhhcmRjb3Zlcik8L2lzYm4+PHVy
bHM+PC91cmxzPjxlbGVjdHJvbmljLXJlc291cmNlLW51bT4xMC4xMDE2L0I5NzgtMDEyNzUwMDUz
LTkvNTAwMTItNzwvZWxlY3Ryb25pYy1yZXNvdXJjZS1udW0+PC9yZWNvcmQ+PC9DaXRlPjxDaXRl
PjxBdXRob3I+SGF0dGllPC9BdXRob3I+PFllYXI+MjAwNzwvWWVhcj48UmVjTnVtPjI4PC9SZWNO
dW0+PHJlY29yZD48cmVjLW51bWJlcj4yODwvcmVjLW51bWJlcj48Zm9yZWlnbi1rZXlzPjxrZXkg
YXBwPSJFTiIgZGItaWQ9IjJmcGZkcjJyM2V0dnA1ZTJ6MDRwdGRlcjB3dDV4YXBzcjk1diIgdGlt
ZXN0YW1wPSIxNjE2MTU0NzIyIj4yODwva2V5PjwvZm9yZWlnbi1rZXlzPjxyZWYtdHlwZSBuYW1l
PSJKb3VybmFsIEFydGljbGUiPjE3PC9yZWYtdHlwZT48Y29udHJpYnV0b3JzPjxhdXRob3JzPjxh
dXRob3I+SGF0dGllLCBKb2huPC9hdXRob3I+PGF1dGhvcj5UaW1wZXJsZXksIEhlbGVuPC9hdXRo
b3I+PC9hdXRob3JzPjwvY29udHJpYnV0b3JzPjx0aXRsZXM+PHRpdGxlPlRoZSBQb3dlciBvZiBG
ZWVkYmFjazwvdGl0bGU+PHNlY29uZGFyeS10aXRsZT5SZXZpZXcgb2YgRWR1Y2F0aW9uYWwgUmVz
ZWFyY2g8L3NlY29uZGFyeS10aXRsZT48L3RpdGxlcz48cGVyaW9kaWNhbD48ZnVsbC10aXRsZT5S
ZXZpZXcgb2YgRWR1Y2F0aW9uYWwgUmVzZWFyY2g8L2Z1bGwtdGl0bGU+PC9wZXJpb2RpY2FsPjxw
YWdlcz44MS0xMTI8L3BhZ2VzPjx2b2x1bWU+Nzc8L3ZvbHVtZT48bnVtYmVyPjE8L251bWJlcj48
a2V5d29yZHM+PGtleXdvcmQ+ZmVlZGJhY2ssYXNzZXNzbWVudCxzdHVkZW50IGFuZCB0ZWFjaGVy
IGxlYXJuaW5nPC9rZXl3b3JkPjwva2V5d29yZHM+PGRhdGVzPjx5ZWFyPjIwMDc8L3llYXI+PC9k
YXRlcz48dXJscz48cmVsYXRlZC11cmxzPjx1cmw+aHR0cHM6Ly9qb3VybmFscy5zYWdlcHViLmNv
bS9kb2kvYWJzLzEwLjMxMDIvMDAzNDY1NDMwMjk4NDg3PC91cmw+PC9yZWxhdGVkLXVybHM+PC91
cmxzPjxlbGVjdHJvbmljLXJlc291cmNlLW51bT4xMC4zMTAyLzAwMzQ2NTQzMDI5ODQ4NzwvZWxl
Y3Ryb25pYy1yZXNvdXJjZS1udW0+PC9yZWNvcmQ+PC9DaXRlPjxDaXRlPjxBdXRob3I+Tmljb2w8
L0F1dGhvcj48WWVhcj4yMDEwPC9ZZWFyPjxSZWNOdW0+Mjk8L1JlY051bT48cmVjb3JkPjxyZWMt
bnVtYmVyPjI5PC9yZWMtbnVtYmVyPjxmb3JlaWduLWtleXM+PGtleSBhcHA9IkVOIiBkYi1pZD0i
MmZwZmRyMnIzZXR2cDVlMnowNHB0ZGVyMHd0NXhhcHNyOTV2IiB0aW1lc3RhbXA9IjE2MTYxNTQ3
OTAiPjI5PC9rZXk+PC9mb3JlaWduLWtleXM+PHJlZi10eXBlIG5hbWU9IkpvdXJuYWwgQXJ0aWNs
ZSI+MTc8L3JlZi10eXBlPjxjb250cmlidXRvcnM+PGF1dGhvcnM+PGF1dGhvcj5OaWNvbCwgRGF2
aWQ8L2F1dGhvcj48L2F1dGhvcnM+PC9jb250cmlidXRvcnM+PHRpdGxlcz48dGl0bGU+RnJvbSBt
b25vbG9ndWUgdG8gZGlhbG9ndWU6IGltcHJvdmluZyB3cml0dGVuIGZlZWRiYWNrIHByb2Nlc3Nl
cyBpbiBtYXNzIGhpZ2hlciBlZHVjYXRpb248L3RpdGxlPjxzZWNvbmRhcnktdGl0bGU+QXNzZXNz
bWVudCAmYW1wOyBFdmFsdWF0aW9uIGluIEhpZ2hlciBFZHVjYXRpb248L3NlY29uZGFyeS10aXRs
ZT48L3RpdGxlcz48cGVyaW9kaWNhbD48ZnVsbC10aXRsZT5Bc3Nlc3NtZW50ICZhbXA7IEV2YWx1
YXRpb24gaW4gSGlnaGVyIEVkdWNhdGlvbjwvZnVsbC10aXRsZT48L3BlcmlvZGljYWw+PHBhZ2Vz
PjUwMS01MTc8L3BhZ2VzPjx2b2x1bWU+MzU8L3ZvbHVtZT48bnVtYmVyPjU8L251bWJlcj48ZGF0
ZXM+PHllYXI+MjAxMDwveWVhcj48cHViLWRhdGVzPjxkYXRlPjIwMTAvMDgvMDE8L2RhdGU+PC9w
dWItZGF0ZXM+PC9kYXRlcz48cHVibGlzaGVyPlJvdXRsZWRnZTwvcHVibGlzaGVyPjxpc2JuPjAy
NjAtMjkzODwvaXNibj48dXJscz48cmVsYXRlZC11cmxzPjx1cmw+aHR0cHM6Ly9kb2kub3JnLzEw
LjEwODAvMDI2MDI5MzEwMDM3ODY1NTk8L3VybD48L3JlbGF0ZWQtdXJscz48L3VybHM+PGVsZWN0
cm9uaWMtcmVzb3VyY2UtbnVtPjEwLjEwODAvMDI2MDI5MzEwMDM3ODY1NTk8L2VsZWN0cm9uaWMt
cmVzb3VyY2UtbnVtPjwvcmVjb3JkPjwvQ2l0ZT48L0VuZE5vdGU+
</w:fldData>
        </w:fldChar>
      </w:r>
      <w:r w:rsidR="00CA76A4" w:rsidRPr="00EE5047">
        <w:rPr>
          <w:rFonts w:eastAsia="Times New Roman"/>
          <w:sz w:val="24"/>
          <w:szCs w:val="24"/>
          <w:lang w:val="en-GB" w:eastAsia="en-IE"/>
        </w:rPr>
        <w:instrText xml:space="preserve"> ADDIN EN.CITE </w:instrText>
      </w:r>
      <w:r w:rsidR="00CA76A4" w:rsidRPr="00EE5047">
        <w:rPr>
          <w:rFonts w:eastAsia="Times New Roman"/>
          <w:sz w:val="24"/>
          <w:szCs w:val="24"/>
          <w:lang w:val="en-GB" w:eastAsia="en-IE"/>
        </w:rPr>
        <w:fldChar w:fldCharType="begin">
          <w:fldData xml:space="preserve">PEVuZE5vdGU+PENpdGU+PEF1dGhvcj5CZW5uZXR0PC9BdXRob3I+PFllYXI+MTk4OTwvWWVhcj48
UmVjTnVtPjE4PC9SZWNOdW0+PERpc3BsYXlUZXh0PigxLCAyNi0zMSk8L0Rpc3BsYXlUZXh0Pjxy
ZWNvcmQ+PHJlYy1udW1iZXI+MTg8L3JlYy1udW1iZXI+PGZvcmVpZ24ta2V5cz48a2V5IGFwcD0i
RU4iIGRiLWlkPSIyZnBmZHIycjNldHZwNWUyejA0cHRkZXIwd3Q1eGFwc3I5NXYiIHRpbWVzdGFt
cD0iMTYwMDM0ODE5NCI+MTg8L2tleT48L2ZvcmVpZ24ta2V5cz48cmVmLXR5cGUgbmFtZT0iSm91
cm5hbCBBcnRpY2xlIj4xNzwvcmVmLXR5cGU+PGNvbnRyaWJ1dG9ycz48YXV0aG9ycz48YXV0aG9y
PkJlbm5ldHQsIE5hbmN5IEwuPC9hdXRob3I+PC9hdXRob3JzPjwvY29udHJpYnV0b3JzPjx0aXRs
ZXM+PHRpdGxlPkRvbmFsZCBBLiBTY2jDtm4sIEVkdWNhdGluZyB0aGUgcmVmbGVjdGl2ZSBwcmFj
dGl0aW9uZXIuIFNhbiBGcmFuY2lzY286IEpvc3NleS1CYXNzIFB1Ymxpc2hlcnMsIDE5ODcuIDM1
NSBwYWdlczwvdGl0bGU+PHNlY29uZGFyeS10aXRsZT5Kb3VybmFsIG9mIENvbnRpbnVpbmcgRWR1
Y2F0aW9uIGluIHRoZSBIZWFsdGggUHJvZmVzc2lvbnM8L3NlY29uZGFyeS10aXRsZT48L3RpdGxl
cz48cGVyaW9kaWNhbD48ZnVsbC10aXRsZT5Kb3VybmFsIG9mIENvbnRpbnVpbmcgRWR1Y2F0aW9u
IGluIHRoZSBIZWFsdGggUHJvZmVzc2lvbnM8L2Z1bGwtdGl0bGU+PC9wZXJpb2RpY2FsPjxwYWdl
cz4xMTUtMTE2PC9wYWdlcz48dm9sdW1lPjk8L3ZvbHVtZT48bnVtYmVyPjI8L251bWJlcj48ZGF0
ZXM+PHllYXI+MTk4OTwveWVhcj48L2RhdGVzPjxpc2JuPjA4OTQtMTkxMjwvaXNibj48dXJscz48
cmVsYXRlZC11cmxzPjx1cmw+aHR0cHM6Ly9vbmxpbmVsaWJyYXJ5LndpbGV5LmNvbS9kb2kvYWJz
LzEwLjEwMDIvY2hwLjQ3NTAwOTAyMDc8L3VybD48L3JlbGF0ZWQtdXJscz48L3VybHM+PGVsZWN0
cm9uaWMtcmVzb3VyY2UtbnVtPjEwLjEwMDIvY2hwLjQ3NTAwOTAyMDc8L2VsZWN0cm9uaWMtcmVz
b3VyY2UtbnVtPjwvcmVjb3JkPjwvQ2l0ZT48Q2l0ZT48QXV0aG9yPk5pY29sPC9BdXRob3I+PFll
YXI+MjAwNjwvWWVhcj48UmVjTnVtPjI0PC9SZWNOdW0+PHJlY29yZD48cmVjLW51bWJlcj4yNDwv
cmVjLW51bWJlcj48Zm9yZWlnbi1rZXlzPjxrZXkgYXBwPSJFTiIgZGItaWQ9IjJmcGZkcjJyM2V0
dnA1ZTJ6MDRwdGRlcjB3dDV4YXBzcjk1diIgdGltZXN0YW1wPSIxNjE2MTU0MDIwIj4yNDwva2V5
PjwvZm9yZWlnbi1rZXlzPjxyZWYtdHlwZSBuYW1lPSJKb3VybmFsIEFydGljbGUiPjE3PC9yZWYt
dHlwZT48Y29udHJpYnV0b3JzPjxhdXRob3JzPjxhdXRob3I+Tmljb2wsIERhdmlkIEouPC9hdXRo
b3I+PGF1dGhvcj5NYWNmYXJsYW5l4oCQRGljaywgRGVicmE8L2F1dGhvcj48L2F1dGhvcnM+PC9j
b250cmlidXRvcnM+PHRpdGxlcz48dGl0bGU+Rm9ybWF0aXZlIGFzc2Vzc21lbnQgYW5kIHNlbGbi
gJByZWd1bGF0ZWQgbGVhcm5pbmc6IGEgbW9kZWwgYW5kIHNldmVuIHByaW5jaXBsZXMgb2YgZ29v
ZCBmZWVkYmFjayBwcmFjdGljZTwvdGl0bGU+PHNlY29uZGFyeS10aXRsZT5TdHVkaWVzIGluIEhp
Z2hlciBFZHVjYXRpb248L3NlY29uZGFyeS10aXRsZT48L3RpdGxlcz48cGVyaW9kaWNhbD48ZnVs
bC10aXRsZT5TdHVkaWVzIGluIEhpZ2hlciBFZHVjYXRpb248L2Z1bGwtdGl0bGU+PC9wZXJpb2Rp
Y2FsPjxwYWdlcz4xOTktMjE4PC9wYWdlcz48dm9sdW1lPjMxPC92b2x1bWU+PG51bWJlcj4yPC9u
dW1iZXI+PGRhdGVzPjx5ZWFyPjIwMDY8L3llYXI+PHB1Yi1kYXRlcz48ZGF0ZT4yMDA2LzA0LzAx
PC9kYXRlPjwvcHViLWRhdGVzPjwvZGF0ZXM+PHB1Ymxpc2hlcj5Sb3V0bGVkZ2U8L3B1Ymxpc2hl
cj48aXNibj4wMzA3LTUwNzk8L2lzYm4+PHVybHM+PHJlbGF0ZWQtdXJscz48dXJsPmh0dHBzOi8v
ZG9pLm9yZy8xMC4xMDgwLzAzMDc1MDcwNjAwNTcyMDkwPC91cmw+PC9yZWxhdGVkLXVybHM+PC91
cmxzPjxlbGVjdHJvbmljLXJlc291cmNlLW51bT4xMC4xMDgwLzAzMDc1MDcwNjAwNTcyMDkwPC9l
bGVjdHJvbmljLXJlc291cmNlLW51bT48L3JlY29yZD48L0NpdGU+PENpdGU+PEF1dGhvcj5HaWJi
czwvQXV0aG9yPjxZZWFyPjIwMDU8L1llYXI+PFJlY051bT4yNTwvUmVjTnVtPjxyZWNvcmQ+PHJl
Yy1udW1iZXI+MjU8L3JlYy1udW1iZXI+PGZvcmVpZ24ta2V5cz48a2V5IGFwcD0iRU4iIGRiLWlk
PSIyZnBmZHIycjNldHZwNWUyejA0cHRkZXIwd3Q1eGFwc3I5NXYiIHRpbWVzdGFtcD0iMTYxNjE1
NDQzOCI+MjU8L2tleT48L2ZvcmVpZ24ta2V5cz48cmVmLXR5cGUgbmFtZT0iSm91cm5hbCBBcnRp
Y2xlIj4xNzwvcmVmLXR5cGU+PGNvbnRyaWJ1dG9ycz48YXV0aG9ycz48YXV0aG9yPkdpYmJzLCBH
LixhbmQgU2ltcHNvbiwgQy48L2F1dGhvcj48L2F1dGhvcnM+PC9jb250cmlidXRvcnM+PHRpdGxl
cz48dGl0bGU+Q29uZGl0aW9ucyBVbmRlciBXaGljaCBBc3Nlc3NtZW50IFN1cHBvcnRzIFN0dWRl
bnRz4oCZIExlYXJuaW5nLiA8L3RpdGxlPjxzZWNvbmRhcnktdGl0bGU+TGVhcm5pbmcgYW5kIFRl
YWNoaW5nIGluIEhpZ2hlciBFZHVjYXRpb248L3NlY29uZGFyeS10aXRsZT48L3RpdGxlcz48cGVy
aW9kaWNhbD48ZnVsbC10aXRsZT5MZWFybmluZyBhbmQgVGVhY2hpbmcgaW4gSGlnaGVyIEVkdWNh
dGlvbjwvZnVsbC10aXRsZT48L3BlcmlvZGljYWw+PHBhZ2VzPjMtMzE8L3BhZ2VzPjxkYXRlcz48
eWVhcj4yMDA1PC95ZWFyPjwvZGF0ZXM+PHVybHM+PC91cmxzPjwvcmVjb3JkPjwvQ2l0ZT48Q2l0
ZT48QXV0aG9yPk9yc21vbmQ8L0F1dGhvcj48WWVhcj4yMDExPC9ZZWFyPjxSZWNOdW0+MjY8L1Jl
Y051bT48cmVjb3JkPjxyZWMtbnVtYmVyPjI2PC9yZWMtbnVtYmVyPjxmb3JlaWduLWtleXM+PGtl
eSBhcHA9IkVOIiBkYi1pZD0iMmZwZmRyMnIzZXR2cDVlMnowNHB0ZGVyMHd0NXhhcHNyOTV2IiB0
aW1lc3RhbXA9IjE2MTYxNTQ1NjciPjI2PC9rZXk+PC9mb3JlaWduLWtleXM+PHJlZi10eXBlIG5h
bWU9IkpvdXJuYWwgQXJ0aWNsZSI+MTc8L3JlZi10eXBlPjxjb250cmlidXRvcnM+PGF1dGhvcnM+
PGF1dGhvcj5PcnNtb25kLCBQYXVsPC9hdXRob3I+PGF1dGhvcj5NZXJyeSwgU3RlcGhlbjwvYXV0
aG9yPjwvYXV0aG9ycz48L2NvbnRyaWJ1dG9ycz48dGl0bGVzPjx0aXRsZT5GZWVkYmFjayBhbGln
bm1lbnQ6IGVmZmVjdGl2ZSBhbmQgaW5lZmZlY3RpdmUgbGlua3MgYmV0d2VlbiB0dXRvcnPigJkg
YW5kIHN0dWRlbnRz4oCZIHVuZGVyc3RhbmRpbmcgb2YgY291cnNld29yayBmZWVkYmFjazwvdGl0
bGU+PHNlY29uZGFyeS10aXRsZT5Bc3Nlc3NtZW50ICZhbXA7IEV2YWx1YXRpb24gaW4gSGlnaGVy
IEVkdWNhdGlvbjwvc2Vjb25kYXJ5LXRpdGxlPjwvdGl0bGVzPjxwZXJpb2RpY2FsPjxmdWxsLXRp
dGxlPkFzc2Vzc21lbnQgJmFtcDsgRXZhbHVhdGlvbiBpbiBIaWdoZXIgRWR1Y2F0aW9uPC9mdWxs
LXRpdGxlPjwvcGVyaW9kaWNhbD48cGFnZXM+MTI1LTEzNjwvcGFnZXM+PHZvbHVtZT4zNjwvdm9s
dW1lPjxudW1iZXI+MjwvbnVtYmVyPjxkYXRlcz48eWVhcj4yMDExPC95ZWFyPjxwdWItZGF0ZXM+
PGRhdGU+MjAxMS8wMy8wMTwvZGF0ZT48L3B1Yi1kYXRlcz48L2RhdGVzPjxwdWJsaXNoZXI+Um91
dGxlZGdlPC9wdWJsaXNoZXI+PGlzYm4+MDI2MC0yOTM4PC9pc2JuPjx1cmxzPjxyZWxhdGVkLXVy
bHM+PHVybD5odHRwczovL2RvaS5vcmcvMTAuMTA4MC8wMjYwMjkzMDkwMzIwMTY1MTwvdXJsPjwv
cmVsYXRlZC11cmxzPjwvdXJscz48ZWxlY3Ryb25pYy1yZXNvdXJjZS1udW0+MTAuMTA4MC8wMjYw
MjkzMDkwMzIwMTY1MTwvZWxlY3Ryb25pYy1yZXNvdXJjZS1udW0+PC9yZWNvcmQ+PC9DaXRlPjxD
aXRlPjxBdXRob3I+UGludHJpY2g8L0F1dGhvcj48WWVhcj4yMDAyPC9ZZWFyPjxSZWNOdW0+Mjc8
L1JlY051bT48cmVjb3JkPjxyZWMtbnVtYmVyPjI3PC9yZWMtbnVtYmVyPjxmb3JlaWduLWtleXM+
PGtleSBhcHA9IkVOIiBkYi1pZD0iMmZwZmRyMnIzZXR2cDVlMnowNHB0ZGVyMHd0NXhhcHNyOTV2
IiB0aW1lc3RhbXA9IjE2MTYxNTQ2NTQiPjI3PC9rZXk+PC9mb3JlaWduLWtleXM+PHJlZi10eXBl
IG5hbWU9IkJvb2sgU2VjdGlvbiI+NTwvcmVmLXR5cGU+PGNvbnRyaWJ1dG9ycz48YXV0aG9ycz48
YXV0aG9yPlBpbnRyaWNoLCBQYXVsIFIuPC9hdXRob3I+PGF1dGhvcj5adXNobywgQWthbmU8L2F1
dGhvcj48L2F1dGhvcnM+PC9jb250cmlidXRvcnM+PHRpdGxlcz48dGl0bGU+VGhlIGRldmVsb3Bt
ZW50IG9mIGFjYWRlbWljIHNlbGYtcmVndWxhdGlvbjogVGhlIHJvbGUgb2YgY29nbml0aXZlIGFu
ZCBtb3RpdmF0aW9uYWwgZmFjdG9yczwvdGl0bGU+PHNlY29uZGFyeS10aXRsZT5EZXZlbG9wbWVu
dCBvZiBhY2hpZXZlbWVudCBtb3RpdmF0aW9uLjwvc2Vjb25kYXJ5LXRpdGxlPjx0ZXJ0aWFyeS10
aXRsZT5BIHZvbHVtZSBpbiB0aGUgZWR1Y2F0aW9uYWwgcHN5Y2hvbG9neSBzZXJpZXMuPC90ZXJ0
aWFyeS10aXRsZT48L3RpdGxlcz48cGFnZXM+MjQ5LTI4NDwvcGFnZXM+PGtleXdvcmRzPjxrZXl3
b3JkPipBY2FkZW1pYyBBY2hpZXZlbWVudCBNb3RpdmF0aW9uPC9rZXl3b3JkPjxrZXl3b3JkPipD
bGFzc3Jvb20gRW52aXJvbm1lbnQ8L2tleXdvcmQ+PGtleXdvcmQ+KkNvZ25pdGl2ZSBQcm9jZXNz
ZXM8L2tleXdvcmQ+PGtleXdvcmQ+Kkh1bWFuIERldmVsb3BtZW50PC9rZXl3b3JkPjxrZXl3b3Jk
PipTZWxmLU1hbmFnZW1lbnQ8L2tleXdvcmQ+PGtleXdvcmQ+U2VsZi1SZWd1bGF0aW9uPC9rZXl3
b3JkPjwva2V5d29yZHM+PGRhdGVzPjx5ZWFyPjIwMDI8L3llYXI+PC9kYXRlcz48cHViLWxvY2F0
aW9uPlNhbiBEaWVnbywgQ0EsIFVTPC9wdWItbG9jYXRpb24+PHB1Ymxpc2hlcj5BY2FkZW1pYyBQ
cmVzczwvcHVibGlzaGVyPjxpc2JuPjAtMTItNzUwMDUzLTcgKEhhcmRjb3Zlcik8L2lzYm4+PHVy
bHM+PC91cmxzPjxlbGVjdHJvbmljLXJlc291cmNlLW51bT4xMC4xMDE2L0I5NzgtMDEyNzUwMDUz
LTkvNTAwMTItNzwvZWxlY3Ryb25pYy1yZXNvdXJjZS1udW0+PC9yZWNvcmQ+PC9DaXRlPjxDaXRl
PjxBdXRob3I+SGF0dGllPC9BdXRob3I+PFllYXI+MjAwNzwvWWVhcj48UmVjTnVtPjI4PC9SZWNO
dW0+PHJlY29yZD48cmVjLW51bWJlcj4yODwvcmVjLW51bWJlcj48Zm9yZWlnbi1rZXlzPjxrZXkg
YXBwPSJFTiIgZGItaWQ9IjJmcGZkcjJyM2V0dnA1ZTJ6MDRwdGRlcjB3dDV4YXBzcjk1diIgdGlt
ZXN0YW1wPSIxNjE2MTU0NzIyIj4yODwva2V5PjwvZm9yZWlnbi1rZXlzPjxyZWYtdHlwZSBuYW1l
PSJKb3VybmFsIEFydGljbGUiPjE3PC9yZWYtdHlwZT48Y29udHJpYnV0b3JzPjxhdXRob3JzPjxh
dXRob3I+SGF0dGllLCBKb2huPC9hdXRob3I+PGF1dGhvcj5UaW1wZXJsZXksIEhlbGVuPC9hdXRo
b3I+PC9hdXRob3JzPjwvY29udHJpYnV0b3JzPjx0aXRsZXM+PHRpdGxlPlRoZSBQb3dlciBvZiBG
ZWVkYmFjazwvdGl0bGU+PHNlY29uZGFyeS10aXRsZT5SZXZpZXcgb2YgRWR1Y2F0aW9uYWwgUmVz
ZWFyY2g8L3NlY29uZGFyeS10aXRsZT48L3RpdGxlcz48cGVyaW9kaWNhbD48ZnVsbC10aXRsZT5S
ZXZpZXcgb2YgRWR1Y2F0aW9uYWwgUmVzZWFyY2g8L2Z1bGwtdGl0bGU+PC9wZXJpb2RpY2FsPjxw
YWdlcz44MS0xMTI8L3BhZ2VzPjx2b2x1bWU+Nzc8L3ZvbHVtZT48bnVtYmVyPjE8L251bWJlcj48
a2V5d29yZHM+PGtleXdvcmQ+ZmVlZGJhY2ssYXNzZXNzbWVudCxzdHVkZW50IGFuZCB0ZWFjaGVy
IGxlYXJuaW5nPC9rZXl3b3JkPjwva2V5d29yZHM+PGRhdGVzPjx5ZWFyPjIwMDc8L3llYXI+PC9k
YXRlcz48dXJscz48cmVsYXRlZC11cmxzPjx1cmw+aHR0cHM6Ly9qb3VybmFscy5zYWdlcHViLmNv
bS9kb2kvYWJzLzEwLjMxMDIvMDAzNDY1NDMwMjk4NDg3PC91cmw+PC9yZWxhdGVkLXVybHM+PC91
cmxzPjxlbGVjdHJvbmljLXJlc291cmNlLW51bT4xMC4zMTAyLzAwMzQ2NTQzMDI5ODQ4NzwvZWxl
Y3Ryb25pYy1yZXNvdXJjZS1udW0+PC9yZWNvcmQ+PC9DaXRlPjxDaXRlPjxBdXRob3I+Tmljb2w8
L0F1dGhvcj48WWVhcj4yMDEwPC9ZZWFyPjxSZWNOdW0+Mjk8L1JlY051bT48cmVjb3JkPjxyZWMt
bnVtYmVyPjI5PC9yZWMtbnVtYmVyPjxmb3JlaWduLWtleXM+PGtleSBhcHA9IkVOIiBkYi1pZD0i
MmZwZmRyMnIzZXR2cDVlMnowNHB0ZGVyMHd0NXhhcHNyOTV2IiB0aW1lc3RhbXA9IjE2MTYxNTQ3
OTAiPjI5PC9rZXk+PC9mb3JlaWduLWtleXM+PHJlZi10eXBlIG5hbWU9IkpvdXJuYWwgQXJ0aWNs
ZSI+MTc8L3JlZi10eXBlPjxjb250cmlidXRvcnM+PGF1dGhvcnM+PGF1dGhvcj5OaWNvbCwgRGF2
aWQ8L2F1dGhvcj48L2F1dGhvcnM+PC9jb250cmlidXRvcnM+PHRpdGxlcz48dGl0bGU+RnJvbSBt
b25vbG9ndWUgdG8gZGlhbG9ndWU6IGltcHJvdmluZyB3cml0dGVuIGZlZWRiYWNrIHByb2Nlc3Nl
cyBpbiBtYXNzIGhpZ2hlciBlZHVjYXRpb248L3RpdGxlPjxzZWNvbmRhcnktdGl0bGU+QXNzZXNz
bWVudCAmYW1wOyBFdmFsdWF0aW9uIGluIEhpZ2hlciBFZHVjYXRpb248L3NlY29uZGFyeS10aXRs
ZT48L3RpdGxlcz48cGVyaW9kaWNhbD48ZnVsbC10aXRsZT5Bc3Nlc3NtZW50ICZhbXA7IEV2YWx1
YXRpb24gaW4gSGlnaGVyIEVkdWNhdGlvbjwvZnVsbC10aXRsZT48L3BlcmlvZGljYWw+PHBhZ2Vz
PjUwMS01MTc8L3BhZ2VzPjx2b2x1bWU+MzU8L3ZvbHVtZT48bnVtYmVyPjU8L251bWJlcj48ZGF0
ZXM+PHllYXI+MjAxMDwveWVhcj48cHViLWRhdGVzPjxkYXRlPjIwMTAvMDgvMDE8L2RhdGU+PC9w
dWItZGF0ZXM+PC9kYXRlcz48cHVibGlzaGVyPlJvdXRsZWRnZTwvcHVibGlzaGVyPjxpc2JuPjAy
NjAtMjkzODwvaXNibj48dXJscz48cmVsYXRlZC11cmxzPjx1cmw+aHR0cHM6Ly9kb2kub3JnLzEw
LjEwODAvMDI2MDI5MzEwMDM3ODY1NTk8L3VybD48L3JlbGF0ZWQtdXJscz48L3VybHM+PGVsZWN0
cm9uaWMtcmVzb3VyY2UtbnVtPjEwLjEwODAvMDI2MDI5MzEwMDM3ODY1NTk8L2VsZWN0cm9uaWMt
cmVzb3VyY2UtbnVtPjwvcmVjb3JkPjwvQ2l0ZT48L0VuZE5vdGU+
</w:fldData>
        </w:fldChar>
      </w:r>
      <w:r w:rsidR="00CA76A4" w:rsidRPr="00EE5047">
        <w:rPr>
          <w:rFonts w:eastAsia="Times New Roman"/>
          <w:sz w:val="24"/>
          <w:szCs w:val="24"/>
          <w:lang w:val="en-GB" w:eastAsia="en-IE"/>
        </w:rPr>
        <w:instrText xml:space="preserve"> ADDIN EN.CITE.DATA </w:instrText>
      </w:r>
      <w:r w:rsidR="00CA76A4" w:rsidRPr="00EE5047">
        <w:rPr>
          <w:rFonts w:eastAsia="Times New Roman"/>
          <w:sz w:val="24"/>
          <w:szCs w:val="24"/>
          <w:lang w:val="en-GB" w:eastAsia="en-IE"/>
        </w:rPr>
      </w:r>
      <w:r w:rsidR="00CA76A4" w:rsidRPr="00EE5047">
        <w:rPr>
          <w:rFonts w:eastAsia="Times New Roman"/>
          <w:sz w:val="24"/>
          <w:szCs w:val="24"/>
          <w:lang w:val="en-GB" w:eastAsia="en-IE"/>
        </w:rPr>
        <w:fldChar w:fldCharType="end"/>
      </w:r>
      <w:r w:rsidR="00F40782" w:rsidRPr="00EE5047">
        <w:rPr>
          <w:rFonts w:eastAsia="Times New Roman"/>
          <w:sz w:val="24"/>
          <w:szCs w:val="24"/>
          <w:lang w:val="en-GB" w:eastAsia="en-IE"/>
        </w:rPr>
      </w:r>
      <w:r w:rsidR="00F40782" w:rsidRPr="00EE5047">
        <w:rPr>
          <w:rFonts w:eastAsia="Times New Roman"/>
          <w:sz w:val="24"/>
          <w:szCs w:val="24"/>
          <w:lang w:val="en-GB" w:eastAsia="en-IE"/>
        </w:rPr>
        <w:fldChar w:fldCharType="separate"/>
      </w:r>
      <w:r w:rsidR="00CA76A4" w:rsidRPr="00EE5047">
        <w:rPr>
          <w:rFonts w:eastAsia="Times New Roman"/>
          <w:noProof/>
          <w:sz w:val="24"/>
          <w:szCs w:val="24"/>
          <w:lang w:val="en-GB" w:eastAsia="en-IE"/>
        </w:rPr>
        <w:t>(1, 26-31)</w:t>
      </w:r>
      <w:r w:rsidR="00F40782" w:rsidRPr="00EE5047">
        <w:rPr>
          <w:rFonts w:eastAsia="Times New Roman"/>
          <w:sz w:val="24"/>
          <w:szCs w:val="24"/>
          <w:lang w:val="en-GB" w:eastAsia="en-IE"/>
        </w:rPr>
        <w:fldChar w:fldCharType="end"/>
      </w:r>
      <w:r w:rsidR="00CA76A4" w:rsidRPr="00EE5047">
        <w:rPr>
          <w:rFonts w:eastAsia="Times New Roman"/>
          <w:sz w:val="24"/>
          <w:szCs w:val="24"/>
          <w:lang w:val="en-GB" w:eastAsia="en-IE"/>
        </w:rPr>
        <w:t xml:space="preserve"> </w:t>
      </w:r>
      <w:r w:rsidR="00F40782" w:rsidRPr="00EE5047">
        <w:rPr>
          <w:rFonts w:eastAsia="Times New Roman"/>
          <w:sz w:val="24"/>
          <w:szCs w:val="24"/>
          <w:lang w:val="en-GB" w:eastAsia="en-IE"/>
        </w:rPr>
        <w:t xml:space="preserve">and </w:t>
      </w:r>
      <w:r w:rsidR="00CA76A4" w:rsidRPr="00EE5047">
        <w:rPr>
          <w:rFonts w:eastAsia="Times New Roman"/>
          <w:sz w:val="24"/>
          <w:szCs w:val="24"/>
          <w:lang w:val="en-GB" w:eastAsia="en-IE"/>
        </w:rPr>
        <w:t>summarised in</w:t>
      </w:r>
      <w:r w:rsidR="00C5127D" w:rsidRPr="00EE5047">
        <w:rPr>
          <w:rFonts w:eastAsia="Times New Roman"/>
          <w:sz w:val="24"/>
          <w:szCs w:val="24"/>
          <w:lang w:val="en-GB" w:eastAsia="en-IE"/>
        </w:rPr>
        <w:t xml:space="preserve"> Table 3. </w:t>
      </w:r>
    </w:p>
    <w:tbl>
      <w:tblPr>
        <w:tblStyle w:val="GridTable5Dark-Accent11"/>
        <w:tblpPr w:leftFromText="180" w:rightFromText="180" w:vertAnchor="text" w:horzAnchor="page" w:tblpX="1369" w:tblpY="86"/>
        <w:tblW w:w="9889" w:type="dxa"/>
        <w:tblLook w:val="04A0" w:firstRow="1" w:lastRow="0" w:firstColumn="1" w:lastColumn="0" w:noHBand="0" w:noVBand="1"/>
      </w:tblPr>
      <w:tblGrid>
        <w:gridCol w:w="9889"/>
      </w:tblGrid>
      <w:tr w:rsidR="00CA76A4" w:rsidRPr="00EE5047" w14:paraId="2ACBEED3" w14:textId="77777777" w:rsidTr="00CA76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9" w:type="dxa"/>
          </w:tcPr>
          <w:p w14:paraId="1FD0DD71" w14:textId="77777777" w:rsidR="00CA76A4" w:rsidRPr="00EE5047" w:rsidRDefault="00CA76A4" w:rsidP="00CA76A4">
            <w:pPr>
              <w:spacing w:line="360" w:lineRule="auto"/>
              <w:rPr>
                <w:rFonts w:eastAsia="Times New Roman"/>
                <w:sz w:val="24"/>
                <w:szCs w:val="24"/>
                <w:lang w:val="en-GB" w:eastAsia="en-IE"/>
              </w:rPr>
            </w:pPr>
            <w:r w:rsidRPr="00EE5047">
              <w:rPr>
                <w:rFonts w:eastAsia="Times New Roman"/>
                <w:sz w:val="24"/>
                <w:szCs w:val="24"/>
                <w:lang w:val="en-GB" w:eastAsia="en-IE"/>
              </w:rPr>
              <w:t>Reflection in learning</w:t>
            </w:r>
          </w:p>
        </w:tc>
      </w:tr>
      <w:tr w:rsidR="00CA76A4" w:rsidRPr="00EE5047" w14:paraId="1C9ACD06" w14:textId="77777777" w:rsidTr="00CA7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9" w:type="dxa"/>
          </w:tcPr>
          <w:p w14:paraId="6C95E606" w14:textId="77777777" w:rsidR="00CA76A4" w:rsidRPr="00EE5047" w:rsidRDefault="00CA76A4" w:rsidP="00CA76A4">
            <w:pPr>
              <w:spacing w:line="360" w:lineRule="auto"/>
              <w:rPr>
                <w:rFonts w:eastAsia="Times New Roman"/>
                <w:sz w:val="24"/>
                <w:szCs w:val="24"/>
                <w:lang w:val="en-GB" w:eastAsia="en-IE"/>
              </w:rPr>
            </w:pPr>
            <w:r w:rsidRPr="00EE5047">
              <w:rPr>
                <w:rFonts w:eastAsia="Times New Roman"/>
                <w:sz w:val="24"/>
                <w:szCs w:val="24"/>
                <w:lang w:val="en-GB" w:eastAsia="en-IE"/>
              </w:rPr>
              <w:t>Development of self-assessment skills and the delivery high quality information to students about their learning</w:t>
            </w:r>
          </w:p>
          <w:p w14:paraId="4DA6580F" w14:textId="77777777" w:rsidR="00CA76A4" w:rsidRPr="00EE5047" w:rsidRDefault="00CA76A4" w:rsidP="00CA76A4">
            <w:pPr>
              <w:spacing w:line="360" w:lineRule="auto"/>
              <w:rPr>
                <w:rFonts w:eastAsia="Times New Roman"/>
                <w:sz w:val="24"/>
                <w:szCs w:val="24"/>
                <w:lang w:val="en-GB" w:eastAsia="en-IE"/>
              </w:rPr>
            </w:pPr>
            <w:r w:rsidRPr="00EE5047">
              <w:rPr>
                <w:rFonts w:eastAsia="Times New Roman"/>
                <w:sz w:val="24"/>
                <w:szCs w:val="24"/>
                <w:lang w:val="en-GB" w:eastAsia="en-IE"/>
              </w:rPr>
              <w:t>Promotion of positive motivation beliefs and self-esteem</w:t>
            </w:r>
          </w:p>
          <w:p w14:paraId="018D163D" w14:textId="77777777" w:rsidR="00CA76A4" w:rsidRPr="00EE5047" w:rsidRDefault="00CA76A4" w:rsidP="00CA76A4">
            <w:pPr>
              <w:spacing w:line="360" w:lineRule="auto"/>
              <w:rPr>
                <w:rFonts w:eastAsia="Times New Roman"/>
                <w:sz w:val="24"/>
                <w:szCs w:val="24"/>
                <w:lang w:val="en-GB" w:eastAsia="en-IE"/>
              </w:rPr>
            </w:pPr>
            <w:r w:rsidRPr="00EE5047">
              <w:rPr>
                <w:rFonts w:eastAsia="Times New Roman"/>
                <w:sz w:val="24"/>
                <w:szCs w:val="24"/>
                <w:lang w:val="en-GB" w:eastAsia="en-IE"/>
              </w:rPr>
              <w:t>Opportunities to close the gap between current and desired performances</w:t>
            </w:r>
          </w:p>
        </w:tc>
      </w:tr>
      <w:tr w:rsidR="00CA76A4" w:rsidRPr="00EE5047" w14:paraId="251B1AEE" w14:textId="77777777" w:rsidTr="00CA76A4">
        <w:tc>
          <w:tcPr>
            <w:cnfStyle w:val="001000000000" w:firstRow="0" w:lastRow="0" w:firstColumn="1" w:lastColumn="0" w:oddVBand="0" w:evenVBand="0" w:oddHBand="0" w:evenHBand="0" w:firstRowFirstColumn="0" w:firstRowLastColumn="0" w:lastRowFirstColumn="0" w:lastRowLastColumn="0"/>
            <w:tcW w:w="9889" w:type="dxa"/>
          </w:tcPr>
          <w:p w14:paraId="79B80EC2" w14:textId="77777777" w:rsidR="00CA76A4" w:rsidRPr="00EE5047" w:rsidRDefault="00CA76A4" w:rsidP="00CA76A4">
            <w:pPr>
              <w:spacing w:line="360" w:lineRule="auto"/>
              <w:rPr>
                <w:rFonts w:eastAsia="Times New Roman"/>
                <w:sz w:val="24"/>
                <w:szCs w:val="24"/>
                <w:lang w:val="en-GB" w:eastAsia="en-IE"/>
              </w:rPr>
            </w:pPr>
            <w:r w:rsidRPr="00EE5047">
              <w:rPr>
                <w:rFonts w:eastAsia="Times New Roman"/>
                <w:sz w:val="24"/>
                <w:szCs w:val="24"/>
                <w:lang w:val="en-GB" w:eastAsia="en-IE"/>
              </w:rPr>
              <w:t>Feed forward longitudinal development of learning</w:t>
            </w:r>
          </w:p>
        </w:tc>
      </w:tr>
      <w:tr w:rsidR="00CA76A4" w:rsidRPr="00EE5047" w14:paraId="398A7C7E" w14:textId="77777777" w:rsidTr="00CA7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9" w:type="dxa"/>
          </w:tcPr>
          <w:p w14:paraId="1BE4F4A7" w14:textId="77777777" w:rsidR="00CA76A4" w:rsidRPr="00EE5047" w:rsidRDefault="00CA76A4" w:rsidP="00CA76A4">
            <w:pPr>
              <w:spacing w:line="360" w:lineRule="auto"/>
              <w:rPr>
                <w:rFonts w:eastAsia="Times New Roman"/>
                <w:sz w:val="24"/>
                <w:szCs w:val="24"/>
                <w:lang w:val="en-GB" w:eastAsia="en-IE"/>
              </w:rPr>
            </w:pPr>
            <w:r w:rsidRPr="00EE5047">
              <w:rPr>
                <w:rFonts w:eastAsia="Times New Roman"/>
                <w:sz w:val="24"/>
                <w:szCs w:val="24"/>
                <w:lang w:val="en-GB" w:eastAsia="en-IE"/>
              </w:rPr>
              <w:t>Using tutor feedback in future assessments</w:t>
            </w:r>
          </w:p>
        </w:tc>
      </w:tr>
      <w:tr w:rsidR="00CA76A4" w:rsidRPr="00EE5047" w14:paraId="16FA4EA5" w14:textId="77777777" w:rsidTr="00CA76A4">
        <w:tc>
          <w:tcPr>
            <w:cnfStyle w:val="001000000000" w:firstRow="0" w:lastRow="0" w:firstColumn="1" w:lastColumn="0" w:oddVBand="0" w:evenVBand="0" w:oddHBand="0" w:evenHBand="0" w:firstRowFirstColumn="0" w:firstRowLastColumn="0" w:lastRowFirstColumn="0" w:lastRowLastColumn="0"/>
            <w:tcW w:w="9889" w:type="dxa"/>
          </w:tcPr>
          <w:p w14:paraId="10D6AEBD" w14:textId="77777777" w:rsidR="00CA76A4" w:rsidRPr="00EE5047" w:rsidRDefault="00CA76A4" w:rsidP="00CA76A4">
            <w:pPr>
              <w:spacing w:line="360" w:lineRule="auto"/>
              <w:rPr>
                <w:rFonts w:eastAsia="Times New Roman"/>
                <w:sz w:val="24"/>
                <w:szCs w:val="24"/>
                <w:lang w:val="en-GB" w:eastAsia="en-IE"/>
              </w:rPr>
            </w:pPr>
            <w:r w:rsidRPr="00EE5047">
              <w:rPr>
                <w:rFonts w:eastAsia="Times New Roman"/>
                <w:sz w:val="24"/>
                <w:szCs w:val="24"/>
                <w:lang w:val="en-GB" w:eastAsia="en-IE"/>
              </w:rPr>
              <w:t>Self-regulation- the ability to regulate the student’s thinking, motivation and behaviours during learning</w:t>
            </w:r>
          </w:p>
        </w:tc>
      </w:tr>
      <w:tr w:rsidR="00CA76A4" w:rsidRPr="00EE5047" w14:paraId="11C0C65A" w14:textId="77777777" w:rsidTr="00CA7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9" w:type="dxa"/>
          </w:tcPr>
          <w:p w14:paraId="1BA7DC72" w14:textId="77777777" w:rsidR="00CA76A4" w:rsidRPr="00EE5047" w:rsidRDefault="00CA76A4" w:rsidP="00CA76A4">
            <w:pPr>
              <w:spacing w:line="360" w:lineRule="auto"/>
              <w:rPr>
                <w:rFonts w:eastAsia="Times New Roman"/>
                <w:sz w:val="24"/>
                <w:szCs w:val="24"/>
                <w:lang w:val="en-GB" w:eastAsia="en-IE"/>
              </w:rPr>
            </w:pPr>
            <w:r w:rsidRPr="00EE5047">
              <w:rPr>
                <w:rFonts w:eastAsia="Times New Roman"/>
                <w:sz w:val="24"/>
                <w:szCs w:val="24"/>
                <w:lang w:val="en-GB" w:eastAsia="en-IE"/>
              </w:rPr>
              <w:t xml:space="preserve"> A feed up focus in terms of feeding up to the student learning objectives</w:t>
            </w:r>
          </w:p>
        </w:tc>
      </w:tr>
      <w:tr w:rsidR="00CA76A4" w:rsidRPr="00EE5047" w14:paraId="53E1486A" w14:textId="77777777" w:rsidTr="00CA76A4">
        <w:tc>
          <w:tcPr>
            <w:cnfStyle w:val="001000000000" w:firstRow="0" w:lastRow="0" w:firstColumn="1" w:lastColumn="0" w:oddVBand="0" w:evenVBand="0" w:oddHBand="0" w:evenHBand="0" w:firstRowFirstColumn="0" w:firstRowLastColumn="0" w:lastRowFirstColumn="0" w:lastRowLastColumn="0"/>
            <w:tcW w:w="9889" w:type="dxa"/>
          </w:tcPr>
          <w:p w14:paraId="2B86225E" w14:textId="77777777" w:rsidR="00CA76A4" w:rsidRPr="00EE5047" w:rsidRDefault="00CA76A4" w:rsidP="00CA76A4">
            <w:pPr>
              <w:spacing w:line="360" w:lineRule="auto"/>
              <w:rPr>
                <w:rFonts w:eastAsia="Times New Roman"/>
                <w:sz w:val="24"/>
                <w:szCs w:val="24"/>
                <w:lang w:val="en-GB" w:eastAsia="en-IE"/>
              </w:rPr>
            </w:pPr>
            <w:r w:rsidRPr="00EE5047">
              <w:rPr>
                <w:rFonts w:eastAsia="Times New Roman"/>
                <w:sz w:val="24"/>
                <w:szCs w:val="24"/>
                <w:lang w:val="en-GB" w:eastAsia="en-IE"/>
              </w:rPr>
              <w:t>Dialogue to help the learner make sense of the learning</w:t>
            </w:r>
          </w:p>
        </w:tc>
      </w:tr>
    </w:tbl>
    <w:p w14:paraId="217DEAC9" w14:textId="77777777" w:rsidR="00CA76A4" w:rsidRPr="00CA76A4" w:rsidRDefault="00CA76A4" w:rsidP="00CA76A4">
      <w:pPr>
        <w:rPr>
          <w:b/>
          <w:bCs/>
          <w:sz w:val="24"/>
          <w:szCs w:val="24"/>
          <w:lang w:val="en-GB"/>
        </w:rPr>
      </w:pPr>
      <w:r w:rsidRPr="00EE5047">
        <w:rPr>
          <w:b/>
          <w:bCs/>
          <w:sz w:val="24"/>
          <w:szCs w:val="24"/>
          <w:lang w:val="en-GB"/>
        </w:rPr>
        <w:t>Table 3 Points to consider in the development of models of feedback provision</w:t>
      </w:r>
    </w:p>
    <w:p w14:paraId="76A4E739" w14:textId="77777777" w:rsidR="00CA76A4" w:rsidRPr="00CA76A4" w:rsidRDefault="00CA76A4" w:rsidP="003D2C2C">
      <w:pPr>
        <w:spacing w:after="0" w:line="360" w:lineRule="auto"/>
        <w:rPr>
          <w:rFonts w:eastAsia="Times New Roman"/>
          <w:sz w:val="24"/>
          <w:szCs w:val="24"/>
          <w:lang w:val="en-GB" w:eastAsia="en-IE"/>
        </w:rPr>
      </w:pPr>
    </w:p>
    <w:p w14:paraId="26E08BDD" w14:textId="4FAF422C" w:rsidR="003D2C2C" w:rsidRPr="00CA76A4" w:rsidRDefault="00A957CE" w:rsidP="003D2C2C">
      <w:pPr>
        <w:spacing w:after="0" w:line="360" w:lineRule="auto"/>
        <w:rPr>
          <w:rFonts w:eastAsia="Times New Roman"/>
          <w:sz w:val="24"/>
          <w:szCs w:val="24"/>
          <w:lang w:val="en-GB" w:eastAsia="en-IE"/>
        </w:rPr>
      </w:pPr>
      <w:r w:rsidRPr="00CA76A4">
        <w:rPr>
          <w:rFonts w:eastAsia="Times New Roman"/>
          <w:sz w:val="24"/>
          <w:szCs w:val="24"/>
          <w:lang w:val="en-GB" w:eastAsia="en-IE"/>
        </w:rPr>
        <w:t>The Ask-Tell-</w:t>
      </w:r>
      <w:r w:rsidR="00C5127D" w:rsidRPr="00CA76A4">
        <w:rPr>
          <w:rFonts w:eastAsia="Times New Roman"/>
          <w:sz w:val="24"/>
          <w:szCs w:val="24"/>
          <w:lang w:val="en-GB" w:eastAsia="en-IE"/>
        </w:rPr>
        <w:t>Ask</w:t>
      </w:r>
      <w:r w:rsidRPr="00CA76A4">
        <w:rPr>
          <w:rFonts w:eastAsia="Times New Roman"/>
          <w:sz w:val="24"/>
          <w:szCs w:val="24"/>
          <w:lang w:val="en-GB" w:eastAsia="en-IE"/>
        </w:rPr>
        <w:t xml:space="preserve"> model</w:t>
      </w:r>
      <w:r w:rsidR="00C5127D" w:rsidRPr="00CA76A4">
        <w:rPr>
          <w:rFonts w:eastAsia="Times New Roman"/>
          <w:sz w:val="24"/>
          <w:szCs w:val="24"/>
          <w:lang w:val="en-GB" w:eastAsia="en-IE"/>
        </w:rPr>
        <w:t xml:space="preserve"> is student</w:t>
      </w:r>
      <w:r w:rsidR="007B567A" w:rsidRPr="00CA76A4">
        <w:rPr>
          <w:rFonts w:eastAsia="Times New Roman"/>
          <w:sz w:val="24"/>
          <w:szCs w:val="24"/>
          <w:lang w:val="en-GB" w:eastAsia="en-IE"/>
        </w:rPr>
        <w:t xml:space="preserve"> </w:t>
      </w:r>
      <w:r w:rsidR="00C5127D" w:rsidRPr="00CA76A4">
        <w:rPr>
          <w:rFonts w:eastAsia="Times New Roman"/>
          <w:sz w:val="24"/>
          <w:szCs w:val="24"/>
          <w:lang w:val="en-GB" w:eastAsia="en-IE"/>
        </w:rPr>
        <w:t>centred</w:t>
      </w:r>
      <w:r w:rsidR="007B567A" w:rsidRPr="00CA76A4">
        <w:rPr>
          <w:rFonts w:eastAsia="Times New Roman"/>
          <w:sz w:val="24"/>
          <w:szCs w:val="24"/>
          <w:lang w:val="en-GB" w:eastAsia="en-IE"/>
        </w:rPr>
        <w:t xml:space="preserve"> </w:t>
      </w:r>
      <w:r w:rsidR="00C5127D" w:rsidRPr="00CA76A4">
        <w:rPr>
          <w:rFonts w:eastAsia="Times New Roman"/>
          <w:sz w:val="24"/>
          <w:szCs w:val="24"/>
          <w:lang w:val="en-GB" w:eastAsia="en-IE"/>
        </w:rPr>
        <w:t xml:space="preserve">and </w:t>
      </w:r>
      <w:r w:rsidR="007B567A" w:rsidRPr="00CA76A4">
        <w:rPr>
          <w:rFonts w:eastAsia="Times New Roman"/>
          <w:sz w:val="24"/>
          <w:szCs w:val="24"/>
          <w:lang w:val="en-GB" w:eastAsia="en-IE"/>
        </w:rPr>
        <w:t xml:space="preserve">encourages the student to take responsibility for their learning and be receptive, reflective and responsive to feedback in a dynamic clinical setting in order to meet their training goals </w:t>
      </w:r>
      <w:r w:rsidR="007B567A" w:rsidRPr="00CA76A4">
        <w:rPr>
          <w:rFonts w:eastAsia="Times New Roman"/>
          <w:sz w:val="24"/>
          <w:szCs w:val="24"/>
          <w:lang w:val="en-GB" w:eastAsia="en-IE"/>
        </w:rPr>
        <w:fldChar w:fldCharType="begin"/>
      </w:r>
      <w:r w:rsidR="00CA76A4" w:rsidRPr="00CA76A4">
        <w:rPr>
          <w:rFonts w:eastAsia="Times New Roman"/>
          <w:sz w:val="24"/>
          <w:szCs w:val="24"/>
          <w:lang w:val="en-GB" w:eastAsia="en-IE"/>
        </w:rPr>
        <w:instrText xml:space="preserve"> ADDIN EN.CITE &lt;EndNote&gt;&lt;Cite&gt;&lt;Author&gt;Klaber&lt;/Author&gt;&lt;Year&gt;2012&lt;/Year&gt;&lt;RecNum&gt;11&lt;/RecNum&gt;&lt;DisplayText&gt;(32)&lt;/DisplayText&gt;&lt;record&gt;&lt;rec-number&gt;11&lt;/rec-number&gt;&lt;foreign-keys&gt;&lt;key app="EN" db-id="2fpfdr2r3etvp5e2z04ptder0wt5xapsr95v" timestamp="1600345320"&gt;11&lt;/key&gt;&lt;/foreign-keys&gt;&lt;ref-type name="Journal Article"&gt;17&lt;/ref-type&gt;&lt;contributors&gt;&lt;authors&gt;&lt;author&gt;Klaber, B.&lt;/author&gt;&lt;/authors&gt;&lt;/contributors&gt;&lt;titles&gt;&lt;title&gt;Effective feedback: an essential skill&lt;/title&gt;&lt;secondary-title&gt;Postgrad Med J&lt;/secondary-title&gt;&lt;/titles&gt;&lt;periodical&gt;&lt;full-title&gt;Postgrad Med J&lt;/full-title&gt;&lt;/periodical&gt;&lt;pages&gt;187-8&lt;/pages&gt;&lt;volume&gt;88&lt;/volume&gt;&lt;number&gt;1038&lt;/number&gt;&lt;edition&gt;2012/03/24&lt;/edition&gt;&lt;keywords&gt;&lt;keyword&gt;Clinical Competence&lt;/keyword&gt;&lt;keyword&gt;*Feedback&lt;/keyword&gt;&lt;keyword&gt;Humans&lt;/keyword&gt;&lt;keyword&gt;Students, Medical/*psychology&lt;/keyword&gt;&lt;keyword&gt;Teaching/*methods&lt;/keyword&gt;&lt;/keywords&gt;&lt;dates&gt;&lt;year&gt;2012&lt;/year&gt;&lt;pub-dates&gt;&lt;date&gt;Apr&lt;/date&gt;&lt;/pub-dates&gt;&lt;/dates&gt;&lt;isbn&gt;0032-5473&lt;/isbn&gt;&lt;accession-num&gt;22441234&lt;/accession-num&gt;&lt;urls&gt;&lt;/urls&gt;&lt;electronic-resource-num&gt;10.1136/postgradmedj-2012-130921&lt;/electronic-resource-num&gt;&lt;remote-database-provider&gt;NLM&lt;/remote-database-provider&gt;&lt;language&gt;eng&lt;/language&gt;&lt;/record&gt;&lt;/Cite&gt;&lt;/EndNote&gt;</w:instrText>
      </w:r>
      <w:r w:rsidR="007B567A" w:rsidRPr="00CA76A4">
        <w:rPr>
          <w:rFonts w:eastAsia="Times New Roman"/>
          <w:sz w:val="24"/>
          <w:szCs w:val="24"/>
          <w:lang w:val="en-GB" w:eastAsia="en-IE"/>
        </w:rPr>
        <w:fldChar w:fldCharType="separate"/>
      </w:r>
      <w:r w:rsidR="00CA76A4" w:rsidRPr="00CA76A4">
        <w:rPr>
          <w:rFonts w:eastAsia="Times New Roman"/>
          <w:noProof/>
          <w:sz w:val="24"/>
          <w:szCs w:val="24"/>
          <w:lang w:val="en-GB" w:eastAsia="en-IE"/>
        </w:rPr>
        <w:t>(32)</w:t>
      </w:r>
      <w:r w:rsidR="007B567A" w:rsidRPr="00CA76A4">
        <w:rPr>
          <w:rFonts w:eastAsia="Times New Roman"/>
          <w:sz w:val="24"/>
          <w:szCs w:val="24"/>
          <w:lang w:val="en-GB" w:eastAsia="en-IE"/>
        </w:rPr>
        <w:fldChar w:fldCharType="end"/>
      </w:r>
      <w:r w:rsidR="007B567A" w:rsidRPr="00CA76A4">
        <w:rPr>
          <w:rFonts w:eastAsia="Times New Roman"/>
          <w:sz w:val="24"/>
          <w:szCs w:val="24"/>
          <w:lang w:val="en-GB" w:eastAsia="en-IE"/>
        </w:rPr>
        <w:t>.</w:t>
      </w:r>
      <w:r w:rsidR="00F93AF7" w:rsidRPr="00CA76A4">
        <w:rPr>
          <w:rFonts w:eastAsia="Times New Roman"/>
          <w:sz w:val="24"/>
          <w:szCs w:val="24"/>
          <w:lang w:val="en-GB" w:eastAsia="en-IE"/>
        </w:rPr>
        <w:t xml:space="preserve"> </w:t>
      </w:r>
      <w:r w:rsidR="004E425D" w:rsidRPr="00CA76A4">
        <w:rPr>
          <w:rFonts w:eastAsia="Times New Roman"/>
          <w:sz w:val="24"/>
          <w:szCs w:val="24"/>
          <w:lang w:val="en-GB" w:eastAsia="en-IE"/>
        </w:rPr>
        <w:t>A</w:t>
      </w:r>
      <w:r w:rsidR="25CBCBBD" w:rsidRPr="00CA76A4">
        <w:rPr>
          <w:rFonts w:eastAsia="Times New Roman"/>
          <w:sz w:val="24"/>
          <w:szCs w:val="24"/>
          <w:lang w:val="en-GB" w:eastAsia="en-IE"/>
        </w:rPr>
        <w:t>lmost 70% of respondents stated that the module had ‘moderately’ or ‘significantly’ changed how they would provide studen</w:t>
      </w:r>
      <w:r w:rsidR="00C16471" w:rsidRPr="00CA76A4">
        <w:rPr>
          <w:rFonts w:eastAsia="Times New Roman"/>
          <w:sz w:val="24"/>
          <w:szCs w:val="24"/>
          <w:lang w:val="en-GB" w:eastAsia="en-IE"/>
        </w:rPr>
        <w:t xml:space="preserve">ts with feedback in </w:t>
      </w:r>
      <w:r w:rsidR="004E425D" w:rsidRPr="00CA76A4">
        <w:rPr>
          <w:rFonts w:eastAsia="Times New Roman"/>
          <w:sz w:val="24"/>
          <w:szCs w:val="24"/>
          <w:lang w:val="en-GB" w:eastAsia="en-IE"/>
        </w:rPr>
        <w:t>the future</w:t>
      </w:r>
      <w:r w:rsidR="003D2C2C" w:rsidRPr="00CA76A4">
        <w:rPr>
          <w:rFonts w:eastAsia="Times New Roman"/>
          <w:sz w:val="24"/>
          <w:szCs w:val="24"/>
          <w:lang w:val="en-GB" w:eastAsia="en-IE"/>
        </w:rPr>
        <w:t>. Thematic analysis of the responses of participants regarding changes in feedback approaches indicated that they would use the Ask</w:t>
      </w:r>
      <w:r w:rsidRPr="00CA76A4">
        <w:rPr>
          <w:rFonts w:eastAsia="Times New Roman"/>
          <w:sz w:val="24"/>
          <w:szCs w:val="24"/>
          <w:lang w:val="en-GB" w:eastAsia="en-IE"/>
        </w:rPr>
        <w:t>-T</w:t>
      </w:r>
      <w:r w:rsidR="003D2C2C" w:rsidRPr="00CA76A4">
        <w:rPr>
          <w:rFonts w:eastAsia="Times New Roman"/>
          <w:sz w:val="24"/>
          <w:szCs w:val="24"/>
          <w:lang w:val="en-GB" w:eastAsia="en-IE"/>
        </w:rPr>
        <w:t>ell</w:t>
      </w:r>
      <w:r w:rsidRPr="00CA76A4">
        <w:rPr>
          <w:rFonts w:eastAsia="Times New Roman"/>
          <w:sz w:val="24"/>
          <w:szCs w:val="24"/>
          <w:lang w:val="en-GB" w:eastAsia="en-IE"/>
        </w:rPr>
        <w:t>-</w:t>
      </w:r>
      <w:r w:rsidR="003D2C2C" w:rsidRPr="00CA76A4">
        <w:rPr>
          <w:rFonts w:eastAsia="Times New Roman"/>
          <w:sz w:val="24"/>
          <w:szCs w:val="24"/>
          <w:lang w:val="en-GB" w:eastAsia="en-IE"/>
        </w:rPr>
        <w:t>Ask model in the future.  Respondents stated:</w:t>
      </w:r>
    </w:p>
    <w:p w14:paraId="6F8AE96D" w14:textId="0F600B8B" w:rsidR="003D2C2C" w:rsidRPr="00CA76A4" w:rsidRDefault="003D2C2C" w:rsidP="003D2C2C">
      <w:pPr>
        <w:spacing w:after="0" w:line="360" w:lineRule="auto"/>
        <w:rPr>
          <w:rFonts w:eastAsia="Times New Roman"/>
          <w:sz w:val="24"/>
          <w:szCs w:val="24"/>
          <w:lang w:val="en-GB" w:eastAsia="en-IE"/>
        </w:rPr>
      </w:pPr>
      <w:r w:rsidRPr="00CA76A4">
        <w:rPr>
          <w:rFonts w:eastAsia="Times New Roman"/>
          <w:i/>
          <w:sz w:val="24"/>
          <w:szCs w:val="24"/>
          <w:lang w:val="en-GB" w:eastAsia="en-IE"/>
        </w:rPr>
        <w:t>“</w:t>
      </w:r>
      <w:r w:rsidR="00DD4E8A" w:rsidRPr="00CA76A4">
        <w:rPr>
          <w:rFonts w:cs="Lucida Grande"/>
          <w:i/>
          <w:color w:val="000000"/>
          <w:sz w:val="24"/>
          <w:szCs w:val="24"/>
          <w:lang w:val="en-GB"/>
        </w:rPr>
        <w:t>I will keep in mind the Ask, Tell, Ask model</w:t>
      </w:r>
      <w:r w:rsidRPr="00CA76A4">
        <w:rPr>
          <w:rFonts w:eastAsia="Times New Roman"/>
          <w:i/>
          <w:sz w:val="24"/>
          <w:szCs w:val="24"/>
          <w:lang w:val="en-GB" w:eastAsia="en-IE"/>
        </w:rPr>
        <w:t>”</w:t>
      </w:r>
      <w:r w:rsidRPr="00CA76A4">
        <w:rPr>
          <w:rFonts w:eastAsia="Times New Roman"/>
          <w:sz w:val="24"/>
          <w:szCs w:val="24"/>
          <w:lang w:val="en-GB" w:eastAsia="en-IE"/>
        </w:rPr>
        <w:t xml:space="preserve"> and ‘</w:t>
      </w:r>
      <w:r w:rsidRPr="00CA76A4">
        <w:rPr>
          <w:rFonts w:eastAsia="Times New Roman"/>
          <w:i/>
          <w:sz w:val="24"/>
          <w:szCs w:val="24"/>
          <w:lang w:val="en-GB" w:eastAsia="en-IE"/>
        </w:rPr>
        <w:t>Ask tell Ask model is beneficial, I will use that</w:t>
      </w:r>
      <w:r w:rsidRPr="00CA76A4">
        <w:rPr>
          <w:rFonts w:eastAsia="Times New Roman"/>
          <w:sz w:val="24"/>
          <w:szCs w:val="24"/>
          <w:lang w:val="en-GB" w:eastAsia="en-IE"/>
        </w:rPr>
        <w:t>”</w:t>
      </w:r>
      <w:r w:rsidR="00DD4E8A" w:rsidRPr="00CA76A4">
        <w:rPr>
          <w:rFonts w:eastAsia="Times New Roman"/>
          <w:sz w:val="24"/>
          <w:szCs w:val="24"/>
          <w:lang w:val="en-GB" w:eastAsia="en-IE"/>
        </w:rPr>
        <w:t>, ‘</w:t>
      </w:r>
      <w:r w:rsidR="00DD4E8A" w:rsidRPr="00CA76A4">
        <w:rPr>
          <w:rFonts w:cs="Lucida Grande"/>
          <w:i/>
          <w:color w:val="000000"/>
          <w:sz w:val="24"/>
          <w:szCs w:val="24"/>
          <w:lang w:val="en-GB"/>
        </w:rPr>
        <w:t xml:space="preserve">Ask tell ask method - could be useful to grasp the student's perspective and to allow </w:t>
      </w:r>
      <w:r w:rsidR="00DD4E8A" w:rsidRPr="00CA76A4">
        <w:rPr>
          <w:rFonts w:cs="Lucida Grande"/>
          <w:i/>
          <w:color w:val="000000"/>
          <w:sz w:val="24"/>
          <w:szCs w:val="24"/>
          <w:lang w:val="en-GB"/>
        </w:rPr>
        <w:lastRenderedPageBreak/>
        <w:t>them to reflect on changes, improvements, things that went well or could have been done differently’</w:t>
      </w:r>
      <w:r w:rsidR="00DD4E8A" w:rsidRPr="00CA76A4">
        <w:rPr>
          <w:rFonts w:eastAsia="Times New Roman"/>
          <w:sz w:val="24"/>
          <w:szCs w:val="24"/>
          <w:lang w:val="en-GB" w:eastAsia="en-IE"/>
        </w:rPr>
        <w:t>, ‘</w:t>
      </w:r>
      <w:r w:rsidR="00DD4E8A" w:rsidRPr="00CA76A4">
        <w:rPr>
          <w:rFonts w:cs="Lucida Grande"/>
          <w:i/>
          <w:color w:val="000000"/>
          <w:sz w:val="24"/>
          <w:szCs w:val="24"/>
          <w:lang w:val="en-GB"/>
        </w:rPr>
        <w:t>In the future I will try to use the ask/tell/ask model to ensure that I gather the student's account of events to help improve the feedback that I provide’</w:t>
      </w:r>
      <w:r w:rsidR="00DD4E8A" w:rsidRPr="00CA76A4">
        <w:rPr>
          <w:rFonts w:cs="Lucida Grande"/>
          <w:color w:val="000000"/>
          <w:sz w:val="24"/>
          <w:szCs w:val="24"/>
          <w:lang w:val="en-GB"/>
        </w:rPr>
        <w:t xml:space="preserve">. </w:t>
      </w:r>
    </w:p>
    <w:p w14:paraId="76E554E0" w14:textId="7F2BAB06" w:rsidR="004E425D" w:rsidRPr="00CA76A4" w:rsidRDefault="00DD4E8A" w:rsidP="003D2C2C">
      <w:pPr>
        <w:spacing w:after="0" w:line="360" w:lineRule="auto"/>
        <w:rPr>
          <w:rFonts w:eastAsia="Times New Roman"/>
          <w:sz w:val="24"/>
          <w:szCs w:val="24"/>
          <w:lang w:val="en-GB" w:eastAsia="en-IE"/>
        </w:rPr>
      </w:pPr>
      <w:r w:rsidRPr="00CA76A4">
        <w:rPr>
          <w:rFonts w:eastAsia="Times New Roman"/>
          <w:sz w:val="24"/>
          <w:szCs w:val="24"/>
          <w:lang w:val="en-GB" w:eastAsia="en-IE"/>
        </w:rPr>
        <w:t xml:space="preserve">The </w:t>
      </w:r>
      <w:r w:rsidR="004E425D" w:rsidRPr="00CA76A4">
        <w:rPr>
          <w:rFonts w:eastAsia="Times New Roman"/>
          <w:sz w:val="24"/>
          <w:szCs w:val="24"/>
          <w:lang w:val="en-GB" w:eastAsia="en-IE"/>
        </w:rPr>
        <w:t>importance of student participation</w:t>
      </w:r>
      <w:r w:rsidRPr="00CA76A4">
        <w:rPr>
          <w:rFonts w:eastAsia="Times New Roman"/>
          <w:sz w:val="24"/>
          <w:szCs w:val="24"/>
          <w:lang w:val="en-GB" w:eastAsia="en-IE"/>
        </w:rPr>
        <w:t xml:space="preserve"> in the feedback process was</w:t>
      </w:r>
      <w:r w:rsidR="00C16471" w:rsidRPr="00CA76A4">
        <w:rPr>
          <w:rFonts w:eastAsia="Times New Roman"/>
          <w:sz w:val="24"/>
          <w:szCs w:val="24"/>
          <w:lang w:val="en-GB" w:eastAsia="en-IE"/>
        </w:rPr>
        <w:t xml:space="preserve"> </w:t>
      </w:r>
      <w:r w:rsidRPr="00CA76A4">
        <w:rPr>
          <w:rFonts w:eastAsia="Times New Roman"/>
          <w:sz w:val="24"/>
          <w:szCs w:val="24"/>
          <w:lang w:val="en-GB" w:eastAsia="en-IE"/>
        </w:rPr>
        <w:t xml:space="preserve">noted with one participant </w:t>
      </w:r>
      <w:r w:rsidR="00C5127D" w:rsidRPr="00CA76A4">
        <w:rPr>
          <w:rFonts w:eastAsia="Times New Roman"/>
          <w:sz w:val="24"/>
          <w:szCs w:val="24"/>
          <w:lang w:val="en-GB" w:eastAsia="en-IE"/>
        </w:rPr>
        <w:t xml:space="preserve">stating: </w:t>
      </w:r>
      <w:r w:rsidR="00C5127D" w:rsidRPr="00CA76A4">
        <w:rPr>
          <w:rFonts w:eastAsia="Times New Roman"/>
          <w:i/>
          <w:sz w:val="24"/>
          <w:szCs w:val="24"/>
          <w:lang w:val="en-GB" w:eastAsia="en-IE"/>
        </w:rPr>
        <w:t>“I</w:t>
      </w:r>
      <w:r w:rsidR="004E425D" w:rsidRPr="00CA76A4">
        <w:rPr>
          <w:rFonts w:eastAsia="Times New Roman"/>
          <w:i/>
          <w:sz w:val="24"/>
          <w:szCs w:val="24"/>
          <w:lang w:val="en-GB" w:eastAsia="en-IE"/>
        </w:rPr>
        <w:t xml:space="preserve"> will focus more on allowing the student to play a role in their own learning-asking them for their opinion on how the learning is going and refraining from being so specific that it will stifle learning</w:t>
      </w:r>
      <w:r w:rsidR="004E425D" w:rsidRPr="00CA76A4">
        <w:rPr>
          <w:rFonts w:eastAsia="Times New Roman"/>
          <w:sz w:val="24"/>
          <w:szCs w:val="24"/>
          <w:lang w:val="en-GB" w:eastAsia="en-IE"/>
        </w:rPr>
        <w:t xml:space="preserve">”. </w:t>
      </w:r>
      <w:r w:rsidRPr="00CA76A4">
        <w:rPr>
          <w:rFonts w:eastAsia="Times New Roman"/>
          <w:sz w:val="24"/>
          <w:szCs w:val="24"/>
          <w:lang w:val="en-GB" w:eastAsia="en-IE"/>
        </w:rPr>
        <w:t xml:space="preserve"> Respondents also addressed </w:t>
      </w:r>
      <w:r w:rsidR="00C5127D" w:rsidRPr="00CA76A4">
        <w:rPr>
          <w:rFonts w:eastAsia="Times New Roman"/>
          <w:sz w:val="24"/>
          <w:szCs w:val="24"/>
          <w:lang w:val="en-GB" w:eastAsia="en-IE"/>
        </w:rPr>
        <w:t>frequency</w:t>
      </w:r>
      <w:r w:rsidRPr="00CA76A4">
        <w:rPr>
          <w:rFonts w:eastAsia="Times New Roman"/>
          <w:sz w:val="24"/>
          <w:szCs w:val="24"/>
          <w:lang w:val="en-GB" w:eastAsia="en-IE"/>
        </w:rPr>
        <w:t xml:space="preserve"> of feedback stating ‘</w:t>
      </w:r>
      <w:r w:rsidRPr="00CA76A4">
        <w:rPr>
          <w:rFonts w:cs="Lucida Grande"/>
          <w:i/>
          <w:color w:val="000000"/>
          <w:sz w:val="24"/>
          <w:szCs w:val="24"/>
          <w:lang w:val="en-GB"/>
        </w:rPr>
        <w:t>Try to allow more time for more regular feedback’</w:t>
      </w:r>
      <w:r w:rsidRPr="00CA76A4">
        <w:rPr>
          <w:rFonts w:cs="Lucida Grande"/>
          <w:color w:val="000000"/>
          <w:sz w:val="24"/>
          <w:szCs w:val="24"/>
          <w:lang w:val="en-GB"/>
        </w:rPr>
        <w:t>, ‘</w:t>
      </w:r>
      <w:r w:rsidRPr="00CA76A4">
        <w:rPr>
          <w:rFonts w:cs="Lucida Grande"/>
          <w:i/>
          <w:color w:val="000000"/>
          <w:sz w:val="24"/>
          <w:szCs w:val="24"/>
          <w:lang w:val="en-GB"/>
        </w:rPr>
        <w:t>more effort will be made in ensuring feedback is given in a timely fashion and not left to end of placement</w:t>
      </w:r>
      <w:r w:rsidRPr="00CA76A4">
        <w:rPr>
          <w:rFonts w:cs="Lucida Grande"/>
          <w:color w:val="000000"/>
          <w:sz w:val="24"/>
          <w:szCs w:val="24"/>
          <w:lang w:val="en-GB"/>
        </w:rPr>
        <w:t>’, and ‘</w:t>
      </w:r>
      <w:r w:rsidRPr="00CA76A4">
        <w:rPr>
          <w:rFonts w:cs="Lucida Grande"/>
          <w:i/>
          <w:color w:val="000000"/>
          <w:sz w:val="24"/>
          <w:szCs w:val="24"/>
          <w:lang w:val="en-GB"/>
        </w:rPr>
        <w:t>I will aim to give more feedback’</w:t>
      </w:r>
      <w:r w:rsidRPr="00CA76A4">
        <w:rPr>
          <w:rFonts w:cs="Lucida Grande"/>
          <w:color w:val="000000"/>
          <w:sz w:val="24"/>
          <w:szCs w:val="24"/>
          <w:lang w:val="en-GB"/>
        </w:rPr>
        <w:t xml:space="preserve">. </w:t>
      </w:r>
    </w:p>
    <w:p w14:paraId="29DA9D4D" w14:textId="0044DE7C" w:rsidR="00C16471" w:rsidRPr="00CA76A4" w:rsidRDefault="2A0CEFD6" w:rsidP="00C16471">
      <w:pPr>
        <w:spacing w:after="0" w:line="360" w:lineRule="auto"/>
        <w:rPr>
          <w:rFonts w:eastAsia="Times New Roman"/>
          <w:sz w:val="24"/>
          <w:szCs w:val="24"/>
          <w:lang w:val="en-GB" w:eastAsia="en-IE"/>
        </w:rPr>
      </w:pPr>
      <w:r w:rsidRPr="00CA76A4">
        <w:rPr>
          <w:rFonts w:eastAsia="Times New Roman"/>
          <w:sz w:val="24"/>
          <w:szCs w:val="24"/>
          <w:lang w:val="en-GB" w:eastAsia="en-IE"/>
        </w:rPr>
        <w:t xml:space="preserve">Overall </w:t>
      </w:r>
      <w:r w:rsidR="003D2C2C" w:rsidRPr="00CA76A4">
        <w:rPr>
          <w:rFonts w:eastAsia="Times New Roman"/>
          <w:sz w:val="24"/>
          <w:szCs w:val="24"/>
          <w:lang w:val="en-GB" w:eastAsia="en-IE"/>
        </w:rPr>
        <w:t>participants’ confidence in providing feedback to students increased significantly</w:t>
      </w:r>
      <w:r w:rsidR="00DD4E8A" w:rsidRPr="00CA76A4">
        <w:rPr>
          <w:rFonts w:eastAsia="Times New Roman"/>
          <w:sz w:val="24"/>
          <w:szCs w:val="24"/>
          <w:lang w:val="en-GB" w:eastAsia="en-IE"/>
        </w:rPr>
        <w:t xml:space="preserve"> </w:t>
      </w:r>
      <w:r w:rsidR="509CE17F" w:rsidRPr="00CA76A4">
        <w:rPr>
          <w:rFonts w:eastAsia="Times New Roman"/>
          <w:sz w:val="24"/>
          <w:szCs w:val="24"/>
          <w:lang w:val="en-GB" w:eastAsia="en-IE"/>
        </w:rPr>
        <w:t xml:space="preserve">in this study </w:t>
      </w:r>
      <w:r w:rsidR="003D2C2C" w:rsidRPr="00CA76A4">
        <w:rPr>
          <w:rFonts w:eastAsia="Times New Roman"/>
          <w:sz w:val="24"/>
          <w:szCs w:val="24"/>
          <w:lang w:val="en-GB" w:eastAsia="en-IE"/>
        </w:rPr>
        <w:t xml:space="preserve">after </w:t>
      </w:r>
      <w:r w:rsidR="44168E36" w:rsidRPr="00CA76A4">
        <w:rPr>
          <w:rFonts w:eastAsia="Times New Roman"/>
          <w:sz w:val="24"/>
          <w:szCs w:val="24"/>
          <w:lang w:val="en-GB" w:eastAsia="en-IE"/>
        </w:rPr>
        <w:t xml:space="preserve">completing </w:t>
      </w:r>
      <w:r w:rsidR="003D2C2C" w:rsidRPr="00CA76A4">
        <w:rPr>
          <w:rFonts w:eastAsia="Times New Roman"/>
          <w:sz w:val="24"/>
          <w:szCs w:val="24"/>
          <w:lang w:val="en-GB" w:eastAsia="en-IE"/>
        </w:rPr>
        <w:t>the teaching intervention, from a pre-module score of 6.47 (SD 2.030) to 8.97 (SD: 1.033), t(29) =7.179, p&lt;0.005 with 73% stating that they felt more informe</w:t>
      </w:r>
      <w:r w:rsidR="00DD4E8A" w:rsidRPr="00CA76A4">
        <w:rPr>
          <w:rFonts w:eastAsia="Times New Roman"/>
          <w:sz w:val="24"/>
          <w:szCs w:val="24"/>
          <w:lang w:val="en-GB" w:eastAsia="en-IE"/>
        </w:rPr>
        <w:t xml:space="preserve">d in the provision of feedback e.g. </w:t>
      </w:r>
      <w:r w:rsidR="00DD4E8A" w:rsidRPr="00CA76A4">
        <w:rPr>
          <w:rFonts w:eastAsia="Times New Roman"/>
          <w:i/>
          <w:iCs/>
          <w:sz w:val="24"/>
          <w:szCs w:val="24"/>
          <w:lang w:val="en-GB" w:eastAsia="en-IE"/>
        </w:rPr>
        <w:t>‘</w:t>
      </w:r>
      <w:r w:rsidR="00C5127D" w:rsidRPr="00CA76A4">
        <w:rPr>
          <w:rFonts w:cs="Lucida Grande"/>
          <w:i/>
          <w:iCs/>
          <w:color w:val="000000" w:themeColor="text1"/>
          <w:sz w:val="24"/>
          <w:szCs w:val="24"/>
          <w:lang w:val="en-GB"/>
        </w:rPr>
        <w:t>I</w:t>
      </w:r>
      <w:r w:rsidR="00DD4E8A" w:rsidRPr="00CA76A4">
        <w:rPr>
          <w:rFonts w:cs="Lucida Grande"/>
          <w:i/>
          <w:iCs/>
          <w:color w:val="000000" w:themeColor="text1"/>
          <w:sz w:val="24"/>
          <w:szCs w:val="24"/>
          <w:lang w:val="en-GB"/>
        </w:rPr>
        <w:t xml:space="preserve"> feel </w:t>
      </w:r>
      <w:r w:rsidR="00C5127D" w:rsidRPr="00CA76A4">
        <w:rPr>
          <w:rFonts w:cs="Lucida Grande"/>
          <w:i/>
          <w:iCs/>
          <w:color w:val="000000" w:themeColor="text1"/>
          <w:sz w:val="24"/>
          <w:szCs w:val="24"/>
          <w:lang w:val="en-GB"/>
        </w:rPr>
        <w:t>I</w:t>
      </w:r>
      <w:r w:rsidR="00DD4E8A" w:rsidRPr="00CA76A4">
        <w:rPr>
          <w:rFonts w:cs="Lucida Grande"/>
          <w:i/>
          <w:iCs/>
          <w:color w:val="000000" w:themeColor="text1"/>
          <w:sz w:val="24"/>
          <w:szCs w:val="24"/>
          <w:lang w:val="en-GB"/>
        </w:rPr>
        <w:t xml:space="preserve"> will have a more structured approach to feed back now’</w:t>
      </w:r>
      <w:r w:rsidR="00DD4E8A" w:rsidRPr="00CA76A4">
        <w:rPr>
          <w:rFonts w:cs="Lucida Grande"/>
          <w:color w:val="000000" w:themeColor="text1"/>
          <w:sz w:val="24"/>
          <w:szCs w:val="24"/>
          <w:lang w:val="en-GB"/>
        </w:rPr>
        <w:t xml:space="preserve">. </w:t>
      </w:r>
      <w:r w:rsidR="003D2C2C" w:rsidRPr="00CA76A4">
        <w:rPr>
          <w:rFonts w:eastAsia="Times New Roman"/>
          <w:sz w:val="24"/>
          <w:szCs w:val="24"/>
          <w:lang w:val="en-GB" w:eastAsia="en-IE"/>
        </w:rPr>
        <w:t>This indicates</w:t>
      </w:r>
      <w:r w:rsidR="00A957CE" w:rsidRPr="00CA76A4">
        <w:rPr>
          <w:rFonts w:eastAsia="Times New Roman"/>
          <w:sz w:val="24"/>
          <w:szCs w:val="24"/>
          <w:lang w:val="en-GB" w:eastAsia="en-IE"/>
        </w:rPr>
        <w:t xml:space="preserve"> the value of the intervention</w:t>
      </w:r>
      <w:r w:rsidR="00C5127D" w:rsidRPr="00CA76A4">
        <w:rPr>
          <w:rFonts w:eastAsia="Times New Roman"/>
          <w:sz w:val="24"/>
          <w:szCs w:val="24"/>
          <w:lang w:val="en-GB" w:eastAsia="en-IE"/>
        </w:rPr>
        <w:t xml:space="preserve"> as a supportive</w:t>
      </w:r>
      <w:r w:rsidR="003D2C2C" w:rsidRPr="00CA76A4">
        <w:rPr>
          <w:rFonts w:eastAsia="Times New Roman"/>
          <w:sz w:val="24"/>
          <w:szCs w:val="24"/>
          <w:lang w:val="en-GB" w:eastAsia="en-IE"/>
        </w:rPr>
        <w:t xml:space="preserve"> educational resource for radiation therapists in the clinic.</w:t>
      </w:r>
    </w:p>
    <w:p w14:paraId="30B1E6ED" w14:textId="717FBCF3" w:rsidR="61EB8E28" w:rsidRPr="00CA76A4" w:rsidRDefault="61EB8E28" w:rsidP="260C15A4">
      <w:pPr>
        <w:spacing w:after="0" w:line="360" w:lineRule="auto"/>
        <w:rPr>
          <w:rFonts w:eastAsia="Times New Roman"/>
          <w:sz w:val="24"/>
          <w:szCs w:val="24"/>
          <w:lang w:val="en-GB" w:eastAsia="en-IE"/>
        </w:rPr>
      </w:pPr>
    </w:p>
    <w:p w14:paraId="67EB4451" w14:textId="1A7CD2B4" w:rsidR="4B2C52FB" w:rsidRPr="00CA76A4" w:rsidRDefault="4B2C52FB" w:rsidP="285B5DD6">
      <w:pPr>
        <w:spacing w:after="0" w:line="360" w:lineRule="auto"/>
        <w:rPr>
          <w:sz w:val="24"/>
          <w:szCs w:val="24"/>
          <w:lang w:val="en-GB"/>
        </w:rPr>
      </w:pPr>
      <w:r w:rsidRPr="00CA76A4">
        <w:rPr>
          <w:rFonts w:eastAsia="Times New Roman"/>
          <w:b/>
          <w:bCs/>
          <w:sz w:val="24"/>
          <w:szCs w:val="24"/>
          <w:lang w:val="en-GB" w:eastAsia="en-IE"/>
        </w:rPr>
        <w:t>Participant Demographics</w:t>
      </w:r>
    </w:p>
    <w:p w14:paraId="6C5CF476" w14:textId="1EC2C0C0" w:rsidR="4B2C52FB" w:rsidRPr="00CA76A4" w:rsidRDefault="4B2C52FB" w:rsidP="285B5DD6">
      <w:pPr>
        <w:spacing w:after="0" w:line="360" w:lineRule="auto"/>
        <w:rPr>
          <w:rFonts w:eastAsia="Times New Roman"/>
          <w:sz w:val="24"/>
          <w:szCs w:val="24"/>
          <w:lang w:val="en-GB" w:eastAsia="en-IE"/>
        </w:rPr>
      </w:pPr>
      <w:r w:rsidRPr="00CA76A4">
        <w:rPr>
          <w:rFonts w:eastAsia="Times New Roman"/>
          <w:sz w:val="24"/>
          <w:szCs w:val="24"/>
          <w:lang w:val="en-GB" w:eastAsia="en-IE"/>
        </w:rPr>
        <w:t xml:space="preserve">Most participants in this study were relatively young (97% less than 45 years old) and female (87.9%).   This demographic is a true reflection of the current status of the radiation therapy workforce in the </w:t>
      </w:r>
      <w:r w:rsidR="54AAFCCD" w:rsidRPr="00CA76A4">
        <w:rPr>
          <w:rFonts w:eastAsia="Times New Roman"/>
          <w:sz w:val="24"/>
          <w:szCs w:val="24"/>
          <w:lang w:val="en-GB" w:eastAsia="en-IE"/>
        </w:rPr>
        <w:t xml:space="preserve">Republic of Ireland </w:t>
      </w:r>
      <w:r w:rsidRPr="00CA76A4">
        <w:rPr>
          <w:rFonts w:eastAsia="Times New Roman"/>
          <w:sz w:val="24"/>
          <w:szCs w:val="24"/>
          <w:lang w:val="en-GB" w:eastAsia="en-IE"/>
        </w:rPr>
        <w:t xml:space="preserve">rather than a </w:t>
      </w:r>
      <w:r w:rsidR="00C5127D" w:rsidRPr="00CA76A4">
        <w:rPr>
          <w:rFonts w:eastAsia="Times New Roman"/>
          <w:sz w:val="24"/>
          <w:szCs w:val="24"/>
          <w:lang w:val="en-GB" w:eastAsia="en-IE"/>
        </w:rPr>
        <w:t>suggestion</w:t>
      </w:r>
      <w:r w:rsidRPr="00CA76A4">
        <w:rPr>
          <w:rFonts w:eastAsia="Times New Roman"/>
          <w:sz w:val="24"/>
          <w:szCs w:val="24"/>
          <w:lang w:val="en-GB" w:eastAsia="en-IE"/>
        </w:rPr>
        <w:t xml:space="preserve"> that age is a prohibitive factor to </w:t>
      </w:r>
      <w:r w:rsidR="00C5127D" w:rsidRPr="00CA76A4">
        <w:rPr>
          <w:rFonts w:eastAsia="Times New Roman"/>
          <w:sz w:val="24"/>
          <w:szCs w:val="24"/>
          <w:lang w:val="en-GB" w:eastAsia="en-IE"/>
        </w:rPr>
        <w:t>engaging in</w:t>
      </w:r>
      <w:r w:rsidRPr="00CA76A4">
        <w:rPr>
          <w:rFonts w:eastAsia="Times New Roman"/>
          <w:sz w:val="24"/>
          <w:szCs w:val="24"/>
          <w:lang w:val="en-GB" w:eastAsia="en-IE"/>
        </w:rPr>
        <w:t xml:space="preserve"> e-learning</w:t>
      </w:r>
      <w:r w:rsidR="5EB120EC" w:rsidRPr="00CA76A4">
        <w:rPr>
          <w:rFonts w:eastAsia="Times New Roman"/>
          <w:sz w:val="24"/>
          <w:szCs w:val="24"/>
          <w:lang w:val="en-GB" w:eastAsia="en-IE"/>
        </w:rPr>
        <w:t xml:space="preserve"> </w:t>
      </w:r>
      <w:r w:rsidRPr="00CA76A4">
        <w:rPr>
          <w:rFonts w:eastAsia="Times New Roman"/>
          <w:sz w:val="24"/>
          <w:szCs w:val="24"/>
          <w:lang w:val="en-GB" w:eastAsia="en-IE"/>
        </w:rPr>
        <w:fldChar w:fldCharType="begin"/>
      </w:r>
      <w:r w:rsidR="00CA76A4" w:rsidRPr="00CA76A4">
        <w:rPr>
          <w:rFonts w:eastAsia="Times New Roman"/>
          <w:sz w:val="24"/>
          <w:szCs w:val="24"/>
          <w:lang w:val="en-GB" w:eastAsia="en-IE"/>
        </w:rPr>
        <w:instrText xml:space="preserve"> ADDIN EN.CITE &lt;EndNote&gt;&lt;Cite&gt;&lt;Author&gt;Fleming&lt;/Author&gt;&lt;Year&gt;2017&lt;/Year&gt;&lt;RecNum&gt;9&lt;/RecNum&gt;&lt;DisplayText&gt;(33)&lt;/DisplayText&gt;&lt;record&gt;&lt;rec-number&gt;9&lt;/rec-number&gt;&lt;foreign-keys&gt;&lt;key app="EN" db-id="2fpfdr2r3etvp5e2z04ptder0wt5xapsr95v" timestamp="1600343493"&gt;9&lt;/key&gt;&lt;/foreign-keys&gt;&lt;ref-type name="Journal Article"&gt;17&lt;/ref-type&gt;&lt;contributors&gt;&lt;authors&gt;&lt;author&gt;Fleming, Julie&lt;/author&gt;&lt;author&gt;Becker, Karen&lt;/author&gt;&lt;author&gt;Newton, Cameron&lt;/author&gt;&lt;/authors&gt;&lt;/contributors&gt;&lt;auth-address&gt;Fleming, Julie: j.fleming@cqu.edu.au&lt;/auth-address&gt;&lt;titles&gt;&lt;title&gt;Factors for successful e-learning: Does age matter?&lt;/title&gt;&lt;secondary-title&gt;Education &amp;amp; Training&lt;/secondary-title&gt;&lt;/titles&gt;&lt;periodical&gt;&lt;full-title&gt;Education &amp;amp; Training&lt;/full-title&gt;&lt;/periodical&gt;&lt;pages&gt;76-89&lt;/pages&gt;&lt;volume&gt;59&lt;/volume&gt;&lt;number&gt;1&lt;/number&gt;&lt;keywords&gt;&lt;keyword&gt;*Distance Education&lt;/keyword&gt;&lt;keyword&gt;*Higher Education&lt;/keyword&gt;&lt;keyword&gt;*Management&lt;/keyword&gt;&lt;keyword&gt;Achievement&lt;/keyword&gt;&lt;keyword&gt;Cognitive Complexity&lt;/keyword&gt;&lt;keyword&gt;Learning&lt;/keyword&gt;&lt;/keywords&gt;&lt;dates&gt;&lt;year&gt;2017&lt;/year&gt;&lt;/dates&gt;&lt;pub-location&gt;United Kingdom&lt;/pub-location&gt;&lt;publisher&gt;Emerald Publishing&lt;/publisher&gt;&lt;isbn&gt;1758-6127(Electronic),0040-0912(Print)&lt;/isbn&gt;&lt;urls&gt;&lt;/urls&gt;&lt;electronic-resource-num&gt;10.1108/ET-07-2015-0057&lt;/electronic-resource-num&gt;&lt;/record&gt;&lt;/Cite&gt;&lt;/EndNote&gt;</w:instrText>
      </w:r>
      <w:r w:rsidRPr="00CA76A4">
        <w:rPr>
          <w:rFonts w:eastAsia="Times New Roman"/>
          <w:sz w:val="24"/>
          <w:szCs w:val="24"/>
          <w:lang w:val="en-GB" w:eastAsia="en-IE"/>
        </w:rPr>
        <w:fldChar w:fldCharType="separate"/>
      </w:r>
      <w:r w:rsidR="00CA76A4" w:rsidRPr="00CA76A4">
        <w:rPr>
          <w:rFonts w:eastAsia="Times New Roman"/>
          <w:noProof/>
          <w:sz w:val="24"/>
          <w:szCs w:val="24"/>
          <w:lang w:val="en-GB" w:eastAsia="en-IE"/>
        </w:rPr>
        <w:t>(33)</w:t>
      </w:r>
      <w:r w:rsidRPr="00CA76A4">
        <w:rPr>
          <w:rFonts w:eastAsia="Times New Roman"/>
          <w:sz w:val="24"/>
          <w:szCs w:val="24"/>
          <w:lang w:val="en-GB" w:eastAsia="en-IE"/>
        </w:rPr>
        <w:fldChar w:fldCharType="end"/>
      </w:r>
      <w:r w:rsidRPr="00CA76A4">
        <w:rPr>
          <w:rFonts w:eastAsia="Times New Roman"/>
          <w:sz w:val="24"/>
          <w:szCs w:val="24"/>
          <w:lang w:val="en-GB" w:eastAsia="en-IE"/>
        </w:rPr>
        <w:t>.</w:t>
      </w:r>
      <w:r w:rsidR="004E425D" w:rsidRPr="00CA76A4">
        <w:rPr>
          <w:rFonts w:eastAsia="Times New Roman"/>
          <w:sz w:val="24"/>
          <w:szCs w:val="24"/>
          <w:lang w:val="en-GB" w:eastAsia="en-IE"/>
        </w:rPr>
        <w:t xml:space="preserve"> </w:t>
      </w:r>
      <w:r w:rsidR="00DD4E8A" w:rsidRPr="00CA76A4">
        <w:rPr>
          <w:rFonts w:eastAsia="Times New Roman"/>
          <w:sz w:val="24"/>
          <w:szCs w:val="24"/>
          <w:lang w:val="en-GB" w:eastAsia="en-IE"/>
        </w:rPr>
        <w:t xml:space="preserve">No statistically significant association was found between years of experience assessing students and confidence in providing student </w:t>
      </w:r>
      <w:r w:rsidR="00C5127D" w:rsidRPr="00CA76A4">
        <w:rPr>
          <w:rFonts w:eastAsia="Times New Roman"/>
          <w:sz w:val="24"/>
          <w:szCs w:val="24"/>
          <w:lang w:val="en-GB" w:eastAsia="en-IE"/>
        </w:rPr>
        <w:t>feedback, which</w:t>
      </w:r>
      <w:r w:rsidR="00DD4E8A" w:rsidRPr="00CA76A4">
        <w:rPr>
          <w:rFonts w:eastAsia="Times New Roman"/>
          <w:sz w:val="24"/>
          <w:szCs w:val="24"/>
          <w:lang w:val="en-GB" w:eastAsia="en-IE"/>
        </w:rPr>
        <w:t xml:space="preserve"> </w:t>
      </w:r>
      <w:r w:rsidR="00C5127D" w:rsidRPr="00CA76A4">
        <w:rPr>
          <w:rFonts w:eastAsia="Times New Roman"/>
          <w:sz w:val="24"/>
          <w:szCs w:val="24"/>
          <w:lang w:val="en-GB" w:eastAsia="en-IE"/>
        </w:rPr>
        <w:t>is attributable</w:t>
      </w:r>
      <w:r w:rsidR="00DD4E8A" w:rsidRPr="00CA76A4">
        <w:rPr>
          <w:rFonts w:eastAsia="Times New Roman"/>
          <w:sz w:val="24"/>
          <w:szCs w:val="24"/>
          <w:lang w:val="en-GB" w:eastAsia="en-IE"/>
        </w:rPr>
        <w:t xml:space="preserve"> to almost half of the respondents having fewer than 5 years of experience in student assessment. </w:t>
      </w:r>
      <w:r w:rsidR="004E425D" w:rsidRPr="00CA76A4">
        <w:rPr>
          <w:rFonts w:eastAsia="Times New Roman"/>
          <w:sz w:val="24"/>
          <w:szCs w:val="24"/>
          <w:lang w:val="en-GB" w:eastAsia="en-IE"/>
        </w:rPr>
        <w:t>As this intervention was delivered online in an asynchronous format, participants could choose when and where to engage with the material, at their convenience and p</w:t>
      </w:r>
      <w:r w:rsidRPr="00CA76A4">
        <w:rPr>
          <w:rFonts w:eastAsia="Times New Roman"/>
          <w:sz w:val="24"/>
          <w:szCs w:val="24"/>
          <w:lang w:val="en-GB" w:eastAsia="en-IE"/>
        </w:rPr>
        <w:t xml:space="preserve">articipants reported an overwhelmingly positive response (100%) to availing of future eLearning resources. </w:t>
      </w:r>
    </w:p>
    <w:p w14:paraId="36DD69B0" w14:textId="77777777" w:rsidR="00CA76A4" w:rsidRDefault="00CA76A4" w:rsidP="52FB6F0E">
      <w:pPr>
        <w:spacing w:after="0" w:line="360" w:lineRule="auto"/>
        <w:textAlignment w:val="baseline"/>
        <w:rPr>
          <w:rFonts w:eastAsia="Times New Roman"/>
          <w:b/>
          <w:bCs/>
          <w:sz w:val="24"/>
          <w:szCs w:val="24"/>
          <w:lang w:val="en-GB" w:eastAsia="en-IE"/>
        </w:rPr>
      </w:pPr>
    </w:p>
    <w:p w14:paraId="31652F18" w14:textId="19F12412" w:rsidR="009B3888" w:rsidRPr="00CA76A4" w:rsidRDefault="009B3888" w:rsidP="52FB6F0E">
      <w:pPr>
        <w:spacing w:after="0" w:line="360" w:lineRule="auto"/>
        <w:textAlignment w:val="baseline"/>
        <w:rPr>
          <w:rFonts w:eastAsia="Times New Roman"/>
          <w:b/>
          <w:bCs/>
          <w:sz w:val="24"/>
          <w:szCs w:val="24"/>
          <w:lang w:val="en-GB" w:eastAsia="en-IE"/>
        </w:rPr>
      </w:pPr>
      <w:r w:rsidRPr="00CA76A4">
        <w:rPr>
          <w:rFonts w:eastAsia="Times New Roman"/>
          <w:b/>
          <w:bCs/>
          <w:sz w:val="24"/>
          <w:szCs w:val="24"/>
          <w:lang w:val="en-GB" w:eastAsia="en-IE"/>
        </w:rPr>
        <w:t>Limitations</w:t>
      </w:r>
      <w:r w:rsidR="6D7AE553" w:rsidRPr="00CA76A4">
        <w:rPr>
          <w:rFonts w:eastAsia="Times New Roman"/>
          <w:b/>
          <w:bCs/>
          <w:sz w:val="24"/>
          <w:szCs w:val="24"/>
          <w:lang w:val="en-GB" w:eastAsia="en-IE"/>
        </w:rPr>
        <w:t xml:space="preserve"> </w:t>
      </w:r>
      <w:r w:rsidR="003A0538" w:rsidRPr="00CA76A4">
        <w:rPr>
          <w:rFonts w:eastAsia="Times New Roman"/>
          <w:b/>
          <w:bCs/>
          <w:sz w:val="24"/>
          <w:szCs w:val="24"/>
          <w:lang w:val="en-GB" w:eastAsia="en-IE"/>
        </w:rPr>
        <w:t>and</w:t>
      </w:r>
      <w:r w:rsidR="6D7AE553" w:rsidRPr="00CA76A4">
        <w:rPr>
          <w:rFonts w:eastAsia="Times New Roman"/>
          <w:b/>
          <w:bCs/>
          <w:sz w:val="24"/>
          <w:szCs w:val="24"/>
          <w:lang w:val="en-GB" w:eastAsia="en-IE"/>
        </w:rPr>
        <w:t xml:space="preserve"> Further Study</w:t>
      </w:r>
    </w:p>
    <w:p w14:paraId="227D9A98" w14:textId="32E6C239" w:rsidR="52FB6F0E" w:rsidRPr="00CA76A4" w:rsidRDefault="52FB6F0E" w:rsidP="52FB6F0E">
      <w:pPr>
        <w:spacing w:after="0" w:line="360" w:lineRule="auto"/>
        <w:rPr>
          <w:rFonts w:eastAsia="Times New Roman"/>
          <w:sz w:val="24"/>
          <w:szCs w:val="24"/>
          <w:lang w:val="en-GB" w:eastAsia="en-IE"/>
        </w:rPr>
      </w:pPr>
    </w:p>
    <w:p w14:paraId="1CD6EEC9" w14:textId="6F9BD558" w:rsidR="574DAC14" w:rsidRPr="00CA76A4" w:rsidRDefault="51287707" w:rsidP="1EBDFDF7">
      <w:pPr>
        <w:spacing w:after="0" w:line="360" w:lineRule="auto"/>
        <w:rPr>
          <w:rFonts w:eastAsia="Times New Roman"/>
          <w:sz w:val="24"/>
          <w:szCs w:val="24"/>
          <w:lang w:val="en-GB" w:eastAsia="en-IE"/>
        </w:rPr>
      </w:pPr>
      <w:r w:rsidRPr="00CA76A4">
        <w:rPr>
          <w:rFonts w:eastAsiaTheme="minorEastAsia"/>
          <w:sz w:val="24"/>
          <w:szCs w:val="24"/>
          <w:lang w:val="en-GB" w:eastAsia="en-IE"/>
        </w:rPr>
        <w:lastRenderedPageBreak/>
        <w:t>The small sample size is recognised as a limitation of this study.</w:t>
      </w:r>
      <w:r w:rsidR="74232267" w:rsidRPr="00CA76A4">
        <w:rPr>
          <w:rFonts w:eastAsiaTheme="minorEastAsia"/>
          <w:sz w:val="24"/>
          <w:szCs w:val="24"/>
          <w:lang w:val="en-GB" w:eastAsia="en-IE"/>
        </w:rPr>
        <w:t xml:space="preserve"> </w:t>
      </w:r>
      <w:r w:rsidRPr="00CA76A4">
        <w:rPr>
          <w:rFonts w:eastAsia="Times New Roman"/>
          <w:sz w:val="24"/>
          <w:szCs w:val="24"/>
          <w:lang w:val="en-GB" w:eastAsia="en-IE"/>
        </w:rPr>
        <w:t xml:space="preserve"> </w:t>
      </w:r>
      <w:r w:rsidR="5A398381" w:rsidRPr="00CA76A4">
        <w:rPr>
          <w:rFonts w:eastAsia="Times New Roman"/>
          <w:sz w:val="24"/>
          <w:szCs w:val="24"/>
          <w:lang w:val="en-GB" w:eastAsia="en-IE"/>
        </w:rPr>
        <w:t>We are</w:t>
      </w:r>
      <w:r w:rsidR="6489ADCE" w:rsidRPr="00CA76A4">
        <w:rPr>
          <w:rFonts w:eastAsia="Times New Roman"/>
          <w:sz w:val="24"/>
          <w:szCs w:val="24"/>
          <w:lang w:val="en-GB" w:eastAsia="en-IE"/>
        </w:rPr>
        <w:t xml:space="preserve"> therefore</w:t>
      </w:r>
      <w:r w:rsidR="00DD4E8A" w:rsidRPr="00CA76A4">
        <w:rPr>
          <w:rFonts w:eastAsia="Times New Roman"/>
          <w:sz w:val="24"/>
          <w:szCs w:val="24"/>
          <w:lang w:val="en-GB" w:eastAsia="en-IE"/>
        </w:rPr>
        <w:t xml:space="preserve"> planning on</w:t>
      </w:r>
      <w:r w:rsidR="279587A0" w:rsidRPr="00CA76A4">
        <w:rPr>
          <w:rFonts w:eastAsia="Times New Roman"/>
          <w:sz w:val="24"/>
          <w:szCs w:val="24"/>
          <w:lang w:val="en-GB" w:eastAsia="en-IE"/>
        </w:rPr>
        <w:t xml:space="preserve"> </w:t>
      </w:r>
      <w:r w:rsidR="5A398381" w:rsidRPr="00CA76A4">
        <w:rPr>
          <w:rFonts w:eastAsia="Times New Roman"/>
          <w:sz w:val="24"/>
          <w:szCs w:val="24"/>
          <w:lang w:val="en-GB" w:eastAsia="en-IE"/>
        </w:rPr>
        <w:t xml:space="preserve">measuring the impact of this eLearning </w:t>
      </w:r>
      <w:r w:rsidR="735A2A34" w:rsidRPr="00CA76A4">
        <w:rPr>
          <w:rFonts w:eastAsia="Times New Roman"/>
          <w:sz w:val="24"/>
          <w:szCs w:val="24"/>
          <w:lang w:val="en-GB" w:eastAsia="en-IE"/>
        </w:rPr>
        <w:t>intervention</w:t>
      </w:r>
      <w:r w:rsidR="31803EF1" w:rsidRPr="00CA76A4">
        <w:rPr>
          <w:rFonts w:eastAsia="Times New Roman"/>
          <w:sz w:val="24"/>
          <w:szCs w:val="24"/>
          <w:lang w:val="en-GB" w:eastAsia="en-IE"/>
        </w:rPr>
        <w:t xml:space="preserve"> in other professions in future studies</w:t>
      </w:r>
      <w:r w:rsidR="4780157E" w:rsidRPr="00CA76A4">
        <w:rPr>
          <w:rFonts w:eastAsia="Times New Roman"/>
          <w:sz w:val="24"/>
          <w:szCs w:val="24"/>
          <w:lang w:val="en-GB" w:eastAsia="en-IE"/>
        </w:rPr>
        <w:t>.</w:t>
      </w:r>
      <w:r w:rsidR="31803EF1" w:rsidRPr="00CA76A4">
        <w:rPr>
          <w:rFonts w:eastAsia="Times New Roman"/>
          <w:sz w:val="24"/>
          <w:szCs w:val="24"/>
          <w:lang w:val="en-GB" w:eastAsia="en-IE"/>
        </w:rPr>
        <w:t xml:space="preserve"> </w:t>
      </w:r>
      <w:r w:rsidR="23263518" w:rsidRPr="00CA76A4">
        <w:rPr>
          <w:rFonts w:eastAsia="Times New Roman"/>
          <w:sz w:val="24"/>
          <w:szCs w:val="24"/>
          <w:lang w:val="en-GB" w:eastAsia="en-IE"/>
        </w:rPr>
        <w:t>F</w:t>
      </w:r>
      <w:r w:rsidR="523EF4BE" w:rsidRPr="00CA76A4">
        <w:rPr>
          <w:rFonts w:eastAsia="Times New Roman"/>
          <w:sz w:val="24"/>
          <w:szCs w:val="24"/>
          <w:lang w:val="en-GB" w:eastAsia="en-IE"/>
        </w:rPr>
        <w:t xml:space="preserve">ellow Disciplines in the Faculty of Health Sciences </w:t>
      </w:r>
      <w:r w:rsidR="405F67D3" w:rsidRPr="00CA76A4">
        <w:rPr>
          <w:rFonts w:eastAsia="Times New Roman"/>
          <w:sz w:val="24"/>
          <w:szCs w:val="24"/>
          <w:lang w:val="en-GB" w:eastAsia="en-IE"/>
        </w:rPr>
        <w:t>e.g.,</w:t>
      </w:r>
      <w:r w:rsidR="523EF4BE" w:rsidRPr="00CA76A4">
        <w:rPr>
          <w:rFonts w:eastAsia="Times New Roman"/>
          <w:sz w:val="24"/>
          <w:szCs w:val="24"/>
          <w:lang w:val="en-GB" w:eastAsia="en-IE"/>
        </w:rPr>
        <w:t xml:space="preserve"> Occupational Therapy, Physiotherapy, Speech and Language Therapy are currently offering this </w:t>
      </w:r>
      <w:r w:rsidR="2EB642FB" w:rsidRPr="00CA76A4">
        <w:rPr>
          <w:rFonts w:eastAsia="Times New Roman"/>
          <w:sz w:val="24"/>
          <w:szCs w:val="24"/>
          <w:lang w:val="en-GB" w:eastAsia="en-IE"/>
        </w:rPr>
        <w:t>eLearning</w:t>
      </w:r>
      <w:r w:rsidR="523EF4BE" w:rsidRPr="00CA76A4">
        <w:rPr>
          <w:rFonts w:eastAsia="Times New Roman"/>
          <w:sz w:val="24"/>
          <w:szCs w:val="24"/>
          <w:lang w:val="en-GB" w:eastAsia="en-IE"/>
        </w:rPr>
        <w:t xml:space="preserve"> </w:t>
      </w:r>
      <w:r w:rsidR="4AA1D1A8" w:rsidRPr="00CA76A4">
        <w:rPr>
          <w:rFonts w:eastAsia="Times New Roman"/>
          <w:sz w:val="24"/>
          <w:szCs w:val="24"/>
          <w:lang w:val="en-GB" w:eastAsia="en-IE"/>
        </w:rPr>
        <w:t>intervention</w:t>
      </w:r>
      <w:r w:rsidR="523EF4BE" w:rsidRPr="00CA76A4">
        <w:rPr>
          <w:rFonts w:eastAsia="Times New Roman"/>
          <w:sz w:val="24"/>
          <w:szCs w:val="24"/>
          <w:lang w:val="en-GB" w:eastAsia="en-IE"/>
        </w:rPr>
        <w:t xml:space="preserve"> to clinical </w:t>
      </w:r>
      <w:r w:rsidR="141461A8" w:rsidRPr="00CA76A4">
        <w:rPr>
          <w:rFonts w:eastAsia="Times New Roman"/>
          <w:sz w:val="24"/>
          <w:szCs w:val="24"/>
          <w:lang w:val="en-GB" w:eastAsia="en-IE"/>
        </w:rPr>
        <w:t>educators</w:t>
      </w:r>
      <w:r w:rsidR="523EF4BE" w:rsidRPr="00CA76A4">
        <w:rPr>
          <w:rFonts w:eastAsia="Times New Roman"/>
          <w:sz w:val="24"/>
          <w:szCs w:val="24"/>
          <w:lang w:val="en-GB" w:eastAsia="en-IE"/>
        </w:rPr>
        <w:t xml:space="preserve"> involved in clinical supervision. </w:t>
      </w:r>
      <w:r w:rsidR="4D469EB5" w:rsidRPr="00CA76A4">
        <w:rPr>
          <w:rFonts w:eastAsia="Times New Roman"/>
          <w:sz w:val="24"/>
          <w:szCs w:val="24"/>
          <w:lang w:val="en-GB" w:eastAsia="en-IE"/>
        </w:rPr>
        <w:t xml:space="preserve">We are also </w:t>
      </w:r>
      <w:r w:rsidR="236D4958" w:rsidRPr="00CA76A4">
        <w:rPr>
          <w:rFonts w:eastAsia="Times New Roman"/>
          <w:sz w:val="24"/>
          <w:szCs w:val="24"/>
          <w:lang w:val="en-GB" w:eastAsia="en-IE"/>
        </w:rPr>
        <w:t>planning a</w:t>
      </w:r>
      <w:r w:rsidR="41FED334" w:rsidRPr="00CA76A4">
        <w:rPr>
          <w:rFonts w:eastAsia="Times New Roman"/>
          <w:sz w:val="24"/>
          <w:szCs w:val="24"/>
          <w:lang w:val="en-GB" w:eastAsia="en-IE"/>
        </w:rPr>
        <w:t xml:space="preserve"> similar study offering </w:t>
      </w:r>
      <w:r w:rsidR="4AEAE8CE" w:rsidRPr="00CA76A4">
        <w:rPr>
          <w:rFonts w:eastAsia="Times New Roman"/>
          <w:sz w:val="24"/>
          <w:szCs w:val="24"/>
          <w:lang w:val="en-GB" w:eastAsia="en-IE"/>
        </w:rPr>
        <w:t xml:space="preserve">students </w:t>
      </w:r>
      <w:r w:rsidR="236D4958" w:rsidRPr="00CA76A4">
        <w:rPr>
          <w:rFonts w:eastAsia="Times New Roman"/>
          <w:sz w:val="24"/>
          <w:szCs w:val="24"/>
          <w:lang w:val="en-GB" w:eastAsia="en-IE"/>
        </w:rPr>
        <w:t xml:space="preserve">the same </w:t>
      </w:r>
      <w:r w:rsidR="4AEAE8CE" w:rsidRPr="00CA76A4">
        <w:rPr>
          <w:rFonts w:eastAsia="Times New Roman"/>
          <w:sz w:val="24"/>
          <w:szCs w:val="24"/>
          <w:lang w:val="en-GB" w:eastAsia="en-IE"/>
        </w:rPr>
        <w:t xml:space="preserve">eLearning </w:t>
      </w:r>
      <w:r w:rsidR="7AD7FB28" w:rsidRPr="00CA76A4">
        <w:rPr>
          <w:rFonts w:eastAsia="Times New Roman"/>
          <w:sz w:val="24"/>
          <w:szCs w:val="24"/>
          <w:lang w:val="en-GB" w:eastAsia="en-IE"/>
        </w:rPr>
        <w:t>intervention</w:t>
      </w:r>
      <w:r w:rsidR="4AEAE8CE" w:rsidRPr="00CA76A4">
        <w:rPr>
          <w:rFonts w:eastAsia="Times New Roman"/>
          <w:sz w:val="24"/>
          <w:szCs w:val="24"/>
          <w:lang w:val="en-GB" w:eastAsia="en-IE"/>
        </w:rPr>
        <w:t xml:space="preserve"> on the feedback process</w:t>
      </w:r>
      <w:r w:rsidR="236D4958" w:rsidRPr="00CA76A4">
        <w:rPr>
          <w:rFonts w:eastAsia="Times New Roman"/>
          <w:sz w:val="24"/>
          <w:szCs w:val="24"/>
          <w:lang w:val="en-GB" w:eastAsia="en-IE"/>
        </w:rPr>
        <w:t xml:space="preserve">.  </w:t>
      </w:r>
      <w:r w:rsidR="4AEAE8CE" w:rsidRPr="00CA76A4">
        <w:rPr>
          <w:rFonts w:eastAsia="Times New Roman"/>
          <w:sz w:val="24"/>
          <w:szCs w:val="24"/>
          <w:lang w:val="en-GB" w:eastAsia="en-IE"/>
        </w:rPr>
        <w:t xml:space="preserve"> </w:t>
      </w:r>
      <w:r w:rsidR="236D4958" w:rsidRPr="00CA76A4">
        <w:rPr>
          <w:rFonts w:eastAsia="Times New Roman"/>
          <w:sz w:val="24"/>
          <w:szCs w:val="24"/>
          <w:lang w:val="en-GB" w:eastAsia="en-IE"/>
        </w:rPr>
        <w:t>E</w:t>
      </w:r>
      <w:r w:rsidR="4AEAE8CE" w:rsidRPr="00CA76A4">
        <w:rPr>
          <w:rFonts w:eastAsia="Times New Roman"/>
          <w:sz w:val="24"/>
          <w:szCs w:val="24"/>
          <w:lang w:val="en-GB" w:eastAsia="en-IE"/>
        </w:rPr>
        <w:t xml:space="preserve">valuating their perceptions and attitudes </w:t>
      </w:r>
      <w:r w:rsidR="4D469EB5" w:rsidRPr="00CA76A4">
        <w:rPr>
          <w:rFonts w:eastAsia="Times New Roman"/>
          <w:sz w:val="24"/>
          <w:szCs w:val="24"/>
          <w:lang w:val="en-GB" w:eastAsia="en-IE"/>
        </w:rPr>
        <w:t xml:space="preserve">may provide valuable </w:t>
      </w:r>
      <w:r w:rsidR="001646EC" w:rsidRPr="00CA76A4">
        <w:rPr>
          <w:rFonts w:eastAsia="Times New Roman"/>
          <w:sz w:val="24"/>
          <w:szCs w:val="24"/>
          <w:lang w:val="en-GB" w:eastAsia="en-IE"/>
        </w:rPr>
        <w:t>insight. S</w:t>
      </w:r>
      <w:r w:rsidR="00DD4E8A" w:rsidRPr="00CA76A4">
        <w:rPr>
          <w:rFonts w:eastAsia="Times New Roman"/>
          <w:sz w:val="24"/>
          <w:szCs w:val="24"/>
          <w:lang w:val="en-GB" w:eastAsia="en-IE"/>
        </w:rPr>
        <w:t>tudent participation is essential to the effectiveness of the feedback process. The delivery of well-constructed and meaningful feedback</w:t>
      </w:r>
      <w:r w:rsidR="001646EC" w:rsidRPr="00CA76A4">
        <w:rPr>
          <w:rFonts w:eastAsia="Times New Roman"/>
          <w:sz w:val="24"/>
          <w:szCs w:val="24"/>
          <w:lang w:val="en-GB" w:eastAsia="en-IE"/>
        </w:rPr>
        <w:t xml:space="preserve"> from clinical educators</w:t>
      </w:r>
      <w:r w:rsidR="00DD4E8A" w:rsidRPr="00CA76A4">
        <w:rPr>
          <w:rFonts w:eastAsia="Times New Roman"/>
          <w:sz w:val="24"/>
          <w:szCs w:val="24"/>
          <w:lang w:val="en-GB" w:eastAsia="en-IE"/>
        </w:rPr>
        <w:t xml:space="preserve"> is just one part of the process.</w:t>
      </w:r>
      <w:r w:rsidR="70E2D69A" w:rsidRPr="00CA76A4">
        <w:rPr>
          <w:rFonts w:eastAsia="Times New Roman"/>
          <w:sz w:val="24"/>
          <w:szCs w:val="24"/>
          <w:lang w:val="en-GB" w:eastAsia="en-IE"/>
        </w:rPr>
        <w:t xml:space="preserve"> Students must be willing to perceive and engage in the feedback process in a positive manner.</w:t>
      </w:r>
      <w:r w:rsidR="001646EC" w:rsidRPr="00CA76A4">
        <w:rPr>
          <w:rFonts w:eastAsia="Times New Roman"/>
          <w:sz w:val="24"/>
          <w:szCs w:val="24"/>
          <w:lang w:val="en-GB" w:eastAsia="en-IE"/>
        </w:rPr>
        <w:t xml:space="preserve"> It should be noted that in general self-reflection and self-assessment skills (vital in the feedback process) of students are cited as being poor </w:t>
      </w:r>
      <w:r w:rsidR="001646EC" w:rsidRPr="00CA76A4">
        <w:rPr>
          <w:rFonts w:eastAsia="Times New Roman"/>
          <w:sz w:val="24"/>
          <w:szCs w:val="24"/>
          <w:lang w:val="en-GB" w:eastAsia="en-IE"/>
        </w:rPr>
        <w:fldChar w:fldCharType="begin"/>
      </w:r>
      <w:r w:rsidR="00CA76A4" w:rsidRPr="00CA76A4">
        <w:rPr>
          <w:rFonts w:eastAsia="Times New Roman"/>
          <w:sz w:val="24"/>
          <w:szCs w:val="24"/>
          <w:lang w:val="en-GB" w:eastAsia="en-IE"/>
        </w:rPr>
        <w:instrText xml:space="preserve"> ADDIN EN.CITE &lt;EndNote&gt;&lt;Cite&gt;&lt;Author&gt;Eva&lt;/Author&gt;&lt;Year&gt;2008&lt;/Year&gt;&lt;RecNum&gt;8&lt;/RecNum&gt;&lt;DisplayText&gt;(34)&lt;/DisplayText&gt;&lt;record&gt;&lt;rec-number&gt;8&lt;/rec-number&gt;&lt;foreign-keys&gt;&lt;key app="EN" db-id="2fpfdr2r3etvp5e2z04ptder0wt5xapsr95v" timestamp="1600342813"&gt;8&lt;/key&gt;&lt;/foreign-keys&gt;&lt;ref-type name="Journal Article"&gt;17&lt;/ref-type&gt;&lt;contributors&gt;&lt;authors&gt;&lt;author&gt;Eva, K. W.&lt;/author&gt;&lt;author&gt;Regehr, G.&lt;/author&gt;&lt;/authors&gt;&lt;/contributors&gt;&lt;auth-address&gt;Department of Clinical Epidemiology and Biostatistics, Program for Educational Research and Development, McMaster University, Hamilton, Ontario, Canada. evakw@mcmaster.ca&lt;/auth-address&gt;&lt;titles&gt;&lt;title&gt;&amp;quot;I&amp;apos;ll never play professional football&amp;quot; and other fallacies of self-assessment&lt;/title&gt;&lt;secondary-title&gt;J Contin Educ Health Prof&lt;/secondary-title&gt;&lt;/titles&gt;&lt;periodical&gt;&lt;full-title&gt;J Contin Educ Health Prof&lt;/full-title&gt;&lt;/periodical&gt;&lt;pages&gt;14-9&lt;/pages&gt;&lt;volume&gt;28&lt;/volume&gt;&lt;number&gt;1&lt;/number&gt;&lt;edition&gt;2008/03/28&lt;/edition&gt;&lt;keywords&gt;&lt;keyword&gt;*Clinical Competence&lt;/keyword&gt;&lt;keyword&gt;Education, Continuing&lt;/keyword&gt;&lt;keyword&gt;Health Occupations/*education&lt;/keyword&gt;&lt;keyword&gt;Humans&lt;/keyword&gt;&lt;keyword&gt;Judgment&lt;/keyword&gt;&lt;keyword&gt;*Self-Assessment&lt;/keyword&gt;&lt;keyword&gt;Self-Evaluation Programs&lt;/keyword&gt;&lt;/keywords&gt;&lt;dates&gt;&lt;year&gt;2008&lt;/year&gt;&lt;pub-dates&gt;&lt;date&gt;Winter&lt;/date&gt;&lt;/pub-dates&gt;&lt;/dates&gt;&lt;isbn&gt;0894-1912 (Print)&amp;#xD;0894-1912&lt;/isbn&gt;&lt;accession-num&gt;18366120&lt;/accession-num&gt;&lt;urls&gt;&lt;/urls&gt;&lt;electronic-resource-num&gt;10.1002/chp.150&lt;/electronic-resource-num&gt;&lt;remote-database-provider&gt;NLM&lt;/remote-database-provider&gt;&lt;language&gt;eng&lt;/language&gt;&lt;/record&gt;&lt;/Cite&gt;&lt;/EndNote&gt;</w:instrText>
      </w:r>
      <w:r w:rsidR="001646EC" w:rsidRPr="00CA76A4">
        <w:rPr>
          <w:rFonts w:eastAsia="Times New Roman"/>
          <w:sz w:val="24"/>
          <w:szCs w:val="24"/>
          <w:lang w:val="en-GB" w:eastAsia="en-IE"/>
        </w:rPr>
        <w:fldChar w:fldCharType="separate"/>
      </w:r>
      <w:r w:rsidR="00CA76A4" w:rsidRPr="00CA76A4">
        <w:rPr>
          <w:rFonts w:eastAsia="Times New Roman"/>
          <w:noProof/>
          <w:sz w:val="24"/>
          <w:szCs w:val="24"/>
          <w:lang w:val="en-GB" w:eastAsia="en-IE"/>
        </w:rPr>
        <w:t>(34)</w:t>
      </w:r>
      <w:r w:rsidR="001646EC" w:rsidRPr="00CA76A4">
        <w:rPr>
          <w:rFonts w:eastAsia="Times New Roman"/>
          <w:sz w:val="24"/>
          <w:szCs w:val="24"/>
          <w:lang w:val="en-GB" w:eastAsia="en-IE"/>
        </w:rPr>
        <w:fldChar w:fldCharType="end"/>
      </w:r>
      <w:r w:rsidR="001646EC" w:rsidRPr="00CA76A4">
        <w:rPr>
          <w:rFonts w:eastAsia="Times New Roman"/>
          <w:sz w:val="24"/>
          <w:szCs w:val="24"/>
          <w:lang w:val="en-GB" w:eastAsia="en-IE"/>
        </w:rPr>
        <w:t xml:space="preserve">. Therefore, reflective learning has been integrated into the curriculum in the Discipline of Radiation Therapy to encourage students to engage in the reflective process and apply this in the clinical environment. If </w:t>
      </w:r>
      <w:r w:rsidR="00DD4E8A" w:rsidRPr="00CA76A4">
        <w:rPr>
          <w:rFonts w:eastAsia="Times New Roman"/>
          <w:sz w:val="24"/>
          <w:szCs w:val="24"/>
          <w:lang w:val="en-GB" w:eastAsia="en-IE"/>
        </w:rPr>
        <w:t>the student lacks the skills to self-assess their performance accurately or regard feedback as criticism rather than constructive this may induce a negative response and a reluctance to act on feedback received</w:t>
      </w:r>
      <w:r w:rsidR="3EEF6B43" w:rsidRPr="00CA76A4">
        <w:rPr>
          <w:rFonts w:eastAsia="Times New Roman"/>
          <w:sz w:val="24"/>
          <w:szCs w:val="24"/>
          <w:lang w:val="en-GB" w:eastAsia="en-IE"/>
        </w:rPr>
        <w:t xml:space="preserve"> </w:t>
      </w:r>
      <w:r w:rsidRPr="00CA76A4">
        <w:rPr>
          <w:rFonts w:eastAsia="Times New Roman"/>
          <w:sz w:val="24"/>
          <w:szCs w:val="24"/>
          <w:lang w:val="en-GB" w:eastAsia="en-IE"/>
        </w:rPr>
        <w:fldChar w:fldCharType="begin"/>
      </w:r>
      <w:r w:rsidR="00CA76A4" w:rsidRPr="00CA76A4">
        <w:rPr>
          <w:rFonts w:eastAsia="Times New Roman"/>
          <w:sz w:val="24"/>
          <w:szCs w:val="24"/>
          <w:lang w:val="en-GB" w:eastAsia="en-IE"/>
        </w:rPr>
        <w:instrText xml:space="preserve"> ADDIN EN.CITE &lt;EndNote&gt;&lt;Cite&gt;&lt;Author&gt;Algiraigri&lt;/Author&gt;&lt;Year&gt;2014&lt;/Year&gt;&lt;RecNum&gt;7&lt;/RecNum&gt;&lt;DisplayText&gt;(35)&lt;/DisplayText&gt;&lt;record&gt;&lt;rec-number&gt;7&lt;/rec-number&gt;&lt;foreign-keys&gt;&lt;key app="EN" db-id="2fpfdr2r3etvp5e2z04ptder0wt5xapsr95v" timestamp="1600342784"&gt;7&lt;/key&gt;&lt;/foreign-keys&gt;&lt;ref-type name="Journal Article"&gt;17&lt;/ref-type&gt;&lt;contributors&gt;&lt;authors&gt;&lt;author&gt;Algiraigri, A. H.&lt;/author&gt;&lt;/authors&gt;&lt;/contributors&gt;&lt;auth-address&gt;Community Health Sciences, University of Calgary, Calgary, AB, Canada; aalgiraigri@gmail.com.&lt;/auth-address&gt;&lt;titles&gt;&lt;title&gt;Ten tips for receiving feedback effectively in clinical practice&lt;/title&gt;&lt;secondary-title&gt;Med Educ Online&lt;/secondary-title&gt;&lt;/titles&gt;&lt;periodical&gt;&lt;full-title&gt;Med Educ Online&lt;/full-title&gt;&lt;/periodical&gt;&lt;pages&gt;25141&lt;/pages&gt;&lt;volume&gt;19&lt;/volume&gt;&lt;edition&gt;2014/08/01&lt;/edition&gt;&lt;keywords&gt;&lt;keyword&gt;*Clinical Clerkship&lt;/keyword&gt;&lt;keyword&gt;*Feedback&lt;/keyword&gt;&lt;keyword&gt;Humans&lt;/keyword&gt;&lt;keyword&gt;*Self-Assessment&lt;/keyword&gt;&lt;keyword&gt;Students, Medical/*psychology&lt;/keyword&gt;&lt;keyword&gt;career development&lt;/keyword&gt;&lt;keyword&gt;feedback&lt;/keyword&gt;&lt;keyword&gt;medical education&lt;/keyword&gt;&lt;keyword&gt;self-assessment&lt;/keyword&gt;&lt;keyword&gt;self-awareness&lt;/keyword&gt;&lt;/keywords&gt;&lt;dates&gt;&lt;year&gt;2014&lt;/year&gt;&lt;/dates&gt;&lt;isbn&gt;1087-2981&lt;/isbn&gt;&lt;accession-num&gt;25079664&lt;/accession-num&gt;&lt;urls&gt;&lt;/urls&gt;&lt;custom2&gt;PMC4116619&lt;/custom2&gt;&lt;electronic-resource-num&gt;10.3402/meo.v19.25141&lt;/electronic-resource-num&gt;&lt;remote-database-provider&gt;NLM&lt;/remote-database-provider&gt;&lt;language&gt;eng&lt;/language&gt;&lt;/record&gt;&lt;/Cite&gt;&lt;/EndNote&gt;</w:instrText>
      </w:r>
      <w:r w:rsidRPr="00CA76A4">
        <w:rPr>
          <w:rFonts w:eastAsia="Times New Roman"/>
          <w:sz w:val="24"/>
          <w:szCs w:val="24"/>
          <w:lang w:val="en-GB" w:eastAsia="en-IE"/>
        </w:rPr>
        <w:fldChar w:fldCharType="separate"/>
      </w:r>
      <w:r w:rsidR="00CA76A4" w:rsidRPr="00CA76A4">
        <w:rPr>
          <w:rFonts w:eastAsia="Times New Roman"/>
          <w:noProof/>
          <w:sz w:val="24"/>
          <w:szCs w:val="24"/>
          <w:lang w:val="en-GB" w:eastAsia="en-IE"/>
        </w:rPr>
        <w:t>(35)</w:t>
      </w:r>
      <w:r w:rsidRPr="00CA76A4">
        <w:rPr>
          <w:rFonts w:eastAsia="Times New Roman"/>
          <w:sz w:val="24"/>
          <w:szCs w:val="24"/>
          <w:lang w:val="en-GB" w:eastAsia="en-IE"/>
        </w:rPr>
        <w:fldChar w:fldCharType="end"/>
      </w:r>
      <w:r w:rsidR="00DD4E8A" w:rsidRPr="00CA76A4">
        <w:rPr>
          <w:rFonts w:eastAsia="Times New Roman"/>
          <w:sz w:val="24"/>
          <w:szCs w:val="24"/>
          <w:lang w:val="en-GB" w:eastAsia="en-IE"/>
        </w:rPr>
        <w:t xml:space="preserve">. </w:t>
      </w:r>
      <w:r w:rsidR="00C5127D" w:rsidRPr="00CA76A4">
        <w:rPr>
          <w:rFonts w:eastAsia="Times New Roman"/>
          <w:sz w:val="24"/>
          <w:szCs w:val="24"/>
          <w:lang w:val="en-GB" w:eastAsia="en-IE"/>
        </w:rPr>
        <w:t xml:space="preserve"> </w:t>
      </w:r>
    </w:p>
    <w:p w14:paraId="11CC6D49" w14:textId="77777777" w:rsidR="009B3888" w:rsidRPr="00CA76A4" w:rsidRDefault="009B3888" w:rsidP="00673088">
      <w:pPr>
        <w:spacing w:after="0" w:line="360" w:lineRule="auto"/>
        <w:textAlignment w:val="baseline"/>
        <w:rPr>
          <w:rFonts w:eastAsia="Times New Roman" w:cstheme="minorHAnsi"/>
          <w:sz w:val="24"/>
          <w:szCs w:val="24"/>
          <w:lang w:val="en-GB" w:eastAsia="en-IE"/>
        </w:rPr>
      </w:pPr>
      <w:r w:rsidRPr="00CA76A4">
        <w:rPr>
          <w:rFonts w:eastAsia="Times New Roman" w:cstheme="minorHAnsi"/>
          <w:sz w:val="24"/>
          <w:szCs w:val="24"/>
          <w:lang w:val="en-GB" w:eastAsia="en-IE"/>
        </w:rPr>
        <w:t> </w:t>
      </w:r>
    </w:p>
    <w:p w14:paraId="6A893A85" w14:textId="77777777" w:rsidR="009B3888" w:rsidRPr="00CA76A4" w:rsidRDefault="009B3888" w:rsidP="00673088">
      <w:pPr>
        <w:spacing w:after="0" w:line="360" w:lineRule="auto"/>
        <w:textAlignment w:val="baseline"/>
        <w:rPr>
          <w:rFonts w:eastAsia="Times New Roman" w:cstheme="minorHAnsi"/>
          <w:b/>
          <w:bCs/>
          <w:sz w:val="24"/>
          <w:szCs w:val="24"/>
          <w:lang w:val="en-GB" w:eastAsia="en-IE"/>
        </w:rPr>
      </w:pPr>
      <w:r w:rsidRPr="00CA76A4">
        <w:rPr>
          <w:rFonts w:eastAsia="Times New Roman" w:cstheme="minorHAnsi"/>
          <w:b/>
          <w:bCs/>
          <w:sz w:val="24"/>
          <w:szCs w:val="24"/>
          <w:lang w:val="en-GB" w:eastAsia="en-IE"/>
        </w:rPr>
        <w:t>Conclusion </w:t>
      </w:r>
    </w:p>
    <w:p w14:paraId="16F612B2" w14:textId="77777777" w:rsidR="0033679D" w:rsidRPr="00CA76A4" w:rsidRDefault="0033679D" w:rsidP="00673088">
      <w:pPr>
        <w:spacing w:after="0" w:line="360" w:lineRule="auto"/>
        <w:textAlignment w:val="baseline"/>
        <w:rPr>
          <w:rFonts w:eastAsia="Times New Roman" w:cstheme="minorHAnsi"/>
          <w:b/>
          <w:bCs/>
          <w:sz w:val="24"/>
          <w:szCs w:val="24"/>
          <w:lang w:val="en-GB" w:eastAsia="en-IE"/>
        </w:rPr>
      </w:pPr>
    </w:p>
    <w:p w14:paraId="5B60E104" w14:textId="19F0765C" w:rsidR="0033679D" w:rsidRPr="00CA76A4" w:rsidRDefault="002131B6" w:rsidP="4FD7EA0F">
      <w:pPr>
        <w:spacing w:after="0" w:line="360" w:lineRule="auto"/>
        <w:textAlignment w:val="baseline"/>
        <w:rPr>
          <w:rFonts w:eastAsia="Times New Roman"/>
          <w:b/>
          <w:bCs/>
          <w:sz w:val="24"/>
          <w:szCs w:val="24"/>
          <w:lang w:val="en-GB" w:eastAsia="en-IE"/>
        </w:rPr>
      </w:pPr>
      <w:r w:rsidRPr="00CA76A4">
        <w:rPr>
          <w:rFonts w:eastAsia="Times New Roman"/>
          <w:sz w:val="24"/>
          <w:szCs w:val="24"/>
          <w:lang w:val="en-GB" w:eastAsia="en-IE"/>
        </w:rPr>
        <w:t xml:space="preserve">Clinical practice is an important part of the Radiation therapy undergraduate programme. </w:t>
      </w:r>
      <w:r w:rsidR="00926CCB" w:rsidRPr="00CA76A4">
        <w:rPr>
          <w:rFonts w:eastAsia="Times New Roman"/>
          <w:sz w:val="24"/>
          <w:szCs w:val="24"/>
          <w:lang w:val="en-GB" w:eastAsia="en-IE"/>
        </w:rPr>
        <w:t>Clinical assessment is not an adequate substitute to t</w:t>
      </w:r>
      <w:r w:rsidRPr="00CA76A4">
        <w:rPr>
          <w:rFonts w:eastAsia="Times New Roman"/>
          <w:sz w:val="24"/>
          <w:szCs w:val="24"/>
          <w:lang w:val="en-GB" w:eastAsia="en-IE"/>
        </w:rPr>
        <w:t xml:space="preserve">he provision of good quality and timely student </w:t>
      </w:r>
      <w:r w:rsidR="00C5127D" w:rsidRPr="00CA76A4">
        <w:rPr>
          <w:rFonts w:eastAsia="Times New Roman"/>
          <w:sz w:val="24"/>
          <w:szCs w:val="24"/>
          <w:lang w:val="en-GB" w:eastAsia="en-IE"/>
        </w:rPr>
        <w:t>feedback that</w:t>
      </w:r>
      <w:r w:rsidRPr="00CA76A4">
        <w:rPr>
          <w:rFonts w:eastAsia="Times New Roman"/>
          <w:sz w:val="24"/>
          <w:szCs w:val="24"/>
          <w:lang w:val="en-GB" w:eastAsia="en-IE"/>
        </w:rPr>
        <w:t xml:space="preserve"> is essential to meet learning objectives and build clinical </w:t>
      </w:r>
      <w:r w:rsidR="14630F13" w:rsidRPr="00CA76A4">
        <w:rPr>
          <w:rFonts w:eastAsia="Times New Roman"/>
          <w:sz w:val="24"/>
          <w:szCs w:val="24"/>
          <w:lang w:val="en-GB" w:eastAsia="en-IE"/>
        </w:rPr>
        <w:t>competencies</w:t>
      </w:r>
      <w:r w:rsidRPr="00CA76A4">
        <w:rPr>
          <w:rFonts w:eastAsia="Times New Roman"/>
          <w:sz w:val="24"/>
          <w:szCs w:val="24"/>
          <w:lang w:val="en-GB" w:eastAsia="en-IE"/>
        </w:rPr>
        <w:t xml:space="preserve">. </w:t>
      </w:r>
      <w:r w:rsidR="00F21548" w:rsidRPr="00CA76A4">
        <w:rPr>
          <w:rFonts w:eastAsia="Times New Roman"/>
          <w:sz w:val="24"/>
          <w:szCs w:val="24"/>
          <w:lang w:val="en-GB" w:eastAsia="en-IE"/>
        </w:rPr>
        <w:t>Th</w:t>
      </w:r>
      <w:r w:rsidR="00C5127D" w:rsidRPr="00CA76A4">
        <w:rPr>
          <w:rFonts w:eastAsia="Times New Roman"/>
          <w:sz w:val="24"/>
          <w:szCs w:val="24"/>
          <w:lang w:val="en-GB" w:eastAsia="en-IE"/>
        </w:rPr>
        <w:t>is eLearning teaching intervention</w:t>
      </w:r>
      <w:r w:rsidR="00F21548" w:rsidRPr="00CA76A4">
        <w:rPr>
          <w:rFonts w:eastAsia="Times New Roman"/>
          <w:sz w:val="24"/>
          <w:szCs w:val="24"/>
          <w:lang w:val="en-GB" w:eastAsia="en-IE"/>
        </w:rPr>
        <w:t xml:space="preserve"> which assisted radiation therapists in the </w:t>
      </w:r>
      <w:r w:rsidR="3E243074" w:rsidRPr="00CA76A4">
        <w:rPr>
          <w:rFonts w:eastAsia="Times New Roman"/>
          <w:sz w:val="24"/>
          <w:szCs w:val="24"/>
          <w:lang w:val="en-GB" w:eastAsia="en-IE"/>
        </w:rPr>
        <w:t>provision</w:t>
      </w:r>
      <w:r w:rsidR="00F21548" w:rsidRPr="00CA76A4">
        <w:rPr>
          <w:rFonts w:eastAsia="Times New Roman"/>
          <w:sz w:val="24"/>
          <w:szCs w:val="24"/>
          <w:lang w:val="en-GB" w:eastAsia="en-IE"/>
        </w:rPr>
        <w:t xml:space="preserve"> of student feedback was well received with respondents stating that they would change their approach to feedback in the future by using feedback models and encouraging student participation in the process.</w:t>
      </w:r>
      <w:r w:rsidR="2A05A08C" w:rsidRPr="00CA76A4">
        <w:rPr>
          <w:rFonts w:eastAsia="Times New Roman"/>
          <w:sz w:val="24"/>
          <w:szCs w:val="24"/>
          <w:lang w:val="en-GB" w:eastAsia="en-IE"/>
        </w:rPr>
        <w:t xml:space="preserve"> </w:t>
      </w:r>
      <w:r w:rsidR="00F21548" w:rsidRPr="00CA76A4">
        <w:rPr>
          <w:rFonts w:eastAsia="Times New Roman"/>
          <w:sz w:val="24"/>
          <w:szCs w:val="24"/>
          <w:lang w:val="en-GB" w:eastAsia="en-IE"/>
        </w:rPr>
        <w:t xml:space="preserve">Creating a culture of feedback where all students expect, participate and act upon </w:t>
      </w:r>
      <w:r w:rsidR="07584BA4" w:rsidRPr="00CA76A4">
        <w:rPr>
          <w:rFonts w:eastAsia="Times New Roman"/>
          <w:sz w:val="24"/>
          <w:szCs w:val="24"/>
          <w:lang w:val="en-GB" w:eastAsia="en-IE"/>
        </w:rPr>
        <w:t>feedback is</w:t>
      </w:r>
      <w:r w:rsidR="00F21548" w:rsidRPr="00CA76A4">
        <w:rPr>
          <w:rFonts w:eastAsia="Times New Roman"/>
          <w:sz w:val="24"/>
          <w:szCs w:val="24"/>
          <w:lang w:val="en-GB" w:eastAsia="en-IE"/>
        </w:rPr>
        <w:t xml:space="preserve"> an important step in providing meaningful clinical placements, developing clinical competencies and professional radiation therapists. </w:t>
      </w:r>
    </w:p>
    <w:p w14:paraId="2C0C92AD" w14:textId="77777777" w:rsidR="0033679D" w:rsidRPr="00CA76A4" w:rsidRDefault="0033679D" w:rsidP="00673088">
      <w:pPr>
        <w:spacing w:after="0" w:line="360" w:lineRule="auto"/>
        <w:textAlignment w:val="baseline"/>
        <w:rPr>
          <w:rFonts w:eastAsia="Times New Roman" w:cstheme="minorHAnsi"/>
          <w:b/>
          <w:bCs/>
          <w:sz w:val="24"/>
          <w:szCs w:val="24"/>
          <w:lang w:val="en-GB" w:eastAsia="en-IE"/>
        </w:rPr>
      </w:pPr>
    </w:p>
    <w:p w14:paraId="4E25EC8C" w14:textId="77777777" w:rsidR="00334D8A" w:rsidRPr="00CA76A4" w:rsidRDefault="00334D8A">
      <w:pPr>
        <w:rPr>
          <w:sz w:val="24"/>
          <w:szCs w:val="24"/>
          <w:lang w:val="en-GB"/>
        </w:rPr>
      </w:pPr>
    </w:p>
    <w:p w14:paraId="6BAC8C08" w14:textId="09E8B137" w:rsidR="00334D8A" w:rsidRPr="00CA76A4" w:rsidRDefault="008B0646">
      <w:pPr>
        <w:rPr>
          <w:b/>
          <w:bCs/>
          <w:sz w:val="24"/>
          <w:szCs w:val="24"/>
          <w:lang w:val="en-GB"/>
        </w:rPr>
      </w:pPr>
      <w:r w:rsidRPr="00CA76A4">
        <w:rPr>
          <w:b/>
          <w:bCs/>
          <w:sz w:val="24"/>
          <w:szCs w:val="24"/>
          <w:lang w:val="en-GB"/>
        </w:rPr>
        <w:lastRenderedPageBreak/>
        <w:t>References</w:t>
      </w:r>
    </w:p>
    <w:p w14:paraId="3EE34D5E" w14:textId="77777777" w:rsidR="008B0646" w:rsidRPr="00CA76A4" w:rsidRDefault="008B0646">
      <w:pPr>
        <w:rPr>
          <w:sz w:val="24"/>
          <w:szCs w:val="24"/>
          <w:lang w:val="en-GB"/>
        </w:rPr>
      </w:pPr>
    </w:p>
    <w:p w14:paraId="3E9BECC6" w14:textId="77777777" w:rsidR="00CA76A4" w:rsidRPr="00CA76A4" w:rsidRDefault="00334D8A" w:rsidP="00CA76A4">
      <w:pPr>
        <w:pStyle w:val="EndNoteBibliography"/>
        <w:spacing w:after="0"/>
        <w:rPr>
          <w:lang w:val="en-GB"/>
        </w:rPr>
      </w:pPr>
      <w:r w:rsidRPr="00CA76A4">
        <w:rPr>
          <w:rFonts w:asciiTheme="minorHAnsi" w:hAnsiTheme="minorHAnsi"/>
          <w:color w:val="2B579A"/>
          <w:sz w:val="24"/>
          <w:szCs w:val="24"/>
          <w:shd w:val="clear" w:color="auto" w:fill="E6E6E6"/>
          <w:lang w:val="en-GB"/>
        </w:rPr>
        <w:fldChar w:fldCharType="begin"/>
      </w:r>
      <w:r w:rsidRPr="00CA76A4">
        <w:rPr>
          <w:rFonts w:asciiTheme="minorHAnsi" w:hAnsiTheme="minorHAnsi"/>
          <w:sz w:val="24"/>
          <w:szCs w:val="24"/>
          <w:lang w:val="en-GB"/>
        </w:rPr>
        <w:instrText xml:space="preserve"> ADDIN EN.REFLIST </w:instrText>
      </w:r>
      <w:r w:rsidRPr="00CA76A4">
        <w:rPr>
          <w:rFonts w:asciiTheme="minorHAnsi" w:hAnsiTheme="minorHAnsi"/>
          <w:color w:val="2B579A"/>
          <w:sz w:val="24"/>
          <w:szCs w:val="24"/>
          <w:shd w:val="clear" w:color="auto" w:fill="E6E6E6"/>
          <w:lang w:val="en-GB"/>
        </w:rPr>
        <w:fldChar w:fldCharType="separate"/>
      </w:r>
      <w:r w:rsidR="00CA76A4" w:rsidRPr="00CA76A4">
        <w:rPr>
          <w:lang w:val="en-GB"/>
        </w:rPr>
        <w:t>1.</w:t>
      </w:r>
      <w:r w:rsidR="00CA76A4" w:rsidRPr="00CA76A4">
        <w:rPr>
          <w:lang w:val="en-GB"/>
        </w:rPr>
        <w:tab/>
        <w:t>Orsmond P, Merry S. Feedback alignment: effective and ineffective links between tutors’ and students’ understanding of coursework feedback. Assessment &amp; Evaluation in Higher Education. 2011;36(2):125-36.</w:t>
      </w:r>
    </w:p>
    <w:p w14:paraId="7AD19F42" w14:textId="77777777" w:rsidR="00CA76A4" w:rsidRPr="00CA76A4" w:rsidRDefault="00CA76A4" w:rsidP="00CA76A4">
      <w:pPr>
        <w:pStyle w:val="EndNoteBibliography"/>
        <w:spacing w:after="0"/>
        <w:rPr>
          <w:lang w:val="en-GB"/>
        </w:rPr>
      </w:pPr>
      <w:r w:rsidRPr="00CA76A4">
        <w:rPr>
          <w:lang w:val="en-GB"/>
        </w:rPr>
        <w:t>2.</w:t>
      </w:r>
      <w:r w:rsidRPr="00CA76A4">
        <w:rPr>
          <w:lang w:val="en-GB"/>
        </w:rPr>
        <w:tab/>
        <w:t>Bridge P, Carmichael MA. Factors influencing radiation therapy student clinical placement satisfaction. J Med Radiat Sci. 2014;61(1):45-50.</w:t>
      </w:r>
    </w:p>
    <w:p w14:paraId="4725ED48" w14:textId="77777777" w:rsidR="00CA76A4" w:rsidRPr="00CA76A4" w:rsidRDefault="00CA76A4" w:rsidP="00CA76A4">
      <w:pPr>
        <w:pStyle w:val="EndNoteBibliography"/>
        <w:spacing w:after="0"/>
        <w:rPr>
          <w:lang w:val="en-GB"/>
        </w:rPr>
      </w:pPr>
      <w:r w:rsidRPr="00CA76A4">
        <w:rPr>
          <w:lang w:val="en-GB"/>
        </w:rPr>
        <w:t>3.</w:t>
      </w:r>
      <w:r w:rsidRPr="00CA76A4">
        <w:rPr>
          <w:lang w:val="en-GB"/>
        </w:rPr>
        <w:tab/>
        <w:t>O'Keefe M, Burgess T, McAllister S, Stupans I. Twelve tips for supporting student learning in multidisciplinary clinical placements. Med Teach. 2012;34(11):883-7.</w:t>
      </w:r>
    </w:p>
    <w:p w14:paraId="2511906E" w14:textId="77777777" w:rsidR="00CA76A4" w:rsidRPr="00CA76A4" w:rsidRDefault="00CA76A4" w:rsidP="00CA76A4">
      <w:pPr>
        <w:pStyle w:val="EndNoteBibliography"/>
        <w:spacing w:after="0"/>
        <w:rPr>
          <w:lang w:val="en-GB"/>
        </w:rPr>
      </w:pPr>
      <w:r w:rsidRPr="00CA76A4">
        <w:rPr>
          <w:lang w:val="en-GB"/>
        </w:rPr>
        <w:t>4.</w:t>
      </w:r>
      <w:r w:rsidRPr="00CA76A4">
        <w:rPr>
          <w:lang w:val="en-GB"/>
        </w:rPr>
        <w:tab/>
        <w:t>Boud D, Molloy E. Feedback in Higher and Professional Education: Understanding it and Doing it Well: Routledge, Taylor and Francis Group.; 2013.</w:t>
      </w:r>
    </w:p>
    <w:p w14:paraId="3DFE70F4" w14:textId="77777777" w:rsidR="00CA76A4" w:rsidRPr="00CA76A4" w:rsidRDefault="00CA76A4" w:rsidP="00CA76A4">
      <w:pPr>
        <w:pStyle w:val="EndNoteBibliography"/>
        <w:spacing w:after="0"/>
        <w:rPr>
          <w:lang w:val="en-GB"/>
        </w:rPr>
      </w:pPr>
      <w:r w:rsidRPr="00CA76A4">
        <w:rPr>
          <w:lang w:val="en-GB"/>
        </w:rPr>
        <w:t>5.</w:t>
      </w:r>
      <w:r w:rsidRPr="00CA76A4">
        <w:rPr>
          <w:lang w:val="en-GB"/>
        </w:rPr>
        <w:tab/>
        <w:t>Ferguson P. Student perceptions of quality feedback in teacher education. Assessment &amp; Evaluation in Higher Education. 2011;36(1):51-62.</w:t>
      </w:r>
    </w:p>
    <w:p w14:paraId="648A31C8" w14:textId="33C5782D" w:rsidR="00CA76A4" w:rsidRPr="00CA76A4" w:rsidRDefault="00CA76A4" w:rsidP="00CA76A4">
      <w:pPr>
        <w:pStyle w:val="EndNoteBibliography"/>
        <w:spacing w:after="0"/>
        <w:rPr>
          <w:lang w:val="en-GB"/>
        </w:rPr>
      </w:pPr>
      <w:r w:rsidRPr="00CA76A4">
        <w:rPr>
          <w:lang w:val="en-GB"/>
        </w:rPr>
        <w:t>6.</w:t>
      </w:r>
      <w:r w:rsidRPr="00CA76A4">
        <w:rPr>
          <w:lang w:val="en-GB"/>
        </w:rPr>
        <w:tab/>
        <w:t xml:space="preserve">Stenger M. 5 Research-Based Tips for Providing Students with Meaningful Feedback </w:t>
      </w:r>
      <w:hyperlink r:id="rId10" w:history="1">
        <w:r w:rsidRPr="00CA76A4">
          <w:rPr>
            <w:rStyle w:val="Hyperlink"/>
            <w:rFonts w:asciiTheme="minorHAnsi" w:hAnsiTheme="minorHAnsi" w:cstheme="minorBidi"/>
            <w:lang w:val="en-GB"/>
          </w:rPr>
          <w:t>https://www.edutopia.org/blog/tips-providing-students-meaningful-feedback-marianne-stenger2014</w:t>
        </w:r>
      </w:hyperlink>
      <w:r w:rsidRPr="00CA76A4">
        <w:rPr>
          <w:lang w:val="en-GB"/>
        </w:rPr>
        <w:t xml:space="preserve"> [</w:t>
      </w:r>
    </w:p>
    <w:p w14:paraId="5E84FB73" w14:textId="77777777" w:rsidR="00CA76A4" w:rsidRPr="00CA76A4" w:rsidRDefault="00CA76A4" w:rsidP="00CA76A4">
      <w:pPr>
        <w:pStyle w:val="EndNoteBibliography"/>
        <w:spacing w:after="0"/>
        <w:rPr>
          <w:lang w:val="en-GB"/>
        </w:rPr>
      </w:pPr>
      <w:r w:rsidRPr="00CA76A4">
        <w:rPr>
          <w:lang w:val="en-GB"/>
        </w:rPr>
        <w:t>7.</w:t>
      </w:r>
      <w:r w:rsidRPr="00CA76A4">
        <w:rPr>
          <w:lang w:val="en-GB"/>
        </w:rPr>
        <w:tab/>
        <w:t>Burgess A, Mellis C. Feedback and assessment for clinical placements: achieving the right balance. Adv Med Educ Pract. 2015;6:373-81.</w:t>
      </w:r>
    </w:p>
    <w:p w14:paraId="20FD2A2F" w14:textId="5C38EAD3" w:rsidR="00CA76A4" w:rsidRPr="00CA76A4" w:rsidRDefault="00CA76A4" w:rsidP="00CA76A4">
      <w:pPr>
        <w:pStyle w:val="EndNoteBibliography"/>
        <w:spacing w:after="0"/>
        <w:rPr>
          <w:lang w:val="en-GB"/>
        </w:rPr>
      </w:pPr>
      <w:r w:rsidRPr="00CA76A4">
        <w:rPr>
          <w:lang w:val="en-GB"/>
        </w:rPr>
        <w:t>8.</w:t>
      </w:r>
      <w:r w:rsidRPr="00CA76A4">
        <w:rPr>
          <w:lang w:val="en-GB"/>
        </w:rPr>
        <w:tab/>
        <w:t xml:space="preserve">Education TH. World Reputation Rankings 2019 </w:t>
      </w:r>
      <w:hyperlink r:id="rId11" w:anchor="!/page/0/length/25/sort_by/rank/sort_order/asc/cols/stats" w:history="1">
        <w:r w:rsidRPr="00CA76A4">
          <w:rPr>
            <w:rStyle w:val="Hyperlink"/>
            <w:rFonts w:asciiTheme="minorHAnsi" w:hAnsiTheme="minorHAnsi" w:cstheme="minorBidi"/>
            <w:lang w:val="en-GB"/>
          </w:rPr>
          <w:t>https://www.timeshighereducation.com/world-university-rankings/2019/reputation-ranking - !/page/0/length/25/sort_by/rank/sort_order/asc/cols/stats</w:t>
        </w:r>
      </w:hyperlink>
      <w:r w:rsidRPr="00CA76A4">
        <w:rPr>
          <w:lang w:val="en-GB"/>
        </w:rPr>
        <w:t>: Times Higher Education 2019 [</w:t>
      </w:r>
    </w:p>
    <w:p w14:paraId="070A3337" w14:textId="77777777" w:rsidR="00CA76A4" w:rsidRPr="00CA76A4" w:rsidRDefault="00CA76A4" w:rsidP="00CA76A4">
      <w:pPr>
        <w:pStyle w:val="EndNoteBibliography"/>
        <w:spacing w:after="0"/>
        <w:rPr>
          <w:lang w:val="en-GB"/>
        </w:rPr>
      </w:pPr>
      <w:r w:rsidRPr="00CA76A4">
        <w:rPr>
          <w:lang w:val="en-GB"/>
        </w:rPr>
        <w:t>9.</w:t>
      </w:r>
      <w:r w:rsidRPr="00CA76A4">
        <w:rPr>
          <w:lang w:val="en-GB"/>
        </w:rPr>
        <w:tab/>
        <w:t>Hazelkorn E. Reshaping the world order of higher education: the role and impact of rankings on national and global systems. Policy Reviews in Higher Education. 2018;2(1):4-31.</w:t>
      </w:r>
    </w:p>
    <w:p w14:paraId="56639A37" w14:textId="77777777" w:rsidR="00CA76A4" w:rsidRPr="00CA76A4" w:rsidRDefault="00CA76A4" w:rsidP="00CA76A4">
      <w:pPr>
        <w:pStyle w:val="EndNoteBibliography"/>
        <w:spacing w:after="0"/>
        <w:rPr>
          <w:lang w:val="en-GB"/>
        </w:rPr>
      </w:pPr>
      <w:r w:rsidRPr="00CA76A4">
        <w:rPr>
          <w:lang w:val="en-GB"/>
        </w:rPr>
        <w:t>10.</w:t>
      </w:r>
      <w:r w:rsidRPr="00CA76A4">
        <w:rPr>
          <w:lang w:val="en-GB"/>
        </w:rPr>
        <w:tab/>
        <w:t>Gerzina TM, McLean T Fau - Fairley J, Fairley J. Dental clinical teaching: perceptions of students and teachers. Journal of Dental Education. 2005;69(12):1377-84.</w:t>
      </w:r>
    </w:p>
    <w:p w14:paraId="50843A22" w14:textId="77777777" w:rsidR="00CA76A4" w:rsidRPr="00CA76A4" w:rsidRDefault="00CA76A4" w:rsidP="00CA76A4">
      <w:pPr>
        <w:pStyle w:val="EndNoteBibliography"/>
        <w:spacing w:after="0"/>
        <w:rPr>
          <w:lang w:val="en-GB"/>
        </w:rPr>
      </w:pPr>
      <w:r w:rsidRPr="00CA76A4">
        <w:rPr>
          <w:lang w:val="en-GB"/>
        </w:rPr>
        <w:t>11.</w:t>
      </w:r>
      <w:r w:rsidRPr="00CA76A4">
        <w:rPr>
          <w:lang w:val="en-GB"/>
        </w:rPr>
        <w:tab/>
        <w:t>Mays KA, Branch-Mays GL. A Systematic Review of the Use of Self-Assessment in Preclinical and Clinical Dental Education. J Dent Educ. 2016;80(8):902-13.</w:t>
      </w:r>
    </w:p>
    <w:p w14:paraId="36C40200" w14:textId="77777777" w:rsidR="00CA76A4" w:rsidRPr="00CA76A4" w:rsidRDefault="00CA76A4" w:rsidP="00CA76A4">
      <w:pPr>
        <w:pStyle w:val="EndNoteBibliography"/>
        <w:spacing w:after="0"/>
        <w:rPr>
          <w:lang w:val="en-GB"/>
        </w:rPr>
      </w:pPr>
      <w:r w:rsidRPr="00CA76A4">
        <w:rPr>
          <w:lang w:val="en-GB"/>
        </w:rPr>
        <w:t>12.</w:t>
      </w:r>
      <w:r w:rsidRPr="00CA76A4">
        <w:rPr>
          <w:lang w:val="en-GB"/>
        </w:rPr>
        <w:tab/>
        <w:t>Russell KP. The art of clinical supervision: strategies to assist with the delivery of student feedback. Australian Journal of Advanced Nursing. 2019;36:6-13.</w:t>
      </w:r>
    </w:p>
    <w:p w14:paraId="005769AF" w14:textId="77777777" w:rsidR="00CA76A4" w:rsidRPr="00CA76A4" w:rsidRDefault="00CA76A4" w:rsidP="00CA76A4">
      <w:pPr>
        <w:pStyle w:val="EndNoteBibliography"/>
        <w:spacing w:after="0"/>
        <w:rPr>
          <w:lang w:val="en-GB"/>
        </w:rPr>
      </w:pPr>
      <w:r w:rsidRPr="00CA76A4">
        <w:rPr>
          <w:lang w:val="en-GB"/>
        </w:rPr>
        <w:t>13.</w:t>
      </w:r>
      <w:r w:rsidRPr="00CA76A4">
        <w:rPr>
          <w:lang w:val="en-GB"/>
        </w:rPr>
        <w:tab/>
        <w:t>Cantillon P, Sargeant J. Giving feedback in clinical settings. Bmj. 2008;337:a1961.</w:t>
      </w:r>
    </w:p>
    <w:p w14:paraId="6059D2FE" w14:textId="77777777" w:rsidR="00CA76A4" w:rsidRPr="00CA76A4" w:rsidRDefault="00CA76A4" w:rsidP="00CA76A4">
      <w:pPr>
        <w:pStyle w:val="EndNoteBibliography"/>
        <w:spacing w:after="0"/>
        <w:rPr>
          <w:lang w:val="en-GB"/>
        </w:rPr>
      </w:pPr>
      <w:r w:rsidRPr="00CA76A4">
        <w:rPr>
          <w:lang w:val="en-GB"/>
        </w:rPr>
        <w:t>14.</w:t>
      </w:r>
      <w:r w:rsidRPr="00CA76A4">
        <w:rPr>
          <w:lang w:val="en-GB"/>
        </w:rPr>
        <w:tab/>
        <w:t>Feedback in a clinical setting: A way forward to enhance student&amp;apos;s learning through constructive feedback. Jpma Journal of the Pakistan Medical Association. \2017;67(7):1078-84.</w:t>
      </w:r>
    </w:p>
    <w:p w14:paraId="15A59BF8" w14:textId="77777777" w:rsidR="00CA76A4" w:rsidRPr="00CA76A4" w:rsidRDefault="00CA76A4" w:rsidP="00CA76A4">
      <w:pPr>
        <w:pStyle w:val="EndNoteBibliography"/>
        <w:spacing w:after="0"/>
        <w:rPr>
          <w:lang w:val="en-GB"/>
        </w:rPr>
      </w:pPr>
      <w:r w:rsidRPr="00CA76A4">
        <w:rPr>
          <w:lang w:val="en-GB"/>
        </w:rPr>
        <w:t>15.</w:t>
      </w:r>
      <w:r w:rsidRPr="00CA76A4">
        <w:rPr>
          <w:lang w:val="en-GB"/>
        </w:rPr>
        <w:tab/>
        <w:t>Qureshi NS. Giving effective feedback in medical education. The Obstetrician &amp; Gynaecologist. 2017;19(3):243-8.</w:t>
      </w:r>
    </w:p>
    <w:p w14:paraId="4E85E08A" w14:textId="77777777" w:rsidR="00CA76A4" w:rsidRPr="00CA76A4" w:rsidRDefault="00CA76A4" w:rsidP="00CA76A4">
      <w:pPr>
        <w:pStyle w:val="EndNoteBibliography"/>
        <w:spacing w:after="0"/>
        <w:rPr>
          <w:lang w:val="en-GB"/>
        </w:rPr>
      </w:pPr>
      <w:r w:rsidRPr="00CA76A4">
        <w:rPr>
          <w:lang w:val="en-GB"/>
        </w:rPr>
        <w:t>16.</w:t>
      </w:r>
      <w:r w:rsidRPr="00CA76A4">
        <w:rPr>
          <w:lang w:val="en-GB"/>
        </w:rPr>
        <w:tab/>
        <w:t>Taras M. ASSESSMENT – SUMMATIVE AND FORMATIVE – SOME THEORETICAL REFLECTIONS. British Journal of Educational Studies. 2005;53(4):466-78.</w:t>
      </w:r>
    </w:p>
    <w:p w14:paraId="4FE0C6A0" w14:textId="77777777" w:rsidR="00CA76A4" w:rsidRPr="00CA76A4" w:rsidRDefault="00CA76A4" w:rsidP="00CA76A4">
      <w:pPr>
        <w:pStyle w:val="EndNoteBibliography"/>
        <w:spacing w:after="0"/>
        <w:rPr>
          <w:lang w:val="en-GB"/>
        </w:rPr>
      </w:pPr>
      <w:r w:rsidRPr="00CA76A4">
        <w:rPr>
          <w:lang w:val="en-GB"/>
        </w:rPr>
        <w:t>17.</w:t>
      </w:r>
      <w:r w:rsidRPr="00CA76A4">
        <w:rPr>
          <w:lang w:val="en-GB"/>
        </w:rPr>
        <w:tab/>
        <w:t>Ende J. Feedback in Clinical Medical Education. JAMA. 1983;250(6):777-81.</w:t>
      </w:r>
    </w:p>
    <w:p w14:paraId="53A635D4" w14:textId="77777777" w:rsidR="00CA76A4" w:rsidRPr="00CA76A4" w:rsidRDefault="00CA76A4" w:rsidP="00CA76A4">
      <w:pPr>
        <w:pStyle w:val="EndNoteBibliography"/>
        <w:spacing w:after="0"/>
        <w:rPr>
          <w:lang w:val="en-GB"/>
        </w:rPr>
      </w:pPr>
      <w:r w:rsidRPr="00CA76A4">
        <w:rPr>
          <w:lang w:val="en-GB"/>
        </w:rPr>
        <w:t>18.</w:t>
      </w:r>
      <w:r w:rsidRPr="00CA76A4">
        <w:rPr>
          <w:lang w:val="en-GB"/>
        </w:rPr>
        <w:tab/>
        <w:t>Martinez RG, Lewis CC, Weiner BJ. Instrumentation issues in implementation science. Implement Sci. 2014;9:118-.</w:t>
      </w:r>
    </w:p>
    <w:p w14:paraId="7A020CB5" w14:textId="77777777" w:rsidR="00CA76A4" w:rsidRPr="00CA76A4" w:rsidRDefault="00CA76A4" w:rsidP="00CA76A4">
      <w:pPr>
        <w:pStyle w:val="EndNoteBibliography"/>
        <w:spacing w:after="0"/>
        <w:rPr>
          <w:lang w:val="en-GB"/>
        </w:rPr>
      </w:pPr>
      <w:r w:rsidRPr="00CA76A4">
        <w:rPr>
          <w:lang w:val="en-GB"/>
        </w:rPr>
        <w:t>19.</w:t>
      </w:r>
      <w:r w:rsidRPr="00CA76A4">
        <w:rPr>
          <w:lang w:val="en-GB"/>
        </w:rPr>
        <w:tab/>
        <w:t>Anderson PAM. Giving feedback on clinical skills: are we starving our young? J Grad Med Educ. 2012;4(2):154-8.</w:t>
      </w:r>
    </w:p>
    <w:p w14:paraId="2E5DA89E" w14:textId="77777777" w:rsidR="00CA76A4" w:rsidRPr="00CA76A4" w:rsidRDefault="00CA76A4" w:rsidP="00CA76A4">
      <w:pPr>
        <w:pStyle w:val="EndNoteBibliography"/>
        <w:spacing w:after="0"/>
        <w:rPr>
          <w:lang w:val="en-GB"/>
        </w:rPr>
      </w:pPr>
      <w:r w:rsidRPr="00CA76A4">
        <w:rPr>
          <w:lang w:val="en-GB"/>
        </w:rPr>
        <w:t>20.</w:t>
      </w:r>
      <w:r w:rsidRPr="00CA76A4">
        <w:rPr>
          <w:lang w:val="en-GB"/>
        </w:rPr>
        <w:tab/>
        <w:t>Lefroy J, Watling C, Teunissen PW, Brand P. Guidelines: the do's, don'ts and don't knows of feedback for clinical education. Perspect Med Educ. 2015;4(6):284-99.</w:t>
      </w:r>
    </w:p>
    <w:p w14:paraId="1A78DF62" w14:textId="77777777" w:rsidR="00CA76A4" w:rsidRPr="00CA76A4" w:rsidRDefault="00CA76A4" w:rsidP="00CA76A4">
      <w:pPr>
        <w:pStyle w:val="EndNoteBibliography"/>
        <w:spacing w:after="0"/>
        <w:rPr>
          <w:lang w:val="en-GB"/>
        </w:rPr>
      </w:pPr>
      <w:r w:rsidRPr="00CA76A4">
        <w:rPr>
          <w:lang w:val="en-GB"/>
        </w:rPr>
        <w:t>21.</w:t>
      </w:r>
      <w:r w:rsidRPr="00CA76A4">
        <w:rPr>
          <w:lang w:val="en-GB"/>
        </w:rPr>
        <w:tab/>
        <w:t>De SK, Henke PK, Ailawadi G, Dimick JB, Colletti LM. Attending, house officer, and medical student perceptions about teaching in the third-year medical school general surgery clerkship. Journal of the American College of Surgeons. 2004;199(6):932-42.</w:t>
      </w:r>
    </w:p>
    <w:p w14:paraId="65FB7693" w14:textId="77777777" w:rsidR="00CA76A4" w:rsidRPr="00CA76A4" w:rsidRDefault="00CA76A4" w:rsidP="00CA76A4">
      <w:pPr>
        <w:pStyle w:val="EndNoteBibliography"/>
        <w:spacing w:after="0"/>
        <w:rPr>
          <w:lang w:val="en-GB"/>
        </w:rPr>
      </w:pPr>
      <w:r w:rsidRPr="00CA76A4">
        <w:rPr>
          <w:lang w:val="en-GB"/>
        </w:rPr>
        <w:t>22.</w:t>
      </w:r>
      <w:r w:rsidRPr="00CA76A4">
        <w:rPr>
          <w:lang w:val="en-GB"/>
        </w:rPr>
        <w:tab/>
        <w:t>Hardavella G, Aamli-Gaagnat A, Saad N, Rousalova I, Sreter KB. How to give and receive  feedback effectively. Breathe (Sheff). 2017;13(4):327-33.</w:t>
      </w:r>
    </w:p>
    <w:p w14:paraId="12558F6A" w14:textId="77777777" w:rsidR="00CA76A4" w:rsidRPr="00CA76A4" w:rsidRDefault="00CA76A4" w:rsidP="00CA76A4">
      <w:pPr>
        <w:pStyle w:val="EndNoteBibliography"/>
        <w:spacing w:after="0"/>
        <w:rPr>
          <w:lang w:val="en-GB"/>
        </w:rPr>
      </w:pPr>
      <w:r w:rsidRPr="00CA76A4">
        <w:rPr>
          <w:lang w:val="en-GB"/>
        </w:rPr>
        <w:lastRenderedPageBreak/>
        <w:t>23.</w:t>
      </w:r>
      <w:r w:rsidRPr="00CA76A4">
        <w:rPr>
          <w:lang w:val="en-GB"/>
        </w:rPr>
        <w:tab/>
        <w:t>French JC, Colbert CY, Pien LC, Dannefer EF, Taylor CA. Targeted Feedback in the Milestones Era: Utilization of the Ask-Tell-Ask Feedback Model to Promote Reflection and Self-Assessment. J Surg Educ. 2015;72(6):e274-9.</w:t>
      </w:r>
    </w:p>
    <w:p w14:paraId="748F906A" w14:textId="77777777" w:rsidR="00CA76A4" w:rsidRPr="00CA76A4" w:rsidRDefault="00CA76A4" w:rsidP="00CA76A4">
      <w:pPr>
        <w:pStyle w:val="EndNoteBibliography"/>
        <w:spacing w:after="0"/>
        <w:rPr>
          <w:lang w:val="en-GB"/>
        </w:rPr>
      </w:pPr>
      <w:r w:rsidRPr="00CA76A4">
        <w:rPr>
          <w:lang w:val="en-GB"/>
        </w:rPr>
        <w:t>24.</w:t>
      </w:r>
      <w:r w:rsidRPr="00CA76A4">
        <w:rPr>
          <w:lang w:val="en-GB"/>
        </w:rPr>
        <w:tab/>
        <w:t>Shaddel F, Newell-Jones K, O'Leary D. Providing contextually apt feedback in clinical education. Int J Med Educ. 2018;9:129-31.</w:t>
      </w:r>
    </w:p>
    <w:p w14:paraId="1F391BBA" w14:textId="77777777" w:rsidR="00CA76A4" w:rsidRPr="00CA76A4" w:rsidRDefault="00CA76A4" w:rsidP="00CA76A4">
      <w:pPr>
        <w:pStyle w:val="EndNoteBibliography"/>
        <w:spacing w:after="0"/>
        <w:rPr>
          <w:lang w:val="en-GB"/>
        </w:rPr>
      </w:pPr>
      <w:r w:rsidRPr="00CA76A4">
        <w:rPr>
          <w:lang w:val="en-GB"/>
        </w:rPr>
        <w:t>25.</w:t>
      </w:r>
      <w:r w:rsidRPr="00CA76A4">
        <w:rPr>
          <w:lang w:val="en-GB"/>
        </w:rPr>
        <w:tab/>
        <w:t>Burr SA, Brodier E, Wilkinson S. Delivery and use of individualised feedback in large class medical teaching. BMC Med Educ. 2013;13:63-.</w:t>
      </w:r>
    </w:p>
    <w:p w14:paraId="051F27E5" w14:textId="77777777" w:rsidR="00CA76A4" w:rsidRPr="00CA76A4" w:rsidRDefault="00CA76A4" w:rsidP="00CA76A4">
      <w:pPr>
        <w:pStyle w:val="EndNoteBibliography"/>
        <w:spacing w:after="0"/>
        <w:rPr>
          <w:lang w:val="en-GB"/>
        </w:rPr>
      </w:pPr>
      <w:r w:rsidRPr="00CA76A4">
        <w:rPr>
          <w:lang w:val="en-GB"/>
        </w:rPr>
        <w:t>26.</w:t>
      </w:r>
      <w:r w:rsidRPr="00CA76A4">
        <w:rPr>
          <w:lang w:val="en-GB"/>
        </w:rPr>
        <w:tab/>
        <w:t>Bennett NL. Donald A. Schön, Educating the reflective practitioner. San Francisco: Jossey-Bass Publishers, 1987. 355 pages. Journal of Continuing Education in the Health Professions. 1989;9(2):115-6.</w:t>
      </w:r>
    </w:p>
    <w:p w14:paraId="137B2BA6" w14:textId="77777777" w:rsidR="00CA76A4" w:rsidRPr="00CA76A4" w:rsidRDefault="00CA76A4" w:rsidP="00CA76A4">
      <w:pPr>
        <w:pStyle w:val="EndNoteBibliography"/>
        <w:spacing w:after="0"/>
        <w:rPr>
          <w:lang w:val="en-GB"/>
        </w:rPr>
      </w:pPr>
      <w:r w:rsidRPr="00CA76A4">
        <w:rPr>
          <w:lang w:val="en-GB"/>
        </w:rPr>
        <w:t>27.</w:t>
      </w:r>
      <w:r w:rsidRPr="00CA76A4">
        <w:rPr>
          <w:lang w:val="en-GB"/>
        </w:rPr>
        <w:tab/>
        <w:t>Nicol DJ, Macfarlane‐Dick D. Formative assessment and self‐regulated learning: a model and seven principles of good feedback practice. Studies in Higher Education. 2006;31(2):199-218.</w:t>
      </w:r>
    </w:p>
    <w:p w14:paraId="70A66FD2" w14:textId="77777777" w:rsidR="00CA76A4" w:rsidRPr="00CA76A4" w:rsidRDefault="00CA76A4" w:rsidP="00CA76A4">
      <w:pPr>
        <w:pStyle w:val="EndNoteBibliography"/>
        <w:spacing w:after="0"/>
        <w:rPr>
          <w:lang w:val="en-GB"/>
        </w:rPr>
      </w:pPr>
      <w:r w:rsidRPr="00CA76A4">
        <w:rPr>
          <w:lang w:val="en-GB"/>
        </w:rPr>
        <w:t>28.</w:t>
      </w:r>
      <w:r w:rsidRPr="00CA76A4">
        <w:rPr>
          <w:lang w:val="en-GB"/>
        </w:rPr>
        <w:tab/>
        <w:t>Gibbs G, and Simpson, C. Conditions Under Which Assessment Supports Students’ Learning. . Learning and Teaching in Higher Education. 2005:3-31.</w:t>
      </w:r>
    </w:p>
    <w:p w14:paraId="594F1E74" w14:textId="77777777" w:rsidR="00CA76A4" w:rsidRPr="00CA76A4" w:rsidRDefault="00CA76A4" w:rsidP="00CA76A4">
      <w:pPr>
        <w:pStyle w:val="EndNoteBibliography"/>
        <w:spacing w:after="0"/>
        <w:rPr>
          <w:lang w:val="en-GB"/>
        </w:rPr>
      </w:pPr>
      <w:r w:rsidRPr="00CA76A4">
        <w:rPr>
          <w:lang w:val="en-GB"/>
        </w:rPr>
        <w:t>29.</w:t>
      </w:r>
      <w:r w:rsidRPr="00CA76A4">
        <w:rPr>
          <w:lang w:val="en-GB"/>
        </w:rPr>
        <w:tab/>
        <w:t>Pintrich PR, Zusho A. The development of academic self-regulation: The role of cognitive and motivational factors.  Development of achievement motivation. A volume in the educational psychology series. San Diego, CA, US: Academic Press; 2002. p. 249-84.</w:t>
      </w:r>
    </w:p>
    <w:p w14:paraId="5BBBB149" w14:textId="77777777" w:rsidR="00CA76A4" w:rsidRPr="00CA76A4" w:rsidRDefault="00CA76A4" w:rsidP="00CA76A4">
      <w:pPr>
        <w:pStyle w:val="EndNoteBibliography"/>
        <w:spacing w:after="0"/>
        <w:rPr>
          <w:lang w:val="en-GB"/>
        </w:rPr>
      </w:pPr>
      <w:r w:rsidRPr="00CA76A4">
        <w:rPr>
          <w:lang w:val="en-GB"/>
        </w:rPr>
        <w:t>30.</w:t>
      </w:r>
      <w:r w:rsidRPr="00CA76A4">
        <w:rPr>
          <w:lang w:val="en-GB"/>
        </w:rPr>
        <w:tab/>
        <w:t>Hattie J, Timperley H. The Power of Feedback. Review of Educational Research. 2007;77(1):81-112.</w:t>
      </w:r>
    </w:p>
    <w:p w14:paraId="08E8B41F" w14:textId="77777777" w:rsidR="00CA76A4" w:rsidRPr="00CA76A4" w:rsidRDefault="00CA76A4" w:rsidP="00CA76A4">
      <w:pPr>
        <w:pStyle w:val="EndNoteBibliography"/>
        <w:spacing w:after="0"/>
        <w:rPr>
          <w:lang w:val="en-GB"/>
        </w:rPr>
      </w:pPr>
      <w:r w:rsidRPr="00CA76A4">
        <w:rPr>
          <w:lang w:val="en-GB"/>
        </w:rPr>
        <w:t>31.</w:t>
      </w:r>
      <w:r w:rsidRPr="00CA76A4">
        <w:rPr>
          <w:lang w:val="en-GB"/>
        </w:rPr>
        <w:tab/>
        <w:t>Nicol D. From monologue to dialogue: improving written feedback processes in mass higher education. Assessment &amp; Evaluation in Higher Education. 2010;35(5):501-17.</w:t>
      </w:r>
    </w:p>
    <w:p w14:paraId="1C41C346" w14:textId="77777777" w:rsidR="00CA76A4" w:rsidRPr="00CA76A4" w:rsidRDefault="00CA76A4" w:rsidP="00CA76A4">
      <w:pPr>
        <w:pStyle w:val="EndNoteBibliography"/>
        <w:spacing w:after="0"/>
        <w:rPr>
          <w:lang w:val="en-GB"/>
        </w:rPr>
      </w:pPr>
      <w:r w:rsidRPr="00CA76A4">
        <w:rPr>
          <w:lang w:val="en-GB"/>
        </w:rPr>
        <w:t>32.</w:t>
      </w:r>
      <w:r w:rsidRPr="00CA76A4">
        <w:rPr>
          <w:lang w:val="en-GB"/>
        </w:rPr>
        <w:tab/>
        <w:t>Klaber B. Effective feedback: an essential skill. Postgrad Med J. 2012;88(1038):187-8.</w:t>
      </w:r>
    </w:p>
    <w:p w14:paraId="7B656844" w14:textId="77777777" w:rsidR="00CA76A4" w:rsidRPr="00CA76A4" w:rsidRDefault="00CA76A4" w:rsidP="00CA76A4">
      <w:pPr>
        <w:pStyle w:val="EndNoteBibliography"/>
        <w:spacing w:after="0"/>
        <w:rPr>
          <w:lang w:val="en-GB"/>
        </w:rPr>
      </w:pPr>
      <w:r w:rsidRPr="00CA76A4">
        <w:rPr>
          <w:lang w:val="en-GB"/>
        </w:rPr>
        <w:t>33.</w:t>
      </w:r>
      <w:r w:rsidRPr="00CA76A4">
        <w:rPr>
          <w:lang w:val="en-GB"/>
        </w:rPr>
        <w:tab/>
        <w:t>Fleming J, Becker K, Newton C. Factors for successful e-learning: Does age matter? Education &amp; Training. 2017;59(1):76-89.</w:t>
      </w:r>
    </w:p>
    <w:p w14:paraId="38A1D661" w14:textId="77777777" w:rsidR="00CA76A4" w:rsidRPr="00CA76A4" w:rsidRDefault="00CA76A4" w:rsidP="00CA76A4">
      <w:pPr>
        <w:pStyle w:val="EndNoteBibliography"/>
        <w:spacing w:after="0"/>
        <w:rPr>
          <w:lang w:val="en-GB"/>
        </w:rPr>
      </w:pPr>
      <w:r w:rsidRPr="00CA76A4">
        <w:rPr>
          <w:lang w:val="en-GB"/>
        </w:rPr>
        <w:t>34.</w:t>
      </w:r>
      <w:r w:rsidRPr="00CA76A4">
        <w:rPr>
          <w:lang w:val="en-GB"/>
        </w:rPr>
        <w:tab/>
        <w:t>Eva KW, Regehr G. "I'll never play professional football" and other fallacies of self-assessment. J Contin Educ Health Prof. 2008;28(1):14-9.</w:t>
      </w:r>
    </w:p>
    <w:p w14:paraId="26BE1B13" w14:textId="77777777" w:rsidR="00CA76A4" w:rsidRPr="00CA76A4" w:rsidRDefault="00CA76A4" w:rsidP="00CA76A4">
      <w:pPr>
        <w:pStyle w:val="EndNoteBibliography"/>
        <w:rPr>
          <w:lang w:val="en-GB"/>
        </w:rPr>
      </w:pPr>
      <w:r w:rsidRPr="00CA76A4">
        <w:rPr>
          <w:lang w:val="en-GB"/>
        </w:rPr>
        <w:t>35.</w:t>
      </w:r>
      <w:r w:rsidRPr="00CA76A4">
        <w:rPr>
          <w:lang w:val="en-GB"/>
        </w:rPr>
        <w:tab/>
        <w:t>Algiraigri AH. Ten tips for receiving feedback effectively in clinical practice. Med Educ Online. 2014;19:25141.</w:t>
      </w:r>
    </w:p>
    <w:p w14:paraId="5866539B" w14:textId="1EF7E2A2" w:rsidR="061F86C6" w:rsidRPr="00CA76A4" w:rsidRDefault="00334D8A" w:rsidP="00ED06F1">
      <w:pPr>
        <w:rPr>
          <w:sz w:val="24"/>
          <w:szCs w:val="24"/>
          <w:lang w:val="en-GB"/>
        </w:rPr>
      </w:pPr>
      <w:r w:rsidRPr="00CA76A4">
        <w:rPr>
          <w:color w:val="2B579A"/>
          <w:sz w:val="24"/>
          <w:szCs w:val="24"/>
          <w:shd w:val="clear" w:color="auto" w:fill="E6E6E6"/>
          <w:lang w:val="en-GB"/>
        </w:rPr>
        <w:fldChar w:fldCharType="end"/>
      </w:r>
    </w:p>
    <w:p w14:paraId="56B01E81" w14:textId="4FA5FF52" w:rsidR="03F88A65" w:rsidRPr="00CA76A4" w:rsidRDefault="03F88A65" w:rsidP="03F88A65">
      <w:pPr>
        <w:rPr>
          <w:rFonts w:eastAsia="Arial" w:cs="Arial"/>
          <w:color w:val="333333"/>
          <w:sz w:val="24"/>
          <w:szCs w:val="24"/>
          <w:lang w:val="en-GB"/>
        </w:rPr>
      </w:pPr>
    </w:p>
    <w:p w14:paraId="54A7FA54" w14:textId="18918585" w:rsidR="03F88A65" w:rsidRPr="00CA76A4" w:rsidRDefault="03F88A65" w:rsidP="03F88A65">
      <w:pPr>
        <w:rPr>
          <w:rFonts w:eastAsia="Arial" w:cs="Arial"/>
          <w:color w:val="333333"/>
          <w:sz w:val="24"/>
          <w:szCs w:val="24"/>
          <w:lang w:val="en-GB"/>
        </w:rPr>
      </w:pPr>
    </w:p>
    <w:p w14:paraId="3711A910" w14:textId="57C3E83D" w:rsidR="03F88A65" w:rsidRPr="00CA76A4" w:rsidRDefault="03F88A65" w:rsidP="03F88A65">
      <w:pPr>
        <w:rPr>
          <w:rFonts w:eastAsia="Arial" w:cs="Arial"/>
          <w:color w:val="333333"/>
          <w:sz w:val="24"/>
          <w:szCs w:val="24"/>
          <w:lang w:val="en-GB"/>
        </w:rPr>
      </w:pPr>
    </w:p>
    <w:p w14:paraId="18C759D0" w14:textId="00D354DB" w:rsidR="00975129" w:rsidRPr="00CA76A4" w:rsidRDefault="00975129" w:rsidP="035E15D1">
      <w:pPr>
        <w:rPr>
          <w:rFonts w:eastAsia="Arial" w:cs="Arial"/>
          <w:color w:val="333333"/>
          <w:sz w:val="24"/>
          <w:szCs w:val="24"/>
          <w:lang w:val="en-GB"/>
        </w:rPr>
      </w:pPr>
    </w:p>
    <w:p w14:paraId="274D7F81" w14:textId="30C9231B" w:rsidR="00E06D13" w:rsidRPr="00CA76A4" w:rsidRDefault="47A16149" w:rsidP="000145B8">
      <w:pPr>
        <w:rPr>
          <w:sz w:val="24"/>
          <w:szCs w:val="24"/>
          <w:lang w:val="en-GB"/>
        </w:rPr>
      </w:pPr>
      <w:r w:rsidRPr="00CA76A4">
        <w:rPr>
          <w:sz w:val="24"/>
          <w:szCs w:val="24"/>
          <w:lang w:val="en-GB"/>
        </w:rPr>
        <w:br w:type="page"/>
      </w:r>
    </w:p>
    <w:tbl>
      <w:tblPr>
        <w:tblpPr w:leftFromText="180" w:rightFromText="180" w:horzAnchor="page" w:tblpX="1" w:tblpY="-1440"/>
        <w:tblW w:w="16156" w:type="dxa"/>
        <w:tblLook w:val="04A0" w:firstRow="1" w:lastRow="0" w:firstColumn="1" w:lastColumn="0" w:noHBand="0" w:noVBand="1"/>
      </w:tblPr>
      <w:tblGrid>
        <w:gridCol w:w="6552"/>
        <w:gridCol w:w="271"/>
        <w:gridCol w:w="271"/>
        <w:gridCol w:w="960"/>
        <w:gridCol w:w="960"/>
        <w:gridCol w:w="960"/>
        <w:gridCol w:w="960"/>
        <w:gridCol w:w="960"/>
        <w:gridCol w:w="960"/>
        <w:gridCol w:w="960"/>
        <w:gridCol w:w="960"/>
        <w:gridCol w:w="960"/>
        <w:gridCol w:w="960"/>
      </w:tblGrid>
      <w:tr w:rsidR="00FB0682" w:rsidRPr="00CA76A4" w14:paraId="2FA85468" w14:textId="77777777" w:rsidTr="31CB8672">
        <w:trPr>
          <w:trHeight w:val="375"/>
        </w:trPr>
        <w:tc>
          <w:tcPr>
            <w:tcW w:w="6556" w:type="dxa"/>
            <w:gridSpan w:val="3"/>
            <w:tcBorders>
              <w:top w:val="nil"/>
              <w:left w:val="nil"/>
              <w:bottom w:val="nil"/>
              <w:right w:val="nil"/>
            </w:tcBorders>
            <w:shd w:val="clear" w:color="auto" w:fill="auto"/>
            <w:noWrap/>
            <w:vAlign w:val="bottom"/>
            <w:hideMark/>
          </w:tcPr>
          <w:p w14:paraId="318D40FC" w14:textId="77777777" w:rsidR="000145B8" w:rsidRPr="00CA76A4" w:rsidRDefault="000145B8" w:rsidP="47A16149">
            <w:pPr>
              <w:spacing w:after="0" w:line="240" w:lineRule="auto"/>
              <w:rPr>
                <w:rFonts w:eastAsia="Times New Roman" w:cs="Times New Roman"/>
                <w:b/>
                <w:bCs/>
                <w:color w:val="000000" w:themeColor="text1"/>
                <w:sz w:val="24"/>
                <w:szCs w:val="24"/>
                <w:u w:val="single"/>
                <w:lang w:val="en-GB" w:eastAsia="en-IE"/>
              </w:rPr>
            </w:pPr>
          </w:p>
          <w:p w14:paraId="1302E0FC" w14:textId="77777777" w:rsidR="000145B8" w:rsidRPr="00CA76A4" w:rsidRDefault="000145B8" w:rsidP="47A16149">
            <w:pPr>
              <w:spacing w:after="0" w:line="240" w:lineRule="auto"/>
              <w:rPr>
                <w:rFonts w:eastAsia="Times New Roman" w:cs="Times New Roman"/>
                <w:b/>
                <w:bCs/>
                <w:color w:val="000000" w:themeColor="text1"/>
                <w:sz w:val="24"/>
                <w:szCs w:val="24"/>
                <w:u w:val="single"/>
                <w:lang w:val="en-GB" w:eastAsia="en-IE"/>
              </w:rPr>
            </w:pPr>
          </w:p>
          <w:p w14:paraId="707DEA6D" w14:textId="77777777" w:rsidR="000145B8" w:rsidRPr="00CA76A4" w:rsidRDefault="000145B8" w:rsidP="47A16149">
            <w:pPr>
              <w:spacing w:after="0" w:line="240" w:lineRule="auto"/>
              <w:rPr>
                <w:rFonts w:eastAsia="Times New Roman" w:cs="Times New Roman"/>
                <w:b/>
                <w:bCs/>
                <w:color w:val="000000" w:themeColor="text1"/>
                <w:sz w:val="24"/>
                <w:szCs w:val="24"/>
                <w:u w:val="single"/>
                <w:lang w:val="en-GB" w:eastAsia="en-IE"/>
              </w:rPr>
            </w:pPr>
          </w:p>
          <w:p w14:paraId="2997515C" w14:textId="77777777" w:rsidR="000145B8" w:rsidRPr="00CA76A4" w:rsidRDefault="000145B8" w:rsidP="47A16149">
            <w:pPr>
              <w:spacing w:after="0" w:line="240" w:lineRule="auto"/>
              <w:rPr>
                <w:rFonts w:eastAsia="Times New Roman" w:cs="Times New Roman"/>
                <w:b/>
                <w:bCs/>
                <w:color w:val="000000" w:themeColor="text1"/>
                <w:sz w:val="24"/>
                <w:szCs w:val="24"/>
                <w:u w:val="single"/>
                <w:lang w:val="en-GB" w:eastAsia="en-IE"/>
              </w:rPr>
            </w:pPr>
          </w:p>
          <w:p w14:paraId="2D18F058" w14:textId="77777777" w:rsidR="000145B8" w:rsidRPr="00CA76A4" w:rsidRDefault="000145B8" w:rsidP="47A16149">
            <w:pPr>
              <w:spacing w:after="0" w:line="240" w:lineRule="auto"/>
              <w:rPr>
                <w:rFonts w:eastAsia="Times New Roman" w:cs="Times New Roman"/>
                <w:b/>
                <w:bCs/>
                <w:color w:val="000000" w:themeColor="text1"/>
                <w:sz w:val="24"/>
                <w:szCs w:val="24"/>
                <w:u w:val="single"/>
                <w:lang w:val="en-GB" w:eastAsia="en-IE"/>
              </w:rPr>
            </w:pPr>
          </w:p>
          <w:p w14:paraId="73BCDEAA" w14:textId="422524EC" w:rsidR="00FB0682" w:rsidRPr="00CA76A4" w:rsidRDefault="2FF2015F" w:rsidP="47A16149">
            <w:pPr>
              <w:spacing w:after="0" w:line="240" w:lineRule="auto"/>
              <w:rPr>
                <w:rFonts w:eastAsia="Times New Roman" w:cs="Times New Roman"/>
                <w:b/>
                <w:bCs/>
                <w:color w:val="000000"/>
                <w:sz w:val="24"/>
                <w:szCs w:val="24"/>
                <w:u w:val="single"/>
                <w:lang w:val="en-GB" w:eastAsia="en-IE"/>
              </w:rPr>
            </w:pPr>
            <w:r w:rsidRPr="00CA76A4">
              <w:rPr>
                <w:rFonts w:eastAsia="Times New Roman" w:cs="Times New Roman"/>
                <w:b/>
                <w:bCs/>
                <w:color w:val="000000" w:themeColor="text1"/>
                <w:sz w:val="24"/>
                <w:szCs w:val="24"/>
                <w:u w:val="single"/>
                <w:lang w:val="en-GB" w:eastAsia="en-IE"/>
              </w:rPr>
              <w:t xml:space="preserve">Appendix </w:t>
            </w:r>
            <w:r w:rsidR="3ED5F756" w:rsidRPr="00CA76A4">
              <w:rPr>
                <w:rFonts w:eastAsia="Times New Roman" w:cs="Times New Roman"/>
                <w:b/>
                <w:bCs/>
                <w:color w:val="000000" w:themeColor="text1"/>
                <w:sz w:val="24"/>
                <w:szCs w:val="24"/>
                <w:u w:val="single"/>
                <w:lang w:val="en-GB" w:eastAsia="en-IE"/>
              </w:rPr>
              <w:t>1</w:t>
            </w:r>
          </w:p>
          <w:p w14:paraId="608AFC22" w14:textId="453E1BCC"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Pre Module Questionnaire</w:t>
            </w:r>
          </w:p>
        </w:tc>
        <w:tc>
          <w:tcPr>
            <w:tcW w:w="960" w:type="dxa"/>
            <w:tcBorders>
              <w:top w:val="nil"/>
              <w:left w:val="nil"/>
              <w:bottom w:val="nil"/>
              <w:right w:val="nil"/>
            </w:tcBorders>
            <w:shd w:val="clear" w:color="auto" w:fill="auto"/>
            <w:noWrap/>
            <w:vAlign w:val="bottom"/>
            <w:hideMark/>
          </w:tcPr>
          <w:p w14:paraId="4EF79C50" w14:textId="77777777" w:rsidR="00FB0682" w:rsidRPr="00CA76A4" w:rsidRDefault="00FB0682" w:rsidP="00FB0682">
            <w:pPr>
              <w:spacing w:after="0" w:line="240" w:lineRule="auto"/>
              <w:rPr>
                <w:rFonts w:eastAsia="Times New Roman" w:cs="Times New Roman"/>
                <w:b/>
                <w:bCs/>
                <w:color w:val="000000"/>
                <w:sz w:val="24"/>
                <w:szCs w:val="24"/>
                <w:u w:val="single"/>
                <w:lang w:val="en-GB" w:eastAsia="en-IE"/>
              </w:rPr>
            </w:pPr>
          </w:p>
        </w:tc>
        <w:tc>
          <w:tcPr>
            <w:tcW w:w="960" w:type="dxa"/>
            <w:tcBorders>
              <w:top w:val="nil"/>
              <w:left w:val="nil"/>
              <w:bottom w:val="nil"/>
              <w:right w:val="nil"/>
            </w:tcBorders>
            <w:shd w:val="clear" w:color="auto" w:fill="auto"/>
            <w:noWrap/>
            <w:vAlign w:val="bottom"/>
            <w:hideMark/>
          </w:tcPr>
          <w:p w14:paraId="0C347B7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472166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7D1EC1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B5A3E0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00AD4C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A90E91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44C318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A1453F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8E621B7"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60A96630" w14:textId="77777777" w:rsidTr="31CB8672">
        <w:trPr>
          <w:trHeight w:val="375"/>
        </w:trPr>
        <w:tc>
          <w:tcPr>
            <w:tcW w:w="6024" w:type="dxa"/>
            <w:tcBorders>
              <w:top w:val="nil"/>
              <w:left w:val="nil"/>
              <w:bottom w:val="nil"/>
              <w:right w:val="nil"/>
            </w:tcBorders>
            <w:shd w:val="clear" w:color="auto" w:fill="auto"/>
            <w:noWrap/>
            <w:vAlign w:val="bottom"/>
            <w:hideMark/>
          </w:tcPr>
          <w:p w14:paraId="67BAD50C"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058C2134"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6BE2745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99562F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302EDF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26FA16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F8EC3C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2F8A1D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764E5E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4D4CF5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323498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BC94CE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4976FD1"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0F5E9B6B" w14:textId="77777777" w:rsidTr="31CB8672">
        <w:trPr>
          <w:trHeight w:val="300"/>
        </w:trPr>
        <w:tc>
          <w:tcPr>
            <w:tcW w:w="8476" w:type="dxa"/>
            <w:gridSpan w:val="5"/>
            <w:tcBorders>
              <w:top w:val="nil"/>
              <w:left w:val="nil"/>
              <w:bottom w:val="nil"/>
              <w:right w:val="nil"/>
            </w:tcBorders>
            <w:shd w:val="clear" w:color="auto" w:fill="auto"/>
            <w:noWrap/>
            <w:vAlign w:val="bottom"/>
            <w:hideMark/>
          </w:tcPr>
          <w:p w14:paraId="37C5C0AB" w14:textId="387D3F22" w:rsidR="00FB0682" w:rsidRPr="00CA76A4" w:rsidRDefault="00FB0682" w:rsidP="000145B8">
            <w:pPr>
              <w:pStyle w:val="ListParagraph"/>
              <w:numPr>
                <w:ilvl w:val="0"/>
                <w:numId w:val="4"/>
              </w:num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What do you believe is the purpose of feedback?</w:t>
            </w:r>
          </w:p>
          <w:p w14:paraId="5DC2214B" w14:textId="77777777" w:rsidR="000145B8" w:rsidRPr="00CA76A4" w:rsidRDefault="000145B8" w:rsidP="000145B8">
            <w:pPr>
              <w:pStyle w:val="ListParagraph"/>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7B841CA0"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164B12E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921B7A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D90872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C9D76B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FE080C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2B94FD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A3A0856"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22F0231E" w14:textId="77777777" w:rsidTr="31CB8672">
        <w:trPr>
          <w:trHeight w:val="375"/>
        </w:trPr>
        <w:tc>
          <w:tcPr>
            <w:tcW w:w="10396" w:type="dxa"/>
            <w:gridSpan w:val="7"/>
            <w:tcBorders>
              <w:top w:val="nil"/>
              <w:left w:val="nil"/>
              <w:bottom w:val="nil"/>
              <w:right w:val="nil"/>
            </w:tcBorders>
            <w:shd w:val="clear" w:color="auto" w:fill="auto"/>
            <w:noWrap/>
            <w:vAlign w:val="bottom"/>
            <w:hideMark/>
          </w:tcPr>
          <w:p w14:paraId="3B7D18FC"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________________________________________________</w:t>
            </w:r>
          </w:p>
        </w:tc>
        <w:tc>
          <w:tcPr>
            <w:tcW w:w="960" w:type="dxa"/>
            <w:tcBorders>
              <w:top w:val="nil"/>
              <w:left w:val="nil"/>
              <w:bottom w:val="nil"/>
              <w:right w:val="nil"/>
            </w:tcBorders>
            <w:shd w:val="clear" w:color="auto" w:fill="auto"/>
            <w:noWrap/>
            <w:vAlign w:val="bottom"/>
            <w:hideMark/>
          </w:tcPr>
          <w:p w14:paraId="49344F77"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76D972D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F18013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6F47EA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CAC231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2CBE3D4"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E929243" w14:textId="77777777" w:rsidTr="31CB8672">
        <w:trPr>
          <w:trHeight w:val="375"/>
        </w:trPr>
        <w:tc>
          <w:tcPr>
            <w:tcW w:w="6024" w:type="dxa"/>
            <w:tcBorders>
              <w:top w:val="nil"/>
              <w:left w:val="nil"/>
              <w:bottom w:val="nil"/>
              <w:right w:val="nil"/>
            </w:tcBorders>
            <w:shd w:val="clear" w:color="auto" w:fill="auto"/>
            <w:noWrap/>
            <w:vAlign w:val="bottom"/>
            <w:hideMark/>
          </w:tcPr>
          <w:p w14:paraId="71800D56"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588C9B78"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253534E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53BEB8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6C81AF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5BF966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1F8CB8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0A3B33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31DE91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D83069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6A0DD4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454FBA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B4704DE"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2881FE7D" w14:textId="77777777" w:rsidTr="31CB8672">
        <w:trPr>
          <w:trHeight w:val="300"/>
        </w:trPr>
        <w:tc>
          <w:tcPr>
            <w:tcW w:w="9436" w:type="dxa"/>
            <w:gridSpan w:val="6"/>
            <w:tcBorders>
              <w:top w:val="nil"/>
              <w:left w:val="nil"/>
              <w:bottom w:val="nil"/>
              <w:right w:val="nil"/>
            </w:tcBorders>
            <w:shd w:val="clear" w:color="auto" w:fill="auto"/>
            <w:noWrap/>
            <w:vAlign w:val="bottom"/>
            <w:hideMark/>
          </w:tcPr>
          <w:p w14:paraId="6801F77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xml:space="preserve">2. Which of these statements applies best to your feedback approach? </w:t>
            </w:r>
          </w:p>
        </w:tc>
        <w:tc>
          <w:tcPr>
            <w:tcW w:w="960" w:type="dxa"/>
            <w:tcBorders>
              <w:top w:val="nil"/>
              <w:left w:val="nil"/>
              <w:bottom w:val="nil"/>
              <w:right w:val="nil"/>
            </w:tcBorders>
            <w:shd w:val="clear" w:color="auto" w:fill="auto"/>
            <w:noWrap/>
            <w:vAlign w:val="bottom"/>
            <w:hideMark/>
          </w:tcPr>
          <w:p w14:paraId="2E7F9C59"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709DCF6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12BABA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364960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4DBA61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97E9DC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9771589"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A83548B" w14:textId="77777777" w:rsidTr="31CB8672">
        <w:trPr>
          <w:trHeight w:val="300"/>
        </w:trPr>
        <w:tc>
          <w:tcPr>
            <w:tcW w:w="8476" w:type="dxa"/>
            <w:gridSpan w:val="5"/>
            <w:tcBorders>
              <w:top w:val="nil"/>
              <w:left w:val="nil"/>
              <w:bottom w:val="nil"/>
              <w:right w:val="nil"/>
            </w:tcBorders>
            <w:shd w:val="clear" w:color="auto" w:fill="auto"/>
            <w:noWrap/>
            <w:vAlign w:val="bottom"/>
            <w:hideMark/>
          </w:tcPr>
          <w:p w14:paraId="1E0CD376"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I offer feedback more often to weak students</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9055F"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73EFED7E"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5676EED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BB56F8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A840AB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69D1B8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435D13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FA866FB"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6A39952" w14:textId="77777777" w:rsidTr="31CB8672">
        <w:trPr>
          <w:trHeight w:val="300"/>
        </w:trPr>
        <w:tc>
          <w:tcPr>
            <w:tcW w:w="8476" w:type="dxa"/>
            <w:gridSpan w:val="5"/>
            <w:tcBorders>
              <w:top w:val="nil"/>
              <w:left w:val="nil"/>
              <w:bottom w:val="nil"/>
              <w:right w:val="nil"/>
            </w:tcBorders>
            <w:shd w:val="clear" w:color="auto" w:fill="auto"/>
            <w:noWrap/>
            <w:vAlign w:val="bottom"/>
            <w:hideMark/>
          </w:tcPr>
          <w:p w14:paraId="2B4F3C87"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I offer feedback more often to strong students</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9D1CD54"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20BED188"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537902D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46F6B1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16C41E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128E7A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94BB60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8921104"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CCD1827" w14:textId="77777777" w:rsidTr="31CB8672">
        <w:trPr>
          <w:trHeight w:val="300"/>
        </w:trPr>
        <w:tc>
          <w:tcPr>
            <w:tcW w:w="8476" w:type="dxa"/>
            <w:gridSpan w:val="5"/>
            <w:tcBorders>
              <w:top w:val="nil"/>
              <w:left w:val="nil"/>
              <w:bottom w:val="nil"/>
              <w:right w:val="nil"/>
            </w:tcBorders>
            <w:shd w:val="clear" w:color="auto" w:fill="auto"/>
            <w:noWrap/>
            <w:vAlign w:val="bottom"/>
            <w:hideMark/>
          </w:tcPr>
          <w:p w14:paraId="7D3DDAF1"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I offer feedback equally to weak and strong students</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9054F01"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6BB4B227"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0E23656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EF4DA3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264F8C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6A8C12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306233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D8119F2"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04996201" w14:textId="77777777" w:rsidTr="31CB8672">
        <w:trPr>
          <w:trHeight w:val="300"/>
        </w:trPr>
        <w:tc>
          <w:tcPr>
            <w:tcW w:w="6024" w:type="dxa"/>
            <w:tcBorders>
              <w:top w:val="nil"/>
              <w:left w:val="nil"/>
              <w:bottom w:val="nil"/>
              <w:right w:val="nil"/>
            </w:tcBorders>
            <w:shd w:val="clear" w:color="auto" w:fill="auto"/>
            <w:noWrap/>
            <w:vAlign w:val="bottom"/>
            <w:hideMark/>
          </w:tcPr>
          <w:p w14:paraId="732475B1"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58C40C39"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7415C98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2E17D0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F85B9D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836B66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600B41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4087C1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48D53A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CCDEFB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3727AC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9DDE83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1221C03"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31BD875" w14:textId="77777777" w:rsidTr="31CB8672">
        <w:trPr>
          <w:trHeight w:val="300"/>
        </w:trPr>
        <w:tc>
          <w:tcPr>
            <w:tcW w:w="11356" w:type="dxa"/>
            <w:gridSpan w:val="8"/>
            <w:tcBorders>
              <w:top w:val="nil"/>
              <w:left w:val="nil"/>
              <w:bottom w:val="nil"/>
              <w:right w:val="nil"/>
            </w:tcBorders>
            <w:shd w:val="clear" w:color="auto" w:fill="auto"/>
            <w:noWrap/>
            <w:vAlign w:val="bottom"/>
            <w:hideMark/>
          </w:tcPr>
          <w:p w14:paraId="0B517BB6"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3. At what stage of a clinical placement would you typically offer student feedback? (Tick all that apply)</w:t>
            </w:r>
          </w:p>
        </w:tc>
        <w:tc>
          <w:tcPr>
            <w:tcW w:w="960" w:type="dxa"/>
            <w:tcBorders>
              <w:top w:val="nil"/>
              <w:left w:val="nil"/>
              <w:bottom w:val="nil"/>
              <w:right w:val="nil"/>
            </w:tcBorders>
            <w:shd w:val="clear" w:color="auto" w:fill="auto"/>
            <w:noWrap/>
            <w:vAlign w:val="bottom"/>
            <w:hideMark/>
          </w:tcPr>
          <w:p w14:paraId="5003A333"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3698AA3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9C65C1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9C7B7F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DE9883A"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13ACA459" w14:textId="77777777" w:rsidTr="31CB8672">
        <w:trPr>
          <w:trHeight w:val="300"/>
        </w:trPr>
        <w:tc>
          <w:tcPr>
            <w:tcW w:w="6024" w:type="dxa"/>
            <w:tcBorders>
              <w:top w:val="nil"/>
              <w:left w:val="nil"/>
              <w:bottom w:val="nil"/>
              <w:right w:val="nil"/>
            </w:tcBorders>
            <w:shd w:val="clear" w:color="auto" w:fill="auto"/>
            <w:noWrap/>
            <w:vAlign w:val="bottom"/>
            <w:hideMark/>
          </w:tcPr>
          <w:p w14:paraId="0E4BF3F9"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Beginning</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DB477D"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01524A73"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4CFECE8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64700F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CFBFD4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A319EC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CA54BC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C57F09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4B4F97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DD4123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BCABD3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BC9B189"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8E99EC3" w14:textId="77777777" w:rsidTr="31CB8672">
        <w:trPr>
          <w:trHeight w:val="300"/>
        </w:trPr>
        <w:tc>
          <w:tcPr>
            <w:tcW w:w="6024" w:type="dxa"/>
            <w:tcBorders>
              <w:top w:val="nil"/>
              <w:left w:val="nil"/>
              <w:bottom w:val="nil"/>
              <w:right w:val="nil"/>
            </w:tcBorders>
            <w:shd w:val="clear" w:color="auto" w:fill="auto"/>
            <w:noWrap/>
            <w:vAlign w:val="bottom"/>
            <w:hideMark/>
          </w:tcPr>
          <w:p w14:paraId="61299A0F"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Interim</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14082657"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17B398DF"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5FFC5E8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FC25D3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E80005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F9919B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F7D3A3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22FC9B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E5A5AF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B611F6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7FFAD6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6AC3E94"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69F1300" w14:textId="77777777" w:rsidTr="31CB8672">
        <w:trPr>
          <w:trHeight w:val="300"/>
        </w:trPr>
        <w:tc>
          <w:tcPr>
            <w:tcW w:w="6024" w:type="dxa"/>
            <w:tcBorders>
              <w:top w:val="nil"/>
              <w:left w:val="nil"/>
              <w:bottom w:val="nil"/>
              <w:right w:val="nil"/>
            </w:tcBorders>
            <w:shd w:val="clear" w:color="auto" w:fill="auto"/>
            <w:noWrap/>
            <w:vAlign w:val="bottom"/>
            <w:hideMark/>
          </w:tcPr>
          <w:p w14:paraId="157C875E"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xml:space="preserve">End </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6561E38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7762D60F"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25BAEEB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F65BB1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CC6AFC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D514F8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3642A9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4C36A3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7CF1ED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FDE196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68190C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39B447C"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9A039D6" w14:textId="77777777" w:rsidTr="31CB8672">
        <w:trPr>
          <w:trHeight w:val="300"/>
        </w:trPr>
        <w:tc>
          <w:tcPr>
            <w:tcW w:w="6024" w:type="dxa"/>
            <w:tcBorders>
              <w:top w:val="nil"/>
              <w:left w:val="nil"/>
              <w:bottom w:val="nil"/>
              <w:right w:val="nil"/>
            </w:tcBorders>
            <w:shd w:val="clear" w:color="auto" w:fill="auto"/>
            <w:noWrap/>
            <w:vAlign w:val="bottom"/>
            <w:hideMark/>
          </w:tcPr>
          <w:p w14:paraId="5FA8CB8D"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Throughout</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6995D74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3470D70C"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67F6C4C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0E88CF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475BFA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446E35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E8BFB9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B3F7CD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DA410C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A256F2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924F29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97C88FD"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1735BF9" w14:textId="77777777" w:rsidTr="31CB8672">
        <w:trPr>
          <w:trHeight w:val="300"/>
        </w:trPr>
        <w:tc>
          <w:tcPr>
            <w:tcW w:w="6024" w:type="dxa"/>
            <w:tcBorders>
              <w:top w:val="nil"/>
              <w:left w:val="nil"/>
              <w:bottom w:val="nil"/>
              <w:right w:val="nil"/>
            </w:tcBorders>
            <w:shd w:val="clear" w:color="auto" w:fill="auto"/>
            <w:noWrap/>
            <w:vAlign w:val="bottom"/>
            <w:hideMark/>
          </w:tcPr>
          <w:p w14:paraId="22D79E1C"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44D96A12"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63C6FC7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3D06FD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E5E982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E006B0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11701B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AA90A2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1F7DAC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C91D9B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25B1DC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C91236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708A374"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3DF6EAE9" w14:textId="77777777" w:rsidTr="31CB8672">
        <w:trPr>
          <w:trHeight w:val="300"/>
        </w:trPr>
        <w:tc>
          <w:tcPr>
            <w:tcW w:w="12316" w:type="dxa"/>
            <w:gridSpan w:val="9"/>
            <w:tcBorders>
              <w:top w:val="nil"/>
              <w:left w:val="nil"/>
              <w:bottom w:val="nil"/>
              <w:right w:val="nil"/>
            </w:tcBorders>
            <w:shd w:val="clear" w:color="auto" w:fill="auto"/>
            <w:noWrap/>
            <w:vAlign w:val="bottom"/>
            <w:hideMark/>
          </w:tcPr>
          <w:p w14:paraId="719C608E"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4. What are the main challenges you have experienced in the provision of student feedback? (Tick all that apply)</w:t>
            </w:r>
          </w:p>
        </w:tc>
        <w:tc>
          <w:tcPr>
            <w:tcW w:w="960" w:type="dxa"/>
            <w:tcBorders>
              <w:top w:val="nil"/>
              <w:left w:val="nil"/>
              <w:bottom w:val="nil"/>
              <w:right w:val="nil"/>
            </w:tcBorders>
            <w:shd w:val="clear" w:color="auto" w:fill="auto"/>
            <w:noWrap/>
            <w:vAlign w:val="bottom"/>
            <w:hideMark/>
          </w:tcPr>
          <w:p w14:paraId="17312698"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53A2443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31F2E1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E383931"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3C3B704A" w14:textId="77777777" w:rsidTr="31CB8672">
        <w:trPr>
          <w:trHeight w:val="300"/>
        </w:trPr>
        <w:tc>
          <w:tcPr>
            <w:tcW w:w="7516" w:type="dxa"/>
            <w:gridSpan w:val="4"/>
            <w:tcBorders>
              <w:top w:val="nil"/>
              <w:left w:val="nil"/>
              <w:bottom w:val="nil"/>
              <w:right w:val="nil"/>
            </w:tcBorders>
            <w:shd w:val="clear" w:color="auto" w:fill="auto"/>
            <w:noWrap/>
            <w:vAlign w:val="bottom"/>
            <w:hideMark/>
          </w:tcPr>
          <w:p w14:paraId="449ECBE1"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Workload/time resource pressures</w:t>
            </w:r>
          </w:p>
        </w:tc>
        <w:tc>
          <w:tcPr>
            <w:tcW w:w="960" w:type="dxa"/>
            <w:tcBorders>
              <w:top w:val="nil"/>
              <w:left w:val="nil"/>
              <w:bottom w:val="nil"/>
              <w:right w:val="nil"/>
            </w:tcBorders>
            <w:shd w:val="clear" w:color="auto" w:fill="auto"/>
            <w:noWrap/>
            <w:vAlign w:val="bottom"/>
            <w:hideMark/>
          </w:tcPr>
          <w:p w14:paraId="1B004B69"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59B85C"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0E028AA0"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128CD08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F27971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CDB357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09F5C0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C9AD9D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BA46175"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0E7236D" w14:textId="77777777" w:rsidTr="31CB8672">
        <w:trPr>
          <w:trHeight w:val="300"/>
        </w:trPr>
        <w:tc>
          <w:tcPr>
            <w:tcW w:w="8476" w:type="dxa"/>
            <w:gridSpan w:val="5"/>
            <w:tcBorders>
              <w:top w:val="nil"/>
              <w:left w:val="nil"/>
              <w:bottom w:val="nil"/>
              <w:right w:val="nil"/>
            </w:tcBorders>
            <w:shd w:val="clear" w:color="auto" w:fill="auto"/>
            <w:noWrap/>
            <w:vAlign w:val="bottom"/>
            <w:hideMark/>
          </w:tcPr>
          <w:p w14:paraId="4F4F95DB"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Rapport/relationship between staff and student</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B34DDA2"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762758FB"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5E8D79D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486F84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8F096B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0D29DF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B0291C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C9E531B"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6298511C" w14:textId="77777777" w:rsidTr="31CB8672">
        <w:trPr>
          <w:trHeight w:val="300"/>
        </w:trPr>
        <w:tc>
          <w:tcPr>
            <w:tcW w:w="7516" w:type="dxa"/>
            <w:gridSpan w:val="4"/>
            <w:tcBorders>
              <w:top w:val="nil"/>
              <w:left w:val="nil"/>
              <w:bottom w:val="nil"/>
              <w:right w:val="nil"/>
            </w:tcBorders>
            <w:shd w:val="clear" w:color="auto" w:fill="auto"/>
            <w:noWrap/>
            <w:vAlign w:val="bottom"/>
            <w:hideMark/>
          </w:tcPr>
          <w:p w14:paraId="7E46E6A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Willingness of student to accept feedback</w:t>
            </w:r>
          </w:p>
        </w:tc>
        <w:tc>
          <w:tcPr>
            <w:tcW w:w="960" w:type="dxa"/>
            <w:tcBorders>
              <w:top w:val="nil"/>
              <w:left w:val="nil"/>
              <w:bottom w:val="nil"/>
              <w:right w:val="nil"/>
            </w:tcBorders>
            <w:shd w:val="clear" w:color="auto" w:fill="auto"/>
            <w:noWrap/>
            <w:vAlign w:val="bottom"/>
            <w:hideMark/>
          </w:tcPr>
          <w:p w14:paraId="010BC7FA"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C03688F"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69CF0C44"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47167B9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4906FD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41EEA4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10EDD4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24C59F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6234846"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16783342" w14:textId="77777777" w:rsidTr="31CB8672">
        <w:trPr>
          <w:trHeight w:val="300"/>
        </w:trPr>
        <w:tc>
          <w:tcPr>
            <w:tcW w:w="7516" w:type="dxa"/>
            <w:gridSpan w:val="4"/>
            <w:tcBorders>
              <w:top w:val="nil"/>
              <w:left w:val="nil"/>
              <w:bottom w:val="nil"/>
              <w:right w:val="nil"/>
            </w:tcBorders>
            <w:shd w:val="clear" w:color="auto" w:fill="auto"/>
            <w:noWrap/>
            <w:vAlign w:val="bottom"/>
            <w:hideMark/>
          </w:tcPr>
          <w:p w14:paraId="086C9B6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Willingness of staff to offer feedback</w:t>
            </w:r>
          </w:p>
        </w:tc>
        <w:tc>
          <w:tcPr>
            <w:tcW w:w="960" w:type="dxa"/>
            <w:tcBorders>
              <w:top w:val="nil"/>
              <w:left w:val="nil"/>
              <w:bottom w:val="nil"/>
              <w:right w:val="nil"/>
            </w:tcBorders>
            <w:shd w:val="clear" w:color="auto" w:fill="auto"/>
            <w:noWrap/>
            <w:vAlign w:val="bottom"/>
            <w:hideMark/>
          </w:tcPr>
          <w:p w14:paraId="49929E67"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8D3A30C"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0A22BDBB"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71D5758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50A26D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180D08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5CBF33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C3ED66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1B4218F"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25086AC6" w14:textId="77777777" w:rsidTr="31CB8672">
        <w:trPr>
          <w:trHeight w:val="300"/>
        </w:trPr>
        <w:tc>
          <w:tcPr>
            <w:tcW w:w="10396" w:type="dxa"/>
            <w:gridSpan w:val="7"/>
            <w:tcBorders>
              <w:top w:val="nil"/>
              <w:left w:val="nil"/>
              <w:bottom w:val="nil"/>
              <w:right w:val="nil"/>
            </w:tcBorders>
            <w:shd w:val="clear" w:color="auto" w:fill="auto"/>
            <w:noWrap/>
            <w:vAlign w:val="bottom"/>
            <w:hideMark/>
          </w:tcPr>
          <w:p w14:paraId="1C532952"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Other (please state) _________________________________________</w:t>
            </w:r>
          </w:p>
        </w:tc>
        <w:tc>
          <w:tcPr>
            <w:tcW w:w="960" w:type="dxa"/>
            <w:tcBorders>
              <w:top w:val="nil"/>
              <w:left w:val="nil"/>
              <w:bottom w:val="nil"/>
              <w:right w:val="nil"/>
            </w:tcBorders>
            <w:shd w:val="clear" w:color="auto" w:fill="auto"/>
            <w:noWrap/>
            <w:vAlign w:val="bottom"/>
            <w:hideMark/>
          </w:tcPr>
          <w:p w14:paraId="3D64E710"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6301141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B6CE14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B0AD3E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9703BD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1B417F8"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39B29DAF" w14:textId="77777777" w:rsidTr="31CB8672">
        <w:trPr>
          <w:trHeight w:val="300"/>
        </w:trPr>
        <w:tc>
          <w:tcPr>
            <w:tcW w:w="6024" w:type="dxa"/>
            <w:tcBorders>
              <w:top w:val="nil"/>
              <w:left w:val="nil"/>
              <w:bottom w:val="nil"/>
              <w:right w:val="nil"/>
            </w:tcBorders>
            <w:shd w:val="clear" w:color="auto" w:fill="auto"/>
            <w:noWrap/>
            <w:vAlign w:val="bottom"/>
            <w:hideMark/>
          </w:tcPr>
          <w:p w14:paraId="4EF4F423"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2646C420"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03DEB83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24D355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7037ED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C2658E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62D320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EE4A1B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41CB04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BA3D35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6EE620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23388B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E1012EB"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1204EEAB" w14:textId="77777777" w:rsidTr="31CB8672">
        <w:trPr>
          <w:trHeight w:val="300"/>
        </w:trPr>
        <w:tc>
          <w:tcPr>
            <w:tcW w:w="16156" w:type="dxa"/>
            <w:gridSpan w:val="13"/>
            <w:tcBorders>
              <w:top w:val="nil"/>
              <w:left w:val="nil"/>
              <w:bottom w:val="nil"/>
              <w:right w:val="nil"/>
            </w:tcBorders>
            <w:shd w:val="clear" w:color="auto" w:fill="auto"/>
            <w:noWrap/>
            <w:vAlign w:val="bottom"/>
            <w:hideMark/>
          </w:tcPr>
          <w:p w14:paraId="14581406" w14:textId="2C7C6208"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5. On a scale of 1-</w:t>
            </w:r>
            <w:r w:rsidR="001646EC" w:rsidRPr="00CA76A4">
              <w:rPr>
                <w:rFonts w:eastAsia="Times New Roman" w:cs="Times New Roman"/>
                <w:color w:val="000000"/>
                <w:sz w:val="24"/>
                <w:szCs w:val="24"/>
                <w:lang w:val="en-GB" w:eastAsia="en-IE"/>
              </w:rPr>
              <w:t>10 how</w:t>
            </w:r>
            <w:r w:rsidRPr="00CA76A4">
              <w:rPr>
                <w:rFonts w:eastAsia="Times New Roman" w:cs="Times New Roman"/>
                <w:color w:val="000000"/>
                <w:sz w:val="24"/>
                <w:szCs w:val="24"/>
                <w:lang w:val="en-GB" w:eastAsia="en-IE"/>
              </w:rPr>
              <w:t xml:space="preserve"> informed are you to confidently offer student feedback? (where 1 is ill informed and 10 is well informed)</w:t>
            </w:r>
          </w:p>
        </w:tc>
      </w:tr>
      <w:tr w:rsidR="00FB0682" w:rsidRPr="00CA76A4" w14:paraId="6CC0D630" w14:textId="77777777" w:rsidTr="31CB8672">
        <w:trPr>
          <w:trHeight w:val="300"/>
        </w:trPr>
        <w:tc>
          <w:tcPr>
            <w:tcW w:w="8476" w:type="dxa"/>
            <w:gridSpan w:val="5"/>
            <w:tcBorders>
              <w:top w:val="nil"/>
              <w:left w:val="nil"/>
              <w:bottom w:val="nil"/>
              <w:right w:val="nil"/>
            </w:tcBorders>
            <w:shd w:val="clear" w:color="auto" w:fill="auto"/>
            <w:noWrap/>
            <w:vAlign w:val="bottom"/>
            <w:hideMark/>
          </w:tcPr>
          <w:p w14:paraId="6244CA5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1_________________________________________10</w:t>
            </w:r>
          </w:p>
        </w:tc>
        <w:tc>
          <w:tcPr>
            <w:tcW w:w="960" w:type="dxa"/>
            <w:tcBorders>
              <w:top w:val="nil"/>
              <w:left w:val="nil"/>
              <w:bottom w:val="nil"/>
              <w:right w:val="nil"/>
            </w:tcBorders>
            <w:shd w:val="clear" w:color="auto" w:fill="auto"/>
            <w:noWrap/>
            <w:vAlign w:val="bottom"/>
            <w:hideMark/>
          </w:tcPr>
          <w:p w14:paraId="041382F7"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7B93EDE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51AD59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181DD7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E19508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C333D6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4C6B97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6C69EA4"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3870FE08" w14:textId="77777777" w:rsidTr="31CB8672">
        <w:trPr>
          <w:trHeight w:val="300"/>
        </w:trPr>
        <w:tc>
          <w:tcPr>
            <w:tcW w:w="6024" w:type="dxa"/>
            <w:tcBorders>
              <w:top w:val="nil"/>
              <w:left w:val="nil"/>
              <w:bottom w:val="nil"/>
              <w:right w:val="nil"/>
            </w:tcBorders>
            <w:shd w:val="clear" w:color="auto" w:fill="auto"/>
            <w:noWrap/>
            <w:vAlign w:val="bottom"/>
            <w:hideMark/>
          </w:tcPr>
          <w:p w14:paraId="3CE5DCC2"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5952D8EA"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5A586C1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D36809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EF03EC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1A63AC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129CB5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B69D94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6C0BC5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B05A60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2BF274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A525BE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49CA4F3"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0FD424EF" w14:textId="77777777" w:rsidTr="31CB8672">
        <w:trPr>
          <w:trHeight w:val="300"/>
        </w:trPr>
        <w:tc>
          <w:tcPr>
            <w:tcW w:w="6290" w:type="dxa"/>
            <w:gridSpan w:val="2"/>
            <w:tcBorders>
              <w:top w:val="nil"/>
              <w:left w:val="nil"/>
              <w:bottom w:val="nil"/>
              <w:right w:val="nil"/>
            </w:tcBorders>
            <w:shd w:val="clear" w:color="auto" w:fill="auto"/>
            <w:noWrap/>
            <w:vAlign w:val="bottom"/>
            <w:hideMark/>
          </w:tcPr>
          <w:p w14:paraId="61CE4734"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r w:rsidRPr="00CA76A4">
              <w:rPr>
                <w:rFonts w:eastAsia="Times New Roman" w:cs="Times New Roman"/>
                <w:b/>
                <w:bCs/>
                <w:color w:val="000000"/>
                <w:sz w:val="24"/>
                <w:szCs w:val="24"/>
                <w:lang w:val="en-GB" w:eastAsia="en-IE"/>
              </w:rPr>
              <w:t>Clinical Supervision</w:t>
            </w:r>
          </w:p>
        </w:tc>
        <w:tc>
          <w:tcPr>
            <w:tcW w:w="266" w:type="dxa"/>
            <w:tcBorders>
              <w:top w:val="nil"/>
              <w:left w:val="nil"/>
              <w:bottom w:val="nil"/>
              <w:right w:val="nil"/>
            </w:tcBorders>
            <w:shd w:val="clear" w:color="auto" w:fill="auto"/>
            <w:noWrap/>
            <w:vAlign w:val="bottom"/>
            <w:hideMark/>
          </w:tcPr>
          <w:p w14:paraId="418E8EFA"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150FD4A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B5ED21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FAF26C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D70943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2F3B51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A77E1E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422B9A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33A39B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BC5758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13A9789"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1280AFE" w14:textId="77777777" w:rsidTr="31CB8672">
        <w:trPr>
          <w:trHeight w:val="300"/>
        </w:trPr>
        <w:tc>
          <w:tcPr>
            <w:tcW w:w="13276" w:type="dxa"/>
            <w:gridSpan w:val="10"/>
            <w:tcBorders>
              <w:top w:val="nil"/>
              <w:left w:val="nil"/>
              <w:bottom w:val="nil"/>
              <w:right w:val="nil"/>
            </w:tcBorders>
            <w:shd w:val="clear" w:color="auto" w:fill="auto"/>
            <w:noWrap/>
            <w:vAlign w:val="bottom"/>
            <w:hideMark/>
          </w:tcPr>
          <w:p w14:paraId="5899A736"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6. In the past year how many students (Both undergraduate and postgraduate, if appropriate) have been under your clinical supervision?</w:t>
            </w:r>
          </w:p>
        </w:tc>
        <w:tc>
          <w:tcPr>
            <w:tcW w:w="960" w:type="dxa"/>
            <w:tcBorders>
              <w:top w:val="nil"/>
              <w:left w:val="nil"/>
              <w:bottom w:val="nil"/>
              <w:right w:val="nil"/>
            </w:tcBorders>
            <w:shd w:val="clear" w:color="auto" w:fill="auto"/>
            <w:noWrap/>
            <w:vAlign w:val="bottom"/>
            <w:hideMark/>
          </w:tcPr>
          <w:p w14:paraId="19B099E9"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270D4A9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3F2B574"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37F5F6D4" w14:textId="77777777" w:rsidTr="31CB8672">
        <w:trPr>
          <w:trHeight w:val="300"/>
        </w:trPr>
        <w:tc>
          <w:tcPr>
            <w:tcW w:w="6024" w:type="dxa"/>
            <w:tcBorders>
              <w:top w:val="nil"/>
              <w:left w:val="nil"/>
              <w:bottom w:val="nil"/>
              <w:right w:val="nil"/>
            </w:tcBorders>
            <w:shd w:val="clear" w:color="auto" w:fill="auto"/>
            <w:noWrap/>
            <w:vAlign w:val="bottom"/>
            <w:hideMark/>
          </w:tcPr>
          <w:p w14:paraId="083A82AD"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&lt;5</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B3D680"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5938DA6B"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7520269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D765CE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0D609B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E3F938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80CCC4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E06DA1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7E9E46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2EBE57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ECDBEF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6251726"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2171223D" w14:textId="77777777" w:rsidTr="31CB8672">
        <w:trPr>
          <w:trHeight w:val="300"/>
        </w:trPr>
        <w:tc>
          <w:tcPr>
            <w:tcW w:w="6024" w:type="dxa"/>
            <w:tcBorders>
              <w:top w:val="nil"/>
              <w:left w:val="nil"/>
              <w:bottom w:val="nil"/>
              <w:right w:val="nil"/>
            </w:tcBorders>
            <w:shd w:val="clear" w:color="auto" w:fill="auto"/>
            <w:noWrap/>
            <w:vAlign w:val="bottom"/>
            <w:hideMark/>
          </w:tcPr>
          <w:p w14:paraId="720AFDAD"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5-10</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2AB2CDCF"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288E50B2"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76BA95F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F18857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AC4100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EA6A2A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9BA7B3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214EC5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7BB311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356889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9C29E7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A44EE27"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75E63EF" w14:textId="77777777" w:rsidTr="31CB8672">
        <w:trPr>
          <w:trHeight w:val="300"/>
        </w:trPr>
        <w:tc>
          <w:tcPr>
            <w:tcW w:w="6024" w:type="dxa"/>
            <w:tcBorders>
              <w:top w:val="nil"/>
              <w:left w:val="nil"/>
              <w:bottom w:val="nil"/>
              <w:right w:val="nil"/>
            </w:tcBorders>
            <w:shd w:val="clear" w:color="auto" w:fill="auto"/>
            <w:noWrap/>
            <w:vAlign w:val="bottom"/>
            <w:hideMark/>
          </w:tcPr>
          <w:p w14:paraId="0C3B505C"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11-15</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5A8696DD"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78567406"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27ADFEE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919573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C33844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F66E44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9501FA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1DB3BC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29159F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D366C8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BEDFEE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4590D42"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15C681F7" w14:textId="77777777" w:rsidTr="31CB8672">
        <w:trPr>
          <w:trHeight w:val="300"/>
        </w:trPr>
        <w:tc>
          <w:tcPr>
            <w:tcW w:w="6024" w:type="dxa"/>
            <w:tcBorders>
              <w:top w:val="nil"/>
              <w:left w:val="nil"/>
              <w:bottom w:val="nil"/>
              <w:right w:val="nil"/>
            </w:tcBorders>
            <w:shd w:val="clear" w:color="auto" w:fill="auto"/>
            <w:noWrap/>
            <w:vAlign w:val="bottom"/>
            <w:hideMark/>
          </w:tcPr>
          <w:p w14:paraId="5B2CA230"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16-20</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5A56E786"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52FCE296"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4A8D655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D75941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2BE4BB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96C32E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6EAA0D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22828E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9B6CC0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4BD669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116282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A0ED322"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7213E84" w14:textId="77777777" w:rsidTr="31CB8672">
        <w:trPr>
          <w:trHeight w:val="300"/>
        </w:trPr>
        <w:tc>
          <w:tcPr>
            <w:tcW w:w="6024" w:type="dxa"/>
            <w:tcBorders>
              <w:top w:val="nil"/>
              <w:left w:val="nil"/>
              <w:bottom w:val="nil"/>
              <w:right w:val="nil"/>
            </w:tcBorders>
            <w:shd w:val="clear" w:color="auto" w:fill="auto"/>
            <w:noWrap/>
            <w:vAlign w:val="bottom"/>
            <w:hideMark/>
          </w:tcPr>
          <w:p w14:paraId="7B74A68F"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&gt;20</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4526C73E"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7BB662C5"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1EF82A3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177286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3562E1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C33226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0BC123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A140D1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E480DC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D44F83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9F2170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76BA18B"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0C1118DB" w14:textId="77777777" w:rsidTr="31CB8672">
        <w:trPr>
          <w:trHeight w:val="300"/>
        </w:trPr>
        <w:tc>
          <w:tcPr>
            <w:tcW w:w="6024" w:type="dxa"/>
            <w:tcBorders>
              <w:top w:val="nil"/>
              <w:left w:val="nil"/>
              <w:bottom w:val="nil"/>
              <w:right w:val="nil"/>
            </w:tcBorders>
            <w:shd w:val="clear" w:color="auto" w:fill="auto"/>
            <w:noWrap/>
            <w:vAlign w:val="bottom"/>
            <w:hideMark/>
          </w:tcPr>
          <w:p w14:paraId="316832CF"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0571F569"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7FE0782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16FA85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39B23C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1B72B0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AFB9BA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18FB1F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0AADEB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62FF79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93A2A2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770134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19F6C78"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6E1F9B10" w14:textId="77777777" w:rsidTr="31CB8672">
        <w:trPr>
          <w:trHeight w:val="300"/>
        </w:trPr>
        <w:tc>
          <w:tcPr>
            <w:tcW w:w="10396" w:type="dxa"/>
            <w:gridSpan w:val="7"/>
            <w:tcBorders>
              <w:top w:val="nil"/>
              <w:left w:val="nil"/>
              <w:bottom w:val="nil"/>
              <w:right w:val="nil"/>
            </w:tcBorders>
            <w:shd w:val="clear" w:color="auto" w:fill="auto"/>
            <w:noWrap/>
            <w:vAlign w:val="bottom"/>
            <w:hideMark/>
          </w:tcPr>
          <w:p w14:paraId="06F33459"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7. To what percentage of these students have you offered feedback?</w:t>
            </w:r>
          </w:p>
        </w:tc>
        <w:tc>
          <w:tcPr>
            <w:tcW w:w="960" w:type="dxa"/>
            <w:tcBorders>
              <w:top w:val="nil"/>
              <w:left w:val="nil"/>
              <w:bottom w:val="nil"/>
              <w:right w:val="nil"/>
            </w:tcBorders>
            <w:shd w:val="clear" w:color="auto" w:fill="auto"/>
            <w:noWrap/>
            <w:vAlign w:val="bottom"/>
            <w:hideMark/>
          </w:tcPr>
          <w:p w14:paraId="3B2BE2F2"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1DAE22A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C731D4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7362B3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425C13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7713C36"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01462454" w14:textId="77777777" w:rsidTr="31CB8672">
        <w:trPr>
          <w:trHeight w:val="300"/>
        </w:trPr>
        <w:tc>
          <w:tcPr>
            <w:tcW w:w="6024" w:type="dxa"/>
            <w:tcBorders>
              <w:top w:val="nil"/>
              <w:left w:val="nil"/>
              <w:bottom w:val="nil"/>
              <w:right w:val="nil"/>
            </w:tcBorders>
            <w:shd w:val="clear" w:color="auto" w:fill="auto"/>
            <w:noWrap/>
            <w:vAlign w:val="bottom"/>
            <w:hideMark/>
          </w:tcPr>
          <w:p w14:paraId="4D8C9E89"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&lt;10%</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AAD300"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026D69B1"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3A7C51B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E58A07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911002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C3F828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B7E5A6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95E8BC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B24A51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7DE106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D27862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0532884"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08B1761E" w14:textId="77777777" w:rsidTr="31CB8672">
        <w:trPr>
          <w:trHeight w:val="300"/>
        </w:trPr>
        <w:tc>
          <w:tcPr>
            <w:tcW w:w="6024" w:type="dxa"/>
            <w:tcBorders>
              <w:top w:val="nil"/>
              <w:left w:val="nil"/>
              <w:bottom w:val="nil"/>
              <w:right w:val="nil"/>
            </w:tcBorders>
            <w:shd w:val="clear" w:color="auto" w:fill="auto"/>
            <w:noWrap/>
            <w:vAlign w:val="bottom"/>
            <w:hideMark/>
          </w:tcPr>
          <w:p w14:paraId="7AEC4BDB"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11-25%</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56270A3E"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32C0D14E"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2A2A5C9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62E58E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B16810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9607F8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6080D7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DF88DE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367C4C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EF60B6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020057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77FB0E1"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6429F174" w14:textId="77777777" w:rsidTr="31CB8672">
        <w:trPr>
          <w:trHeight w:val="300"/>
        </w:trPr>
        <w:tc>
          <w:tcPr>
            <w:tcW w:w="6024" w:type="dxa"/>
            <w:tcBorders>
              <w:top w:val="nil"/>
              <w:left w:val="nil"/>
              <w:bottom w:val="nil"/>
              <w:right w:val="nil"/>
            </w:tcBorders>
            <w:shd w:val="clear" w:color="auto" w:fill="auto"/>
            <w:noWrap/>
            <w:vAlign w:val="bottom"/>
            <w:hideMark/>
          </w:tcPr>
          <w:p w14:paraId="1B0D103A"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26-40%</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5F3444CE"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73407477"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0AC0ED1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6539E7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0F3D7C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5AAF51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A896BE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4FDD3D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8B3AA4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F9940B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5545FC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0EC4BEF"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9FAED20" w14:textId="77777777" w:rsidTr="31CB8672">
        <w:trPr>
          <w:trHeight w:val="300"/>
        </w:trPr>
        <w:tc>
          <w:tcPr>
            <w:tcW w:w="6024" w:type="dxa"/>
            <w:tcBorders>
              <w:top w:val="nil"/>
              <w:left w:val="nil"/>
              <w:bottom w:val="nil"/>
              <w:right w:val="nil"/>
            </w:tcBorders>
            <w:shd w:val="clear" w:color="auto" w:fill="auto"/>
            <w:noWrap/>
            <w:vAlign w:val="bottom"/>
            <w:hideMark/>
          </w:tcPr>
          <w:p w14:paraId="3820E2FB"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41-60%</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60B089FA"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6FAA3101"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6F26F6D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4D94DB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F87E9D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C23581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2F83D6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85895C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976A26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741ECB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723F0E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8DD39B1"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2E27E68C" w14:textId="77777777" w:rsidTr="31CB8672">
        <w:trPr>
          <w:trHeight w:val="300"/>
        </w:trPr>
        <w:tc>
          <w:tcPr>
            <w:tcW w:w="6024" w:type="dxa"/>
            <w:tcBorders>
              <w:top w:val="nil"/>
              <w:left w:val="nil"/>
              <w:bottom w:val="nil"/>
              <w:right w:val="nil"/>
            </w:tcBorders>
            <w:shd w:val="clear" w:color="auto" w:fill="auto"/>
            <w:noWrap/>
            <w:vAlign w:val="bottom"/>
            <w:hideMark/>
          </w:tcPr>
          <w:p w14:paraId="2A67DCD0"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61-80%</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6D8ED886"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1C157907"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7ED0CE3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B83270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17D5A3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0FAB09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C549A8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4B9A79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15FA85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DCB0DC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1DCF0F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41469B3"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354BDCCB" w14:textId="77777777" w:rsidTr="31CB8672">
        <w:trPr>
          <w:trHeight w:val="300"/>
        </w:trPr>
        <w:tc>
          <w:tcPr>
            <w:tcW w:w="6024" w:type="dxa"/>
            <w:tcBorders>
              <w:top w:val="nil"/>
              <w:left w:val="nil"/>
              <w:bottom w:val="nil"/>
              <w:right w:val="nil"/>
            </w:tcBorders>
            <w:shd w:val="clear" w:color="auto" w:fill="auto"/>
            <w:noWrap/>
            <w:vAlign w:val="bottom"/>
            <w:hideMark/>
          </w:tcPr>
          <w:p w14:paraId="4BC45FA0"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80-90%</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47956400"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492A3CE6"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746F28C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77C69B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AF011B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6E4152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70BA50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4C6B1B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59BBD5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2BAF3D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9286A8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E8B691A"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2B665E8C" w14:textId="77777777" w:rsidTr="31CB8672">
        <w:trPr>
          <w:trHeight w:val="300"/>
        </w:trPr>
        <w:tc>
          <w:tcPr>
            <w:tcW w:w="6024" w:type="dxa"/>
            <w:tcBorders>
              <w:top w:val="nil"/>
              <w:left w:val="nil"/>
              <w:bottom w:val="nil"/>
              <w:right w:val="nil"/>
            </w:tcBorders>
            <w:shd w:val="clear" w:color="auto" w:fill="auto"/>
            <w:noWrap/>
            <w:vAlign w:val="bottom"/>
            <w:hideMark/>
          </w:tcPr>
          <w:p w14:paraId="3A622320"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100%</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61EA521F"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755D64BF"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1AEEEC6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AEFC60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B8C73C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6434BF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EC67AC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F601C2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524B61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C69A95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C91DEC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31D0570"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644DA521" w14:textId="77777777" w:rsidTr="31CB8672">
        <w:trPr>
          <w:trHeight w:val="300"/>
        </w:trPr>
        <w:tc>
          <w:tcPr>
            <w:tcW w:w="6024" w:type="dxa"/>
            <w:tcBorders>
              <w:top w:val="nil"/>
              <w:left w:val="nil"/>
              <w:bottom w:val="nil"/>
              <w:right w:val="nil"/>
            </w:tcBorders>
            <w:shd w:val="clear" w:color="auto" w:fill="auto"/>
            <w:noWrap/>
            <w:vAlign w:val="bottom"/>
            <w:hideMark/>
          </w:tcPr>
          <w:p w14:paraId="1145F7EE"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44451B7C"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2A3C3C7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3E8619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4F4DF2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122D52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0592E0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846FCF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662407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250787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42B2A0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6F8277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90F8AD2"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6A10F3AD" w14:textId="77777777" w:rsidTr="31CB8672">
        <w:trPr>
          <w:trHeight w:val="300"/>
        </w:trPr>
        <w:tc>
          <w:tcPr>
            <w:tcW w:w="8476" w:type="dxa"/>
            <w:gridSpan w:val="5"/>
            <w:tcBorders>
              <w:top w:val="nil"/>
              <w:left w:val="nil"/>
              <w:bottom w:val="nil"/>
              <w:right w:val="nil"/>
            </w:tcBorders>
            <w:shd w:val="clear" w:color="auto" w:fill="auto"/>
            <w:noWrap/>
            <w:vAlign w:val="bottom"/>
            <w:hideMark/>
          </w:tcPr>
          <w:p w14:paraId="11C4D329"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8. How would you describe your level of IT proficiency?</w:t>
            </w:r>
          </w:p>
        </w:tc>
        <w:tc>
          <w:tcPr>
            <w:tcW w:w="960" w:type="dxa"/>
            <w:tcBorders>
              <w:top w:val="nil"/>
              <w:left w:val="nil"/>
              <w:bottom w:val="nil"/>
              <w:right w:val="nil"/>
            </w:tcBorders>
            <w:shd w:val="clear" w:color="auto" w:fill="auto"/>
            <w:noWrap/>
            <w:vAlign w:val="bottom"/>
            <w:hideMark/>
          </w:tcPr>
          <w:p w14:paraId="46E57C26"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6CD896B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C1BE82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5A677E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E52172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E4E3AC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A31024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531943E"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A2CECA1" w14:textId="77777777" w:rsidTr="31CB8672">
        <w:trPr>
          <w:trHeight w:val="300"/>
        </w:trPr>
        <w:tc>
          <w:tcPr>
            <w:tcW w:w="6024" w:type="dxa"/>
            <w:tcBorders>
              <w:top w:val="nil"/>
              <w:left w:val="nil"/>
              <w:bottom w:val="nil"/>
              <w:right w:val="nil"/>
            </w:tcBorders>
            <w:shd w:val="clear" w:color="auto" w:fill="auto"/>
            <w:noWrap/>
            <w:vAlign w:val="bottom"/>
            <w:hideMark/>
          </w:tcPr>
          <w:p w14:paraId="276115EE"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Poor</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931C62"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70B4BC08"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609E765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A2ED62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1D9606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B53C33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7748AC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CFD4C9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C70E5B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229B70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55EA88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B745D52"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E21EAF2" w14:textId="77777777" w:rsidTr="31CB8672">
        <w:trPr>
          <w:trHeight w:val="300"/>
        </w:trPr>
        <w:tc>
          <w:tcPr>
            <w:tcW w:w="6024" w:type="dxa"/>
            <w:tcBorders>
              <w:top w:val="nil"/>
              <w:left w:val="nil"/>
              <w:bottom w:val="nil"/>
              <w:right w:val="nil"/>
            </w:tcBorders>
            <w:shd w:val="clear" w:color="auto" w:fill="auto"/>
            <w:noWrap/>
            <w:vAlign w:val="bottom"/>
            <w:hideMark/>
          </w:tcPr>
          <w:p w14:paraId="387EAE29"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Average</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6EEC344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769EA2BE"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3ED6452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D27422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620D3D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46BAF8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238BDE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5D94EA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CAB6EC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7C5A9C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50EF6D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A20246B"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3B549B03" w14:textId="77777777" w:rsidTr="31CB8672">
        <w:trPr>
          <w:trHeight w:val="300"/>
        </w:trPr>
        <w:tc>
          <w:tcPr>
            <w:tcW w:w="6024" w:type="dxa"/>
            <w:tcBorders>
              <w:top w:val="nil"/>
              <w:left w:val="nil"/>
              <w:bottom w:val="nil"/>
              <w:right w:val="nil"/>
            </w:tcBorders>
            <w:shd w:val="clear" w:color="auto" w:fill="auto"/>
            <w:noWrap/>
            <w:vAlign w:val="bottom"/>
            <w:hideMark/>
          </w:tcPr>
          <w:p w14:paraId="063F2A19"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Good</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403EAEF0"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3FCA0D52"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456DDE5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2F7FB3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E6C27C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63E876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7DD8EA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9B574E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152A78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AF17ED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D9C030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52D0639"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3E7675C" w14:textId="77777777" w:rsidTr="31CB8672">
        <w:trPr>
          <w:trHeight w:val="300"/>
        </w:trPr>
        <w:tc>
          <w:tcPr>
            <w:tcW w:w="6024" w:type="dxa"/>
            <w:tcBorders>
              <w:top w:val="nil"/>
              <w:left w:val="nil"/>
              <w:bottom w:val="nil"/>
              <w:right w:val="nil"/>
            </w:tcBorders>
            <w:shd w:val="clear" w:color="auto" w:fill="auto"/>
            <w:noWrap/>
            <w:vAlign w:val="bottom"/>
            <w:hideMark/>
          </w:tcPr>
          <w:p w14:paraId="37CBA7EB"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Excellent</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1AF5B671"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5F64DF3F"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3BD557B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291F90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50BE95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504BB3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18E94A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5E8BD0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CA9906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014F8B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F953FC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BBD3002"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2F2785EC" w14:textId="77777777" w:rsidTr="31CB8672">
        <w:trPr>
          <w:trHeight w:val="300"/>
        </w:trPr>
        <w:tc>
          <w:tcPr>
            <w:tcW w:w="6024" w:type="dxa"/>
            <w:tcBorders>
              <w:top w:val="nil"/>
              <w:left w:val="nil"/>
              <w:bottom w:val="nil"/>
              <w:right w:val="nil"/>
            </w:tcBorders>
            <w:shd w:val="clear" w:color="auto" w:fill="auto"/>
            <w:noWrap/>
            <w:vAlign w:val="bottom"/>
            <w:hideMark/>
          </w:tcPr>
          <w:p w14:paraId="0F751BD4"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1AB93A9B"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4F0A14B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0C88F9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93A2E3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80AAB1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C52B8B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C8648F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6AABDF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F46A57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445AB6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FCE6A7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CD6FFFF"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1D09E0C1" w14:textId="77777777" w:rsidTr="31CB8672">
        <w:trPr>
          <w:trHeight w:val="300"/>
        </w:trPr>
        <w:tc>
          <w:tcPr>
            <w:tcW w:w="9436" w:type="dxa"/>
            <w:gridSpan w:val="6"/>
            <w:tcBorders>
              <w:top w:val="nil"/>
              <w:left w:val="nil"/>
              <w:bottom w:val="nil"/>
              <w:right w:val="nil"/>
            </w:tcBorders>
            <w:shd w:val="clear" w:color="auto" w:fill="auto"/>
            <w:noWrap/>
            <w:vAlign w:val="bottom"/>
            <w:hideMark/>
          </w:tcPr>
          <w:p w14:paraId="1A496FA0"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xml:space="preserve">9. Have you any prior experience in eLearning activities? </w:t>
            </w:r>
          </w:p>
          <w:p w14:paraId="0E4C0C25"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167A91B4"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77346AF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0F7CDD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DA0516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A5F9AE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0C6A2D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F6266AE"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04422F0" w14:textId="77777777" w:rsidTr="31CB8672">
        <w:trPr>
          <w:trHeight w:val="300"/>
        </w:trPr>
        <w:tc>
          <w:tcPr>
            <w:tcW w:w="6024" w:type="dxa"/>
            <w:tcBorders>
              <w:top w:val="nil"/>
              <w:left w:val="nil"/>
              <w:bottom w:val="nil"/>
              <w:right w:val="nil"/>
            </w:tcBorders>
            <w:shd w:val="clear" w:color="auto" w:fill="auto"/>
            <w:noWrap/>
            <w:vAlign w:val="bottom"/>
            <w:hideMark/>
          </w:tcPr>
          <w:p w14:paraId="1F0000CA"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Yes</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2B1375"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359653AF"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631534C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F972FE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614A64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13CB07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04A8C9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6FF472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A599C8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AD6410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8891C8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F1769D6"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8FABCB0" w14:textId="77777777" w:rsidTr="31CB8672">
        <w:trPr>
          <w:trHeight w:val="300"/>
        </w:trPr>
        <w:tc>
          <w:tcPr>
            <w:tcW w:w="6024" w:type="dxa"/>
            <w:tcBorders>
              <w:top w:val="nil"/>
              <w:left w:val="nil"/>
              <w:bottom w:val="nil"/>
              <w:right w:val="nil"/>
            </w:tcBorders>
            <w:shd w:val="clear" w:color="auto" w:fill="auto"/>
            <w:noWrap/>
            <w:vAlign w:val="bottom"/>
            <w:hideMark/>
          </w:tcPr>
          <w:p w14:paraId="60FD361D"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No</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6D11EA12"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634DB830"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379FE8D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CB3A2E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27D068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17052F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D2CADF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61AD8E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EFF558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482014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A78C33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5E5B919"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1BB46E52" w14:textId="77777777" w:rsidTr="31CB8672">
        <w:trPr>
          <w:trHeight w:val="622"/>
        </w:trPr>
        <w:tc>
          <w:tcPr>
            <w:tcW w:w="6024" w:type="dxa"/>
            <w:tcBorders>
              <w:top w:val="nil"/>
              <w:left w:val="nil"/>
              <w:bottom w:val="nil"/>
              <w:right w:val="nil"/>
            </w:tcBorders>
            <w:shd w:val="clear" w:color="auto" w:fill="auto"/>
            <w:noWrap/>
            <w:vAlign w:val="bottom"/>
            <w:hideMark/>
          </w:tcPr>
          <w:p w14:paraId="56258626" w14:textId="77777777" w:rsidR="00FB0682" w:rsidRPr="00CA76A4" w:rsidRDefault="00FB0682" w:rsidP="00FB0682">
            <w:pPr>
              <w:spacing w:after="0" w:line="240" w:lineRule="auto"/>
              <w:rPr>
                <w:rFonts w:eastAsia="Times New Roman" w:cs="Times New Roman"/>
                <w:sz w:val="24"/>
                <w:szCs w:val="24"/>
                <w:lang w:val="en-GB" w:eastAsia="en-IE"/>
              </w:rPr>
            </w:pPr>
            <w:r w:rsidRPr="00CA76A4">
              <w:rPr>
                <w:rFonts w:eastAsia="Times New Roman" w:cs="Times New Roman"/>
                <w:sz w:val="24"/>
                <w:szCs w:val="24"/>
                <w:lang w:val="en-GB" w:eastAsia="en-IE"/>
              </w:rPr>
              <w:t>9. a. If yes, Please give details (topic, course duration, etc.)</w:t>
            </w:r>
          </w:p>
          <w:p w14:paraId="78985451" w14:textId="77777777" w:rsidR="00FB0682" w:rsidRPr="00CA76A4" w:rsidRDefault="00FB0682" w:rsidP="00FB0682">
            <w:pPr>
              <w:spacing w:after="0" w:line="240" w:lineRule="auto"/>
              <w:rPr>
                <w:rFonts w:eastAsia="Times New Roman" w:cs="Times New Roman"/>
                <w:sz w:val="24"/>
                <w:szCs w:val="24"/>
                <w:lang w:val="en-GB" w:eastAsia="en-IE"/>
              </w:rPr>
            </w:pPr>
          </w:p>
          <w:p w14:paraId="06E79294" w14:textId="77777777" w:rsidR="00FB0682" w:rsidRPr="00CA76A4" w:rsidRDefault="00FB0682" w:rsidP="00FB0682">
            <w:pPr>
              <w:spacing w:after="0" w:line="240" w:lineRule="auto"/>
              <w:rPr>
                <w:rFonts w:eastAsia="Times New Roman" w:cs="Times New Roman"/>
                <w:sz w:val="24"/>
                <w:szCs w:val="24"/>
                <w:lang w:val="en-GB" w:eastAsia="en-IE"/>
              </w:rPr>
            </w:pPr>
            <w:r w:rsidRPr="00CA76A4">
              <w:rPr>
                <w:rFonts w:eastAsia="Times New Roman" w:cs="Times New Roman"/>
                <w:sz w:val="24"/>
                <w:szCs w:val="24"/>
                <w:lang w:val="en-GB" w:eastAsia="en-IE"/>
              </w:rPr>
              <w:t>_____________________________________________________</w:t>
            </w:r>
          </w:p>
          <w:p w14:paraId="7CEEE1A6"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73538BBF"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672514B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497E9A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2EC52B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F2EDBA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3AE4C7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0B8828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173E38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5EBDF4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4E058D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DBC171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3CF1DBB"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2D48C266" w14:textId="77777777" w:rsidTr="31CB8672">
        <w:trPr>
          <w:trHeight w:val="300"/>
        </w:trPr>
        <w:tc>
          <w:tcPr>
            <w:tcW w:w="6290" w:type="dxa"/>
            <w:gridSpan w:val="2"/>
            <w:tcBorders>
              <w:top w:val="nil"/>
              <w:left w:val="nil"/>
              <w:bottom w:val="nil"/>
              <w:right w:val="nil"/>
            </w:tcBorders>
            <w:shd w:val="clear" w:color="auto" w:fill="auto"/>
            <w:noWrap/>
            <w:vAlign w:val="bottom"/>
            <w:hideMark/>
          </w:tcPr>
          <w:p w14:paraId="73F8FC07"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p>
          <w:p w14:paraId="31E99A3F"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r w:rsidRPr="00CA76A4">
              <w:rPr>
                <w:rFonts w:eastAsia="Times New Roman" w:cs="Times New Roman"/>
                <w:b/>
                <w:bCs/>
                <w:color w:val="000000"/>
                <w:sz w:val="24"/>
                <w:szCs w:val="24"/>
                <w:lang w:val="en-GB" w:eastAsia="en-IE"/>
              </w:rPr>
              <w:t>Employment History</w:t>
            </w:r>
          </w:p>
        </w:tc>
        <w:tc>
          <w:tcPr>
            <w:tcW w:w="266" w:type="dxa"/>
            <w:tcBorders>
              <w:top w:val="nil"/>
              <w:left w:val="nil"/>
              <w:bottom w:val="nil"/>
              <w:right w:val="nil"/>
            </w:tcBorders>
            <w:shd w:val="clear" w:color="auto" w:fill="auto"/>
            <w:noWrap/>
            <w:vAlign w:val="bottom"/>
            <w:hideMark/>
          </w:tcPr>
          <w:p w14:paraId="69CF268B"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4B06A38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8BC1D4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3BBFF3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E3AB35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CFE68E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70AE8B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88D9D6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BDD313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FB6FEC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A58D74F"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2049D92E" w14:textId="77777777" w:rsidTr="31CB8672">
        <w:trPr>
          <w:trHeight w:val="300"/>
        </w:trPr>
        <w:tc>
          <w:tcPr>
            <w:tcW w:w="13276" w:type="dxa"/>
            <w:gridSpan w:val="10"/>
            <w:tcBorders>
              <w:top w:val="nil"/>
              <w:left w:val="nil"/>
              <w:bottom w:val="nil"/>
              <w:right w:val="nil"/>
            </w:tcBorders>
            <w:shd w:val="clear" w:color="auto" w:fill="auto"/>
            <w:noWrap/>
            <w:vAlign w:val="bottom"/>
            <w:hideMark/>
          </w:tcPr>
          <w:p w14:paraId="5B568E95"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xml:space="preserve">10. In terms of post graduate work experience how many </w:t>
            </w:r>
            <w:r w:rsidRPr="00CA76A4">
              <w:rPr>
                <w:rFonts w:eastAsia="Times New Roman" w:cs="Times New Roman"/>
                <w:b/>
                <w:bCs/>
                <w:color w:val="000000"/>
                <w:sz w:val="24"/>
                <w:szCs w:val="24"/>
                <w:lang w:val="en-GB" w:eastAsia="en-IE"/>
              </w:rPr>
              <w:t xml:space="preserve">years </w:t>
            </w:r>
            <w:r w:rsidRPr="00CA76A4">
              <w:rPr>
                <w:rFonts w:eastAsia="Times New Roman" w:cs="Times New Roman"/>
                <w:color w:val="000000"/>
                <w:sz w:val="24"/>
                <w:szCs w:val="24"/>
                <w:lang w:val="en-GB" w:eastAsia="en-IE"/>
              </w:rPr>
              <w:t>have you been working professionally?</w:t>
            </w:r>
          </w:p>
        </w:tc>
        <w:tc>
          <w:tcPr>
            <w:tcW w:w="960" w:type="dxa"/>
            <w:tcBorders>
              <w:top w:val="nil"/>
              <w:left w:val="nil"/>
              <w:bottom w:val="nil"/>
              <w:right w:val="nil"/>
            </w:tcBorders>
            <w:shd w:val="clear" w:color="auto" w:fill="auto"/>
            <w:noWrap/>
            <w:vAlign w:val="bottom"/>
            <w:hideMark/>
          </w:tcPr>
          <w:p w14:paraId="22A8C791"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3FFCCC8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0405D58"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66124DDA" w14:textId="77777777" w:rsidTr="31CB8672">
        <w:trPr>
          <w:trHeight w:val="300"/>
        </w:trPr>
        <w:tc>
          <w:tcPr>
            <w:tcW w:w="6556" w:type="dxa"/>
            <w:gridSpan w:val="3"/>
            <w:tcBorders>
              <w:top w:val="nil"/>
              <w:left w:val="nil"/>
              <w:bottom w:val="nil"/>
              <w:right w:val="nil"/>
            </w:tcBorders>
            <w:shd w:val="clear" w:color="auto" w:fill="auto"/>
            <w:noWrap/>
            <w:vAlign w:val="bottom"/>
            <w:hideMark/>
          </w:tcPr>
          <w:p w14:paraId="4C1D75E1"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_______________________</w:t>
            </w:r>
          </w:p>
        </w:tc>
        <w:tc>
          <w:tcPr>
            <w:tcW w:w="960" w:type="dxa"/>
            <w:tcBorders>
              <w:top w:val="nil"/>
              <w:left w:val="nil"/>
              <w:bottom w:val="nil"/>
              <w:right w:val="nil"/>
            </w:tcBorders>
            <w:shd w:val="clear" w:color="auto" w:fill="auto"/>
            <w:noWrap/>
            <w:vAlign w:val="bottom"/>
            <w:hideMark/>
          </w:tcPr>
          <w:p w14:paraId="21400D1C"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3143B2E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D32351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A2A59B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5BF9B9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2C0C3D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8264D6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075102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5F9CC5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B20D82E"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6BF83692" w14:textId="77777777" w:rsidTr="31CB8672">
        <w:trPr>
          <w:trHeight w:val="300"/>
        </w:trPr>
        <w:tc>
          <w:tcPr>
            <w:tcW w:w="6024" w:type="dxa"/>
            <w:tcBorders>
              <w:top w:val="nil"/>
              <w:left w:val="nil"/>
              <w:bottom w:val="nil"/>
              <w:right w:val="nil"/>
            </w:tcBorders>
            <w:shd w:val="clear" w:color="auto" w:fill="auto"/>
            <w:noWrap/>
            <w:vAlign w:val="bottom"/>
            <w:hideMark/>
          </w:tcPr>
          <w:p w14:paraId="674188D2"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582ADE51"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7F9FB73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D43D6F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E9AF82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A2FE1D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9F8BD5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685901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CF4E2F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9B43B8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25C986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54FE35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4D1495D"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0473BC3" w14:textId="77777777" w:rsidTr="31CB8672">
        <w:trPr>
          <w:trHeight w:val="300"/>
        </w:trPr>
        <w:tc>
          <w:tcPr>
            <w:tcW w:w="14236" w:type="dxa"/>
            <w:gridSpan w:val="11"/>
            <w:tcBorders>
              <w:top w:val="nil"/>
              <w:left w:val="nil"/>
              <w:bottom w:val="nil"/>
              <w:right w:val="nil"/>
            </w:tcBorders>
            <w:shd w:val="clear" w:color="auto" w:fill="auto"/>
            <w:noWrap/>
            <w:vAlign w:val="bottom"/>
            <w:hideMark/>
          </w:tcPr>
          <w:p w14:paraId="2C526B50"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11. During your professional career how much experience (in years) have you teaching and assessing students?</w:t>
            </w:r>
          </w:p>
        </w:tc>
        <w:tc>
          <w:tcPr>
            <w:tcW w:w="960" w:type="dxa"/>
            <w:tcBorders>
              <w:top w:val="nil"/>
              <w:left w:val="nil"/>
              <w:bottom w:val="nil"/>
              <w:right w:val="nil"/>
            </w:tcBorders>
            <w:shd w:val="clear" w:color="auto" w:fill="auto"/>
            <w:noWrap/>
            <w:vAlign w:val="bottom"/>
            <w:hideMark/>
          </w:tcPr>
          <w:p w14:paraId="70EBA1AB"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1AA61383"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2CE0CBB" w14:textId="77777777" w:rsidTr="31CB8672">
        <w:trPr>
          <w:trHeight w:val="300"/>
        </w:trPr>
        <w:tc>
          <w:tcPr>
            <w:tcW w:w="6556" w:type="dxa"/>
            <w:gridSpan w:val="3"/>
            <w:tcBorders>
              <w:top w:val="nil"/>
              <w:left w:val="nil"/>
              <w:bottom w:val="nil"/>
              <w:right w:val="nil"/>
            </w:tcBorders>
            <w:shd w:val="clear" w:color="auto" w:fill="auto"/>
            <w:noWrap/>
            <w:vAlign w:val="bottom"/>
            <w:hideMark/>
          </w:tcPr>
          <w:p w14:paraId="77CCAA5D"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_______________________</w:t>
            </w:r>
          </w:p>
        </w:tc>
        <w:tc>
          <w:tcPr>
            <w:tcW w:w="960" w:type="dxa"/>
            <w:tcBorders>
              <w:top w:val="nil"/>
              <w:left w:val="nil"/>
              <w:bottom w:val="nil"/>
              <w:right w:val="nil"/>
            </w:tcBorders>
            <w:shd w:val="clear" w:color="auto" w:fill="auto"/>
            <w:noWrap/>
            <w:vAlign w:val="bottom"/>
            <w:hideMark/>
          </w:tcPr>
          <w:p w14:paraId="01B09BD0"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6F562EE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85385C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73F227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C1B0C6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4B7699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B5B8DA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256A69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1420E8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E342DCE"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3C077461" w14:textId="77777777" w:rsidTr="31CB8672">
        <w:trPr>
          <w:trHeight w:val="300"/>
        </w:trPr>
        <w:tc>
          <w:tcPr>
            <w:tcW w:w="6024" w:type="dxa"/>
            <w:tcBorders>
              <w:top w:val="nil"/>
              <w:left w:val="nil"/>
              <w:bottom w:val="nil"/>
              <w:right w:val="nil"/>
            </w:tcBorders>
            <w:shd w:val="clear" w:color="auto" w:fill="auto"/>
            <w:noWrap/>
            <w:vAlign w:val="bottom"/>
            <w:hideMark/>
          </w:tcPr>
          <w:p w14:paraId="45CB340E"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1F98D9ED"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45ED0E9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255D19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1561E5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FD6C7F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DC16EA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0BF9BB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1C5B69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8FA830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D81FBB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EA2503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3ECBC7A"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7AB9B1B" w14:textId="77777777" w:rsidTr="31CB8672">
        <w:trPr>
          <w:trHeight w:val="300"/>
        </w:trPr>
        <w:tc>
          <w:tcPr>
            <w:tcW w:w="6290" w:type="dxa"/>
            <w:gridSpan w:val="2"/>
            <w:tcBorders>
              <w:top w:val="nil"/>
              <w:left w:val="nil"/>
              <w:bottom w:val="nil"/>
              <w:right w:val="nil"/>
            </w:tcBorders>
            <w:shd w:val="clear" w:color="auto" w:fill="auto"/>
            <w:noWrap/>
            <w:vAlign w:val="bottom"/>
            <w:hideMark/>
          </w:tcPr>
          <w:p w14:paraId="050881D6"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r w:rsidRPr="00CA76A4">
              <w:rPr>
                <w:rFonts w:eastAsia="Times New Roman" w:cs="Times New Roman"/>
                <w:b/>
                <w:bCs/>
                <w:color w:val="000000"/>
                <w:sz w:val="24"/>
                <w:szCs w:val="24"/>
                <w:lang w:val="en-GB" w:eastAsia="en-IE"/>
              </w:rPr>
              <w:t>Demographics</w:t>
            </w:r>
          </w:p>
        </w:tc>
        <w:tc>
          <w:tcPr>
            <w:tcW w:w="266" w:type="dxa"/>
            <w:tcBorders>
              <w:top w:val="nil"/>
              <w:left w:val="nil"/>
              <w:bottom w:val="nil"/>
              <w:right w:val="nil"/>
            </w:tcBorders>
            <w:shd w:val="clear" w:color="auto" w:fill="auto"/>
            <w:noWrap/>
            <w:vAlign w:val="bottom"/>
            <w:hideMark/>
          </w:tcPr>
          <w:p w14:paraId="3269A4FE"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19EB6B3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77D90C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728BE3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115672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D22CE4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B4F8F5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63A125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CDF178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5969A8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DB29930"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61CFA7B8" w14:textId="77777777" w:rsidTr="31CB8672">
        <w:trPr>
          <w:trHeight w:val="300"/>
        </w:trPr>
        <w:tc>
          <w:tcPr>
            <w:tcW w:w="7516" w:type="dxa"/>
            <w:gridSpan w:val="4"/>
            <w:tcBorders>
              <w:top w:val="nil"/>
              <w:left w:val="nil"/>
              <w:bottom w:val="nil"/>
              <w:right w:val="nil"/>
            </w:tcBorders>
            <w:shd w:val="clear" w:color="auto" w:fill="auto"/>
            <w:noWrap/>
            <w:vAlign w:val="bottom"/>
            <w:hideMark/>
          </w:tcPr>
          <w:p w14:paraId="6D6A3E63"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12. How would you describe your gender?</w:t>
            </w:r>
          </w:p>
        </w:tc>
        <w:tc>
          <w:tcPr>
            <w:tcW w:w="960" w:type="dxa"/>
            <w:tcBorders>
              <w:top w:val="nil"/>
              <w:left w:val="nil"/>
              <w:bottom w:val="nil"/>
              <w:right w:val="nil"/>
            </w:tcBorders>
            <w:shd w:val="clear" w:color="auto" w:fill="auto"/>
            <w:noWrap/>
            <w:vAlign w:val="bottom"/>
            <w:hideMark/>
          </w:tcPr>
          <w:p w14:paraId="1FE8452B"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2CB236F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BF4AD3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4A5723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A1A948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8C0A08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0DB890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124A28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57C6F89"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0812A4A" w14:textId="77777777" w:rsidTr="31CB8672">
        <w:trPr>
          <w:trHeight w:val="300"/>
        </w:trPr>
        <w:tc>
          <w:tcPr>
            <w:tcW w:w="6024" w:type="dxa"/>
            <w:tcBorders>
              <w:top w:val="nil"/>
              <w:left w:val="nil"/>
              <w:bottom w:val="nil"/>
              <w:right w:val="nil"/>
            </w:tcBorders>
            <w:shd w:val="clear" w:color="auto" w:fill="auto"/>
            <w:noWrap/>
            <w:vAlign w:val="bottom"/>
            <w:hideMark/>
          </w:tcPr>
          <w:p w14:paraId="76622C96"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Male</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55622A"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79A3BFD8"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1A03B27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AE22F6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241A11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ACECAC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A46D84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AE4631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6BABC9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4E1555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393500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571240F"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08D7B0C5" w14:textId="77777777" w:rsidTr="31CB8672">
        <w:trPr>
          <w:trHeight w:val="300"/>
        </w:trPr>
        <w:tc>
          <w:tcPr>
            <w:tcW w:w="6024" w:type="dxa"/>
            <w:tcBorders>
              <w:top w:val="nil"/>
              <w:left w:val="nil"/>
              <w:bottom w:val="nil"/>
              <w:right w:val="nil"/>
            </w:tcBorders>
            <w:shd w:val="clear" w:color="auto" w:fill="auto"/>
            <w:noWrap/>
            <w:vAlign w:val="bottom"/>
            <w:hideMark/>
          </w:tcPr>
          <w:p w14:paraId="264046BB"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Female</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0AE63281"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3C2C25AD"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04AE3B2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B1F66A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EB23D0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6DC3B5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9DE488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F90886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6CCD35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AD3C1B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8BB438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31B494C"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B8F3BAA" w14:textId="77777777" w:rsidTr="31CB8672">
        <w:trPr>
          <w:trHeight w:val="300"/>
        </w:trPr>
        <w:tc>
          <w:tcPr>
            <w:tcW w:w="6024" w:type="dxa"/>
            <w:tcBorders>
              <w:top w:val="nil"/>
              <w:left w:val="nil"/>
              <w:bottom w:val="nil"/>
              <w:right w:val="nil"/>
            </w:tcBorders>
            <w:shd w:val="clear" w:color="auto" w:fill="auto"/>
            <w:noWrap/>
            <w:vAlign w:val="bottom"/>
            <w:hideMark/>
          </w:tcPr>
          <w:p w14:paraId="55A525F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Other</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3BAE81F9"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30BCEFFF"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5B4FC88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ECBBF8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980510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AB133F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B243E7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87D0EA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0A7278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7A5501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BFE9CE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1D74C19"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1DD2619" w14:textId="77777777" w:rsidTr="31CB8672">
        <w:trPr>
          <w:trHeight w:val="300"/>
        </w:trPr>
        <w:tc>
          <w:tcPr>
            <w:tcW w:w="6024" w:type="dxa"/>
            <w:tcBorders>
              <w:top w:val="nil"/>
              <w:left w:val="nil"/>
              <w:bottom w:val="nil"/>
              <w:right w:val="nil"/>
            </w:tcBorders>
            <w:shd w:val="clear" w:color="auto" w:fill="auto"/>
            <w:noWrap/>
            <w:vAlign w:val="bottom"/>
            <w:hideMark/>
          </w:tcPr>
          <w:p w14:paraId="50F0C7C4"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402C9055"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08A9D67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6952E9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428C91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BB6813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38723D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276F6A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8E12EB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1C94E3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2C9540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0A8E95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B0D21F8"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09D5E575" w14:textId="77777777" w:rsidTr="31CB8672">
        <w:trPr>
          <w:trHeight w:val="300"/>
        </w:trPr>
        <w:tc>
          <w:tcPr>
            <w:tcW w:w="6290" w:type="dxa"/>
            <w:gridSpan w:val="2"/>
            <w:tcBorders>
              <w:top w:val="nil"/>
              <w:left w:val="nil"/>
              <w:bottom w:val="nil"/>
              <w:right w:val="nil"/>
            </w:tcBorders>
            <w:shd w:val="clear" w:color="auto" w:fill="auto"/>
            <w:noWrap/>
            <w:vAlign w:val="bottom"/>
            <w:hideMark/>
          </w:tcPr>
          <w:p w14:paraId="5C0B626D"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13. What is your age?</w:t>
            </w:r>
          </w:p>
        </w:tc>
        <w:tc>
          <w:tcPr>
            <w:tcW w:w="266" w:type="dxa"/>
            <w:tcBorders>
              <w:top w:val="nil"/>
              <w:left w:val="nil"/>
              <w:bottom w:val="nil"/>
              <w:right w:val="nil"/>
            </w:tcBorders>
            <w:shd w:val="clear" w:color="auto" w:fill="auto"/>
            <w:noWrap/>
            <w:vAlign w:val="bottom"/>
            <w:hideMark/>
          </w:tcPr>
          <w:p w14:paraId="3BCBC52B"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1357C6B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96FD20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1D9CF3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BEFDF1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C4ECC0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5F5EB6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653C2F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66BC96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019A94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37F686D"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658DAB07" w14:textId="77777777" w:rsidTr="31CB8672">
        <w:trPr>
          <w:trHeight w:val="300"/>
        </w:trPr>
        <w:tc>
          <w:tcPr>
            <w:tcW w:w="6024" w:type="dxa"/>
            <w:tcBorders>
              <w:top w:val="nil"/>
              <w:left w:val="nil"/>
              <w:bottom w:val="nil"/>
              <w:right w:val="nil"/>
            </w:tcBorders>
            <w:shd w:val="clear" w:color="auto" w:fill="auto"/>
            <w:noWrap/>
            <w:vAlign w:val="bottom"/>
            <w:hideMark/>
          </w:tcPr>
          <w:p w14:paraId="6DD07465"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18-24</w:t>
            </w: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0E3E0D"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4A6F6033"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2DCA588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6B2D7E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611C73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31413A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4418CA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1BDF75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FC62A6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054B56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CC065D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C0EF9AF"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2D97CF5F" w14:textId="77777777" w:rsidTr="31CB8672">
        <w:trPr>
          <w:trHeight w:val="300"/>
        </w:trPr>
        <w:tc>
          <w:tcPr>
            <w:tcW w:w="6024" w:type="dxa"/>
            <w:tcBorders>
              <w:top w:val="nil"/>
              <w:left w:val="nil"/>
              <w:bottom w:val="nil"/>
              <w:right w:val="nil"/>
            </w:tcBorders>
            <w:shd w:val="clear" w:color="auto" w:fill="auto"/>
            <w:noWrap/>
            <w:vAlign w:val="bottom"/>
            <w:hideMark/>
          </w:tcPr>
          <w:p w14:paraId="06E72083"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25-34</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6BD6E375"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2DE0DD3E"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26944FF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2CD8D2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2ACEEC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F5036E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35839F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AB50CD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EBAE9A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3A2791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B0B737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1588FF7"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48E47CC" w14:textId="77777777" w:rsidTr="31CB8672">
        <w:trPr>
          <w:trHeight w:val="300"/>
        </w:trPr>
        <w:tc>
          <w:tcPr>
            <w:tcW w:w="6024" w:type="dxa"/>
            <w:tcBorders>
              <w:top w:val="nil"/>
              <w:left w:val="nil"/>
              <w:bottom w:val="nil"/>
              <w:right w:val="nil"/>
            </w:tcBorders>
            <w:shd w:val="clear" w:color="auto" w:fill="auto"/>
            <w:noWrap/>
            <w:vAlign w:val="bottom"/>
            <w:hideMark/>
          </w:tcPr>
          <w:p w14:paraId="33FB44C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35-44</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498A7B41"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60A75B35"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0F62DDF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EEB15A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BAB040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AC6889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D73C37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D1F146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C5FBC7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FCF034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3BD2B4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B32525A"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B020C79" w14:textId="77777777" w:rsidTr="31CB8672">
        <w:trPr>
          <w:trHeight w:val="300"/>
        </w:trPr>
        <w:tc>
          <w:tcPr>
            <w:tcW w:w="6024" w:type="dxa"/>
            <w:tcBorders>
              <w:top w:val="nil"/>
              <w:left w:val="nil"/>
              <w:bottom w:val="nil"/>
              <w:right w:val="nil"/>
            </w:tcBorders>
            <w:shd w:val="clear" w:color="auto" w:fill="auto"/>
            <w:noWrap/>
            <w:vAlign w:val="bottom"/>
            <w:hideMark/>
          </w:tcPr>
          <w:p w14:paraId="716535BF"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45-54</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52CBDC05"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71C47A90"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199EE2D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F714E1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8CE799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41C562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E22C38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6B4015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2A329C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886E80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A81010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2106BBE"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3A71C71B" w14:textId="77777777" w:rsidTr="31CB8672">
        <w:trPr>
          <w:trHeight w:val="300"/>
        </w:trPr>
        <w:tc>
          <w:tcPr>
            <w:tcW w:w="6024" w:type="dxa"/>
            <w:tcBorders>
              <w:top w:val="nil"/>
              <w:left w:val="nil"/>
              <w:bottom w:val="nil"/>
              <w:right w:val="nil"/>
            </w:tcBorders>
            <w:shd w:val="clear" w:color="auto" w:fill="auto"/>
            <w:noWrap/>
            <w:vAlign w:val="bottom"/>
            <w:hideMark/>
          </w:tcPr>
          <w:p w14:paraId="28A55D7F"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55-64</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6B008BF4"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0F060009"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743C1E6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1682E8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4CE302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51B62E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6AEEE8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000542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7A94A1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48C19B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DC456E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047B82F"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E11113E" w14:textId="77777777" w:rsidTr="31CB8672">
        <w:trPr>
          <w:trHeight w:val="300"/>
        </w:trPr>
        <w:tc>
          <w:tcPr>
            <w:tcW w:w="6024" w:type="dxa"/>
            <w:tcBorders>
              <w:top w:val="nil"/>
              <w:left w:val="nil"/>
              <w:bottom w:val="nil"/>
              <w:right w:val="nil"/>
            </w:tcBorders>
            <w:shd w:val="clear" w:color="auto" w:fill="auto"/>
            <w:noWrap/>
            <w:vAlign w:val="bottom"/>
            <w:hideMark/>
          </w:tcPr>
          <w:p w14:paraId="39F01D1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65+</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4B98E3BB"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266" w:type="dxa"/>
            <w:tcBorders>
              <w:top w:val="nil"/>
              <w:left w:val="nil"/>
              <w:bottom w:val="nil"/>
              <w:right w:val="nil"/>
            </w:tcBorders>
            <w:shd w:val="clear" w:color="auto" w:fill="auto"/>
            <w:noWrap/>
            <w:vAlign w:val="bottom"/>
            <w:hideMark/>
          </w:tcPr>
          <w:p w14:paraId="436557BF"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21E419E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6C33CE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B04B01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DE4C02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BAC181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425239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FD32DA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38B125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94AA58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FBD5921"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65F11D1E" w14:textId="77777777" w:rsidTr="31CB8672">
        <w:trPr>
          <w:trHeight w:val="300"/>
        </w:trPr>
        <w:tc>
          <w:tcPr>
            <w:tcW w:w="6024" w:type="dxa"/>
            <w:tcBorders>
              <w:top w:val="nil"/>
              <w:left w:val="nil"/>
              <w:bottom w:val="nil"/>
              <w:right w:val="nil"/>
            </w:tcBorders>
            <w:shd w:val="clear" w:color="auto" w:fill="auto"/>
            <w:noWrap/>
            <w:vAlign w:val="bottom"/>
            <w:hideMark/>
          </w:tcPr>
          <w:p w14:paraId="4FCF5196"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5F79CE11" w14:textId="77777777" w:rsidR="00FB0682" w:rsidRPr="00CA76A4" w:rsidRDefault="00FB0682" w:rsidP="00FB0682">
            <w:pPr>
              <w:spacing w:after="0" w:line="240" w:lineRule="auto"/>
              <w:rPr>
                <w:rFonts w:eastAsia="Times New Roman" w:cs="Times New Roman"/>
                <w:sz w:val="24"/>
                <w:szCs w:val="24"/>
                <w:lang w:val="en-GB" w:eastAsia="en-IE"/>
              </w:rPr>
            </w:pPr>
          </w:p>
        </w:tc>
        <w:tc>
          <w:tcPr>
            <w:tcW w:w="266" w:type="dxa"/>
            <w:tcBorders>
              <w:top w:val="nil"/>
              <w:left w:val="nil"/>
              <w:bottom w:val="nil"/>
              <w:right w:val="nil"/>
            </w:tcBorders>
            <w:shd w:val="clear" w:color="auto" w:fill="auto"/>
            <w:noWrap/>
            <w:vAlign w:val="bottom"/>
            <w:hideMark/>
          </w:tcPr>
          <w:p w14:paraId="5EE3559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2566B0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854ACB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3735CD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BBCCAC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4BC93C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17F194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3FAAC8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2B8FC0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DA860B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F944393"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0848A074" w14:textId="77777777" w:rsidTr="31CB8672">
        <w:trPr>
          <w:trHeight w:val="300"/>
        </w:trPr>
        <w:tc>
          <w:tcPr>
            <w:tcW w:w="6290" w:type="dxa"/>
            <w:gridSpan w:val="2"/>
            <w:tcBorders>
              <w:top w:val="nil"/>
              <w:left w:val="nil"/>
              <w:bottom w:val="nil"/>
              <w:right w:val="nil"/>
            </w:tcBorders>
            <w:shd w:val="clear" w:color="auto" w:fill="auto"/>
            <w:noWrap/>
            <w:vAlign w:val="bottom"/>
            <w:hideMark/>
          </w:tcPr>
          <w:p w14:paraId="6DF6E302"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r w:rsidRPr="00CA76A4">
              <w:rPr>
                <w:rFonts w:eastAsia="Times New Roman" w:cs="Times New Roman"/>
                <w:b/>
                <w:bCs/>
                <w:color w:val="000000"/>
                <w:sz w:val="24"/>
                <w:szCs w:val="24"/>
                <w:lang w:val="en-GB" w:eastAsia="en-IE"/>
              </w:rPr>
              <w:t>Level of Education</w:t>
            </w:r>
          </w:p>
        </w:tc>
        <w:tc>
          <w:tcPr>
            <w:tcW w:w="266" w:type="dxa"/>
            <w:tcBorders>
              <w:top w:val="nil"/>
              <w:left w:val="nil"/>
              <w:bottom w:val="nil"/>
              <w:right w:val="nil"/>
            </w:tcBorders>
            <w:shd w:val="clear" w:color="auto" w:fill="auto"/>
            <w:noWrap/>
            <w:vAlign w:val="bottom"/>
            <w:hideMark/>
          </w:tcPr>
          <w:p w14:paraId="336FBF22"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61045B7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F367F9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8CA5C2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63E7EA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68E1D9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5112D6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F07873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EDADE5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D905A2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5DFDDB1"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1F9A41B" w14:textId="77777777" w:rsidTr="31CB8672">
        <w:trPr>
          <w:trHeight w:val="300"/>
        </w:trPr>
        <w:tc>
          <w:tcPr>
            <w:tcW w:w="9436" w:type="dxa"/>
            <w:gridSpan w:val="6"/>
            <w:tcBorders>
              <w:top w:val="nil"/>
              <w:left w:val="nil"/>
              <w:bottom w:val="nil"/>
              <w:right w:val="nil"/>
            </w:tcBorders>
            <w:shd w:val="clear" w:color="auto" w:fill="auto"/>
            <w:noWrap/>
            <w:vAlign w:val="bottom"/>
            <w:hideMark/>
          </w:tcPr>
          <w:p w14:paraId="65402AC0"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14. What is your current education level (tick all that apply)?</w:t>
            </w:r>
          </w:p>
        </w:tc>
        <w:tc>
          <w:tcPr>
            <w:tcW w:w="960" w:type="dxa"/>
            <w:tcBorders>
              <w:top w:val="nil"/>
              <w:left w:val="nil"/>
              <w:bottom w:val="nil"/>
              <w:right w:val="nil"/>
            </w:tcBorders>
            <w:shd w:val="clear" w:color="auto" w:fill="auto"/>
            <w:noWrap/>
            <w:vAlign w:val="bottom"/>
            <w:hideMark/>
          </w:tcPr>
          <w:p w14:paraId="69B4F2D2"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5DD451C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5524A4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0F8AA3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EA5BAD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6FDCE4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1DF6385"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D797AE7" w14:textId="77777777" w:rsidTr="31CB8672">
        <w:trPr>
          <w:trHeight w:val="300"/>
        </w:trPr>
        <w:tc>
          <w:tcPr>
            <w:tcW w:w="6024" w:type="dxa"/>
            <w:tcBorders>
              <w:top w:val="nil"/>
              <w:left w:val="nil"/>
              <w:bottom w:val="nil"/>
              <w:right w:val="nil"/>
            </w:tcBorders>
            <w:shd w:val="clear" w:color="auto" w:fill="auto"/>
            <w:noWrap/>
            <w:vAlign w:val="bottom"/>
            <w:hideMark/>
          </w:tcPr>
          <w:p w14:paraId="211981E4"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Cert/Diploma</w:t>
            </w:r>
          </w:p>
        </w:tc>
        <w:tc>
          <w:tcPr>
            <w:tcW w:w="266" w:type="dxa"/>
            <w:tcBorders>
              <w:top w:val="nil"/>
              <w:left w:val="nil"/>
              <w:bottom w:val="nil"/>
              <w:right w:val="nil"/>
            </w:tcBorders>
            <w:shd w:val="clear" w:color="auto" w:fill="auto"/>
            <w:noWrap/>
            <w:vAlign w:val="bottom"/>
            <w:hideMark/>
          </w:tcPr>
          <w:p w14:paraId="6A98D8C0"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C01E30"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5952C225"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56EEF3C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80C3B6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84F5A7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74DAF9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A5513B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CE2E6C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7BBD46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BCF6BA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F61940D"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5B61D8B" w14:textId="77777777" w:rsidTr="31CB8672">
        <w:trPr>
          <w:trHeight w:val="300"/>
        </w:trPr>
        <w:tc>
          <w:tcPr>
            <w:tcW w:w="6290" w:type="dxa"/>
            <w:gridSpan w:val="2"/>
            <w:tcBorders>
              <w:top w:val="nil"/>
              <w:left w:val="nil"/>
              <w:bottom w:val="nil"/>
              <w:right w:val="nil"/>
            </w:tcBorders>
            <w:shd w:val="clear" w:color="auto" w:fill="auto"/>
            <w:noWrap/>
            <w:vAlign w:val="bottom"/>
            <w:hideMark/>
          </w:tcPr>
          <w:p w14:paraId="386CFB5C"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Bachelor Degree</w:t>
            </w: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47F3D39C"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7009E3AE"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46708C8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6CB52A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12DF0E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A7FEF3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909D3C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90E19E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D03F3D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BADE81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9AE105A"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1B32E55E" w14:textId="77777777" w:rsidTr="31CB8672">
        <w:trPr>
          <w:trHeight w:val="300"/>
        </w:trPr>
        <w:tc>
          <w:tcPr>
            <w:tcW w:w="6024" w:type="dxa"/>
            <w:tcBorders>
              <w:top w:val="nil"/>
              <w:left w:val="nil"/>
              <w:bottom w:val="nil"/>
              <w:right w:val="nil"/>
            </w:tcBorders>
            <w:shd w:val="clear" w:color="auto" w:fill="auto"/>
            <w:noWrap/>
            <w:vAlign w:val="bottom"/>
            <w:hideMark/>
          </w:tcPr>
          <w:p w14:paraId="769836F5"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Masters</w:t>
            </w:r>
          </w:p>
        </w:tc>
        <w:tc>
          <w:tcPr>
            <w:tcW w:w="266" w:type="dxa"/>
            <w:tcBorders>
              <w:top w:val="nil"/>
              <w:left w:val="nil"/>
              <w:bottom w:val="nil"/>
              <w:right w:val="nil"/>
            </w:tcBorders>
            <w:shd w:val="clear" w:color="auto" w:fill="auto"/>
            <w:noWrap/>
            <w:vAlign w:val="bottom"/>
            <w:hideMark/>
          </w:tcPr>
          <w:p w14:paraId="4881508F"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23FC6C05"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25C8CF23"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23BF4AF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CAB594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48D663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F9823D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AA3448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489821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A51181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415A20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CF62D41"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9E39270" w14:textId="77777777" w:rsidTr="31CB8672">
        <w:trPr>
          <w:trHeight w:val="300"/>
        </w:trPr>
        <w:tc>
          <w:tcPr>
            <w:tcW w:w="6024" w:type="dxa"/>
            <w:tcBorders>
              <w:top w:val="nil"/>
              <w:left w:val="nil"/>
              <w:bottom w:val="nil"/>
              <w:right w:val="nil"/>
            </w:tcBorders>
            <w:shd w:val="clear" w:color="auto" w:fill="auto"/>
            <w:noWrap/>
            <w:vAlign w:val="bottom"/>
            <w:hideMark/>
          </w:tcPr>
          <w:p w14:paraId="0A95F6F5"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Doctorate</w:t>
            </w:r>
          </w:p>
        </w:tc>
        <w:tc>
          <w:tcPr>
            <w:tcW w:w="266" w:type="dxa"/>
            <w:tcBorders>
              <w:top w:val="nil"/>
              <w:left w:val="nil"/>
              <w:bottom w:val="nil"/>
              <w:right w:val="nil"/>
            </w:tcBorders>
            <w:shd w:val="clear" w:color="auto" w:fill="auto"/>
            <w:noWrap/>
            <w:vAlign w:val="bottom"/>
            <w:hideMark/>
          </w:tcPr>
          <w:p w14:paraId="362FC422"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266" w:type="dxa"/>
            <w:tcBorders>
              <w:top w:val="nil"/>
              <w:left w:val="single" w:sz="4" w:space="0" w:color="auto"/>
              <w:bottom w:val="single" w:sz="4" w:space="0" w:color="auto"/>
              <w:right w:val="single" w:sz="4" w:space="0" w:color="auto"/>
            </w:tcBorders>
            <w:shd w:val="clear" w:color="auto" w:fill="auto"/>
            <w:noWrap/>
            <w:vAlign w:val="bottom"/>
            <w:hideMark/>
          </w:tcPr>
          <w:p w14:paraId="61842FDB"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272CC6CB"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7BD3123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B6FACB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641BA6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297E33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7F5B0B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7894B9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92614B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4F6363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48A54CB" w14:textId="77777777" w:rsidR="00FB0682" w:rsidRPr="00CA76A4" w:rsidRDefault="00FB0682" w:rsidP="00FB0682">
            <w:pPr>
              <w:spacing w:after="0" w:line="240" w:lineRule="auto"/>
              <w:rPr>
                <w:rFonts w:eastAsia="Times New Roman" w:cs="Times New Roman"/>
                <w:sz w:val="24"/>
                <w:szCs w:val="24"/>
                <w:lang w:val="en-GB" w:eastAsia="en-IE"/>
              </w:rPr>
            </w:pPr>
          </w:p>
        </w:tc>
      </w:tr>
    </w:tbl>
    <w:p w14:paraId="3A75B059" w14:textId="77777777" w:rsidR="00FB0682" w:rsidRPr="00CA76A4" w:rsidRDefault="00FB0682" w:rsidP="00FB0682">
      <w:pPr>
        <w:rPr>
          <w:rFonts w:eastAsia="Calibri" w:cs="Times New Roman"/>
          <w:sz w:val="24"/>
          <w:szCs w:val="24"/>
          <w:lang w:val="en-GB"/>
        </w:rPr>
      </w:pPr>
    </w:p>
    <w:p w14:paraId="65D2D119" w14:textId="77777777" w:rsidR="00FB0682" w:rsidRPr="00CA76A4" w:rsidRDefault="00FB0682" w:rsidP="00FB0682">
      <w:pPr>
        <w:rPr>
          <w:rFonts w:eastAsia="Times New Roman" w:cstheme="minorHAnsi"/>
          <w:b/>
          <w:bCs/>
          <w:sz w:val="24"/>
          <w:szCs w:val="24"/>
          <w:lang w:val="en-GB" w:eastAsia="en-IE"/>
        </w:rPr>
      </w:pPr>
    </w:p>
    <w:p w14:paraId="2C140B1B" w14:textId="28CF42A4" w:rsidR="00975129" w:rsidRPr="00CA76A4" w:rsidRDefault="00975129" w:rsidP="00FB0682">
      <w:pPr>
        <w:rPr>
          <w:b/>
          <w:bCs/>
          <w:sz w:val="24"/>
          <w:szCs w:val="24"/>
          <w:lang w:val="en-GB"/>
        </w:rPr>
      </w:pPr>
    </w:p>
    <w:tbl>
      <w:tblPr>
        <w:tblW w:w="13559" w:type="dxa"/>
        <w:tblInd w:w="-720" w:type="dxa"/>
        <w:tblLook w:val="04A0" w:firstRow="1" w:lastRow="0" w:firstColumn="1" w:lastColumn="0" w:noHBand="0" w:noVBand="1"/>
      </w:tblPr>
      <w:tblGrid>
        <w:gridCol w:w="3314"/>
        <w:gridCol w:w="388"/>
        <w:gridCol w:w="1252"/>
        <w:gridCol w:w="1566"/>
        <w:gridCol w:w="1147"/>
        <w:gridCol w:w="1206"/>
        <w:gridCol w:w="1147"/>
        <w:gridCol w:w="1721"/>
        <w:gridCol w:w="1147"/>
        <w:gridCol w:w="960"/>
        <w:gridCol w:w="960"/>
        <w:gridCol w:w="960"/>
        <w:gridCol w:w="960"/>
      </w:tblGrid>
      <w:tr w:rsidR="00FB0682" w:rsidRPr="00CA76A4" w14:paraId="67034760" w14:textId="77777777" w:rsidTr="035E15D1">
        <w:trPr>
          <w:trHeight w:val="375"/>
        </w:trPr>
        <w:tc>
          <w:tcPr>
            <w:tcW w:w="3452" w:type="dxa"/>
            <w:gridSpan w:val="3"/>
            <w:tcBorders>
              <w:top w:val="nil"/>
              <w:left w:val="nil"/>
              <w:bottom w:val="nil"/>
              <w:right w:val="nil"/>
            </w:tcBorders>
            <w:shd w:val="clear" w:color="auto" w:fill="auto"/>
            <w:noWrap/>
            <w:vAlign w:val="bottom"/>
            <w:hideMark/>
          </w:tcPr>
          <w:p w14:paraId="62AD2E84" w14:textId="5803F232" w:rsidR="00FB0682" w:rsidRPr="00CA76A4" w:rsidRDefault="08689E0C" w:rsidP="00FB0682">
            <w:pPr>
              <w:spacing w:after="0" w:line="240" w:lineRule="auto"/>
              <w:rPr>
                <w:rFonts w:eastAsia="Times New Roman" w:cs="Times New Roman"/>
                <w:b/>
                <w:bCs/>
                <w:color w:val="000000"/>
                <w:sz w:val="24"/>
                <w:szCs w:val="24"/>
                <w:u w:val="single"/>
                <w:lang w:val="en-GB" w:eastAsia="en-IE"/>
              </w:rPr>
            </w:pPr>
            <w:r w:rsidRPr="00CA76A4">
              <w:rPr>
                <w:rFonts w:eastAsia="Times New Roman" w:cs="Times New Roman"/>
                <w:b/>
                <w:bCs/>
                <w:color w:val="000000" w:themeColor="text1"/>
                <w:sz w:val="24"/>
                <w:szCs w:val="24"/>
                <w:u w:val="single"/>
                <w:lang w:val="en-GB" w:eastAsia="en-IE"/>
              </w:rPr>
              <w:t xml:space="preserve">Appendix </w:t>
            </w:r>
            <w:r w:rsidR="6B7B5F15" w:rsidRPr="00CA76A4">
              <w:rPr>
                <w:rFonts w:eastAsia="Times New Roman" w:cs="Times New Roman"/>
                <w:b/>
                <w:bCs/>
                <w:color w:val="000000" w:themeColor="text1"/>
                <w:sz w:val="24"/>
                <w:szCs w:val="24"/>
                <w:u w:val="single"/>
                <w:lang w:val="en-GB" w:eastAsia="en-IE"/>
              </w:rPr>
              <w:t>2</w:t>
            </w:r>
          </w:p>
          <w:p w14:paraId="262E3888" w14:textId="17D1DE29" w:rsidR="00FB0682" w:rsidRPr="00CA76A4" w:rsidRDefault="00FB0682" w:rsidP="00FB0682">
            <w:pPr>
              <w:spacing w:after="0" w:line="240" w:lineRule="auto"/>
              <w:rPr>
                <w:rFonts w:eastAsia="Times New Roman" w:cs="Times New Roman"/>
                <w:b/>
                <w:bCs/>
                <w:color w:val="000000"/>
                <w:sz w:val="24"/>
                <w:szCs w:val="24"/>
                <w:lang w:val="en-GB" w:eastAsia="en-IE"/>
              </w:rPr>
            </w:pPr>
            <w:r w:rsidRPr="00CA76A4">
              <w:rPr>
                <w:rFonts w:eastAsia="Times New Roman" w:cs="Times New Roman"/>
                <w:b/>
                <w:bCs/>
                <w:color w:val="000000"/>
                <w:sz w:val="24"/>
                <w:szCs w:val="24"/>
                <w:lang w:val="en-GB" w:eastAsia="en-IE"/>
              </w:rPr>
              <w:t>Post Module Evaluation</w:t>
            </w:r>
          </w:p>
        </w:tc>
        <w:tc>
          <w:tcPr>
            <w:tcW w:w="964" w:type="dxa"/>
            <w:tcBorders>
              <w:top w:val="nil"/>
              <w:left w:val="nil"/>
              <w:bottom w:val="nil"/>
              <w:right w:val="nil"/>
            </w:tcBorders>
            <w:shd w:val="clear" w:color="auto" w:fill="auto"/>
            <w:noWrap/>
            <w:vAlign w:val="bottom"/>
            <w:hideMark/>
          </w:tcPr>
          <w:p w14:paraId="563B8EAC" w14:textId="77777777" w:rsidR="00FB0682" w:rsidRPr="00CA76A4" w:rsidRDefault="00FB0682" w:rsidP="00FB0682">
            <w:pPr>
              <w:spacing w:after="0" w:line="240" w:lineRule="auto"/>
              <w:rPr>
                <w:rFonts w:eastAsia="Times New Roman" w:cs="Times New Roman"/>
                <w:b/>
                <w:bCs/>
                <w:color w:val="000000"/>
                <w:sz w:val="24"/>
                <w:szCs w:val="24"/>
                <w:u w:val="single"/>
                <w:lang w:val="en-GB" w:eastAsia="en-IE"/>
              </w:rPr>
            </w:pPr>
          </w:p>
        </w:tc>
        <w:tc>
          <w:tcPr>
            <w:tcW w:w="964" w:type="dxa"/>
            <w:tcBorders>
              <w:top w:val="nil"/>
              <w:left w:val="nil"/>
              <w:bottom w:val="nil"/>
              <w:right w:val="nil"/>
            </w:tcBorders>
            <w:shd w:val="clear" w:color="auto" w:fill="auto"/>
            <w:noWrap/>
            <w:vAlign w:val="bottom"/>
            <w:hideMark/>
          </w:tcPr>
          <w:p w14:paraId="45DD517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568A710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181E3777"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5A428C9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4619990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F10CFF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3077E4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183C56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737E96F"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EFDDB66" w14:textId="77777777" w:rsidTr="035E15D1">
        <w:trPr>
          <w:trHeight w:val="300"/>
        </w:trPr>
        <w:tc>
          <w:tcPr>
            <w:tcW w:w="2317" w:type="dxa"/>
            <w:tcBorders>
              <w:top w:val="nil"/>
              <w:left w:val="nil"/>
              <w:bottom w:val="nil"/>
              <w:right w:val="nil"/>
            </w:tcBorders>
            <w:shd w:val="clear" w:color="auto" w:fill="auto"/>
            <w:noWrap/>
            <w:vAlign w:val="bottom"/>
            <w:hideMark/>
          </w:tcPr>
          <w:p w14:paraId="03D617FA" w14:textId="77777777" w:rsidR="00FB0682" w:rsidRPr="00CA76A4" w:rsidRDefault="00FB0682" w:rsidP="00FB0682">
            <w:pPr>
              <w:spacing w:after="0" w:line="240" w:lineRule="auto"/>
              <w:rPr>
                <w:rFonts w:eastAsia="Times New Roman" w:cs="Times New Roman"/>
                <w:sz w:val="24"/>
                <w:szCs w:val="24"/>
                <w:lang w:val="en-GB" w:eastAsia="en-IE"/>
              </w:rPr>
            </w:pPr>
          </w:p>
        </w:tc>
        <w:tc>
          <w:tcPr>
            <w:tcW w:w="259" w:type="dxa"/>
            <w:tcBorders>
              <w:top w:val="nil"/>
              <w:left w:val="nil"/>
              <w:bottom w:val="nil"/>
              <w:right w:val="nil"/>
            </w:tcBorders>
            <w:shd w:val="clear" w:color="auto" w:fill="auto"/>
            <w:noWrap/>
            <w:vAlign w:val="bottom"/>
            <w:hideMark/>
          </w:tcPr>
          <w:p w14:paraId="47628D17" w14:textId="77777777" w:rsidR="00FB0682" w:rsidRPr="00CA76A4" w:rsidRDefault="00FB0682" w:rsidP="00FB0682">
            <w:pPr>
              <w:spacing w:after="0" w:line="240" w:lineRule="auto"/>
              <w:rPr>
                <w:rFonts w:eastAsia="Times New Roman" w:cs="Times New Roman"/>
                <w:sz w:val="24"/>
                <w:szCs w:val="24"/>
                <w:lang w:val="en-GB" w:eastAsia="en-IE"/>
              </w:rPr>
            </w:pPr>
          </w:p>
        </w:tc>
        <w:tc>
          <w:tcPr>
            <w:tcW w:w="876" w:type="dxa"/>
            <w:tcBorders>
              <w:top w:val="nil"/>
              <w:left w:val="nil"/>
              <w:bottom w:val="nil"/>
              <w:right w:val="nil"/>
            </w:tcBorders>
            <w:shd w:val="clear" w:color="auto" w:fill="auto"/>
            <w:noWrap/>
            <w:vAlign w:val="bottom"/>
            <w:hideMark/>
          </w:tcPr>
          <w:p w14:paraId="2ACB78D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5AE7562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77E1CB2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C3C341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1CA85AB6"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01ACBC9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5ACC3A8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7EE646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F8E8A9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A67FED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2A8C0EB"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93A6A76" w14:textId="77777777" w:rsidTr="035E15D1">
        <w:trPr>
          <w:trHeight w:val="300"/>
        </w:trPr>
        <w:tc>
          <w:tcPr>
            <w:tcW w:w="9719" w:type="dxa"/>
            <w:gridSpan w:val="9"/>
            <w:tcBorders>
              <w:top w:val="nil"/>
              <w:left w:val="nil"/>
              <w:bottom w:val="nil"/>
              <w:right w:val="nil"/>
            </w:tcBorders>
            <w:shd w:val="clear" w:color="auto" w:fill="auto"/>
            <w:noWrap/>
            <w:vAlign w:val="bottom"/>
            <w:hideMark/>
          </w:tcPr>
          <w:p w14:paraId="6BD6C4B3"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r w:rsidRPr="00CA76A4">
              <w:rPr>
                <w:rFonts w:eastAsia="Times New Roman" w:cs="Times New Roman"/>
                <w:b/>
                <w:bCs/>
                <w:color w:val="000000"/>
                <w:sz w:val="24"/>
                <w:szCs w:val="24"/>
                <w:lang w:val="en-GB" w:eastAsia="en-IE"/>
              </w:rPr>
              <w:t>1. On a scale of 1-10 how confident do you feel in giving student feedback (where 1 is ill informed and 10 is well informed)?</w:t>
            </w:r>
          </w:p>
        </w:tc>
        <w:tc>
          <w:tcPr>
            <w:tcW w:w="960" w:type="dxa"/>
            <w:tcBorders>
              <w:top w:val="nil"/>
              <w:left w:val="nil"/>
              <w:bottom w:val="nil"/>
              <w:right w:val="nil"/>
            </w:tcBorders>
            <w:shd w:val="clear" w:color="auto" w:fill="auto"/>
            <w:noWrap/>
            <w:vAlign w:val="bottom"/>
            <w:hideMark/>
          </w:tcPr>
          <w:p w14:paraId="2944EF8E"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54A6DD0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07AF39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7E0E192"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2D31FD9E" w14:textId="77777777" w:rsidTr="035E15D1">
        <w:trPr>
          <w:trHeight w:val="300"/>
        </w:trPr>
        <w:tc>
          <w:tcPr>
            <w:tcW w:w="4416" w:type="dxa"/>
            <w:gridSpan w:val="4"/>
            <w:tcBorders>
              <w:top w:val="nil"/>
              <w:left w:val="nil"/>
              <w:bottom w:val="nil"/>
              <w:right w:val="nil"/>
            </w:tcBorders>
            <w:shd w:val="clear" w:color="auto" w:fill="auto"/>
            <w:noWrap/>
            <w:vAlign w:val="bottom"/>
            <w:hideMark/>
          </w:tcPr>
          <w:p w14:paraId="51133B8F"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1_________________________________________10</w:t>
            </w:r>
          </w:p>
        </w:tc>
        <w:tc>
          <w:tcPr>
            <w:tcW w:w="964" w:type="dxa"/>
            <w:tcBorders>
              <w:top w:val="nil"/>
              <w:left w:val="nil"/>
              <w:bottom w:val="nil"/>
              <w:right w:val="nil"/>
            </w:tcBorders>
            <w:shd w:val="clear" w:color="auto" w:fill="auto"/>
            <w:noWrap/>
            <w:vAlign w:val="bottom"/>
            <w:hideMark/>
          </w:tcPr>
          <w:p w14:paraId="69E0BF2E"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6E13269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6FBB873A"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083FB45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0EF5E8E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AF4154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0E1CD5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19050F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87DCD19"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DE8B7BA" w14:textId="77777777" w:rsidTr="035E15D1">
        <w:trPr>
          <w:trHeight w:val="300"/>
        </w:trPr>
        <w:tc>
          <w:tcPr>
            <w:tcW w:w="2317" w:type="dxa"/>
            <w:tcBorders>
              <w:top w:val="nil"/>
              <w:left w:val="nil"/>
              <w:bottom w:val="nil"/>
              <w:right w:val="nil"/>
            </w:tcBorders>
            <w:shd w:val="clear" w:color="auto" w:fill="auto"/>
            <w:noWrap/>
            <w:vAlign w:val="bottom"/>
            <w:hideMark/>
          </w:tcPr>
          <w:p w14:paraId="71DB6AF4" w14:textId="77777777" w:rsidR="00FB0682" w:rsidRPr="00CA76A4" w:rsidRDefault="00FB0682" w:rsidP="00FB0682">
            <w:pPr>
              <w:spacing w:after="0" w:line="240" w:lineRule="auto"/>
              <w:rPr>
                <w:rFonts w:eastAsia="Times New Roman" w:cs="Times New Roman"/>
                <w:sz w:val="24"/>
                <w:szCs w:val="24"/>
                <w:lang w:val="en-GB" w:eastAsia="en-IE"/>
              </w:rPr>
            </w:pPr>
          </w:p>
        </w:tc>
        <w:tc>
          <w:tcPr>
            <w:tcW w:w="259" w:type="dxa"/>
            <w:tcBorders>
              <w:top w:val="nil"/>
              <w:left w:val="nil"/>
              <w:bottom w:val="nil"/>
              <w:right w:val="nil"/>
            </w:tcBorders>
            <w:shd w:val="clear" w:color="auto" w:fill="auto"/>
            <w:noWrap/>
            <w:vAlign w:val="bottom"/>
            <w:hideMark/>
          </w:tcPr>
          <w:p w14:paraId="09A2FEF4" w14:textId="77777777" w:rsidR="00FB0682" w:rsidRPr="00CA76A4" w:rsidRDefault="00FB0682" w:rsidP="00FB0682">
            <w:pPr>
              <w:spacing w:after="0" w:line="240" w:lineRule="auto"/>
              <w:rPr>
                <w:rFonts w:eastAsia="Times New Roman" w:cs="Times New Roman"/>
                <w:sz w:val="24"/>
                <w:szCs w:val="24"/>
                <w:lang w:val="en-GB" w:eastAsia="en-IE"/>
              </w:rPr>
            </w:pPr>
          </w:p>
        </w:tc>
        <w:tc>
          <w:tcPr>
            <w:tcW w:w="876" w:type="dxa"/>
            <w:tcBorders>
              <w:top w:val="nil"/>
              <w:left w:val="nil"/>
              <w:bottom w:val="nil"/>
              <w:right w:val="nil"/>
            </w:tcBorders>
            <w:shd w:val="clear" w:color="auto" w:fill="auto"/>
            <w:noWrap/>
            <w:vAlign w:val="bottom"/>
            <w:hideMark/>
          </w:tcPr>
          <w:p w14:paraId="4D1B8C8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34EA6E6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09B60E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03E264A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1F3D0F00"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047537C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1FE9EA1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BC7616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AF0AAD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DD6249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B476B35"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F237C70" w14:textId="77777777" w:rsidTr="035E15D1">
        <w:trPr>
          <w:trHeight w:val="300"/>
        </w:trPr>
        <w:tc>
          <w:tcPr>
            <w:tcW w:w="8755" w:type="dxa"/>
            <w:gridSpan w:val="8"/>
            <w:tcBorders>
              <w:top w:val="nil"/>
              <w:left w:val="nil"/>
              <w:bottom w:val="nil"/>
              <w:right w:val="nil"/>
            </w:tcBorders>
            <w:shd w:val="clear" w:color="auto" w:fill="auto"/>
            <w:noWrap/>
            <w:vAlign w:val="bottom"/>
            <w:hideMark/>
          </w:tcPr>
          <w:p w14:paraId="63DD54ED"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r w:rsidRPr="00CA76A4">
              <w:rPr>
                <w:rFonts w:eastAsia="Times New Roman" w:cs="Times New Roman"/>
                <w:b/>
                <w:bCs/>
                <w:color w:val="000000"/>
                <w:sz w:val="24"/>
                <w:szCs w:val="24"/>
                <w:lang w:val="en-GB" w:eastAsia="en-IE"/>
              </w:rPr>
              <w:t>2. Have you changed your approach to providing student feedback following completion of this module?</w:t>
            </w:r>
          </w:p>
        </w:tc>
        <w:tc>
          <w:tcPr>
            <w:tcW w:w="964" w:type="dxa"/>
            <w:tcBorders>
              <w:top w:val="nil"/>
              <w:left w:val="nil"/>
              <w:bottom w:val="nil"/>
              <w:right w:val="nil"/>
            </w:tcBorders>
            <w:shd w:val="clear" w:color="auto" w:fill="auto"/>
            <w:noWrap/>
            <w:vAlign w:val="bottom"/>
            <w:hideMark/>
          </w:tcPr>
          <w:p w14:paraId="3D0FF9C4"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28ED9CB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EA2AB8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19BC5C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FFEDAFA"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3B4D37F1" w14:textId="77777777" w:rsidTr="035E15D1">
        <w:trPr>
          <w:trHeight w:val="300"/>
        </w:trPr>
        <w:tc>
          <w:tcPr>
            <w:tcW w:w="2317" w:type="dxa"/>
            <w:tcBorders>
              <w:top w:val="nil"/>
              <w:left w:val="nil"/>
              <w:bottom w:val="nil"/>
              <w:right w:val="nil"/>
            </w:tcBorders>
            <w:shd w:val="clear" w:color="auto" w:fill="auto"/>
            <w:noWrap/>
            <w:vAlign w:val="bottom"/>
            <w:hideMark/>
          </w:tcPr>
          <w:p w14:paraId="0F69D545"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Yes</w:t>
            </w:r>
          </w:p>
        </w:tc>
        <w:tc>
          <w:tcPr>
            <w:tcW w:w="2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275FDA"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876" w:type="dxa"/>
            <w:tcBorders>
              <w:top w:val="nil"/>
              <w:left w:val="nil"/>
              <w:bottom w:val="nil"/>
              <w:right w:val="nil"/>
            </w:tcBorders>
            <w:shd w:val="clear" w:color="auto" w:fill="auto"/>
            <w:noWrap/>
            <w:vAlign w:val="bottom"/>
            <w:hideMark/>
          </w:tcPr>
          <w:p w14:paraId="03951959"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09FA151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5A070DA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5BA4CA9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5BFDD348"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339F60B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044E84C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349A66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B80C56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6211AE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F1171F2"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0CAF365A" w14:textId="77777777" w:rsidTr="035E15D1">
        <w:trPr>
          <w:trHeight w:val="300"/>
        </w:trPr>
        <w:tc>
          <w:tcPr>
            <w:tcW w:w="2317" w:type="dxa"/>
            <w:tcBorders>
              <w:top w:val="nil"/>
              <w:left w:val="nil"/>
              <w:bottom w:val="nil"/>
              <w:right w:val="nil"/>
            </w:tcBorders>
            <w:shd w:val="clear" w:color="auto" w:fill="auto"/>
            <w:noWrap/>
            <w:vAlign w:val="bottom"/>
            <w:hideMark/>
          </w:tcPr>
          <w:p w14:paraId="1C67E907"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No</w:t>
            </w:r>
          </w:p>
        </w:tc>
        <w:tc>
          <w:tcPr>
            <w:tcW w:w="259" w:type="dxa"/>
            <w:tcBorders>
              <w:top w:val="nil"/>
              <w:left w:val="single" w:sz="4" w:space="0" w:color="auto"/>
              <w:bottom w:val="single" w:sz="4" w:space="0" w:color="auto"/>
              <w:right w:val="single" w:sz="4" w:space="0" w:color="auto"/>
            </w:tcBorders>
            <w:shd w:val="clear" w:color="auto" w:fill="auto"/>
            <w:noWrap/>
            <w:vAlign w:val="bottom"/>
            <w:hideMark/>
          </w:tcPr>
          <w:p w14:paraId="5963682A"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876" w:type="dxa"/>
            <w:tcBorders>
              <w:top w:val="nil"/>
              <w:left w:val="nil"/>
              <w:bottom w:val="nil"/>
              <w:right w:val="nil"/>
            </w:tcBorders>
            <w:shd w:val="clear" w:color="auto" w:fill="auto"/>
            <w:noWrap/>
            <w:vAlign w:val="bottom"/>
            <w:hideMark/>
          </w:tcPr>
          <w:p w14:paraId="559FFD0E"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75BBEE3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45AE453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49A2206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6BC2E071"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2E29500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01EF011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908C6B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0BB1BC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525FAA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D0DFCFD"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2BF0DF0" w14:textId="77777777" w:rsidTr="035E15D1">
        <w:trPr>
          <w:trHeight w:val="300"/>
        </w:trPr>
        <w:tc>
          <w:tcPr>
            <w:tcW w:w="2317" w:type="dxa"/>
            <w:tcBorders>
              <w:top w:val="nil"/>
              <w:left w:val="nil"/>
              <w:bottom w:val="nil"/>
              <w:right w:val="nil"/>
            </w:tcBorders>
            <w:shd w:val="clear" w:color="auto" w:fill="auto"/>
            <w:noWrap/>
            <w:vAlign w:val="bottom"/>
            <w:hideMark/>
          </w:tcPr>
          <w:p w14:paraId="38C4D644" w14:textId="77777777" w:rsidR="00FB0682" w:rsidRPr="00CA76A4" w:rsidRDefault="00FB0682" w:rsidP="00FB0682">
            <w:pPr>
              <w:spacing w:after="0" w:line="240" w:lineRule="auto"/>
              <w:rPr>
                <w:rFonts w:eastAsia="Times New Roman" w:cs="Times New Roman"/>
                <w:sz w:val="24"/>
                <w:szCs w:val="24"/>
                <w:lang w:val="en-GB" w:eastAsia="en-IE"/>
              </w:rPr>
            </w:pPr>
          </w:p>
        </w:tc>
        <w:tc>
          <w:tcPr>
            <w:tcW w:w="259" w:type="dxa"/>
            <w:tcBorders>
              <w:top w:val="nil"/>
              <w:left w:val="nil"/>
              <w:bottom w:val="nil"/>
              <w:right w:val="nil"/>
            </w:tcBorders>
            <w:shd w:val="clear" w:color="auto" w:fill="auto"/>
            <w:noWrap/>
            <w:vAlign w:val="bottom"/>
            <w:hideMark/>
          </w:tcPr>
          <w:p w14:paraId="725CB1B0" w14:textId="77777777" w:rsidR="00FB0682" w:rsidRPr="00CA76A4" w:rsidRDefault="00FB0682" w:rsidP="00FB0682">
            <w:pPr>
              <w:spacing w:after="0" w:line="240" w:lineRule="auto"/>
              <w:rPr>
                <w:rFonts w:eastAsia="Times New Roman" w:cs="Times New Roman"/>
                <w:sz w:val="24"/>
                <w:szCs w:val="24"/>
                <w:lang w:val="en-GB" w:eastAsia="en-IE"/>
              </w:rPr>
            </w:pPr>
          </w:p>
        </w:tc>
        <w:tc>
          <w:tcPr>
            <w:tcW w:w="876" w:type="dxa"/>
            <w:tcBorders>
              <w:top w:val="nil"/>
              <w:left w:val="nil"/>
              <w:bottom w:val="nil"/>
              <w:right w:val="nil"/>
            </w:tcBorders>
            <w:shd w:val="clear" w:color="auto" w:fill="auto"/>
            <w:noWrap/>
            <w:vAlign w:val="bottom"/>
            <w:hideMark/>
          </w:tcPr>
          <w:p w14:paraId="6919959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158D787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6F52105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3A49C78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3B784B81"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10F555F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EEF2D0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8A073D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E89AFD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32B9AA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AD9DB4D"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4E20732" w14:textId="77777777" w:rsidTr="035E15D1">
        <w:trPr>
          <w:trHeight w:val="300"/>
        </w:trPr>
        <w:tc>
          <w:tcPr>
            <w:tcW w:w="3452" w:type="dxa"/>
            <w:gridSpan w:val="3"/>
            <w:tcBorders>
              <w:top w:val="nil"/>
              <w:left w:val="nil"/>
              <w:bottom w:val="nil"/>
              <w:right w:val="nil"/>
            </w:tcBorders>
            <w:shd w:val="clear" w:color="auto" w:fill="auto"/>
            <w:noWrap/>
            <w:vAlign w:val="bottom"/>
            <w:hideMark/>
          </w:tcPr>
          <w:p w14:paraId="3686787F"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r w:rsidRPr="00CA76A4">
              <w:rPr>
                <w:rFonts w:eastAsia="Times New Roman" w:cs="Times New Roman"/>
                <w:b/>
                <w:bCs/>
                <w:color w:val="000000"/>
                <w:sz w:val="24"/>
                <w:szCs w:val="24"/>
                <w:lang w:val="en-GB" w:eastAsia="en-IE"/>
              </w:rPr>
              <w:t>2. a. If YES, how has your approach changed?</w:t>
            </w:r>
          </w:p>
        </w:tc>
        <w:tc>
          <w:tcPr>
            <w:tcW w:w="964" w:type="dxa"/>
            <w:tcBorders>
              <w:top w:val="nil"/>
              <w:left w:val="nil"/>
              <w:bottom w:val="nil"/>
              <w:right w:val="nil"/>
            </w:tcBorders>
            <w:shd w:val="clear" w:color="auto" w:fill="auto"/>
            <w:noWrap/>
            <w:vAlign w:val="bottom"/>
            <w:hideMark/>
          </w:tcPr>
          <w:p w14:paraId="5FC95E7A"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4B3A4CF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16A7164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30EF312"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0F8FB96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17C78EC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DBD98F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DA26E2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B67FAD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F0F3146"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F12B741" w14:textId="77777777" w:rsidTr="035E15D1">
        <w:trPr>
          <w:trHeight w:val="300"/>
        </w:trPr>
        <w:tc>
          <w:tcPr>
            <w:tcW w:w="9719" w:type="dxa"/>
            <w:gridSpan w:val="9"/>
            <w:tcBorders>
              <w:top w:val="nil"/>
              <w:left w:val="nil"/>
              <w:bottom w:val="nil"/>
              <w:right w:val="nil"/>
            </w:tcBorders>
            <w:shd w:val="clear" w:color="auto" w:fill="auto"/>
            <w:noWrap/>
            <w:vAlign w:val="bottom"/>
            <w:hideMark/>
          </w:tcPr>
          <w:p w14:paraId="7E3AEEEA"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__________________________________________________________________________________________________________</w:t>
            </w:r>
          </w:p>
        </w:tc>
        <w:tc>
          <w:tcPr>
            <w:tcW w:w="960" w:type="dxa"/>
            <w:tcBorders>
              <w:top w:val="nil"/>
              <w:left w:val="nil"/>
              <w:bottom w:val="nil"/>
              <w:right w:val="nil"/>
            </w:tcBorders>
            <w:shd w:val="clear" w:color="auto" w:fill="auto"/>
            <w:noWrap/>
            <w:vAlign w:val="bottom"/>
            <w:hideMark/>
          </w:tcPr>
          <w:p w14:paraId="35EC7A79"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4C234A5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0E822B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4893713"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F980CBC" w14:textId="77777777" w:rsidTr="035E15D1">
        <w:trPr>
          <w:trHeight w:val="300"/>
        </w:trPr>
        <w:tc>
          <w:tcPr>
            <w:tcW w:w="2317" w:type="dxa"/>
            <w:tcBorders>
              <w:top w:val="nil"/>
              <w:left w:val="nil"/>
              <w:bottom w:val="nil"/>
              <w:right w:val="nil"/>
            </w:tcBorders>
            <w:shd w:val="clear" w:color="auto" w:fill="auto"/>
            <w:noWrap/>
            <w:vAlign w:val="bottom"/>
            <w:hideMark/>
          </w:tcPr>
          <w:p w14:paraId="0C0D3EBD" w14:textId="77777777" w:rsidR="00FB0682" w:rsidRPr="00CA76A4" w:rsidRDefault="00FB0682" w:rsidP="00FB0682">
            <w:pPr>
              <w:spacing w:after="0" w:line="240" w:lineRule="auto"/>
              <w:rPr>
                <w:rFonts w:eastAsia="Times New Roman" w:cs="Times New Roman"/>
                <w:sz w:val="24"/>
                <w:szCs w:val="24"/>
                <w:lang w:val="en-GB" w:eastAsia="en-IE"/>
              </w:rPr>
            </w:pPr>
          </w:p>
        </w:tc>
        <w:tc>
          <w:tcPr>
            <w:tcW w:w="259" w:type="dxa"/>
            <w:tcBorders>
              <w:top w:val="nil"/>
              <w:left w:val="nil"/>
              <w:bottom w:val="nil"/>
              <w:right w:val="nil"/>
            </w:tcBorders>
            <w:shd w:val="clear" w:color="auto" w:fill="auto"/>
            <w:noWrap/>
            <w:vAlign w:val="bottom"/>
            <w:hideMark/>
          </w:tcPr>
          <w:p w14:paraId="732C9187" w14:textId="77777777" w:rsidR="00FB0682" w:rsidRPr="00CA76A4" w:rsidRDefault="00FB0682" w:rsidP="00FB0682">
            <w:pPr>
              <w:spacing w:after="0" w:line="240" w:lineRule="auto"/>
              <w:rPr>
                <w:rFonts w:eastAsia="Times New Roman" w:cs="Times New Roman"/>
                <w:sz w:val="24"/>
                <w:szCs w:val="24"/>
                <w:lang w:val="en-GB" w:eastAsia="en-IE"/>
              </w:rPr>
            </w:pPr>
          </w:p>
        </w:tc>
        <w:tc>
          <w:tcPr>
            <w:tcW w:w="876" w:type="dxa"/>
            <w:tcBorders>
              <w:top w:val="nil"/>
              <w:left w:val="nil"/>
              <w:bottom w:val="nil"/>
              <w:right w:val="nil"/>
            </w:tcBorders>
            <w:shd w:val="clear" w:color="auto" w:fill="auto"/>
            <w:noWrap/>
            <w:vAlign w:val="bottom"/>
            <w:hideMark/>
          </w:tcPr>
          <w:p w14:paraId="0FD7E31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682F33A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75DC9E9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BBE329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3AA8D727"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7A52C16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53D20B7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C0DE07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B691D1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A8D7F0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14F05A2"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AEB5073" w14:textId="77777777" w:rsidTr="035E15D1">
        <w:trPr>
          <w:trHeight w:val="300"/>
        </w:trPr>
        <w:tc>
          <w:tcPr>
            <w:tcW w:w="13559" w:type="dxa"/>
            <w:gridSpan w:val="13"/>
            <w:tcBorders>
              <w:top w:val="nil"/>
              <w:left w:val="nil"/>
              <w:bottom w:val="nil"/>
              <w:right w:val="nil"/>
            </w:tcBorders>
            <w:shd w:val="clear" w:color="auto" w:fill="auto"/>
            <w:noWrap/>
            <w:vAlign w:val="bottom"/>
            <w:hideMark/>
          </w:tcPr>
          <w:p w14:paraId="3673F806"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r w:rsidRPr="00CA76A4">
              <w:rPr>
                <w:rFonts w:eastAsia="Times New Roman" w:cs="Times New Roman"/>
                <w:b/>
                <w:bCs/>
                <w:color w:val="000000"/>
                <w:sz w:val="24"/>
                <w:szCs w:val="24"/>
                <w:lang w:val="en-GB" w:eastAsia="en-IE"/>
              </w:rPr>
              <w:t xml:space="preserve">3. On a scale of 1-5 where 1 is 'Not Changed' and 5 is 'Completely Changed' has your perception of the value of student feedback changed following </w:t>
            </w:r>
          </w:p>
          <w:p w14:paraId="072D964A" w14:textId="32B0748C" w:rsidR="00FB0682" w:rsidRPr="00CA76A4" w:rsidRDefault="00FB0682" w:rsidP="00FB0682">
            <w:pPr>
              <w:spacing w:after="0" w:line="240" w:lineRule="auto"/>
              <w:rPr>
                <w:rFonts w:eastAsia="Times New Roman" w:cs="Times New Roman"/>
                <w:b/>
                <w:bCs/>
                <w:color w:val="000000"/>
                <w:sz w:val="24"/>
                <w:szCs w:val="24"/>
                <w:lang w:val="en-GB" w:eastAsia="en-IE"/>
              </w:rPr>
            </w:pPr>
            <w:r w:rsidRPr="00CA76A4">
              <w:rPr>
                <w:rFonts w:eastAsia="Times New Roman" w:cs="Times New Roman"/>
                <w:b/>
                <w:bCs/>
                <w:color w:val="000000"/>
                <w:sz w:val="24"/>
                <w:szCs w:val="24"/>
                <w:lang w:val="en-GB" w:eastAsia="en-IE"/>
              </w:rPr>
              <w:t xml:space="preserve">completion of this module? </w:t>
            </w:r>
          </w:p>
        </w:tc>
      </w:tr>
      <w:tr w:rsidR="00FB0682" w:rsidRPr="00CA76A4" w14:paraId="71012FBE" w14:textId="77777777" w:rsidTr="035E15D1">
        <w:trPr>
          <w:trHeight w:val="300"/>
        </w:trPr>
        <w:tc>
          <w:tcPr>
            <w:tcW w:w="3452" w:type="dxa"/>
            <w:gridSpan w:val="3"/>
            <w:tcBorders>
              <w:top w:val="nil"/>
              <w:left w:val="nil"/>
              <w:bottom w:val="nil"/>
              <w:right w:val="nil"/>
            </w:tcBorders>
            <w:shd w:val="clear" w:color="auto" w:fill="auto"/>
            <w:noWrap/>
            <w:vAlign w:val="bottom"/>
            <w:hideMark/>
          </w:tcPr>
          <w:p w14:paraId="307A3521"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1____________________________5</w:t>
            </w:r>
          </w:p>
        </w:tc>
        <w:tc>
          <w:tcPr>
            <w:tcW w:w="964" w:type="dxa"/>
            <w:tcBorders>
              <w:top w:val="nil"/>
              <w:left w:val="nil"/>
              <w:bottom w:val="nil"/>
              <w:right w:val="nil"/>
            </w:tcBorders>
            <w:shd w:val="clear" w:color="auto" w:fill="auto"/>
            <w:noWrap/>
            <w:vAlign w:val="bottom"/>
            <w:hideMark/>
          </w:tcPr>
          <w:p w14:paraId="5B54F573"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65591B0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66F157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0E965C7B"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396698A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FFAFA7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A6758C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9C4E6C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1D6A4D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27E43EF"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974D638" w14:textId="77777777" w:rsidTr="035E15D1">
        <w:trPr>
          <w:trHeight w:val="300"/>
        </w:trPr>
        <w:tc>
          <w:tcPr>
            <w:tcW w:w="2317" w:type="dxa"/>
            <w:tcBorders>
              <w:top w:val="nil"/>
              <w:left w:val="nil"/>
              <w:bottom w:val="nil"/>
              <w:right w:val="nil"/>
            </w:tcBorders>
            <w:shd w:val="clear" w:color="auto" w:fill="auto"/>
            <w:noWrap/>
            <w:vAlign w:val="bottom"/>
            <w:hideMark/>
          </w:tcPr>
          <w:p w14:paraId="5591790B" w14:textId="77777777" w:rsidR="00FB0682" w:rsidRPr="00CA76A4" w:rsidRDefault="00FB0682" w:rsidP="00FB0682">
            <w:pPr>
              <w:spacing w:after="0" w:line="240" w:lineRule="auto"/>
              <w:rPr>
                <w:rFonts w:eastAsia="Times New Roman" w:cs="Times New Roman"/>
                <w:sz w:val="24"/>
                <w:szCs w:val="24"/>
                <w:lang w:val="en-GB" w:eastAsia="en-IE"/>
              </w:rPr>
            </w:pPr>
          </w:p>
        </w:tc>
        <w:tc>
          <w:tcPr>
            <w:tcW w:w="259" w:type="dxa"/>
            <w:tcBorders>
              <w:top w:val="nil"/>
              <w:left w:val="nil"/>
              <w:bottom w:val="nil"/>
              <w:right w:val="nil"/>
            </w:tcBorders>
            <w:shd w:val="clear" w:color="auto" w:fill="auto"/>
            <w:noWrap/>
            <w:vAlign w:val="bottom"/>
            <w:hideMark/>
          </w:tcPr>
          <w:p w14:paraId="48DD7FED" w14:textId="77777777" w:rsidR="00FB0682" w:rsidRPr="00CA76A4" w:rsidRDefault="00FB0682" w:rsidP="00FB0682">
            <w:pPr>
              <w:spacing w:after="0" w:line="240" w:lineRule="auto"/>
              <w:rPr>
                <w:rFonts w:eastAsia="Times New Roman" w:cs="Times New Roman"/>
                <w:sz w:val="24"/>
                <w:szCs w:val="24"/>
                <w:lang w:val="en-GB" w:eastAsia="en-IE"/>
              </w:rPr>
            </w:pPr>
          </w:p>
        </w:tc>
        <w:tc>
          <w:tcPr>
            <w:tcW w:w="876" w:type="dxa"/>
            <w:tcBorders>
              <w:top w:val="nil"/>
              <w:left w:val="nil"/>
              <w:bottom w:val="nil"/>
              <w:right w:val="nil"/>
            </w:tcBorders>
            <w:shd w:val="clear" w:color="auto" w:fill="auto"/>
            <w:noWrap/>
            <w:vAlign w:val="bottom"/>
            <w:hideMark/>
          </w:tcPr>
          <w:p w14:paraId="7481744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5567EB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024811D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1E22DE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7D075F2A"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1EDACF3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4B4C155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0DAC84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442FFD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95D10E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25F34AE"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43D7293" w14:textId="77777777" w:rsidTr="035E15D1">
        <w:trPr>
          <w:trHeight w:val="300"/>
        </w:trPr>
        <w:tc>
          <w:tcPr>
            <w:tcW w:w="3452" w:type="dxa"/>
            <w:gridSpan w:val="3"/>
            <w:tcBorders>
              <w:top w:val="nil"/>
              <w:left w:val="nil"/>
              <w:bottom w:val="nil"/>
              <w:right w:val="nil"/>
            </w:tcBorders>
            <w:shd w:val="clear" w:color="auto" w:fill="auto"/>
            <w:noWrap/>
            <w:vAlign w:val="bottom"/>
            <w:hideMark/>
          </w:tcPr>
          <w:p w14:paraId="724B0878"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r w:rsidRPr="00CA76A4">
              <w:rPr>
                <w:rFonts w:eastAsia="Times New Roman" w:cs="Times New Roman"/>
                <w:b/>
                <w:bCs/>
                <w:color w:val="000000"/>
                <w:sz w:val="24"/>
                <w:szCs w:val="24"/>
                <w:lang w:val="en-GB" w:eastAsia="en-IE"/>
              </w:rPr>
              <w:t>4. Tick which statement best applies to you</w:t>
            </w:r>
          </w:p>
        </w:tc>
        <w:tc>
          <w:tcPr>
            <w:tcW w:w="964" w:type="dxa"/>
            <w:tcBorders>
              <w:top w:val="nil"/>
              <w:left w:val="nil"/>
              <w:bottom w:val="nil"/>
              <w:right w:val="nil"/>
            </w:tcBorders>
            <w:shd w:val="clear" w:color="auto" w:fill="auto"/>
            <w:noWrap/>
            <w:vAlign w:val="bottom"/>
            <w:hideMark/>
          </w:tcPr>
          <w:p w14:paraId="4390D389"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261016F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524F018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3BF9E65E"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7D076D9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103A0E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340AB8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3019D0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FF1215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09877ED"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6D49B663" w14:textId="77777777" w:rsidTr="035E15D1">
        <w:trPr>
          <w:trHeight w:val="300"/>
        </w:trPr>
        <w:tc>
          <w:tcPr>
            <w:tcW w:w="9719" w:type="dxa"/>
            <w:gridSpan w:val="9"/>
            <w:tcBorders>
              <w:top w:val="nil"/>
              <w:left w:val="nil"/>
              <w:bottom w:val="nil"/>
              <w:right w:val="nil"/>
            </w:tcBorders>
            <w:shd w:val="clear" w:color="auto" w:fill="auto"/>
            <w:noWrap/>
            <w:vAlign w:val="bottom"/>
            <w:hideMark/>
          </w:tcPr>
          <w:p w14:paraId="04614314"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Having taken this module I feel that I am more informed in the provision of student feedback than I was before</w:t>
            </w:r>
          </w:p>
        </w:tc>
        <w:tc>
          <w:tcPr>
            <w:tcW w:w="960" w:type="dxa"/>
            <w:tcBorders>
              <w:top w:val="nil"/>
              <w:left w:val="nil"/>
              <w:bottom w:val="nil"/>
              <w:right w:val="nil"/>
            </w:tcBorders>
            <w:shd w:val="clear" w:color="auto" w:fill="auto"/>
            <w:noWrap/>
            <w:vAlign w:val="bottom"/>
            <w:hideMark/>
          </w:tcPr>
          <w:p w14:paraId="2257094B"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0C507A"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7377FDB5"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5D4CFB18"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371E8A05" w14:textId="77777777" w:rsidTr="035E15D1">
        <w:trPr>
          <w:trHeight w:val="300"/>
        </w:trPr>
        <w:tc>
          <w:tcPr>
            <w:tcW w:w="9719" w:type="dxa"/>
            <w:gridSpan w:val="9"/>
            <w:tcBorders>
              <w:top w:val="nil"/>
              <w:left w:val="nil"/>
              <w:bottom w:val="nil"/>
              <w:right w:val="nil"/>
            </w:tcBorders>
            <w:shd w:val="clear" w:color="auto" w:fill="auto"/>
            <w:noWrap/>
            <w:vAlign w:val="bottom"/>
            <w:hideMark/>
          </w:tcPr>
          <w:p w14:paraId="3FE6D8AB"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Having taken this module I feel that I am similarly informed in the provision of student feedback than I was before</w:t>
            </w:r>
          </w:p>
        </w:tc>
        <w:tc>
          <w:tcPr>
            <w:tcW w:w="960" w:type="dxa"/>
            <w:tcBorders>
              <w:top w:val="nil"/>
              <w:left w:val="nil"/>
              <w:bottom w:val="nil"/>
              <w:right w:val="nil"/>
            </w:tcBorders>
            <w:shd w:val="clear" w:color="auto" w:fill="auto"/>
            <w:noWrap/>
            <w:vAlign w:val="bottom"/>
            <w:hideMark/>
          </w:tcPr>
          <w:p w14:paraId="1612F6C2"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09133C2"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0D7B9E07"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5A6A3275"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020AF80E" w14:textId="77777777" w:rsidTr="035E15D1">
        <w:trPr>
          <w:trHeight w:val="300"/>
        </w:trPr>
        <w:tc>
          <w:tcPr>
            <w:tcW w:w="9719" w:type="dxa"/>
            <w:gridSpan w:val="9"/>
            <w:tcBorders>
              <w:top w:val="nil"/>
              <w:left w:val="nil"/>
              <w:bottom w:val="nil"/>
              <w:right w:val="nil"/>
            </w:tcBorders>
            <w:shd w:val="clear" w:color="auto" w:fill="auto"/>
            <w:noWrap/>
            <w:vAlign w:val="bottom"/>
            <w:hideMark/>
          </w:tcPr>
          <w:p w14:paraId="29A1C1A7"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Having taken this module I feel that I am less informed in the provision of student feedback than I was before</w:t>
            </w:r>
          </w:p>
        </w:tc>
        <w:tc>
          <w:tcPr>
            <w:tcW w:w="960" w:type="dxa"/>
            <w:tcBorders>
              <w:top w:val="nil"/>
              <w:left w:val="nil"/>
              <w:bottom w:val="nil"/>
              <w:right w:val="nil"/>
            </w:tcBorders>
            <w:shd w:val="clear" w:color="auto" w:fill="auto"/>
            <w:noWrap/>
            <w:vAlign w:val="bottom"/>
            <w:hideMark/>
          </w:tcPr>
          <w:p w14:paraId="3D8EE35C"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DB50309"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1442361B"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4B226860"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61F5FCF" w14:textId="77777777" w:rsidTr="035E15D1">
        <w:trPr>
          <w:trHeight w:val="300"/>
        </w:trPr>
        <w:tc>
          <w:tcPr>
            <w:tcW w:w="2317" w:type="dxa"/>
            <w:tcBorders>
              <w:top w:val="nil"/>
              <w:left w:val="nil"/>
              <w:bottom w:val="nil"/>
              <w:right w:val="nil"/>
            </w:tcBorders>
            <w:shd w:val="clear" w:color="auto" w:fill="auto"/>
            <w:noWrap/>
            <w:vAlign w:val="bottom"/>
            <w:hideMark/>
          </w:tcPr>
          <w:p w14:paraId="79DAE801" w14:textId="77777777" w:rsidR="00FB0682" w:rsidRPr="00CA76A4" w:rsidRDefault="00FB0682" w:rsidP="00FB0682">
            <w:pPr>
              <w:spacing w:after="0" w:line="240" w:lineRule="auto"/>
              <w:rPr>
                <w:rFonts w:eastAsia="Times New Roman" w:cs="Times New Roman"/>
                <w:sz w:val="24"/>
                <w:szCs w:val="24"/>
                <w:lang w:val="en-GB" w:eastAsia="en-IE"/>
              </w:rPr>
            </w:pPr>
          </w:p>
        </w:tc>
        <w:tc>
          <w:tcPr>
            <w:tcW w:w="259" w:type="dxa"/>
            <w:tcBorders>
              <w:top w:val="nil"/>
              <w:left w:val="nil"/>
              <w:bottom w:val="nil"/>
              <w:right w:val="nil"/>
            </w:tcBorders>
            <w:shd w:val="clear" w:color="auto" w:fill="auto"/>
            <w:noWrap/>
            <w:vAlign w:val="bottom"/>
            <w:hideMark/>
          </w:tcPr>
          <w:p w14:paraId="5E037409" w14:textId="77777777" w:rsidR="00FB0682" w:rsidRPr="00CA76A4" w:rsidRDefault="00FB0682" w:rsidP="00FB0682">
            <w:pPr>
              <w:spacing w:after="0" w:line="240" w:lineRule="auto"/>
              <w:rPr>
                <w:rFonts w:eastAsia="Times New Roman" w:cs="Times New Roman"/>
                <w:sz w:val="24"/>
                <w:szCs w:val="24"/>
                <w:lang w:val="en-GB" w:eastAsia="en-IE"/>
              </w:rPr>
            </w:pPr>
          </w:p>
        </w:tc>
        <w:tc>
          <w:tcPr>
            <w:tcW w:w="876" w:type="dxa"/>
            <w:tcBorders>
              <w:top w:val="nil"/>
              <w:left w:val="nil"/>
              <w:bottom w:val="nil"/>
              <w:right w:val="nil"/>
            </w:tcBorders>
            <w:shd w:val="clear" w:color="auto" w:fill="auto"/>
            <w:noWrap/>
            <w:vAlign w:val="bottom"/>
            <w:hideMark/>
          </w:tcPr>
          <w:p w14:paraId="45876FF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77DFF3E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659CF18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50EBD28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01F8DEF0"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438D58C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092CD7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AE1278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AB6ED1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6B367C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BA0E289"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31B0B4F3" w14:textId="77777777" w:rsidTr="035E15D1">
        <w:trPr>
          <w:trHeight w:val="300"/>
        </w:trPr>
        <w:tc>
          <w:tcPr>
            <w:tcW w:w="5380" w:type="dxa"/>
            <w:gridSpan w:val="5"/>
            <w:tcBorders>
              <w:top w:val="nil"/>
              <w:left w:val="nil"/>
              <w:bottom w:val="nil"/>
              <w:right w:val="nil"/>
            </w:tcBorders>
            <w:shd w:val="clear" w:color="auto" w:fill="auto"/>
            <w:noWrap/>
            <w:vAlign w:val="bottom"/>
            <w:hideMark/>
          </w:tcPr>
          <w:p w14:paraId="0CAB7154"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r w:rsidRPr="00CA76A4">
              <w:rPr>
                <w:rFonts w:eastAsia="Times New Roman" w:cs="Times New Roman"/>
                <w:b/>
                <w:bCs/>
                <w:color w:val="000000"/>
                <w:sz w:val="24"/>
                <w:szCs w:val="24"/>
                <w:lang w:val="en-GB" w:eastAsia="en-IE"/>
              </w:rPr>
              <w:t>5. How do you rate the content of this eLearning module in terms of:</w:t>
            </w:r>
          </w:p>
        </w:tc>
        <w:tc>
          <w:tcPr>
            <w:tcW w:w="964" w:type="dxa"/>
            <w:tcBorders>
              <w:top w:val="nil"/>
              <w:left w:val="nil"/>
              <w:bottom w:val="nil"/>
              <w:right w:val="nil"/>
            </w:tcBorders>
            <w:shd w:val="clear" w:color="auto" w:fill="auto"/>
            <w:noWrap/>
            <w:vAlign w:val="bottom"/>
            <w:hideMark/>
          </w:tcPr>
          <w:p w14:paraId="282750ED"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07584A6D"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612BDF2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6B1CFE2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24E612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3F2DAE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6C3DA4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299CF41"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18AF32E" w14:textId="77777777" w:rsidTr="035E15D1">
        <w:trPr>
          <w:trHeight w:val="300"/>
        </w:trPr>
        <w:tc>
          <w:tcPr>
            <w:tcW w:w="2317" w:type="dxa"/>
            <w:tcBorders>
              <w:top w:val="nil"/>
              <w:left w:val="nil"/>
              <w:bottom w:val="nil"/>
              <w:right w:val="nil"/>
            </w:tcBorders>
            <w:shd w:val="clear" w:color="auto" w:fill="auto"/>
            <w:noWrap/>
            <w:vAlign w:val="bottom"/>
            <w:hideMark/>
          </w:tcPr>
          <w:p w14:paraId="631A9AED" w14:textId="77777777" w:rsidR="00FB0682" w:rsidRPr="00CA76A4" w:rsidRDefault="00FB0682" w:rsidP="00FB0682">
            <w:pPr>
              <w:spacing w:after="0" w:line="240" w:lineRule="auto"/>
              <w:rPr>
                <w:rFonts w:eastAsia="Times New Roman" w:cs="Times New Roman"/>
                <w:sz w:val="24"/>
                <w:szCs w:val="24"/>
                <w:lang w:val="en-GB" w:eastAsia="en-IE"/>
              </w:rPr>
            </w:pPr>
          </w:p>
        </w:tc>
        <w:tc>
          <w:tcPr>
            <w:tcW w:w="259" w:type="dxa"/>
            <w:tcBorders>
              <w:top w:val="nil"/>
              <w:left w:val="nil"/>
              <w:bottom w:val="nil"/>
              <w:right w:val="nil"/>
            </w:tcBorders>
            <w:shd w:val="clear" w:color="auto" w:fill="auto"/>
            <w:noWrap/>
            <w:vAlign w:val="bottom"/>
            <w:hideMark/>
          </w:tcPr>
          <w:p w14:paraId="0EB66F56" w14:textId="77777777" w:rsidR="00FB0682" w:rsidRPr="00CA76A4" w:rsidRDefault="00FB0682" w:rsidP="00FB0682">
            <w:pPr>
              <w:spacing w:after="0" w:line="240" w:lineRule="auto"/>
              <w:rPr>
                <w:rFonts w:eastAsia="Times New Roman" w:cs="Times New Roman"/>
                <w:sz w:val="24"/>
                <w:szCs w:val="24"/>
                <w:lang w:val="en-GB" w:eastAsia="en-IE"/>
              </w:rPr>
            </w:pPr>
          </w:p>
        </w:tc>
        <w:tc>
          <w:tcPr>
            <w:tcW w:w="876" w:type="dxa"/>
            <w:tcBorders>
              <w:top w:val="nil"/>
              <w:left w:val="nil"/>
              <w:bottom w:val="nil"/>
              <w:right w:val="nil"/>
            </w:tcBorders>
            <w:shd w:val="clear" w:color="auto" w:fill="auto"/>
            <w:noWrap/>
            <w:vAlign w:val="bottom"/>
            <w:hideMark/>
          </w:tcPr>
          <w:p w14:paraId="07D9E5A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4CD080" w14:textId="77777777" w:rsidR="00FB0682" w:rsidRPr="00CA76A4" w:rsidRDefault="00FB0682" w:rsidP="00FB0682">
            <w:pPr>
              <w:spacing w:after="0" w:line="240" w:lineRule="auto"/>
              <w:jc w:val="center"/>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Excellent</w:t>
            </w:r>
          </w:p>
        </w:tc>
        <w:tc>
          <w:tcPr>
            <w:tcW w:w="964" w:type="dxa"/>
            <w:tcBorders>
              <w:top w:val="single" w:sz="4" w:space="0" w:color="auto"/>
              <w:left w:val="nil"/>
              <w:bottom w:val="single" w:sz="4" w:space="0" w:color="auto"/>
              <w:right w:val="single" w:sz="4" w:space="0" w:color="auto"/>
            </w:tcBorders>
            <w:shd w:val="clear" w:color="auto" w:fill="auto"/>
            <w:noWrap/>
            <w:vAlign w:val="bottom"/>
            <w:hideMark/>
          </w:tcPr>
          <w:p w14:paraId="16E79040" w14:textId="77777777" w:rsidR="00FB0682" w:rsidRPr="00CA76A4" w:rsidRDefault="00FB0682" w:rsidP="00FB0682">
            <w:pPr>
              <w:spacing w:after="0" w:line="240" w:lineRule="auto"/>
              <w:jc w:val="center"/>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xml:space="preserve">Good </w:t>
            </w:r>
          </w:p>
        </w:tc>
        <w:tc>
          <w:tcPr>
            <w:tcW w:w="964" w:type="dxa"/>
            <w:tcBorders>
              <w:top w:val="single" w:sz="4" w:space="0" w:color="auto"/>
              <w:left w:val="nil"/>
              <w:bottom w:val="single" w:sz="4" w:space="0" w:color="auto"/>
              <w:right w:val="single" w:sz="4" w:space="0" w:color="auto"/>
            </w:tcBorders>
            <w:shd w:val="clear" w:color="auto" w:fill="auto"/>
            <w:noWrap/>
            <w:vAlign w:val="bottom"/>
            <w:hideMark/>
          </w:tcPr>
          <w:p w14:paraId="4C95A13E" w14:textId="77777777" w:rsidR="00FB0682" w:rsidRPr="00CA76A4" w:rsidRDefault="00FB0682" w:rsidP="00FB0682">
            <w:pPr>
              <w:spacing w:after="0" w:line="240" w:lineRule="auto"/>
              <w:jc w:val="center"/>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Average</w:t>
            </w:r>
          </w:p>
        </w:tc>
        <w:tc>
          <w:tcPr>
            <w:tcW w:w="964" w:type="dxa"/>
            <w:tcBorders>
              <w:top w:val="single" w:sz="4" w:space="0" w:color="auto"/>
              <w:left w:val="nil"/>
              <w:bottom w:val="single" w:sz="4" w:space="0" w:color="auto"/>
              <w:right w:val="single" w:sz="4" w:space="0" w:color="auto"/>
            </w:tcBorders>
            <w:shd w:val="clear" w:color="auto" w:fill="auto"/>
            <w:noWrap/>
            <w:vAlign w:val="bottom"/>
            <w:hideMark/>
          </w:tcPr>
          <w:p w14:paraId="2357B7FE" w14:textId="77777777" w:rsidR="00FB0682" w:rsidRPr="00CA76A4" w:rsidRDefault="00FB0682" w:rsidP="00FB0682">
            <w:pPr>
              <w:spacing w:after="0" w:line="240" w:lineRule="auto"/>
              <w:jc w:val="center"/>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Poor</w:t>
            </w:r>
          </w:p>
        </w:tc>
        <w:tc>
          <w:tcPr>
            <w:tcW w:w="1447" w:type="dxa"/>
            <w:tcBorders>
              <w:top w:val="nil"/>
              <w:left w:val="nil"/>
              <w:bottom w:val="nil"/>
              <w:right w:val="nil"/>
            </w:tcBorders>
            <w:shd w:val="clear" w:color="auto" w:fill="auto"/>
            <w:noWrap/>
            <w:vAlign w:val="bottom"/>
            <w:hideMark/>
          </w:tcPr>
          <w:p w14:paraId="773A5766" w14:textId="77777777" w:rsidR="00FB0682" w:rsidRPr="00CA76A4" w:rsidRDefault="00FB0682" w:rsidP="00FB0682">
            <w:pPr>
              <w:spacing w:after="0" w:line="240" w:lineRule="auto"/>
              <w:jc w:val="center"/>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1437D2E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CA1A7B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0AC67E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11BFBB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995592C"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3474DC41" w14:textId="77777777" w:rsidTr="035E15D1">
        <w:trPr>
          <w:trHeight w:val="300"/>
        </w:trPr>
        <w:tc>
          <w:tcPr>
            <w:tcW w:w="2317" w:type="dxa"/>
            <w:tcBorders>
              <w:top w:val="nil"/>
              <w:left w:val="nil"/>
              <w:bottom w:val="nil"/>
              <w:right w:val="nil"/>
            </w:tcBorders>
            <w:shd w:val="clear" w:color="auto" w:fill="auto"/>
            <w:noWrap/>
            <w:vAlign w:val="bottom"/>
            <w:hideMark/>
          </w:tcPr>
          <w:p w14:paraId="7AA011D6"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xml:space="preserve">a. Quality </w:t>
            </w:r>
          </w:p>
        </w:tc>
        <w:tc>
          <w:tcPr>
            <w:tcW w:w="259" w:type="dxa"/>
            <w:tcBorders>
              <w:top w:val="nil"/>
              <w:left w:val="nil"/>
              <w:bottom w:val="nil"/>
              <w:right w:val="nil"/>
            </w:tcBorders>
            <w:shd w:val="clear" w:color="auto" w:fill="auto"/>
            <w:noWrap/>
            <w:vAlign w:val="bottom"/>
            <w:hideMark/>
          </w:tcPr>
          <w:p w14:paraId="69D92EC2"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876" w:type="dxa"/>
            <w:tcBorders>
              <w:top w:val="nil"/>
              <w:left w:val="nil"/>
              <w:bottom w:val="nil"/>
              <w:right w:val="nil"/>
            </w:tcBorders>
            <w:shd w:val="clear" w:color="auto" w:fill="auto"/>
            <w:noWrap/>
            <w:vAlign w:val="bottom"/>
            <w:hideMark/>
          </w:tcPr>
          <w:p w14:paraId="4BE3B79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A072A5E"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7FF1446B"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65DAA8D7"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108C3692"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1447" w:type="dxa"/>
            <w:tcBorders>
              <w:top w:val="nil"/>
              <w:left w:val="nil"/>
              <w:bottom w:val="nil"/>
              <w:right w:val="nil"/>
            </w:tcBorders>
            <w:shd w:val="clear" w:color="auto" w:fill="auto"/>
            <w:noWrap/>
            <w:vAlign w:val="bottom"/>
            <w:hideMark/>
          </w:tcPr>
          <w:p w14:paraId="6E16392E"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659C981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3847AD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C6A1A1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D77F23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D933C16"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252CCDA1" w14:textId="77777777" w:rsidTr="035E15D1">
        <w:trPr>
          <w:trHeight w:val="300"/>
        </w:trPr>
        <w:tc>
          <w:tcPr>
            <w:tcW w:w="2317" w:type="dxa"/>
            <w:tcBorders>
              <w:top w:val="nil"/>
              <w:left w:val="nil"/>
              <w:bottom w:val="nil"/>
              <w:right w:val="nil"/>
            </w:tcBorders>
            <w:shd w:val="clear" w:color="auto" w:fill="auto"/>
            <w:noWrap/>
            <w:vAlign w:val="bottom"/>
            <w:hideMark/>
          </w:tcPr>
          <w:p w14:paraId="02326F4D"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b. Variety</w:t>
            </w:r>
          </w:p>
        </w:tc>
        <w:tc>
          <w:tcPr>
            <w:tcW w:w="259" w:type="dxa"/>
            <w:tcBorders>
              <w:top w:val="nil"/>
              <w:left w:val="nil"/>
              <w:bottom w:val="nil"/>
              <w:right w:val="nil"/>
            </w:tcBorders>
            <w:shd w:val="clear" w:color="auto" w:fill="auto"/>
            <w:noWrap/>
            <w:vAlign w:val="bottom"/>
            <w:hideMark/>
          </w:tcPr>
          <w:p w14:paraId="63E48D99"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876" w:type="dxa"/>
            <w:tcBorders>
              <w:top w:val="nil"/>
              <w:left w:val="nil"/>
              <w:bottom w:val="nil"/>
              <w:right w:val="nil"/>
            </w:tcBorders>
            <w:shd w:val="clear" w:color="auto" w:fill="auto"/>
            <w:noWrap/>
            <w:vAlign w:val="bottom"/>
            <w:hideMark/>
          </w:tcPr>
          <w:p w14:paraId="5219225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9483D54"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53657670"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767D85FE"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488A6346"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1447" w:type="dxa"/>
            <w:tcBorders>
              <w:top w:val="nil"/>
              <w:left w:val="nil"/>
              <w:bottom w:val="nil"/>
              <w:right w:val="nil"/>
            </w:tcBorders>
            <w:shd w:val="clear" w:color="auto" w:fill="auto"/>
            <w:noWrap/>
            <w:vAlign w:val="bottom"/>
            <w:hideMark/>
          </w:tcPr>
          <w:p w14:paraId="000F53F8"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6714F4E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A0461B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526880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23C108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5533BE0"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73C020E" w14:textId="77777777" w:rsidTr="035E15D1">
        <w:trPr>
          <w:trHeight w:val="300"/>
        </w:trPr>
        <w:tc>
          <w:tcPr>
            <w:tcW w:w="3452" w:type="dxa"/>
            <w:gridSpan w:val="3"/>
            <w:tcBorders>
              <w:top w:val="nil"/>
              <w:left w:val="nil"/>
              <w:bottom w:val="nil"/>
              <w:right w:val="nil"/>
            </w:tcBorders>
            <w:shd w:val="clear" w:color="auto" w:fill="auto"/>
            <w:noWrap/>
            <w:vAlign w:val="bottom"/>
            <w:hideMark/>
          </w:tcPr>
          <w:p w14:paraId="42D95761"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c. Presentation of reading material</w:t>
            </w: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6F9FF6E"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5FC8D49C"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3691409C"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7D6875A3"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1447" w:type="dxa"/>
            <w:tcBorders>
              <w:top w:val="nil"/>
              <w:left w:val="nil"/>
              <w:bottom w:val="nil"/>
              <w:right w:val="nil"/>
            </w:tcBorders>
            <w:shd w:val="clear" w:color="auto" w:fill="auto"/>
            <w:noWrap/>
            <w:vAlign w:val="bottom"/>
            <w:hideMark/>
          </w:tcPr>
          <w:p w14:paraId="2B75EDAB"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662B91E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0897AD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53AC38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A6CE79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EFC7C5F"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6C057C8B" w14:textId="77777777" w:rsidTr="035E15D1">
        <w:trPr>
          <w:trHeight w:val="300"/>
        </w:trPr>
        <w:tc>
          <w:tcPr>
            <w:tcW w:w="3452" w:type="dxa"/>
            <w:gridSpan w:val="3"/>
            <w:tcBorders>
              <w:top w:val="nil"/>
              <w:left w:val="nil"/>
              <w:bottom w:val="nil"/>
              <w:right w:val="nil"/>
            </w:tcBorders>
            <w:shd w:val="clear" w:color="auto" w:fill="auto"/>
            <w:noWrap/>
            <w:vAlign w:val="bottom"/>
            <w:hideMark/>
          </w:tcPr>
          <w:p w14:paraId="3427C01C"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xml:space="preserve">d. Sequence and flow of presentations </w:t>
            </w: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401B0A9"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7FE32FF6"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49B3F836"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18461599"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1447" w:type="dxa"/>
            <w:tcBorders>
              <w:top w:val="nil"/>
              <w:left w:val="nil"/>
              <w:bottom w:val="nil"/>
              <w:right w:val="nil"/>
            </w:tcBorders>
            <w:shd w:val="clear" w:color="auto" w:fill="auto"/>
            <w:noWrap/>
            <w:vAlign w:val="bottom"/>
            <w:hideMark/>
          </w:tcPr>
          <w:p w14:paraId="53B74A39"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39A75D0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4A893B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23863F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860F92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B439DB1"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4B61094" w14:textId="77777777" w:rsidTr="035E15D1">
        <w:trPr>
          <w:trHeight w:val="300"/>
        </w:trPr>
        <w:tc>
          <w:tcPr>
            <w:tcW w:w="3452" w:type="dxa"/>
            <w:gridSpan w:val="3"/>
            <w:tcBorders>
              <w:top w:val="nil"/>
              <w:left w:val="nil"/>
              <w:bottom w:val="nil"/>
              <w:right w:val="nil"/>
            </w:tcBorders>
            <w:shd w:val="clear" w:color="auto" w:fill="auto"/>
            <w:noWrap/>
            <w:vAlign w:val="bottom"/>
            <w:hideMark/>
          </w:tcPr>
          <w:p w14:paraId="2987DA6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e. Relevance to my profession</w:t>
            </w: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BD28FA3"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37DD4179"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3E258FF4"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42106B0B"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1447" w:type="dxa"/>
            <w:tcBorders>
              <w:top w:val="nil"/>
              <w:left w:val="nil"/>
              <w:bottom w:val="nil"/>
              <w:right w:val="nil"/>
            </w:tcBorders>
            <w:shd w:val="clear" w:color="auto" w:fill="auto"/>
            <w:noWrap/>
            <w:vAlign w:val="bottom"/>
            <w:hideMark/>
          </w:tcPr>
          <w:p w14:paraId="0AE751F3"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673F9FA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EDCDBB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9E562E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01021F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5F2F538"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2425792B" w14:textId="77777777" w:rsidTr="035E15D1">
        <w:trPr>
          <w:trHeight w:val="300"/>
        </w:trPr>
        <w:tc>
          <w:tcPr>
            <w:tcW w:w="3452" w:type="dxa"/>
            <w:gridSpan w:val="3"/>
            <w:tcBorders>
              <w:top w:val="nil"/>
              <w:left w:val="nil"/>
              <w:bottom w:val="nil"/>
              <w:right w:val="nil"/>
            </w:tcBorders>
            <w:shd w:val="clear" w:color="auto" w:fill="auto"/>
            <w:noWrap/>
            <w:vAlign w:val="bottom"/>
            <w:hideMark/>
          </w:tcPr>
          <w:p w14:paraId="67A6DDD7"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f. Expertise of Instructor</w:t>
            </w: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07997433"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250B7C01"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44A10409"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7024A6A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1447" w:type="dxa"/>
            <w:tcBorders>
              <w:top w:val="nil"/>
              <w:left w:val="nil"/>
              <w:bottom w:val="nil"/>
              <w:right w:val="nil"/>
            </w:tcBorders>
            <w:shd w:val="clear" w:color="auto" w:fill="auto"/>
            <w:noWrap/>
            <w:vAlign w:val="bottom"/>
            <w:hideMark/>
          </w:tcPr>
          <w:p w14:paraId="491A6F9F"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1638F28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1BC7DE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737F45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8A5A87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63D990E"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AF48803" w14:textId="77777777" w:rsidTr="035E15D1">
        <w:trPr>
          <w:trHeight w:val="300"/>
        </w:trPr>
        <w:tc>
          <w:tcPr>
            <w:tcW w:w="3452" w:type="dxa"/>
            <w:gridSpan w:val="3"/>
            <w:tcBorders>
              <w:top w:val="nil"/>
              <w:left w:val="nil"/>
              <w:bottom w:val="nil"/>
              <w:right w:val="nil"/>
            </w:tcBorders>
            <w:shd w:val="clear" w:color="auto" w:fill="auto"/>
            <w:noWrap/>
            <w:vAlign w:val="bottom"/>
            <w:hideMark/>
          </w:tcPr>
          <w:p w14:paraId="4CA61A3F"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g. Delivery style of instructor</w:t>
            </w: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1B49C27F"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77B7534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4F02E67E"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3D515AFF"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1447" w:type="dxa"/>
            <w:tcBorders>
              <w:top w:val="nil"/>
              <w:left w:val="nil"/>
              <w:bottom w:val="nil"/>
              <w:right w:val="nil"/>
            </w:tcBorders>
            <w:shd w:val="clear" w:color="auto" w:fill="auto"/>
            <w:noWrap/>
            <w:vAlign w:val="bottom"/>
            <w:hideMark/>
          </w:tcPr>
          <w:p w14:paraId="751CBFB3"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6AF338C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FD602C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035A06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458536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B84A682"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16DABA9E" w14:textId="77777777" w:rsidTr="035E15D1">
        <w:trPr>
          <w:trHeight w:val="300"/>
        </w:trPr>
        <w:tc>
          <w:tcPr>
            <w:tcW w:w="2576" w:type="dxa"/>
            <w:gridSpan w:val="2"/>
            <w:tcBorders>
              <w:top w:val="nil"/>
              <w:left w:val="nil"/>
              <w:bottom w:val="nil"/>
              <w:right w:val="nil"/>
            </w:tcBorders>
            <w:shd w:val="clear" w:color="auto" w:fill="auto"/>
            <w:noWrap/>
            <w:vAlign w:val="bottom"/>
            <w:hideMark/>
          </w:tcPr>
          <w:p w14:paraId="1212E38A"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xml:space="preserve">h. Length of module </w:t>
            </w:r>
          </w:p>
        </w:tc>
        <w:tc>
          <w:tcPr>
            <w:tcW w:w="876" w:type="dxa"/>
            <w:tcBorders>
              <w:top w:val="nil"/>
              <w:left w:val="nil"/>
              <w:bottom w:val="nil"/>
              <w:right w:val="nil"/>
            </w:tcBorders>
            <w:shd w:val="clear" w:color="auto" w:fill="auto"/>
            <w:noWrap/>
            <w:vAlign w:val="bottom"/>
            <w:hideMark/>
          </w:tcPr>
          <w:p w14:paraId="79AFCFC4"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68C2799A"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07BFFC44"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6B3D5EB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2C67A484"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1447" w:type="dxa"/>
            <w:tcBorders>
              <w:top w:val="nil"/>
              <w:left w:val="nil"/>
              <w:bottom w:val="nil"/>
              <w:right w:val="nil"/>
            </w:tcBorders>
            <w:shd w:val="clear" w:color="auto" w:fill="auto"/>
            <w:noWrap/>
            <w:vAlign w:val="bottom"/>
            <w:hideMark/>
          </w:tcPr>
          <w:p w14:paraId="1F1F368B"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0B7C3D2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841CB2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F1C029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09C501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7BA7302"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F38CF52" w14:textId="77777777" w:rsidTr="035E15D1">
        <w:trPr>
          <w:trHeight w:val="300"/>
        </w:trPr>
        <w:tc>
          <w:tcPr>
            <w:tcW w:w="2317" w:type="dxa"/>
            <w:tcBorders>
              <w:top w:val="nil"/>
              <w:left w:val="nil"/>
              <w:bottom w:val="nil"/>
              <w:right w:val="nil"/>
            </w:tcBorders>
            <w:shd w:val="clear" w:color="auto" w:fill="auto"/>
            <w:noWrap/>
            <w:vAlign w:val="bottom"/>
            <w:hideMark/>
          </w:tcPr>
          <w:p w14:paraId="603608CA" w14:textId="77777777" w:rsidR="00FB0682" w:rsidRPr="00CA76A4" w:rsidRDefault="00FB0682" w:rsidP="00FB0682">
            <w:pPr>
              <w:spacing w:after="0" w:line="240" w:lineRule="auto"/>
              <w:rPr>
                <w:rFonts w:eastAsia="Times New Roman" w:cs="Times New Roman"/>
                <w:sz w:val="24"/>
                <w:szCs w:val="24"/>
                <w:lang w:val="en-GB" w:eastAsia="en-IE"/>
              </w:rPr>
            </w:pPr>
          </w:p>
        </w:tc>
        <w:tc>
          <w:tcPr>
            <w:tcW w:w="259" w:type="dxa"/>
            <w:tcBorders>
              <w:top w:val="nil"/>
              <w:left w:val="nil"/>
              <w:bottom w:val="nil"/>
              <w:right w:val="nil"/>
            </w:tcBorders>
            <w:shd w:val="clear" w:color="auto" w:fill="auto"/>
            <w:noWrap/>
            <w:vAlign w:val="bottom"/>
            <w:hideMark/>
          </w:tcPr>
          <w:p w14:paraId="13FC1739" w14:textId="77777777" w:rsidR="00FB0682" w:rsidRPr="00CA76A4" w:rsidRDefault="00FB0682" w:rsidP="00FB0682">
            <w:pPr>
              <w:spacing w:after="0" w:line="240" w:lineRule="auto"/>
              <w:rPr>
                <w:rFonts w:eastAsia="Times New Roman" w:cs="Times New Roman"/>
                <w:sz w:val="24"/>
                <w:szCs w:val="24"/>
                <w:lang w:val="en-GB" w:eastAsia="en-IE"/>
              </w:rPr>
            </w:pPr>
          </w:p>
        </w:tc>
        <w:tc>
          <w:tcPr>
            <w:tcW w:w="876" w:type="dxa"/>
            <w:tcBorders>
              <w:top w:val="nil"/>
              <w:left w:val="nil"/>
              <w:bottom w:val="nil"/>
              <w:right w:val="nil"/>
            </w:tcBorders>
            <w:shd w:val="clear" w:color="auto" w:fill="auto"/>
            <w:noWrap/>
            <w:vAlign w:val="bottom"/>
            <w:hideMark/>
          </w:tcPr>
          <w:p w14:paraId="49139BC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104D0D3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7700FFF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7C67E89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3953B90F"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5BEF4F3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06BDBD0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8089DA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D95557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4FD178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C7CEA64"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3A33D928" w14:textId="77777777" w:rsidTr="035E15D1">
        <w:trPr>
          <w:trHeight w:val="300"/>
        </w:trPr>
        <w:tc>
          <w:tcPr>
            <w:tcW w:w="8755" w:type="dxa"/>
            <w:gridSpan w:val="8"/>
            <w:tcBorders>
              <w:top w:val="nil"/>
              <w:left w:val="nil"/>
              <w:bottom w:val="nil"/>
              <w:right w:val="nil"/>
            </w:tcBorders>
            <w:shd w:val="clear" w:color="auto" w:fill="auto"/>
            <w:noWrap/>
            <w:vAlign w:val="bottom"/>
            <w:hideMark/>
          </w:tcPr>
          <w:p w14:paraId="41768A8E"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r w:rsidRPr="00CA76A4">
              <w:rPr>
                <w:rFonts w:eastAsia="Times New Roman" w:cs="Times New Roman"/>
                <w:b/>
                <w:bCs/>
                <w:color w:val="000000"/>
                <w:sz w:val="24"/>
                <w:szCs w:val="24"/>
                <w:lang w:val="en-GB" w:eastAsia="en-IE"/>
              </w:rPr>
              <w:t>6. Which statements best apply to this module and the eLearning environment? (tick all that apply)</w:t>
            </w:r>
          </w:p>
        </w:tc>
        <w:tc>
          <w:tcPr>
            <w:tcW w:w="964" w:type="dxa"/>
            <w:tcBorders>
              <w:top w:val="nil"/>
              <w:left w:val="nil"/>
              <w:bottom w:val="nil"/>
              <w:right w:val="nil"/>
            </w:tcBorders>
            <w:shd w:val="clear" w:color="auto" w:fill="auto"/>
            <w:noWrap/>
            <w:vAlign w:val="bottom"/>
            <w:hideMark/>
          </w:tcPr>
          <w:p w14:paraId="7BAE3689"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656F148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172D16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CD8919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B565626"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2A267D01" w14:textId="77777777" w:rsidTr="035E15D1">
        <w:trPr>
          <w:trHeight w:val="300"/>
        </w:trPr>
        <w:tc>
          <w:tcPr>
            <w:tcW w:w="7308" w:type="dxa"/>
            <w:gridSpan w:val="7"/>
            <w:tcBorders>
              <w:top w:val="nil"/>
              <w:left w:val="nil"/>
              <w:bottom w:val="nil"/>
              <w:right w:val="nil"/>
            </w:tcBorders>
            <w:shd w:val="clear" w:color="auto" w:fill="auto"/>
            <w:noWrap/>
            <w:vAlign w:val="bottom"/>
            <w:hideMark/>
          </w:tcPr>
          <w:p w14:paraId="721E95FD"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This module is a convenient way for staff to access further education opportunities</w:t>
            </w:r>
          </w:p>
        </w:tc>
        <w:tc>
          <w:tcPr>
            <w:tcW w:w="1447" w:type="dxa"/>
            <w:tcBorders>
              <w:top w:val="nil"/>
              <w:left w:val="nil"/>
              <w:bottom w:val="nil"/>
              <w:right w:val="nil"/>
            </w:tcBorders>
            <w:shd w:val="clear" w:color="auto" w:fill="auto"/>
            <w:noWrap/>
            <w:vAlign w:val="bottom"/>
            <w:hideMark/>
          </w:tcPr>
          <w:p w14:paraId="1A6D0F89"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F9C1BA"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5C89D6EF"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2F076AE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A9D4F8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001A513"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5F1F970" w14:textId="77777777" w:rsidTr="035E15D1">
        <w:trPr>
          <w:trHeight w:val="300"/>
        </w:trPr>
        <w:tc>
          <w:tcPr>
            <w:tcW w:w="7308" w:type="dxa"/>
            <w:gridSpan w:val="7"/>
            <w:tcBorders>
              <w:top w:val="nil"/>
              <w:left w:val="nil"/>
              <w:bottom w:val="nil"/>
              <w:right w:val="nil"/>
            </w:tcBorders>
            <w:shd w:val="clear" w:color="auto" w:fill="auto"/>
            <w:noWrap/>
            <w:vAlign w:val="bottom"/>
            <w:hideMark/>
          </w:tcPr>
          <w:p w14:paraId="2196648F"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xml:space="preserve">This module  offers sufficient flexibility to complete the module while working </w:t>
            </w:r>
          </w:p>
        </w:tc>
        <w:tc>
          <w:tcPr>
            <w:tcW w:w="1447" w:type="dxa"/>
            <w:tcBorders>
              <w:top w:val="nil"/>
              <w:left w:val="nil"/>
              <w:bottom w:val="nil"/>
              <w:right w:val="nil"/>
            </w:tcBorders>
            <w:shd w:val="clear" w:color="auto" w:fill="auto"/>
            <w:noWrap/>
            <w:vAlign w:val="bottom"/>
            <w:hideMark/>
          </w:tcPr>
          <w:p w14:paraId="219C8995"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0D56E57C"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59AE7D0B"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15FFF54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77155F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1FB04BF"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349616AF" w14:textId="77777777" w:rsidTr="035E15D1">
        <w:trPr>
          <w:trHeight w:val="300"/>
        </w:trPr>
        <w:tc>
          <w:tcPr>
            <w:tcW w:w="7308" w:type="dxa"/>
            <w:gridSpan w:val="7"/>
            <w:tcBorders>
              <w:top w:val="nil"/>
              <w:left w:val="nil"/>
              <w:bottom w:val="nil"/>
              <w:right w:val="nil"/>
            </w:tcBorders>
            <w:shd w:val="clear" w:color="auto" w:fill="auto"/>
            <w:noWrap/>
            <w:vAlign w:val="bottom"/>
            <w:hideMark/>
          </w:tcPr>
          <w:p w14:paraId="6EFB26CF" w14:textId="3A4ACB84"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I did not enjoy this module as I prefer face to face interactions with my instructor</w:t>
            </w:r>
          </w:p>
        </w:tc>
        <w:tc>
          <w:tcPr>
            <w:tcW w:w="1447" w:type="dxa"/>
            <w:tcBorders>
              <w:top w:val="nil"/>
              <w:left w:val="nil"/>
              <w:bottom w:val="nil"/>
              <w:right w:val="nil"/>
            </w:tcBorders>
            <w:shd w:val="clear" w:color="auto" w:fill="auto"/>
            <w:noWrap/>
            <w:vAlign w:val="bottom"/>
            <w:hideMark/>
          </w:tcPr>
          <w:p w14:paraId="340CCD55"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6A2E12B6"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0490D259"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42E247F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DEFD24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463D2AC"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7EA53474" w14:textId="77777777" w:rsidTr="035E15D1">
        <w:trPr>
          <w:trHeight w:val="300"/>
        </w:trPr>
        <w:tc>
          <w:tcPr>
            <w:tcW w:w="8755" w:type="dxa"/>
            <w:gridSpan w:val="8"/>
            <w:tcBorders>
              <w:top w:val="nil"/>
              <w:left w:val="nil"/>
              <w:bottom w:val="nil"/>
              <w:right w:val="nil"/>
            </w:tcBorders>
            <w:shd w:val="clear" w:color="auto" w:fill="auto"/>
            <w:noWrap/>
            <w:vAlign w:val="bottom"/>
            <w:hideMark/>
          </w:tcPr>
          <w:p w14:paraId="7CF0F756" w14:textId="61923F66"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I would have preferred if the module offered more opportunities for interacting with my fellow students</w:t>
            </w:r>
          </w:p>
        </w:tc>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434D8E2F"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0" w:type="dxa"/>
            <w:tcBorders>
              <w:top w:val="nil"/>
              <w:left w:val="nil"/>
              <w:bottom w:val="nil"/>
              <w:right w:val="nil"/>
            </w:tcBorders>
            <w:shd w:val="clear" w:color="auto" w:fill="auto"/>
            <w:noWrap/>
            <w:vAlign w:val="bottom"/>
            <w:hideMark/>
          </w:tcPr>
          <w:p w14:paraId="1154894D"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0" w:type="dxa"/>
            <w:tcBorders>
              <w:top w:val="nil"/>
              <w:left w:val="nil"/>
              <w:bottom w:val="nil"/>
              <w:right w:val="nil"/>
            </w:tcBorders>
            <w:shd w:val="clear" w:color="auto" w:fill="auto"/>
            <w:noWrap/>
            <w:vAlign w:val="bottom"/>
            <w:hideMark/>
          </w:tcPr>
          <w:p w14:paraId="73241BD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B4D3B9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CF4992D"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307B5A00" w14:textId="77777777" w:rsidTr="035E15D1">
        <w:trPr>
          <w:trHeight w:val="300"/>
        </w:trPr>
        <w:tc>
          <w:tcPr>
            <w:tcW w:w="2317" w:type="dxa"/>
            <w:tcBorders>
              <w:top w:val="nil"/>
              <w:left w:val="nil"/>
              <w:bottom w:val="nil"/>
              <w:right w:val="nil"/>
            </w:tcBorders>
            <w:shd w:val="clear" w:color="auto" w:fill="auto"/>
            <w:noWrap/>
            <w:vAlign w:val="bottom"/>
            <w:hideMark/>
          </w:tcPr>
          <w:p w14:paraId="22DA2F91" w14:textId="77777777" w:rsidR="00FB0682" w:rsidRPr="00CA76A4" w:rsidRDefault="00FB0682" w:rsidP="00FB0682">
            <w:pPr>
              <w:spacing w:after="0" w:line="240" w:lineRule="auto"/>
              <w:rPr>
                <w:rFonts w:eastAsia="Times New Roman" w:cs="Times New Roman"/>
                <w:sz w:val="24"/>
                <w:szCs w:val="24"/>
                <w:lang w:val="en-GB" w:eastAsia="en-IE"/>
              </w:rPr>
            </w:pPr>
          </w:p>
        </w:tc>
        <w:tc>
          <w:tcPr>
            <w:tcW w:w="259" w:type="dxa"/>
            <w:tcBorders>
              <w:top w:val="nil"/>
              <w:left w:val="nil"/>
              <w:bottom w:val="nil"/>
              <w:right w:val="nil"/>
            </w:tcBorders>
            <w:shd w:val="clear" w:color="auto" w:fill="auto"/>
            <w:noWrap/>
            <w:vAlign w:val="bottom"/>
            <w:hideMark/>
          </w:tcPr>
          <w:p w14:paraId="275F9708" w14:textId="77777777" w:rsidR="00FB0682" w:rsidRPr="00CA76A4" w:rsidRDefault="00FB0682" w:rsidP="00FB0682">
            <w:pPr>
              <w:spacing w:after="0" w:line="240" w:lineRule="auto"/>
              <w:rPr>
                <w:rFonts w:eastAsia="Times New Roman" w:cs="Times New Roman"/>
                <w:sz w:val="24"/>
                <w:szCs w:val="24"/>
                <w:lang w:val="en-GB" w:eastAsia="en-IE"/>
              </w:rPr>
            </w:pPr>
          </w:p>
        </w:tc>
        <w:tc>
          <w:tcPr>
            <w:tcW w:w="876" w:type="dxa"/>
            <w:tcBorders>
              <w:top w:val="nil"/>
              <w:left w:val="nil"/>
              <w:bottom w:val="nil"/>
              <w:right w:val="nil"/>
            </w:tcBorders>
            <w:shd w:val="clear" w:color="auto" w:fill="auto"/>
            <w:noWrap/>
            <w:vAlign w:val="bottom"/>
            <w:hideMark/>
          </w:tcPr>
          <w:p w14:paraId="1931E11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994879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4221B49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219184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37C57ACB"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2E04822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7E020C2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F9902E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C11C79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123AE7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0EA1D86"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1F694A1" w14:textId="77777777" w:rsidTr="035E15D1">
        <w:trPr>
          <w:trHeight w:val="300"/>
        </w:trPr>
        <w:tc>
          <w:tcPr>
            <w:tcW w:w="7308" w:type="dxa"/>
            <w:gridSpan w:val="7"/>
            <w:tcBorders>
              <w:top w:val="nil"/>
              <w:left w:val="nil"/>
              <w:bottom w:val="nil"/>
              <w:right w:val="nil"/>
            </w:tcBorders>
            <w:shd w:val="clear" w:color="auto" w:fill="auto"/>
            <w:noWrap/>
            <w:vAlign w:val="bottom"/>
            <w:hideMark/>
          </w:tcPr>
          <w:p w14:paraId="07386DF3"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r w:rsidRPr="00CA76A4">
              <w:rPr>
                <w:rFonts w:eastAsia="Times New Roman" w:cs="Times New Roman"/>
                <w:b/>
                <w:bCs/>
                <w:color w:val="000000"/>
                <w:sz w:val="24"/>
                <w:szCs w:val="24"/>
                <w:lang w:val="en-GB" w:eastAsia="en-IE"/>
              </w:rPr>
              <w:t xml:space="preserve">7. Did you experience any of the following connectivity issues during the course of this module? </w:t>
            </w:r>
          </w:p>
        </w:tc>
        <w:tc>
          <w:tcPr>
            <w:tcW w:w="1447" w:type="dxa"/>
            <w:tcBorders>
              <w:top w:val="nil"/>
              <w:left w:val="nil"/>
              <w:bottom w:val="nil"/>
              <w:right w:val="nil"/>
            </w:tcBorders>
            <w:shd w:val="clear" w:color="auto" w:fill="auto"/>
            <w:noWrap/>
            <w:vAlign w:val="bottom"/>
            <w:hideMark/>
          </w:tcPr>
          <w:p w14:paraId="1ADEA7E2"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6ADB457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9046C1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9B4653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89C7A6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6107F76"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1B26CCED" w14:textId="77777777" w:rsidTr="035E15D1">
        <w:trPr>
          <w:trHeight w:val="300"/>
        </w:trPr>
        <w:tc>
          <w:tcPr>
            <w:tcW w:w="2317" w:type="dxa"/>
            <w:tcBorders>
              <w:top w:val="nil"/>
              <w:left w:val="nil"/>
              <w:bottom w:val="nil"/>
              <w:right w:val="nil"/>
            </w:tcBorders>
            <w:shd w:val="clear" w:color="auto" w:fill="auto"/>
            <w:noWrap/>
            <w:vAlign w:val="bottom"/>
            <w:hideMark/>
          </w:tcPr>
          <w:p w14:paraId="2BB0B842" w14:textId="77777777" w:rsidR="00FB0682" w:rsidRPr="00CA76A4" w:rsidRDefault="00FB0682" w:rsidP="00FB0682">
            <w:pPr>
              <w:spacing w:after="0" w:line="240" w:lineRule="auto"/>
              <w:rPr>
                <w:rFonts w:eastAsia="Times New Roman" w:cs="Times New Roman"/>
                <w:sz w:val="24"/>
                <w:szCs w:val="24"/>
                <w:lang w:val="en-GB" w:eastAsia="en-IE"/>
              </w:rPr>
            </w:pPr>
          </w:p>
        </w:tc>
        <w:tc>
          <w:tcPr>
            <w:tcW w:w="259" w:type="dxa"/>
            <w:tcBorders>
              <w:top w:val="nil"/>
              <w:left w:val="nil"/>
              <w:bottom w:val="nil"/>
              <w:right w:val="nil"/>
            </w:tcBorders>
            <w:shd w:val="clear" w:color="auto" w:fill="auto"/>
            <w:noWrap/>
            <w:vAlign w:val="bottom"/>
            <w:hideMark/>
          </w:tcPr>
          <w:p w14:paraId="359998AA" w14:textId="77777777" w:rsidR="00FB0682" w:rsidRPr="00CA76A4" w:rsidRDefault="00FB0682" w:rsidP="00FB0682">
            <w:pPr>
              <w:spacing w:after="0" w:line="240" w:lineRule="auto"/>
              <w:rPr>
                <w:rFonts w:eastAsia="Times New Roman" w:cs="Times New Roman"/>
                <w:sz w:val="24"/>
                <w:szCs w:val="24"/>
                <w:lang w:val="en-GB" w:eastAsia="en-IE"/>
              </w:rPr>
            </w:pP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827FAE"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Yes</w:t>
            </w:r>
          </w:p>
        </w:tc>
        <w:tc>
          <w:tcPr>
            <w:tcW w:w="964" w:type="dxa"/>
            <w:tcBorders>
              <w:top w:val="single" w:sz="4" w:space="0" w:color="auto"/>
              <w:left w:val="nil"/>
              <w:bottom w:val="single" w:sz="4" w:space="0" w:color="auto"/>
              <w:right w:val="single" w:sz="4" w:space="0" w:color="auto"/>
            </w:tcBorders>
            <w:shd w:val="clear" w:color="auto" w:fill="auto"/>
            <w:noWrap/>
            <w:vAlign w:val="bottom"/>
            <w:hideMark/>
          </w:tcPr>
          <w:p w14:paraId="096932D2"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No</w:t>
            </w:r>
          </w:p>
        </w:tc>
        <w:tc>
          <w:tcPr>
            <w:tcW w:w="964" w:type="dxa"/>
            <w:tcBorders>
              <w:top w:val="nil"/>
              <w:left w:val="nil"/>
              <w:bottom w:val="nil"/>
              <w:right w:val="nil"/>
            </w:tcBorders>
            <w:shd w:val="clear" w:color="auto" w:fill="auto"/>
            <w:noWrap/>
            <w:vAlign w:val="bottom"/>
            <w:hideMark/>
          </w:tcPr>
          <w:p w14:paraId="23CF5864"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647EAD5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6ACD11EF"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5835FF8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A98A1B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C80510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1B257A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1DAA6F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C4556FC"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CFC6963" w14:textId="77777777" w:rsidTr="035E15D1">
        <w:trPr>
          <w:trHeight w:val="300"/>
        </w:trPr>
        <w:tc>
          <w:tcPr>
            <w:tcW w:w="2576" w:type="dxa"/>
            <w:gridSpan w:val="2"/>
            <w:tcBorders>
              <w:top w:val="nil"/>
              <w:left w:val="nil"/>
              <w:bottom w:val="nil"/>
              <w:right w:val="nil"/>
            </w:tcBorders>
            <w:shd w:val="clear" w:color="auto" w:fill="auto"/>
            <w:noWrap/>
            <w:vAlign w:val="bottom"/>
            <w:hideMark/>
          </w:tcPr>
          <w:p w14:paraId="3A906F99"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Links not working</w:t>
            </w:r>
          </w:p>
        </w:tc>
        <w:tc>
          <w:tcPr>
            <w:tcW w:w="876" w:type="dxa"/>
            <w:tcBorders>
              <w:top w:val="nil"/>
              <w:left w:val="single" w:sz="4" w:space="0" w:color="auto"/>
              <w:bottom w:val="single" w:sz="4" w:space="0" w:color="auto"/>
              <w:right w:val="single" w:sz="4" w:space="0" w:color="auto"/>
            </w:tcBorders>
            <w:shd w:val="clear" w:color="auto" w:fill="auto"/>
            <w:noWrap/>
            <w:vAlign w:val="bottom"/>
            <w:hideMark/>
          </w:tcPr>
          <w:p w14:paraId="52160FB5"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33656567"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nil"/>
              <w:right w:val="nil"/>
            </w:tcBorders>
            <w:shd w:val="clear" w:color="auto" w:fill="auto"/>
            <w:noWrap/>
            <w:vAlign w:val="bottom"/>
            <w:hideMark/>
          </w:tcPr>
          <w:p w14:paraId="53EFE14E"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34A352B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78A9071A"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07825B5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EF806C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C28F42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A2A8F2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DC273B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7DDA480"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E2C0BE7" w14:textId="77777777" w:rsidTr="035E15D1">
        <w:trPr>
          <w:trHeight w:val="300"/>
        </w:trPr>
        <w:tc>
          <w:tcPr>
            <w:tcW w:w="2576" w:type="dxa"/>
            <w:gridSpan w:val="2"/>
            <w:tcBorders>
              <w:top w:val="nil"/>
              <w:left w:val="nil"/>
              <w:bottom w:val="nil"/>
              <w:right w:val="nil"/>
            </w:tcBorders>
            <w:shd w:val="clear" w:color="auto" w:fill="auto"/>
            <w:noWrap/>
            <w:vAlign w:val="bottom"/>
            <w:hideMark/>
          </w:tcPr>
          <w:p w14:paraId="5A63DF3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‘Bugs' in system</w:t>
            </w:r>
          </w:p>
        </w:tc>
        <w:tc>
          <w:tcPr>
            <w:tcW w:w="876" w:type="dxa"/>
            <w:tcBorders>
              <w:top w:val="nil"/>
              <w:left w:val="single" w:sz="4" w:space="0" w:color="auto"/>
              <w:bottom w:val="single" w:sz="4" w:space="0" w:color="auto"/>
              <w:right w:val="single" w:sz="4" w:space="0" w:color="auto"/>
            </w:tcBorders>
            <w:shd w:val="clear" w:color="auto" w:fill="auto"/>
            <w:noWrap/>
            <w:vAlign w:val="bottom"/>
            <w:hideMark/>
          </w:tcPr>
          <w:p w14:paraId="4477428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single" w:sz="4" w:space="0" w:color="auto"/>
              <w:right w:val="single" w:sz="4" w:space="0" w:color="auto"/>
            </w:tcBorders>
            <w:shd w:val="clear" w:color="auto" w:fill="auto"/>
            <w:noWrap/>
            <w:vAlign w:val="bottom"/>
            <w:hideMark/>
          </w:tcPr>
          <w:p w14:paraId="2E40376B"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964" w:type="dxa"/>
            <w:tcBorders>
              <w:top w:val="nil"/>
              <w:left w:val="nil"/>
              <w:bottom w:val="nil"/>
              <w:right w:val="nil"/>
            </w:tcBorders>
            <w:shd w:val="clear" w:color="auto" w:fill="auto"/>
            <w:noWrap/>
            <w:vAlign w:val="bottom"/>
            <w:hideMark/>
          </w:tcPr>
          <w:p w14:paraId="709ADFCE"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0088DD2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1D9993DD"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27CA459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15DBF7E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2C20C6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963C04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2D50E1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28B89A4"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2FF946CA" w14:textId="77777777" w:rsidTr="035E15D1">
        <w:trPr>
          <w:trHeight w:val="300"/>
        </w:trPr>
        <w:tc>
          <w:tcPr>
            <w:tcW w:w="2317" w:type="dxa"/>
            <w:tcBorders>
              <w:top w:val="nil"/>
              <w:left w:val="nil"/>
              <w:bottom w:val="nil"/>
              <w:right w:val="nil"/>
            </w:tcBorders>
            <w:shd w:val="clear" w:color="auto" w:fill="auto"/>
            <w:noWrap/>
            <w:vAlign w:val="bottom"/>
            <w:hideMark/>
          </w:tcPr>
          <w:p w14:paraId="5AD18704" w14:textId="77777777" w:rsidR="00FB0682" w:rsidRPr="00CA76A4" w:rsidRDefault="00FB0682" w:rsidP="00FB0682">
            <w:pPr>
              <w:spacing w:after="0" w:line="240" w:lineRule="auto"/>
              <w:rPr>
                <w:rFonts w:eastAsia="Times New Roman" w:cs="Times New Roman"/>
                <w:sz w:val="24"/>
                <w:szCs w:val="24"/>
                <w:lang w:val="en-GB" w:eastAsia="en-IE"/>
              </w:rPr>
            </w:pPr>
          </w:p>
        </w:tc>
        <w:tc>
          <w:tcPr>
            <w:tcW w:w="259" w:type="dxa"/>
            <w:tcBorders>
              <w:top w:val="nil"/>
              <w:left w:val="nil"/>
              <w:bottom w:val="nil"/>
              <w:right w:val="nil"/>
            </w:tcBorders>
            <w:shd w:val="clear" w:color="auto" w:fill="auto"/>
            <w:noWrap/>
            <w:vAlign w:val="bottom"/>
            <w:hideMark/>
          </w:tcPr>
          <w:p w14:paraId="33358616" w14:textId="77777777" w:rsidR="00FB0682" w:rsidRPr="00CA76A4" w:rsidRDefault="00FB0682" w:rsidP="00FB0682">
            <w:pPr>
              <w:spacing w:after="0" w:line="240" w:lineRule="auto"/>
              <w:rPr>
                <w:rFonts w:eastAsia="Times New Roman" w:cs="Times New Roman"/>
                <w:sz w:val="24"/>
                <w:szCs w:val="24"/>
                <w:lang w:val="en-GB" w:eastAsia="en-IE"/>
              </w:rPr>
            </w:pPr>
          </w:p>
        </w:tc>
        <w:tc>
          <w:tcPr>
            <w:tcW w:w="876" w:type="dxa"/>
            <w:tcBorders>
              <w:top w:val="nil"/>
              <w:left w:val="nil"/>
              <w:bottom w:val="nil"/>
              <w:right w:val="nil"/>
            </w:tcBorders>
            <w:shd w:val="clear" w:color="auto" w:fill="auto"/>
            <w:noWrap/>
            <w:vAlign w:val="bottom"/>
            <w:hideMark/>
          </w:tcPr>
          <w:p w14:paraId="2765C77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06A2196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13B4E02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1D08154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5A2622B5"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040E5DA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362AEE9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80ED49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BFD98B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AD9713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2D9FE2F"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4E438B1B" w14:textId="77777777" w:rsidTr="035E15D1">
        <w:trPr>
          <w:trHeight w:val="300"/>
        </w:trPr>
        <w:tc>
          <w:tcPr>
            <w:tcW w:w="4416" w:type="dxa"/>
            <w:gridSpan w:val="4"/>
            <w:tcBorders>
              <w:top w:val="nil"/>
              <w:left w:val="nil"/>
              <w:bottom w:val="nil"/>
              <w:right w:val="nil"/>
            </w:tcBorders>
            <w:shd w:val="clear" w:color="auto" w:fill="auto"/>
            <w:noWrap/>
            <w:vAlign w:val="bottom"/>
            <w:hideMark/>
          </w:tcPr>
          <w:p w14:paraId="091D74A6"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r w:rsidRPr="00CA76A4">
              <w:rPr>
                <w:rFonts w:eastAsia="Times New Roman" w:cs="Times New Roman"/>
                <w:b/>
                <w:bCs/>
                <w:color w:val="000000"/>
                <w:sz w:val="24"/>
                <w:szCs w:val="24"/>
                <w:lang w:val="en-GB" w:eastAsia="en-IE"/>
              </w:rPr>
              <w:t>8.Would you avail of eLearning modules in the future?</w:t>
            </w:r>
          </w:p>
        </w:tc>
        <w:tc>
          <w:tcPr>
            <w:tcW w:w="964" w:type="dxa"/>
            <w:tcBorders>
              <w:top w:val="nil"/>
              <w:left w:val="nil"/>
              <w:bottom w:val="nil"/>
              <w:right w:val="nil"/>
            </w:tcBorders>
            <w:shd w:val="clear" w:color="auto" w:fill="auto"/>
            <w:noWrap/>
            <w:vAlign w:val="bottom"/>
            <w:hideMark/>
          </w:tcPr>
          <w:p w14:paraId="4A10BFCC" w14:textId="77777777" w:rsidR="00FB0682" w:rsidRPr="00CA76A4" w:rsidRDefault="00FB0682" w:rsidP="00FB0682">
            <w:pPr>
              <w:spacing w:after="0" w:line="240" w:lineRule="auto"/>
              <w:rPr>
                <w:rFonts w:eastAsia="Times New Roman" w:cs="Times New Roman"/>
                <w:b/>
                <w:bCs/>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7F9AD77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7249C334"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12D2983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3425D58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A7DD00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7A2353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4DF8FC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F9BFCF1"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F8DDBA5" w14:textId="77777777" w:rsidTr="035E15D1">
        <w:trPr>
          <w:trHeight w:val="300"/>
        </w:trPr>
        <w:tc>
          <w:tcPr>
            <w:tcW w:w="2317" w:type="dxa"/>
            <w:tcBorders>
              <w:top w:val="nil"/>
              <w:left w:val="nil"/>
              <w:bottom w:val="nil"/>
              <w:right w:val="nil"/>
            </w:tcBorders>
            <w:shd w:val="clear" w:color="auto" w:fill="auto"/>
            <w:noWrap/>
            <w:vAlign w:val="bottom"/>
            <w:hideMark/>
          </w:tcPr>
          <w:p w14:paraId="103C77D5"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Yes</w:t>
            </w:r>
          </w:p>
        </w:tc>
        <w:tc>
          <w:tcPr>
            <w:tcW w:w="2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CDE4DE"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876" w:type="dxa"/>
            <w:tcBorders>
              <w:top w:val="nil"/>
              <w:left w:val="nil"/>
              <w:bottom w:val="nil"/>
              <w:right w:val="nil"/>
            </w:tcBorders>
            <w:shd w:val="clear" w:color="auto" w:fill="auto"/>
            <w:noWrap/>
            <w:vAlign w:val="bottom"/>
            <w:hideMark/>
          </w:tcPr>
          <w:p w14:paraId="47D20538"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5F1F16D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46BB828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28C5CA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7DCA3432"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51416CB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55F4300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3E4237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2313D4F"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2609D89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62C5F67C"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64479B29" w14:textId="77777777" w:rsidTr="035E15D1">
        <w:trPr>
          <w:trHeight w:val="300"/>
        </w:trPr>
        <w:tc>
          <w:tcPr>
            <w:tcW w:w="2317" w:type="dxa"/>
            <w:tcBorders>
              <w:top w:val="nil"/>
              <w:left w:val="nil"/>
              <w:bottom w:val="nil"/>
              <w:right w:val="nil"/>
            </w:tcBorders>
            <w:shd w:val="clear" w:color="auto" w:fill="auto"/>
            <w:noWrap/>
            <w:vAlign w:val="bottom"/>
            <w:hideMark/>
          </w:tcPr>
          <w:p w14:paraId="603038A8"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No</w:t>
            </w:r>
          </w:p>
        </w:tc>
        <w:tc>
          <w:tcPr>
            <w:tcW w:w="259" w:type="dxa"/>
            <w:tcBorders>
              <w:top w:val="nil"/>
              <w:left w:val="single" w:sz="4" w:space="0" w:color="auto"/>
              <w:bottom w:val="single" w:sz="4" w:space="0" w:color="auto"/>
              <w:right w:val="single" w:sz="4" w:space="0" w:color="auto"/>
            </w:tcBorders>
            <w:shd w:val="clear" w:color="auto" w:fill="auto"/>
            <w:noWrap/>
            <w:vAlign w:val="bottom"/>
            <w:hideMark/>
          </w:tcPr>
          <w:p w14:paraId="34FA7E91" w14:textId="77777777" w:rsidR="00FB0682" w:rsidRPr="00CA76A4" w:rsidRDefault="00FB0682" w:rsidP="00FB0682">
            <w:pPr>
              <w:spacing w:after="0" w:line="240" w:lineRule="auto"/>
              <w:rPr>
                <w:rFonts w:eastAsia="Times New Roman" w:cs="Times New Roman"/>
                <w:color w:val="000000"/>
                <w:sz w:val="24"/>
                <w:szCs w:val="24"/>
                <w:lang w:val="en-GB" w:eastAsia="en-IE"/>
              </w:rPr>
            </w:pPr>
            <w:r w:rsidRPr="00CA76A4">
              <w:rPr>
                <w:rFonts w:eastAsia="Times New Roman" w:cs="Times New Roman"/>
                <w:color w:val="000000"/>
                <w:sz w:val="24"/>
                <w:szCs w:val="24"/>
                <w:lang w:val="en-GB" w:eastAsia="en-IE"/>
              </w:rPr>
              <w:t> </w:t>
            </w:r>
          </w:p>
        </w:tc>
        <w:tc>
          <w:tcPr>
            <w:tcW w:w="876" w:type="dxa"/>
            <w:tcBorders>
              <w:top w:val="nil"/>
              <w:left w:val="nil"/>
              <w:bottom w:val="nil"/>
              <w:right w:val="nil"/>
            </w:tcBorders>
            <w:shd w:val="clear" w:color="auto" w:fill="auto"/>
            <w:noWrap/>
            <w:vAlign w:val="bottom"/>
            <w:hideMark/>
          </w:tcPr>
          <w:p w14:paraId="08D64BFB" w14:textId="77777777" w:rsidR="00FB0682" w:rsidRPr="00CA76A4" w:rsidRDefault="00FB0682" w:rsidP="00FB0682">
            <w:pPr>
              <w:spacing w:after="0" w:line="240" w:lineRule="auto"/>
              <w:rPr>
                <w:rFonts w:eastAsia="Times New Roman" w:cs="Times New Roman"/>
                <w:color w:val="000000"/>
                <w:sz w:val="24"/>
                <w:szCs w:val="24"/>
                <w:lang w:val="en-GB" w:eastAsia="en-IE"/>
              </w:rPr>
            </w:pPr>
          </w:p>
        </w:tc>
        <w:tc>
          <w:tcPr>
            <w:tcW w:w="964" w:type="dxa"/>
            <w:tcBorders>
              <w:top w:val="nil"/>
              <w:left w:val="nil"/>
              <w:bottom w:val="nil"/>
              <w:right w:val="nil"/>
            </w:tcBorders>
            <w:shd w:val="clear" w:color="auto" w:fill="auto"/>
            <w:noWrap/>
            <w:vAlign w:val="bottom"/>
            <w:hideMark/>
          </w:tcPr>
          <w:p w14:paraId="202DA4B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1214D3BB"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440B58D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025C1AE2"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227FFD5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327812D"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D93622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A2964F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112EF5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E747209"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58104FC8" w14:textId="77777777" w:rsidTr="035E15D1">
        <w:trPr>
          <w:trHeight w:val="300"/>
        </w:trPr>
        <w:tc>
          <w:tcPr>
            <w:tcW w:w="2317" w:type="dxa"/>
            <w:tcBorders>
              <w:top w:val="nil"/>
              <w:left w:val="nil"/>
              <w:bottom w:val="nil"/>
              <w:right w:val="nil"/>
            </w:tcBorders>
            <w:shd w:val="clear" w:color="auto" w:fill="auto"/>
            <w:noWrap/>
            <w:vAlign w:val="bottom"/>
            <w:hideMark/>
          </w:tcPr>
          <w:p w14:paraId="2A185BAC" w14:textId="77777777" w:rsidR="00FB0682" w:rsidRPr="00CA76A4" w:rsidRDefault="00FB0682" w:rsidP="00FB0682">
            <w:pPr>
              <w:spacing w:after="0" w:line="240" w:lineRule="auto"/>
              <w:rPr>
                <w:rFonts w:eastAsia="Times New Roman" w:cs="Times New Roman"/>
                <w:sz w:val="24"/>
                <w:szCs w:val="24"/>
                <w:lang w:val="en-GB" w:eastAsia="en-IE"/>
              </w:rPr>
            </w:pPr>
          </w:p>
        </w:tc>
        <w:tc>
          <w:tcPr>
            <w:tcW w:w="259" w:type="dxa"/>
            <w:tcBorders>
              <w:top w:val="nil"/>
              <w:left w:val="nil"/>
              <w:bottom w:val="nil"/>
              <w:right w:val="nil"/>
            </w:tcBorders>
            <w:shd w:val="clear" w:color="auto" w:fill="auto"/>
            <w:noWrap/>
            <w:vAlign w:val="bottom"/>
            <w:hideMark/>
          </w:tcPr>
          <w:p w14:paraId="03819EEB" w14:textId="77777777" w:rsidR="00FB0682" w:rsidRPr="00CA76A4" w:rsidRDefault="00FB0682" w:rsidP="00FB0682">
            <w:pPr>
              <w:spacing w:after="0" w:line="240" w:lineRule="auto"/>
              <w:rPr>
                <w:rFonts w:eastAsia="Times New Roman" w:cs="Times New Roman"/>
                <w:sz w:val="24"/>
                <w:szCs w:val="24"/>
                <w:lang w:val="en-GB" w:eastAsia="en-IE"/>
              </w:rPr>
            </w:pPr>
          </w:p>
        </w:tc>
        <w:tc>
          <w:tcPr>
            <w:tcW w:w="876" w:type="dxa"/>
            <w:tcBorders>
              <w:top w:val="nil"/>
              <w:left w:val="nil"/>
              <w:bottom w:val="nil"/>
              <w:right w:val="nil"/>
            </w:tcBorders>
            <w:shd w:val="clear" w:color="auto" w:fill="auto"/>
            <w:noWrap/>
            <w:vAlign w:val="bottom"/>
            <w:hideMark/>
          </w:tcPr>
          <w:p w14:paraId="1EBA5126"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6CC7E5FC"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4BCEE3D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5B0698B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71DDC35"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3F959F6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6A118E41"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3E8B5145"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01B98F0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46AF98B0"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9817FCA" w14:textId="77777777" w:rsidR="00FB0682" w:rsidRPr="00CA76A4" w:rsidRDefault="00FB0682" w:rsidP="00FB0682">
            <w:pPr>
              <w:spacing w:after="0" w:line="240" w:lineRule="auto"/>
              <w:rPr>
                <w:rFonts w:eastAsia="Times New Roman" w:cs="Times New Roman"/>
                <w:sz w:val="24"/>
                <w:szCs w:val="24"/>
                <w:lang w:val="en-GB" w:eastAsia="en-IE"/>
              </w:rPr>
            </w:pPr>
          </w:p>
        </w:tc>
      </w:tr>
      <w:tr w:rsidR="00FB0682" w:rsidRPr="00CA76A4" w14:paraId="21EC871C" w14:textId="77777777" w:rsidTr="035E15D1">
        <w:trPr>
          <w:trHeight w:val="300"/>
        </w:trPr>
        <w:tc>
          <w:tcPr>
            <w:tcW w:w="2317" w:type="dxa"/>
            <w:tcBorders>
              <w:top w:val="nil"/>
              <w:left w:val="nil"/>
              <w:bottom w:val="nil"/>
              <w:right w:val="nil"/>
            </w:tcBorders>
            <w:shd w:val="clear" w:color="auto" w:fill="auto"/>
            <w:noWrap/>
            <w:vAlign w:val="bottom"/>
            <w:hideMark/>
          </w:tcPr>
          <w:p w14:paraId="04D19EFA" w14:textId="77777777" w:rsidR="00FB0682" w:rsidRPr="00CA76A4" w:rsidRDefault="00FB0682" w:rsidP="00FB0682">
            <w:pPr>
              <w:spacing w:after="0" w:line="240" w:lineRule="auto"/>
              <w:rPr>
                <w:rFonts w:eastAsia="Times New Roman" w:cs="Times New Roman"/>
                <w:sz w:val="24"/>
                <w:szCs w:val="24"/>
                <w:lang w:val="en-GB" w:eastAsia="en-IE"/>
              </w:rPr>
            </w:pPr>
          </w:p>
        </w:tc>
        <w:tc>
          <w:tcPr>
            <w:tcW w:w="259" w:type="dxa"/>
            <w:tcBorders>
              <w:top w:val="nil"/>
              <w:left w:val="nil"/>
              <w:bottom w:val="nil"/>
              <w:right w:val="nil"/>
            </w:tcBorders>
            <w:shd w:val="clear" w:color="auto" w:fill="auto"/>
            <w:noWrap/>
            <w:vAlign w:val="bottom"/>
            <w:hideMark/>
          </w:tcPr>
          <w:p w14:paraId="78CC7ED6" w14:textId="77777777" w:rsidR="00FB0682" w:rsidRPr="00CA76A4" w:rsidRDefault="00FB0682" w:rsidP="00FB0682">
            <w:pPr>
              <w:spacing w:after="0" w:line="240" w:lineRule="auto"/>
              <w:rPr>
                <w:rFonts w:eastAsia="Times New Roman" w:cs="Times New Roman"/>
                <w:sz w:val="24"/>
                <w:szCs w:val="24"/>
                <w:lang w:val="en-GB" w:eastAsia="en-IE"/>
              </w:rPr>
            </w:pPr>
          </w:p>
        </w:tc>
        <w:tc>
          <w:tcPr>
            <w:tcW w:w="876" w:type="dxa"/>
            <w:tcBorders>
              <w:top w:val="nil"/>
              <w:left w:val="nil"/>
              <w:bottom w:val="nil"/>
              <w:right w:val="nil"/>
            </w:tcBorders>
            <w:shd w:val="clear" w:color="auto" w:fill="auto"/>
            <w:noWrap/>
            <w:vAlign w:val="bottom"/>
            <w:hideMark/>
          </w:tcPr>
          <w:p w14:paraId="582AC36A"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7B979418"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01194DB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42C715A9"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6A96C65D" w14:textId="77777777" w:rsidR="00FB0682" w:rsidRPr="00CA76A4" w:rsidRDefault="00FB0682" w:rsidP="00FB0682">
            <w:pPr>
              <w:spacing w:after="0" w:line="240" w:lineRule="auto"/>
              <w:rPr>
                <w:rFonts w:eastAsia="Times New Roman" w:cs="Times New Roman"/>
                <w:sz w:val="24"/>
                <w:szCs w:val="24"/>
                <w:lang w:val="en-GB" w:eastAsia="en-IE"/>
              </w:rPr>
            </w:pPr>
          </w:p>
        </w:tc>
        <w:tc>
          <w:tcPr>
            <w:tcW w:w="1447" w:type="dxa"/>
            <w:tcBorders>
              <w:top w:val="nil"/>
              <w:left w:val="nil"/>
              <w:bottom w:val="nil"/>
              <w:right w:val="nil"/>
            </w:tcBorders>
            <w:shd w:val="clear" w:color="auto" w:fill="auto"/>
            <w:noWrap/>
            <w:vAlign w:val="bottom"/>
            <w:hideMark/>
          </w:tcPr>
          <w:p w14:paraId="3544DE83" w14:textId="77777777" w:rsidR="00FB0682" w:rsidRPr="00CA76A4" w:rsidRDefault="00FB0682" w:rsidP="00FB0682">
            <w:pPr>
              <w:spacing w:after="0" w:line="240" w:lineRule="auto"/>
              <w:rPr>
                <w:rFonts w:eastAsia="Times New Roman" w:cs="Times New Roman"/>
                <w:sz w:val="24"/>
                <w:szCs w:val="24"/>
                <w:lang w:val="en-GB" w:eastAsia="en-IE"/>
              </w:rPr>
            </w:pPr>
          </w:p>
        </w:tc>
        <w:tc>
          <w:tcPr>
            <w:tcW w:w="964" w:type="dxa"/>
            <w:tcBorders>
              <w:top w:val="nil"/>
              <w:left w:val="nil"/>
              <w:bottom w:val="nil"/>
              <w:right w:val="nil"/>
            </w:tcBorders>
            <w:shd w:val="clear" w:color="auto" w:fill="auto"/>
            <w:noWrap/>
            <w:vAlign w:val="bottom"/>
            <w:hideMark/>
          </w:tcPr>
          <w:p w14:paraId="2E1923AE"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57A86C2"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18906AF7"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776438D4" w14:textId="77777777" w:rsidR="00FB0682" w:rsidRPr="00CA76A4" w:rsidRDefault="00FB0682" w:rsidP="00FB0682">
            <w:pPr>
              <w:spacing w:after="0" w:line="240" w:lineRule="auto"/>
              <w:rPr>
                <w:rFonts w:eastAsia="Times New Roman" w:cs="Times New Roman"/>
                <w:sz w:val="24"/>
                <w:szCs w:val="24"/>
                <w:lang w:val="en-GB" w:eastAsia="en-IE"/>
              </w:rPr>
            </w:pPr>
          </w:p>
        </w:tc>
        <w:tc>
          <w:tcPr>
            <w:tcW w:w="960" w:type="dxa"/>
            <w:tcBorders>
              <w:top w:val="nil"/>
              <w:left w:val="nil"/>
              <w:bottom w:val="nil"/>
              <w:right w:val="nil"/>
            </w:tcBorders>
            <w:shd w:val="clear" w:color="auto" w:fill="auto"/>
            <w:noWrap/>
            <w:vAlign w:val="bottom"/>
            <w:hideMark/>
          </w:tcPr>
          <w:p w14:paraId="5AE51892" w14:textId="77777777" w:rsidR="00FB0682" w:rsidRPr="00CA76A4" w:rsidRDefault="00FB0682" w:rsidP="00FB0682">
            <w:pPr>
              <w:spacing w:after="0" w:line="240" w:lineRule="auto"/>
              <w:rPr>
                <w:rFonts w:eastAsia="Times New Roman" w:cs="Times New Roman"/>
                <w:sz w:val="24"/>
                <w:szCs w:val="24"/>
                <w:lang w:val="en-GB" w:eastAsia="en-IE"/>
              </w:rPr>
            </w:pPr>
          </w:p>
        </w:tc>
      </w:tr>
    </w:tbl>
    <w:p w14:paraId="22040584" w14:textId="7E60EEAC" w:rsidR="035E15D1" w:rsidRPr="00CA76A4" w:rsidRDefault="035E15D1" w:rsidP="035E15D1">
      <w:pPr>
        <w:ind w:left="720"/>
        <w:rPr>
          <w:sz w:val="24"/>
          <w:szCs w:val="24"/>
          <w:lang w:val="en-GB"/>
        </w:rPr>
      </w:pPr>
    </w:p>
    <w:p w14:paraId="08CD9313" w14:textId="06799386" w:rsidR="035E15D1" w:rsidRPr="00CA76A4" w:rsidRDefault="035E15D1" w:rsidP="035E15D1">
      <w:pPr>
        <w:rPr>
          <w:sz w:val="24"/>
          <w:szCs w:val="24"/>
          <w:lang w:val="en-GB"/>
        </w:rPr>
      </w:pPr>
    </w:p>
    <w:p w14:paraId="076FFEC7" w14:textId="77777777" w:rsidR="035E15D1" w:rsidRPr="00CA76A4" w:rsidRDefault="035E15D1" w:rsidP="035E15D1">
      <w:pPr>
        <w:spacing w:after="0" w:line="360" w:lineRule="auto"/>
        <w:rPr>
          <w:rFonts w:eastAsia="Times New Roman"/>
          <w:b/>
          <w:bCs/>
          <w:sz w:val="24"/>
          <w:szCs w:val="24"/>
          <w:lang w:val="en-GB" w:eastAsia="en-IE"/>
        </w:rPr>
      </w:pPr>
    </w:p>
    <w:p w14:paraId="3F5D5BE8" w14:textId="23DE54F6" w:rsidR="787672FC" w:rsidRPr="00CA76A4" w:rsidRDefault="787672FC" w:rsidP="035E15D1">
      <w:pPr>
        <w:spacing w:after="0" w:line="360" w:lineRule="auto"/>
        <w:rPr>
          <w:rFonts w:eastAsia="Times New Roman"/>
          <w:sz w:val="24"/>
          <w:szCs w:val="24"/>
          <w:lang w:val="en-GB" w:eastAsia="en-IE"/>
        </w:rPr>
      </w:pPr>
      <w:r w:rsidRPr="00CA76A4">
        <w:rPr>
          <w:noProof/>
          <w:lang w:val="en-GB"/>
        </w:rPr>
        <w:drawing>
          <wp:inline distT="0" distB="0" distL="0" distR="0" wp14:anchorId="73606F45" wp14:editId="33AF806A">
            <wp:extent cx="5297494" cy="4238686"/>
            <wp:effectExtent l="0" t="0" r="0" b="3175"/>
            <wp:docPr id="1880875995"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5297494" cy="4238686"/>
                    </a:xfrm>
                    <a:prstGeom prst="rect">
                      <a:avLst/>
                    </a:prstGeom>
                  </pic:spPr>
                </pic:pic>
              </a:graphicData>
            </a:graphic>
          </wp:inline>
        </w:drawing>
      </w:r>
    </w:p>
    <w:p w14:paraId="6DD0A934" w14:textId="77777777" w:rsidR="035E15D1" w:rsidRPr="00CA76A4" w:rsidRDefault="035E15D1" w:rsidP="035E15D1">
      <w:pPr>
        <w:spacing w:after="0" w:line="360" w:lineRule="auto"/>
        <w:rPr>
          <w:rFonts w:eastAsia="Times New Roman"/>
          <w:sz w:val="24"/>
          <w:szCs w:val="24"/>
          <w:lang w:val="en-GB" w:eastAsia="en-IE"/>
        </w:rPr>
      </w:pPr>
    </w:p>
    <w:p w14:paraId="4CB229DF" w14:textId="0E009EC9" w:rsidR="787672FC" w:rsidRPr="00CA76A4" w:rsidRDefault="787672FC" w:rsidP="035E15D1">
      <w:pPr>
        <w:spacing w:after="0" w:line="360" w:lineRule="auto"/>
        <w:rPr>
          <w:rFonts w:eastAsia="Times New Roman"/>
          <w:b/>
          <w:bCs/>
          <w:sz w:val="24"/>
          <w:szCs w:val="24"/>
          <w:lang w:val="en-GB" w:eastAsia="en-IE"/>
        </w:rPr>
      </w:pPr>
      <w:r w:rsidRPr="00CA76A4">
        <w:rPr>
          <w:rFonts w:eastAsia="Times New Roman"/>
          <w:b/>
          <w:bCs/>
          <w:sz w:val="24"/>
          <w:szCs w:val="24"/>
          <w:lang w:val="en-GB" w:eastAsia="en-IE"/>
        </w:rPr>
        <w:t>Appendix 3. Frequency word cloud to capture participants’ attitudes towards the purpose of feedback.</w:t>
      </w:r>
    </w:p>
    <w:p w14:paraId="0F57B180" w14:textId="77777777" w:rsidR="035E15D1" w:rsidRPr="00CA76A4" w:rsidRDefault="035E15D1" w:rsidP="035E15D1">
      <w:pPr>
        <w:spacing w:after="0" w:line="360" w:lineRule="auto"/>
        <w:rPr>
          <w:rFonts w:eastAsia="Times New Roman"/>
          <w:sz w:val="24"/>
          <w:szCs w:val="24"/>
          <w:lang w:val="en-GB" w:eastAsia="en-IE"/>
        </w:rPr>
      </w:pPr>
    </w:p>
    <w:p w14:paraId="14836CA6" w14:textId="517A1737" w:rsidR="787672FC" w:rsidRPr="00CA76A4" w:rsidRDefault="787672FC" w:rsidP="035E15D1">
      <w:pPr>
        <w:rPr>
          <w:sz w:val="24"/>
          <w:szCs w:val="24"/>
          <w:lang w:val="en-GB"/>
        </w:rPr>
      </w:pPr>
      <w:r w:rsidRPr="00CA76A4">
        <w:rPr>
          <w:rFonts w:eastAsia="Times New Roman"/>
          <w:sz w:val="24"/>
          <w:szCs w:val="24"/>
          <w:lang w:val="en-GB" w:eastAsia="en-IE"/>
        </w:rPr>
        <w:br w:type="page"/>
      </w:r>
    </w:p>
    <w:p w14:paraId="69252C2E" w14:textId="32CD524F" w:rsidR="787672FC" w:rsidRPr="00CA76A4" w:rsidRDefault="787672FC" w:rsidP="035E15D1">
      <w:pPr>
        <w:spacing w:after="0" w:line="360" w:lineRule="auto"/>
        <w:rPr>
          <w:rFonts w:eastAsia="Times New Roman"/>
          <w:sz w:val="24"/>
          <w:szCs w:val="24"/>
          <w:lang w:val="en-GB" w:eastAsia="en-IE"/>
        </w:rPr>
      </w:pPr>
      <w:r w:rsidRPr="00CA76A4">
        <w:rPr>
          <w:noProof/>
          <w:lang w:val="en-GB"/>
        </w:rPr>
        <w:drawing>
          <wp:inline distT="0" distB="0" distL="0" distR="0" wp14:anchorId="43E6C3DB" wp14:editId="69200D0E">
            <wp:extent cx="5724524" cy="4580211"/>
            <wp:effectExtent l="0" t="0" r="0" b="0"/>
            <wp:docPr id="958287739"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5724524" cy="4580211"/>
                    </a:xfrm>
                    <a:prstGeom prst="rect">
                      <a:avLst/>
                    </a:prstGeom>
                  </pic:spPr>
                </pic:pic>
              </a:graphicData>
            </a:graphic>
          </wp:inline>
        </w:drawing>
      </w:r>
    </w:p>
    <w:p w14:paraId="14357392" w14:textId="4C0AB20A" w:rsidR="787672FC" w:rsidRPr="00CA76A4" w:rsidRDefault="787672FC" w:rsidP="035E15D1">
      <w:pPr>
        <w:spacing w:after="0" w:line="360" w:lineRule="auto"/>
        <w:rPr>
          <w:rFonts w:eastAsia="Times New Roman"/>
          <w:b/>
          <w:bCs/>
          <w:sz w:val="24"/>
          <w:szCs w:val="24"/>
          <w:lang w:val="en-GB" w:eastAsia="en-IE"/>
        </w:rPr>
      </w:pPr>
      <w:r w:rsidRPr="00CA76A4">
        <w:rPr>
          <w:rFonts w:eastAsia="Times New Roman"/>
          <w:b/>
          <w:bCs/>
          <w:sz w:val="24"/>
          <w:szCs w:val="24"/>
          <w:lang w:val="en-GB" w:eastAsia="en-IE"/>
        </w:rPr>
        <w:t>Appendix 4. Frequency word cloud to capture participants’ changed approaches to providing feedback.</w:t>
      </w:r>
    </w:p>
    <w:p w14:paraId="1A002EA8" w14:textId="36AD2C1F" w:rsidR="035E15D1" w:rsidRPr="00CA76A4" w:rsidRDefault="035E15D1" w:rsidP="035E15D1">
      <w:pPr>
        <w:rPr>
          <w:sz w:val="24"/>
          <w:szCs w:val="24"/>
          <w:lang w:val="en-GB"/>
        </w:rPr>
      </w:pPr>
    </w:p>
    <w:p w14:paraId="7CDA1F25" w14:textId="31DA53CF" w:rsidR="035E15D1" w:rsidRPr="00CA76A4" w:rsidRDefault="035E15D1" w:rsidP="035E15D1">
      <w:pPr>
        <w:ind w:left="720"/>
        <w:rPr>
          <w:sz w:val="24"/>
          <w:szCs w:val="24"/>
          <w:lang w:val="en-GB"/>
        </w:rPr>
      </w:pPr>
    </w:p>
    <w:sectPr w:rsidR="035E15D1" w:rsidRPr="00CA76A4" w:rsidSect="006C2A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A78AB" w14:textId="77777777" w:rsidR="00AB076B" w:rsidRDefault="00AB076B">
      <w:pPr>
        <w:spacing w:after="0" w:line="240" w:lineRule="auto"/>
      </w:pPr>
      <w:r>
        <w:separator/>
      </w:r>
    </w:p>
  </w:endnote>
  <w:endnote w:type="continuationSeparator" w:id="0">
    <w:p w14:paraId="4C20057B" w14:textId="77777777" w:rsidR="00AB076B" w:rsidRDefault="00AB0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 w:name="Lucida Grande">
    <w:charset w:val="00"/>
    <w:family w:val="auto"/>
    <w:pitch w:val="variable"/>
    <w:sig w:usb0="E1000AEF" w:usb1="5000A1FF" w:usb2="00000000" w:usb3="00000000" w:csb0="000001B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54C9B" w14:textId="77777777" w:rsidR="00CA76A4" w:rsidRDefault="00CA76A4" w:rsidP="00B24D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EF2B1B" w14:textId="77777777" w:rsidR="00CA76A4" w:rsidRDefault="00CA76A4" w:rsidP="002C68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22B2C" w14:textId="77777777" w:rsidR="00CA76A4" w:rsidRDefault="00CA76A4" w:rsidP="00B24D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5047">
      <w:rPr>
        <w:rStyle w:val="PageNumber"/>
        <w:noProof/>
      </w:rPr>
      <w:t>6</w:t>
    </w:r>
    <w:r>
      <w:rPr>
        <w:rStyle w:val="PageNumber"/>
      </w:rPr>
      <w:fldChar w:fldCharType="end"/>
    </w:r>
  </w:p>
  <w:p w14:paraId="5C04DAFE" w14:textId="77777777" w:rsidR="00CA76A4" w:rsidRDefault="00CA76A4" w:rsidP="002C68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63A3A" w14:textId="77777777" w:rsidR="00AB076B" w:rsidRDefault="00AB076B">
      <w:pPr>
        <w:spacing w:after="0" w:line="240" w:lineRule="auto"/>
      </w:pPr>
      <w:r>
        <w:separator/>
      </w:r>
    </w:p>
  </w:footnote>
  <w:footnote w:type="continuationSeparator" w:id="0">
    <w:p w14:paraId="4C5CE6D2" w14:textId="77777777" w:rsidR="00AB076B" w:rsidRDefault="00AB07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022BE"/>
    <w:multiLevelType w:val="multilevel"/>
    <w:tmpl w:val="1196277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E13123"/>
    <w:multiLevelType w:val="multilevel"/>
    <w:tmpl w:val="8FD42288"/>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7EB6975"/>
    <w:multiLevelType w:val="hybridMultilevel"/>
    <w:tmpl w:val="FD3C8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207745"/>
    <w:multiLevelType w:val="hybridMultilevel"/>
    <w:tmpl w:val="AAB437C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fpfdr2r3etvp5e2z04ptder0wt5xapsr95v&quot;&gt;My EndNote Library&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8&lt;/item&gt;&lt;item&gt;19&lt;/item&gt;&lt;item&gt;20&lt;/item&gt;&lt;item&gt;21&lt;/item&gt;&lt;item&gt;23&lt;/item&gt;&lt;item&gt;24&lt;/item&gt;&lt;item&gt;25&lt;/item&gt;&lt;item&gt;26&lt;/item&gt;&lt;item&gt;27&lt;/item&gt;&lt;item&gt;28&lt;/item&gt;&lt;item&gt;29&lt;/item&gt;&lt;/record-ids&gt;&lt;/item&gt;&lt;/Libraries&gt;"/>
  </w:docVars>
  <w:rsids>
    <w:rsidRoot w:val="000C113B"/>
    <w:rsid w:val="00012875"/>
    <w:rsid w:val="000145B8"/>
    <w:rsid w:val="00015E34"/>
    <w:rsid w:val="00074C02"/>
    <w:rsid w:val="0007702F"/>
    <w:rsid w:val="000C113B"/>
    <w:rsid w:val="000C7FC1"/>
    <w:rsid w:val="000D0A87"/>
    <w:rsid w:val="000D7AFA"/>
    <w:rsid w:val="000E58F3"/>
    <w:rsid w:val="0010042C"/>
    <w:rsid w:val="00103256"/>
    <w:rsid w:val="00107C38"/>
    <w:rsid w:val="001348A0"/>
    <w:rsid w:val="00145727"/>
    <w:rsid w:val="00151997"/>
    <w:rsid w:val="00152C2F"/>
    <w:rsid w:val="00153F2E"/>
    <w:rsid w:val="001646EC"/>
    <w:rsid w:val="00171220"/>
    <w:rsid w:val="00194E6E"/>
    <w:rsid w:val="001C7724"/>
    <w:rsid w:val="001D421E"/>
    <w:rsid w:val="001D63DC"/>
    <w:rsid w:val="001F2D42"/>
    <w:rsid w:val="001F310B"/>
    <w:rsid w:val="00202CE6"/>
    <w:rsid w:val="00210450"/>
    <w:rsid w:val="002131B6"/>
    <w:rsid w:val="002136C9"/>
    <w:rsid w:val="0022114D"/>
    <w:rsid w:val="0022546C"/>
    <w:rsid w:val="002632E5"/>
    <w:rsid w:val="002A4FBC"/>
    <w:rsid w:val="002C680B"/>
    <w:rsid w:val="002D4EB0"/>
    <w:rsid w:val="002E302D"/>
    <w:rsid w:val="002F0C74"/>
    <w:rsid w:val="002F5005"/>
    <w:rsid w:val="002F5B21"/>
    <w:rsid w:val="003169DF"/>
    <w:rsid w:val="00334D8A"/>
    <w:rsid w:val="00334F05"/>
    <w:rsid w:val="0033559D"/>
    <w:rsid w:val="0033679D"/>
    <w:rsid w:val="003449FA"/>
    <w:rsid w:val="003530EF"/>
    <w:rsid w:val="00353AA1"/>
    <w:rsid w:val="00355642"/>
    <w:rsid w:val="003603FC"/>
    <w:rsid w:val="00391A84"/>
    <w:rsid w:val="003A0538"/>
    <w:rsid w:val="003C0271"/>
    <w:rsid w:val="003D0CFD"/>
    <w:rsid w:val="003D2C2C"/>
    <w:rsid w:val="003D5B72"/>
    <w:rsid w:val="00412221"/>
    <w:rsid w:val="004425CB"/>
    <w:rsid w:val="00443ECC"/>
    <w:rsid w:val="00452D46"/>
    <w:rsid w:val="0047118A"/>
    <w:rsid w:val="00471CDD"/>
    <w:rsid w:val="00472830"/>
    <w:rsid w:val="00490EB6"/>
    <w:rsid w:val="004A360E"/>
    <w:rsid w:val="004B742C"/>
    <w:rsid w:val="004E1824"/>
    <w:rsid w:val="004E425D"/>
    <w:rsid w:val="004F0E06"/>
    <w:rsid w:val="00506DB7"/>
    <w:rsid w:val="00510955"/>
    <w:rsid w:val="00517C16"/>
    <w:rsid w:val="005628DC"/>
    <w:rsid w:val="00575471"/>
    <w:rsid w:val="00587FCC"/>
    <w:rsid w:val="005C32F3"/>
    <w:rsid w:val="005C6F92"/>
    <w:rsid w:val="005D3F02"/>
    <w:rsid w:val="005F249C"/>
    <w:rsid w:val="005F36A7"/>
    <w:rsid w:val="00600FA4"/>
    <w:rsid w:val="00604893"/>
    <w:rsid w:val="00607827"/>
    <w:rsid w:val="0064326B"/>
    <w:rsid w:val="00646832"/>
    <w:rsid w:val="00651B00"/>
    <w:rsid w:val="00673088"/>
    <w:rsid w:val="0069653E"/>
    <w:rsid w:val="006B737C"/>
    <w:rsid w:val="006C2A3A"/>
    <w:rsid w:val="006D6039"/>
    <w:rsid w:val="006E26C1"/>
    <w:rsid w:val="006E592F"/>
    <w:rsid w:val="00704F06"/>
    <w:rsid w:val="0072601F"/>
    <w:rsid w:val="007415E8"/>
    <w:rsid w:val="00751F1C"/>
    <w:rsid w:val="00763DF9"/>
    <w:rsid w:val="007B567A"/>
    <w:rsid w:val="007D5C3E"/>
    <w:rsid w:val="007D5C7D"/>
    <w:rsid w:val="00807EF5"/>
    <w:rsid w:val="00841E1D"/>
    <w:rsid w:val="008661C0"/>
    <w:rsid w:val="008A0976"/>
    <w:rsid w:val="008B0646"/>
    <w:rsid w:val="008E36D9"/>
    <w:rsid w:val="00911CFC"/>
    <w:rsid w:val="00926CCB"/>
    <w:rsid w:val="00933DB4"/>
    <w:rsid w:val="009406E3"/>
    <w:rsid w:val="009630AB"/>
    <w:rsid w:val="00975129"/>
    <w:rsid w:val="00997EAD"/>
    <w:rsid w:val="009B3888"/>
    <w:rsid w:val="009D148D"/>
    <w:rsid w:val="009D2A3F"/>
    <w:rsid w:val="009D4EAC"/>
    <w:rsid w:val="009F199B"/>
    <w:rsid w:val="00A20B01"/>
    <w:rsid w:val="00A407A4"/>
    <w:rsid w:val="00A44BE9"/>
    <w:rsid w:val="00A603FF"/>
    <w:rsid w:val="00A728AD"/>
    <w:rsid w:val="00A7319E"/>
    <w:rsid w:val="00A957CE"/>
    <w:rsid w:val="00AB076B"/>
    <w:rsid w:val="00AC34A2"/>
    <w:rsid w:val="00B17E2D"/>
    <w:rsid w:val="00B24D0A"/>
    <w:rsid w:val="00B732A8"/>
    <w:rsid w:val="00B8502D"/>
    <w:rsid w:val="00B86829"/>
    <w:rsid w:val="00BA1778"/>
    <w:rsid w:val="00BE78A5"/>
    <w:rsid w:val="00C10138"/>
    <w:rsid w:val="00C16471"/>
    <w:rsid w:val="00C433C1"/>
    <w:rsid w:val="00C5127D"/>
    <w:rsid w:val="00C702C1"/>
    <w:rsid w:val="00C73C89"/>
    <w:rsid w:val="00C96056"/>
    <w:rsid w:val="00CA2059"/>
    <w:rsid w:val="00CA76A4"/>
    <w:rsid w:val="00CE1B6A"/>
    <w:rsid w:val="00CE35BC"/>
    <w:rsid w:val="00CE3DCC"/>
    <w:rsid w:val="00D12C07"/>
    <w:rsid w:val="00D241E3"/>
    <w:rsid w:val="00D633B6"/>
    <w:rsid w:val="00D67EDF"/>
    <w:rsid w:val="00D851FC"/>
    <w:rsid w:val="00D8635F"/>
    <w:rsid w:val="00DA0835"/>
    <w:rsid w:val="00DA0EFC"/>
    <w:rsid w:val="00DB1CDC"/>
    <w:rsid w:val="00DC3BDE"/>
    <w:rsid w:val="00DD357D"/>
    <w:rsid w:val="00DD4E8A"/>
    <w:rsid w:val="00E020DE"/>
    <w:rsid w:val="00E02452"/>
    <w:rsid w:val="00E03578"/>
    <w:rsid w:val="00E06D13"/>
    <w:rsid w:val="00E22C40"/>
    <w:rsid w:val="00E24295"/>
    <w:rsid w:val="00E6025B"/>
    <w:rsid w:val="00E712E5"/>
    <w:rsid w:val="00EA0A80"/>
    <w:rsid w:val="00EA5486"/>
    <w:rsid w:val="00EB1202"/>
    <w:rsid w:val="00ED06F1"/>
    <w:rsid w:val="00ED1CEC"/>
    <w:rsid w:val="00ED27DF"/>
    <w:rsid w:val="00EE5047"/>
    <w:rsid w:val="00EF38FA"/>
    <w:rsid w:val="00F14E1A"/>
    <w:rsid w:val="00F21548"/>
    <w:rsid w:val="00F24D91"/>
    <w:rsid w:val="00F3CAE8"/>
    <w:rsid w:val="00F40782"/>
    <w:rsid w:val="00F709C3"/>
    <w:rsid w:val="00F93AF7"/>
    <w:rsid w:val="00F9482B"/>
    <w:rsid w:val="00F94E14"/>
    <w:rsid w:val="00F95E3B"/>
    <w:rsid w:val="00FA6290"/>
    <w:rsid w:val="00FB0682"/>
    <w:rsid w:val="00FD627F"/>
    <w:rsid w:val="00FE166B"/>
    <w:rsid w:val="00FF1118"/>
    <w:rsid w:val="0105D760"/>
    <w:rsid w:val="012B68B6"/>
    <w:rsid w:val="016024BC"/>
    <w:rsid w:val="01ACBB6A"/>
    <w:rsid w:val="01DE50FE"/>
    <w:rsid w:val="0235F797"/>
    <w:rsid w:val="0288C8E6"/>
    <w:rsid w:val="028DFA16"/>
    <w:rsid w:val="02E50081"/>
    <w:rsid w:val="02FF7CAB"/>
    <w:rsid w:val="0328BDE8"/>
    <w:rsid w:val="0338729A"/>
    <w:rsid w:val="033CC059"/>
    <w:rsid w:val="0352EC1B"/>
    <w:rsid w:val="0355085F"/>
    <w:rsid w:val="0358DC1D"/>
    <w:rsid w:val="035E15D1"/>
    <w:rsid w:val="036F29D7"/>
    <w:rsid w:val="038340D9"/>
    <w:rsid w:val="0385F92D"/>
    <w:rsid w:val="038CBEFB"/>
    <w:rsid w:val="0396A144"/>
    <w:rsid w:val="03997AEA"/>
    <w:rsid w:val="039EAD16"/>
    <w:rsid w:val="03B03A19"/>
    <w:rsid w:val="03DA704F"/>
    <w:rsid w:val="03F88A65"/>
    <w:rsid w:val="04031B15"/>
    <w:rsid w:val="04198E88"/>
    <w:rsid w:val="042A48F9"/>
    <w:rsid w:val="044686E0"/>
    <w:rsid w:val="0447D51E"/>
    <w:rsid w:val="0474B1AD"/>
    <w:rsid w:val="0493DD2C"/>
    <w:rsid w:val="049EE639"/>
    <w:rsid w:val="04A1ABBC"/>
    <w:rsid w:val="04E1B8BC"/>
    <w:rsid w:val="05049555"/>
    <w:rsid w:val="05160FE2"/>
    <w:rsid w:val="051F87E0"/>
    <w:rsid w:val="0531019C"/>
    <w:rsid w:val="053C3323"/>
    <w:rsid w:val="0561F320"/>
    <w:rsid w:val="05831F96"/>
    <w:rsid w:val="059BB8EE"/>
    <w:rsid w:val="05A33FC3"/>
    <w:rsid w:val="05AAD8F6"/>
    <w:rsid w:val="05B02EDC"/>
    <w:rsid w:val="05BA011D"/>
    <w:rsid w:val="05CD4CBB"/>
    <w:rsid w:val="05DB33B7"/>
    <w:rsid w:val="05DF3698"/>
    <w:rsid w:val="061F86C6"/>
    <w:rsid w:val="063B3C5A"/>
    <w:rsid w:val="0674AB6B"/>
    <w:rsid w:val="071614F7"/>
    <w:rsid w:val="072F7518"/>
    <w:rsid w:val="07314A47"/>
    <w:rsid w:val="0731A05C"/>
    <w:rsid w:val="075006AC"/>
    <w:rsid w:val="0757D70E"/>
    <w:rsid w:val="07584BA4"/>
    <w:rsid w:val="076F7383"/>
    <w:rsid w:val="0774BFFA"/>
    <w:rsid w:val="079BE390"/>
    <w:rsid w:val="07DBD608"/>
    <w:rsid w:val="080DC177"/>
    <w:rsid w:val="084CE647"/>
    <w:rsid w:val="084DB0A4"/>
    <w:rsid w:val="0852C5FB"/>
    <w:rsid w:val="085B5E4C"/>
    <w:rsid w:val="08689E0C"/>
    <w:rsid w:val="086CCAF0"/>
    <w:rsid w:val="0875F60E"/>
    <w:rsid w:val="088A1496"/>
    <w:rsid w:val="09012311"/>
    <w:rsid w:val="090C465E"/>
    <w:rsid w:val="091AC991"/>
    <w:rsid w:val="09218509"/>
    <w:rsid w:val="094747E2"/>
    <w:rsid w:val="096E89CC"/>
    <w:rsid w:val="0970C780"/>
    <w:rsid w:val="0978197F"/>
    <w:rsid w:val="09BA9F4D"/>
    <w:rsid w:val="09CD73D0"/>
    <w:rsid w:val="09DAAB0C"/>
    <w:rsid w:val="0A16A129"/>
    <w:rsid w:val="0A3E6CDB"/>
    <w:rsid w:val="0A421E3C"/>
    <w:rsid w:val="0A68380F"/>
    <w:rsid w:val="0A70B977"/>
    <w:rsid w:val="0A82348D"/>
    <w:rsid w:val="0A8BAE92"/>
    <w:rsid w:val="0A8EC44D"/>
    <w:rsid w:val="0AACD76D"/>
    <w:rsid w:val="0AB673CD"/>
    <w:rsid w:val="0ADE0A9B"/>
    <w:rsid w:val="0AF195DD"/>
    <w:rsid w:val="0AF5E673"/>
    <w:rsid w:val="0AFF4BAE"/>
    <w:rsid w:val="0B03909F"/>
    <w:rsid w:val="0B0B64D7"/>
    <w:rsid w:val="0B36856F"/>
    <w:rsid w:val="0B3B880B"/>
    <w:rsid w:val="0B5B3192"/>
    <w:rsid w:val="0B5D92ED"/>
    <w:rsid w:val="0B7E6172"/>
    <w:rsid w:val="0B93038F"/>
    <w:rsid w:val="0BA00D5A"/>
    <w:rsid w:val="0BA0D69C"/>
    <w:rsid w:val="0BA9DC76"/>
    <w:rsid w:val="0BAFEA54"/>
    <w:rsid w:val="0BBFFCDB"/>
    <w:rsid w:val="0BC772DA"/>
    <w:rsid w:val="0BD004D4"/>
    <w:rsid w:val="0BDE3603"/>
    <w:rsid w:val="0C52B25D"/>
    <w:rsid w:val="0CA6069E"/>
    <w:rsid w:val="0CA66338"/>
    <w:rsid w:val="0CB25BB4"/>
    <w:rsid w:val="0CF468AC"/>
    <w:rsid w:val="0D566FE4"/>
    <w:rsid w:val="0D582DB9"/>
    <w:rsid w:val="0D6A7D89"/>
    <w:rsid w:val="0D75C708"/>
    <w:rsid w:val="0D9E62F7"/>
    <w:rsid w:val="0DA4FFE0"/>
    <w:rsid w:val="0E0651EE"/>
    <w:rsid w:val="0E2BEE03"/>
    <w:rsid w:val="0E54CF95"/>
    <w:rsid w:val="0E7879A2"/>
    <w:rsid w:val="0E7F45B4"/>
    <w:rsid w:val="0E913F37"/>
    <w:rsid w:val="0EADBA56"/>
    <w:rsid w:val="0EB3EA1E"/>
    <w:rsid w:val="0EC437B4"/>
    <w:rsid w:val="0ECFE09E"/>
    <w:rsid w:val="0EE02678"/>
    <w:rsid w:val="0EFC49D9"/>
    <w:rsid w:val="0EFEA1A9"/>
    <w:rsid w:val="0F518C0F"/>
    <w:rsid w:val="0F558739"/>
    <w:rsid w:val="0F5E8311"/>
    <w:rsid w:val="0F72D5E5"/>
    <w:rsid w:val="0F8551CA"/>
    <w:rsid w:val="0F9E2191"/>
    <w:rsid w:val="0FB96991"/>
    <w:rsid w:val="0FFF174D"/>
    <w:rsid w:val="10220067"/>
    <w:rsid w:val="10399EF4"/>
    <w:rsid w:val="103D155D"/>
    <w:rsid w:val="105AF3DD"/>
    <w:rsid w:val="108DB225"/>
    <w:rsid w:val="10B0C440"/>
    <w:rsid w:val="10EB1F9D"/>
    <w:rsid w:val="1135103D"/>
    <w:rsid w:val="1141C525"/>
    <w:rsid w:val="114502C3"/>
    <w:rsid w:val="115888E4"/>
    <w:rsid w:val="117C9200"/>
    <w:rsid w:val="11A17508"/>
    <w:rsid w:val="11A84ABD"/>
    <w:rsid w:val="12356DC8"/>
    <w:rsid w:val="123A6628"/>
    <w:rsid w:val="124AB7A1"/>
    <w:rsid w:val="124B019A"/>
    <w:rsid w:val="12791107"/>
    <w:rsid w:val="129847D1"/>
    <w:rsid w:val="12A0C088"/>
    <w:rsid w:val="12F64ED1"/>
    <w:rsid w:val="1305FCD9"/>
    <w:rsid w:val="1329EA63"/>
    <w:rsid w:val="1336F15E"/>
    <w:rsid w:val="134699F0"/>
    <w:rsid w:val="134F0AC2"/>
    <w:rsid w:val="1381A98C"/>
    <w:rsid w:val="13A22EC5"/>
    <w:rsid w:val="13C51A73"/>
    <w:rsid w:val="13E73F1A"/>
    <w:rsid w:val="13F1A960"/>
    <w:rsid w:val="1400829F"/>
    <w:rsid w:val="1402D28E"/>
    <w:rsid w:val="141461A8"/>
    <w:rsid w:val="14194C5B"/>
    <w:rsid w:val="14199B75"/>
    <w:rsid w:val="14385BF6"/>
    <w:rsid w:val="1460DF52"/>
    <w:rsid w:val="14630F13"/>
    <w:rsid w:val="1465D2CA"/>
    <w:rsid w:val="1468D405"/>
    <w:rsid w:val="1475FFEA"/>
    <w:rsid w:val="1479BB93"/>
    <w:rsid w:val="147E6DB4"/>
    <w:rsid w:val="148B2A1B"/>
    <w:rsid w:val="149B9C63"/>
    <w:rsid w:val="14B6C71A"/>
    <w:rsid w:val="14CC686F"/>
    <w:rsid w:val="14E8BCCA"/>
    <w:rsid w:val="14ECA221"/>
    <w:rsid w:val="14F6CF3A"/>
    <w:rsid w:val="15216B45"/>
    <w:rsid w:val="152AB922"/>
    <w:rsid w:val="156391C4"/>
    <w:rsid w:val="1576E085"/>
    <w:rsid w:val="15850B53"/>
    <w:rsid w:val="15D59693"/>
    <w:rsid w:val="15E5CE8F"/>
    <w:rsid w:val="15E96C3F"/>
    <w:rsid w:val="15EA6190"/>
    <w:rsid w:val="15F0D236"/>
    <w:rsid w:val="16063110"/>
    <w:rsid w:val="16142C7A"/>
    <w:rsid w:val="1625ECFA"/>
    <w:rsid w:val="163D81B4"/>
    <w:rsid w:val="164E3DD1"/>
    <w:rsid w:val="164F7718"/>
    <w:rsid w:val="1664D028"/>
    <w:rsid w:val="16849775"/>
    <w:rsid w:val="1685432F"/>
    <w:rsid w:val="16BC8EBB"/>
    <w:rsid w:val="16CE7D57"/>
    <w:rsid w:val="16CF0E14"/>
    <w:rsid w:val="16D75DF1"/>
    <w:rsid w:val="16F04280"/>
    <w:rsid w:val="16F53289"/>
    <w:rsid w:val="1742A028"/>
    <w:rsid w:val="174554F7"/>
    <w:rsid w:val="1773A52B"/>
    <w:rsid w:val="1786BAC2"/>
    <w:rsid w:val="17C1F7C0"/>
    <w:rsid w:val="17D60A67"/>
    <w:rsid w:val="1811E053"/>
    <w:rsid w:val="18167C9D"/>
    <w:rsid w:val="1833DFD6"/>
    <w:rsid w:val="18478D22"/>
    <w:rsid w:val="18529997"/>
    <w:rsid w:val="18566205"/>
    <w:rsid w:val="1868C52D"/>
    <w:rsid w:val="188C623F"/>
    <w:rsid w:val="18E382A4"/>
    <w:rsid w:val="18FA9F4E"/>
    <w:rsid w:val="1938629D"/>
    <w:rsid w:val="19637792"/>
    <w:rsid w:val="19756FA0"/>
    <w:rsid w:val="19802777"/>
    <w:rsid w:val="198E1F89"/>
    <w:rsid w:val="19BE7746"/>
    <w:rsid w:val="19D629CC"/>
    <w:rsid w:val="19D7D5C4"/>
    <w:rsid w:val="19EE10C8"/>
    <w:rsid w:val="1A07CA83"/>
    <w:rsid w:val="1A08431A"/>
    <w:rsid w:val="1A38C55C"/>
    <w:rsid w:val="1A41B48C"/>
    <w:rsid w:val="1A442F4A"/>
    <w:rsid w:val="1A450065"/>
    <w:rsid w:val="1A60ABA2"/>
    <w:rsid w:val="1A629EE7"/>
    <w:rsid w:val="1A694713"/>
    <w:rsid w:val="1A72E8BE"/>
    <w:rsid w:val="1A805151"/>
    <w:rsid w:val="1A8275EB"/>
    <w:rsid w:val="1AA6E33D"/>
    <w:rsid w:val="1AADE059"/>
    <w:rsid w:val="1AC0B38C"/>
    <w:rsid w:val="1B26C45C"/>
    <w:rsid w:val="1B29D036"/>
    <w:rsid w:val="1B2A4C06"/>
    <w:rsid w:val="1B326A64"/>
    <w:rsid w:val="1B36963B"/>
    <w:rsid w:val="1B51ABD5"/>
    <w:rsid w:val="1B7C9255"/>
    <w:rsid w:val="1B98650F"/>
    <w:rsid w:val="1B9C9711"/>
    <w:rsid w:val="1BA188C4"/>
    <w:rsid w:val="1BB04C20"/>
    <w:rsid w:val="1BD58EF8"/>
    <w:rsid w:val="1BEA0B88"/>
    <w:rsid w:val="1BFC7D46"/>
    <w:rsid w:val="1C1245BC"/>
    <w:rsid w:val="1C1628AF"/>
    <w:rsid w:val="1C1B1E96"/>
    <w:rsid w:val="1C1DBA3D"/>
    <w:rsid w:val="1C21A531"/>
    <w:rsid w:val="1C4F87DE"/>
    <w:rsid w:val="1C8FAF1B"/>
    <w:rsid w:val="1C970213"/>
    <w:rsid w:val="1CB50F2C"/>
    <w:rsid w:val="1CC25414"/>
    <w:rsid w:val="1CC33955"/>
    <w:rsid w:val="1CEDDD97"/>
    <w:rsid w:val="1CEE4A86"/>
    <w:rsid w:val="1CFD5BCC"/>
    <w:rsid w:val="1D175703"/>
    <w:rsid w:val="1D6277EE"/>
    <w:rsid w:val="1D66BEE4"/>
    <w:rsid w:val="1D6D6024"/>
    <w:rsid w:val="1DB3800C"/>
    <w:rsid w:val="1DDA531D"/>
    <w:rsid w:val="1DEFF679"/>
    <w:rsid w:val="1DF65CC6"/>
    <w:rsid w:val="1E036B2D"/>
    <w:rsid w:val="1E396052"/>
    <w:rsid w:val="1E4126C3"/>
    <w:rsid w:val="1E532352"/>
    <w:rsid w:val="1E5D6093"/>
    <w:rsid w:val="1EA5F56F"/>
    <w:rsid w:val="1EAADE96"/>
    <w:rsid w:val="1EB3BD08"/>
    <w:rsid w:val="1EBDFDF7"/>
    <w:rsid w:val="1F1A3266"/>
    <w:rsid w:val="1F366C74"/>
    <w:rsid w:val="1F4379B0"/>
    <w:rsid w:val="1F59E374"/>
    <w:rsid w:val="1F5DC9D6"/>
    <w:rsid w:val="1F66CEF0"/>
    <w:rsid w:val="1F6F33A9"/>
    <w:rsid w:val="1F81CD76"/>
    <w:rsid w:val="1F8513BC"/>
    <w:rsid w:val="1F85A512"/>
    <w:rsid w:val="1FBDC7EE"/>
    <w:rsid w:val="1FC4EE23"/>
    <w:rsid w:val="1FD5962B"/>
    <w:rsid w:val="1FD7F3FD"/>
    <w:rsid w:val="1FE9A8A2"/>
    <w:rsid w:val="1FEFF709"/>
    <w:rsid w:val="1FF17887"/>
    <w:rsid w:val="2004832F"/>
    <w:rsid w:val="200BC409"/>
    <w:rsid w:val="2037197F"/>
    <w:rsid w:val="2047FCA5"/>
    <w:rsid w:val="204CAE46"/>
    <w:rsid w:val="204FDE15"/>
    <w:rsid w:val="2068AC07"/>
    <w:rsid w:val="206930CE"/>
    <w:rsid w:val="207F9125"/>
    <w:rsid w:val="2086FF51"/>
    <w:rsid w:val="208DACF6"/>
    <w:rsid w:val="208E0ADD"/>
    <w:rsid w:val="208E1C8B"/>
    <w:rsid w:val="2099FFA7"/>
    <w:rsid w:val="20E0FE62"/>
    <w:rsid w:val="20E2ADC2"/>
    <w:rsid w:val="212D56FC"/>
    <w:rsid w:val="21823934"/>
    <w:rsid w:val="21BE350C"/>
    <w:rsid w:val="21D94F62"/>
    <w:rsid w:val="21DD522D"/>
    <w:rsid w:val="21EBAE76"/>
    <w:rsid w:val="21F1790E"/>
    <w:rsid w:val="21FF0CFC"/>
    <w:rsid w:val="2205E62B"/>
    <w:rsid w:val="2210A93A"/>
    <w:rsid w:val="2223B703"/>
    <w:rsid w:val="2230648F"/>
    <w:rsid w:val="22340785"/>
    <w:rsid w:val="225D2571"/>
    <w:rsid w:val="22750A2B"/>
    <w:rsid w:val="227A2E00"/>
    <w:rsid w:val="2295F2EA"/>
    <w:rsid w:val="22B6C56D"/>
    <w:rsid w:val="2324F837"/>
    <w:rsid w:val="23263518"/>
    <w:rsid w:val="23265BC4"/>
    <w:rsid w:val="232A1133"/>
    <w:rsid w:val="236D4958"/>
    <w:rsid w:val="236FDF09"/>
    <w:rsid w:val="2376AB8B"/>
    <w:rsid w:val="237938AF"/>
    <w:rsid w:val="23960327"/>
    <w:rsid w:val="239BCEE4"/>
    <w:rsid w:val="23B0BFDE"/>
    <w:rsid w:val="23C7E938"/>
    <w:rsid w:val="23CD9DDF"/>
    <w:rsid w:val="23D59E0D"/>
    <w:rsid w:val="23FC79F6"/>
    <w:rsid w:val="24137F0A"/>
    <w:rsid w:val="2428340A"/>
    <w:rsid w:val="245D1820"/>
    <w:rsid w:val="2460C3C2"/>
    <w:rsid w:val="24AC5259"/>
    <w:rsid w:val="24CA3A02"/>
    <w:rsid w:val="24F2DF6D"/>
    <w:rsid w:val="25046384"/>
    <w:rsid w:val="250928E1"/>
    <w:rsid w:val="251160C9"/>
    <w:rsid w:val="255EC146"/>
    <w:rsid w:val="255FE28B"/>
    <w:rsid w:val="25699177"/>
    <w:rsid w:val="256D385D"/>
    <w:rsid w:val="25AD17DA"/>
    <w:rsid w:val="25C9162C"/>
    <w:rsid w:val="25CBCBBD"/>
    <w:rsid w:val="25DA3D8A"/>
    <w:rsid w:val="25F80C2F"/>
    <w:rsid w:val="25FFAE41"/>
    <w:rsid w:val="260C15A4"/>
    <w:rsid w:val="26174441"/>
    <w:rsid w:val="262834D2"/>
    <w:rsid w:val="2637D42F"/>
    <w:rsid w:val="263E5216"/>
    <w:rsid w:val="2666CC81"/>
    <w:rsid w:val="2682740C"/>
    <w:rsid w:val="268D3B9B"/>
    <w:rsid w:val="26994870"/>
    <w:rsid w:val="26B2C2D2"/>
    <w:rsid w:val="26C529B5"/>
    <w:rsid w:val="26C98DEE"/>
    <w:rsid w:val="26F54267"/>
    <w:rsid w:val="27168A5D"/>
    <w:rsid w:val="2734121F"/>
    <w:rsid w:val="27366E7E"/>
    <w:rsid w:val="27430B39"/>
    <w:rsid w:val="274DAEA2"/>
    <w:rsid w:val="27567EF7"/>
    <w:rsid w:val="275809C4"/>
    <w:rsid w:val="2762F131"/>
    <w:rsid w:val="27680067"/>
    <w:rsid w:val="279587A0"/>
    <w:rsid w:val="27C1B264"/>
    <w:rsid w:val="27DD4BD0"/>
    <w:rsid w:val="27EC112F"/>
    <w:rsid w:val="27FB702B"/>
    <w:rsid w:val="28334EC1"/>
    <w:rsid w:val="2845D8AD"/>
    <w:rsid w:val="285B5DD6"/>
    <w:rsid w:val="2871AE4A"/>
    <w:rsid w:val="288B43B2"/>
    <w:rsid w:val="28A246CD"/>
    <w:rsid w:val="28D2057E"/>
    <w:rsid w:val="28D3000F"/>
    <w:rsid w:val="28D37336"/>
    <w:rsid w:val="28D85645"/>
    <w:rsid w:val="292E0AE6"/>
    <w:rsid w:val="294A7372"/>
    <w:rsid w:val="29934729"/>
    <w:rsid w:val="29A5B78D"/>
    <w:rsid w:val="29B6829C"/>
    <w:rsid w:val="29DE8B30"/>
    <w:rsid w:val="2A05A08C"/>
    <w:rsid w:val="2A0B66A4"/>
    <w:rsid w:val="2A0CEFD6"/>
    <w:rsid w:val="2A115023"/>
    <w:rsid w:val="2A131C64"/>
    <w:rsid w:val="2A26B00B"/>
    <w:rsid w:val="2A289BFA"/>
    <w:rsid w:val="2A3A54A9"/>
    <w:rsid w:val="2A3F4DFA"/>
    <w:rsid w:val="2A6B2C3C"/>
    <w:rsid w:val="2A71B3F4"/>
    <w:rsid w:val="2AA7739B"/>
    <w:rsid w:val="2AB14740"/>
    <w:rsid w:val="2AB454FC"/>
    <w:rsid w:val="2AC93328"/>
    <w:rsid w:val="2AF850B5"/>
    <w:rsid w:val="2AFBFC2A"/>
    <w:rsid w:val="2B083B7D"/>
    <w:rsid w:val="2B10CE50"/>
    <w:rsid w:val="2B28621B"/>
    <w:rsid w:val="2B79D63B"/>
    <w:rsid w:val="2B842024"/>
    <w:rsid w:val="2BBDAF63"/>
    <w:rsid w:val="2BC3E61B"/>
    <w:rsid w:val="2BD7F52B"/>
    <w:rsid w:val="2BF48E76"/>
    <w:rsid w:val="2BFB3506"/>
    <w:rsid w:val="2C22705C"/>
    <w:rsid w:val="2C30ECF6"/>
    <w:rsid w:val="2C34986E"/>
    <w:rsid w:val="2C7711EA"/>
    <w:rsid w:val="2C8262C6"/>
    <w:rsid w:val="2CA6ADC7"/>
    <w:rsid w:val="2CAEC907"/>
    <w:rsid w:val="2CCAB14B"/>
    <w:rsid w:val="2CD46BA1"/>
    <w:rsid w:val="2CD72ACD"/>
    <w:rsid w:val="2CDD93B5"/>
    <w:rsid w:val="2CF3CCDA"/>
    <w:rsid w:val="2D21A6B0"/>
    <w:rsid w:val="2D37F70E"/>
    <w:rsid w:val="2D54A802"/>
    <w:rsid w:val="2D93BB90"/>
    <w:rsid w:val="2D95A341"/>
    <w:rsid w:val="2D9CE81B"/>
    <w:rsid w:val="2DB66864"/>
    <w:rsid w:val="2DC64C79"/>
    <w:rsid w:val="2DCA9C05"/>
    <w:rsid w:val="2DDA4060"/>
    <w:rsid w:val="2DE02131"/>
    <w:rsid w:val="2DFDC32B"/>
    <w:rsid w:val="2E324F83"/>
    <w:rsid w:val="2E5913B7"/>
    <w:rsid w:val="2E6668C3"/>
    <w:rsid w:val="2E76040E"/>
    <w:rsid w:val="2E8ED605"/>
    <w:rsid w:val="2E97A5F0"/>
    <w:rsid w:val="2EADB02C"/>
    <w:rsid w:val="2EB642FB"/>
    <w:rsid w:val="2EBCE8A6"/>
    <w:rsid w:val="2EC1C04D"/>
    <w:rsid w:val="2EC86DB3"/>
    <w:rsid w:val="2ECA454B"/>
    <w:rsid w:val="2ECFC167"/>
    <w:rsid w:val="2ED1F100"/>
    <w:rsid w:val="2F2108DA"/>
    <w:rsid w:val="2F264BEA"/>
    <w:rsid w:val="2F27B248"/>
    <w:rsid w:val="2F2D7126"/>
    <w:rsid w:val="2F328BF2"/>
    <w:rsid w:val="2F4649F0"/>
    <w:rsid w:val="2F5785B3"/>
    <w:rsid w:val="2F628967"/>
    <w:rsid w:val="2F7E45C2"/>
    <w:rsid w:val="2F950DCD"/>
    <w:rsid w:val="2FAE4F1A"/>
    <w:rsid w:val="2FD5C628"/>
    <w:rsid w:val="2FF2015F"/>
    <w:rsid w:val="30068210"/>
    <w:rsid w:val="305EBE2D"/>
    <w:rsid w:val="306ED867"/>
    <w:rsid w:val="306FA15E"/>
    <w:rsid w:val="30972ABF"/>
    <w:rsid w:val="309C9112"/>
    <w:rsid w:val="30B9C6DD"/>
    <w:rsid w:val="30C9196E"/>
    <w:rsid w:val="30CE4182"/>
    <w:rsid w:val="30D44526"/>
    <w:rsid w:val="30DA1833"/>
    <w:rsid w:val="30E28CD5"/>
    <w:rsid w:val="30F3CE5E"/>
    <w:rsid w:val="310C5C67"/>
    <w:rsid w:val="310EBD76"/>
    <w:rsid w:val="311013A1"/>
    <w:rsid w:val="3131223B"/>
    <w:rsid w:val="31355C66"/>
    <w:rsid w:val="313D155C"/>
    <w:rsid w:val="313F0BBE"/>
    <w:rsid w:val="31572C11"/>
    <w:rsid w:val="31679239"/>
    <w:rsid w:val="31803EF1"/>
    <w:rsid w:val="3183BC99"/>
    <w:rsid w:val="31848980"/>
    <w:rsid w:val="31905B49"/>
    <w:rsid w:val="319BA65D"/>
    <w:rsid w:val="31B72BC9"/>
    <w:rsid w:val="31B9BEFE"/>
    <w:rsid w:val="31CB8672"/>
    <w:rsid w:val="31DA269F"/>
    <w:rsid w:val="31DA32B0"/>
    <w:rsid w:val="31EE39CC"/>
    <w:rsid w:val="31F0A03B"/>
    <w:rsid w:val="320067D5"/>
    <w:rsid w:val="3201A15D"/>
    <w:rsid w:val="322B5E3E"/>
    <w:rsid w:val="322E3DB6"/>
    <w:rsid w:val="322E48C3"/>
    <w:rsid w:val="324F7EC3"/>
    <w:rsid w:val="3261CFB2"/>
    <w:rsid w:val="3267F0D5"/>
    <w:rsid w:val="32688C04"/>
    <w:rsid w:val="3278B9F6"/>
    <w:rsid w:val="32C34A9D"/>
    <w:rsid w:val="32E34718"/>
    <w:rsid w:val="32EA3A3D"/>
    <w:rsid w:val="3301122E"/>
    <w:rsid w:val="330C1FE6"/>
    <w:rsid w:val="3329C9F1"/>
    <w:rsid w:val="332ACE5B"/>
    <w:rsid w:val="33410AD8"/>
    <w:rsid w:val="3352F511"/>
    <w:rsid w:val="33635594"/>
    <w:rsid w:val="3396F4CB"/>
    <w:rsid w:val="33FA896C"/>
    <w:rsid w:val="3403EBC2"/>
    <w:rsid w:val="340C1142"/>
    <w:rsid w:val="341A7DC2"/>
    <w:rsid w:val="3453CD17"/>
    <w:rsid w:val="346686CC"/>
    <w:rsid w:val="34CB1E33"/>
    <w:rsid w:val="34D25E15"/>
    <w:rsid w:val="34E1E92C"/>
    <w:rsid w:val="34F68EDC"/>
    <w:rsid w:val="34F92BD0"/>
    <w:rsid w:val="350C7DB6"/>
    <w:rsid w:val="350F04DA"/>
    <w:rsid w:val="3511960D"/>
    <w:rsid w:val="35164B4E"/>
    <w:rsid w:val="3541C435"/>
    <w:rsid w:val="35423296"/>
    <w:rsid w:val="354981C0"/>
    <w:rsid w:val="357A0343"/>
    <w:rsid w:val="359B9899"/>
    <w:rsid w:val="35BA4320"/>
    <w:rsid w:val="35E1BE1C"/>
    <w:rsid w:val="36018179"/>
    <w:rsid w:val="367D5C1B"/>
    <w:rsid w:val="36803D3C"/>
    <w:rsid w:val="36D834B3"/>
    <w:rsid w:val="36DC8A36"/>
    <w:rsid w:val="37000156"/>
    <w:rsid w:val="3731FFB2"/>
    <w:rsid w:val="375D0994"/>
    <w:rsid w:val="3761E6AC"/>
    <w:rsid w:val="3776E454"/>
    <w:rsid w:val="3780F314"/>
    <w:rsid w:val="37AD9B2D"/>
    <w:rsid w:val="37D6D3BD"/>
    <w:rsid w:val="37DC90B0"/>
    <w:rsid w:val="38223788"/>
    <w:rsid w:val="3848C567"/>
    <w:rsid w:val="386D1CE4"/>
    <w:rsid w:val="3878C5A0"/>
    <w:rsid w:val="38C748FA"/>
    <w:rsid w:val="38CB9977"/>
    <w:rsid w:val="38DBE58E"/>
    <w:rsid w:val="3903F6AC"/>
    <w:rsid w:val="39325302"/>
    <w:rsid w:val="3940C8AC"/>
    <w:rsid w:val="3976A758"/>
    <w:rsid w:val="397A730D"/>
    <w:rsid w:val="397C77B7"/>
    <w:rsid w:val="39AC2C8D"/>
    <w:rsid w:val="39AF8864"/>
    <w:rsid w:val="39BF2093"/>
    <w:rsid w:val="39E17D2C"/>
    <w:rsid w:val="39FAE7CC"/>
    <w:rsid w:val="3A31B1AD"/>
    <w:rsid w:val="3A610E22"/>
    <w:rsid w:val="3A924E13"/>
    <w:rsid w:val="3AA651EC"/>
    <w:rsid w:val="3AD9260F"/>
    <w:rsid w:val="3AEC3E1D"/>
    <w:rsid w:val="3B341845"/>
    <w:rsid w:val="3B3F9FFC"/>
    <w:rsid w:val="3B4020BC"/>
    <w:rsid w:val="3B6468DC"/>
    <w:rsid w:val="3B6CF250"/>
    <w:rsid w:val="3B6F3517"/>
    <w:rsid w:val="3BCFC8C0"/>
    <w:rsid w:val="3BE49B6A"/>
    <w:rsid w:val="3BF5C415"/>
    <w:rsid w:val="3BFAEF79"/>
    <w:rsid w:val="3BFC67EC"/>
    <w:rsid w:val="3C18AB6E"/>
    <w:rsid w:val="3C37202D"/>
    <w:rsid w:val="3C5FE883"/>
    <w:rsid w:val="3C668DE2"/>
    <w:rsid w:val="3CB845D0"/>
    <w:rsid w:val="3CB8BAD2"/>
    <w:rsid w:val="3CCEB958"/>
    <w:rsid w:val="3D0267FE"/>
    <w:rsid w:val="3D048234"/>
    <w:rsid w:val="3D07C774"/>
    <w:rsid w:val="3D2AE281"/>
    <w:rsid w:val="3D33ACDC"/>
    <w:rsid w:val="3D45BEB2"/>
    <w:rsid w:val="3D47209D"/>
    <w:rsid w:val="3D7D0808"/>
    <w:rsid w:val="3DAAD969"/>
    <w:rsid w:val="3DAC4866"/>
    <w:rsid w:val="3DB35A37"/>
    <w:rsid w:val="3DC43234"/>
    <w:rsid w:val="3DFE2C21"/>
    <w:rsid w:val="3E243074"/>
    <w:rsid w:val="3E7E25D6"/>
    <w:rsid w:val="3E843838"/>
    <w:rsid w:val="3EAC989B"/>
    <w:rsid w:val="3EAD68A3"/>
    <w:rsid w:val="3EB9911D"/>
    <w:rsid w:val="3ECA78BB"/>
    <w:rsid w:val="3ED5F756"/>
    <w:rsid w:val="3EE395C5"/>
    <w:rsid w:val="3EE7E863"/>
    <w:rsid w:val="3EEF6B43"/>
    <w:rsid w:val="3F1A2E6F"/>
    <w:rsid w:val="3F285865"/>
    <w:rsid w:val="3F2B94E1"/>
    <w:rsid w:val="3F2E93AC"/>
    <w:rsid w:val="3F4A44DE"/>
    <w:rsid w:val="3F4C0B5A"/>
    <w:rsid w:val="3F5F18A3"/>
    <w:rsid w:val="3FA2355D"/>
    <w:rsid w:val="3FC2D22D"/>
    <w:rsid w:val="3FE5FD5C"/>
    <w:rsid w:val="3FE786DE"/>
    <w:rsid w:val="3FF27577"/>
    <w:rsid w:val="3FFD10D5"/>
    <w:rsid w:val="3FFFA438"/>
    <w:rsid w:val="4003D21F"/>
    <w:rsid w:val="400A47E9"/>
    <w:rsid w:val="400B97AD"/>
    <w:rsid w:val="40163DF4"/>
    <w:rsid w:val="404FF648"/>
    <w:rsid w:val="40501A5E"/>
    <w:rsid w:val="405F67D3"/>
    <w:rsid w:val="405FCC0F"/>
    <w:rsid w:val="407BA1FE"/>
    <w:rsid w:val="40A77B14"/>
    <w:rsid w:val="40C0DE90"/>
    <w:rsid w:val="40F39554"/>
    <w:rsid w:val="414599FE"/>
    <w:rsid w:val="41461407"/>
    <w:rsid w:val="41807FB5"/>
    <w:rsid w:val="41A77E9F"/>
    <w:rsid w:val="41D0CC9F"/>
    <w:rsid w:val="41E44DBF"/>
    <w:rsid w:val="41FED334"/>
    <w:rsid w:val="4214E02F"/>
    <w:rsid w:val="422D13AB"/>
    <w:rsid w:val="425D0EC8"/>
    <w:rsid w:val="4262256C"/>
    <w:rsid w:val="42879E5D"/>
    <w:rsid w:val="429015A7"/>
    <w:rsid w:val="42BD0222"/>
    <w:rsid w:val="42C11CCF"/>
    <w:rsid w:val="43239FBA"/>
    <w:rsid w:val="43249EF8"/>
    <w:rsid w:val="432A4EA3"/>
    <w:rsid w:val="4330713B"/>
    <w:rsid w:val="4341E8AB"/>
    <w:rsid w:val="43467E0E"/>
    <w:rsid w:val="437C6125"/>
    <w:rsid w:val="437DCF40"/>
    <w:rsid w:val="438FEF3F"/>
    <w:rsid w:val="43D1BD84"/>
    <w:rsid w:val="43ED3493"/>
    <w:rsid w:val="43F9EA73"/>
    <w:rsid w:val="4408FC78"/>
    <w:rsid w:val="44168E36"/>
    <w:rsid w:val="44857B86"/>
    <w:rsid w:val="44937E00"/>
    <w:rsid w:val="4495D24A"/>
    <w:rsid w:val="44B96E7F"/>
    <w:rsid w:val="44C490AF"/>
    <w:rsid w:val="44E22ECB"/>
    <w:rsid w:val="44E5833F"/>
    <w:rsid w:val="45035C20"/>
    <w:rsid w:val="45167F02"/>
    <w:rsid w:val="451BEE81"/>
    <w:rsid w:val="4523D0F7"/>
    <w:rsid w:val="4527BC63"/>
    <w:rsid w:val="45349793"/>
    <w:rsid w:val="4555532A"/>
    <w:rsid w:val="45608DA6"/>
    <w:rsid w:val="457F49A5"/>
    <w:rsid w:val="45857B35"/>
    <w:rsid w:val="459A5308"/>
    <w:rsid w:val="45B9A98D"/>
    <w:rsid w:val="461176E1"/>
    <w:rsid w:val="4629FF77"/>
    <w:rsid w:val="465CCC13"/>
    <w:rsid w:val="46606110"/>
    <w:rsid w:val="4662CDF6"/>
    <w:rsid w:val="46B3DD6E"/>
    <w:rsid w:val="46BAC96A"/>
    <w:rsid w:val="46E12966"/>
    <w:rsid w:val="46E6AB40"/>
    <w:rsid w:val="46E7E03E"/>
    <w:rsid w:val="470A19AA"/>
    <w:rsid w:val="470F980C"/>
    <w:rsid w:val="47230297"/>
    <w:rsid w:val="476328AD"/>
    <w:rsid w:val="47669E84"/>
    <w:rsid w:val="4780157E"/>
    <w:rsid w:val="478B8652"/>
    <w:rsid w:val="47A16149"/>
    <w:rsid w:val="47B27FBA"/>
    <w:rsid w:val="47B2BF62"/>
    <w:rsid w:val="47C75F28"/>
    <w:rsid w:val="47CF8A0C"/>
    <w:rsid w:val="47FC3171"/>
    <w:rsid w:val="4826AACD"/>
    <w:rsid w:val="483288E3"/>
    <w:rsid w:val="488DF1C5"/>
    <w:rsid w:val="48A1A5FF"/>
    <w:rsid w:val="48B39BBD"/>
    <w:rsid w:val="48D18626"/>
    <w:rsid w:val="48D57596"/>
    <w:rsid w:val="48DC5F64"/>
    <w:rsid w:val="48F55A8A"/>
    <w:rsid w:val="48FF7463"/>
    <w:rsid w:val="4909BE4B"/>
    <w:rsid w:val="49191BDC"/>
    <w:rsid w:val="4951A93B"/>
    <w:rsid w:val="495504B1"/>
    <w:rsid w:val="4988499A"/>
    <w:rsid w:val="49BD9334"/>
    <w:rsid w:val="49C8BDF7"/>
    <w:rsid w:val="49EF7DC3"/>
    <w:rsid w:val="49FE34A4"/>
    <w:rsid w:val="4A0D135F"/>
    <w:rsid w:val="4A2557DE"/>
    <w:rsid w:val="4A3EB4CB"/>
    <w:rsid w:val="4A54E80A"/>
    <w:rsid w:val="4A666D07"/>
    <w:rsid w:val="4A97C2D8"/>
    <w:rsid w:val="4AA1D1A8"/>
    <w:rsid w:val="4ADD6CDF"/>
    <w:rsid w:val="4ADEB0DF"/>
    <w:rsid w:val="4AEAE8CE"/>
    <w:rsid w:val="4AEFCF3C"/>
    <w:rsid w:val="4AF7EEB7"/>
    <w:rsid w:val="4B03DC3A"/>
    <w:rsid w:val="4B1C4602"/>
    <w:rsid w:val="4B2C52FB"/>
    <w:rsid w:val="4B6B576F"/>
    <w:rsid w:val="4B7A8F8A"/>
    <w:rsid w:val="4B812064"/>
    <w:rsid w:val="4B858505"/>
    <w:rsid w:val="4B982D49"/>
    <w:rsid w:val="4B9C605A"/>
    <w:rsid w:val="4BB69425"/>
    <w:rsid w:val="4BBE7D78"/>
    <w:rsid w:val="4BDD03B6"/>
    <w:rsid w:val="4BE35063"/>
    <w:rsid w:val="4C09BEE7"/>
    <w:rsid w:val="4C2051F3"/>
    <w:rsid w:val="4C2D86E1"/>
    <w:rsid w:val="4C2FB965"/>
    <w:rsid w:val="4C3D5149"/>
    <w:rsid w:val="4C3E3581"/>
    <w:rsid w:val="4C4B7EF1"/>
    <w:rsid w:val="4C5054C7"/>
    <w:rsid w:val="4C83F70D"/>
    <w:rsid w:val="4C8D0A29"/>
    <w:rsid w:val="4C8F0F15"/>
    <w:rsid w:val="4CA200A1"/>
    <w:rsid w:val="4CAEF9A9"/>
    <w:rsid w:val="4CAF161B"/>
    <w:rsid w:val="4CC520F3"/>
    <w:rsid w:val="4CD5C697"/>
    <w:rsid w:val="4D0C5CEA"/>
    <w:rsid w:val="4D165FEB"/>
    <w:rsid w:val="4D27E2DC"/>
    <w:rsid w:val="4D469EB5"/>
    <w:rsid w:val="4D66FBD3"/>
    <w:rsid w:val="4D762360"/>
    <w:rsid w:val="4D9B0340"/>
    <w:rsid w:val="4DB89B8A"/>
    <w:rsid w:val="4DC08766"/>
    <w:rsid w:val="4DF3271C"/>
    <w:rsid w:val="4DFE1291"/>
    <w:rsid w:val="4E0999C3"/>
    <w:rsid w:val="4E10D5C8"/>
    <w:rsid w:val="4E1876C2"/>
    <w:rsid w:val="4E29CA2F"/>
    <w:rsid w:val="4E300FE1"/>
    <w:rsid w:val="4E3064C9"/>
    <w:rsid w:val="4E443613"/>
    <w:rsid w:val="4E45B4B7"/>
    <w:rsid w:val="4E4BC95B"/>
    <w:rsid w:val="4E4D6419"/>
    <w:rsid w:val="4E5BD974"/>
    <w:rsid w:val="4E8CE43F"/>
    <w:rsid w:val="4ED1AEB9"/>
    <w:rsid w:val="4EF542B1"/>
    <w:rsid w:val="4F1B0657"/>
    <w:rsid w:val="4F368A34"/>
    <w:rsid w:val="4F467D55"/>
    <w:rsid w:val="4F58655D"/>
    <w:rsid w:val="4F6B2731"/>
    <w:rsid w:val="4F6F4255"/>
    <w:rsid w:val="4F7666E8"/>
    <w:rsid w:val="4F86E8F6"/>
    <w:rsid w:val="4FA8095C"/>
    <w:rsid w:val="4FB05E7E"/>
    <w:rsid w:val="4FC27F38"/>
    <w:rsid w:val="4FD7EA0F"/>
    <w:rsid w:val="50015728"/>
    <w:rsid w:val="500E44CE"/>
    <w:rsid w:val="5088EBD3"/>
    <w:rsid w:val="509CE17F"/>
    <w:rsid w:val="50B30A32"/>
    <w:rsid w:val="510AE540"/>
    <w:rsid w:val="511739B8"/>
    <w:rsid w:val="511F2077"/>
    <w:rsid w:val="51287707"/>
    <w:rsid w:val="5128C8B9"/>
    <w:rsid w:val="515800FA"/>
    <w:rsid w:val="5176BC87"/>
    <w:rsid w:val="5190191F"/>
    <w:rsid w:val="51D4164B"/>
    <w:rsid w:val="51DB1F07"/>
    <w:rsid w:val="51E68153"/>
    <w:rsid w:val="51EB908B"/>
    <w:rsid w:val="51FD7C11"/>
    <w:rsid w:val="523EF4BE"/>
    <w:rsid w:val="524501B2"/>
    <w:rsid w:val="524B9DAF"/>
    <w:rsid w:val="524E6959"/>
    <w:rsid w:val="52AD7705"/>
    <w:rsid w:val="52BFC3CA"/>
    <w:rsid w:val="52C45F6F"/>
    <w:rsid w:val="52EFB3CE"/>
    <w:rsid w:val="52FB6F0E"/>
    <w:rsid w:val="53068F4D"/>
    <w:rsid w:val="531394E4"/>
    <w:rsid w:val="531EA59E"/>
    <w:rsid w:val="5347B0C0"/>
    <w:rsid w:val="538F7618"/>
    <w:rsid w:val="5397B8F4"/>
    <w:rsid w:val="53B39261"/>
    <w:rsid w:val="53B6682F"/>
    <w:rsid w:val="53CC7A71"/>
    <w:rsid w:val="53D279B2"/>
    <w:rsid w:val="53DDE5B8"/>
    <w:rsid w:val="53FC8B2A"/>
    <w:rsid w:val="5401864B"/>
    <w:rsid w:val="541F1042"/>
    <w:rsid w:val="543C2A97"/>
    <w:rsid w:val="544A3025"/>
    <w:rsid w:val="544CD8A2"/>
    <w:rsid w:val="5452B4C4"/>
    <w:rsid w:val="54738BD9"/>
    <w:rsid w:val="547DC7E6"/>
    <w:rsid w:val="54892852"/>
    <w:rsid w:val="549349F4"/>
    <w:rsid w:val="54AAFCCD"/>
    <w:rsid w:val="54D0B764"/>
    <w:rsid w:val="54E92CC9"/>
    <w:rsid w:val="5501D6BD"/>
    <w:rsid w:val="550E5C3E"/>
    <w:rsid w:val="552417AE"/>
    <w:rsid w:val="5540F31E"/>
    <w:rsid w:val="5562EDE0"/>
    <w:rsid w:val="55807C39"/>
    <w:rsid w:val="559935D8"/>
    <w:rsid w:val="559C8137"/>
    <w:rsid w:val="55CEDE52"/>
    <w:rsid w:val="561AAB64"/>
    <w:rsid w:val="562F8831"/>
    <w:rsid w:val="56503A58"/>
    <w:rsid w:val="565B2658"/>
    <w:rsid w:val="565FFEF1"/>
    <w:rsid w:val="566E650E"/>
    <w:rsid w:val="567383DC"/>
    <w:rsid w:val="56A01D82"/>
    <w:rsid w:val="56A44FAC"/>
    <w:rsid w:val="56BA7D8F"/>
    <w:rsid w:val="56C15885"/>
    <w:rsid w:val="56E1AF1C"/>
    <w:rsid w:val="56E47BC0"/>
    <w:rsid w:val="56EE5C29"/>
    <w:rsid w:val="574B2B20"/>
    <w:rsid w:val="574DAC14"/>
    <w:rsid w:val="5757CAF9"/>
    <w:rsid w:val="5758DD4C"/>
    <w:rsid w:val="576C1D4E"/>
    <w:rsid w:val="5780E828"/>
    <w:rsid w:val="578186C6"/>
    <w:rsid w:val="5781C4CB"/>
    <w:rsid w:val="579A45F4"/>
    <w:rsid w:val="57A1AD03"/>
    <w:rsid w:val="57A4B3A8"/>
    <w:rsid w:val="57B690E2"/>
    <w:rsid w:val="583D3044"/>
    <w:rsid w:val="58420615"/>
    <w:rsid w:val="5846557A"/>
    <w:rsid w:val="584A980E"/>
    <w:rsid w:val="586BEA75"/>
    <w:rsid w:val="586C2A9E"/>
    <w:rsid w:val="58AEDEB3"/>
    <w:rsid w:val="58C5F03F"/>
    <w:rsid w:val="58EB0323"/>
    <w:rsid w:val="590F6201"/>
    <w:rsid w:val="59212AD5"/>
    <w:rsid w:val="593BC14D"/>
    <w:rsid w:val="59624043"/>
    <w:rsid w:val="598E5113"/>
    <w:rsid w:val="598F7804"/>
    <w:rsid w:val="59B986C8"/>
    <w:rsid w:val="59E676B7"/>
    <w:rsid w:val="5A12A871"/>
    <w:rsid w:val="5A20C6BB"/>
    <w:rsid w:val="5A238247"/>
    <w:rsid w:val="5A398381"/>
    <w:rsid w:val="5A4B03B7"/>
    <w:rsid w:val="5A4B4BA9"/>
    <w:rsid w:val="5A900369"/>
    <w:rsid w:val="5ADC0830"/>
    <w:rsid w:val="5AE47342"/>
    <w:rsid w:val="5AE9FE80"/>
    <w:rsid w:val="5AEBD4C8"/>
    <w:rsid w:val="5B06993B"/>
    <w:rsid w:val="5B2BB613"/>
    <w:rsid w:val="5B303EE4"/>
    <w:rsid w:val="5B46A1AE"/>
    <w:rsid w:val="5BA6B417"/>
    <w:rsid w:val="5BC5D90B"/>
    <w:rsid w:val="5C13CF98"/>
    <w:rsid w:val="5C2785EB"/>
    <w:rsid w:val="5C5B74FC"/>
    <w:rsid w:val="5C6812EF"/>
    <w:rsid w:val="5C7BEE65"/>
    <w:rsid w:val="5C912FAA"/>
    <w:rsid w:val="5C998A72"/>
    <w:rsid w:val="5C9C8478"/>
    <w:rsid w:val="5C9D184E"/>
    <w:rsid w:val="5D3DB59A"/>
    <w:rsid w:val="5D3EB76B"/>
    <w:rsid w:val="5D46DD18"/>
    <w:rsid w:val="5D5F0DF9"/>
    <w:rsid w:val="5D6D6586"/>
    <w:rsid w:val="5D8542FD"/>
    <w:rsid w:val="5D86FFC3"/>
    <w:rsid w:val="5D93E65D"/>
    <w:rsid w:val="5DD819FE"/>
    <w:rsid w:val="5E033806"/>
    <w:rsid w:val="5E3DAD5A"/>
    <w:rsid w:val="5E46E648"/>
    <w:rsid w:val="5E7DF439"/>
    <w:rsid w:val="5E919084"/>
    <w:rsid w:val="5EAC82B8"/>
    <w:rsid w:val="5EB120EC"/>
    <w:rsid w:val="5EBD92BC"/>
    <w:rsid w:val="5EC5FA29"/>
    <w:rsid w:val="5ECB8989"/>
    <w:rsid w:val="5EF89F00"/>
    <w:rsid w:val="5EFABEDD"/>
    <w:rsid w:val="5F03057B"/>
    <w:rsid w:val="5F54814E"/>
    <w:rsid w:val="5F55D26F"/>
    <w:rsid w:val="5F922A71"/>
    <w:rsid w:val="5FA04C62"/>
    <w:rsid w:val="5FCBDB1D"/>
    <w:rsid w:val="5FEC7899"/>
    <w:rsid w:val="602AAA61"/>
    <w:rsid w:val="603D811F"/>
    <w:rsid w:val="6062EC25"/>
    <w:rsid w:val="60852EC9"/>
    <w:rsid w:val="60C48656"/>
    <w:rsid w:val="60E2D676"/>
    <w:rsid w:val="60E798D9"/>
    <w:rsid w:val="60F3581D"/>
    <w:rsid w:val="60F7B92F"/>
    <w:rsid w:val="6137BFD9"/>
    <w:rsid w:val="61480134"/>
    <w:rsid w:val="614F5F88"/>
    <w:rsid w:val="61577433"/>
    <w:rsid w:val="615FB452"/>
    <w:rsid w:val="6199DDCA"/>
    <w:rsid w:val="61DC8ABF"/>
    <w:rsid w:val="61EB8E28"/>
    <w:rsid w:val="61EEA76D"/>
    <w:rsid w:val="61F6D695"/>
    <w:rsid w:val="6212139E"/>
    <w:rsid w:val="621FF651"/>
    <w:rsid w:val="6239A068"/>
    <w:rsid w:val="62685D51"/>
    <w:rsid w:val="62737867"/>
    <w:rsid w:val="6284E7CE"/>
    <w:rsid w:val="628B2B0C"/>
    <w:rsid w:val="62900264"/>
    <w:rsid w:val="6293D217"/>
    <w:rsid w:val="62A6EF96"/>
    <w:rsid w:val="62D98695"/>
    <w:rsid w:val="62E1ADD3"/>
    <w:rsid w:val="63155CC2"/>
    <w:rsid w:val="63385FC1"/>
    <w:rsid w:val="6344FC49"/>
    <w:rsid w:val="63464F4A"/>
    <w:rsid w:val="63465692"/>
    <w:rsid w:val="638770CA"/>
    <w:rsid w:val="638DC288"/>
    <w:rsid w:val="63BA31DF"/>
    <w:rsid w:val="63DDB181"/>
    <w:rsid w:val="6418C1C9"/>
    <w:rsid w:val="6423B565"/>
    <w:rsid w:val="642819BE"/>
    <w:rsid w:val="6469879F"/>
    <w:rsid w:val="6471AEA8"/>
    <w:rsid w:val="6489ADCE"/>
    <w:rsid w:val="649005CF"/>
    <w:rsid w:val="64EC79EB"/>
    <w:rsid w:val="64EFBCA7"/>
    <w:rsid w:val="65158979"/>
    <w:rsid w:val="656105AE"/>
    <w:rsid w:val="65632680"/>
    <w:rsid w:val="657EDE0C"/>
    <w:rsid w:val="6585281A"/>
    <w:rsid w:val="658ED468"/>
    <w:rsid w:val="65A88359"/>
    <w:rsid w:val="65AAFE18"/>
    <w:rsid w:val="65B28002"/>
    <w:rsid w:val="66507419"/>
    <w:rsid w:val="66531AE9"/>
    <w:rsid w:val="66697483"/>
    <w:rsid w:val="6683BCDF"/>
    <w:rsid w:val="66ACFD9F"/>
    <w:rsid w:val="66B18F79"/>
    <w:rsid w:val="66D997AE"/>
    <w:rsid w:val="66E80F16"/>
    <w:rsid w:val="6706B948"/>
    <w:rsid w:val="67250963"/>
    <w:rsid w:val="672DA61C"/>
    <w:rsid w:val="672F139A"/>
    <w:rsid w:val="673429EA"/>
    <w:rsid w:val="675F6B45"/>
    <w:rsid w:val="677920D9"/>
    <w:rsid w:val="67815D0F"/>
    <w:rsid w:val="6789175E"/>
    <w:rsid w:val="67978ED0"/>
    <w:rsid w:val="67D3E4E8"/>
    <w:rsid w:val="683060AD"/>
    <w:rsid w:val="6830FBF3"/>
    <w:rsid w:val="68568978"/>
    <w:rsid w:val="68594EF1"/>
    <w:rsid w:val="68A0C6E4"/>
    <w:rsid w:val="68D73CBD"/>
    <w:rsid w:val="68F58861"/>
    <w:rsid w:val="68FE9C40"/>
    <w:rsid w:val="690A0354"/>
    <w:rsid w:val="690A5424"/>
    <w:rsid w:val="6913A0E8"/>
    <w:rsid w:val="692666D9"/>
    <w:rsid w:val="69302044"/>
    <w:rsid w:val="694E7C10"/>
    <w:rsid w:val="6963688E"/>
    <w:rsid w:val="697FD302"/>
    <w:rsid w:val="698A5EF2"/>
    <w:rsid w:val="698E6E2E"/>
    <w:rsid w:val="698EA421"/>
    <w:rsid w:val="69A848CC"/>
    <w:rsid w:val="69C5F9B9"/>
    <w:rsid w:val="69E10F1F"/>
    <w:rsid w:val="6A00D34E"/>
    <w:rsid w:val="6A082F95"/>
    <w:rsid w:val="6A14A278"/>
    <w:rsid w:val="6A4F0B59"/>
    <w:rsid w:val="6A514F9C"/>
    <w:rsid w:val="6A626F0E"/>
    <w:rsid w:val="6A956ADB"/>
    <w:rsid w:val="6AB5968F"/>
    <w:rsid w:val="6AF22BFA"/>
    <w:rsid w:val="6AF8B624"/>
    <w:rsid w:val="6B015705"/>
    <w:rsid w:val="6B2782EC"/>
    <w:rsid w:val="6B2F8A1C"/>
    <w:rsid w:val="6B391E27"/>
    <w:rsid w:val="6B50BFE3"/>
    <w:rsid w:val="6B6B0073"/>
    <w:rsid w:val="6B7A701B"/>
    <w:rsid w:val="6B7B5F15"/>
    <w:rsid w:val="6BC31E26"/>
    <w:rsid w:val="6BCB9CB8"/>
    <w:rsid w:val="6BF49BCD"/>
    <w:rsid w:val="6C00F91D"/>
    <w:rsid w:val="6C04A703"/>
    <w:rsid w:val="6C0665A2"/>
    <w:rsid w:val="6C087564"/>
    <w:rsid w:val="6C08E998"/>
    <w:rsid w:val="6C39DA7F"/>
    <w:rsid w:val="6C5BCC08"/>
    <w:rsid w:val="6C6D4E46"/>
    <w:rsid w:val="6C7EADFA"/>
    <w:rsid w:val="6CAA6A93"/>
    <w:rsid w:val="6CCE3C0B"/>
    <w:rsid w:val="6CE8C9C9"/>
    <w:rsid w:val="6D1AC090"/>
    <w:rsid w:val="6D1F4421"/>
    <w:rsid w:val="6D34370D"/>
    <w:rsid w:val="6D4B0444"/>
    <w:rsid w:val="6D4B558C"/>
    <w:rsid w:val="6D647731"/>
    <w:rsid w:val="6D6715C7"/>
    <w:rsid w:val="6D674975"/>
    <w:rsid w:val="6D7AE553"/>
    <w:rsid w:val="6D99959A"/>
    <w:rsid w:val="6DB5BA43"/>
    <w:rsid w:val="6DDDD124"/>
    <w:rsid w:val="6DE78B2F"/>
    <w:rsid w:val="6E2BB34B"/>
    <w:rsid w:val="6E2EAC7D"/>
    <w:rsid w:val="6E4DB3DB"/>
    <w:rsid w:val="6E67CBF1"/>
    <w:rsid w:val="6E7EACC3"/>
    <w:rsid w:val="6E8CAB17"/>
    <w:rsid w:val="6E8D899A"/>
    <w:rsid w:val="6E9928E4"/>
    <w:rsid w:val="6E9CA788"/>
    <w:rsid w:val="6EA8A64C"/>
    <w:rsid w:val="6EB54CEA"/>
    <w:rsid w:val="6EB60740"/>
    <w:rsid w:val="6ED7C462"/>
    <w:rsid w:val="6EE6D4A5"/>
    <w:rsid w:val="6F00384C"/>
    <w:rsid w:val="6F27380D"/>
    <w:rsid w:val="6F27D9B1"/>
    <w:rsid w:val="6F311224"/>
    <w:rsid w:val="6F492748"/>
    <w:rsid w:val="6F69CCD5"/>
    <w:rsid w:val="6F6A3970"/>
    <w:rsid w:val="6F78D7CB"/>
    <w:rsid w:val="6F87A25A"/>
    <w:rsid w:val="6F95A85D"/>
    <w:rsid w:val="6FB2967E"/>
    <w:rsid w:val="700ABAF6"/>
    <w:rsid w:val="700F8C04"/>
    <w:rsid w:val="70170DBC"/>
    <w:rsid w:val="702B9EDB"/>
    <w:rsid w:val="7043A7BA"/>
    <w:rsid w:val="70944037"/>
    <w:rsid w:val="70A5EDC6"/>
    <w:rsid w:val="70C0806C"/>
    <w:rsid w:val="70E1E8E8"/>
    <w:rsid w:val="70E2D69A"/>
    <w:rsid w:val="70E484AA"/>
    <w:rsid w:val="70F8896F"/>
    <w:rsid w:val="710B8B2F"/>
    <w:rsid w:val="711AA4C9"/>
    <w:rsid w:val="711E7D26"/>
    <w:rsid w:val="7125A1BA"/>
    <w:rsid w:val="712EF800"/>
    <w:rsid w:val="71428CE8"/>
    <w:rsid w:val="71492E06"/>
    <w:rsid w:val="714A2CEE"/>
    <w:rsid w:val="715F735A"/>
    <w:rsid w:val="7160CC0A"/>
    <w:rsid w:val="71692428"/>
    <w:rsid w:val="716F20FC"/>
    <w:rsid w:val="7185D1E5"/>
    <w:rsid w:val="71C297C2"/>
    <w:rsid w:val="71C3F56B"/>
    <w:rsid w:val="71C75634"/>
    <w:rsid w:val="71DBD76A"/>
    <w:rsid w:val="71DF781B"/>
    <w:rsid w:val="71EC1F57"/>
    <w:rsid w:val="7203BC1E"/>
    <w:rsid w:val="722FEB4F"/>
    <w:rsid w:val="7243F1AA"/>
    <w:rsid w:val="7248631C"/>
    <w:rsid w:val="7249AB48"/>
    <w:rsid w:val="724B6753"/>
    <w:rsid w:val="72524ED5"/>
    <w:rsid w:val="726D1DCE"/>
    <w:rsid w:val="72704231"/>
    <w:rsid w:val="7282E1F6"/>
    <w:rsid w:val="7284487A"/>
    <w:rsid w:val="728D2C3C"/>
    <w:rsid w:val="72DC5864"/>
    <w:rsid w:val="73019CAF"/>
    <w:rsid w:val="73503D14"/>
    <w:rsid w:val="735A2A34"/>
    <w:rsid w:val="735FB06B"/>
    <w:rsid w:val="7360D2EE"/>
    <w:rsid w:val="73641BB6"/>
    <w:rsid w:val="73981E85"/>
    <w:rsid w:val="73A6579F"/>
    <w:rsid w:val="73BEDCBA"/>
    <w:rsid w:val="73E12BD9"/>
    <w:rsid w:val="73E5A13C"/>
    <w:rsid w:val="73F077BB"/>
    <w:rsid w:val="73F79B17"/>
    <w:rsid w:val="740BBA6B"/>
    <w:rsid w:val="740FED08"/>
    <w:rsid w:val="741888DC"/>
    <w:rsid w:val="741D87B6"/>
    <w:rsid w:val="7420227B"/>
    <w:rsid w:val="74232267"/>
    <w:rsid w:val="7462A14D"/>
    <w:rsid w:val="7480AC30"/>
    <w:rsid w:val="7483DFB8"/>
    <w:rsid w:val="748B1951"/>
    <w:rsid w:val="74A58F42"/>
    <w:rsid w:val="74F03BF1"/>
    <w:rsid w:val="7500C147"/>
    <w:rsid w:val="75300CAA"/>
    <w:rsid w:val="753D13A1"/>
    <w:rsid w:val="755F9E48"/>
    <w:rsid w:val="756D25D4"/>
    <w:rsid w:val="756D7F1F"/>
    <w:rsid w:val="7570C647"/>
    <w:rsid w:val="757DD281"/>
    <w:rsid w:val="75839E78"/>
    <w:rsid w:val="759F662B"/>
    <w:rsid w:val="75B67595"/>
    <w:rsid w:val="75C9AFAA"/>
    <w:rsid w:val="75F38C9E"/>
    <w:rsid w:val="760B39CA"/>
    <w:rsid w:val="760FDFD2"/>
    <w:rsid w:val="7639B0A0"/>
    <w:rsid w:val="767C6BB9"/>
    <w:rsid w:val="769BBC78"/>
    <w:rsid w:val="76CF50AC"/>
    <w:rsid w:val="76D28644"/>
    <w:rsid w:val="76DB2E26"/>
    <w:rsid w:val="76DC1854"/>
    <w:rsid w:val="76E62092"/>
    <w:rsid w:val="76F4CFB0"/>
    <w:rsid w:val="77414EEE"/>
    <w:rsid w:val="774549B4"/>
    <w:rsid w:val="77487F4C"/>
    <w:rsid w:val="774981C2"/>
    <w:rsid w:val="775A64DB"/>
    <w:rsid w:val="778B600E"/>
    <w:rsid w:val="77D9290D"/>
    <w:rsid w:val="77DB129F"/>
    <w:rsid w:val="77E0065C"/>
    <w:rsid w:val="77EE76C4"/>
    <w:rsid w:val="77FF49FE"/>
    <w:rsid w:val="786D2ECA"/>
    <w:rsid w:val="787672FC"/>
    <w:rsid w:val="7879879F"/>
    <w:rsid w:val="788C12A7"/>
    <w:rsid w:val="78925AA3"/>
    <w:rsid w:val="789B4224"/>
    <w:rsid w:val="7925B7EF"/>
    <w:rsid w:val="79614705"/>
    <w:rsid w:val="796B1124"/>
    <w:rsid w:val="799CE02E"/>
    <w:rsid w:val="799EC44A"/>
    <w:rsid w:val="79E60947"/>
    <w:rsid w:val="79F7C26D"/>
    <w:rsid w:val="79FD38BE"/>
    <w:rsid w:val="7A0DC0C8"/>
    <w:rsid w:val="7A259C22"/>
    <w:rsid w:val="7A26416B"/>
    <w:rsid w:val="7A27C537"/>
    <w:rsid w:val="7A2BBF6D"/>
    <w:rsid w:val="7A3097DC"/>
    <w:rsid w:val="7A35FE89"/>
    <w:rsid w:val="7A64C649"/>
    <w:rsid w:val="7A705634"/>
    <w:rsid w:val="7A79754B"/>
    <w:rsid w:val="7A9C579F"/>
    <w:rsid w:val="7AA012DB"/>
    <w:rsid w:val="7AC8F82B"/>
    <w:rsid w:val="7AD7FB28"/>
    <w:rsid w:val="7ADBAC78"/>
    <w:rsid w:val="7AE1AD45"/>
    <w:rsid w:val="7AF29E6B"/>
    <w:rsid w:val="7B089F68"/>
    <w:rsid w:val="7B17F2E7"/>
    <w:rsid w:val="7B29C151"/>
    <w:rsid w:val="7B29FB28"/>
    <w:rsid w:val="7B56BBF4"/>
    <w:rsid w:val="7B5C2AF8"/>
    <w:rsid w:val="7B997741"/>
    <w:rsid w:val="7BAF1C51"/>
    <w:rsid w:val="7BB70101"/>
    <w:rsid w:val="7BDED201"/>
    <w:rsid w:val="7BDF386F"/>
    <w:rsid w:val="7BF0B321"/>
    <w:rsid w:val="7C303C17"/>
    <w:rsid w:val="7C3B3241"/>
    <w:rsid w:val="7C61940E"/>
    <w:rsid w:val="7C9A05AA"/>
    <w:rsid w:val="7CB1B5A8"/>
    <w:rsid w:val="7CC85662"/>
    <w:rsid w:val="7D054AC8"/>
    <w:rsid w:val="7D27103A"/>
    <w:rsid w:val="7D2A608C"/>
    <w:rsid w:val="7D5B4B1D"/>
    <w:rsid w:val="7D6814C0"/>
    <w:rsid w:val="7D72EE59"/>
    <w:rsid w:val="7D751EBF"/>
    <w:rsid w:val="7D761E0C"/>
    <w:rsid w:val="7D7B0306"/>
    <w:rsid w:val="7D855630"/>
    <w:rsid w:val="7D94E47A"/>
    <w:rsid w:val="7DB30B6A"/>
    <w:rsid w:val="7DD15484"/>
    <w:rsid w:val="7DD4DF5B"/>
    <w:rsid w:val="7DE3813C"/>
    <w:rsid w:val="7E3E8247"/>
    <w:rsid w:val="7E532830"/>
    <w:rsid w:val="7E7D7E45"/>
    <w:rsid w:val="7E889CBF"/>
    <w:rsid w:val="7E915257"/>
    <w:rsid w:val="7EA9B822"/>
    <w:rsid w:val="7EAD0711"/>
    <w:rsid w:val="7EB57A15"/>
    <w:rsid w:val="7ED67857"/>
    <w:rsid w:val="7F04585C"/>
    <w:rsid w:val="7F49F23E"/>
    <w:rsid w:val="7F50F390"/>
    <w:rsid w:val="7F50F9CB"/>
    <w:rsid w:val="7F6568DF"/>
    <w:rsid w:val="7F840BD1"/>
    <w:rsid w:val="7F884E01"/>
    <w:rsid w:val="7FA2DACB"/>
    <w:rsid w:val="7FA9C99E"/>
    <w:rsid w:val="7FE3E7B9"/>
    <w:rsid w:val="7FE70BA7"/>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8F46EEE"/>
  <w15:docId w15:val="{4272882D-E310-473D-A7DF-E3013EF01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334D8A"/>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334D8A"/>
    <w:rPr>
      <w:rFonts w:ascii="Calibri" w:hAnsi="Calibri" w:cs="Calibri"/>
      <w:noProof/>
      <w:lang w:val="en-US"/>
    </w:rPr>
  </w:style>
  <w:style w:type="paragraph" w:customStyle="1" w:styleId="EndNoteBibliography">
    <w:name w:val="EndNote Bibliography"/>
    <w:basedOn w:val="Normal"/>
    <w:link w:val="EndNoteBibliographyChar"/>
    <w:rsid w:val="00334D8A"/>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334D8A"/>
    <w:rPr>
      <w:rFonts w:ascii="Calibri" w:hAnsi="Calibri" w:cs="Calibri"/>
      <w:noProof/>
      <w:lang w:val="en-US"/>
    </w:rPr>
  </w:style>
  <w:style w:type="paragraph" w:styleId="ListParagraph">
    <w:name w:val="List Paragraph"/>
    <w:basedOn w:val="Normal"/>
    <w:uiPriority w:val="34"/>
    <w:qFormat/>
    <w:rsid w:val="009F199B"/>
    <w:pPr>
      <w:ind w:left="720"/>
      <w:contextualSpacing/>
    </w:pPr>
  </w:style>
  <w:style w:type="character" w:styleId="Hyperlink">
    <w:name w:val="Hyperlink"/>
    <w:basedOn w:val="DefaultParagraphFont"/>
    <w:uiPriority w:val="99"/>
    <w:unhideWhenUsed/>
    <w:rsid w:val="002632E5"/>
    <w:rPr>
      <w:color w:val="0563C1" w:themeColor="hyperlink"/>
      <w:u w:val="single"/>
    </w:rPr>
  </w:style>
  <w:style w:type="character" w:customStyle="1" w:styleId="UnresolvedMention1">
    <w:name w:val="Unresolved Mention1"/>
    <w:basedOn w:val="DefaultParagraphFont"/>
    <w:uiPriority w:val="99"/>
    <w:semiHidden/>
    <w:unhideWhenUsed/>
    <w:rsid w:val="002632E5"/>
    <w:rPr>
      <w:color w:val="605E5C"/>
      <w:shd w:val="clear" w:color="auto" w:fill="E1DFDD"/>
    </w:rPr>
  </w:style>
  <w:style w:type="character" w:styleId="CommentReference">
    <w:name w:val="annotation reference"/>
    <w:basedOn w:val="DefaultParagraphFont"/>
    <w:uiPriority w:val="99"/>
    <w:semiHidden/>
    <w:unhideWhenUsed/>
    <w:rsid w:val="002A4FBC"/>
    <w:rPr>
      <w:sz w:val="16"/>
      <w:szCs w:val="16"/>
    </w:rPr>
  </w:style>
  <w:style w:type="paragraph" w:styleId="CommentText">
    <w:name w:val="annotation text"/>
    <w:basedOn w:val="Normal"/>
    <w:link w:val="CommentTextChar"/>
    <w:uiPriority w:val="99"/>
    <w:semiHidden/>
    <w:unhideWhenUsed/>
    <w:rsid w:val="002A4FBC"/>
    <w:pPr>
      <w:spacing w:line="240" w:lineRule="auto"/>
    </w:pPr>
    <w:rPr>
      <w:sz w:val="20"/>
      <w:szCs w:val="20"/>
    </w:rPr>
  </w:style>
  <w:style w:type="character" w:customStyle="1" w:styleId="CommentTextChar">
    <w:name w:val="Comment Text Char"/>
    <w:basedOn w:val="DefaultParagraphFont"/>
    <w:link w:val="CommentText"/>
    <w:uiPriority w:val="99"/>
    <w:semiHidden/>
    <w:rsid w:val="002A4FBC"/>
    <w:rPr>
      <w:sz w:val="20"/>
      <w:szCs w:val="20"/>
    </w:rPr>
  </w:style>
  <w:style w:type="paragraph" w:styleId="CommentSubject">
    <w:name w:val="annotation subject"/>
    <w:basedOn w:val="CommentText"/>
    <w:next w:val="CommentText"/>
    <w:link w:val="CommentSubjectChar"/>
    <w:uiPriority w:val="99"/>
    <w:semiHidden/>
    <w:unhideWhenUsed/>
    <w:rsid w:val="002A4FBC"/>
    <w:rPr>
      <w:b/>
      <w:bCs/>
    </w:rPr>
  </w:style>
  <w:style w:type="character" w:customStyle="1" w:styleId="CommentSubjectChar">
    <w:name w:val="Comment Subject Char"/>
    <w:basedOn w:val="CommentTextChar"/>
    <w:link w:val="CommentSubject"/>
    <w:uiPriority w:val="99"/>
    <w:semiHidden/>
    <w:rsid w:val="002A4FBC"/>
    <w:rPr>
      <w:b/>
      <w:bCs/>
      <w:sz w:val="20"/>
      <w:szCs w:val="20"/>
    </w:rPr>
  </w:style>
  <w:style w:type="paragraph" w:styleId="BalloonText">
    <w:name w:val="Balloon Text"/>
    <w:basedOn w:val="Normal"/>
    <w:link w:val="BalloonTextChar"/>
    <w:uiPriority w:val="99"/>
    <w:semiHidden/>
    <w:unhideWhenUsed/>
    <w:rsid w:val="002A4FB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A4FBC"/>
    <w:rPr>
      <w:rFonts w:ascii="Times New Roman" w:hAnsi="Times New Roman" w:cs="Times New Roman"/>
      <w:sz w:val="18"/>
      <w:szCs w:val="18"/>
    </w:rPr>
  </w:style>
  <w:style w:type="character" w:customStyle="1" w:styleId="Mention1">
    <w:name w:val="Mention1"/>
    <w:basedOn w:val="DefaultParagraphFont"/>
    <w:uiPriority w:val="99"/>
    <w:unhideWhenUsed/>
    <w:rPr>
      <w:color w:val="2B579A"/>
      <w:shd w:val="clear" w:color="auto" w:fill="E6E6E6"/>
    </w:rPr>
  </w:style>
  <w:style w:type="table" w:styleId="TableGrid">
    <w:name w:val="Table Grid"/>
    <w:basedOn w:val="TableNormal"/>
    <w:uiPriority w:val="39"/>
    <w:rsid w:val="00FF1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C3BDE"/>
    <w:rPr>
      <w:color w:val="954F72" w:themeColor="followedHyperlink"/>
      <w:u w:val="single"/>
    </w:rPr>
  </w:style>
  <w:style w:type="character" w:customStyle="1" w:styleId="UnresolvedMention2">
    <w:name w:val="Unresolved Mention2"/>
    <w:basedOn w:val="DefaultParagraphFont"/>
    <w:uiPriority w:val="99"/>
    <w:unhideWhenUsed/>
    <w:rsid w:val="00A603FF"/>
    <w:rPr>
      <w:color w:val="605E5C"/>
      <w:shd w:val="clear" w:color="auto" w:fill="E1DFDD"/>
    </w:rPr>
  </w:style>
  <w:style w:type="character" w:customStyle="1" w:styleId="Mention2">
    <w:name w:val="Mention2"/>
    <w:basedOn w:val="DefaultParagraphFont"/>
    <w:uiPriority w:val="99"/>
    <w:unhideWhenUsed/>
    <w:rsid w:val="00A603FF"/>
    <w:rPr>
      <w:color w:val="2B579A"/>
      <w:shd w:val="clear" w:color="auto" w:fill="E1DFDD"/>
    </w:r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paragraph" w:styleId="Footer">
    <w:name w:val="footer"/>
    <w:basedOn w:val="Normal"/>
    <w:link w:val="FooterChar"/>
    <w:uiPriority w:val="99"/>
    <w:unhideWhenUsed/>
    <w:rsid w:val="002C680B"/>
    <w:pPr>
      <w:tabs>
        <w:tab w:val="center" w:pos="4320"/>
        <w:tab w:val="right" w:pos="8640"/>
      </w:tabs>
      <w:spacing w:after="0" w:line="240" w:lineRule="auto"/>
    </w:pPr>
  </w:style>
  <w:style w:type="character" w:customStyle="1" w:styleId="FooterChar">
    <w:name w:val="Footer Char"/>
    <w:basedOn w:val="DefaultParagraphFont"/>
    <w:link w:val="Footer"/>
    <w:uiPriority w:val="99"/>
    <w:rsid w:val="002C680B"/>
  </w:style>
  <w:style w:type="character" w:styleId="PageNumber">
    <w:name w:val="page number"/>
    <w:basedOn w:val="DefaultParagraphFont"/>
    <w:uiPriority w:val="99"/>
    <w:semiHidden/>
    <w:unhideWhenUsed/>
    <w:rsid w:val="002C680B"/>
  </w:style>
  <w:style w:type="table" w:customStyle="1" w:styleId="GridTable4-Accent11">
    <w:name w:val="Grid Table 4 - Accent 11"/>
    <w:basedOn w:val="TableNormal"/>
    <w:uiPriority w:val="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5Dark-Accent11">
    <w:name w:val="Grid Table 5 Dark - Accent 1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Header">
    <w:name w:val="header"/>
    <w:basedOn w:val="Normal"/>
    <w:link w:val="HeaderChar"/>
    <w:uiPriority w:val="99"/>
    <w:unhideWhenUsed/>
    <w:rsid w:val="000145B8"/>
    <w:pPr>
      <w:tabs>
        <w:tab w:val="center" w:pos="4320"/>
        <w:tab w:val="right" w:pos="8640"/>
      </w:tabs>
      <w:spacing w:after="0" w:line="240" w:lineRule="auto"/>
    </w:pPr>
  </w:style>
  <w:style w:type="character" w:customStyle="1" w:styleId="HeaderChar">
    <w:name w:val="Header Char"/>
    <w:basedOn w:val="DefaultParagraphFont"/>
    <w:link w:val="Header"/>
    <w:uiPriority w:val="99"/>
    <w:rsid w:val="00014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66778">
      <w:bodyDiv w:val="1"/>
      <w:marLeft w:val="0"/>
      <w:marRight w:val="0"/>
      <w:marTop w:val="0"/>
      <w:marBottom w:val="0"/>
      <w:divBdr>
        <w:top w:val="none" w:sz="0" w:space="0" w:color="auto"/>
        <w:left w:val="none" w:sz="0" w:space="0" w:color="auto"/>
        <w:bottom w:val="none" w:sz="0" w:space="0" w:color="auto"/>
        <w:right w:val="none" w:sz="0" w:space="0" w:color="auto"/>
      </w:divBdr>
      <w:divsChild>
        <w:div w:id="45154442">
          <w:marLeft w:val="0"/>
          <w:marRight w:val="0"/>
          <w:marTop w:val="0"/>
          <w:marBottom w:val="0"/>
          <w:divBdr>
            <w:top w:val="none" w:sz="0" w:space="0" w:color="auto"/>
            <w:left w:val="none" w:sz="0" w:space="0" w:color="auto"/>
            <w:bottom w:val="none" w:sz="0" w:space="0" w:color="auto"/>
            <w:right w:val="none" w:sz="0" w:space="0" w:color="auto"/>
          </w:divBdr>
        </w:div>
        <w:div w:id="45839577">
          <w:marLeft w:val="0"/>
          <w:marRight w:val="0"/>
          <w:marTop w:val="0"/>
          <w:marBottom w:val="0"/>
          <w:divBdr>
            <w:top w:val="none" w:sz="0" w:space="0" w:color="auto"/>
            <w:left w:val="none" w:sz="0" w:space="0" w:color="auto"/>
            <w:bottom w:val="none" w:sz="0" w:space="0" w:color="auto"/>
            <w:right w:val="none" w:sz="0" w:space="0" w:color="auto"/>
          </w:divBdr>
        </w:div>
        <w:div w:id="48849537">
          <w:marLeft w:val="0"/>
          <w:marRight w:val="0"/>
          <w:marTop w:val="0"/>
          <w:marBottom w:val="0"/>
          <w:divBdr>
            <w:top w:val="none" w:sz="0" w:space="0" w:color="auto"/>
            <w:left w:val="none" w:sz="0" w:space="0" w:color="auto"/>
            <w:bottom w:val="none" w:sz="0" w:space="0" w:color="auto"/>
            <w:right w:val="none" w:sz="0" w:space="0" w:color="auto"/>
          </w:divBdr>
        </w:div>
        <w:div w:id="65762856">
          <w:marLeft w:val="0"/>
          <w:marRight w:val="0"/>
          <w:marTop w:val="0"/>
          <w:marBottom w:val="0"/>
          <w:divBdr>
            <w:top w:val="none" w:sz="0" w:space="0" w:color="auto"/>
            <w:left w:val="none" w:sz="0" w:space="0" w:color="auto"/>
            <w:bottom w:val="none" w:sz="0" w:space="0" w:color="auto"/>
            <w:right w:val="none" w:sz="0" w:space="0" w:color="auto"/>
          </w:divBdr>
        </w:div>
        <w:div w:id="83309707">
          <w:marLeft w:val="0"/>
          <w:marRight w:val="0"/>
          <w:marTop w:val="0"/>
          <w:marBottom w:val="0"/>
          <w:divBdr>
            <w:top w:val="none" w:sz="0" w:space="0" w:color="auto"/>
            <w:left w:val="none" w:sz="0" w:space="0" w:color="auto"/>
            <w:bottom w:val="none" w:sz="0" w:space="0" w:color="auto"/>
            <w:right w:val="none" w:sz="0" w:space="0" w:color="auto"/>
          </w:divBdr>
        </w:div>
        <w:div w:id="91561034">
          <w:marLeft w:val="0"/>
          <w:marRight w:val="0"/>
          <w:marTop w:val="0"/>
          <w:marBottom w:val="0"/>
          <w:divBdr>
            <w:top w:val="none" w:sz="0" w:space="0" w:color="auto"/>
            <w:left w:val="none" w:sz="0" w:space="0" w:color="auto"/>
            <w:bottom w:val="none" w:sz="0" w:space="0" w:color="auto"/>
            <w:right w:val="none" w:sz="0" w:space="0" w:color="auto"/>
          </w:divBdr>
        </w:div>
        <w:div w:id="218825722">
          <w:marLeft w:val="0"/>
          <w:marRight w:val="0"/>
          <w:marTop w:val="0"/>
          <w:marBottom w:val="0"/>
          <w:divBdr>
            <w:top w:val="none" w:sz="0" w:space="0" w:color="auto"/>
            <w:left w:val="none" w:sz="0" w:space="0" w:color="auto"/>
            <w:bottom w:val="none" w:sz="0" w:space="0" w:color="auto"/>
            <w:right w:val="none" w:sz="0" w:space="0" w:color="auto"/>
          </w:divBdr>
        </w:div>
        <w:div w:id="250435396">
          <w:marLeft w:val="0"/>
          <w:marRight w:val="0"/>
          <w:marTop w:val="0"/>
          <w:marBottom w:val="0"/>
          <w:divBdr>
            <w:top w:val="none" w:sz="0" w:space="0" w:color="auto"/>
            <w:left w:val="none" w:sz="0" w:space="0" w:color="auto"/>
            <w:bottom w:val="none" w:sz="0" w:space="0" w:color="auto"/>
            <w:right w:val="none" w:sz="0" w:space="0" w:color="auto"/>
          </w:divBdr>
        </w:div>
        <w:div w:id="251865925">
          <w:marLeft w:val="0"/>
          <w:marRight w:val="0"/>
          <w:marTop w:val="0"/>
          <w:marBottom w:val="0"/>
          <w:divBdr>
            <w:top w:val="none" w:sz="0" w:space="0" w:color="auto"/>
            <w:left w:val="none" w:sz="0" w:space="0" w:color="auto"/>
            <w:bottom w:val="none" w:sz="0" w:space="0" w:color="auto"/>
            <w:right w:val="none" w:sz="0" w:space="0" w:color="auto"/>
          </w:divBdr>
        </w:div>
        <w:div w:id="296300009">
          <w:marLeft w:val="0"/>
          <w:marRight w:val="0"/>
          <w:marTop w:val="0"/>
          <w:marBottom w:val="0"/>
          <w:divBdr>
            <w:top w:val="none" w:sz="0" w:space="0" w:color="auto"/>
            <w:left w:val="none" w:sz="0" w:space="0" w:color="auto"/>
            <w:bottom w:val="none" w:sz="0" w:space="0" w:color="auto"/>
            <w:right w:val="none" w:sz="0" w:space="0" w:color="auto"/>
          </w:divBdr>
        </w:div>
        <w:div w:id="343820718">
          <w:marLeft w:val="0"/>
          <w:marRight w:val="0"/>
          <w:marTop w:val="0"/>
          <w:marBottom w:val="0"/>
          <w:divBdr>
            <w:top w:val="none" w:sz="0" w:space="0" w:color="auto"/>
            <w:left w:val="none" w:sz="0" w:space="0" w:color="auto"/>
            <w:bottom w:val="none" w:sz="0" w:space="0" w:color="auto"/>
            <w:right w:val="none" w:sz="0" w:space="0" w:color="auto"/>
          </w:divBdr>
        </w:div>
        <w:div w:id="385837141">
          <w:marLeft w:val="0"/>
          <w:marRight w:val="0"/>
          <w:marTop w:val="0"/>
          <w:marBottom w:val="0"/>
          <w:divBdr>
            <w:top w:val="none" w:sz="0" w:space="0" w:color="auto"/>
            <w:left w:val="none" w:sz="0" w:space="0" w:color="auto"/>
            <w:bottom w:val="none" w:sz="0" w:space="0" w:color="auto"/>
            <w:right w:val="none" w:sz="0" w:space="0" w:color="auto"/>
          </w:divBdr>
        </w:div>
        <w:div w:id="397823073">
          <w:marLeft w:val="0"/>
          <w:marRight w:val="0"/>
          <w:marTop w:val="0"/>
          <w:marBottom w:val="0"/>
          <w:divBdr>
            <w:top w:val="none" w:sz="0" w:space="0" w:color="auto"/>
            <w:left w:val="none" w:sz="0" w:space="0" w:color="auto"/>
            <w:bottom w:val="none" w:sz="0" w:space="0" w:color="auto"/>
            <w:right w:val="none" w:sz="0" w:space="0" w:color="auto"/>
          </w:divBdr>
        </w:div>
        <w:div w:id="432625660">
          <w:marLeft w:val="0"/>
          <w:marRight w:val="0"/>
          <w:marTop w:val="0"/>
          <w:marBottom w:val="0"/>
          <w:divBdr>
            <w:top w:val="none" w:sz="0" w:space="0" w:color="auto"/>
            <w:left w:val="none" w:sz="0" w:space="0" w:color="auto"/>
            <w:bottom w:val="none" w:sz="0" w:space="0" w:color="auto"/>
            <w:right w:val="none" w:sz="0" w:space="0" w:color="auto"/>
          </w:divBdr>
        </w:div>
        <w:div w:id="442845378">
          <w:marLeft w:val="0"/>
          <w:marRight w:val="0"/>
          <w:marTop w:val="0"/>
          <w:marBottom w:val="0"/>
          <w:divBdr>
            <w:top w:val="none" w:sz="0" w:space="0" w:color="auto"/>
            <w:left w:val="none" w:sz="0" w:space="0" w:color="auto"/>
            <w:bottom w:val="none" w:sz="0" w:space="0" w:color="auto"/>
            <w:right w:val="none" w:sz="0" w:space="0" w:color="auto"/>
          </w:divBdr>
        </w:div>
        <w:div w:id="463693672">
          <w:marLeft w:val="0"/>
          <w:marRight w:val="0"/>
          <w:marTop w:val="0"/>
          <w:marBottom w:val="0"/>
          <w:divBdr>
            <w:top w:val="none" w:sz="0" w:space="0" w:color="auto"/>
            <w:left w:val="none" w:sz="0" w:space="0" w:color="auto"/>
            <w:bottom w:val="none" w:sz="0" w:space="0" w:color="auto"/>
            <w:right w:val="none" w:sz="0" w:space="0" w:color="auto"/>
          </w:divBdr>
        </w:div>
        <w:div w:id="467672481">
          <w:marLeft w:val="0"/>
          <w:marRight w:val="0"/>
          <w:marTop w:val="0"/>
          <w:marBottom w:val="0"/>
          <w:divBdr>
            <w:top w:val="none" w:sz="0" w:space="0" w:color="auto"/>
            <w:left w:val="none" w:sz="0" w:space="0" w:color="auto"/>
            <w:bottom w:val="none" w:sz="0" w:space="0" w:color="auto"/>
            <w:right w:val="none" w:sz="0" w:space="0" w:color="auto"/>
          </w:divBdr>
        </w:div>
        <w:div w:id="498354832">
          <w:marLeft w:val="0"/>
          <w:marRight w:val="0"/>
          <w:marTop w:val="0"/>
          <w:marBottom w:val="0"/>
          <w:divBdr>
            <w:top w:val="none" w:sz="0" w:space="0" w:color="auto"/>
            <w:left w:val="none" w:sz="0" w:space="0" w:color="auto"/>
            <w:bottom w:val="none" w:sz="0" w:space="0" w:color="auto"/>
            <w:right w:val="none" w:sz="0" w:space="0" w:color="auto"/>
          </w:divBdr>
        </w:div>
        <w:div w:id="507909395">
          <w:marLeft w:val="0"/>
          <w:marRight w:val="0"/>
          <w:marTop w:val="0"/>
          <w:marBottom w:val="0"/>
          <w:divBdr>
            <w:top w:val="none" w:sz="0" w:space="0" w:color="auto"/>
            <w:left w:val="none" w:sz="0" w:space="0" w:color="auto"/>
            <w:bottom w:val="none" w:sz="0" w:space="0" w:color="auto"/>
            <w:right w:val="none" w:sz="0" w:space="0" w:color="auto"/>
          </w:divBdr>
        </w:div>
        <w:div w:id="509564512">
          <w:marLeft w:val="0"/>
          <w:marRight w:val="0"/>
          <w:marTop w:val="0"/>
          <w:marBottom w:val="0"/>
          <w:divBdr>
            <w:top w:val="none" w:sz="0" w:space="0" w:color="auto"/>
            <w:left w:val="none" w:sz="0" w:space="0" w:color="auto"/>
            <w:bottom w:val="none" w:sz="0" w:space="0" w:color="auto"/>
            <w:right w:val="none" w:sz="0" w:space="0" w:color="auto"/>
          </w:divBdr>
        </w:div>
        <w:div w:id="524559698">
          <w:marLeft w:val="0"/>
          <w:marRight w:val="0"/>
          <w:marTop w:val="0"/>
          <w:marBottom w:val="0"/>
          <w:divBdr>
            <w:top w:val="none" w:sz="0" w:space="0" w:color="auto"/>
            <w:left w:val="none" w:sz="0" w:space="0" w:color="auto"/>
            <w:bottom w:val="none" w:sz="0" w:space="0" w:color="auto"/>
            <w:right w:val="none" w:sz="0" w:space="0" w:color="auto"/>
          </w:divBdr>
        </w:div>
        <w:div w:id="536552578">
          <w:marLeft w:val="0"/>
          <w:marRight w:val="0"/>
          <w:marTop w:val="0"/>
          <w:marBottom w:val="0"/>
          <w:divBdr>
            <w:top w:val="none" w:sz="0" w:space="0" w:color="auto"/>
            <w:left w:val="none" w:sz="0" w:space="0" w:color="auto"/>
            <w:bottom w:val="none" w:sz="0" w:space="0" w:color="auto"/>
            <w:right w:val="none" w:sz="0" w:space="0" w:color="auto"/>
          </w:divBdr>
        </w:div>
        <w:div w:id="582832925">
          <w:marLeft w:val="0"/>
          <w:marRight w:val="0"/>
          <w:marTop w:val="0"/>
          <w:marBottom w:val="0"/>
          <w:divBdr>
            <w:top w:val="none" w:sz="0" w:space="0" w:color="auto"/>
            <w:left w:val="none" w:sz="0" w:space="0" w:color="auto"/>
            <w:bottom w:val="none" w:sz="0" w:space="0" w:color="auto"/>
            <w:right w:val="none" w:sz="0" w:space="0" w:color="auto"/>
          </w:divBdr>
        </w:div>
        <w:div w:id="602686980">
          <w:marLeft w:val="0"/>
          <w:marRight w:val="0"/>
          <w:marTop w:val="0"/>
          <w:marBottom w:val="0"/>
          <w:divBdr>
            <w:top w:val="none" w:sz="0" w:space="0" w:color="auto"/>
            <w:left w:val="none" w:sz="0" w:space="0" w:color="auto"/>
            <w:bottom w:val="none" w:sz="0" w:space="0" w:color="auto"/>
            <w:right w:val="none" w:sz="0" w:space="0" w:color="auto"/>
          </w:divBdr>
        </w:div>
        <w:div w:id="666247308">
          <w:marLeft w:val="0"/>
          <w:marRight w:val="0"/>
          <w:marTop w:val="0"/>
          <w:marBottom w:val="0"/>
          <w:divBdr>
            <w:top w:val="none" w:sz="0" w:space="0" w:color="auto"/>
            <w:left w:val="none" w:sz="0" w:space="0" w:color="auto"/>
            <w:bottom w:val="none" w:sz="0" w:space="0" w:color="auto"/>
            <w:right w:val="none" w:sz="0" w:space="0" w:color="auto"/>
          </w:divBdr>
        </w:div>
        <w:div w:id="690060975">
          <w:marLeft w:val="0"/>
          <w:marRight w:val="0"/>
          <w:marTop w:val="0"/>
          <w:marBottom w:val="0"/>
          <w:divBdr>
            <w:top w:val="none" w:sz="0" w:space="0" w:color="auto"/>
            <w:left w:val="none" w:sz="0" w:space="0" w:color="auto"/>
            <w:bottom w:val="none" w:sz="0" w:space="0" w:color="auto"/>
            <w:right w:val="none" w:sz="0" w:space="0" w:color="auto"/>
          </w:divBdr>
        </w:div>
        <w:div w:id="743915305">
          <w:marLeft w:val="0"/>
          <w:marRight w:val="0"/>
          <w:marTop w:val="0"/>
          <w:marBottom w:val="0"/>
          <w:divBdr>
            <w:top w:val="none" w:sz="0" w:space="0" w:color="auto"/>
            <w:left w:val="none" w:sz="0" w:space="0" w:color="auto"/>
            <w:bottom w:val="none" w:sz="0" w:space="0" w:color="auto"/>
            <w:right w:val="none" w:sz="0" w:space="0" w:color="auto"/>
          </w:divBdr>
        </w:div>
        <w:div w:id="745036071">
          <w:marLeft w:val="0"/>
          <w:marRight w:val="0"/>
          <w:marTop w:val="0"/>
          <w:marBottom w:val="0"/>
          <w:divBdr>
            <w:top w:val="none" w:sz="0" w:space="0" w:color="auto"/>
            <w:left w:val="none" w:sz="0" w:space="0" w:color="auto"/>
            <w:bottom w:val="none" w:sz="0" w:space="0" w:color="auto"/>
            <w:right w:val="none" w:sz="0" w:space="0" w:color="auto"/>
          </w:divBdr>
        </w:div>
        <w:div w:id="748964866">
          <w:marLeft w:val="0"/>
          <w:marRight w:val="0"/>
          <w:marTop w:val="0"/>
          <w:marBottom w:val="0"/>
          <w:divBdr>
            <w:top w:val="none" w:sz="0" w:space="0" w:color="auto"/>
            <w:left w:val="none" w:sz="0" w:space="0" w:color="auto"/>
            <w:bottom w:val="none" w:sz="0" w:space="0" w:color="auto"/>
            <w:right w:val="none" w:sz="0" w:space="0" w:color="auto"/>
          </w:divBdr>
        </w:div>
        <w:div w:id="785269940">
          <w:marLeft w:val="0"/>
          <w:marRight w:val="0"/>
          <w:marTop w:val="0"/>
          <w:marBottom w:val="0"/>
          <w:divBdr>
            <w:top w:val="none" w:sz="0" w:space="0" w:color="auto"/>
            <w:left w:val="none" w:sz="0" w:space="0" w:color="auto"/>
            <w:bottom w:val="none" w:sz="0" w:space="0" w:color="auto"/>
            <w:right w:val="none" w:sz="0" w:space="0" w:color="auto"/>
          </w:divBdr>
        </w:div>
        <w:div w:id="786848371">
          <w:marLeft w:val="0"/>
          <w:marRight w:val="0"/>
          <w:marTop w:val="0"/>
          <w:marBottom w:val="0"/>
          <w:divBdr>
            <w:top w:val="none" w:sz="0" w:space="0" w:color="auto"/>
            <w:left w:val="none" w:sz="0" w:space="0" w:color="auto"/>
            <w:bottom w:val="none" w:sz="0" w:space="0" w:color="auto"/>
            <w:right w:val="none" w:sz="0" w:space="0" w:color="auto"/>
          </w:divBdr>
        </w:div>
        <w:div w:id="808086702">
          <w:marLeft w:val="0"/>
          <w:marRight w:val="0"/>
          <w:marTop w:val="0"/>
          <w:marBottom w:val="0"/>
          <w:divBdr>
            <w:top w:val="none" w:sz="0" w:space="0" w:color="auto"/>
            <w:left w:val="none" w:sz="0" w:space="0" w:color="auto"/>
            <w:bottom w:val="none" w:sz="0" w:space="0" w:color="auto"/>
            <w:right w:val="none" w:sz="0" w:space="0" w:color="auto"/>
          </w:divBdr>
        </w:div>
        <w:div w:id="815415349">
          <w:marLeft w:val="0"/>
          <w:marRight w:val="0"/>
          <w:marTop w:val="0"/>
          <w:marBottom w:val="0"/>
          <w:divBdr>
            <w:top w:val="none" w:sz="0" w:space="0" w:color="auto"/>
            <w:left w:val="none" w:sz="0" w:space="0" w:color="auto"/>
            <w:bottom w:val="none" w:sz="0" w:space="0" w:color="auto"/>
            <w:right w:val="none" w:sz="0" w:space="0" w:color="auto"/>
          </w:divBdr>
        </w:div>
        <w:div w:id="832456083">
          <w:marLeft w:val="0"/>
          <w:marRight w:val="0"/>
          <w:marTop w:val="0"/>
          <w:marBottom w:val="0"/>
          <w:divBdr>
            <w:top w:val="none" w:sz="0" w:space="0" w:color="auto"/>
            <w:left w:val="none" w:sz="0" w:space="0" w:color="auto"/>
            <w:bottom w:val="none" w:sz="0" w:space="0" w:color="auto"/>
            <w:right w:val="none" w:sz="0" w:space="0" w:color="auto"/>
          </w:divBdr>
        </w:div>
        <w:div w:id="865602164">
          <w:marLeft w:val="0"/>
          <w:marRight w:val="0"/>
          <w:marTop w:val="0"/>
          <w:marBottom w:val="0"/>
          <w:divBdr>
            <w:top w:val="none" w:sz="0" w:space="0" w:color="auto"/>
            <w:left w:val="none" w:sz="0" w:space="0" w:color="auto"/>
            <w:bottom w:val="none" w:sz="0" w:space="0" w:color="auto"/>
            <w:right w:val="none" w:sz="0" w:space="0" w:color="auto"/>
          </w:divBdr>
        </w:div>
        <w:div w:id="881404178">
          <w:marLeft w:val="0"/>
          <w:marRight w:val="0"/>
          <w:marTop w:val="0"/>
          <w:marBottom w:val="0"/>
          <w:divBdr>
            <w:top w:val="none" w:sz="0" w:space="0" w:color="auto"/>
            <w:left w:val="none" w:sz="0" w:space="0" w:color="auto"/>
            <w:bottom w:val="none" w:sz="0" w:space="0" w:color="auto"/>
            <w:right w:val="none" w:sz="0" w:space="0" w:color="auto"/>
          </w:divBdr>
        </w:div>
        <w:div w:id="948119527">
          <w:marLeft w:val="0"/>
          <w:marRight w:val="0"/>
          <w:marTop w:val="0"/>
          <w:marBottom w:val="0"/>
          <w:divBdr>
            <w:top w:val="none" w:sz="0" w:space="0" w:color="auto"/>
            <w:left w:val="none" w:sz="0" w:space="0" w:color="auto"/>
            <w:bottom w:val="none" w:sz="0" w:space="0" w:color="auto"/>
            <w:right w:val="none" w:sz="0" w:space="0" w:color="auto"/>
          </w:divBdr>
        </w:div>
        <w:div w:id="951128698">
          <w:marLeft w:val="0"/>
          <w:marRight w:val="0"/>
          <w:marTop w:val="0"/>
          <w:marBottom w:val="0"/>
          <w:divBdr>
            <w:top w:val="none" w:sz="0" w:space="0" w:color="auto"/>
            <w:left w:val="none" w:sz="0" w:space="0" w:color="auto"/>
            <w:bottom w:val="none" w:sz="0" w:space="0" w:color="auto"/>
            <w:right w:val="none" w:sz="0" w:space="0" w:color="auto"/>
          </w:divBdr>
        </w:div>
        <w:div w:id="990405991">
          <w:marLeft w:val="0"/>
          <w:marRight w:val="0"/>
          <w:marTop w:val="0"/>
          <w:marBottom w:val="0"/>
          <w:divBdr>
            <w:top w:val="none" w:sz="0" w:space="0" w:color="auto"/>
            <w:left w:val="none" w:sz="0" w:space="0" w:color="auto"/>
            <w:bottom w:val="none" w:sz="0" w:space="0" w:color="auto"/>
            <w:right w:val="none" w:sz="0" w:space="0" w:color="auto"/>
          </w:divBdr>
        </w:div>
        <w:div w:id="994264615">
          <w:marLeft w:val="0"/>
          <w:marRight w:val="0"/>
          <w:marTop w:val="0"/>
          <w:marBottom w:val="0"/>
          <w:divBdr>
            <w:top w:val="none" w:sz="0" w:space="0" w:color="auto"/>
            <w:left w:val="none" w:sz="0" w:space="0" w:color="auto"/>
            <w:bottom w:val="none" w:sz="0" w:space="0" w:color="auto"/>
            <w:right w:val="none" w:sz="0" w:space="0" w:color="auto"/>
          </w:divBdr>
        </w:div>
        <w:div w:id="1039890448">
          <w:marLeft w:val="0"/>
          <w:marRight w:val="0"/>
          <w:marTop w:val="0"/>
          <w:marBottom w:val="0"/>
          <w:divBdr>
            <w:top w:val="none" w:sz="0" w:space="0" w:color="auto"/>
            <w:left w:val="none" w:sz="0" w:space="0" w:color="auto"/>
            <w:bottom w:val="none" w:sz="0" w:space="0" w:color="auto"/>
            <w:right w:val="none" w:sz="0" w:space="0" w:color="auto"/>
          </w:divBdr>
        </w:div>
        <w:div w:id="1040594158">
          <w:marLeft w:val="0"/>
          <w:marRight w:val="0"/>
          <w:marTop w:val="0"/>
          <w:marBottom w:val="0"/>
          <w:divBdr>
            <w:top w:val="none" w:sz="0" w:space="0" w:color="auto"/>
            <w:left w:val="none" w:sz="0" w:space="0" w:color="auto"/>
            <w:bottom w:val="none" w:sz="0" w:space="0" w:color="auto"/>
            <w:right w:val="none" w:sz="0" w:space="0" w:color="auto"/>
          </w:divBdr>
        </w:div>
        <w:div w:id="1056587366">
          <w:marLeft w:val="0"/>
          <w:marRight w:val="0"/>
          <w:marTop w:val="0"/>
          <w:marBottom w:val="0"/>
          <w:divBdr>
            <w:top w:val="none" w:sz="0" w:space="0" w:color="auto"/>
            <w:left w:val="none" w:sz="0" w:space="0" w:color="auto"/>
            <w:bottom w:val="none" w:sz="0" w:space="0" w:color="auto"/>
            <w:right w:val="none" w:sz="0" w:space="0" w:color="auto"/>
          </w:divBdr>
        </w:div>
        <w:div w:id="1076325156">
          <w:marLeft w:val="0"/>
          <w:marRight w:val="0"/>
          <w:marTop w:val="0"/>
          <w:marBottom w:val="0"/>
          <w:divBdr>
            <w:top w:val="none" w:sz="0" w:space="0" w:color="auto"/>
            <w:left w:val="none" w:sz="0" w:space="0" w:color="auto"/>
            <w:bottom w:val="none" w:sz="0" w:space="0" w:color="auto"/>
            <w:right w:val="none" w:sz="0" w:space="0" w:color="auto"/>
          </w:divBdr>
        </w:div>
        <w:div w:id="1123884188">
          <w:marLeft w:val="0"/>
          <w:marRight w:val="0"/>
          <w:marTop w:val="0"/>
          <w:marBottom w:val="0"/>
          <w:divBdr>
            <w:top w:val="none" w:sz="0" w:space="0" w:color="auto"/>
            <w:left w:val="none" w:sz="0" w:space="0" w:color="auto"/>
            <w:bottom w:val="none" w:sz="0" w:space="0" w:color="auto"/>
            <w:right w:val="none" w:sz="0" w:space="0" w:color="auto"/>
          </w:divBdr>
        </w:div>
        <w:div w:id="1126581102">
          <w:marLeft w:val="0"/>
          <w:marRight w:val="0"/>
          <w:marTop w:val="0"/>
          <w:marBottom w:val="0"/>
          <w:divBdr>
            <w:top w:val="none" w:sz="0" w:space="0" w:color="auto"/>
            <w:left w:val="none" w:sz="0" w:space="0" w:color="auto"/>
            <w:bottom w:val="none" w:sz="0" w:space="0" w:color="auto"/>
            <w:right w:val="none" w:sz="0" w:space="0" w:color="auto"/>
          </w:divBdr>
        </w:div>
        <w:div w:id="1127621321">
          <w:marLeft w:val="0"/>
          <w:marRight w:val="0"/>
          <w:marTop w:val="0"/>
          <w:marBottom w:val="0"/>
          <w:divBdr>
            <w:top w:val="none" w:sz="0" w:space="0" w:color="auto"/>
            <w:left w:val="none" w:sz="0" w:space="0" w:color="auto"/>
            <w:bottom w:val="none" w:sz="0" w:space="0" w:color="auto"/>
            <w:right w:val="none" w:sz="0" w:space="0" w:color="auto"/>
          </w:divBdr>
        </w:div>
        <w:div w:id="1133477095">
          <w:marLeft w:val="0"/>
          <w:marRight w:val="0"/>
          <w:marTop w:val="0"/>
          <w:marBottom w:val="0"/>
          <w:divBdr>
            <w:top w:val="none" w:sz="0" w:space="0" w:color="auto"/>
            <w:left w:val="none" w:sz="0" w:space="0" w:color="auto"/>
            <w:bottom w:val="none" w:sz="0" w:space="0" w:color="auto"/>
            <w:right w:val="none" w:sz="0" w:space="0" w:color="auto"/>
          </w:divBdr>
        </w:div>
        <w:div w:id="1165978218">
          <w:marLeft w:val="0"/>
          <w:marRight w:val="0"/>
          <w:marTop w:val="0"/>
          <w:marBottom w:val="0"/>
          <w:divBdr>
            <w:top w:val="none" w:sz="0" w:space="0" w:color="auto"/>
            <w:left w:val="none" w:sz="0" w:space="0" w:color="auto"/>
            <w:bottom w:val="none" w:sz="0" w:space="0" w:color="auto"/>
            <w:right w:val="none" w:sz="0" w:space="0" w:color="auto"/>
          </w:divBdr>
        </w:div>
        <w:div w:id="1176193138">
          <w:marLeft w:val="0"/>
          <w:marRight w:val="0"/>
          <w:marTop w:val="0"/>
          <w:marBottom w:val="0"/>
          <w:divBdr>
            <w:top w:val="none" w:sz="0" w:space="0" w:color="auto"/>
            <w:left w:val="none" w:sz="0" w:space="0" w:color="auto"/>
            <w:bottom w:val="none" w:sz="0" w:space="0" w:color="auto"/>
            <w:right w:val="none" w:sz="0" w:space="0" w:color="auto"/>
          </w:divBdr>
        </w:div>
        <w:div w:id="1205751012">
          <w:marLeft w:val="0"/>
          <w:marRight w:val="0"/>
          <w:marTop w:val="0"/>
          <w:marBottom w:val="0"/>
          <w:divBdr>
            <w:top w:val="none" w:sz="0" w:space="0" w:color="auto"/>
            <w:left w:val="none" w:sz="0" w:space="0" w:color="auto"/>
            <w:bottom w:val="none" w:sz="0" w:space="0" w:color="auto"/>
            <w:right w:val="none" w:sz="0" w:space="0" w:color="auto"/>
          </w:divBdr>
        </w:div>
        <w:div w:id="1259560582">
          <w:marLeft w:val="0"/>
          <w:marRight w:val="0"/>
          <w:marTop w:val="0"/>
          <w:marBottom w:val="0"/>
          <w:divBdr>
            <w:top w:val="none" w:sz="0" w:space="0" w:color="auto"/>
            <w:left w:val="none" w:sz="0" w:space="0" w:color="auto"/>
            <w:bottom w:val="none" w:sz="0" w:space="0" w:color="auto"/>
            <w:right w:val="none" w:sz="0" w:space="0" w:color="auto"/>
          </w:divBdr>
        </w:div>
        <w:div w:id="1273976672">
          <w:marLeft w:val="0"/>
          <w:marRight w:val="0"/>
          <w:marTop w:val="0"/>
          <w:marBottom w:val="0"/>
          <w:divBdr>
            <w:top w:val="none" w:sz="0" w:space="0" w:color="auto"/>
            <w:left w:val="none" w:sz="0" w:space="0" w:color="auto"/>
            <w:bottom w:val="none" w:sz="0" w:space="0" w:color="auto"/>
            <w:right w:val="none" w:sz="0" w:space="0" w:color="auto"/>
          </w:divBdr>
        </w:div>
        <w:div w:id="1295939909">
          <w:marLeft w:val="0"/>
          <w:marRight w:val="0"/>
          <w:marTop w:val="0"/>
          <w:marBottom w:val="0"/>
          <w:divBdr>
            <w:top w:val="none" w:sz="0" w:space="0" w:color="auto"/>
            <w:left w:val="none" w:sz="0" w:space="0" w:color="auto"/>
            <w:bottom w:val="none" w:sz="0" w:space="0" w:color="auto"/>
            <w:right w:val="none" w:sz="0" w:space="0" w:color="auto"/>
          </w:divBdr>
        </w:div>
        <w:div w:id="1300721440">
          <w:marLeft w:val="0"/>
          <w:marRight w:val="0"/>
          <w:marTop w:val="0"/>
          <w:marBottom w:val="0"/>
          <w:divBdr>
            <w:top w:val="none" w:sz="0" w:space="0" w:color="auto"/>
            <w:left w:val="none" w:sz="0" w:space="0" w:color="auto"/>
            <w:bottom w:val="none" w:sz="0" w:space="0" w:color="auto"/>
            <w:right w:val="none" w:sz="0" w:space="0" w:color="auto"/>
          </w:divBdr>
        </w:div>
        <w:div w:id="1312904394">
          <w:marLeft w:val="0"/>
          <w:marRight w:val="0"/>
          <w:marTop w:val="0"/>
          <w:marBottom w:val="0"/>
          <w:divBdr>
            <w:top w:val="none" w:sz="0" w:space="0" w:color="auto"/>
            <w:left w:val="none" w:sz="0" w:space="0" w:color="auto"/>
            <w:bottom w:val="none" w:sz="0" w:space="0" w:color="auto"/>
            <w:right w:val="none" w:sz="0" w:space="0" w:color="auto"/>
          </w:divBdr>
        </w:div>
        <w:div w:id="1318803703">
          <w:marLeft w:val="0"/>
          <w:marRight w:val="0"/>
          <w:marTop w:val="0"/>
          <w:marBottom w:val="0"/>
          <w:divBdr>
            <w:top w:val="none" w:sz="0" w:space="0" w:color="auto"/>
            <w:left w:val="none" w:sz="0" w:space="0" w:color="auto"/>
            <w:bottom w:val="none" w:sz="0" w:space="0" w:color="auto"/>
            <w:right w:val="none" w:sz="0" w:space="0" w:color="auto"/>
          </w:divBdr>
        </w:div>
        <w:div w:id="1319074563">
          <w:marLeft w:val="0"/>
          <w:marRight w:val="0"/>
          <w:marTop w:val="0"/>
          <w:marBottom w:val="0"/>
          <w:divBdr>
            <w:top w:val="none" w:sz="0" w:space="0" w:color="auto"/>
            <w:left w:val="none" w:sz="0" w:space="0" w:color="auto"/>
            <w:bottom w:val="none" w:sz="0" w:space="0" w:color="auto"/>
            <w:right w:val="none" w:sz="0" w:space="0" w:color="auto"/>
          </w:divBdr>
        </w:div>
        <w:div w:id="1340308589">
          <w:marLeft w:val="0"/>
          <w:marRight w:val="0"/>
          <w:marTop w:val="0"/>
          <w:marBottom w:val="0"/>
          <w:divBdr>
            <w:top w:val="none" w:sz="0" w:space="0" w:color="auto"/>
            <w:left w:val="none" w:sz="0" w:space="0" w:color="auto"/>
            <w:bottom w:val="none" w:sz="0" w:space="0" w:color="auto"/>
            <w:right w:val="none" w:sz="0" w:space="0" w:color="auto"/>
          </w:divBdr>
        </w:div>
        <w:div w:id="1362779427">
          <w:marLeft w:val="0"/>
          <w:marRight w:val="0"/>
          <w:marTop w:val="0"/>
          <w:marBottom w:val="0"/>
          <w:divBdr>
            <w:top w:val="none" w:sz="0" w:space="0" w:color="auto"/>
            <w:left w:val="none" w:sz="0" w:space="0" w:color="auto"/>
            <w:bottom w:val="none" w:sz="0" w:space="0" w:color="auto"/>
            <w:right w:val="none" w:sz="0" w:space="0" w:color="auto"/>
          </w:divBdr>
        </w:div>
        <w:div w:id="1370489802">
          <w:marLeft w:val="0"/>
          <w:marRight w:val="0"/>
          <w:marTop w:val="0"/>
          <w:marBottom w:val="0"/>
          <w:divBdr>
            <w:top w:val="none" w:sz="0" w:space="0" w:color="auto"/>
            <w:left w:val="none" w:sz="0" w:space="0" w:color="auto"/>
            <w:bottom w:val="none" w:sz="0" w:space="0" w:color="auto"/>
            <w:right w:val="none" w:sz="0" w:space="0" w:color="auto"/>
          </w:divBdr>
        </w:div>
        <w:div w:id="1435130442">
          <w:marLeft w:val="0"/>
          <w:marRight w:val="0"/>
          <w:marTop w:val="0"/>
          <w:marBottom w:val="0"/>
          <w:divBdr>
            <w:top w:val="none" w:sz="0" w:space="0" w:color="auto"/>
            <w:left w:val="none" w:sz="0" w:space="0" w:color="auto"/>
            <w:bottom w:val="none" w:sz="0" w:space="0" w:color="auto"/>
            <w:right w:val="none" w:sz="0" w:space="0" w:color="auto"/>
          </w:divBdr>
        </w:div>
        <w:div w:id="1466002228">
          <w:marLeft w:val="0"/>
          <w:marRight w:val="0"/>
          <w:marTop w:val="0"/>
          <w:marBottom w:val="0"/>
          <w:divBdr>
            <w:top w:val="none" w:sz="0" w:space="0" w:color="auto"/>
            <w:left w:val="none" w:sz="0" w:space="0" w:color="auto"/>
            <w:bottom w:val="none" w:sz="0" w:space="0" w:color="auto"/>
            <w:right w:val="none" w:sz="0" w:space="0" w:color="auto"/>
          </w:divBdr>
        </w:div>
        <w:div w:id="1478450981">
          <w:marLeft w:val="0"/>
          <w:marRight w:val="0"/>
          <w:marTop w:val="0"/>
          <w:marBottom w:val="0"/>
          <w:divBdr>
            <w:top w:val="none" w:sz="0" w:space="0" w:color="auto"/>
            <w:left w:val="none" w:sz="0" w:space="0" w:color="auto"/>
            <w:bottom w:val="none" w:sz="0" w:space="0" w:color="auto"/>
            <w:right w:val="none" w:sz="0" w:space="0" w:color="auto"/>
          </w:divBdr>
        </w:div>
        <w:div w:id="1487747128">
          <w:marLeft w:val="0"/>
          <w:marRight w:val="0"/>
          <w:marTop w:val="0"/>
          <w:marBottom w:val="0"/>
          <w:divBdr>
            <w:top w:val="none" w:sz="0" w:space="0" w:color="auto"/>
            <w:left w:val="none" w:sz="0" w:space="0" w:color="auto"/>
            <w:bottom w:val="none" w:sz="0" w:space="0" w:color="auto"/>
            <w:right w:val="none" w:sz="0" w:space="0" w:color="auto"/>
          </w:divBdr>
        </w:div>
        <w:div w:id="1491017391">
          <w:marLeft w:val="0"/>
          <w:marRight w:val="0"/>
          <w:marTop w:val="0"/>
          <w:marBottom w:val="0"/>
          <w:divBdr>
            <w:top w:val="none" w:sz="0" w:space="0" w:color="auto"/>
            <w:left w:val="none" w:sz="0" w:space="0" w:color="auto"/>
            <w:bottom w:val="none" w:sz="0" w:space="0" w:color="auto"/>
            <w:right w:val="none" w:sz="0" w:space="0" w:color="auto"/>
          </w:divBdr>
        </w:div>
        <w:div w:id="1493184101">
          <w:marLeft w:val="0"/>
          <w:marRight w:val="0"/>
          <w:marTop w:val="0"/>
          <w:marBottom w:val="0"/>
          <w:divBdr>
            <w:top w:val="none" w:sz="0" w:space="0" w:color="auto"/>
            <w:left w:val="none" w:sz="0" w:space="0" w:color="auto"/>
            <w:bottom w:val="none" w:sz="0" w:space="0" w:color="auto"/>
            <w:right w:val="none" w:sz="0" w:space="0" w:color="auto"/>
          </w:divBdr>
        </w:div>
        <w:div w:id="1506089787">
          <w:marLeft w:val="0"/>
          <w:marRight w:val="0"/>
          <w:marTop w:val="0"/>
          <w:marBottom w:val="0"/>
          <w:divBdr>
            <w:top w:val="none" w:sz="0" w:space="0" w:color="auto"/>
            <w:left w:val="none" w:sz="0" w:space="0" w:color="auto"/>
            <w:bottom w:val="none" w:sz="0" w:space="0" w:color="auto"/>
            <w:right w:val="none" w:sz="0" w:space="0" w:color="auto"/>
          </w:divBdr>
        </w:div>
        <w:div w:id="1506093068">
          <w:marLeft w:val="0"/>
          <w:marRight w:val="0"/>
          <w:marTop w:val="0"/>
          <w:marBottom w:val="0"/>
          <w:divBdr>
            <w:top w:val="none" w:sz="0" w:space="0" w:color="auto"/>
            <w:left w:val="none" w:sz="0" w:space="0" w:color="auto"/>
            <w:bottom w:val="none" w:sz="0" w:space="0" w:color="auto"/>
            <w:right w:val="none" w:sz="0" w:space="0" w:color="auto"/>
          </w:divBdr>
          <w:divsChild>
            <w:div w:id="1020357575">
              <w:marLeft w:val="-75"/>
              <w:marRight w:val="0"/>
              <w:marTop w:val="30"/>
              <w:marBottom w:val="30"/>
              <w:divBdr>
                <w:top w:val="none" w:sz="0" w:space="0" w:color="auto"/>
                <w:left w:val="none" w:sz="0" w:space="0" w:color="auto"/>
                <w:bottom w:val="none" w:sz="0" w:space="0" w:color="auto"/>
                <w:right w:val="none" w:sz="0" w:space="0" w:color="auto"/>
              </w:divBdr>
              <w:divsChild>
                <w:div w:id="336662871">
                  <w:marLeft w:val="0"/>
                  <w:marRight w:val="0"/>
                  <w:marTop w:val="0"/>
                  <w:marBottom w:val="0"/>
                  <w:divBdr>
                    <w:top w:val="none" w:sz="0" w:space="0" w:color="auto"/>
                    <w:left w:val="none" w:sz="0" w:space="0" w:color="auto"/>
                    <w:bottom w:val="none" w:sz="0" w:space="0" w:color="auto"/>
                    <w:right w:val="none" w:sz="0" w:space="0" w:color="auto"/>
                  </w:divBdr>
                  <w:divsChild>
                    <w:div w:id="127207248">
                      <w:marLeft w:val="0"/>
                      <w:marRight w:val="0"/>
                      <w:marTop w:val="0"/>
                      <w:marBottom w:val="0"/>
                      <w:divBdr>
                        <w:top w:val="none" w:sz="0" w:space="0" w:color="auto"/>
                        <w:left w:val="none" w:sz="0" w:space="0" w:color="auto"/>
                        <w:bottom w:val="none" w:sz="0" w:space="0" w:color="auto"/>
                        <w:right w:val="none" w:sz="0" w:space="0" w:color="auto"/>
                      </w:divBdr>
                    </w:div>
                  </w:divsChild>
                </w:div>
                <w:div w:id="355155122">
                  <w:marLeft w:val="0"/>
                  <w:marRight w:val="0"/>
                  <w:marTop w:val="0"/>
                  <w:marBottom w:val="0"/>
                  <w:divBdr>
                    <w:top w:val="none" w:sz="0" w:space="0" w:color="auto"/>
                    <w:left w:val="none" w:sz="0" w:space="0" w:color="auto"/>
                    <w:bottom w:val="none" w:sz="0" w:space="0" w:color="auto"/>
                    <w:right w:val="none" w:sz="0" w:space="0" w:color="auto"/>
                  </w:divBdr>
                  <w:divsChild>
                    <w:div w:id="1102454355">
                      <w:marLeft w:val="0"/>
                      <w:marRight w:val="0"/>
                      <w:marTop w:val="0"/>
                      <w:marBottom w:val="0"/>
                      <w:divBdr>
                        <w:top w:val="none" w:sz="0" w:space="0" w:color="auto"/>
                        <w:left w:val="none" w:sz="0" w:space="0" w:color="auto"/>
                        <w:bottom w:val="none" w:sz="0" w:space="0" w:color="auto"/>
                        <w:right w:val="none" w:sz="0" w:space="0" w:color="auto"/>
                      </w:divBdr>
                    </w:div>
                    <w:div w:id="1497069169">
                      <w:marLeft w:val="0"/>
                      <w:marRight w:val="0"/>
                      <w:marTop w:val="0"/>
                      <w:marBottom w:val="0"/>
                      <w:divBdr>
                        <w:top w:val="none" w:sz="0" w:space="0" w:color="auto"/>
                        <w:left w:val="none" w:sz="0" w:space="0" w:color="auto"/>
                        <w:bottom w:val="none" w:sz="0" w:space="0" w:color="auto"/>
                        <w:right w:val="none" w:sz="0" w:space="0" w:color="auto"/>
                      </w:divBdr>
                    </w:div>
                    <w:div w:id="1761371022">
                      <w:marLeft w:val="0"/>
                      <w:marRight w:val="0"/>
                      <w:marTop w:val="0"/>
                      <w:marBottom w:val="0"/>
                      <w:divBdr>
                        <w:top w:val="none" w:sz="0" w:space="0" w:color="auto"/>
                        <w:left w:val="none" w:sz="0" w:space="0" w:color="auto"/>
                        <w:bottom w:val="none" w:sz="0" w:space="0" w:color="auto"/>
                        <w:right w:val="none" w:sz="0" w:space="0" w:color="auto"/>
                      </w:divBdr>
                    </w:div>
                    <w:div w:id="1990206434">
                      <w:marLeft w:val="0"/>
                      <w:marRight w:val="0"/>
                      <w:marTop w:val="0"/>
                      <w:marBottom w:val="0"/>
                      <w:divBdr>
                        <w:top w:val="none" w:sz="0" w:space="0" w:color="auto"/>
                        <w:left w:val="none" w:sz="0" w:space="0" w:color="auto"/>
                        <w:bottom w:val="none" w:sz="0" w:space="0" w:color="auto"/>
                        <w:right w:val="none" w:sz="0" w:space="0" w:color="auto"/>
                      </w:divBdr>
                    </w:div>
                  </w:divsChild>
                </w:div>
                <w:div w:id="580141664">
                  <w:marLeft w:val="0"/>
                  <w:marRight w:val="0"/>
                  <w:marTop w:val="0"/>
                  <w:marBottom w:val="0"/>
                  <w:divBdr>
                    <w:top w:val="none" w:sz="0" w:space="0" w:color="auto"/>
                    <w:left w:val="none" w:sz="0" w:space="0" w:color="auto"/>
                    <w:bottom w:val="none" w:sz="0" w:space="0" w:color="auto"/>
                    <w:right w:val="none" w:sz="0" w:space="0" w:color="auto"/>
                  </w:divBdr>
                  <w:divsChild>
                    <w:div w:id="1662465182">
                      <w:marLeft w:val="0"/>
                      <w:marRight w:val="0"/>
                      <w:marTop w:val="0"/>
                      <w:marBottom w:val="0"/>
                      <w:divBdr>
                        <w:top w:val="none" w:sz="0" w:space="0" w:color="auto"/>
                        <w:left w:val="none" w:sz="0" w:space="0" w:color="auto"/>
                        <w:bottom w:val="none" w:sz="0" w:space="0" w:color="auto"/>
                        <w:right w:val="none" w:sz="0" w:space="0" w:color="auto"/>
                      </w:divBdr>
                    </w:div>
                  </w:divsChild>
                </w:div>
                <w:div w:id="676885344">
                  <w:marLeft w:val="0"/>
                  <w:marRight w:val="0"/>
                  <w:marTop w:val="0"/>
                  <w:marBottom w:val="0"/>
                  <w:divBdr>
                    <w:top w:val="none" w:sz="0" w:space="0" w:color="auto"/>
                    <w:left w:val="none" w:sz="0" w:space="0" w:color="auto"/>
                    <w:bottom w:val="none" w:sz="0" w:space="0" w:color="auto"/>
                    <w:right w:val="none" w:sz="0" w:space="0" w:color="auto"/>
                  </w:divBdr>
                  <w:divsChild>
                    <w:div w:id="1084915368">
                      <w:marLeft w:val="0"/>
                      <w:marRight w:val="0"/>
                      <w:marTop w:val="0"/>
                      <w:marBottom w:val="0"/>
                      <w:divBdr>
                        <w:top w:val="none" w:sz="0" w:space="0" w:color="auto"/>
                        <w:left w:val="none" w:sz="0" w:space="0" w:color="auto"/>
                        <w:bottom w:val="none" w:sz="0" w:space="0" w:color="auto"/>
                        <w:right w:val="none" w:sz="0" w:space="0" w:color="auto"/>
                      </w:divBdr>
                    </w:div>
                  </w:divsChild>
                </w:div>
                <w:div w:id="707221463">
                  <w:marLeft w:val="0"/>
                  <w:marRight w:val="0"/>
                  <w:marTop w:val="0"/>
                  <w:marBottom w:val="0"/>
                  <w:divBdr>
                    <w:top w:val="none" w:sz="0" w:space="0" w:color="auto"/>
                    <w:left w:val="none" w:sz="0" w:space="0" w:color="auto"/>
                    <w:bottom w:val="none" w:sz="0" w:space="0" w:color="auto"/>
                    <w:right w:val="none" w:sz="0" w:space="0" w:color="auto"/>
                  </w:divBdr>
                  <w:divsChild>
                    <w:div w:id="43795770">
                      <w:marLeft w:val="0"/>
                      <w:marRight w:val="0"/>
                      <w:marTop w:val="0"/>
                      <w:marBottom w:val="0"/>
                      <w:divBdr>
                        <w:top w:val="none" w:sz="0" w:space="0" w:color="auto"/>
                        <w:left w:val="none" w:sz="0" w:space="0" w:color="auto"/>
                        <w:bottom w:val="none" w:sz="0" w:space="0" w:color="auto"/>
                        <w:right w:val="none" w:sz="0" w:space="0" w:color="auto"/>
                      </w:divBdr>
                    </w:div>
                    <w:div w:id="44183162">
                      <w:marLeft w:val="0"/>
                      <w:marRight w:val="0"/>
                      <w:marTop w:val="0"/>
                      <w:marBottom w:val="0"/>
                      <w:divBdr>
                        <w:top w:val="none" w:sz="0" w:space="0" w:color="auto"/>
                        <w:left w:val="none" w:sz="0" w:space="0" w:color="auto"/>
                        <w:bottom w:val="none" w:sz="0" w:space="0" w:color="auto"/>
                        <w:right w:val="none" w:sz="0" w:space="0" w:color="auto"/>
                      </w:divBdr>
                    </w:div>
                    <w:div w:id="81488223">
                      <w:marLeft w:val="0"/>
                      <w:marRight w:val="0"/>
                      <w:marTop w:val="0"/>
                      <w:marBottom w:val="0"/>
                      <w:divBdr>
                        <w:top w:val="none" w:sz="0" w:space="0" w:color="auto"/>
                        <w:left w:val="none" w:sz="0" w:space="0" w:color="auto"/>
                        <w:bottom w:val="none" w:sz="0" w:space="0" w:color="auto"/>
                        <w:right w:val="none" w:sz="0" w:space="0" w:color="auto"/>
                      </w:divBdr>
                    </w:div>
                    <w:div w:id="1806703726">
                      <w:marLeft w:val="0"/>
                      <w:marRight w:val="0"/>
                      <w:marTop w:val="0"/>
                      <w:marBottom w:val="0"/>
                      <w:divBdr>
                        <w:top w:val="none" w:sz="0" w:space="0" w:color="auto"/>
                        <w:left w:val="none" w:sz="0" w:space="0" w:color="auto"/>
                        <w:bottom w:val="none" w:sz="0" w:space="0" w:color="auto"/>
                        <w:right w:val="none" w:sz="0" w:space="0" w:color="auto"/>
                      </w:divBdr>
                    </w:div>
                    <w:div w:id="2053573045">
                      <w:marLeft w:val="0"/>
                      <w:marRight w:val="0"/>
                      <w:marTop w:val="0"/>
                      <w:marBottom w:val="0"/>
                      <w:divBdr>
                        <w:top w:val="none" w:sz="0" w:space="0" w:color="auto"/>
                        <w:left w:val="none" w:sz="0" w:space="0" w:color="auto"/>
                        <w:bottom w:val="none" w:sz="0" w:space="0" w:color="auto"/>
                        <w:right w:val="none" w:sz="0" w:space="0" w:color="auto"/>
                      </w:divBdr>
                    </w:div>
                  </w:divsChild>
                </w:div>
                <w:div w:id="1427576619">
                  <w:marLeft w:val="0"/>
                  <w:marRight w:val="0"/>
                  <w:marTop w:val="0"/>
                  <w:marBottom w:val="0"/>
                  <w:divBdr>
                    <w:top w:val="none" w:sz="0" w:space="0" w:color="auto"/>
                    <w:left w:val="none" w:sz="0" w:space="0" w:color="auto"/>
                    <w:bottom w:val="none" w:sz="0" w:space="0" w:color="auto"/>
                    <w:right w:val="none" w:sz="0" w:space="0" w:color="auto"/>
                  </w:divBdr>
                  <w:divsChild>
                    <w:div w:id="673848160">
                      <w:marLeft w:val="0"/>
                      <w:marRight w:val="0"/>
                      <w:marTop w:val="0"/>
                      <w:marBottom w:val="0"/>
                      <w:divBdr>
                        <w:top w:val="none" w:sz="0" w:space="0" w:color="auto"/>
                        <w:left w:val="none" w:sz="0" w:space="0" w:color="auto"/>
                        <w:bottom w:val="none" w:sz="0" w:space="0" w:color="auto"/>
                        <w:right w:val="none" w:sz="0" w:space="0" w:color="auto"/>
                      </w:divBdr>
                    </w:div>
                    <w:div w:id="886834939">
                      <w:marLeft w:val="0"/>
                      <w:marRight w:val="0"/>
                      <w:marTop w:val="0"/>
                      <w:marBottom w:val="0"/>
                      <w:divBdr>
                        <w:top w:val="none" w:sz="0" w:space="0" w:color="auto"/>
                        <w:left w:val="none" w:sz="0" w:space="0" w:color="auto"/>
                        <w:bottom w:val="none" w:sz="0" w:space="0" w:color="auto"/>
                        <w:right w:val="none" w:sz="0" w:space="0" w:color="auto"/>
                      </w:divBdr>
                    </w:div>
                    <w:div w:id="1262181038">
                      <w:marLeft w:val="0"/>
                      <w:marRight w:val="0"/>
                      <w:marTop w:val="0"/>
                      <w:marBottom w:val="0"/>
                      <w:divBdr>
                        <w:top w:val="none" w:sz="0" w:space="0" w:color="auto"/>
                        <w:left w:val="none" w:sz="0" w:space="0" w:color="auto"/>
                        <w:bottom w:val="none" w:sz="0" w:space="0" w:color="auto"/>
                        <w:right w:val="none" w:sz="0" w:space="0" w:color="auto"/>
                      </w:divBdr>
                    </w:div>
                    <w:div w:id="1288589122">
                      <w:marLeft w:val="0"/>
                      <w:marRight w:val="0"/>
                      <w:marTop w:val="0"/>
                      <w:marBottom w:val="0"/>
                      <w:divBdr>
                        <w:top w:val="none" w:sz="0" w:space="0" w:color="auto"/>
                        <w:left w:val="none" w:sz="0" w:space="0" w:color="auto"/>
                        <w:bottom w:val="none" w:sz="0" w:space="0" w:color="auto"/>
                        <w:right w:val="none" w:sz="0" w:space="0" w:color="auto"/>
                      </w:divBdr>
                    </w:div>
                    <w:div w:id="1656836666">
                      <w:marLeft w:val="0"/>
                      <w:marRight w:val="0"/>
                      <w:marTop w:val="0"/>
                      <w:marBottom w:val="0"/>
                      <w:divBdr>
                        <w:top w:val="none" w:sz="0" w:space="0" w:color="auto"/>
                        <w:left w:val="none" w:sz="0" w:space="0" w:color="auto"/>
                        <w:bottom w:val="none" w:sz="0" w:space="0" w:color="auto"/>
                        <w:right w:val="none" w:sz="0" w:space="0" w:color="auto"/>
                      </w:divBdr>
                    </w:div>
                    <w:div w:id="171253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005946">
          <w:marLeft w:val="0"/>
          <w:marRight w:val="0"/>
          <w:marTop w:val="0"/>
          <w:marBottom w:val="0"/>
          <w:divBdr>
            <w:top w:val="none" w:sz="0" w:space="0" w:color="auto"/>
            <w:left w:val="none" w:sz="0" w:space="0" w:color="auto"/>
            <w:bottom w:val="none" w:sz="0" w:space="0" w:color="auto"/>
            <w:right w:val="none" w:sz="0" w:space="0" w:color="auto"/>
          </w:divBdr>
        </w:div>
        <w:div w:id="1610552984">
          <w:marLeft w:val="0"/>
          <w:marRight w:val="0"/>
          <w:marTop w:val="0"/>
          <w:marBottom w:val="0"/>
          <w:divBdr>
            <w:top w:val="none" w:sz="0" w:space="0" w:color="auto"/>
            <w:left w:val="none" w:sz="0" w:space="0" w:color="auto"/>
            <w:bottom w:val="none" w:sz="0" w:space="0" w:color="auto"/>
            <w:right w:val="none" w:sz="0" w:space="0" w:color="auto"/>
          </w:divBdr>
        </w:div>
        <w:div w:id="1613441470">
          <w:marLeft w:val="0"/>
          <w:marRight w:val="0"/>
          <w:marTop w:val="0"/>
          <w:marBottom w:val="0"/>
          <w:divBdr>
            <w:top w:val="none" w:sz="0" w:space="0" w:color="auto"/>
            <w:left w:val="none" w:sz="0" w:space="0" w:color="auto"/>
            <w:bottom w:val="none" w:sz="0" w:space="0" w:color="auto"/>
            <w:right w:val="none" w:sz="0" w:space="0" w:color="auto"/>
          </w:divBdr>
        </w:div>
        <w:div w:id="1714118049">
          <w:marLeft w:val="0"/>
          <w:marRight w:val="0"/>
          <w:marTop w:val="0"/>
          <w:marBottom w:val="0"/>
          <w:divBdr>
            <w:top w:val="none" w:sz="0" w:space="0" w:color="auto"/>
            <w:left w:val="none" w:sz="0" w:space="0" w:color="auto"/>
            <w:bottom w:val="none" w:sz="0" w:space="0" w:color="auto"/>
            <w:right w:val="none" w:sz="0" w:space="0" w:color="auto"/>
          </w:divBdr>
        </w:div>
        <w:div w:id="1725986908">
          <w:marLeft w:val="0"/>
          <w:marRight w:val="0"/>
          <w:marTop w:val="0"/>
          <w:marBottom w:val="0"/>
          <w:divBdr>
            <w:top w:val="none" w:sz="0" w:space="0" w:color="auto"/>
            <w:left w:val="none" w:sz="0" w:space="0" w:color="auto"/>
            <w:bottom w:val="none" w:sz="0" w:space="0" w:color="auto"/>
            <w:right w:val="none" w:sz="0" w:space="0" w:color="auto"/>
          </w:divBdr>
        </w:div>
        <w:div w:id="1735155867">
          <w:marLeft w:val="0"/>
          <w:marRight w:val="0"/>
          <w:marTop w:val="0"/>
          <w:marBottom w:val="0"/>
          <w:divBdr>
            <w:top w:val="none" w:sz="0" w:space="0" w:color="auto"/>
            <w:left w:val="none" w:sz="0" w:space="0" w:color="auto"/>
            <w:bottom w:val="none" w:sz="0" w:space="0" w:color="auto"/>
            <w:right w:val="none" w:sz="0" w:space="0" w:color="auto"/>
          </w:divBdr>
        </w:div>
        <w:div w:id="1776560494">
          <w:marLeft w:val="0"/>
          <w:marRight w:val="0"/>
          <w:marTop w:val="0"/>
          <w:marBottom w:val="0"/>
          <w:divBdr>
            <w:top w:val="none" w:sz="0" w:space="0" w:color="auto"/>
            <w:left w:val="none" w:sz="0" w:space="0" w:color="auto"/>
            <w:bottom w:val="none" w:sz="0" w:space="0" w:color="auto"/>
            <w:right w:val="none" w:sz="0" w:space="0" w:color="auto"/>
          </w:divBdr>
        </w:div>
        <w:div w:id="1792934568">
          <w:marLeft w:val="0"/>
          <w:marRight w:val="0"/>
          <w:marTop w:val="0"/>
          <w:marBottom w:val="0"/>
          <w:divBdr>
            <w:top w:val="none" w:sz="0" w:space="0" w:color="auto"/>
            <w:left w:val="none" w:sz="0" w:space="0" w:color="auto"/>
            <w:bottom w:val="none" w:sz="0" w:space="0" w:color="auto"/>
            <w:right w:val="none" w:sz="0" w:space="0" w:color="auto"/>
          </w:divBdr>
        </w:div>
        <w:div w:id="1798648150">
          <w:marLeft w:val="0"/>
          <w:marRight w:val="0"/>
          <w:marTop w:val="0"/>
          <w:marBottom w:val="0"/>
          <w:divBdr>
            <w:top w:val="none" w:sz="0" w:space="0" w:color="auto"/>
            <w:left w:val="none" w:sz="0" w:space="0" w:color="auto"/>
            <w:bottom w:val="none" w:sz="0" w:space="0" w:color="auto"/>
            <w:right w:val="none" w:sz="0" w:space="0" w:color="auto"/>
          </w:divBdr>
        </w:div>
        <w:div w:id="1802648798">
          <w:marLeft w:val="0"/>
          <w:marRight w:val="0"/>
          <w:marTop w:val="0"/>
          <w:marBottom w:val="0"/>
          <w:divBdr>
            <w:top w:val="none" w:sz="0" w:space="0" w:color="auto"/>
            <w:left w:val="none" w:sz="0" w:space="0" w:color="auto"/>
            <w:bottom w:val="none" w:sz="0" w:space="0" w:color="auto"/>
            <w:right w:val="none" w:sz="0" w:space="0" w:color="auto"/>
          </w:divBdr>
        </w:div>
        <w:div w:id="1823614891">
          <w:marLeft w:val="0"/>
          <w:marRight w:val="0"/>
          <w:marTop w:val="0"/>
          <w:marBottom w:val="0"/>
          <w:divBdr>
            <w:top w:val="none" w:sz="0" w:space="0" w:color="auto"/>
            <w:left w:val="none" w:sz="0" w:space="0" w:color="auto"/>
            <w:bottom w:val="none" w:sz="0" w:space="0" w:color="auto"/>
            <w:right w:val="none" w:sz="0" w:space="0" w:color="auto"/>
          </w:divBdr>
        </w:div>
        <w:div w:id="1827478124">
          <w:marLeft w:val="0"/>
          <w:marRight w:val="0"/>
          <w:marTop w:val="0"/>
          <w:marBottom w:val="0"/>
          <w:divBdr>
            <w:top w:val="none" w:sz="0" w:space="0" w:color="auto"/>
            <w:left w:val="none" w:sz="0" w:space="0" w:color="auto"/>
            <w:bottom w:val="none" w:sz="0" w:space="0" w:color="auto"/>
            <w:right w:val="none" w:sz="0" w:space="0" w:color="auto"/>
          </w:divBdr>
        </w:div>
        <w:div w:id="1842231889">
          <w:marLeft w:val="0"/>
          <w:marRight w:val="0"/>
          <w:marTop w:val="0"/>
          <w:marBottom w:val="0"/>
          <w:divBdr>
            <w:top w:val="none" w:sz="0" w:space="0" w:color="auto"/>
            <w:left w:val="none" w:sz="0" w:space="0" w:color="auto"/>
            <w:bottom w:val="none" w:sz="0" w:space="0" w:color="auto"/>
            <w:right w:val="none" w:sz="0" w:space="0" w:color="auto"/>
          </w:divBdr>
        </w:div>
        <w:div w:id="1853716436">
          <w:marLeft w:val="0"/>
          <w:marRight w:val="0"/>
          <w:marTop w:val="0"/>
          <w:marBottom w:val="0"/>
          <w:divBdr>
            <w:top w:val="none" w:sz="0" w:space="0" w:color="auto"/>
            <w:left w:val="none" w:sz="0" w:space="0" w:color="auto"/>
            <w:bottom w:val="none" w:sz="0" w:space="0" w:color="auto"/>
            <w:right w:val="none" w:sz="0" w:space="0" w:color="auto"/>
          </w:divBdr>
        </w:div>
        <w:div w:id="1856991011">
          <w:marLeft w:val="0"/>
          <w:marRight w:val="0"/>
          <w:marTop w:val="0"/>
          <w:marBottom w:val="0"/>
          <w:divBdr>
            <w:top w:val="none" w:sz="0" w:space="0" w:color="auto"/>
            <w:left w:val="none" w:sz="0" w:space="0" w:color="auto"/>
            <w:bottom w:val="none" w:sz="0" w:space="0" w:color="auto"/>
            <w:right w:val="none" w:sz="0" w:space="0" w:color="auto"/>
          </w:divBdr>
        </w:div>
        <w:div w:id="1858344129">
          <w:marLeft w:val="0"/>
          <w:marRight w:val="0"/>
          <w:marTop w:val="0"/>
          <w:marBottom w:val="0"/>
          <w:divBdr>
            <w:top w:val="none" w:sz="0" w:space="0" w:color="auto"/>
            <w:left w:val="none" w:sz="0" w:space="0" w:color="auto"/>
            <w:bottom w:val="none" w:sz="0" w:space="0" w:color="auto"/>
            <w:right w:val="none" w:sz="0" w:space="0" w:color="auto"/>
          </w:divBdr>
        </w:div>
        <w:div w:id="1889875984">
          <w:marLeft w:val="0"/>
          <w:marRight w:val="0"/>
          <w:marTop w:val="0"/>
          <w:marBottom w:val="0"/>
          <w:divBdr>
            <w:top w:val="none" w:sz="0" w:space="0" w:color="auto"/>
            <w:left w:val="none" w:sz="0" w:space="0" w:color="auto"/>
            <w:bottom w:val="none" w:sz="0" w:space="0" w:color="auto"/>
            <w:right w:val="none" w:sz="0" w:space="0" w:color="auto"/>
          </w:divBdr>
        </w:div>
        <w:div w:id="1891185697">
          <w:marLeft w:val="0"/>
          <w:marRight w:val="0"/>
          <w:marTop w:val="0"/>
          <w:marBottom w:val="0"/>
          <w:divBdr>
            <w:top w:val="none" w:sz="0" w:space="0" w:color="auto"/>
            <w:left w:val="none" w:sz="0" w:space="0" w:color="auto"/>
            <w:bottom w:val="none" w:sz="0" w:space="0" w:color="auto"/>
            <w:right w:val="none" w:sz="0" w:space="0" w:color="auto"/>
          </w:divBdr>
        </w:div>
        <w:div w:id="1932425805">
          <w:marLeft w:val="0"/>
          <w:marRight w:val="0"/>
          <w:marTop w:val="0"/>
          <w:marBottom w:val="0"/>
          <w:divBdr>
            <w:top w:val="none" w:sz="0" w:space="0" w:color="auto"/>
            <w:left w:val="none" w:sz="0" w:space="0" w:color="auto"/>
            <w:bottom w:val="none" w:sz="0" w:space="0" w:color="auto"/>
            <w:right w:val="none" w:sz="0" w:space="0" w:color="auto"/>
          </w:divBdr>
        </w:div>
        <w:div w:id="1958096982">
          <w:marLeft w:val="0"/>
          <w:marRight w:val="0"/>
          <w:marTop w:val="0"/>
          <w:marBottom w:val="0"/>
          <w:divBdr>
            <w:top w:val="none" w:sz="0" w:space="0" w:color="auto"/>
            <w:left w:val="none" w:sz="0" w:space="0" w:color="auto"/>
            <w:bottom w:val="none" w:sz="0" w:space="0" w:color="auto"/>
            <w:right w:val="none" w:sz="0" w:space="0" w:color="auto"/>
          </w:divBdr>
        </w:div>
        <w:div w:id="1986161637">
          <w:marLeft w:val="0"/>
          <w:marRight w:val="0"/>
          <w:marTop w:val="0"/>
          <w:marBottom w:val="0"/>
          <w:divBdr>
            <w:top w:val="none" w:sz="0" w:space="0" w:color="auto"/>
            <w:left w:val="none" w:sz="0" w:space="0" w:color="auto"/>
            <w:bottom w:val="none" w:sz="0" w:space="0" w:color="auto"/>
            <w:right w:val="none" w:sz="0" w:space="0" w:color="auto"/>
          </w:divBdr>
        </w:div>
        <w:div w:id="1987005660">
          <w:marLeft w:val="0"/>
          <w:marRight w:val="0"/>
          <w:marTop w:val="0"/>
          <w:marBottom w:val="0"/>
          <w:divBdr>
            <w:top w:val="none" w:sz="0" w:space="0" w:color="auto"/>
            <w:left w:val="none" w:sz="0" w:space="0" w:color="auto"/>
            <w:bottom w:val="none" w:sz="0" w:space="0" w:color="auto"/>
            <w:right w:val="none" w:sz="0" w:space="0" w:color="auto"/>
          </w:divBdr>
        </w:div>
        <w:div w:id="2084720823">
          <w:marLeft w:val="0"/>
          <w:marRight w:val="0"/>
          <w:marTop w:val="0"/>
          <w:marBottom w:val="0"/>
          <w:divBdr>
            <w:top w:val="none" w:sz="0" w:space="0" w:color="auto"/>
            <w:left w:val="none" w:sz="0" w:space="0" w:color="auto"/>
            <w:bottom w:val="none" w:sz="0" w:space="0" w:color="auto"/>
            <w:right w:val="none" w:sz="0" w:space="0" w:color="auto"/>
          </w:divBdr>
        </w:div>
        <w:div w:id="2105568066">
          <w:marLeft w:val="0"/>
          <w:marRight w:val="0"/>
          <w:marTop w:val="0"/>
          <w:marBottom w:val="0"/>
          <w:divBdr>
            <w:top w:val="none" w:sz="0" w:space="0" w:color="auto"/>
            <w:left w:val="none" w:sz="0" w:space="0" w:color="auto"/>
            <w:bottom w:val="none" w:sz="0" w:space="0" w:color="auto"/>
            <w:right w:val="none" w:sz="0" w:space="0" w:color="auto"/>
          </w:divBdr>
        </w:div>
      </w:divsChild>
    </w:div>
    <w:div w:id="1168250104">
      <w:bodyDiv w:val="1"/>
      <w:marLeft w:val="0"/>
      <w:marRight w:val="0"/>
      <w:marTop w:val="0"/>
      <w:marBottom w:val="0"/>
      <w:divBdr>
        <w:top w:val="none" w:sz="0" w:space="0" w:color="auto"/>
        <w:left w:val="none" w:sz="0" w:space="0" w:color="auto"/>
        <w:bottom w:val="none" w:sz="0" w:space="0" w:color="auto"/>
        <w:right w:val="none" w:sz="0" w:space="0" w:color="auto"/>
      </w:divBdr>
    </w:div>
    <w:div w:id="126695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imeshighereducation.com/world-university-rankings/2019/reputation-ranki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dutopia.org/blog/tips-providing-students-meaningful-feedback-marianne-stenger2014"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pen</b:Tag>
    <b:SourceType>Book</b:SourceType>
    <b:Guid>{9A02FCB3-8093-4116-A3A7-81B89E79E36B}</b:Guid>
    <b:Author>
      <b:Author>
        <b:NameList>
          <b:Person>
            <b:Last>pendleton</b:Last>
          </b:Person>
        </b:NameList>
      </b:Author>
    </b:Author>
    <b:RefOrder>1</b:RefOrder>
  </b:Source>
</b:Sources>
</file>

<file path=customXml/itemProps1.xml><?xml version="1.0" encoding="utf-8"?>
<ds:datastoreItem xmlns:ds="http://schemas.openxmlformats.org/officeDocument/2006/customXml" ds:itemID="{A6EFEE7E-4731-9446-87EA-C839C4B51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11496</Words>
  <Characters>65533</Characters>
  <Application>Microsoft Office Word</Application>
  <DocSecurity>0</DocSecurity>
  <Lines>546</Lines>
  <Paragraphs>153</Paragraphs>
  <ScaleCrop>false</ScaleCrop>
  <Company/>
  <LinksUpToDate>false</LinksUpToDate>
  <CharactersWithSpaces>76876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Siobhan Davis</cp:lastModifiedBy>
  <cp:revision>2</cp:revision>
  <dcterms:created xsi:type="dcterms:W3CDTF">2021-07-30T17:33:00Z</dcterms:created>
  <dcterms:modified xsi:type="dcterms:W3CDTF">2021-07-30T17:33:00Z</dcterms:modified>
</cp:coreProperties>
</file>