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0F221F" w14:textId="1EA074A0" w:rsidR="00C122BA" w:rsidRPr="004B1622" w:rsidRDefault="00C122BA" w:rsidP="00C122BA">
      <w:pPr>
        <w:rPr>
          <w:rFonts w:ascii="Times New Roman" w:hAnsi="Times New Roman" w:cs="Times New Roman"/>
          <w:b/>
          <w:sz w:val="28"/>
          <w:szCs w:val="28"/>
        </w:rPr>
      </w:pPr>
      <w:r w:rsidRPr="004B1622">
        <w:rPr>
          <w:rFonts w:ascii="Times New Roman" w:hAnsi="Times New Roman" w:cs="Times New Roman"/>
          <w:b/>
          <w:sz w:val="28"/>
          <w:szCs w:val="28"/>
        </w:rPr>
        <w:t xml:space="preserve">Vulnerability and </w:t>
      </w:r>
      <w:r w:rsidRPr="004B1622">
        <w:rPr>
          <w:rFonts w:ascii="Times New Roman" w:eastAsia="Times New Roman,Times New Roman" w:hAnsi="Times New Roman" w:cs="Times New Roman"/>
          <w:b/>
          <w:sz w:val="28"/>
          <w:szCs w:val="28"/>
        </w:rPr>
        <w:t xml:space="preserve">psychosocial risk factors </w:t>
      </w:r>
      <w:r w:rsidRPr="004B1622">
        <w:rPr>
          <w:rFonts w:ascii="Times New Roman" w:hAnsi="Times New Roman" w:cs="Times New Roman"/>
          <w:b/>
          <w:sz w:val="28"/>
          <w:szCs w:val="28"/>
        </w:rPr>
        <w:t>regarding pe</w:t>
      </w:r>
      <w:r w:rsidR="00456D6C" w:rsidRPr="004B1622">
        <w:rPr>
          <w:rFonts w:ascii="Times New Roman" w:hAnsi="Times New Roman" w:cs="Times New Roman"/>
          <w:b/>
          <w:sz w:val="28"/>
          <w:szCs w:val="28"/>
        </w:rPr>
        <w:t>ople who identify as transgender</w:t>
      </w:r>
      <w:r w:rsidRPr="004B1622">
        <w:rPr>
          <w:rFonts w:ascii="Times New Roman" w:hAnsi="Times New Roman" w:cs="Times New Roman"/>
          <w:b/>
          <w:sz w:val="28"/>
          <w:szCs w:val="28"/>
        </w:rPr>
        <w:t>. A systematic review of the research-evidence</w:t>
      </w:r>
    </w:p>
    <w:p w14:paraId="659CDF3E" w14:textId="77777777" w:rsidR="00C122BA" w:rsidRDefault="00C122BA" w:rsidP="00150D2B">
      <w:pPr>
        <w:pStyle w:val="Heading1"/>
        <w:spacing w:line="480" w:lineRule="auto"/>
        <w:rPr>
          <w:rFonts w:ascii="Times New Roman" w:eastAsia="Times New Roman" w:hAnsi="Times New Roman" w:cs="Times New Roman"/>
        </w:rPr>
      </w:pPr>
    </w:p>
    <w:p w14:paraId="1A4807F8" w14:textId="77777777" w:rsidR="00A536D5" w:rsidRPr="00D05CF8" w:rsidRDefault="09AA2BAE" w:rsidP="00150D2B">
      <w:pPr>
        <w:pStyle w:val="Heading1"/>
        <w:spacing w:line="480" w:lineRule="auto"/>
        <w:rPr>
          <w:rFonts w:ascii="Times New Roman" w:hAnsi="Times New Roman" w:cs="Times New Roman"/>
        </w:rPr>
      </w:pPr>
      <w:r w:rsidRPr="09AA2BAE">
        <w:rPr>
          <w:rFonts w:ascii="Times New Roman" w:eastAsia="Times New Roman" w:hAnsi="Times New Roman" w:cs="Times New Roman"/>
        </w:rPr>
        <w:t>ABSTRACT</w:t>
      </w:r>
    </w:p>
    <w:p w14:paraId="1E981AE7" w14:textId="746F457F" w:rsidR="00A536D5" w:rsidRPr="00DB70CF" w:rsidRDefault="5F79C75B" w:rsidP="5F79C75B">
      <w:pPr>
        <w:spacing w:line="480" w:lineRule="auto"/>
        <w:jc w:val="both"/>
        <w:rPr>
          <w:rFonts w:ascii="Times New Roman,Times New Roman" w:eastAsia="Times New Roman,Times New Roman" w:hAnsi="Times New Roman,Times New Roman" w:cs="Times New Roman,Times New Roman"/>
        </w:rPr>
      </w:pPr>
      <w:r w:rsidRPr="5F79C75B">
        <w:rPr>
          <w:rFonts w:ascii="Times New Roman" w:eastAsia="Times New Roman" w:hAnsi="Times New Roman" w:cs="Times New Roman"/>
        </w:rPr>
        <w:t xml:space="preserve">The aim of this systematic review was to identify the issues related to the </w:t>
      </w:r>
      <w:r w:rsidRPr="5F79C75B">
        <w:rPr>
          <w:rFonts w:ascii="Times New Roman,Times New Roman" w:eastAsia="Times New Roman,Times New Roman" w:hAnsi="Times New Roman,Times New Roman" w:cs="Times New Roman,Times New Roman"/>
        </w:rPr>
        <w:t xml:space="preserve">vulnerability and psychosocial risk factors </w:t>
      </w:r>
      <w:r w:rsidRPr="5F79C75B">
        <w:rPr>
          <w:rFonts w:ascii="Times New Roman" w:eastAsia="Times New Roman" w:hAnsi="Times New Roman" w:cs="Times New Roman"/>
        </w:rPr>
        <w:t>of people who identify as transgender. A search of relevant electronic databases from 2007 to 2017 was conducted. Included studies involved transgender people, vulnerability and risk factors.  Following the application of rigorous inclusion and exclusion criteria a total</w:t>
      </w:r>
      <w:r w:rsidRPr="5F79C75B">
        <w:rPr>
          <w:rFonts w:ascii="Times New Roman" w:eastAsia="Times New Roman" w:hAnsi="Times New Roman" w:cs="Times New Roman"/>
          <w:color w:val="FF0000"/>
        </w:rPr>
        <w:t xml:space="preserve"> </w:t>
      </w:r>
      <w:r w:rsidRPr="5F79C75B">
        <w:rPr>
          <w:rFonts w:ascii="Times New Roman" w:eastAsia="Times New Roman" w:hAnsi="Times New Roman" w:cs="Times New Roman"/>
        </w:rPr>
        <w:t xml:space="preserve">of 21 papers were considered suitable for the review. The identified themes included sexual risks, substance use, psychological vulnerability risk factors, </w:t>
      </w:r>
      <w:r w:rsidR="00DB70CF" w:rsidRPr="00DB70CF">
        <w:rPr>
          <w:rFonts w:ascii="Times New Roman,Times New Roman" w:eastAsia="Times New Roman,Times New Roman" w:hAnsi="Times New Roman,Times New Roman" w:cs="Times New Roman,Times New Roman"/>
        </w:rPr>
        <w:t>Social vulnerability risk factors</w:t>
      </w:r>
      <w:r w:rsidR="00DB70CF">
        <w:rPr>
          <w:rFonts w:ascii="Times New Roman,Times New Roman" w:eastAsia="Times New Roman,Times New Roman" w:hAnsi="Times New Roman,Times New Roman" w:cs="Times New Roman,Times New Roman"/>
        </w:rPr>
        <w:t xml:space="preserve"> </w:t>
      </w:r>
      <w:r w:rsidRPr="5F79C75B">
        <w:rPr>
          <w:rFonts w:ascii="Times New Roman" w:eastAsia="Times New Roman" w:hAnsi="Times New Roman" w:cs="Times New Roman"/>
        </w:rPr>
        <w:t>and protective factors and behaviors. Nurses are in a strong position to address pertinent concerns and to provide the necessary psychosocial supports to this population.</w:t>
      </w:r>
    </w:p>
    <w:p w14:paraId="508BB66C" w14:textId="77777777" w:rsidR="00B02900" w:rsidRDefault="00B02900" w:rsidP="00150D2B">
      <w:pPr>
        <w:pStyle w:val="Heading2"/>
        <w:spacing w:line="480" w:lineRule="auto"/>
        <w:rPr>
          <w:rFonts w:ascii="Times New Roman" w:eastAsiaTheme="minorHAnsi" w:hAnsi="Times New Roman" w:cs="Times New Roman"/>
          <w:bCs w:val="0"/>
          <w:szCs w:val="24"/>
          <w:lang w:val="en-US"/>
        </w:rPr>
      </w:pPr>
    </w:p>
    <w:p w14:paraId="0E5A65BF" w14:textId="50CFD784" w:rsidR="00A536D5" w:rsidRPr="00D05CF8" w:rsidRDefault="09AA2BAE" w:rsidP="00150D2B">
      <w:pPr>
        <w:pStyle w:val="Heading2"/>
        <w:spacing w:line="480" w:lineRule="auto"/>
        <w:rPr>
          <w:rFonts w:ascii="Times New Roman" w:hAnsi="Times New Roman" w:cs="Times New Roman"/>
        </w:rPr>
      </w:pPr>
      <w:r w:rsidRPr="09AA2BAE">
        <w:rPr>
          <w:rFonts w:ascii="Times New Roman" w:eastAsia="Times New Roman" w:hAnsi="Times New Roman" w:cs="Times New Roman"/>
        </w:rPr>
        <w:t xml:space="preserve">Keywords: </w:t>
      </w:r>
    </w:p>
    <w:p w14:paraId="6735EC73" w14:textId="44EEC022" w:rsidR="00A536D5" w:rsidRDefault="2AE8ADD2" w:rsidP="00686E5E">
      <w:pPr>
        <w:spacing w:line="480" w:lineRule="auto"/>
        <w:rPr>
          <w:rFonts w:ascii="Times New Roman" w:eastAsia="Times New Roman" w:hAnsi="Times New Roman" w:cs="Times New Roman"/>
        </w:rPr>
      </w:pPr>
      <w:r w:rsidRPr="2AE8ADD2">
        <w:rPr>
          <w:rFonts w:ascii="Times New Roman" w:eastAsia="Times New Roman" w:hAnsi="Times New Roman" w:cs="Times New Roman"/>
        </w:rPr>
        <w:t xml:space="preserve">Transgender, Risk, </w:t>
      </w:r>
      <w:r w:rsidR="0011694B">
        <w:rPr>
          <w:rFonts w:ascii="Times New Roman" w:eastAsia="Times New Roman" w:hAnsi="Times New Roman" w:cs="Times New Roman"/>
        </w:rPr>
        <w:t xml:space="preserve">vulnerability, </w:t>
      </w:r>
      <w:r w:rsidRPr="2AE8ADD2">
        <w:rPr>
          <w:rFonts w:ascii="Times New Roman" w:eastAsia="Times New Roman" w:hAnsi="Times New Roman" w:cs="Times New Roman"/>
        </w:rPr>
        <w:t>G</w:t>
      </w:r>
      <w:r w:rsidR="00B10D30">
        <w:rPr>
          <w:rFonts w:ascii="Times New Roman" w:eastAsia="Times New Roman" w:hAnsi="Times New Roman" w:cs="Times New Roman"/>
        </w:rPr>
        <w:t>L</w:t>
      </w:r>
      <w:r w:rsidRPr="2AE8ADD2">
        <w:rPr>
          <w:rFonts w:ascii="Times New Roman" w:eastAsia="Times New Roman" w:hAnsi="Times New Roman" w:cs="Times New Roman"/>
        </w:rPr>
        <w:t>BT, Social inclusion</w:t>
      </w:r>
    </w:p>
    <w:p w14:paraId="4E2D4183" w14:textId="77777777" w:rsidR="00C122BA" w:rsidRDefault="00C122BA" w:rsidP="00686E5E">
      <w:pPr>
        <w:spacing w:line="480" w:lineRule="auto"/>
        <w:rPr>
          <w:rFonts w:ascii="Times New Roman" w:eastAsia="Times New Roman" w:hAnsi="Times New Roman" w:cs="Times New Roman"/>
        </w:rPr>
      </w:pPr>
    </w:p>
    <w:p w14:paraId="4F6D9743" w14:textId="77777777" w:rsidR="007B30D4" w:rsidRDefault="007B30D4" w:rsidP="00C122BA">
      <w:pPr>
        <w:rPr>
          <w:rFonts w:ascii="Times New Roman" w:eastAsia="Times New Roman" w:hAnsi="Times New Roman" w:cs="Times New Roman"/>
          <w:b/>
        </w:rPr>
      </w:pPr>
    </w:p>
    <w:p w14:paraId="3A50B2BE" w14:textId="77777777" w:rsidR="007B30D4" w:rsidRDefault="007B30D4" w:rsidP="00C122BA">
      <w:pPr>
        <w:rPr>
          <w:rFonts w:ascii="Times New Roman" w:eastAsia="Times New Roman" w:hAnsi="Times New Roman" w:cs="Times New Roman"/>
          <w:b/>
        </w:rPr>
      </w:pPr>
    </w:p>
    <w:p w14:paraId="44E5EEDA" w14:textId="77777777" w:rsidR="007B30D4" w:rsidRDefault="007B30D4" w:rsidP="00C122BA">
      <w:pPr>
        <w:rPr>
          <w:rFonts w:ascii="Times New Roman" w:eastAsia="Times New Roman" w:hAnsi="Times New Roman" w:cs="Times New Roman"/>
          <w:b/>
        </w:rPr>
      </w:pPr>
    </w:p>
    <w:p w14:paraId="4408F424" w14:textId="77777777" w:rsidR="007B30D4" w:rsidRDefault="007B30D4" w:rsidP="00C122BA">
      <w:pPr>
        <w:rPr>
          <w:rFonts w:ascii="Times New Roman" w:eastAsia="Times New Roman" w:hAnsi="Times New Roman" w:cs="Times New Roman"/>
          <w:b/>
        </w:rPr>
      </w:pPr>
    </w:p>
    <w:p w14:paraId="268AE5D7" w14:textId="77777777" w:rsidR="007B30D4" w:rsidRDefault="007B30D4" w:rsidP="00C122BA">
      <w:pPr>
        <w:rPr>
          <w:rFonts w:ascii="Times New Roman" w:eastAsia="Times New Roman" w:hAnsi="Times New Roman" w:cs="Times New Roman"/>
          <w:b/>
        </w:rPr>
      </w:pPr>
    </w:p>
    <w:p w14:paraId="39A03E00" w14:textId="77777777" w:rsidR="007B30D4" w:rsidRDefault="007B30D4" w:rsidP="00C122BA">
      <w:pPr>
        <w:rPr>
          <w:rFonts w:ascii="Times New Roman" w:eastAsia="Times New Roman" w:hAnsi="Times New Roman" w:cs="Times New Roman"/>
          <w:b/>
        </w:rPr>
      </w:pPr>
    </w:p>
    <w:p w14:paraId="5377581F" w14:textId="77777777" w:rsidR="007B30D4" w:rsidRDefault="007B30D4" w:rsidP="00C122BA">
      <w:pPr>
        <w:rPr>
          <w:rFonts w:ascii="Times New Roman" w:eastAsia="Times New Roman" w:hAnsi="Times New Roman" w:cs="Times New Roman"/>
          <w:b/>
        </w:rPr>
      </w:pPr>
    </w:p>
    <w:p w14:paraId="247C7A1A" w14:textId="77777777" w:rsidR="007B30D4" w:rsidRDefault="007B30D4" w:rsidP="00C122BA">
      <w:pPr>
        <w:rPr>
          <w:rFonts w:ascii="Times New Roman" w:eastAsia="Times New Roman" w:hAnsi="Times New Roman" w:cs="Times New Roman"/>
          <w:b/>
        </w:rPr>
      </w:pPr>
    </w:p>
    <w:p w14:paraId="5664ECF1" w14:textId="77777777" w:rsidR="007B30D4" w:rsidRDefault="007B30D4" w:rsidP="00C122BA">
      <w:pPr>
        <w:rPr>
          <w:rFonts w:ascii="Times New Roman" w:eastAsia="Times New Roman" w:hAnsi="Times New Roman" w:cs="Times New Roman"/>
          <w:b/>
        </w:rPr>
      </w:pPr>
    </w:p>
    <w:p w14:paraId="78E2CDE9" w14:textId="77777777" w:rsidR="007B30D4" w:rsidRDefault="007B30D4" w:rsidP="00C122BA">
      <w:pPr>
        <w:rPr>
          <w:rFonts w:ascii="Times New Roman" w:eastAsia="Times New Roman" w:hAnsi="Times New Roman" w:cs="Times New Roman"/>
          <w:b/>
        </w:rPr>
      </w:pPr>
    </w:p>
    <w:p w14:paraId="30026738" w14:textId="77777777" w:rsidR="007B30D4" w:rsidRDefault="007B30D4" w:rsidP="00C122BA">
      <w:pPr>
        <w:rPr>
          <w:rFonts w:ascii="Times New Roman" w:eastAsia="Times New Roman" w:hAnsi="Times New Roman" w:cs="Times New Roman"/>
          <w:b/>
        </w:rPr>
      </w:pPr>
    </w:p>
    <w:p w14:paraId="673EA7AF" w14:textId="77777777" w:rsidR="007B30D4" w:rsidRDefault="007B30D4" w:rsidP="00C122BA">
      <w:pPr>
        <w:rPr>
          <w:rFonts w:ascii="Times New Roman" w:eastAsia="Times New Roman" w:hAnsi="Times New Roman" w:cs="Times New Roman"/>
          <w:b/>
        </w:rPr>
      </w:pPr>
    </w:p>
    <w:p w14:paraId="69B3C455" w14:textId="77777777" w:rsidR="007B30D4" w:rsidRDefault="007B30D4" w:rsidP="00C122BA">
      <w:pPr>
        <w:rPr>
          <w:rFonts w:ascii="Times New Roman" w:eastAsia="Times New Roman" w:hAnsi="Times New Roman" w:cs="Times New Roman"/>
          <w:b/>
        </w:rPr>
      </w:pPr>
    </w:p>
    <w:p w14:paraId="307FCFF7" w14:textId="77777777" w:rsidR="007B30D4" w:rsidRDefault="007B30D4" w:rsidP="00C122BA">
      <w:pPr>
        <w:rPr>
          <w:rFonts w:ascii="Times New Roman" w:eastAsia="Times New Roman" w:hAnsi="Times New Roman" w:cs="Times New Roman"/>
          <w:b/>
        </w:rPr>
      </w:pPr>
    </w:p>
    <w:p w14:paraId="3259FD77" w14:textId="77777777" w:rsidR="007B30D4" w:rsidRDefault="007B30D4" w:rsidP="00C122BA">
      <w:pPr>
        <w:rPr>
          <w:rFonts w:ascii="Times New Roman" w:eastAsia="Times New Roman" w:hAnsi="Times New Roman" w:cs="Times New Roman"/>
          <w:b/>
        </w:rPr>
      </w:pPr>
    </w:p>
    <w:p w14:paraId="415D83B0" w14:textId="77777777" w:rsidR="007B30D4" w:rsidRDefault="007B30D4" w:rsidP="00C122BA">
      <w:pPr>
        <w:rPr>
          <w:rFonts w:ascii="Times New Roman" w:eastAsia="Times New Roman" w:hAnsi="Times New Roman" w:cs="Times New Roman"/>
          <w:b/>
        </w:rPr>
      </w:pPr>
    </w:p>
    <w:p w14:paraId="3B91DF63" w14:textId="77777777" w:rsidR="007B30D4" w:rsidRDefault="007B30D4" w:rsidP="00C122BA">
      <w:pPr>
        <w:rPr>
          <w:rFonts w:ascii="Times New Roman" w:eastAsia="Times New Roman" w:hAnsi="Times New Roman" w:cs="Times New Roman"/>
          <w:b/>
        </w:rPr>
      </w:pPr>
    </w:p>
    <w:p w14:paraId="6633BABF" w14:textId="77777777" w:rsidR="007B30D4" w:rsidRDefault="007B30D4" w:rsidP="00C122BA">
      <w:pPr>
        <w:rPr>
          <w:rFonts w:ascii="Times New Roman" w:eastAsia="Times New Roman" w:hAnsi="Times New Roman" w:cs="Times New Roman"/>
          <w:b/>
        </w:rPr>
      </w:pPr>
    </w:p>
    <w:p w14:paraId="36AB67C5" w14:textId="77777777" w:rsidR="00C122BA" w:rsidRPr="00C122BA" w:rsidRDefault="00C122BA" w:rsidP="00C122BA">
      <w:pPr>
        <w:rPr>
          <w:rFonts w:ascii="Times New Roman" w:hAnsi="Times New Roman" w:cs="Times New Roman"/>
          <w:b/>
          <w:sz w:val="28"/>
          <w:szCs w:val="28"/>
        </w:rPr>
      </w:pPr>
      <w:r w:rsidRPr="00C122BA">
        <w:rPr>
          <w:rFonts w:ascii="Times New Roman" w:hAnsi="Times New Roman" w:cs="Times New Roman"/>
          <w:b/>
          <w:sz w:val="28"/>
          <w:szCs w:val="28"/>
        </w:rPr>
        <w:t xml:space="preserve">Vulnerability and </w:t>
      </w:r>
      <w:r w:rsidRPr="00C122BA">
        <w:rPr>
          <w:rFonts w:ascii="Times New Roman" w:eastAsia="Times New Roman,Times New Roman" w:hAnsi="Times New Roman" w:cs="Times New Roman"/>
          <w:b/>
          <w:sz w:val="28"/>
          <w:szCs w:val="28"/>
        </w:rPr>
        <w:t xml:space="preserve">psychosocial risk factors </w:t>
      </w:r>
      <w:r w:rsidRPr="00C122BA">
        <w:rPr>
          <w:rFonts w:ascii="Times New Roman" w:hAnsi="Times New Roman" w:cs="Times New Roman"/>
          <w:b/>
          <w:sz w:val="28"/>
          <w:szCs w:val="28"/>
        </w:rPr>
        <w:t>regarding people who identify as transgender. A systematic review of the research-evidence</w:t>
      </w:r>
    </w:p>
    <w:p w14:paraId="77716A79" w14:textId="77777777" w:rsidR="00A536D5" w:rsidRPr="000D70C3" w:rsidRDefault="00A536D5" w:rsidP="782D8B94">
      <w:pPr>
        <w:spacing w:line="360" w:lineRule="auto"/>
        <w:rPr>
          <w:rFonts w:ascii="Times New Roman,Times New Roman" w:eastAsia="Times New Roman,Times New Roman" w:hAnsi="Times New Roman,Times New Roman" w:cs="Times New Roman,Times New Roman"/>
          <w:b/>
          <w:bCs/>
          <w:color w:val="FF0000"/>
        </w:rPr>
      </w:pPr>
    </w:p>
    <w:p w14:paraId="2944B89A" w14:textId="77777777" w:rsidR="00C122BA" w:rsidRPr="00C122BA" w:rsidRDefault="00C122BA" w:rsidP="00C122BA">
      <w:pPr>
        <w:spacing w:line="480" w:lineRule="auto"/>
        <w:rPr>
          <w:rFonts w:ascii="Times New Roman" w:hAnsi="Times New Roman" w:cs="Times New Roman"/>
          <w:b/>
        </w:rPr>
      </w:pPr>
      <w:r w:rsidRPr="00C122BA">
        <w:rPr>
          <w:rFonts w:ascii="Times New Roman" w:hAnsi="Times New Roman" w:cs="Times New Roman"/>
          <w:b/>
        </w:rPr>
        <w:t>INTRODUCTION AND BACKGROUND</w:t>
      </w:r>
    </w:p>
    <w:p w14:paraId="3F7E510B" w14:textId="33A3BCE1" w:rsidR="008D2500" w:rsidRDefault="4536FD64" w:rsidP="4536FD64">
      <w:pPr>
        <w:spacing w:line="480" w:lineRule="auto"/>
        <w:jc w:val="both"/>
        <w:rPr>
          <w:rFonts w:ascii="Times New Roman,Times New Roman" w:eastAsia="Times New Roman,Times New Roman" w:hAnsi="Times New Roman,Times New Roman" w:cs="Times New Roman,Times New Roman"/>
          <w:color w:val="222222"/>
          <w:lang w:val="en-GB"/>
        </w:rPr>
      </w:pPr>
      <w:r w:rsidRPr="4536FD64">
        <w:rPr>
          <w:rFonts w:ascii="Times New Roman,Times New Roman" w:eastAsia="Times New Roman,Times New Roman" w:hAnsi="Times New Roman,Times New Roman" w:cs="Times New Roman,Times New Roman"/>
          <w:color w:val="222222"/>
          <w:lang w:val="en-GB"/>
        </w:rPr>
        <w:t>Transgender is an ‘umbrella’ term that relates to people who do not ‘fit’ with the prevailing gender binary categorisation of male or female. A person’s gender identity or expression differs from their birth sex, whereby transwomen were assigned male at birth and transmen have been designated female at birth (</w:t>
      </w:r>
      <w:r w:rsidR="00C122BA">
        <w:rPr>
          <w:rStyle w:val="normaltextrun"/>
          <w:rFonts w:ascii="Times New Roman,Times New Roman" w:eastAsia="Times New Roman,Times New Roman" w:hAnsi="Times New Roman,Times New Roman" w:cs="Times New Roman,Times New Roman"/>
        </w:rPr>
        <w:t>Coleman</w:t>
      </w:r>
      <w:r w:rsidR="005E2520">
        <w:rPr>
          <w:rStyle w:val="normaltextrun"/>
          <w:rFonts w:ascii="Times New Roman,Times New Roman" w:eastAsia="Times New Roman,Times New Roman" w:hAnsi="Times New Roman,Times New Roman" w:cs="Times New Roman,Times New Roman"/>
        </w:rPr>
        <w:t xml:space="preserve"> </w:t>
      </w:r>
      <w:r w:rsidR="00C122BA">
        <w:rPr>
          <w:rStyle w:val="normaltextrun"/>
          <w:rFonts w:ascii="Times New Roman,Times New Roman" w:eastAsia="Times New Roman,Times New Roman" w:hAnsi="Times New Roman,Times New Roman" w:cs="Times New Roman,Times New Roman"/>
        </w:rPr>
        <w:t>et al.</w:t>
      </w:r>
      <w:r w:rsidR="005E2520">
        <w:rPr>
          <w:rStyle w:val="normaltextrun"/>
          <w:rFonts w:ascii="Times New Roman,Times New Roman" w:eastAsia="Times New Roman,Times New Roman" w:hAnsi="Times New Roman,Times New Roman" w:cs="Times New Roman,Times New Roman"/>
        </w:rPr>
        <w:t>,</w:t>
      </w:r>
      <w:r w:rsidR="00C122BA">
        <w:rPr>
          <w:rStyle w:val="normaltextrun"/>
          <w:rFonts w:ascii="Times New Roman,Times New Roman" w:eastAsia="Times New Roman,Times New Roman" w:hAnsi="Times New Roman,Times New Roman" w:cs="Times New Roman,Times New Roman"/>
        </w:rPr>
        <w:t xml:space="preserve"> 2011; Wylie et al.</w:t>
      </w:r>
      <w:r w:rsidR="005E2520">
        <w:rPr>
          <w:rStyle w:val="normaltextrun"/>
          <w:rFonts w:ascii="Times New Roman,Times New Roman" w:eastAsia="Times New Roman,Times New Roman" w:hAnsi="Times New Roman,Times New Roman" w:cs="Times New Roman,Times New Roman"/>
        </w:rPr>
        <w:t>,</w:t>
      </w:r>
      <w:r w:rsidRPr="4536FD64">
        <w:rPr>
          <w:rStyle w:val="normaltextrun"/>
          <w:rFonts w:ascii="Times New Roman,Times New Roman" w:eastAsia="Times New Roman,Times New Roman" w:hAnsi="Times New Roman,Times New Roman" w:cs="Times New Roman,Times New Roman"/>
        </w:rPr>
        <w:t xml:space="preserve"> 2016</w:t>
      </w:r>
      <w:r w:rsidRPr="4536FD64">
        <w:rPr>
          <w:rFonts w:ascii="Times New Roman,Times New Roman" w:eastAsia="Times New Roman,Times New Roman" w:hAnsi="Times New Roman,Times New Roman" w:cs="Times New Roman,Times New Roman"/>
          <w:color w:val="222222"/>
          <w:lang w:val="en-GB"/>
        </w:rPr>
        <w:t>).</w:t>
      </w:r>
      <w:r w:rsidR="008D2500">
        <w:rPr>
          <w:rFonts w:ascii="Times New Roman,Times New Roman" w:eastAsia="Times New Roman,Times New Roman" w:hAnsi="Times New Roman,Times New Roman" w:cs="Times New Roman,Times New Roman"/>
          <w:color w:val="222222"/>
          <w:lang w:val="en-GB"/>
        </w:rPr>
        <w:t xml:space="preserve"> Throughout this paper, </w:t>
      </w:r>
      <w:r w:rsidR="008D2500" w:rsidRPr="00ED0A7D">
        <w:rPr>
          <w:rFonts w:ascii="Times New Roman" w:eastAsia="Times New Roman" w:hAnsi="Times New Roman" w:cs="Times New Roman"/>
          <w:lang w:val="en-GB"/>
        </w:rPr>
        <w:t>the authors have used the term trans* to encapsulate the spectrum of identities and experiences of people whose assigned sex at birth does not match their own feelings of gender identity nor conform to societal gender norms</w:t>
      </w:r>
      <w:r w:rsidR="008D2500">
        <w:rPr>
          <w:rFonts w:ascii="Times New Roman" w:eastAsia="Times New Roman" w:hAnsi="Times New Roman" w:cs="Times New Roman"/>
          <w:lang w:val="en-GB"/>
        </w:rPr>
        <w:t xml:space="preserve"> </w:t>
      </w:r>
      <w:r w:rsidR="008D2500" w:rsidRPr="00ED0A7D">
        <w:rPr>
          <w:rFonts w:ascii="Times New Roman" w:eastAsia="Times New Roman" w:hAnsi="Times New Roman" w:cs="Times New Roman"/>
          <w:lang w:val="en-GB"/>
        </w:rPr>
        <w:t>(National LGBT Health Education Center</w:t>
      </w:r>
      <w:r w:rsidR="008D2500">
        <w:rPr>
          <w:rFonts w:ascii="Times New Roman" w:eastAsia="Times New Roman" w:hAnsi="Times New Roman" w:cs="Times New Roman"/>
          <w:lang w:val="en-GB"/>
        </w:rPr>
        <w:t>,</w:t>
      </w:r>
      <w:r w:rsidR="008D2500" w:rsidRPr="00ED0A7D">
        <w:rPr>
          <w:rFonts w:ascii="Times New Roman" w:eastAsia="Times New Roman" w:hAnsi="Times New Roman" w:cs="Times New Roman"/>
          <w:lang w:val="en-GB"/>
        </w:rPr>
        <w:t xml:space="preserve"> 2016).</w:t>
      </w:r>
    </w:p>
    <w:p w14:paraId="31785A9F" w14:textId="032F1217" w:rsidR="00233B90" w:rsidRDefault="4536FD64" w:rsidP="4536FD64">
      <w:pPr>
        <w:spacing w:line="480" w:lineRule="auto"/>
        <w:jc w:val="both"/>
        <w:rPr>
          <w:rFonts w:ascii="Times New Roman,Times New Roman" w:eastAsia="Times New Roman,Times New Roman" w:hAnsi="Times New Roman,Times New Roman" w:cs="Times New Roman,Times New Roman"/>
          <w:color w:val="222222"/>
          <w:lang w:val="en-GB"/>
        </w:rPr>
      </w:pPr>
      <w:r w:rsidRPr="4536FD64">
        <w:rPr>
          <w:rFonts w:ascii="Times New Roman,Times New Roman" w:eastAsia="Times New Roman,Times New Roman" w:hAnsi="Times New Roman,Times New Roman" w:cs="Times New Roman,Times New Roman"/>
          <w:color w:val="222222"/>
          <w:lang w:val="en-GB"/>
        </w:rPr>
        <w:t>Internationally, there has been an increased interest in the experiences, health and social care requisites of peo</w:t>
      </w:r>
      <w:r w:rsidR="008D2500">
        <w:rPr>
          <w:rFonts w:ascii="Times New Roman,Times New Roman" w:eastAsia="Times New Roman,Times New Roman" w:hAnsi="Times New Roman,Times New Roman" w:cs="Times New Roman,Times New Roman"/>
          <w:color w:val="222222"/>
          <w:lang w:val="en-GB"/>
        </w:rPr>
        <w:t>ple whom identify as trans*</w:t>
      </w:r>
      <w:r w:rsidRPr="4536FD64">
        <w:rPr>
          <w:rFonts w:ascii="Times New Roman,Times New Roman" w:eastAsia="Times New Roman,Times New Roman" w:hAnsi="Times New Roman,Times New Roman" w:cs="Times New Roman,Times New Roman"/>
          <w:color w:val="222222"/>
          <w:lang w:val="en-GB"/>
        </w:rPr>
        <w:t xml:space="preserve"> from a human rights and social incl</w:t>
      </w:r>
      <w:r w:rsidR="00C122BA">
        <w:rPr>
          <w:rFonts w:ascii="Times New Roman,Times New Roman" w:eastAsia="Times New Roman,Times New Roman" w:hAnsi="Times New Roman,Times New Roman" w:cs="Times New Roman,Times New Roman"/>
          <w:color w:val="222222"/>
          <w:lang w:val="en-GB"/>
        </w:rPr>
        <w:t>usion perspective (Couch et al.</w:t>
      </w:r>
      <w:r w:rsidR="005E2520">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2007; </w:t>
      </w:r>
      <w:r w:rsidRPr="4536FD64">
        <w:rPr>
          <w:rStyle w:val="spellingerror"/>
          <w:rFonts w:ascii="Times New Roman,Times New Roman" w:eastAsia="Times New Roman,Times New Roman" w:hAnsi="Times New Roman,Times New Roman" w:cs="Times New Roman,Times New Roman"/>
        </w:rPr>
        <w:t>Baur</w:t>
      </w:r>
      <w:r w:rsidRPr="4536FD64">
        <w:rPr>
          <w:rStyle w:val="normaltextrun"/>
          <w:rFonts w:ascii="Times New Roman,Times New Roman" w:eastAsia="Times New Roman,Times New Roman" w:hAnsi="Times New Roman,Times New Roman" w:cs="Times New Roman,Times New Roman"/>
        </w:rPr>
        <w:t xml:space="preserve"> &amp; </w:t>
      </w:r>
      <w:r w:rsidRPr="4536FD64">
        <w:rPr>
          <w:rStyle w:val="spellingerror"/>
          <w:rFonts w:ascii="Times New Roman,Times New Roman" w:eastAsia="Times New Roman,Times New Roman" w:hAnsi="Times New Roman,Times New Roman" w:cs="Times New Roman,Times New Roman"/>
        </w:rPr>
        <w:t>Schiem</w:t>
      </w:r>
      <w:r w:rsidR="005E2520">
        <w:rPr>
          <w:rStyle w:val="spellingerror"/>
          <w:rFonts w:ascii="Times New Roman,Times New Roman" w:eastAsia="Times New Roman,Times New Roman" w:hAnsi="Times New Roman,Times New Roman" w:cs="Times New Roman,Times New Roman"/>
        </w:rPr>
        <w:t>,</w:t>
      </w:r>
      <w:r w:rsidR="00C122BA">
        <w:rPr>
          <w:rStyle w:val="normaltextrun"/>
          <w:rFonts w:ascii="Times New Roman,Times New Roman" w:eastAsia="Times New Roman,Times New Roman" w:hAnsi="Times New Roman,Times New Roman" w:cs="Times New Roman,Times New Roman"/>
        </w:rPr>
        <w:t xml:space="preserve"> 2015; Daniel et al.</w:t>
      </w:r>
      <w:r w:rsidR="005E2520">
        <w:rPr>
          <w:rStyle w:val="normaltextrun"/>
          <w:rFonts w:ascii="Times New Roman,Times New Roman" w:eastAsia="Times New Roman,Times New Roman" w:hAnsi="Times New Roman,Times New Roman" w:cs="Times New Roman,Times New Roman"/>
        </w:rPr>
        <w:t>,</w:t>
      </w:r>
      <w:r w:rsidR="00C122BA">
        <w:rPr>
          <w:rStyle w:val="normaltextrun"/>
          <w:rFonts w:ascii="Times New Roman,Times New Roman" w:eastAsia="Times New Roman,Times New Roman" w:hAnsi="Times New Roman,Times New Roman" w:cs="Times New Roman,Times New Roman"/>
        </w:rPr>
        <w:t xml:space="preserve"> 2015; Gridley et al.</w:t>
      </w:r>
      <w:r w:rsidR="005E2520">
        <w:rPr>
          <w:rStyle w:val="normaltextrun"/>
          <w:rFonts w:ascii="Times New Roman,Times New Roman" w:eastAsia="Times New Roman,Times New Roman" w:hAnsi="Times New Roman,Times New Roman" w:cs="Times New Roman,Times New Roman"/>
        </w:rPr>
        <w:t>,</w:t>
      </w:r>
      <w:r w:rsidRPr="4536FD64">
        <w:rPr>
          <w:rStyle w:val="normaltextrun"/>
          <w:rFonts w:ascii="Times New Roman,Times New Roman" w:eastAsia="Times New Roman,Times New Roman" w:hAnsi="Times New Roman,Times New Roman" w:cs="Times New Roman,Times New Roman"/>
        </w:rPr>
        <w:t xml:space="preserve"> 2016</w:t>
      </w:r>
      <w:r w:rsidRPr="4536FD64">
        <w:rPr>
          <w:rFonts w:ascii="Times New Roman,Times New Roman" w:eastAsia="Times New Roman,Times New Roman" w:hAnsi="Times New Roman,Times New Roman" w:cs="Times New Roman,Times New Roman"/>
          <w:color w:val="222222"/>
          <w:lang w:val="en-GB"/>
        </w:rPr>
        <w:t xml:space="preserve">). There have been concerns around different aspects of health and wellbeing among this group, including </w:t>
      </w:r>
      <w:r w:rsidRPr="4536FD64">
        <w:rPr>
          <w:rFonts w:ascii="Times New Roman" w:eastAsia="Times New Roman" w:hAnsi="Times New Roman" w:cs="Times New Roman"/>
        </w:rPr>
        <w:t>vulnerability and risk factors,</w:t>
      </w:r>
      <w:r w:rsidRPr="4536FD64">
        <w:rPr>
          <w:rFonts w:ascii="Times New Roman,Times New Roman" w:eastAsia="Times New Roman,Times New Roman" w:hAnsi="Times New Roman,Times New Roman" w:cs="Times New Roman,Times New Roman"/>
          <w:color w:val="222222"/>
          <w:lang w:val="en-GB"/>
        </w:rPr>
        <w:t xml:space="preserve"> and the potential responses from healthcare p</w:t>
      </w:r>
      <w:r w:rsidR="00C122BA">
        <w:rPr>
          <w:rFonts w:ascii="Times New Roman,Times New Roman" w:eastAsia="Times New Roman,Times New Roman" w:hAnsi="Times New Roman,Times New Roman" w:cs="Times New Roman,Times New Roman"/>
          <w:color w:val="222222"/>
          <w:lang w:val="en-GB"/>
        </w:rPr>
        <w:t>roviders (Institute of Medicine</w:t>
      </w:r>
      <w:r w:rsidR="005E2520">
        <w:rPr>
          <w:rFonts w:ascii="Times New Roman,Times New Roman" w:eastAsia="Times New Roman,Times New Roman" w:hAnsi="Times New Roman,Times New Roman" w:cs="Times New Roman,Times New Roman"/>
          <w:color w:val="222222"/>
          <w:lang w:val="en-GB"/>
        </w:rPr>
        <w:t>,</w:t>
      </w:r>
      <w:r w:rsidR="008D2500">
        <w:rPr>
          <w:rFonts w:ascii="Times New Roman,Times New Roman" w:eastAsia="Times New Roman,Times New Roman" w:hAnsi="Times New Roman,Times New Roman" w:cs="Times New Roman,Times New Roman"/>
          <w:color w:val="222222"/>
          <w:lang w:val="en-GB"/>
        </w:rPr>
        <w:t xml:space="preserve"> 2011). Trans*</w:t>
      </w:r>
      <w:r w:rsidRPr="4536FD64">
        <w:rPr>
          <w:rFonts w:ascii="Times New Roman,Times New Roman" w:eastAsia="Times New Roman,Times New Roman" w:hAnsi="Times New Roman,Times New Roman" w:cs="Times New Roman,Times New Roman"/>
          <w:color w:val="222222"/>
          <w:lang w:val="en-GB"/>
        </w:rPr>
        <w:t xml:space="preserve"> people can be vulnerable to a range of psychosocial issues including violence, discrimination, financial hardship, drug and alcohol misuse, and issues related to accessing and using appropriate health and social</w:t>
      </w:r>
      <w:r w:rsidR="00C122BA">
        <w:rPr>
          <w:rFonts w:ascii="Times New Roman,Times New Roman" w:eastAsia="Times New Roman,Times New Roman" w:hAnsi="Times New Roman,Times New Roman" w:cs="Times New Roman,Times New Roman"/>
          <w:color w:val="222222"/>
          <w:lang w:val="en-GB"/>
        </w:rPr>
        <w:t xml:space="preserve"> care services (Bockting et al.</w:t>
      </w:r>
      <w:r w:rsidR="005E2520">
        <w:rPr>
          <w:rFonts w:ascii="Times New Roman,Times New Roman" w:eastAsia="Times New Roman,Times New Roman" w:hAnsi="Times New Roman,Times New Roman" w:cs="Times New Roman,Times New Roman"/>
          <w:color w:val="222222"/>
          <w:lang w:val="en-GB"/>
        </w:rPr>
        <w:t xml:space="preserve">, 2013; Dispenza, Watson, Chung &amp; Brack, </w:t>
      </w:r>
      <w:r w:rsidRPr="4536FD64">
        <w:rPr>
          <w:rFonts w:ascii="Times New Roman,Times New Roman" w:eastAsia="Times New Roman,Times New Roman" w:hAnsi="Times New Roman,Times New Roman" w:cs="Times New Roman,Times New Roman"/>
          <w:color w:val="222222"/>
          <w:lang w:val="en-GB"/>
        </w:rPr>
        <w:t>2012). Pe</w:t>
      </w:r>
      <w:r w:rsidR="008D2500">
        <w:rPr>
          <w:rFonts w:ascii="Times New Roman,Times New Roman" w:eastAsia="Times New Roman,Times New Roman" w:hAnsi="Times New Roman,Times New Roman" w:cs="Times New Roman,Times New Roman"/>
          <w:color w:val="222222"/>
          <w:lang w:val="en-GB"/>
        </w:rPr>
        <w:t>ople who identify as trans*</w:t>
      </w:r>
      <w:r w:rsidRPr="4536FD64">
        <w:rPr>
          <w:rFonts w:ascii="Times New Roman,Times New Roman" w:eastAsia="Times New Roman,Times New Roman" w:hAnsi="Times New Roman,Times New Roman" w:cs="Times New Roman,Times New Roman"/>
          <w:color w:val="222222"/>
          <w:lang w:val="en-GB"/>
        </w:rPr>
        <w:t xml:space="preserve"> also are at a significantly higher risk of contracting HIV and other sexually transmitted infections, compared to the general population (Chen</w:t>
      </w:r>
      <w:r w:rsidR="005E2520">
        <w:rPr>
          <w:rFonts w:ascii="Times New Roman,Times New Roman" w:eastAsia="Times New Roman,Times New Roman" w:hAnsi="Times New Roman,Times New Roman" w:cs="Times New Roman,Times New Roman"/>
          <w:color w:val="222222"/>
          <w:lang w:val="en-GB"/>
        </w:rPr>
        <w:t xml:space="preserve">, McFarland, Thompson &amp; Raymond, 2011; Reisner, Perkovich &amp; Mimiaga, </w:t>
      </w:r>
      <w:r w:rsidRPr="4536FD64">
        <w:rPr>
          <w:rFonts w:ascii="Times New Roman,Times New Roman" w:eastAsia="Times New Roman,Times New Roman" w:hAnsi="Times New Roman,Times New Roman" w:cs="Times New Roman,Times New Roman"/>
          <w:color w:val="222222"/>
          <w:lang w:val="en-GB"/>
        </w:rPr>
        <w:t>2010). Rates of HIV have become a public health issue with particularly high figures shown among transwomen. Global prevalence rates can vary considerably with 2% recorded in Pakistan and 43.7% in India. (Baral et al.</w:t>
      </w:r>
      <w:r w:rsidR="005E2520">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2013). Current United States (US) </w:t>
      </w:r>
      <w:r w:rsidRPr="4536FD64">
        <w:rPr>
          <w:rFonts w:ascii="Times New Roman,Times New Roman" w:eastAsia="Times New Roman,Times New Roman" w:hAnsi="Times New Roman,Times New Roman" w:cs="Times New Roman,Times New Roman"/>
          <w:color w:val="222222"/>
          <w:lang w:val="en-GB"/>
        </w:rPr>
        <w:lastRenderedPageBreak/>
        <w:t>studies reveal that roughly 28% of trans</w:t>
      </w:r>
      <w:r w:rsidR="008D2500">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people were infected with the human immunodeficiency virus (HIV) and 21% were infected with other sexually transmitted infections (STIs) (Herbst et al.</w:t>
      </w:r>
      <w:r w:rsidR="005E2520">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2008). Another study showed that 52% of parti</w:t>
      </w:r>
      <w:r w:rsidR="005E2520">
        <w:rPr>
          <w:rFonts w:ascii="Times New Roman,Times New Roman" w:eastAsia="Times New Roman,Times New Roman" w:hAnsi="Times New Roman,Times New Roman" w:cs="Times New Roman,Times New Roman"/>
          <w:color w:val="222222"/>
          <w:lang w:val="en-GB"/>
        </w:rPr>
        <w:t xml:space="preserve">cipants had HIV (Edwards, Fisher &amp; Reynolds, </w:t>
      </w:r>
      <w:r w:rsidRPr="4536FD64">
        <w:rPr>
          <w:rFonts w:ascii="Times New Roman,Times New Roman" w:eastAsia="Times New Roman,Times New Roman" w:hAnsi="Times New Roman,Times New Roman" w:cs="Times New Roman,Times New Roman"/>
          <w:color w:val="222222"/>
          <w:lang w:val="en-GB"/>
        </w:rPr>
        <w:t>2007).  These elevated rates may be attributed to high-risk sexual practices including unprotected sex with male partners, injection drug u</w:t>
      </w:r>
      <w:r w:rsidR="005E2520">
        <w:rPr>
          <w:rFonts w:ascii="Times New Roman,Times New Roman" w:eastAsia="Times New Roman,Times New Roman" w:hAnsi="Times New Roman,Times New Roman" w:cs="Times New Roman,Times New Roman"/>
          <w:color w:val="222222"/>
          <w:lang w:val="en-GB"/>
        </w:rPr>
        <w:t xml:space="preserve">se and sex work (Mimiaga, Reisner, Tinsley, Mayer &amp; Safren, </w:t>
      </w:r>
      <w:r w:rsidRPr="4536FD64">
        <w:rPr>
          <w:rFonts w:ascii="Times New Roman,Times New Roman" w:eastAsia="Times New Roman,Times New Roman" w:hAnsi="Times New Roman,Times New Roman" w:cs="Times New Roman,Times New Roman"/>
          <w:color w:val="222222"/>
          <w:lang w:val="en-GB"/>
        </w:rPr>
        <w:t>2009; Operario</w:t>
      </w:r>
      <w:r w:rsidR="005E2520">
        <w:rPr>
          <w:rFonts w:ascii="Times New Roman,Times New Roman" w:eastAsia="Times New Roman,Times New Roman" w:hAnsi="Times New Roman,Times New Roman" w:cs="Times New Roman,Times New Roman"/>
          <w:color w:val="222222"/>
          <w:lang w:val="en-GB"/>
        </w:rPr>
        <w:t xml:space="preserve">, Soma &amp; Underhill, </w:t>
      </w:r>
      <w:r w:rsidRPr="4536FD64">
        <w:rPr>
          <w:rFonts w:ascii="Times New Roman,Times New Roman" w:eastAsia="Times New Roman,Times New Roman" w:hAnsi="Times New Roman,Times New Roman" w:cs="Times New Roman,Times New Roman"/>
          <w:color w:val="222222"/>
          <w:lang w:val="en-GB"/>
        </w:rPr>
        <w:t>2008). Other risk factors include social exclusion, unmet healthcare needs and financial hardship that may explain hi</w:t>
      </w:r>
      <w:r w:rsidR="005E2520">
        <w:rPr>
          <w:rFonts w:ascii="Times New Roman,Times New Roman" w:eastAsia="Times New Roman,Times New Roman" w:hAnsi="Times New Roman,Times New Roman" w:cs="Times New Roman,Times New Roman"/>
          <w:color w:val="222222"/>
          <w:lang w:val="en-GB"/>
        </w:rPr>
        <w:t xml:space="preserve">gher rates of HIV (Pinto, Melendez &amp; Spector, </w:t>
      </w:r>
      <w:r w:rsidRPr="4536FD64">
        <w:rPr>
          <w:rFonts w:ascii="Times New Roman,Times New Roman" w:eastAsia="Times New Roman,Times New Roman" w:hAnsi="Times New Roman,Times New Roman" w:cs="Times New Roman,Times New Roman"/>
          <w:color w:val="222222"/>
          <w:lang w:val="en-GB"/>
        </w:rPr>
        <w:t>2008). Also, the negative experiences associated with stigma and discrimination can lead to exclusion from HIV treatment, support and prevention services (Khan et</w:t>
      </w:r>
      <w:r w:rsidR="005E2520">
        <w:rPr>
          <w:rFonts w:ascii="Times New Roman,Times New Roman" w:eastAsia="Times New Roman,Times New Roman" w:hAnsi="Times New Roman,Times New Roman" w:cs="Times New Roman,Times New Roman"/>
          <w:color w:val="222222"/>
          <w:lang w:val="en-GB"/>
        </w:rPr>
        <w:t xml:space="preserve"> al. 2008; Bith-Melander, Sheoran &amp; Sheh, </w:t>
      </w:r>
      <w:r w:rsidRPr="4536FD64">
        <w:rPr>
          <w:rFonts w:ascii="Times New Roman,Times New Roman" w:eastAsia="Times New Roman,Times New Roman" w:hAnsi="Times New Roman,Times New Roman" w:cs="Times New Roman,Times New Roman"/>
          <w:color w:val="222222"/>
          <w:lang w:val="en-GB"/>
        </w:rPr>
        <w:t>2010). There is statistically significant evidence linking high rates of depression as a significant risk factor for co</w:t>
      </w:r>
      <w:r w:rsidR="00C122BA">
        <w:rPr>
          <w:rFonts w:ascii="Times New Roman,Times New Roman" w:eastAsia="Times New Roman,Times New Roman" w:hAnsi="Times New Roman,Times New Roman" w:cs="Times New Roman,Times New Roman"/>
          <w:color w:val="222222"/>
          <w:lang w:val="en-GB"/>
        </w:rPr>
        <w:t>ntracting HIV (Melendez &amp; Pinto</w:t>
      </w:r>
      <w:r w:rsidR="001C1A8D">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2007).  Violence, </w:t>
      </w:r>
      <w:r w:rsidR="008D2500">
        <w:rPr>
          <w:rFonts w:ascii="Times New Roman,Times New Roman" w:eastAsia="Times New Roman,Times New Roman" w:hAnsi="Times New Roman,Times New Roman" w:cs="Times New Roman,Times New Roman"/>
          <w:color w:val="222222"/>
          <w:lang w:val="en-GB"/>
        </w:rPr>
        <w:t>in any form, towards trans*</w:t>
      </w:r>
      <w:r w:rsidRPr="4536FD64">
        <w:rPr>
          <w:rFonts w:ascii="Times New Roman,Times New Roman" w:eastAsia="Times New Roman,Times New Roman" w:hAnsi="Times New Roman,Times New Roman" w:cs="Times New Roman,Times New Roman"/>
          <w:color w:val="222222"/>
          <w:lang w:val="en-GB"/>
        </w:rPr>
        <w:t xml:space="preserve"> people may be an intermediate factor in the a</w:t>
      </w:r>
      <w:r w:rsidR="001C1A8D">
        <w:rPr>
          <w:rFonts w:ascii="Times New Roman,Times New Roman" w:eastAsia="Times New Roman,Times New Roman" w:hAnsi="Times New Roman,Times New Roman" w:cs="Times New Roman,Times New Roman"/>
          <w:color w:val="222222"/>
          <w:lang w:val="en-GB"/>
        </w:rPr>
        <w:t xml:space="preserve">cquisition of HIV (Grant, Mottet &amp; Tranis, </w:t>
      </w:r>
      <w:r w:rsidRPr="4536FD64">
        <w:rPr>
          <w:rFonts w:ascii="Times New Roman,Times New Roman" w:eastAsia="Times New Roman,Times New Roman" w:hAnsi="Times New Roman,Times New Roman" w:cs="Times New Roman,Times New Roman"/>
          <w:color w:val="222222"/>
          <w:lang w:val="en-GB"/>
        </w:rPr>
        <w:t>2011). There is also a higher risk of HIV and other sexually transmitted infections (STIs) due to social factors such as employment discrimination and engagement in sex work (Operario et al.</w:t>
      </w:r>
      <w:r w:rsidR="001C1A8D">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2008).</w:t>
      </w:r>
    </w:p>
    <w:p w14:paraId="39D3ADB4" w14:textId="398DDB34" w:rsidR="00233B90" w:rsidRDefault="4536FD64" w:rsidP="4536FD64">
      <w:pPr>
        <w:spacing w:line="480" w:lineRule="auto"/>
        <w:jc w:val="both"/>
        <w:rPr>
          <w:rFonts w:ascii="Times New Roman,Times New Roman" w:eastAsia="Times New Roman,Times New Roman" w:hAnsi="Times New Roman,Times New Roman" w:cs="Times New Roman,Times New Roman"/>
          <w:color w:val="222222"/>
          <w:lang w:val="en-GB"/>
        </w:rPr>
      </w:pPr>
      <w:r w:rsidRPr="4536FD64">
        <w:rPr>
          <w:rFonts w:ascii="Times New Roman,Times New Roman" w:eastAsia="Times New Roman,Times New Roman" w:hAnsi="Times New Roman,Times New Roman" w:cs="Times New Roman,Times New Roman"/>
          <w:color w:val="222222"/>
          <w:lang w:val="en-GB"/>
        </w:rPr>
        <w:t>The psychological dis</w:t>
      </w:r>
      <w:r w:rsidR="008D2500">
        <w:rPr>
          <w:rFonts w:ascii="Times New Roman,Times New Roman" w:eastAsia="Times New Roman,Times New Roman" w:hAnsi="Times New Roman,Times New Roman" w:cs="Times New Roman,Times New Roman"/>
          <w:color w:val="222222"/>
          <w:lang w:val="en-GB"/>
        </w:rPr>
        <w:t>tress experienced by trans*</w:t>
      </w:r>
      <w:r w:rsidRPr="4536FD64">
        <w:rPr>
          <w:rFonts w:ascii="Times New Roman,Times New Roman" w:eastAsia="Times New Roman,Times New Roman" w:hAnsi="Times New Roman,Times New Roman" w:cs="Times New Roman,Times New Roman"/>
          <w:color w:val="222222"/>
          <w:lang w:val="en-GB"/>
        </w:rPr>
        <w:t xml:space="preserve"> people can be a manifestation of the challenges associated living in an oppressive society and gender-related victimisation (</w:t>
      </w:r>
      <w:r w:rsidR="008D49B9">
        <w:rPr>
          <w:rFonts w:ascii="Times New Roman,Times New Roman" w:eastAsia="Times New Roman,Times New Roman" w:hAnsi="Times New Roman,Times New Roman" w:cs="Times New Roman,Times New Roman"/>
          <w:color w:val="222222"/>
          <w:lang w:val="en-GB"/>
        </w:rPr>
        <w:t xml:space="preserve">Ellis, Bailey &amp; McNeil, 2015; </w:t>
      </w:r>
      <w:r w:rsidRPr="4536FD64">
        <w:rPr>
          <w:rFonts w:ascii="Times New Roman,Times New Roman" w:eastAsia="Times New Roman,Times New Roman" w:hAnsi="Times New Roman,Times New Roman" w:cs="Times New Roman,Times New Roman"/>
          <w:color w:val="222222"/>
          <w:lang w:val="en-GB"/>
        </w:rPr>
        <w:t xml:space="preserve">Grant et </w:t>
      </w:r>
      <w:r w:rsidR="00C122BA">
        <w:rPr>
          <w:rFonts w:ascii="Times New Roman,Times New Roman" w:eastAsia="Times New Roman,Times New Roman" w:hAnsi="Times New Roman,Times New Roman" w:cs="Times New Roman,Times New Roman"/>
          <w:color w:val="222222"/>
          <w:lang w:val="en-GB"/>
        </w:rPr>
        <w:t>al.</w:t>
      </w:r>
      <w:r w:rsidR="001C1A8D">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2011). In one study, 87% of respondents identified discrimination and prejudice events in their lives directly related to their tra</w:t>
      </w:r>
      <w:r w:rsidR="008D2500">
        <w:rPr>
          <w:rFonts w:ascii="Times New Roman,Times New Roman" w:eastAsia="Times New Roman,Times New Roman" w:hAnsi="Times New Roman,Times New Roman" w:cs="Times New Roman,Times New Roman"/>
          <w:color w:val="222222"/>
          <w:lang w:val="en-GB"/>
        </w:rPr>
        <w:t>ns*</w:t>
      </w:r>
      <w:r w:rsidR="00C122BA">
        <w:rPr>
          <w:rFonts w:ascii="Times New Roman,Times New Roman" w:eastAsia="Times New Roman,Times New Roman" w:hAnsi="Times New Roman,Times New Roman" w:cs="Times New Roman,Times New Roman"/>
          <w:color w:val="222222"/>
          <w:lang w:val="en-GB"/>
        </w:rPr>
        <w:t xml:space="preserve"> identity (Couch et al.</w:t>
      </w:r>
      <w:r w:rsidR="001C1A8D">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2007). Globally, there are also significantly higher rates of substance use that has distinct biopsychosocial consequences and therefore, will need specific tailored interventions from practitioners and service p</w:t>
      </w:r>
      <w:r w:rsidR="001C1A8D">
        <w:rPr>
          <w:rFonts w:ascii="Times New Roman,Times New Roman" w:eastAsia="Times New Roman,Times New Roman" w:hAnsi="Times New Roman,Times New Roman" w:cs="Times New Roman,Times New Roman"/>
          <w:color w:val="222222"/>
          <w:lang w:val="en-GB"/>
        </w:rPr>
        <w:t xml:space="preserve">roviders (Clements-Nolle, Marx, Guzman &amp; Katz, </w:t>
      </w:r>
      <w:r w:rsidR="00C122BA">
        <w:rPr>
          <w:rFonts w:ascii="Times New Roman,Times New Roman" w:eastAsia="Times New Roman,Times New Roman" w:hAnsi="Times New Roman,Times New Roman" w:cs="Times New Roman,Times New Roman"/>
          <w:color w:val="222222"/>
          <w:lang w:val="en-GB"/>
        </w:rPr>
        <w:t>2001; De</w:t>
      </w:r>
      <w:r w:rsidR="001C1A8D">
        <w:rPr>
          <w:rFonts w:ascii="Times New Roman,Times New Roman" w:eastAsia="Times New Roman,Times New Roman" w:hAnsi="Times New Roman,Times New Roman" w:cs="Times New Roman,Times New Roman"/>
          <w:color w:val="222222"/>
          <w:lang w:val="en-GB"/>
        </w:rPr>
        <w:t xml:space="preserve"> </w:t>
      </w:r>
      <w:r w:rsidR="00C122BA">
        <w:rPr>
          <w:rFonts w:ascii="Times New Roman,Times New Roman" w:eastAsia="Times New Roman,Times New Roman" w:hAnsi="Times New Roman,Times New Roman" w:cs="Times New Roman,Times New Roman"/>
          <w:color w:val="222222"/>
          <w:lang w:val="en-GB"/>
        </w:rPr>
        <w:t>Santis</w:t>
      </w:r>
      <w:r w:rsidR="001C1A8D">
        <w:rPr>
          <w:rFonts w:ascii="Times New Roman,Times New Roman" w:eastAsia="Times New Roman,Times New Roman" w:hAnsi="Times New Roman,Times New Roman" w:cs="Times New Roman,Times New Roman"/>
          <w:color w:val="222222"/>
          <w:lang w:val="en-GB"/>
        </w:rPr>
        <w:t>,</w:t>
      </w:r>
      <w:r w:rsidR="00C122BA">
        <w:rPr>
          <w:rFonts w:ascii="Times New Roman,Times New Roman" w:eastAsia="Times New Roman,Times New Roman" w:hAnsi="Times New Roman,Times New Roman" w:cs="Times New Roman,Times New Roman"/>
          <w:color w:val="222222"/>
          <w:lang w:val="en-GB"/>
        </w:rPr>
        <w:t xml:space="preserve"> 2009; Nemoto et al.</w:t>
      </w:r>
      <w:r w:rsidR="001C1A8D">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2012). To date, the main focus has been on the needs of transmen due to their high rates of alcohol and </w:t>
      </w:r>
      <w:r w:rsidR="00C122BA">
        <w:rPr>
          <w:rFonts w:ascii="Times New Roman,Times New Roman" w:eastAsia="Times New Roman,Times New Roman" w:hAnsi="Times New Roman,Times New Roman" w:cs="Times New Roman,Times New Roman"/>
          <w:color w:val="222222"/>
          <w:lang w:val="en-GB"/>
        </w:rPr>
        <w:t>illicit drug use (Santos et al.</w:t>
      </w:r>
      <w:r w:rsidR="001C1A8D">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2014). The elevated rates may be attributed to the negative experiences of gender min</w:t>
      </w:r>
      <w:r w:rsidR="00C122BA">
        <w:rPr>
          <w:rFonts w:ascii="Times New Roman,Times New Roman" w:eastAsia="Times New Roman,Times New Roman" w:hAnsi="Times New Roman,Times New Roman" w:cs="Times New Roman,Times New Roman"/>
          <w:color w:val="222222"/>
          <w:lang w:val="en-GB"/>
        </w:rPr>
        <w:t>ority stress (Hendricks &amp; Testa</w:t>
      </w:r>
      <w:r w:rsidR="001C1A8D">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2012).   A </w:t>
      </w:r>
      <w:r w:rsidRPr="4536FD64">
        <w:rPr>
          <w:rFonts w:ascii="Times New Roman,Times New Roman" w:eastAsia="Times New Roman,Times New Roman" w:hAnsi="Times New Roman,Times New Roman" w:cs="Times New Roman,Times New Roman"/>
          <w:color w:val="222222"/>
          <w:lang w:val="en-GB"/>
        </w:rPr>
        <w:lastRenderedPageBreak/>
        <w:t>significant number of participants in one study (63%) described either verbal, physical or sexual victimisation</w:t>
      </w:r>
      <w:r w:rsidR="00C122BA">
        <w:rPr>
          <w:rFonts w:ascii="Times New Roman,Times New Roman" w:eastAsia="Times New Roman,Times New Roman" w:hAnsi="Times New Roman,Times New Roman" w:cs="Times New Roman,Times New Roman"/>
          <w:color w:val="222222"/>
          <w:lang w:val="en-GB"/>
        </w:rPr>
        <w:t xml:space="preserve"> experiences (Operario &amp; Nemoto</w:t>
      </w:r>
      <w:r w:rsidR="001C1A8D">
        <w:rPr>
          <w:rFonts w:ascii="Times New Roman,Times New Roman" w:eastAsia="Times New Roman,Times New Roman" w:hAnsi="Times New Roman,Times New Roman" w:cs="Times New Roman,Times New Roman"/>
          <w:color w:val="222222"/>
          <w:lang w:val="en-GB"/>
        </w:rPr>
        <w:t>,</w:t>
      </w:r>
      <w:r w:rsidR="000D0EC2">
        <w:rPr>
          <w:rFonts w:ascii="Times New Roman,Times New Roman" w:eastAsia="Times New Roman,Times New Roman" w:hAnsi="Times New Roman,Times New Roman" w:cs="Times New Roman,Times New Roman"/>
          <w:color w:val="222222"/>
          <w:lang w:val="en-GB"/>
        </w:rPr>
        <w:t xml:space="preserve"> 2005</w:t>
      </w:r>
      <w:r w:rsidRPr="4536FD64">
        <w:rPr>
          <w:rFonts w:ascii="Times New Roman,Times New Roman" w:eastAsia="Times New Roman,Times New Roman" w:hAnsi="Times New Roman,Times New Roman" w:cs="Times New Roman,Times New Roman"/>
          <w:color w:val="222222"/>
          <w:lang w:val="en-GB"/>
        </w:rPr>
        <w:t>). In one study, transmen were eight times more likely, than those in the general population, to engage in illicit drugs as a way of coping with discrimination</w:t>
      </w:r>
      <w:r w:rsidR="00C122BA">
        <w:rPr>
          <w:rFonts w:ascii="Times New Roman,Times New Roman" w:eastAsia="Times New Roman,Times New Roman" w:hAnsi="Times New Roman,Times New Roman" w:cs="Times New Roman,Times New Roman"/>
          <w:color w:val="222222"/>
          <w:lang w:val="en-GB"/>
        </w:rPr>
        <w:t xml:space="preserve"> (Grant et al.</w:t>
      </w:r>
      <w:r w:rsidR="001C1A8D">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2011). People may also use drugs and alcohol to deal with the deleterious effects of stigma and victimisation (Fredrikson-Goldsen et al.</w:t>
      </w:r>
      <w:r w:rsidR="001C1A8D">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2013). </w:t>
      </w:r>
      <w:r w:rsidR="008D2500">
        <w:rPr>
          <w:rFonts w:ascii="Times New Roman,Times New Roman" w:eastAsia="Times New Roman,Times New Roman" w:hAnsi="Times New Roman,Times New Roman" w:cs="Times New Roman,Times New Roman"/>
          <w:color w:val="222222"/>
          <w:lang w:val="en-GB"/>
        </w:rPr>
        <w:t>Trans*</w:t>
      </w:r>
      <w:r w:rsidRPr="4536FD64">
        <w:rPr>
          <w:rFonts w:ascii="Times New Roman,Times New Roman" w:eastAsia="Times New Roman,Times New Roman" w:hAnsi="Times New Roman,Times New Roman" w:cs="Times New Roman,Times New Roman"/>
          <w:color w:val="222222"/>
          <w:lang w:val="en-GB"/>
        </w:rPr>
        <w:t xml:space="preserve"> people are twice as likely to be unemployed with increasing numbers of people involved in sex work and concorda</w:t>
      </w:r>
      <w:r w:rsidR="000F38E1">
        <w:rPr>
          <w:rFonts w:ascii="Times New Roman,Times New Roman" w:eastAsia="Times New Roman,Times New Roman" w:hAnsi="Times New Roman,Times New Roman" w:cs="Times New Roman,Times New Roman"/>
          <w:color w:val="222222"/>
          <w:lang w:val="en-GB"/>
        </w:rPr>
        <w:t>nt substance use (Herbst et al.</w:t>
      </w:r>
      <w:r w:rsidR="001C1A8D">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2008). There are increasing incidences of depression and assoc</w:t>
      </w:r>
      <w:r w:rsidR="000F38E1">
        <w:rPr>
          <w:rFonts w:ascii="Times New Roman,Times New Roman" w:eastAsia="Times New Roman,Times New Roman" w:hAnsi="Times New Roman,Times New Roman" w:cs="Times New Roman,Times New Roman"/>
          <w:color w:val="222222"/>
          <w:lang w:val="en-GB"/>
        </w:rPr>
        <w:t>iated suicidality (Grant et al.</w:t>
      </w:r>
      <w:r w:rsidR="001C1A8D">
        <w:rPr>
          <w:rFonts w:ascii="Times New Roman,Times New Roman" w:eastAsia="Times New Roman,Times New Roman" w:hAnsi="Times New Roman,Times New Roman" w:cs="Times New Roman,Times New Roman"/>
          <w:color w:val="222222"/>
          <w:lang w:val="en-GB"/>
        </w:rPr>
        <w:t>,</w:t>
      </w:r>
      <w:r w:rsidRPr="4536FD64">
        <w:rPr>
          <w:rFonts w:ascii="Times New Roman,Times New Roman" w:eastAsia="Times New Roman,Times New Roman" w:hAnsi="Times New Roman,Times New Roman" w:cs="Times New Roman,Times New Roman"/>
          <w:color w:val="222222"/>
          <w:lang w:val="en-GB"/>
        </w:rPr>
        <w:t xml:space="preserve"> 2011). </w:t>
      </w:r>
      <w:r w:rsidRPr="4536FD64">
        <w:rPr>
          <w:rFonts w:ascii="Times New Roman,Times New Roman" w:eastAsia="Times New Roman,Times New Roman" w:hAnsi="Times New Roman,Times New Roman" w:cs="Times New Roman,Times New Roman"/>
          <w:lang w:val="en-GB"/>
        </w:rPr>
        <w:t>The available figures reveal that the rates of depression are bet</w:t>
      </w:r>
      <w:r w:rsidR="000D0EC2">
        <w:rPr>
          <w:rFonts w:ascii="Times New Roman,Times New Roman" w:eastAsia="Times New Roman,Times New Roman" w:hAnsi="Times New Roman,Times New Roman" w:cs="Times New Roman,Times New Roman"/>
          <w:lang w:val="en-GB"/>
        </w:rPr>
        <w:t xml:space="preserve">ween 26% and 66% (Nemoto, Bodeker &amp; Iwamoto, </w:t>
      </w:r>
      <w:r w:rsidRPr="4536FD64">
        <w:rPr>
          <w:rFonts w:ascii="Times New Roman,Times New Roman" w:eastAsia="Times New Roman,Times New Roman" w:hAnsi="Times New Roman,Times New Roman" w:cs="Times New Roman,Times New Roman"/>
          <w:lang w:val="en-GB"/>
        </w:rPr>
        <w:t>20</w:t>
      </w:r>
      <w:r w:rsidR="000F38E1">
        <w:rPr>
          <w:rFonts w:ascii="Times New Roman,Times New Roman" w:eastAsia="Times New Roman,Times New Roman" w:hAnsi="Times New Roman,Times New Roman" w:cs="Times New Roman,Times New Roman"/>
          <w:lang w:val="en-GB"/>
        </w:rPr>
        <w:t>11; Shiph</w:t>
      </w:r>
      <w:r w:rsidR="001C1A8D">
        <w:rPr>
          <w:rFonts w:ascii="Times New Roman,Times New Roman" w:eastAsia="Times New Roman,Times New Roman" w:hAnsi="Times New Roman,Times New Roman" w:cs="Times New Roman,Times New Roman"/>
          <w:lang w:val="en-GB"/>
        </w:rPr>
        <w:t xml:space="preserve">erd, Green &amp; Abramovitz, </w:t>
      </w:r>
      <w:r w:rsidRPr="4536FD64">
        <w:rPr>
          <w:rFonts w:ascii="Times New Roman,Times New Roman" w:eastAsia="Times New Roman,Times New Roman" w:hAnsi="Times New Roman,Times New Roman" w:cs="Times New Roman,Times New Roman"/>
          <w:lang w:val="en-GB"/>
        </w:rPr>
        <w:t>2010 and anx</w:t>
      </w:r>
      <w:r w:rsidR="000F38E1">
        <w:rPr>
          <w:rFonts w:ascii="Times New Roman,Times New Roman" w:eastAsia="Times New Roman,Times New Roman" w:hAnsi="Times New Roman,Times New Roman" w:cs="Times New Roman,Times New Roman"/>
          <w:lang w:val="en-GB"/>
        </w:rPr>
        <w:t>iety was (33%) (Bockting et al.</w:t>
      </w:r>
      <w:r w:rsidR="001C1A8D">
        <w:rPr>
          <w:rFonts w:ascii="Times New Roman,Times New Roman" w:eastAsia="Times New Roman,Times New Roman" w:hAnsi="Times New Roman,Times New Roman" w:cs="Times New Roman,Times New Roman"/>
          <w:lang w:val="en-GB"/>
        </w:rPr>
        <w:t>,</w:t>
      </w:r>
      <w:r w:rsidRPr="4536FD64">
        <w:rPr>
          <w:rFonts w:ascii="Times New Roman,Times New Roman" w:eastAsia="Times New Roman,Times New Roman" w:hAnsi="Times New Roman,Times New Roman" w:cs="Times New Roman,Times New Roman"/>
          <w:lang w:val="en-GB"/>
        </w:rPr>
        <w:t xml:space="preserve"> 2013). Furthermore, alcohol and illicit drug use range</w:t>
      </w:r>
      <w:r w:rsidR="000F38E1">
        <w:rPr>
          <w:rFonts w:ascii="Times New Roman,Times New Roman" w:eastAsia="Times New Roman,Times New Roman" w:hAnsi="Times New Roman,Times New Roman" w:cs="Times New Roman,Times New Roman"/>
          <w:lang w:val="en-GB"/>
        </w:rPr>
        <w:t>d between 20-36% (Herbst et al.</w:t>
      </w:r>
      <w:r w:rsidR="001C1A8D">
        <w:rPr>
          <w:rFonts w:ascii="Times New Roman,Times New Roman" w:eastAsia="Times New Roman,Times New Roman" w:hAnsi="Times New Roman,Times New Roman" w:cs="Times New Roman,Times New Roman"/>
          <w:lang w:val="en-GB"/>
        </w:rPr>
        <w:t>,</w:t>
      </w:r>
      <w:r w:rsidR="000F38E1">
        <w:rPr>
          <w:rFonts w:ascii="Times New Roman,Times New Roman" w:eastAsia="Times New Roman,Times New Roman" w:hAnsi="Times New Roman,Times New Roman" w:cs="Times New Roman,Times New Roman"/>
          <w:lang w:val="en-GB"/>
        </w:rPr>
        <w:t xml:space="preserve"> 2008; Operario &amp; Nemoto</w:t>
      </w:r>
      <w:r w:rsidR="001C1A8D">
        <w:rPr>
          <w:rFonts w:ascii="Times New Roman,Times New Roman" w:eastAsia="Times New Roman,Times New Roman" w:hAnsi="Times New Roman,Times New Roman" w:cs="Times New Roman,Times New Roman"/>
          <w:lang w:val="en-GB"/>
        </w:rPr>
        <w:t>,</w:t>
      </w:r>
      <w:r w:rsidRPr="4536FD64">
        <w:rPr>
          <w:rFonts w:ascii="Times New Roman,Times New Roman" w:eastAsia="Times New Roman,Times New Roman" w:hAnsi="Times New Roman,Times New Roman" w:cs="Times New Roman,Times New Roman"/>
          <w:lang w:val="en-GB"/>
        </w:rPr>
        <w:t xml:space="preserve"> 2005). The rates for suicidality are between 37-65% (Liu &amp; Mustanski</w:t>
      </w:r>
      <w:r w:rsidR="001C1A8D">
        <w:rPr>
          <w:rFonts w:ascii="Times New Roman,Times New Roman" w:eastAsia="Times New Roman,Times New Roman" w:hAnsi="Times New Roman,Times New Roman" w:cs="Times New Roman,Times New Roman"/>
          <w:lang w:val="en-GB"/>
        </w:rPr>
        <w:t>,</w:t>
      </w:r>
      <w:r w:rsidRPr="4536FD64">
        <w:rPr>
          <w:rFonts w:ascii="Times New Roman,Times New Roman" w:eastAsia="Times New Roman,Times New Roman" w:hAnsi="Times New Roman,Times New Roman" w:cs="Times New Roman,Times New Roman"/>
          <w:lang w:val="en-GB"/>
        </w:rPr>
        <w:t xml:space="preserve"> 2012; Nut</w:t>
      </w:r>
      <w:r w:rsidR="000F38E1">
        <w:rPr>
          <w:rFonts w:ascii="Times New Roman,Times New Roman" w:eastAsia="Times New Roman,Times New Roman" w:hAnsi="Times New Roman,Times New Roman" w:cs="Times New Roman,Times New Roman"/>
          <w:lang w:val="en-GB"/>
        </w:rPr>
        <w:t>tbrock et al.</w:t>
      </w:r>
      <w:r w:rsidR="001C1A8D">
        <w:rPr>
          <w:rFonts w:ascii="Times New Roman,Times New Roman" w:eastAsia="Times New Roman,Times New Roman" w:hAnsi="Times New Roman,Times New Roman" w:cs="Times New Roman,Times New Roman"/>
          <w:lang w:val="en-GB"/>
        </w:rPr>
        <w:t>,</w:t>
      </w:r>
      <w:r w:rsidRPr="4536FD64">
        <w:rPr>
          <w:rFonts w:ascii="Times New Roman,Times New Roman" w:eastAsia="Times New Roman,Times New Roman" w:hAnsi="Times New Roman,Times New Roman" w:cs="Times New Roman,Times New Roman"/>
          <w:lang w:val="en-GB"/>
        </w:rPr>
        <w:t xml:space="preserve"> 2009). </w:t>
      </w:r>
    </w:p>
    <w:p w14:paraId="0DA9D82C" w14:textId="4F802401" w:rsidR="0032101B" w:rsidRPr="003C41D6" w:rsidRDefault="00233B90" w:rsidP="00507709">
      <w:pPr>
        <w:spacing w:line="480" w:lineRule="auto"/>
        <w:jc w:val="both"/>
        <w:rPr>
          <w:rFonts w:ascii="Times New Roman,Times New Roman" w:eastAsia="Times New Roman,Times New Roman" w:hAnsi="Times New Roman,Times New Roman" w:cs="Times New Roman,Times New Roman"/>
          <w:color w:val="222222"/>
          <w:lang w:val="en-GB"/>
        </w:rPr>
      </w:pPr>
      <w:r>
        <w:rPr>
          <w:rFonts w:ascii="Times New Roman,Times New Roman" w:eastAsia="Times New Roman,Times New Roman" w:hAnsi="Times New Roman,Times New Roman" w:cs="Times New Roman,Times New Roman"/>
          <w:color w:val="222222"/>
          <w:lang w:val="en-GB"/>
        </w:rPr>
        <w:t xml:space="preserve">       </w:t>
      </w:r>
      <w:r w:rsidR="782D8B94" w:rsidRPr="782D8B94">
        <w:rPr>
          <w:rFonts w:ascii="Times New Roman,Times New Roman" w:eastAsia="Times New Roman,Times New Roman" w:hAnsi="Times New Roman,Times New Roman" w:cs="Times New Roman,Times New Roman"/>
          <w:color w:val="222222"/>
          <w:lang w:val="en-GB"/>
        </w:rPr>
        <w:t>Despite these concerns, there still remain significant gaps around the health and social care services t</w:t>
      </w:r>
      <w:r w:rsidR="008D2500">
        <w:rPr>
          <w:rFonts w:ascii="Times New Roman,Times New Roman" w:eastAsia="Times New Roman,Times New Roman" w:hAnsi="Times New Roman,Times New Roman" w:cs="Times New Roman,Times New Roman"/>
          <w:color w:val="222222"/>
          <w:lang w:val="en-GB"/>
        </w:rPr>
        <w:t>hat are available to trans*</w:t>
      </w:r>
      <w:r w:rsidR="782D8B94" w:rsidRPr="782D8B94">
        <w:rPr>
          <w:rFonts w:ascii="Times New Roman,Times New Roman" w:eastAsia="Times New Roman,Times New Roman" w:hAnsi="Times New Roman,Times New Roman" w:cs="Times New Roman,Times New Roman"/>
          <w:color w:val="222222"/>
          <w:lang w:val="en-GB"/>
        </w:rPr>
        <w:t xml:space="preserve"> people (Grant et al.</w:t>
      </w:r>
      <w:r w:rsidR="001C1A8D">
        <w:rPr>
          <w:rFonts w:ascii="Times New Roman,Times New Roman" w:eastAsia="Times New Roman,Times New Roman" w:hAnsi="Times New Roman,Times New Roman" w:cs="Times New Roman,Times New Roman"/>
          <w:color w:val="222222"/>
          <w:lang w:val="en-GB"/>
        </w:rPr>
        <w:t>,</w:t>
      </w:r>
      <w:r w:rsidR="001018D3">
        <w:rPr>
          <w:rFonts w:ascii="Times New Roman,Times New Roman" w:eastAsia="Times New Roman,Times New Roman" w:hAnsi="Times New Roman,Times New Roman" w:cs="Times New Roman,Times New Roman"/>
          <w:color w:val="222222"/>
          <w:lang w:val="en-GB"/>
        </w:rPr>
        <w:t xml:space="preserve"> 2011;</w:t>
      </w:r>
      <w:r w:rsidR="782D8B94" w:rsidRPr="782D8B94">
        <w:rPr>
          <w:rFonts w:ascii="Times New Roman,Times New Roman" w:eastAsia="Times New Roman,Times New Roman" w:hAnsi="Times New Roman,Times New Roman" w:cs="Times New Roman,Times New Roman"/>
          <w:color w:val="222222"/>
          <w:lang w:val="en-GB"/>
        </w:rPr>
        <w:t xml:space="preserve"> Resiner et al.</w:t>
      </w:r>
      <w:r w:rsidR="001C1A8D">
        <w:rPr>
          <w:rFonts w:ascii="Times New Roman,Times New Roman" w:eastAsia="Times New Roman,Times New Roman" w:hAnsi="Times New Roman,Times New Roman" w:cs="Times New Roman,Times New Roman"/>
          <w:color w:val="222222"/>
          <w:lang w:val="en-GB"/>
        </w:rPr>
        <w:t>,</w:t>
      </w:r>
      <w:r w:rsidR="001018D3">
        <w:rPr>
          <w:rFonts w:ascii="Times New Roman,Times New Roman" w:eastAsia="Times New Roman,Times New Roman" w:hAnsi="Times New Roman,Times New Roman" w:cs="Times New Roman,Times New Roman"/>
          <w:color w:val="222222"/>
          <w:lang w:val="en-GB"/>
        </w:rPr>
        <w:t xml:space="preserve"> 2016;</w:t>
      </w:r>
      <w:r w:rsidR="782D8B94" w:rsidRPr="782D8B94">
        <w:rPr>
          <w:rFonts w:ascii="Times New Roman,Times New Roman" w:eastAsia="Times New Roman,Times New Roman" w:hAnsi="Times New Roman,Times New Roman" w:cs="Times New Roman,Times New Roman"/>
          <w:color w:val="222222"/>
          <w:lang w:val="en-GB"/>
        </w:rPr>
        <w:t xml:space="preserve"> Wylie et al.</w:t>
      </w:r>
      <w:r w:rsidR="001C1A8D">
        <w:rPr>
          <w:rFonts w:ascii="Times New Roman,Times New Roman" w:eastAsia="Times New Roman,Times New Roman" w:hAnsi="Times New Roman,Times New Roman" w:cs="Times New Roman,Times New Roman"/>
          <w:color w:val="222222"/>
          <w:lang w:val="en-GB"/>
        </w:rPr>
        <w:t>,</w:t>
      </w:r>
      <w:r w:rsidR="782D8B94" w:rsidRPr="782D8B94">
        <w:rPr>
          <w:rFonts w:ascii="Times New Roman,Times New Roman" w:eastAsia="Times New Roman,Times New Roman" w:hAnsi="Times New Roman,Times New Roman" w:cs="Times New Roman,Times New Roman"/>
          <w:color w:val="222222"/>
          <w:lang w:val="en-GB"/>
        </w:rPr>
        <w:t xml:space="preserve"> 2016). For instance, there is an insufficient range of interventions for HIV and STI treatment, prevention and care (Sullivan et al.</w:t>
      </w:r>
      <w:r w:rsidR="001C1A8D">
        <w:rPr>
          <w:rFonts w:ascii="Times New Roman,Times New Roman" w:eastAsia="Times New Roman,Times New Roman" w:hAnsi="Times New Roman,Times New Roman" w:cs="Times New Roman,Times New Roman"/>
          <w:color w:val="222222"/>
          <w:lang w:val="en-GB"/>
        </w:rPr>
        <w:t>,</w:t>
      </w:r>
      <w:r w:rsidR="782D8B94" w:rsidRPr="782D8B94">
        <w:rPr>
          <w:rFonts w:ascii="Times New Roman,Times New Roman" w:eastAsia="Times New Roman,Times New Roman" w:hAnsi="Times New Roman,Times New Roman" w:cs="Times New Roman,Times New Roman"/>
          <w:color w:val="222222"/>
          <w:lang w:val="en-GB"/>
        </w:rPr>
        <w:t xml:space="preserve"> 2012).</w:t>
      </w:r>
      <w:r w:rsidR="001018D3">
        <w:rPr>
          <w:rFonts w:ascii="Times New Roman,Times New Roman" w:eastAsia="Times New Roman,Times New Roman" w:hAnsi="Times New Roman,Times New Roman" w:cs="Times New Roman,Times New Roman"/>
          <w:color w:val="222222"/>
          <w:lang w:val="en-GB"/>
        </w:rPr>
        <w:t xml:space="preserve"> There are also significant</w:t>
      </w:r>
      <w:r w:rsidR="782D8B94" w:rsidRPr="782D8B94">
        <w:rPr>
          <w:rFonts w:ascii="Times New Roman,Times New Roman" w:eastAsia="Times New Roman,Times New Roman" w:hAnsi="Times New Roman,Times New Roman" w:cs="Times New Roman,Times New Roman"/>
          <w:color w:val="222222"/>
          <w:lang w:val="en-GB"/>
        </w:rPr>
        <w:t xml:space="preserve"> </w:t>
      </w:r>
      <w:r w:rsidR="001018D3">
        <w:rPr>
          <w:rFonts w:ascii="Times New Roman,Times New Roman" w:eastAsia="Times New Roman,Times New Roman" w:hAnsi="Times New Roman,Times New Roman" w:cs="Times New Roman,Times New Roman"/>
          <w:color w:val="222222"/>
          <w:lang w:val="en-GB"/>
        </w:rPr>
        <w:t xml:space="preserve">shortcomings </w:t>
      </w:r>
      <w:r w:rsidR="782D8B94" w:rsidRPr="782D8B94">
        <w:rPr>
          <w:rFonts w:ascii="Times New Roman,Times New Roman" w:eastAsia="Times New Roman,Times New Roman" w:hAnsi="Times New Roman,Times New Roman" w:cs="Times New Roman,Times New Roman"/>
          <w:color w:val="222222"/>
          <w:lang w:val="en-GB"/>
        </w:rPr>
        <w:t xml:space="preserve">in </w:t>
      </w:r>
      <w:r w:rsidR="001018D3">
        <w:rPr>
          <w:rFonts w:ascii="Times New Roman,Times New Roman" w:eastAsia="Times New Roman,Times New Roman" w:hAnsi="Times New Roman,Times New Roman" w:cs="Times New Roman,Times New Roman"/>
          <w:color w:val="222222"/>
          <w:lang w:val="en-GB"/>
        </w:rPr>
        <w:t xml:space="preserve">knowledge and research into </w:t>
      </w:r>
      <w:r w:rsidR="782D8B94" w:rsidRPr="782D8B94">
        <w:rPr>
          <w:rFonts w:ascii="Times New Roman,Times New Roman" w:eastAsia="Times New Roman,Times New Roman" w:hAnsi="Times New Roman,Times New Roman" w:cs="Times New Roman,Times New Roman"/>
          <w:color w:val="222222"/>
          <w:lang w:val="en-GB"/>
        </w:rPr>
        <w:t xml:space="preserve">poverty, </w:t>
      </w:r>
      <w:r w:rsidR="001018D3">
        <w:rPr>
          <w:rFonts w:ascii="Times New Roman,Times New Roman" w:eastAsia="Times New Roman,Times New Roman" w:hAnsi="Times New Roman,Times New Roman" w:cs="Times New Roman,Times New Roman"/>
          <w:color w:val="222222"/>
          <w:lang w:val="en-GB"/>
        </w:rPr>
        <w:t xml:space="preserve">homelessness and the impact of substance use on </w:t>
      </w:r>
      <w:r w:rsidR="782D8B94" w:rsidRPr="782D8B94">
        <w:rPr>
          <w:rFonts w:ascii="Times New Roman,Times New Roman" w:eastAsia="Times New Roman,Times New Roman" w:hAnsi="Times New Roman,Times New Roman" w:cs="Times New Roman,Times New Roman"/>
          <w:color w:val="222222"/>
          <w:lang w:val="en-GB"/>
        </w:rPr>
        <w:t xml:space="preserve">the </w:t>
      </w:r>
      <w:r w:rsidR="008D2500">
        <w:rPr>
          <w:rFonts w:ascii="Times New Roman,Times New Roman" w:eastAsia="Times New Roman,Times New Roman" w:hAnsi="Times New Roman,Times New Roman" w:cs="Times New Roman,Times New Roman"/>
          <w:color w:val="222222"/>
          <w:lang w:val="en-GB"/>
        </w:rPr>
        <w:t>trans*</w:t>
      </w:r>
      <w:r w:rsidR="782D8B94" w:rsidRPr="782D8B94">
        <w:rPr>
          <w:rFonts w:ascii="Times New Roman,Times New Roman" w:eastAsia="Times New Roman,Times New Roman" w:hAnsi="Times New Roman,Times New Roman" w:cs="Times New Roman,Times New Roman"/>
          <w:color w:val="222222"/>
          <w:lang w:val="en-GB"/>
        </w:rPr>
        <w:t xml:space="preserve"> population</w:t>
      </w:r>
      <w:r w:rsidR="000F38E1">
        <w:rPr>
          <w:rFonts w:ascii="Times New Roman,Times New Roman" w:eastAsia="Times New Roman,Times New Roman" w:hAnsi="Times New Roman,Times New Roman" w:cs="Times New Roman,Times New Roman"/>
          <w:color w:val="222222"/>
          <w:lang w:val="en-GB"/>
        </w:rPr>
        <w:t xml:space="preserve"> (Grant et al.</w:t>
      </w:r>
      <w:r w:rsidR="001C1A8D">
        <w:rPr>
          <w:rFonts w:ascii="Times New Roman,Times New Roman" w:eastAsia="Times New Roman,Times New Roman" w:hAnsi="Times New Roman,Times New Roman" w:cs="Times New Roman,Times New Roman"/>
          <w:color w:val="222222"/>
          <w:lang w:val="en-GB"/>
        </w:rPr>
        <w:t>,</w:t>
      </w:r>
      <w:r w:rsidR="001018D3">
        <w:rPr>
          <w:rFonts w:ascii="Times New Roman,Times New Roman" w:eastAsia="Times New Roman,Times New Roman" w:hAnsi="Times New Roman,Times New Roman" w:cs="Times New Roman,Times New Roman"/>
          <w:color w:val="222222"/>
          <w:lang w:val="en-GB"/>
        </w:rPr>
        <w:t xml:space="preserve"> 2011)</w:t>
      </w:r>
      <w:r w:rsidR="782D8B94" w:rsidRPr="782D8B94">
        <w:rPr>
          <w:rFonts w:ascii="Times New Roman,Times New Roman" w:eastAsia="Times New Roman,Times New Roman" w:hAnsi="Times New Roman,Times New Roman" w:cs="Times New Roman,Times New Roman"/>
          <w:color w:val="222222"/>
          <w:lang w:val="en-GB"/>
        </w:rPr>
        <w:t xml:space="preserve">. </w:t>
      </w:r>
      <w:r w:rsidR="003050EA">
        <w:rPr>
          <w:rFonts w:ascii="Times New Roman,Times New Roman" w:eastAsia="Times New Roman,Times New Roman" w:hAnsi="Times New Roman,Times New Roman" w:cs="Times New Roman,Times New Roman"/>
          <w:color w:val="222222"/>
          <w:lang w:val="en-GB"/>
        </w:rPr>
        <w:t>Therefore, this systematic review explore</w:t>
      </w:r>
      <w:r w:rsidR="0046272A">
        <w:rPr>
          <w:rFonts w:ascii="Times New Roman,Times New Roman" w:eastAsia="Times New Roman,Times New Roman" w:hAnsi="Times New Roman,Times New Roman" w:cs="Times New Roman,Times New Roman"/>
          <w:color w:val="222222"/>
          <w:lang w:val="en-GB"/>
        </w:rPr>
        <w:t>d</w:t>
      </w:r>
      <w:r w:rsidR="003050EA">
        <w:rPr>
          <w:rFonts w:ascii="Times New Roman,Times New Roman" w:eastAsia="Times New Roman,Times New Roman" w:hAnsi="Times New Roman,Times New Roman" w:cs="Times New Roman,Times New Roman"/>
          <w:color w:val="222222"/>
          <w:lang w:val="en-GB"/>
        </w:rPr>
        <w:t xml:space="preserve"> concerns and highlight</w:t>
      </w:r>
      <w:r w:rsidR="00B40754">
        <w:rPr>
          <w:rFonts w:ascii="Times New Roman,Times New Roman" w:eastAsia="Times New Roman,Times New Roman" w:hAnsi="Times New Roman,Times New Roman" w:cs="Times New Roman,Times New Roman"/>
          <w:color w:val="222222"/>
          <w:lang w:val="en-GB"/>
        </w:rPr>
        <w:t>ed</w:t>
      </w:r>
      <w:r w:rsidR="003050EA">
        <w:rPr>
          <w:rFonts w:ascii="Times New Roman,Times New Roman" w:eastAsia="Times New Roman,Times New Roman" w:hAnsi="Times New Roman,Times New Roman" w:cs="Times New Roman,Times New Roman"/>
          <w:color w:val="222222"/>
          <w:lang w:val="en-GB"/>
        </w:rPr>
        <w:t xml:space="preserve"> pertinent issues related to vulnerability and psychosocial factors relevant to this group.</w:t>
      </w:r>
      <w:r w:rsidR="00DC3DC5">
        <w:rPr>
          <w:rFonts w:ascii="Times New Roman,Times New Roman" w:eastAsia="Times New Roman,Times New Roman" w:hAnsi="Times New Roman,Times New Roman" w:cs="Times New Roman,Times New Roman"/>
          <w:color w:val="222222"/>
          <w:lang w:val="en-GB"/>
        </w:rPr>
        <w:t xml:space="preserve"> </w:t>
      </w:r>
    </w:p>
    <w:p w14:paraId="3791619E" w14:textId="5A2C7D3E" w:rsidR="00C122BA" w:rsidRDefault="4C9B6DC5" w:rsidP="4C9B6DC5">
      <w:pPr>
        <w:pStyle w:val="BodyText3"/>
        <w:jc w:val="left"/>
        <w:rPr>
          <w:rFonts w:ascii="Times New Roman" w:hAnsi="Times New Roman"/>
          <w:b/>
          <w:bCs/>
          <w:sz w:val="24"/>
        </w:rPr>
      </w:pPr>
      <w:r w:rsidRPr="4C9B6DC5">
        <w:rPr>
          <w:rFonts w:ascii="Times New Roman,Times New Roman" w:eastAsia="Times New Roman,Times New Roman" w:hAnsi="Times New Roman,Times New Roman" w:cs="Times New Roman,Times New Roman"/>
        </w:rPr>
        <w:t xml:space="preserve"> </w:t>
      </w:r>
      <w:r w:rsidRPr="4C9B6DC5">
        <w:rPr>
          <w:rFonts w:ascii="Times New Roman" w:hAnsi="Times New Roman"/>
          <w:b/>
          <w:bCs/>
          <w:sz w:val="24"/>
        </w:rPr>
        <w:t xml:space="preserve">METHODS </w:t>
      </w:r>
    </w:p>
    <w:p w14:paraId="194E7013" w14:textId="3DA833EB" w:rsidR="00A536D5" w:rsidRPr="00D05CF8" w:rsidRDefault="50DBB5D8" w:rsidP="2F9D4DFC">
      <w:pPr>
        <w:spacing w:line="480" w:lineRule="auto"/>
        <w:rPr>
          <w:rFonts w:ascii="Times New Roman,Times New Roman" w:eastAsia="Times New Roman,Times New Roman" w:hAnsi="Times New Roman,Times New Roman" w:cs="Times New Roman,Times New Roman"/>
        </w:rPr>
      </w:pPr>
      <w:r w:rsidRPr="50DBB5D8">
        <w:rPr>
          <w:rFonts w:ascii="Times New Roman,Times New Roman" w:eastAsia="Times New Roman,Times New Roman" w:hAnsi="Times New Roman,Times New Roman" w:cs="Times New Roman,Times New Roman"/>
        </w:rPr>
        <w:t>The focus of the review was peer-reviewed empirical studies that used qualitative, quantit</w:t>
      </w:r>
      <w:r w:rsidR="00507709">
        <w:rPr>
          <w:rFonts w:ascii="Times New Roman,Times New Roman" w:eastAsia="Times New Roman,Times New Roman" w:hAnsi="Times New Roman,Times New Roman" w:cs="Times New Roman,Times New Roman"/>
        </w:rPr>
        <w:t>ative or mixed research methods that addressed the study aims and review questions.</w:t>
      </w:r>
    </w:p>
    <w:p w14:paraId="65B14F46" w14:textId="5F5AAE82" w:rsidR="00A536D5" w:rsidRPr="000F38E1" w:rsidRDefault="782D8B94" w:rsidP="782D8B94">
      <w:pPr>
        <w:pStyle w:val="Heading2"/>
        <w:spacing w:line="480" w:lineRule="auto"/>
        <w:rPr>
          <w:rFonts w:ascii="Times New Roman,Times New Roman" w:eastAsia="Times New Roman,Times New Roman" w:hAnsi="Times New Roman,Times New Roman" w:cs="Times New Roman,Times New Roman"/>
          <w:i/>
        </w:rPr>
      </w:pPr>
      <w:r w:rsidRPr="000F38E1">
        <w:rPr>
          <w:rFonts w:ascii="Times New Roman,Times New Roman" w:eastAsia="Times New Roman,Times New Roman" w:hAnsi="Times New Roman,Times New Roman" w:cs="Times New Roman,Times New Roman"/>
          <w:i/>
        </w:rPr>
        <w:lastRenderedPageBreak/>
        <w:t>Review questions</w:t>
      </w:r>
    </w:p>
    <w:p w14:paraId="0185CACA" w14:textId="0A08A088" w:rsidR="00A536D5" w:rsidRDefault="782D8B94" w:rsidP="782D8B94">
      <w:pPr>
        <w:spacing w:line="480" w:lineRule="auto"/>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1. What are the </w:t>
      </w:r>
      <w:r w:rsidR="0011694B">
        <w:rPr>
          <w:rFonts w:ascii="Times New Roman,Times New Roman" w:eastAsia="Times New Roman,Times New Roman" w:hAnsi="Times New Roman,Times New Roman" w:cs="Times New Roman,Times New Roman"/>
        </w:rPr>
        <w:t xml:space="preserve">vulnerability and </w:t>
      </w:r>
      <w:r w:rsidR="00CA382E">
        <w:rPr>
          <w:rFonts w:ascii="Times New Roman,Times New Roman" w:eastAsia="Times New Roman,Times New Roman" w:hAnsi="Times New Roman,Times New Roman" w:cs="Times New Roman,Times New Roman"/>
        </w:rPr>
        <w:t xml:space="preserve">psychosocial </w:t>
      </w:r>
      <w:r w:rsidR="00686E5E">
        <w:rPr>
          <w:rFonts w:ascii="Times New Roman,Times New Roman" w:eastAsia="Times New Roman,Times New Roman" w:hAnsi="Times New Roman,Times New Roman" w:cs="Times New Roman,Times New Roman"/>
        </w:rPr>
        <w:t xml:space="preserve">risk factors identified by people who are </w:t>
      </w:r>
      <w:r w:rsidRPr="782D8B94">
        <w:rPr>
          <w:rFonts w:ascii="Times New Roman,Times New Roman" w:eastAsia="Times New Roman,Times New Roman" w:hAnsi="Times New Roman,Times New Roman" w:cs="Times New Roman,Times New Roman"/>
        </w:rPr>
        <w:t>transgender?</w:t>
      </w:r>
    </w:p>
    <w:p w14:paraId="3C3DDA54" w14:textId="6C8DBF0F" w:rsidR="00A536D5" w:rsidRDefault="782D8B94" w:rsidP="782D8B94">
      <w:pPr>
        <w:spacing w:line="480" w:lineRule="auto"/>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2. What supports, services and treatment options, are required by people who identify as transgender?</w:t>
      </w:r>
    </w:p>
    <w:p w14:paraId="066D0B43" w14:textId="77777777" w:rsidR="00A536D5" w:rsidRPr="000F38E1" w:rsidRDefault="782D8B94" w:rsidP="782D8B94">
      <w:pPr>
        <w:pStyle w:val="Heading2"/>
        <w:spacing w:line="480" w:lineRule="auto"/>
        <w:rPr>
          <w:rFonts w:ascii="Times New Roman,Times New Roman" w:eastAsia="Times New Roman,Times New Roman" w:hAnsi="Times New Roman,Times New Roman" w:cs="Times New Roman,Times New Roman"/>
          <w:i/>
        </w:rPr>
      </w:pPr>
      <w:r w:rsidRPr="000F38E1">
        <w:rPr>
          <w:rFonts w:ascii="Times New Roman,Times New Roman" w:eastAsia="Times New Roman,Times New Roman" w:hAnsi="Times New Roman,Times New Roman" w:cs="Times New Roman,Times New Roman"/>
          <w:i/>
        </w:rPr>
        <w:t>Objectives</w:t>
      </w:r>
    </w:p>
    <w:p w14:paraId="43396BBA" w14:textId="77777777" w:rsidR="00A536D5" w:rsidRPr="00D05CF8" w:rsidRDefault="782D8B94" w:rsidP="782D8B94">
      <w:pPr>
        <w:pStyle w:val="ListParagraph"/>
        <w:numPr>
          <w:ilvl w:val="0"/>
          <w:numId w:val="2"/>
        </w:numPr>
        <w:spacing w:line="480" w:lineRule="auto"/>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Search for international research studies</w:t>
      </w:r>
    </w:p>
    <w:p w14:paraId="529A9DC4" w14:textId="15DD2D9B" w:rsidR="00A536D5" w:rsidRPr="00D05CF8" w:rsidRDefault="782D8B94" w:rsidP="782D8B94">
      <w:pPr>
        <w:pStyle w:val="ListParagraph"/>
        <w:numPr>
          <w:ilvl w:val="0"/>
          <w:numId w:val="2"/>
        </w:numPr>
        <w:spacing w:line="480" w:lineRule="auto"/>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Collect empirical data on the </w:t>
      </w:r>
      <w:r w:rsidR="0011694B">
        <w:rPr>
          <w:rFonts w:ascii="Times New Roman,Times New Roman" w:eastAsia="Times New Roman,Times New Roman" w:hAnsi="Times New Roman,Times New Roman" w:cs="Times New Roman,Times New Roman"/>
        </w:rPr>
        <w:t xml:space="preserve">vulnerability and </w:t>
      </w:r>
      <w:r w:rsidRPr="782D8B94">
        <w:rPr>
          <w:rFonts w:ascii="Times New Roman,Times New Roman" w:eastAsia="Times New Roman,Times New Roman" w:hAnsi="Times New Roman,Times New Roman" w:cs="Times New Roman,Times New Roman"/>
        </w:rPr>
        <w:t>risk experiences of people who identify as transgender</w:t>
      </w:r>
    </w:p>
    <w:p w14:paraId="1E89C3CA" w14:textId="77777777" w:rsidR="00A536D5" w:rsidRPr="00D05CF8" w:rsidRDefault="782D8B94" w:rsidP="782D8B94">
      <w:pPr>
        <w:pStyle w:val="ListParagraph"/>
        <w:numPr>
          <w:ilvl w:val="0"/>
          <w:numId w:val="2"/>
        </w:numPr>
        <w:spacing w:line="480" w:lineRule="auto"/>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Critically analyse and compare these findings with the wider legislative, policy and research evidence base</w:t>
      </w:r>
    </w:p>
    <w:p w14:paraId="328167CB" w14:textId="56BC737A" w:rsidR="00A536D5" w:rsidRDefault="782D8B94" w:rsidP="782D8B94">
      <w:pPr>
        <w:pStyle w:val="ListParagraph"/>
        <w:numPr>
          <w:ilvl w:val="0"/>
          <w:numId w:val="2"/>
        </w:numPr>
        <w:spacing w:line="480" w:lineRule="auto"/>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Inform mental health policy, practice, education, and research.</w:t>
      </w:r>
      <w:r w:rsidRPr="782D8B94">
        <w:rPr>
          <w:rFonts w:ascii="Times New Roman,Times New Roman" w:eastAsia="Times New Roman,Times New Roman" w:hAnsi="Times New Roman,Times New Roman" w:cs="Times New Roman,Times New Roman"/>
          <w:color w:val="FF0000"/>
        </w:rPr>
        <w:t xml:space="preserve"> </w:t>
      </w:r>
    </w:p>
    <w:p w14:paraId="1A8A862B" w14:textId="77777777" w:rsidR="00A536D5" w:rsidRPr="000F38E1" w:rsidRDefault="782D8B94" w:rsidP="782D8B94">
      <w:pPr>
        <w:pStyle w:val="Heading2"/>
        <w:spacing w:line="480" w:lineRule="auto"/>
        <w:rPr>
          <w:rFonts w:ascii="Times New Roman,Times New Roman" w:eastAsia="Times New Roman,Times New Roman" w:hAnsi="Times New Roman,Times New Roman" w:cs="Times New Roman,Times New Roman"/>
          <w:i/>
        </w:rPr>
      </w:pPr>
      <w:r w:rsidRPr="000F38E1">
        <w:rPr>
          <w:rFonts w:ascii="Times New Roman,Times New Roman" w:eastAsia="Times New Roman,Times New Roman" w:hAnsi="Times New Roman,Times New Roman" w:cs="Times New Roman,Times New Roman"/>
          <w:i/>
        </w:rPr>
        <w:t xml:space="preserve">Settings and participants </w:t>
      </w:r>
    </w:p>
    <w:p w14:paraId="6A21A447" w14:textId="5985B8A1" w:rsidR="00A536D5" w:rsidRPr="00FF044B" w:rsidRDefault="2F9D4DFC" w:rsidP="00F4247A">
      <w:pPr>
        <w:spacing w:line="480" w:lineRule="auto"/>
        <w:jc w:val="both"/>
        <w:rPr>
          <w:rFonts w:ascii="Times New Roman,Times New Roman" w:eastAsia="Times New Roman,Times New Roman" w:hAnsi="Times New Roman,Times New Roman" w:cs="Times New Roman,Times New Roman"/>
        </w:rPr>
      </w:pPr>
      <w:r w:rsidRPr="2F9D4DFC">
        <w:rPr>
          <w:rFonts w:ascii="Times New Roman,Times New Roman" w:eastAsia="Times New Roman,Times New Roman" w:hAnsi="Times New Roman,Times New Roman" w:cs="Times New Roman,Times New Roman"/>
        </w:rPr>
        <w:t>The inclusion criteria were people over 18 years of ag</w:t>
      </w:r>
      <w:r w:rsidR="008D2500">
        <w:rPr>
          <w:rFonts w:ascii="Times New Roman,Times New Roman" w:eastAsia="Times New Roman,Times New Roman" w:hAnsi="Times New Roman,Times New Roman" w:cs="Times New Roman,Times New Roman"/>
        </w:rPr>
        <w:t>e whom identified as trans*</w:t>
      </w:r>
      <w:r w:rsidRPr="2F9D4DFC">
        <w:rPr>
          <w:rFonts w:ascii="Times New Roman,Times New Roman" w:eastAsia="Times New Roman,Times New Roman" w:hAnsi="Times New Roman,Times New Roman" w:cs="Times New Roman,Times New Roman"/>
        </w:rPr>
        <w:t>.  S</w:t>
      </w:r>
      <w:r w:rsidR="008D2500">
        <w:rPr>
          <w:rFonts w:ascii="Times New Roman,Times New Roman" w:eastAsia="Times New Roman,Times New Roman" w:hAnsi="Times New Roman,Times New Roman" w:cs="Times New Roman,Times New Roman"/>
        </w:rPr>
        <w:t>tudies that included trans*</w:t>
      </w:r>
      <w:r w:rsidRPr="2F9D4DFC">
        <w:rPr>
          <w:rFonts w:ascii="Times New Roman,Times New Roman" w:eastAsia="Times New Roman,Times New Roman" w:hAnsi="Times New Roman,Times New Roman" w:cs="Times New Roman,Times New Roman"/>
        </w:rPr>
        <w:t xml:space="preserve"> people as a sub-population of a wider LGBT population were excluded. Only studies that exclus</w:t>
      </w:r>
      <w:r w:rsidR="008D2500">
        <w:rPr>
          <w:rFonts w:ascii="Times New Roman,Times New Roman" w:eastAsia="Times New Roman,Times New Roman" w:hAnsi="Times New Roman,Times New Roman" w:cs="Times New Roman,Times New Roman"/>
        </w:rPr>
        <w:t>ively focused on the trans*</w:t>
      </w:r>
      <w:r w:rsidRPr="2F9D4DFC">
        <w:rPr>
          <w:rFonts w:ascii="Times New Roman,Times New Roman" w:eastAsia="Times New Roman,Times New Roman" w:hAnsi="Times New Roman,Times New Roman" w:cs="Times New Roman,Times New Roman"/>
        </w:rPr>
        <w:t xml:space="preserve"> population were included. </w:t>
      </w:r>
    </w:p>
    <w:p w14:paraId="1A7298FA" w14:textId="34E58F56" w:rsidR="00A536D5" w:rsidRPr="000F38E1" w:rsidRDefault="00A536D5" w:rsidP="00F4247A">
      <w:pPr>
        <w:spacing w:line="480" w:lineRule="auto"/>
        <w:jc w:val="both"/>
        <w:rPr>
          <w:rFonts w:ascii="Times New Roman,Times New Roman" w:eastAsia="Times New Roman,Times New Roman" w:hAnsi="Times New Roman,Times New Roman" w:cs="Times New Roman,Times New Roman"/>
          <w:b/>
          <w:i/>
        </w:rPr>
      </w:pPr>
      <w:r w:rsidRPr="000F38E1">
        <w:rPr>
          <w:rFonts w:ascii="Times New Roman,Times New Roman" w:eastAsia="Times New Roman,Times New Roman" w:hAnsi="Times New Roman,Times New Roman" w:cs="Times New Roman,Times New Roman"/>
          <w:b/>
          <w:bCs/>
          <w:i/>
          <w:spacing w:val="1"/>
        </w:rPr>
        <w:t>S</w:t>
      </w:r>
      <w:r w:rsidRPr="000F38E1">
        <w:rPr>
          <w:rFonts w:ascii="Times New Roman,Times New Roman" w:eastAsia="Times New Roman,Times New Roman" w:hAnsi="Times New Roman,Times New Roman" w:cs="Times New Roman,Times New Roman"/>
          <w:b/>
          <w:bCs/>
          <w:i/>
          <w:spacing w:val="-1"/>
        </w:rPr>
        <w:t>e</w:t>
      </w:r>
      <w:r w:rsidRPr="000F38E1">
        <w:rPr>
          <w:rFonts w:ascii="Times New Roman,Times New Roman" w:eastAsia="Times New Roman,Times New Roman" w:hAnsi="Times New Roman,Times New Roman" w:cs="Times New Roman,Times New Roman"/>
          <w:b/>
          <w:bCs/>
          <w:i/>
        </w:rPr>
        <w:t>a</w:t>
      </w:r>
      <w:r w:rsidRPr="000F38E1">
        <w:rPr>
          <w:rFonts w:ascii="Times New Roman,Times New Roman" w:eastAsia="Times New Roman,Times New Roman" w:hAnsi="Times New Roman,Times New Roman" w:cs="Times New Roman,Times New Roman"/>
          <w:b/>
          <w:bCs/>
          <w:i/>
          <w:spacing w:val="-1"/>
        </w:rPr>
        <w:t>rc</w:t>
      </w:r>
      <w:r w:rsidRPr="000F38E1">
        <w:rPr>
          <w:rFonts w:ascii="Times New Roman,Times New Roman" w:eastAsia="Times New Roman,Times New Roman" w:hAnsi="Times New Roman,Times New Roman" w:cs="Times New Roman,Times New Roman"/>
          <w:b/>
          <w:bCs/>
          <w:i/>
        </w:rPr>
        <w:t>h</w:t>
      </w:r>
      <w:r w:rsidRPr="000F38E1">
        <w:rPr>
          <w:rFonts w:ascii="Times New Roman,Times New Roman" w:eastAsia="Times New Roman,Times New Roman" w:hAnsi="Times New Roman,Times New Roman" w:cs="Times New Roman,Times New Roman"/>
          <w:b/>
          <w:bCs/>
          <w:i/>
          <w:spacing w:val="1"/>
        </w:rPr>
        <w:t xml:space="preserve"> </w:t>
      </w:r>
      <w:r w:rsidRPr="000F38E1">
        <w:rPr>
          <w:rFonts w:ascii="Times New Roman,Times New Roman" w:eastAsia="Times New Roman,Times New Roman" w:hAnsi="Times New Roman,Times New Roman" w:cs="Times New Roman,Times New Roman"/>
          <w:b/>
          <w:bCs/>
          <w:i/>
        </w:rPr>
        <w:t>a</w:t>
      </w:r>
      <w:r w:rsidRPr="000F38E1">
        <w:rPr>
          <w:rFonts w:ascii="Times New Roman,Times New Roman" w:eastAsia="Times New Roman,Times New Roman" w:hAnsi="Times New Roman,Times New Roman" w:cs="Times New Roman,Times New Roman"/>
          <w:b/>
          <w:bCs/>
          <w:i/>
          <w:spacing w:val="1"/>
        </w:rPr>
        <w:t>n</w:t>
      </w:r>
      <w:r w:rsidRPr="000F38E1">
        <w:rPr>
          <w:rFonts w:ascii="Times New Roman,Times New Roman" w:eastAsia="Times New Roman,Times New Roman" w:hAnsi="Times New Roman,Times New Roman" w:cs="Times New Roman,Times New Roman"/>
          <w:b/>
          <w:bCs/>
          <w:i/>
        </w:rPr>
        <w:t>d</w:t>
      </w:r>
      <w:r w:rsidRPr="000F38E1">
        <w:rPr>
          <w:rFonts w:ascii="Times New Roman,Times New Roman" w:eastAsia="Times New Roman,Times New Roman" w:hAnsi="Times New Roman,Times New Roman" w:cs="Times New Roman,Times New Roman"/>
          <w:b/>
          <w:bCs/>
          <w:i/>
          <w:spacing w:val="1"/>
        </w:rPr>
        <w:t xml:space="preserve"> </w:t>
      </w:r>
      <w:r w:rsidRPr="000F38E1">
        <w:rPr>
          <w:rFonts w:ascii="Times New Roman,Times New Roman" w:eastAsia="Times New Roman,Times New Roman" w:hAnsi="Times New Roman,Times New Roman" w:cs="Times New Roman,Times New Roman"/>
          <w:b/>
          <w:bCs/>
          <w:i/>
        </w:rPr>
        <w:t>s</w:t>
      </w:r>
      <w:r w:rsidRPr="000F38E1">
        <w:rPr>
          <w:rFonts w:ascii="Times New Roman,Times New Roman" w:eastAsia="Times New Roman,Times New Roman" w:hAnsi="Times New Roman,Times New Roman" w:cs="Times New Roman,Times New Roman"/>
          <w:b/>
          <w:bCs/>
          <w:i/>
          <w:spacing w:val="-1"/>
        </w:rPr>
        <w:t>e</w:t>
      </w:r>
      <w:r w:rsidRPr="000F38E1">
        <w:rPr>
          <w:rFonts w:ascii="Times New Roman,Times New Roman" w:eastAsia="Times New Roman,Times New Roman" w:hAnsi="Times New Roman,Times New Roman" w:cs="Times New Roman,Times New Roman"/>
          <w:b/>
          <w:bCs/>
          <w:i/>
        </w:rPr>
        <w:t>le</w:t>
      </w:r>
      <w:r w:rsidRPr="000F38E1">
        <w:rPr>
          <w:rFonts w:ascii="Times New Roman,Times New Roman" w:eastAsia="Times New Roman,Times New Roman" w:hAnsi="Times New Roman,Times New Roman" w:cs="Times New Roman,Times New Roman"/>
          <w:b/>
          <w:bCs/>
          <w:i/>
          <w:spacing w:val="-1"/>
        </w:rPr>
        <w:t>c</w:t>
      </w:r>
      <w:r w:rsidRPr="000F38E1">
        <w:rPr>
          <w:rFonts w:ascii="Times New Roman,Times New Roman" w:eastAsia="Times New Roman,Times New Roman" w:hAnsi="Times New Roman,Times New Roman" w:cs="Times New Roman,Times New Roman"/>
          <w:b/>
          <w:bCs/>
          <w:i/>
        </w:rPr>
        <w:t>tion</w:t>
      </w:r>
      <w:r w:rsidRPr="000F38E1">
        <w:rPr>
          <w:rFonts w:ascii="Times New Roman,Times New Roman" w:eastAsia="Times New Roman,Times New Roman" w:hAnsi="Times New Roman,Times New Roman" w:cs="Times New Roman,Times New Roman"/>
          <w:b/>
          <w:bCs/>
          <w:i/>
          <w:spacing w:val="1"/>
        </w:rPr>
        <w:t xml:space="preserve"> </w:t>
      </w:r>
      <w:r w:rsidRPr="000F38E1">
        <w:rPr>
          <w:rFonts w:ascii="Times New Roman,Times New Roman" w:eastAsia="Times New Roman,Times New Roman" w:hAnsi="Times New Roman,Times New Roman" w:cs="Times New Roman,Times New Roman"/>
          <w:b/>
          <w:bCs/>
          <w:i/>
        </w:rPr>
        <w:t>st</w:t>
      </w:r>
      <w:r w:rsidRPr="000F38E1">
        <w:rPr>
          <w:rFonts w:ascii="Times New Roman,Times New Roman" w:eastAsia="Times New Roman,Times New Roman" w:hAnsi="Times New Roman,Times New Roman" w:cs="Times New Roman,Times New Roman"/>
          <w:b/>
          <w:bCs/>
          <w:i/>
          <w:spacing w:val="-1"/>
        </w:rPr>
        <w:t>r</w:t>
      </w:r>
      <w:r w:rsidRPr="000F38E1">
        <w:rPr>
          <w:rFonts w:ascii="Times New Roman,Times New Roman" w:eastAsia="Times New Roman,Times New Roman" w:hAnsi="Times New Roman,Times New Roman" w:cs="Times New Roman,Times New Roman"/>
          <w:b/>
          <w:bCs/>
          <w:i/>
        </w:rPr>
        <w:t>a</w:t>
      </w:r>
      <w:r w:rsidRPr="000F38E1">
        <w:rPr>
          <w:rFonts w:ascii="Times New Roman,Times New Roman" w:eastAsia="Times New Roman,Times New Roman" w:hAnsi="Times New Roman,Times New Roman" w:cs="Times New Roman,Times New Roman"/>
          <w:b/>
          <w:bCs/>
          <w:i/>
          <w:spacing w:val="-1"/>
        </w:rPr>
        <w:t>te</w:t>
      </w:r>
      <w:r w:rsidRPr="000F38E1">
        <w:rPr>
          <w:rFonts w:ascii="Times New Roman,Times New Roman" w:eastAsia="Times New Roman,Times New Roman" w:hAnsi="Times New Roman,Times New Roman" w:cs="Times New Roman,Times New Roman"/>
          <w:b/>
          <w:bCs/>
          <w:i/>
        </w:rPr>
        <w:t>gy</w:t>
      </w:r>
    </w:p>
    <w:p w14:paraId="54F1816C" w14:textId="7D5F02ED" w:rsidR="00B8366A" w:rsidRDefault="2F9D4DFC" w:rsidP="00F4247A">
      <w:pPr>
        <w:spacing w:line="480" w:lineRule="auto"/>
        <w:jc w:val="both"/>
        <w:rPr>
          <w:rFonts w:ascii="Times New Roman,Times New Roman" w:eastAsia="Times New Roman,Times New Roman" w:hAnsi="Times New Roman,Times New Roman" w:cs="Times New Roman,Times New Roman"/>
        </w:rPr>
      </w:pPr>
      <w:r w:rsidRPr="2F9D4DFC">
        <w:rPr>
          <w:rFonts w:ascii="Times New Roman,Times New Roman" w:eastAsia="Times New Roman,Times New Roman" w:hAnsi="Times New Roman,Times New Roman" w:cs="Times New Roman,Times New Roman"/>
        </w:rPr>
        <w:t xml:space="preserve">A subject </w:t>
      </w:r>
      <w:r w:rsidRPr="00686E5E">
        <w:rPr>
          <w:rFonts w:ascii="Times New Roman,Times New Roman" w:eastAsia="Times New Roman,Times New Roman" w:hAnsi="Times New Roman,Times New Roman" w:cs="Times New Roman,Times New Roman"/>
          <w:color w:val="000000" w:themeColor="text1"/>
        </w:rPr>
        <w:t>Librarian</w:t>
      </w:r>
      <w:r w:rsidRPr="2F9D4DFC">
        <w:rPr>
          <w:rFonts w:ascii="Times New Roman,Times New Roman" w:eastAsia="Times New Roman,Times New Roman" w:hAnsi="Times New Roman,Times New Roman" w:cs="Times New Roman,Times New Roman"/>
        </w:rPr>
        <w:t xml:space="preserve"> was enlisted to assist with the literature search strategy. The databases used in the search were CINAHL, MEDLINE, PsycINFO and Sociological Abstracts. The search terms used were: transgender* OR transsex* OR gender varian* OR gender dysphoria AND risk </w:t>
      </w:r>
      <w:r w:rsidRPr="000F38E1">
        <w:rPr>
          <w:rFonts w:ascii="Times New Roman,Times New Roman" w:eastAsia="Times New Roman,Times New Roman" w:hAnsi="Times New Roman,Times New Roman" w:cs="Times New Roman,Times New Roman"/>
        </w:rPr>
        <w:t xml:space="preserve">OR </w:t>
      </w:r>
      <w:r w:rsidR="00C32209" w:rsidRPr="000F38E1">
        <w:rPr>
          <w:rFonts w:ascii="Times New Roman,Times New Roman" w:eastAsia="Times New Roman,Times New Roman" w:hAnsi="Times New Roman,Times New Roman" w:cs="Times New Roman,Times New Roman"/>
        </w:rPr>
        <w:t>vulnerab*</w:t>
      </w:r>
      <w:r w:rsidR="0011694B" w:rsidRPr="000F38E1">
        <w:rPr>
          <w:rFonts w:ascii="Times New Roman,Times New Roman" w:eastAsia="Times New Roman,Times New Roman" w:hAnsi="Times New Roman,Times New Roman" w:cs="Times New Roman,Times New Roman"/>
        </w:rPr>
        <w:t xml:space="preserve"> </w:t>
      </w:r>
      <w:r w:rsidR="0011694B">
        <w:rPr>
          <w:rFonts w:ascii="Times New Roman,Times New Roman" w:eastAsia="Times New Roman,Times New Roman" w:hAnsi="Times New Roman,Times New Roman" w:cs="Times New Roman,Times New Roman"/>
        </w:rPr>
        <w:t xml:space="preserve">OR </w:t>
      </w:r>
      <w:r w:rsidRPr="2F9D4DFC">
        <w:rPr>
          <w:rFonts w:ascii="Times New Roman,Times New Roman" w:eastAsia="Times New Roman,Times New Roman" w:hAnsi="Times New Roman,Times New Roman" w:cs="Times New Roman,Times New Roman"/>
        </w:rPr>
        <w:t>mental health. The data</w:t>
      </w:r>
      <w:r w:rsidR="00C32209">
        <w:rPr>
          <w:rFonts w:ascii="Times New Roman,Times New Roman" w:eastAsia="Times New Roman,Times New Roman" w:hAnsi="Times New Roman,Times New Roman" w:cs="Times New Roman,Times New Roman"/>
        </w:rPr>
        <w:t xml:space="preserve"> were accessed from October 2007 to October 2017</w:t>
      </w:r>
      <w:r w:rsidRPr="2F9D4DFC">
        <w:rPr>
          <w:rFonts w:ascii="Times New Roman,Times New Roman" w:eastAsia="Times New Roman,Times New Roman" w:hAnsi="Times New Roman,Times New Roman" w:cs="Times New Roman,Times New Roman"/>
        </w:rPr>
        <w:t xml:space="preserve">. An example of the search strategy used in one electronic database is shown in Table 1. </w:t>
      </w:r>
    </w:p>
    <w:p w14:paraId="03EC54A0" w14:textId="1C3F6381" w:rsidR="00B8366A" w:rsidRDefault="00B8366A" w:rsidP="2F9D4DFC">
      <w:pPr>
        <w:spacing w:line="480" w:lineRule="auto"/>
        <w:rPr>
          <w:rFonts w:ascii="Times New Roman,Times New Roman" w:eastAsia="Times New Roman,Times New Roman" w:hAnsi="Times New Roman,Times New Roman" w:cs="Times New Roman,Times New Roman"/>
        </w:rPr>
      </w:pPr>
      <w:r>
        <w:rPr>
          <w:rFonts w:ascii="Times New Roman,Times New Roman" w:eastAsia="Times New Roman,Times New Roman" w:hAnsi="Times New Roman,Times New Roman" w:cs="Times New Roman,Times New Roman"/>
        </w:rPr>
        <w:t>***</w:t>
      </w:r>
      <w:r w:rsidR="00F4247A">
        <w:rPr>
          <w:rFonts w:ascii="Times New Roman,Times New Roman" w:eastAsia="Times New Roman,Times New Roman" w:hAnsi="Times New Roman,Times New Roman" w:cs="Times New Roman,Times New Roman"/>
        </w:rPr>
        <w:t xml:space="preserve">Insert </w:t>
      </w:r>
      <w:r>
        <w:rPr>
          <w:rFonts w:ascii="Times New Roman,Times New Roman" w:eastAsia="Times New Roman,Times New Roman" w:hAnsi="Times New Roman,Times New Roman" w:cs="Times New Roman,Times New Roman"/>
        </w:rPr>
        <w:t>Table 1 here***</w:t>
      </w:r>
    </w:p>
    <w:p w14:paraId="70439095" w14:textId="77777777" w:rsidR="00B8366A" w:rsidRDefault="00B8366A" w:rsidP="2F9D4DFC">
      <w:pPr>
        <w:spacing w:line="480" w:lineRule="auto"/>
        <w:rPr>
          <w:rFonts w:ascii="Times New Roman,Times New Roman" w:eastAsia="Times New Roman,Times New Roman" w:hAnsi="Times New Roman,Times New Roman" w:cs="Times New Roman,Times New Roman"/>
        </w:rPr>
      </w:pPr>
    </w:p>
    <w:p w14:paraId="0E34503E" w14:textId="4EF7EDC1" w:rsidR="00A536D5" w:rsidRDefault="2F9D4DFC" w:rsidP="2F9D4DFC">
      <w:pPr>
        <w:spacing w:line="480" w:lineRule="auto"/>
        <w:rPr>
          <w:rFonts w:ascii="Times New Roman,Times New Roman" w:eastAsia="Times New Roman,Times New Roman" w:hAnsi="Times New Roman,Times New Roman" w:cs="Times New Roman,Times New Roman"/>
        </w:rPr>
      </w:pPr>
      <w:r w:rsidRPr="2F9D4DFC">
        <w:rPr>
          <w:rFonts w:ascii="Times New Roman,Times New Roman" w:eastAsia="Times New Roman,Times New Roman" w:hAnsi="Times New Roman,Times New Roman" w:cs="Times New Roman,Times New Roman"/>
        </w:rPr>
        <w:lastRenderedPageBreak/>
        <w:t xml:space="preserve">The searches revealed 1216 hits across all the databases. A flow chart </w:t>
      </w:r>
      <w:r w:rsidR="00824E43">
        <w:rPr>
          <w:rFonts w:ascii="Times New Roman,Times New Roman" w:eastAsia="Times New Roman,Times New Roman" w:hAnsi="Times New Roman,Times New Roman" w:cs="Times New Roman,Times New Roman"/>
        </w:rPr>
        <w:t xml:space="preserve">(Figure 1) </w:t>
      </w:r>
      <w:r w:rsidRPr="2F9D4DFC">
        <w:rPr>
          <w:rFonts w:ascii="Times New Roman,Times New Roman" w:eastAsia="Times New Roman,Times New Roman" w:hAnsi="Times New Roman,Times New Roman" w:cs="Times New Roman,Times New Roman"/>
        </w:rPr>
        <w:t>was used to present the result</w:t>
      </w:r>
      <w:r w:rsidR="0004611D">
        <w:rPr>
          <w:rFonts w:ascii="Times New Roman,Times New Roman" w:eastAsia="Times New Roman,Times New Roman" w:hAnsi="Times New Roman,Times New Roman" w:cs="Times New Roman,Times New Roman"/>
        </w:rPr>
        <w:t>s of the searches (Moher</w:t>
      </w:r>
      <w:r w:rsidR="001C1A8D">
        <w:rPr>
          <w:rFonts w:ascii="Times New Roman,Times New Roman" w:eastAsia="Times New Roman,Times New Roman" w:hAnsi="Times New Roman,Times New Roman" w:cs="Times New Roman,Times New Roman"/>
        </w:rPr>
        <w:t xml:space="preserve">, Liberati, Telzlaff &amp; Altman, </w:t>
      </w:r>
      <w:r w:rsidRPr="2F9D4DFC">
        <w:rPr>
          <w:rFonts w:ascii="Times New Roman,Times New Roman" w:eastAsia="Times New Roman,Times New Roman" w:hAnsi="Times New Roman,Times New Roman" w:cs="Times New Roman,Times New Roman"/>
        </w:rPr>
        <w:t xml:space="preserve">2009). The inclusion criteria were limited to academic journals, peer reviewed empirical studies, and written in English. The studies had to focus on risk factors and the experiences of adults who identify as transgender. </w:t>
      </w:r>
      <w:r w:rsidRPr="003471FC">
        <w:rPr>
          <w:rFonts w:ascii="Times New Roman,Times New Roman" w:eastAsia="Times New Roman,Times New Roman" w:hAnsi="Times New Roman,Times New Roman" w:cs="Times New Roman,Times New Roman"/>
          <w:color w:val="000000" w:themeColor="text1"/>
        </w:rPr>
        <w:t>A hand search was also conducted of the reference lists of the identif</w:t>
      </w:r>
      <w:r w:rsidR="00C32209">
        <w:rPr>
          <w:rFonts w:ascii="Times New Roman,Times New Roman" w:eastAsia="Times New Roman,Times New Roman" w:hAnsi="Times New Roman,Times New Roman" w:cs="Times New Roman,Times New Roman"/>
          <w:color w:val="000000" w:themeColor="text1"/>
        </w:rPr>
        <w:t>ied papers leaving a total of 21</w:t>
      </w:r>
      <w:r w:rsidRPr="003471FC">
        <w:rPr>
          <w:rFonts w:ascii="Times New Roman,Times New Roman" w:eastAsia="Times New Roman,Times New Roman" w:hAnsi="Times New Roman,Times New Roman" w:cs="Times New Roman,Times New Roman"/>
          <w:color w:val="000000" w:themeColor="text1"/>
        </w:rPr>
        <w:t xml:space="preserve"> papers for the rev</w:t>
      </w:r>
      <w:r w:rsidR="003471FC" w:rsidRPr="003471FC">
        <w:rPr>
          <w:rFonts w:ascii="Times New Roman,Times New Roman" w:eastAsia="Times New Roman,Times New Roman" w:hAnsi="Times New Roman,Times New Roman" w:cs="Times New Roman,Times New Roman"/>
          <w:color w:val="000000" w:themeColor="text1"/>
        </w:rPr>
        <w:t>iew.</w:t>
      </w:r>
    </w:p>
    <w:p w14:paraId="4CFB83BD" w14:textId="77777777" w:rsidR="00A536D5" w:rsidRPr="00F4247A" w:rsidRDefault="50DBB5D8" w:rsidP="782D8B94">
      <w:pPr>
        <w:spacing w:line="360" w:lineRule="auto"/>
        <w:rPr>
          <w:rFonts w:ascii="Times New Roman,Times New Roman" w:eastAsia="Times New Roman,Times New Roman" w:hAnsi="Times New Roman,Times New Roman" w:cs="Times New Roman,Times New Roman"/>
        </w:rPr>
      </w:pPr>
      <w:r w:rsidRPr="00F4247A">
        <w:rPr>
          <w:rFonts w:ascii="Times New Roman,Times New Roman" w:eastAsia="Times New Roman,Times New Roman" w:hAnsi="Times New Roman,Times New Roman" w:cs="Times New Roman,Times New Roman"/>
        </w:rPr>
        <w:t>***Insert Figure 1 here***</w:t>
      </w:r>
    </w:p>
    <w:p w14:paraId="5A974A32" w14:textId="1866C1BF" w:rsidR="00A536D5" w:rsidRPr="000F38E1" w:rsidRDefault="00A536D5" w:rsidP="782D8B94">
      <w:pPr>
        <w:spacing w:line="480" w:lineRule="auto"/>
        <w:ind w:left="102"/>
        <w:rPr>
          <w:rFonts w:ascii="Times New Roman,Times New Roman" w:eastAsia="Times New Roman,Times New Roman" w:hAnsi="Times New Roman,Times New Roman" w:cs="Times New Roman,Times New Roman"/>
          <w:b/>
          <w:bCs/>
          <w:i/>
        </w:rPr>
      </w:pPr>
      <w:r w:rsidRPr="000F38E1">
        <w:rPr>
          <w:rFonts w:ascii="Times New Roman,Times New Roman" w:eastAsia="Times New Roman,Times New Roman" w:hAnsi="Times New Roman,Times New Roman" w:cs="Times New Roman,Times New Roman"/>
          <w:b/>
          <w:bCs/>
          <w:i/>
        </w:rPr>
        <w:t>Q</w:t>
      </w:r>
      <w:r w:rsidRPr="000F38E1">
        <w:rPr>
          <w:rFonts w:ascii="Times New Roman,Times New Roman" w:eastAsia="Times New Roman,Times New Roman" w:hAnsi="Times New Roman,Times New Roman" w:cs="Times New Roman,Times New Roman"/>
          <w:b/>
          <w:bCs/>
          <w:i/>
          <w:spacing w:val="1"/>
        </w:rPr>
        <w:t>u</w:t>
      </w:r>
      <w:r w:rsidRPr="000F38E1">
        <w:rPr>
          <w:rFonts w:ascii="Times New Roman,Times New Roman" w:eastAsia="Times New Roman,Times New Roman" w:hAnsi="Times New Roman,Times New Roman" w:cs="Times New Roman,Times New Roman"/>
          <w:b/>
          <w:bCs/>
          <w:i/>
        </w:rPr>
        <w:t>al</w:t>
      </w:r>
      <w:r w:rsidRPr="000F38E1">
        <w:rPr>
          <w:rFonts w:ascii="Times New Roman,Times New Roman" w:eastAsia="Times New Roman,Times New Roman" w:hAnsi="Times New Roman,Times New Roman" w:cs="Times New Roman,Times New Roman"/>
          <w:b/>
          <w:bCs/>
          <w:i/>
          <w:spacing w:val="1"/>
        </w:rPr>
        <w:t>i</w:t>
      </w:r>
      <w:r w:rsidRPr="000F38E1">
        <w:rPr>
          <w:rFonts w:ascii="Times New Roman,Times New Roman" w:eastAsia="Times New Roman,Times New Roman" w:hAnsi="Times New Roman,Times New Roman" w:cs="Times New Roman,Times New Roman"/>
          <w:b/>
          <w:bCs/>
          <w:i/>
        </w:rPr>
        <w:t>ty assess</w:t>
      </w:r>
      <w:r w:rsidRPr="000F38E1">
        <w:rPr>
          <w:rFonts w:ascii="Times New Roman,Times New Roman" w:eastAsia="Times New Roman,Times New Roman" w:hAnsi="Times New Roman,Times New Roman" w:cs="Times New Roman,Times New Roman"/>
          <w:b/>
          <w:bCs/>
          <w:i/>
          <w:spacing w:val="-3"/>
        </w:rPr>
        <w:t>m</w:t>
      </w:r>
      <w:r w:rsidRPr="000F38E1">
        <w:rPr>
          <w:rFonts w:ascii="Times New Roman,Times New Roman" w:eastAsia="Times New Roman,Times New Roman" w:hAnsi="Times New Roman,Times New Roman" w:cs="Times New Roman,Times New Roman"/>
          <w:b/>
          <w:bCs/>
          <w:i/>
          <w:spacing w:val="-1"/>
        </w:rPr>
        <w:t>e</w:t>
      </w:r>
      <w:r w:rsidRPr="000F38E1">
        <w:rPr>
          <w:rFonts w:ascii="Times New Roman,Times New Roman" w:eastAsia="Times New Roman,Times New Roman" w:hAnsi="Times New Roman,Times New Roman" w:cs="Times New Roman,Times New Roman"/>
          <w:b/>
          <w:bCs/>
          <w:i/>
          <w:spacing w:val="1"/>
        </w:rPr>
        <w:t>n</w:t>
      </w:r>
      <w:r w:rsidRPr="000F38E1">
        <w:rPr>
          <w:rFonts w:ascii="Times New Roman,Times New Roman" w:eastAsia="Times New Roman,Times New Roman" w:hAnsi="Times New Roman,Times New Roman" w:cs="Times New Roman,Times New Roman"/>
          <w:b/>
          <w:bCs/>
          <w:i/>
        </w:rPr>
        <w:t>t</w:t>
      </w:r>
    </w:p>
    <w:p w14:paraId="3DE8E396" w14:textId="4A90B71A" w:rsidR="00A536D5" w:rsidRPr="00C43B3A" w:rsidRDefault="782D8B94" w:rsidP="00F4247A">
      <w:pPr>
        <w:spacing w:line="480" w:lineRule="auto"/>
        <w:jc w:val="both"/>
        <w:rPr>
          <w:rFonts w:ascii="Times New Roman" w:hAnsi="Times New Roman" w:cs="Times New Roman"/>
          <w:lang w:val="en-IE"/>
        </w:rPr>
      </w:pPr>
      <w:r w:rsidRPr="006C02DA">
        <w:rPr>
          <w:rFonts w:ascii="Times New Roman" w:eastAsia="Times New Roman,Times New Roman" w:hAnsi="Times New Roman" w:cs="Times New Roman"/>
        </w:rPr>
        <w:t>A recognized quality assessment tool was used as an evidence-based framework to review the papers (Critical Appraisal Skills Programme</w:t>
      </w:r>
      <w:r w:rsidR="001C1A8D">
        <w:rPr>
          <w:rFonts w:ascii="Times New Roman" w:eastAsia="Times New Roman,Times New Roman" w:hAnsi="Times New Roman" w:cs="Times New Roman"/>
        </w:rPr>
        <w:t>,</w:t>
      </w:r>
      <w:r w:rsidRPr="006C02DA">
        <w:rPr>
          <w:rFonts w:ascii="Times New Roman" w:eastAsia="Times New Roman,Times New Roman" w:hAnsi="Times New Roman" w:cs="Times New Roman"/>
        </w:rPr>
        <w:t xml:space="preserve"> 2013). Specific questions were consistently applied to each of the selected studies (see Table 2). Each question was scored zero, one or two out of a possible score of 20 points. A score of zero was assigned if the paper contained no information, one if there was a moderate amount, and a score of two indicated that the question was ful</w:t>
      </w:r>
      <w:r w:rsidR="000F38E1">
        <w:rPr>
          <w:rFonts w:ascii="Times New Roman" w:eastAsia="Times New Roman,Times New Roman" w:hAnsi="Times New Roman" w:cs="Times New Roman"/>
        </w:rPr>
        <w:t>ly addressed (</w:t>
      </w:r>
      <w:r w:rsidR="000D0EC2">
        <w:rPr>
          <w:rFonts w:ascii="Times New Roman" w:eastAsia="Times New Roman,Times New Roman" w:hAnsi="Times New Roman" w:cs="Times New Roman"/>
        </w:rPr>
        <w:t xml:space="preserve">Rushbrooke, Murray &amp; Townsend, </w:t>
      </w:r>
      <w:r w:rsidRPr="006C02DA">
        <w:rPr>
          <w:rFonts w:ascii="Times New Roman" w:eastAsia="Times New Roman,Times New Roman" w:hAnsi="Times New Roman" w:cs="Times New Roman"/>
        </w:rPr>
        <w:t>2014).</w:t>
      </w:r>
      <w:r w:rsidR="00C32209" w:rsidRPr="006C02DA">
        <w:rPr>
          <w:rFonts w:ascii="Times New Roman" w:eastAsia="Times New Roman,Times New Roman" w:hAnsi="Times New Roman" w:cs="Times New Roman"/>
        </w:rPr>
        <w:t xml:space="preserve"> A total of 13</w:t>
      </w:r>
      <w:r w:rsidRPr="006C02DA">
        <w:rPr>
          <w:rFonts w:ascii="Times New Roman" w:eastAsia="Times New Roman,Times New Roman" w:hAnsi="Times New Roman" w:cs="Times New Roman"/>
        </w:rPr>
        <w:t xml:space="preserve"> studies achieved a score of 17 or greater, indicating good quality information</w:t>
      </w:r>
      <w:r w:rsidR="00AF6797" w:rsidRPr="006C02DA">
        <w:rPr>
          <w:rFonts w:ascii="Times New Roman" w:eastAsia="Times New Roman,Times New Roman" w:hAnsi="Times New Roman" w:cs="Times New Roman"/>
        </w:rPr>
        <w:t xml:space="preserve"> (</w:t>
      </w:r>
      <w:r w:rsidR="000D0EC2">
        <w:rPr>
          <w:rFonts w:ascii="Times New Roman" w:eastAsia="Times New Roman" w:hAnsi="Times New Roman" w:cs="Times New Roman"/>
        </w:rPr>
        <w:t xml:space="preserve">Benotsch, Zimmerman, Cathers &amp; McNulty, </w:t>
      </w:r>
      <w:r w:rsidR="000F38E1">
        <w:rPr>
          <w:rFonts w:ascii="Times New Roman" w:eastAsia="Times New Roman" w:hAnsi="Times New Roman" w:cs="Times New Roman"/>
        </w:rPr>
        <w:t>2016;</w:t>
      </w:r>
      <w:r w:rsidR="00AF6797" w:rsidRPr="006C02DA">
        <w:rPr>
          <w:rFonts w:ascii="Times New Roman" w:eastAsia="Times New Roman" w:hAnsi="Times New Roman" w:cs="Times New Roman"/>
        </w:rPr>
        <w:t xml:space="preserve"> </w:t>
      </w:r>
      <w:r w:rsidR="006C02DA" w:rsidRPr="006C02DA">
        <w:rPr>
          <w:rFonts w:ascii="Times New Roman" w:eastAsiaTheme="majorBidi" w:hAnsi="Times New Roman" w:cs="Times New Roman"/>
          <w:lang w:eastAsia="en-IE" w:bidi="he-IL"/>
        </w:rPr>
        <w:t>Boza &amp;</w:t>
      </w:r>
      <w:r w:rsidR="000F38E1">
        <w:rPr>
          <w:rFonts w:ascii="Times New Roman" w:eastAsiaTheme="majorBidi" w:hAnsi="Times New Roman" w:cs="Times New Roman"/>
          <w:lang w:eastAsia="en-IE" w:bidi="he-IL"/>
        </w:rPr>
        <w:t xml:space="preserve"> Perry</w:t>
      </w:r>
      <w:r w:rsidR="000D0EC2">
        <w:rPr>
          <w:rFonts w:ascii="Times New Roman" w:eastAsiaTheme="majorBidi" w:hAnsi="Times New Roman" w:cs="Times New Roman"/>
          <w:lang w:eastAsia="en-IE" w:bidi="he-IL"/>
        </w:rPr>
        <w:t>,</w:t>
      </w:r>
      <w:r w:rsidR="000F38E1">
        <w:rPr>
          <w:rFonts w:ascii="Times New Roman" w:eastAsiaTheme="majorBidi" w:hAnsi="Times New Roman" w:cs="Times New Roman"/>
          <w:lang w:eastAsia="en-IE" w:bidi="he-IL"/>
        </w:rPr>
        <w:t xml:space="preserve"> 2014;</w:t>
      </w:r>
      <w:r w:rsidR="00AF6797" w:rsidRPr="006C02DA">
        <w:rPr>
          <w:rFonts w:ascii="Times New Roman" w:eastAsiaTheme="majorBidi" w:hAnsi="Times New Roman" w:cs="Times New Roman"/>
          <w:lang w:val="en-IE" w:eastAsia="en-IE" w:bidi="he-IL"/>
        </w:rPr>
        <w:t> </w:t>
      </w:r>
      <w:r w:rsidR="000D0EC2">
        <w:rPr>
          <w:rFonts w:ascii="Times New Roman" w:eastAsia="Times New Roman" w:hAnsi="Times New Roman" w:cs="Times New Roman"/>
          <w:lang w:val="fr-FR"/>
        </w:rPr>
        <w:t>de Bolger, Jones, Dunstan &amp; Lykins</w:t>
      </w:r>
      <w:r w:rsidR="008573B1">
        <w:rPr>
          <w:rFonts w:ascii="Times New Roman" w:eastAsia="Times New Roman" w:hAnsi="Times New Roman" w:cs="Times New Roman"/>
          <w:lang w:val="fr-FR"/>
        </w:rPr>
        <w:t xml:space="preserve">, </w:t>
      </w:r>
      <w:r w:rsidR="000F38E1">
        <w:rPr>
          <w:rFonts w:ascii="Times New Roman" w:eastAsia="Times New Roman" w:hAnsi="Times New Roman" w:cs="Times New Roman"/>
          <w:lang w:val="fr-FR"/>
        </w:rPr>
        <w:t>2014;</w:t>
      </w:r>
      <w:r w:rsidR="00AF6797" w:rsidRPr="006C02DA">
        <w:rPr>
          <w:rFonts w:ascii="Times New Roman" w:eastAsia="Times New Roman" w:hAnsi="Times New Roman" w:cs="Times New Roman"/>
          <w:lang w:val="fr-FR"/>
        </w:rPr>
        <w:t xml:space="preserve"> </w:t>
      </w:r>
      <w:r w:rsidR="008573B1">
        <w:rPr>
          <w:rFonts w:ascii="Times New Roman" w:eastAsia="Times New Roman" w:hAnsi="Times New Roman" w:cs="Times New Roman"/>
        </w:rPr>
        <w:t xml:space="preserve">Horvath, Iantaffi, Romine &amp; Bockting, </w:t>
      </w:r>
      <w:r w:rsidR="000F38E1">
        <w:rPr>
          <w:rFonts w:ascii="Times New Roman" w:eastAsia="Times New Roman" w:hAnsi="Times New Roman" w:cs="Times New Roman"/>
        </w:rPr>
        <w:t>2014;</w:t>
      </w:r>
      <w:r w:rsidR="00AF6797" w:rsidRPr="006C02DA">
        <w:rPr>
          <w:rFonts w:ascii="Times New Roman" w:eastAsia="Times New Roman" w:hAnsi="Times New Roman" w:cs="Times New Roman"/>
        </w:rPr>
        <w:t xml:space="preserve"> </w:t>
      </w:r>
      <w:r w:rsidR="000F38E1">
        <w:rPr>
          <w:rFonts w:ascii="Times New Roman" w:eastAsia="Times New Roman" w:hAnsi="Times New Roman" w:cs="Times New Roman"/>
          <w:lang w:val="es-ES"/>
        </w:rPr>
        <w:t>Kaplan et al.</w:t>
      </w:r>
      <w:r w:rsidR="008573B1">
        <w:rPr>
          <w:rFonts w:ascii="Times New Roman" w:eastAsia="Times New Roman" w:hAnsi="Times New Roman" w:cs="Times New Roman"/>
          <w:lang w:val="es-ES"/>
        </w:rPr>
        <w:t>,</w:t>
      </w:r>
      <w:r w:rsidR="000F38E1">
        <w:rPr>
          <w:rFonts w:ascii="Times New Roman" w:eastAsia="Times New Roman" w:hAnsi="Times New Roman" w:cs="Times New Roman"/>
          <w:lang w:val="es-ES"/>
        </w:rPr>
        <w:t xml:space="preserve"> 2015;</w:t>
      </w:r>
      <w:r w:rsidR="00AF6797" w:rsidRPr="006C02DA">
        <w:rPr>
          <w:rFonts w:ascii="Times New Roman" w:eastAsia="Times New Roman" w:hAnsi="Times New Roman" w:cs="Times New Roman"/>
          <w:lang w:val="es-ES"/>
        </w:rPr>
        <w:t xml:space="preserve"> </w:t>
      </w:r>
      <w:r w:rsidR="000F38E1">
        <w:rPr>
          <w:rFonts w:ascii="Times New Roman" w:eastAsia="Times New Roman" w:hAnsi="Times New Roman" w:cs="Times New Roman"/>
          <w:lang w:val="es-ES"/>
        </w:rPr>
        <w:t>Keuroghlian</w:t>
      </w:r>
      <w:r w:rsidR="008573B1">
        <w:rPr>
          <w:rFonts w:ascii="Times New Roman" w:eastAsia="Times New Roman" w:hAnsi="Times New Roman" w:cs="Times New Roman"/>
          <w:lang w:val="es-ES"/>
        </w:rPr>
        <w:t xml:space="preserve">, Reisner, White &amp; Weiss, </w:t>
      </w:r>
      <w:r w:rsidR="000F38E1">
        <w:rPr>
          <w:rFonts w:ascii="Times New Roman" w:eastAsia="Times New Roman" w:hAnsi="Times New Roman" w:cs="Times New Roman"/>
          <w:lang w:val="es-ES"/>
        </w:rPr>
        <w:t>2015;</w:t>
      </w:r>
      <w:r w:rsidR="006C02DA" w:rsidRPr="006C02DA">
        <w:rPr>
          <w:rFonts w:ascii="Times New Roman" w:eastAsia="Times New Roman" w:hAnsi="Times New Roman" w:cs="Times New Roman"/>
          <w:lang w:val="es-ES"/>
        </w:rPr>
        <w:t xml:space="preserve"> </w:t>
      </w:r>
      <w:r w:rsidR="000F38E1">
        <w:rPr>
          <w:rFonts w:ascii="Times New Roman" w:eastAsia="Times New Roman" w:hAnsi="Times New Roman" w:cs="Times New Roman"/>
        </w:rPr>
        <w:t>Marshall et al.</w:t>
      </w:r>
      <w:r w:rsidR="008573B1">
        <w:rPr>
          <w:rFonts w:ascii="Times New Roman" w:eastAsia="Times New Roman" w:hAnsi="Times New Roman" w:cs="Times New Roman"/>
        </w:rPr>
        <w:t>,</w:t>
      </w:r>
      <w:r w:rsidR="000F38E1">
        <w:rPr>
          <w:rFonts w:ascii="Times New Roman" w:eastAsia="Times New Roman" w:hAnsi="Times New Roman" w:cs="Times New Roman"/>
        </w:rPr>
        <w:t xml:space="preserve"> 2016;</w:t>
      </w:r>
      <w:r w:rsidR="00AF6797" w:rsidRPr="006C02DA">
        <w:rPr>
          <w:rFonts w:ascii="Times New Roman" w:eastAsia="Times New Roman" w:hAnsi="Times New Roman" w:cs="Times New Roman"/>
        </w:rPr>
        <w:t xml:space="preserve"> Nuttbrock</w:t>
      </w:r>
      <w:r w:rsidR="000F38E1">
        <w:rPr>
          <w:rFonts w:ascii="Times New Roman" w:eastAsia="Times New Roman" w:hAnsi="Times New Roman" w:cs="Times New Roman"/>
        </w:rPr>
        <w:t xml:space="preserve"> et al.</w:t>
      </w:r>
      <w:r w:rsidR="008573B1">
        <w:rPr>
          <w:rFonts w:ascii="Times New Roman" w:eastAsia="Times New Roman" w:hAnsi="Times New Roman" w:cs="Times New Roman"/>
        </w:rPr>
        <w:t>,</w:t>
      </w:r>
      <w:r w:rsidR="000F38E1">
        <w:rPr>
          <w:rFonts w:ascii="Times New Roman" w:eastAsia="Times New Roman" w:hAnsi="Times New Roman" w:cs="Times New Roman"/>
        </w:rPr>
        <w:t xml:space="preserve"> 2015;</w:t>
      </w:r>
      <w:r w:rsidR="00AF6797" w:rsidRPr="006C02DA">
        <w:rPr>
          <w:rFonts w:ascii="Times New Roman" w:eastAsia="Times New Roman" w:hAnsi="Times New Roman" w:cs="Times New Roman"/>
        </w:rPr>
        <w:t xml:space="preserve"> </w:t>
      </w:r>
      <w:r w:rsidR="008573B1">
        <w:rPr>
          <w:rFonts w:ascii="Times New Roman" w:eastAsia="Times New Roman" w:hAnsi="Times New Roman" w:cs="Times New Roman"/>
          <w:lang w:val="en-IE"/>
        </w:rPr>
        <w:t xml:space="preserve">Reback, Shoptaw &amp; Downing, </w:t>
      </w:r>
      <w:r w:rsidR="000F38E1">
        <w:rPr>
          <w:rFonts w:ascii="Times New Roman" w:eastAsia="Times New Roman" w:hAnsi="Times New Roman" w:cs="Times New Roman"/>
          <w:lang w:val="en-IE"/>
        </w:rPr>
        <w:t>2012;</w:t>
      </w:r>
      <w:r w:rsidR="00AF6797" w:rsidRPr="006C02DA">
        <w:rPr>
          <w:rFonts w:ascii="Times New Roman" w:eastAsia="Times New Roman" w:hAnsi="Times New Roman" w:cs="Times New Roman"/>
          <w:lang w:val="en-IE"/>
        </w:rPr>
        <w:t xml:space="preserve"> </w:t>
      </w:r>
      <w:r w:rsidR="000F38E1">
        <w:rPr>
          <w:rFonts w:ascii="Times New Roman" w:eastAsia="Times New Roman" w:hAnsi="Times New Roman" w:cs="Times New Roman"/>
          <w:lang w:val="en-IE"/>
        </w:rPr>
        <w:t>Reisner et al.</w:t>
      </w:r>
      <w:r w:rsidR="008573B1">
        <w:rPr>
          <w:rFonts w:ascii="Times New Roman" w:eastAsia="Times New Roman" w:hAnsi="Times New Roman" w:cs="Times New Roman"/>
          <w:lang w:val="en-IE"/>
        </w:rPr>
        <w:t>,</w:t>
      </w:r>
      <w:r w:rsidR="000F38E1">
        <w:rPr>
          <w:rFonts w:ascii="Times New Roman" w:eastAsia="Times New Roman" w:hAnsi="Times New Roman" w:cs="Times New Roman"/>
          <w:lang w:val="en-IE"/>
        </w:rPr>
        <w:t xml:space="preserve"> 2010;</w:t>
      </w:r>
      <w:r w:rsidR="00AF6797" w:rsidRPr="006C02DA">
        <w:rPr>
          <w:rFonts w:ascii="Times New Roman" w:eastAsia="Times New Roman" w:hAnsi="Times New Roman" w:cs="Times New Roman"/>
          <w:lang w:val="en-IE"/>
        </w:rPr>
        <w:t xml:space="preserve"> </w:t>
      </w:r>
      <w:r w:rsidR="000F38E1">
        <w:rPr>
          <w:rFonts w:ascii="Times New Roman" w:eastAsiaTheme="majorBidi" w:hAnsi="Times New Roman" w:cs="Times New Roman"/>
          <w:color w:val="000000" w:themeColor="text1"/>
          <w:lang w:eastAsia="en-IE" w:bidi="he-IL"/>
        </w:rPr>
        <w:t>Rotondi et al.</w:t>
      </w:r>
      <w:r w:rsidR="008573B1">
        <w:rPr>
          <w:rFonts w:ascii="Times New Roman" w:eastAsiaTheme="majorBidi" w:hAnsi="Times New Roman" w:cs="Times New Roman"/>
          <w:color w:val="000000" w:themeColor="text1"/>
          <w:lang w:eastAsia="en-IE" w:bidi="he-IL"/>
        </w:rPr>
        <w:t>,</w:t>
      </w:r>
      <w:r w:rsidR="000F38E1">
        <w:rPr>
          <w:rFonts w:ascii="Times New Roman" w:eastAsiaTheme="majorBidi" w:hAnsi="Times New Roman" w:cs="Times New Roman"/>
          <w:color w:val="000000" w:themeColor="text1"/>
          <w:lang w:eastAsia="en-IE" w:bidi="he-IL"/>
        </w:rPr>
        <w:t xml:space="preserve"> 2011;</w:t>
      </w:r>
      <w:r w:rsidR="00AF6797" w:rsidRPr="006C02DA">
        <w:rPr>
          <w:rFonts w:ascii="Times New Roman" w:eastAsiaTheme="majorBidi" w:hAnsi="Times New Roman" w:cs="Times New Roman"/>
          <w:lang w:val="en-IE" w:eastAsia="en-IE" w:bidi="he-IL"/>
        </w:rPr>
        <w:t> </w:t>
      </w:r>
      <w:r w:rsidR="008573B1">
        <w:rPr>
          <w:rFonts w:ascii="Times New Roman" w:eastAsia="Times New Roman" w:hAnsi="Times New Roman" w:cs="Times New Roman"/>
        </w:rPr>
        <w:t xml:space="preserve">Scheim, Bauer &amp; Shokoohi, </w:t>
      </w:r>
      <w:r w:rsidR="000F38E1">
        <w:rPr>
          <w:rFonts w:ascii="Times New Roman" w:eastAsia="Times New Roman" w:hAnsi="Times New Roman" w:cs="Times New Roman"/>
        </w:rPr>
        <w:t>2017;</w:t>
      </w:r>
      <w:r w:rsidR="00AF6797" w:rsidRPr="006C02DA">
        <w:rPr>
          <w:rFonts w:ascii="Times New Roman" w:eastAsia="Times New Roman" w:hAnsi="Times New Roman" w:cs="Times New Roman"/>
        </w:rPr>
        <w:t xml:space="preserve"> </w:t>
      </w:r>
      <w:r w:rsidR="008573B1">
        <w:rPr>
          <w:rFonts w:ascii="Times New Roman" w:eastAsia="Times New Roman" w:hAnsi="Times New Roman" w:cs="Times New Roman"/>
        </w:rPr>
        <w:t xml:space="preserve">Taylor, Bimbi, Joseph, Margolis &amp; Parsons, </w:t>
      </w:r>
      <w:r w:rsidR="006C02DA" w:rsidRPr="006C02DA">
        <w:rPr>
          <w:rFonts w:ascii="Times New Roman" w:eastAsia="Times New Roman" w:hAnsi="Times New Roman" w:cs="Times New Roman"/>
        </w:rPr>
        <w:t>2011).</w:t>
      </w:r>
      <w:r w:rsidR="006C02DA" w:rsidRPr="006C02DA">
        <w:rPr>
          <w:rFonts w:ascii="Times New Roman" w:hAnsi="Times New Roman" w:cs="Times New Roman"/>
        </w:rPr>
        <w:t xml:space="preserve"> </w:t>
      </w:r>
      <w:r w:rsidRPr="006C02DA">
        <w:rPr>
          <w:rFonts w:ascii="Times New Roman" w:eastAsia="Times New Roman,Times New Roman" w:hAnsi="Times New Roman" w:cs="Times New Roman"/>
        </w:rPr>
        <w:t xml:space="preserve">A score of </w:t>
      </w:r>
      <w:r w:rsidR="00C32209" w:rsidRPr="006C02DA">
        <w:rPr>
          <w:rFonts w:ascii="Times New Roman" w:eastAsia="Times New Roman,Times New Roman" w:hAnsi="Times New Roman" w:cs="Times New Roman"/>
        </w:rPr>
        <w:t>between 14 and 16 was given to 6</w:t>
      </w:r>
      <w:r w:rsidRPr="006C02DA">
        <w:rPr>
          <w:rFonts w:ascii="Times New Roman" w:eastAsia="Times New Roman,Times New Roman" w:hAnsi="Times New Roman" w:cs="Times New Roman"/>
        </w:rPr>
        <w:t xml:space="preserve"> studies that showed that there were information gaps related to clarity of the aims, data collection methods, research relationships considered and ethics statements</w:t>
      </w:r>
      <w:r w:rsidR="006C02DA" w:rsidRPr="006C02DA">
        <w:rPr>
          <w:rFonts w:ascii="Times New Roman" w:eastAsia="Times New Roman,Times New Roman" w:hAnsi="Times New Roman" w:cs="Times New Roman"/>
        </w:rPr>
        <w:t xml:space="preserve"> (</w:t>
      </w:r>
      <w:r w:rsidR="008573B1">
        <w:rPr>
          <w:rFonts w:ascii="Times New Roman" w:eastAsia="Times New Roman" w:hAnsi="Times New Roman" w:cs="Times New Roman"/>
        </w:rPr>
        <w:t xml:space="preserve">Benotsch, Zimmerman, Cathers &amp; McNulty, </w:t>
      </w:r>
      <w:r w:rsidR="000F38E1">
        <w:rPr>
          <w:rFonts w:ascii="Times New Roman" w:eastAsia="Times New Roman" w:hAnsi="Times New Roman" w:cs="Times New Roman"/>
        </w:rPr>
        <w:t>2013;</w:t>
      </w:r>
      <w:r w:rsidR="006C02DA" w:rsidRPr="006C02DA">
        <w:rPr>
          <w:rFonts w:ascii="Times New Roman" w:eastAsia="Times New Roman" w:hAnsi="Times New Roman" w:cs="Times New Roman"/>
        </w:rPr>
        <w:t xml:space="preserve"> </w:t>
      </w:r>
      <w:r w:rsidR="000F38E1">
        <w:rPr>
          <w:rFonts w:ascii="Times New Roman" w:eastAsia="Times New Roman" w:hAnsi="Times New Roman" w:cs="Times New Roman"/>
          <w:lang w:val="fr-FR"/>
        </w:rPr>
        <w:t>Dadasovich et al.</w:t>
      </w:r>
      <w:r w:rsidR="008573B1">
        <w:rPr>
          <w:rFonts w:ascii="Times New Roman" w:eastAsia="Times New Roman" w:hAnsi="Times New Roman" w:cs="Times New Roman"/>
          <w:lang w:val="fr-FR"/>
        </w:rPr>
        <w:t>,</w:t>
      </w:r>
      <w:r w:rsidR="000F38E1">
        <w:rPr>
          <w:rFonts w:ascii="Times New Roman" w:eastAsia="Times New Roman" w:hAnsi="Times New Roman" w:cs="Times New Roman"/>
          <w:lang w:val="fr-FR"/>
        </w:rPr>
        <w:t xml:space="preserve"> 2017 ;</w:t>
      </w:r>
      <w:r w:rsidR="006C02DA" w:rsidRPr="006C02DA">
        <w:rPr>
          <w:rFonts w:ascii="Times New Roman" w:eastAsia="Times New Roman" w:hAnsi="Times New Roman" w:cs="Times New Roman"/>
          <w:lang w:val="fr-FR"/>
        </w:rPr>
        <w:t xml:space="preserve"> </w:t>
      </w:r>
      <w:r w:rsidR="008573B1">
        <w:rPr>
          <w:rFonts w:ascii="Times New Roman" w:eastAsia="Times New Roman" w:hAnsi="Times New Roman" w:cs="Times New Roman"/>
        </w:rPr>
        <w:t>Reisner et al. 2010</w:t>
      </w:r>
      <w:r w:rsidR="000F38E1">
        <w:rPr>
          <w:rFonts w:ascii="Times New Roman" w:eastAsia="Times New Roman" w:hAnsi="Times New Roman" w:cs="Times New Roman"/>
        </w:rPr>
        <w:t>;</w:t>
      </w:r>
      <w:r w:rsidR="006C02DA" w:rsidRPr="006C02DA">
        <w:rPr>
          <w:rFonts w:ascii="Times New Roman" w:eastAsia="Times New Roman" w:hAnsi="Times New Roman" w:cs="Times New Roman"/>
        </w:rPr>
        <w:t xml:space="preserve"> </w:t>
      </w:r>
      <w:r w:rsidR="008573B1">
        <w:rPr>
          <w:rFonts w:ascii="Times New Roman" w:eastAsia="Times New Roman" w:hAnsi="Times New Roman" w:cs="Times New Roman"/>
          <w:lang w:val="de-DE"/>
        </w:rPr>
        <w:t xml:space="preserve">Reisner, White, Mayer &amp; Mimiaga, </w:t>
      </w:r>
      <w:r w:rsidR="000F38E1">
        <w:rPr>
          <w:rFonts w:ascii="Times New Roman" w:eastAsia="Times New Roman" w:hAnsi="Times New Roman" w:cs="Times New Roman"/>
          <w:lang w:val="de-DE"/>
        </w:rPr>
        <w:t>2014;</w:t>
      </w:r>
      <w:r w:rsidR="006C02DA" w:rsidRPr="006C02DA">
        <w:rPr>
          <w:rFonts w:ascii="Times New Roman" w:eastAsia="Times New Roman" w:hAnsi="Times New Roman" w:cs="Times New Roman"/>
          <w:lang w:val="de-DE"/>
        </w:rPr>
        <w:t xml:space="preserve"> </w:t>
      </w:r>
      <w:r w:rsidR="000F38E1">
        <w:rPr>
          <w:rFonts w:ascii="Times New Roman" w:eastAsia="Times New Roman" w:hAnsi="Times New Roman" w:cs="Times New Roman"/>
        </w:rPr>
        <w:t>Testa et al.</w:t>
      </w:r>
      <w:r w:rsidR="008573B1">
        <w:rPr>
          <w:rFonts w:ascii="Times New Roman" w:eastAsia="Times New Roman" w:hAnsi="Times New Roman" w:cs="Times New Roman"/>
        </w:rPr>
        <w:t>,</w:t>
      </w:r>
      <w:r w:rsidR="000F38E1">
        <w:rPr>
          <w:rFonts w:ascii="Times New Roman" w:eastAsia="Times New Roman" w:hAnsi="Times New Roman" w:cs="Times New Roman"/>
        </w:rPr>
        <w:t xml:space="preserve"> 2012;</w:t>
      </w:r>
      <w:r w:rsidR="006C02DA" w:rsidRPr="006C02DA">
        <w:rPr>
          <w:rFonts w:ascii="Times New Roman" w:eastAsia="Times New Roman" w:hAnsi="Times New Roman" w:cs="Times New Roman"/>
        </w:rPr>
        <w:t xml:space="preserve"> </w:t>
      </w:r>
      <w:r w:rsidR="008573B1">
        <w:rPr>
          <w:rFonts w:ascii="Times New Roman" w:eastAsia="Times New Roman" w:hAnsi="Times New Roman" w:cs="Times New Roman"/>
          <w:lang w:val="en-IE"/>
        </w:rPr>
        <w:t xml:space="preserve">Wilson, Arayasirikul &amp; Johnson, </w:t>
      </w:r>
      <w:r w:rsidR="006C02DA" w:rsidRPr="006C02DA">
        <w:rPr>
          <w:rFonts w:ascii="Times New Roman" w:eastAsia="Times New Roman" w:hAnsi="Times New Roman" w:cs="Times New Roman"/>
          <w:lang w:val="en-IE"/>
        </w:rPr>
        <w:t>2013).</w:t>
      </w:r>
      <w:r w:rsidR="008573B1">
        <w:rPr>
          <w:rFonts w:ascii="Times New Roman" w:eastAsia="Times New Roman" w:hAnsi="Times New Roman" w:cs="Times New Roman"/>
          <w:lang w:val="en-IE"/>
        </w:rPr>
        <w:t xml:space="preserve"> </w:t>
      </w:r>
      <w:r w:rsidRPr="006C02DA">
        <w:rPr>
          <w:rFonts w:ascii="Times New Roman" w:eastAsia="Times New Roman,Times New Roman" w:hAnsi="Times New Roman" w:cs="Times New Roman"/>
        </w:rPr>
        <w:t xml:space="preserve">Finally, 2 studies recorded scores of </w:t>
      </w:r>
      <w:r w:rsidR="006C02DA" w:rsidRPr="006C02DA">
        <w:rPr>
          <w:rFonts w:ascii="Times New Roman" w:eastAsia="Times New Roman,Times New Roman" w:hAnsi="Times New Roman" w:cs="Times New Roman"/>
        </w:rPr>
        <w:t xml:space="preserve">13 and less </w:t>
      </w:r>
      <w:r w:rsidRPr="006C02DA">
        <w:rPr>
          <w:rFonts w:ascii="Times New Roman" w:eastAsia="Times New Roman,Times New Roman" w:hAnsi="Times New Roman" w:cs="Times New Roman"/>
        </w:rPr>
        <w:t>and this was due to the availability of limited information around the aims, ethics and the consideration of research relationships</w:t>
      </w:r>
      <w:r w:rsidR="006C02DA" w:rsidRPr="006C02DA">
        <w:rPr>
          <w:rFonts w:ascii="Times New Roman" w:eastAsia="Times New Roman,Times New Roman" w:hAnsi="Times New Roman" w:cs="Times New Roman"/>
        </w:rPr>
        <w:t xml:space="preserve"> </w:t>
      </w:r>
      <w:r w:rsidR="00C43B3A">
        <w:rPr>
          <w:rFonts w:ascii="Times New Roman" w:eastAsia="Times New Roman,Times New Roman" w:hAnsi="Times New Roman" w:cs="Times New Roman"/>
        </w:rPr>
        <w:t>(</w:t>
      </w:r>
      <w:r w:rsidR="000F38E1">
        <w:rPr>
          <w:rFonts w:ascii="Times New Roman" w:eastAsia="Times New Roman" w:hAnsi="Times New Roman" w:cs="Times New Roman"/>
          <w:lang w:val="fr-FR"/>
        </w:rPr>
        <w:t>Edwards et al.</w:t>
      </w:r>
      <w:r w:rsidR="008573B1">
        <w:rPr>
          <w:rFonts w:ascii="Times New Roman" w:eastAsia="Times New Roman" w:hAnsi="Times New Roman" w:cs="Times New Roman"/>
          <w:lang w:val="fr-FR"/>
        </w:rPr>
        <w:t>,</w:t>
      </w:r>
      <w:r w:rsidR="000F38E1">
        <w:rPr>
          <w:rFonts w:ascii="Times New Roman" w:eastAsia="Times New Roman" w:hAnsi="Times New Roman" w:cs="Times New Roman"/>
          <w:lang w:val="fr-FR"/>
        </w:rPr>
        <w:t xml:space="preserve"> 2007;</w:t>
      </w:r>
      <w:r w:rsidR="00C43B3A">
        <w:rPr>
          <w:rFonts w:ascii="Times New Roman" w:eastAsia="Times New Roman" w:hAnsi="Times New Roman" w:cs="Times New Roman"/>
          <w:lang w:val="fr-FR"/>
        </w:rPr>
        <w:t xml:space="preserve"> </w:t>
      </w:r>
      <w:r w:rsidR="008573B1">
        <w:rPr>
          <w:rFonts w:ascii="Times New Roman" w:eastAsia="Times New Roman" w:hAnsi="Times New Roman" w:cs="Times New Roman"/>
        </w:rPr>
        <w:t xml:space="preserve">Sanchez, </w:t>
      </w:r>
      <w:r w:rsidR="008573B1">
        <w:rPr>
          <w:rFonts w:ascii="Times New Roman" w:eastAsia="Times New Roman" w:hAnsi="Times New Roman" w:cs="Times New Roman"/>
        </w:rPr>
        <w:lastRenderedPageBreak/>
        <w:t xml:space="preserve">Finlayson, Murrill, Guilin &amp; Dean, </w:t>
      </w:r>
      <w:r w:rsidR="006C02DA" w:rsidRPr="006C02DA">
        <w:rPr>
          <w:rFonts w:ascii="Times New Roman" w:eastAsia="Times New Roman" w:hAnsi="Times New Roman" w:cs="Times New Roman"/>
        </w:rPr>
        <w:t>2010)</w:t>
      </w:r>
      <w:r w:rsidR="00C43B3A">
        <w:rPr>
          <w:rFonts w:ascii="Times New Roman" w:eastAsia="Times New Roman" w:hAnsi="Times New Roman" w:cs="Times New Roman"/>
        </w:rPr>
        <w:t>.</w:t>
      </w:r>
      <w:r w:rsidR="00C43B3A">
        <w:rPr>
          <w:rFonts w:ascii="Times New Roman" w:hAnsi="Times New Roman" w:cs="Times New Roman"/>
          <w:lang w:val="en-IE"/>
        </w:rPr>
        <w:t xml:space="preserve"> </w:t>
      </w:r>
      <w:r w:rsidRPr="006C02DA">
        <w:rPr>
          <w:rFonts w:ascii="Times New Roman" w:eastAsia="Times New Roman,Times New Roman" w:hAnsi="Times New Roman" w:cs="Times New Roman"/>
        </w:rPr>
        <w:t>All of the studies addressed the objectives of the review and therefore were deemed suitable for inclusion.</w:t>
      </w:r>
    </w:p>
    <w:p w14:paraId="61C52627" w14:textId="58711E51" w:rsidR="00A536D5" w:rsidRPr="00C43B3A" w:rsidRDefault="782D8B94" w:rsidP="00F4247A">
      <w:pPr>
        <w:spacing w:before="29"/>
        <w:ind w:left="100"/>
        <w:jc w:val="both"/>
        <w:rPr>
          <w:rFonts w:ascii="Times New Roman,Times New Roman" w:eastAsia="Times New Roman,Times New Roman" w:hAnsi="Times New Roman,Times New Roman" w:cs="Times New Roman,Times New Roman"/>
          <w:b/>
          <w:bCs/>
        </w:rPr>
      </w:pPr>
      <w:r w:rsidRPr="782D8B94">
        <w:rPr>
          <w:rFonts w:ascii="Times New Roman,Times New Roman" w:eastAsia="Times New Roman,Times New Roman" w:hAnsi="Times New Roman,Times New Roman" w:cs="Times New Roman,Times New Roman"/>
        </w:rPr>
        <w:t xml:space="preserve"> </w:t>
      </w:r>
      <w:r w:rsidR="00A536D5" w:rsidRPr="782D8B94">
        <w:rPr>
          <w:rFonts w:ascii="Times New Roman,Times New Roman" w:eastAsia="Times New Roman,Times New Roman" w:hAnsi="Times New Roman,Times New Roman" w:cs="Times New Roman,Times New Roman"/>
          <w:color w:val="FF0000"/>
        </w:rPr>
        <w:t>**</w:t>
      </w:r>
      <w:r w:rsidR="00A536D5" w:rsidRPr="782D8B94">
        <w:rPr>
          <w:rFonts w:ascii="Times New Roman,Times New Roman" w:eastAsia="Times New Roman,Times New Roman" w:hAnsi="Times New Roman,Times New Roman" w:cs="Times New Roman,Times New Roman"/>
          <w:color w:val="FF0000"/>
          <w:spacing w:val="2"/>
        </w:rPr>
        <w:t>*</w:t>
      </w:r>
      <w:r w:rsidR="00A536D5" w:rsidRPr="782D8B94">
        <w:rPr>
          <w:rFonts w:ascii="Times New Roman,Times New Roman" w:eastAsia="Times New Roman,Times New Roman" w:hAnsi="Times New Roman,Times New Roman" w:cs="Times New Roman,Times New Roman"/>
          <w:color w:val="FF0000"/>
          <w:spacing w:val="-6"/>
        </w:rPr>
        <w:t>I</w:t>
      </w:r>
      <w:r w:rsidR="00A536D5" w:rsidRPr="782D8B94">
        <w:rPr>
          <w:rFonts w:ascii="Times New Roman,Times New Roman" w:eastAsia="Times New Roman,Times New Roman" w:hAnsi="Times New Roman,Times New Roman" w:cs="Times New Roman,Times New Roman"/>
          <w:color w:val="FF0000"/>
        </w:rPr>
        <w:t>n</w:t>
      </w:r>
      <w:r w:rsidR="00A536D5" w:rsidRPr="782D8B94">
        <w:rPr>
          <w:rFonts w:ascii="Times New Roman,Times New Roman" w:eastAsia="Times New Roman,Times New Roman" w:hAnsi="Times New Roman,Times New Roman" w:cs="Times New Roman,Times New Roman"/>
          <w:color w:val="FF0000"/>
          <w:spacing w:val="2"/>
        </w:rPr>
        <w:t>s</w:t>
      </w:r>
      <w:r w:rsidR="00A536D5" w:rsidRPr="782D8B94">
        <w:rPr>
          <w:rFonts w:ascii="Times New Roman,Times New Roman" w:eastAsia="Times New Roman,Times New Roman" w:hAnsi="Times New Roman,Times New Roman" w:cs="Times New Roman,Times New Roman"/>
          <w:color w:val="FF0000"/>
          <w:spacing w:val="-1"/>
        </w:rPr>
        <w:t>e</w:t>
      </w:r>
      <w:r w:rsidR="00A536D5" w:rsidRPr="782D8B94">
        <w:rPr>
          <w:rFonts w:ascii="Times New Roman,Times New Roman" w:eastAsia="Times New Roman,Times New Roman" w:hAnsi="Times New Roman,Times New Roman" w:cs="Times New Roman,Times New Roman"/>
          <w:color w:val="FF0000"/>
        </w:rPr>
        <w:t>rt T</w:t>
      </w:r>
      <w:r w:rsidR="00A536D5" w:rsidRPr="782D8B94">
        <w:rPr>
          <w:rFonts w:ascii="Times New Roman,Times New Roman" w:eastAsia="Times New Roman,Times New Roman" w:hAnsi="Times New Roman,Times New Roman" w:cs="Times New Roman,Times New Roman"/>
          <w:color w:val="FF0000"/>
          <w:spacing w:val="-1"/>
        </w:rPr>
        <w:t>a</w:t>
      </w:r>
      <w:r w:rsidR="00A536D5" w:rsidRPr="782D8B94">
        <w:rPr>
          <w:rFonts w:ascii="Times New Roman,Times New Roman" w:eastAsia="Times New Roman,Times New Roman" w:hAnsi="Times New Roman,Times New Roman" w:cs="Times New Roman,Times New Roman"/>
          <w:color w:val="FF0000"/>
        </w:rPr>
        <w:t xml:space="preserve">ble 2 </w:t>
      </w:r>
      <w:r w:rsidR="00A536D5" w:rsidRPr="782D8B94">
        <w:rPr>
          <w:rFonts w:ascii="Times New Roman,Times New Roman" w:eastAsia="Times New Roman,Times New Roman" w:hAnsi="Times New Roman,Times New Roman" w:cs="Times New Roman,Times New Roman"/>
          <w:color w:val="FF0000"/>
          <w:spacing w:val="2"/>
        </w:rPr>
        <w:t>h</w:t>
      </w:r>
      <w:r w:rsidR="00A536D5" w:rsidRPr="782D8B94">
        <w:rPr>
          <w:rFonts w:ascii="Times New Roman,Times New Roman" w:eastAsia="Times New Roman,Times New Roman" w:hAnsi="Times New Roman,Times New Roman" w:cs="Times New Roman,Times New Roman"/>
          <w:color w:val="FF0000"/>
          <w:spacing w:val="-1"/>
        </w:rPr>
        <w:t>e</w:t>
      </w:r>
      <w:r w:rsidR="00A536D5" w:rsidRPr="782D8B94">
        <w:rPr>
          <w:rFonts w:ascii="Times New Roman,Times New Roman" w:eastAsia="Times New Roman,Times New Roman" w:hAnsi="Times New Roman,Times New Roman" w:cs="Times New Roman,Times New Roman"/>
          <w:color w:val="FF0000"/>
        </w:rPr>
        <w:t>re</w:t>
      </w:r>
      <w:r w:rsidR="00A536D5" w:rsidRPr="782D8B94">
        <w:rPr>
          <w:rFonts w:ascii="Times New Roman,Times New Roman" w:eastAsia="Times New Roman,Times New Roman" w:hAnsi="Times New Roman,Times New Roman" w:cs="Times New Roman,Times New Roman"/>
          <w:color w:val="FF0000"/>
          <w:spacing w:val="-1"/>
        </w:rPr>
        <w:t xml:space="preserve"> </w:t>
      </w:r>
      <w:r w:rsidR="00A536D5" w:rsidRPr="782D8B94">
        <w:rPr>
          <w:rFonts w:ascii="Times New Roman,Times New Roman" w:eastAsia="Times New Roman,Times New Roman" w:hAnsi="Times New Roman,Times New Roman" w:cs="Times New Roman,Times New Roman"/>
          <w:color w:val="FF0000"/>
          <w:spacing w:val="2"/>
        </w:rPr>
        <w:t>*</w:t>
      </w:r>
      <w:r w:rsidR="00A536D5" w:rsidRPr="782D8B94">
        <w:rPr>
          <w:rFonts w:ascii="Times New Roman,Times New Roman" w:eastAsia="Times New Roman,Times New Roman" w:hAnsi="Times New Roman,Times New Roman" w:cs="Times New Roman,Times New Roman"/>
          <w:color w:val="FF0000"/>
        </w:rPr>
        <w:t>**</w:t>
      </w:r>
    </w:p>
    <w:p w14:paraId="5C86D9CC" w14:textId="77777777" w:rsidR="00AF6797" w:rsidRPr="000F38E1" w:rsidRDefault="00AF6797" w:rsidP="00F4247A">
      <w:pPr>
        <w:spacing w:before="29"/>
        <w:ind w:left="100"/>
        <w:jc w:val="both"/>
        <w:rPr>
          <w:rFonts w:ascii="Times New Roman,Times New Roman" w:eastAsia="Times New Roman,Times New Roman" w:hAnsi="Times New Roman,Times New Roman" w:cs="Times New Roman,Times New Roman"/>
          <w:b/>
          <w:color w:val="FF0000"/>
        </w:rPr>
      </w:pPr>
    </w:p>
    <w:p w14:paraId="282510A8" w14:textId="05114099" w:rsidR="00A536D5" w:rsidRPr="000F38E1" w:rsidRDefault="00A536D5" w:rsidP="00F4247A">
      <w:pPr>
        <w:spacing w:line="480" w:lineRule="auto"/>
        <w:jc w:val="both"/>
        <w:rPr>
          <w:rFonts w:ascii="Times New Roman,Times New Roman" w:eastAsia="Times New Roman,Times New Roman" w:hAnsi="Times New Roman,Times New Roman" w:cs="Times New Roman,Times New Roman"/>
          <w:b/>
          <w:bCs/>
          <w:i/>
        </w:rPr>
      </w:pPr>
      <w:r w:rsidRPr="000F38E1">
        <w:rPr>
          <w:rFonts w:ascii="Times New Roman,Times New Roman" w:eastAsia="Times New Roman,Times New Roman" w:hAnsi="Times New Roman,Times New Roman" w:cs="Times New Roman,Times New Roman"/>
          <w:b/>
          <w:bCs/>
          <w:i/>
        </w:rPr>
        <w:t>Chara</w:t>
      </w:r>
      <w:r w:rsidRPr="000F38E1">
        <w:rPr>
          <w:rFonts w:ascii="Times New Roman,Times New Roman" w:eastAsia="Times New Roman,Times New Roman" w:hAnsi="Times New Roman,Times New Roman" w:cs="Times New Roman,Times New Roman"/>
          <w:b/>
          <w:bCs/>
          <w:i/>
          <w:spacing w:val="-1"/>
        </w:rPr>
        <w:t>c</w:t>
      </w:r>
      <w:r w:rsidRPr="000F38E1">
        <w:rPr>
          <w:rFonts w:ascii="Times New Roman,Times New Roman" w:eastAsia="Times New Roman,Times New Roman" w:hAnsi="Times New Roman,Times New Roman" w:cs="Times New Roman,Times New Roman"/>
          <w:b/>
          <w:bCs/>
          <w:i/>
        </w:rPr>
        <w:t>te</w:t>
      </w:r>
      <w:r w:rsidRPr="000F38E1">
        <w:rPr>
          <w:rFonts w:ascii="Times New Roman,Times New Roman" w:eastAsia="Times New Roman,Times New Roman" w:hAnsi="Times New Roman,Times New Roman" w:cs="Times New Roman,Times New Roman"/>
          <w:b/>
          <w:bCs/>
          <w:i/>
          <w:spacing w:val="-1"/>
        </w:rPr>
        <w:t>r</w:t>
      </w:r>
      <w:r w:rsidRPr="000F38E1">
        <w:rPr>
          <w:rFonts w:ascii="Times New Roman,Times New Roman" w:eastAsia="Times New Roman,Times New Roman" w:hAnsi="Times New Roman,Times New Roman" w:cs="Times New Roman,Times New Roman"/>
          <w:b/>
          <w:bCs/>
          <w:i/>
        </w:rPr>
        <w:t>istics of</w:t>
      </w:r>
      <w:r w:rsidRPr="000F38E1">
        <w:rPr>
          <w:rFonts w:ascii="Times New Roman,Times New Roman" w:eastAsia="Times New Roman,Times New Roman" w:hAnsi="Times New Roman,Times New Roman" w:cs="Times New Roman,Times New Roman"/>
          <w:b/>
          <w:bCs/>
          <w:i/>
          <w:spacing w:val="2"/>
        </w:rPr>
        <w:t xml:space="preserve"> </w:t>
      </w:r>
      <w:r w:rsidRPr="000F38E1">
        <w:rPr>
          <w:rFonts w:ascii="Times New Roman,Times New Roman" w:eastAsia="Times New Roman,Times New Roman" w:hAnsi="Times New Roman,Times New Roman" w:cs="Times New Roman,Times New Roman"/>
          <w:b/>
          <w:bCs/>
          <w:i/>
        </w:rPr>
        <w:t>the</w:t>
      </w:r>
      <w:r w:rsidRPr="000F38E1">
        <w:rPr>
          <w:rFonts w:ascii="Times New Roman,Times New Roman" w:eastAsia="Times New Roman,Times New Roman" w:hAnsi="Times New Roman,Times New Roman" w:cs="Times New Roman,Times New Roman"/>
          <w:b/>
          <w:bCs/>
          <w:i/>
          <w:spacing w:val="-1"/>
        </w:rPr>
        <w:t xml:space="preserve"> </w:t>
      </w:r>
      <w:r w:rsidRPr="000F38E1">
        <w:rPr>
          <w:rFonts w:ascii="Times New Roman,Times New Roman" w:eastAsia="Times New Roman,Times New Roman" w:hAnsi="Times New Roman,Times New Roman" w:cs="Times New Roman,Times New Roman"/>
          <w:b/>
          <w:bCs/>
          <w:i/>
        </w:rPr>
        <w:t>s</w:t>
      </w:r>
      <w:r w:rsidRPr="000F38E1">
        <w:rPr>
          <w:rFonts w:ascii="Times New Roman,Times New Roman" w:eastAsia="Times New Roman,Times New Roman" w:hAnsi="Times New Roman,Times New Roman" w:cs="Times New Roman,Times New Roman"/>
          <w:b/>
          <w:bCs/>
          <w:i/>
          <w:spacing w:val="-1"/>
        </w:rPr>
        <w:t>e</w:t>
      </w:r>
      <w:r w:rsidRPr="000F38E1">
        <w:rPr>
          <w:rFonts w:ascii="Times New Roman,Times New Roman" w:eastAsia="Times New Roman,Times New Roman" w:hAnsi="Times New Roman,Times New Roman" w:cs="Times New Roman,Times New Roman"/>
          <w:b/>
          <w:bCs/>
          <w:i/>
        </w:rPr>
        <w:t>le</w:t>
      </w:r>
      <w:r w:rsidRPr="000F38E1">
        <w:rPr>
          <w:rFonts w:ascii="Times New Roman,Times New Roman" w:eastAsia="Times New Roman,Times New Roman" w:hAnsi="Times New Roman,Times New Roman" w:cs="Times New Roman,Times New Roman"/>
          <w:b/>
          <w:bCs/>
          <w:i/>
          <w:spacing w:val="1"/>
        </w:rPr>
        <w:t>c</w:t>
      </w:r>
      <w:r w:rsidRPr="000F38E1">
        <w:rPr>
          <w:rFonts w:ascii="Times New Roman,Times New Roman" w:eastAsia="Times New Roman,Times New Roman" w:hAnsi="Times New Roman,Times New Roman" w:cs="Times New Roman,Times New Roman"/>
          <w:b/>
          <w:bCs/>
          <w:i/>
        </w:rPr>
        <w:t>t</w:t>
      </w:r>
      <w:r w:rsidRPr="000F38E1">
        <w:rPr>
          <w:rFonts w:ascii="Times New Roman,Times New Roman" w:eastAsia="Times New Roman,Times New Roman" w:hAnsi="Times New Roman,Times New Roman" w:cs="Times New Roman,Times New Roman"/>
          <w:b/>
          <w:bCs/>
          <w:i/>
          <w:spacing w:val="-2"/>
        </w:rPr>
        <w:t>e</w:t>
      </w:r>
      <w:r w:rsidRPr="000F38E1">
        <w:rPr>
          <w:rFonts w:ascii="Times New Roman,Times New Roman" w:eastAsia="Times New Roman,Times New Roman" w:hAnsi="Times New Roman,Times New Roman" w:cs="Times New Roman,Times New Roman"/>
          <w:b/>
          <w:bCs/>
          <w:i/>
        </w:rPr>
        <w:t>d</w:t>
      </w:r>
      <w:r w:rsidRPr="000F38E1">
        <w:rPr>
          <w:rFonts w:ascii="Times New Roman,Times New Roman" w:eastAsia="Times New Roman,Times New Roman" w:hAnsi="Times New Roman,Times New Roman" w:cs="Times New Roman,Times New Roman"/>
          <w:b/>
          <w:bCs/>
          <w:i/>
          <w:spacing w:val="1"/>
        </w:rPr>
        <w:t xml:space="preserve"> </w:t>
      </w:r>
      <w:r w:rsidRPr="000F38E1">
        <w:rPr>
          <w:rFonts w:ascii="Times New Roman,Times New Roman" w:eastAsia="Times New Roman,Times New Roman" w:hAnsi="Times New Roman,Times New Roman" w:cs="Times New Roman,Times New Roman"/>
          <w:b/>
          <w:bCs/>
          <w:i/>
        </w:rPr>
        <w:t>stu</w:t>
      </w:r>
      <w:r w:rsidRPr="000F38E1">
        <w:rPr>
          <w:rFonts w:ascii="Times New Roman,Times New Roman" w:eastAsia="Times New Roman,Times New Roman" w:hAnsi="Times New Roman,Times New Roman" w:cs="Times New Roman,Times New Roman"/>
          <w:b/>
          <w:bCs/>
          <w:i/>
          <w:spacing w:val="1"/>
        </w:rPr>
        <w:t>d</w:t>
      </w:r>
      <w:r w:rsidRPr="000F38E1">
        <w:rPr>
          <w:rFonts w:ascii="Times New Roman,Times New Roman" w:eastAsia="Times New Roman,Times New Roman" w:hAnsi="Times New Roman,Times New Roman" w:cs="Times New Roman,Times New Roman"/>
          <w:b/>
          <w:bCs/>
          <w:i/>
        </w:rPr>
        <w:t>ies</w:t>
      </w:r>
    </w:p>
    <w:p w14:paraId="32E8D169" w14:textId="37EFD969" w:rsidR="00A536D5" w:rsidRPr="003B63B7" w:rsidRDefault="4C9B6DC5" w:rsidP="00F4247A">
      <w:pPr>
        <w:spacing w:line="480" w:lineRule="auto"/>
        <w:jc w:val="both"/>
        <w:rPr>
          <w:rFonts w:ascii="Times New Roman,Times New Roman" w:eastAsia="Times New Roman,Times New Roman" w:hAnsi="Times New Roman,Times New Roman" w:cs="Times New Roman,Times New Roman"/>
        </w:rPr>
      </w:pPr>
      <w:r w:rsidRPr="4C9B6DC5">
        <w:rPr>
          <w:rFonts w:ascii="Times New Roman,Times New Roman" w:eastAsia="Times New Roman,Times New Roman" w:hAnsi="Times New Roman,Times New Roman" w:cs="Times New Roman,Times New Roman"/>
        </w:rPr>
        <w:t xml:space="preserve">The 21 studies that addressed the study aim and objectives are presented in Table 3. The majority of studies (n= 15) were conducted in the United States (US). The remainder were carried out in Australia (n= 2), Argentina (n=1), Canada (n=2) and Lebanon (n=1). Sample sizes ranged from 10 to 1229 study participants involving people whom identify as transgender. All of the studies considered in the review used a selection of data collection methods that included surveys, questionnaires and interviews. A total of sixteen studies were quantitative, adopting a range of measures and survey approaches, two papers used qualitative approaches and adopted interviews and two papers utilized a mixed method design by way of interviews and a survey. </w:t>
      </w:r>
    </w:p>
    <w:p w14:paraId="41E40B64" w14:textId="77777777" w:rsidR="00A536D5" w:rsidRPr="00455C63" w:rsidRDefault="00A536D5" w:rsidP="782D8B94">
      <w:pPr>
        <w:spacing w:before="10" w:line="480" w:lineRule="auto"/>
        <w:rPr>
          <w:rFonts w:ascii="Times New Roman,Times New Roman" w:eastAsia="Times New Roman,Times New Roman" w:hAnsi="Times New Roman,Times New Roman" w:cs="Times New Roman,Times New Roman"/>
          <w:i/>
          <w:iCs/>
        </w:rPr>
      </w:pPr>
      <w:r w:rsidRPr="50DBB5D8">
        <w:rPr>
          <w:rFonts w:ascii="Times New Roman,Times New Roman" w:eastAsia="Times New Roman,Times New Roman" w:hAnsi="Times New Roman,Times New Roman" w:cs="Times New Roman,Times New Roman"/>
          <w:i/>
          <w:iCs/>
          <w:color w:val="FF0000"/>
        </w:rPr>
        <w:t>**</w:t>
      </w:r>
      <w:r w:rsidRPr="50DBB5D8">
        <w:rPr>
          <w:rFonts w:ascii="Times New Roman,Times New Roman" w:eastAsia="Times New Roman,Times New Roman" w:hAnsi="Times New Roman,Times New Roman" w:cs="Times New Roman,Times New Roman"/>
          <w:i/>
          <w:iCs/>
          <w:color w:val="FF0000"/>
          <w:spacing w:val="2"/>
        </w:rPr>
        <w:t>*</w:t>
      </w:r>
      <w:r w:rsidRPr="782D8B94">
        <w:rPr>
          <w:rFonts w:ascii="Times New Roman,Times New Roman" w:eastAsia="Times New Roman,Times New Roman" w:hAnsi="Times New Roman,Times New Roman" w:cs="Times New Roman,Times New Roman"/>
          <w:color w:val="FF0000"/>
          <w:spacing w:val="-6"/>
        </w:rPr>
        <w:t>I</w:t>
      </w:r>
      <w:r w:rsidRPr="782D8B94">
        <w:rPr>
          <w:rFonts w:ascii="Times New Roman,Times New Roman" w:eastAsia="Times New Roman,Times New Roman" w:hAnsi="Times New Roman,Times New Roman" w:cs="Times New Roman,Times New Roman"/>
          <w:color w:val="FF0000"/>
        </w:rPr>
        <w:t>n</w:t>
      </w:r>
      <w:r w:rsidRPr="782D8B94">
        <w:rPr>
          <w:rFonts w:ascii="Times New Roman,Times New Roman" w:eastAsia="Times New Roman,Times New Roman" w:hAnsi="Times New Roman,Times New Roman" w:cs="Times New Roman,Times New Roman"/>
          <w:color w:val="FF0000"/>
          <w:spacing w:val="2"/>
        </w:rPr>
        <w:t>s</w:t>
      </w:r>
      <w:r w:rsidRPr="782D8B94">
        <w:rPr>
          <w:rFonts w:ascii="Times New Roman,Times New Roman" w:eastAsia="Times New Roman,Times New Roman" w:hAnsi="Times New Roman,Times New Roman" w:cs="Times New Roman,Times New Roman"/>
          <w:color w:val="FF0000"/>
          <w:spacing w:val="-1"/>
        </w:rPr>
        <w:t>e</w:t>
      </w:r>
      <w:r w:rsidRPr="782D8B94">
        <w:rPr>
          <w:rFonts w:ascii="Times New Roman,Times New Roman" w:eastAsia="Times New Roman,Times New Roman" w:hAnsi="Times New Roman,Times New Roman" w:cs="Times New Roman,Times New Roman"/>
          <w:color w:val="FF0000"/>
        </w:rPr>
        <w:t>rt T</w:t>
      </w:r>
      <w:r w:rsidRPr="782D8B94">
        <w:rPr>
          <w:rFonts w:ascii="Times New Roman,Times New Roman" w:eastAsia="Times New Roman,Times New Roman" w:hAnsi="Times New Roman,Times New Roman" w:cs="Times New Roman,Times New Roman"/>
          <w:color w:val="FF0000"/>
          <w:spacing w:val="-1"/>
        </w:rPr>
        <w:t>a</w:t>
      </w:r>
      <w:r w:rsidRPr="782D8B94">
        <w:rPr>
          <w:rFonts w:ascii="Times New Roman,Times New Roman" w:eastAsia="Times New Roman,Times New Roman" w:hAnsi="Times New Roman,Times New Roman" w:cs="Times New Roman,Times New Roman"/>
          <w:color w:val="FF0000"/>
        </w:rPr>
        <w:t xml:space="preserve">ble 3 </w:t>
      </w:r>
      <w:r w:rsidRPr="782D8B94">
        <w:rPr>
          <w:rFonts w:ascii="Times New Roman,Times New Roman" w:eastAsia="Times New Roman,Times New Roman" w:hAnsi="Times New Roman,Times New Roman" w:cs="Times New Roman,Times New Roman"/>
          <w:color w:val="FF0000"/>
          <w:spacing w:val="2"/>
        </w:rPr>
        <w:t>h</w:t>
      </w:r>
      <w:r w:rsidRPr="782D8B94">
        <w:rPr>
          <w:rFonts w:ascii="Times New Roman,Times New Roman" w:eastAsia="Times New Roman,Times New Roman" w:hAnsi="Times New Roman,Times New Roman" w:cs="Times New Roman,Times New Roman"/>
          <w:color w:val="FF0000"/>
          <w:spacing w:val="-1"/>
        </w:rPr>
        <w:t>e</w:t>
      </w:r>
      <w:r w:rsidRPr="782D8B94">
        <w:rPr>
          <w:rFonts w:ascii="Times New Roman,Times New Roman" w:eastAsia="Times New Roman,Times New Roman" w:hAnsi="Times New Roman,Times New Roman" w:cs="Times New Roman,Times New Roman"/>
          <w:color w:val="FF0000"/>
        </w:rPr>
        <w:t>re</w:t>
      </w:r>
      <w:r w:rsidRPr="50DBB5D8">
        <w:rPr>
          <w:rFonts w:ascii="Times New Roman,Times New Roman" w:eastAsia="Times New Roman,Times New Roman" w:hAnsi="Times New Roman,Times New Roman" w:cs="Times New Roman,Times New Roman"/>
          <w:i/>
          <w:iCs/>
          <w:color w:val="FF0000"/>
          <w:spacing w:val="-1"/>
        </w:rPr>
        <w:t xml:space="preserve"> </w:t>
      </w:r>
      <w:r w:rsidRPr="50DBB5D8">
        <w:rPr>
          <w:rFonts w:ascii="Times New Roman,Times New Roman" w:eastAsia="Times New Roman,Times New Roman" w:hAnsi="Times New Roman,Times New Roman" w:cs="Times New Roman,Times New Roman"/>
          <w:i/>
          <w:iCs/>
          <w:color w:val="FF0000"/>
          <w:spacing w:val="2"/>
        </w:rPr>
        <w:t>*</w:t>
      </w:r>
      <w:r w:rsidRPr="50DBB5D8">
        <w:rPr>
          <w:rFonts w:ascii="Times New Roman,Times New Roman" w:eastAsia="Times New Roman,Times New Roman" w:hAnsi="Times New Roman,Times New Roman" w:cs="Times New Roman,Times New Roman"/>
          <w:i/>
          <w:iCs/>
          <w:color w:val="FF0000"/>
        </w:rPr>
        <w:t>**</w:t>
      </w:r>
    </w:p>
    <w:p w14:paraId="2183155B" w14:textId="77777777" w:rsidR="00F4247A" w:rsidRDefault="00A536D5" w:rsidP="00F4247A">
      <w:pPr>
        <w:spacing w:line="480" w:lineRule="auto"/>
        <w:rPr>
          <w:rFonts w:ascii="Times New Roman,Times New Roman" w:eastAsia="Times New Roman,Times New Roman" w:hAnsi="Times New Roman,Times New Roman" w:cs="Times New Roman,Times New Roman"/>
          <w:b/>
          <w:bCs/>
          <w:i/>
        </w:rPr>
      </w:pPr>
      <w:r w:rsidRPr="000F38E1">
        <w:rPr>
          <w:rFonts w:ascii="Times New Roman,Times New Roman" w:eastAsia="Times New Roman,Times New Roman" w:hAnsi="Times New Roman,Times New Roman" w:cs="Times New Roman,Times New Roman"/>
          <w:b/>
          <w:bCs/>
          <w:i/>
        </w:rPr>
        <w:t>Da</w:t>
      </w:r>
      <w:r w:rsidRPr="000F38E1">
        <w:rPr>
          <w:rFonts w:ascii="Times New Roman,Times New Roman" w:eastAsia="Times New Roman,Times New Roman" w:hAnsi="Times New Roman,Times New Roman" w:cs="Times New Roman,Times New Roman"/>
          <w:b/>
          <w:bCs/>
          <w:i/>
          <w:spacing w:val="-1"/>
        </w:rPr>
        <w:t>t</w:t>
      </w:r>
      <w:r w:rsidRPr="000F38E1">
        <w:rPr>
          <w:rFonts w:ascii="Times New Roman,Times New Roman" w:eastAsia="Times New Roman,Times New Roman" w:hAnsi="Times New Roman,Times New Roman" w:cs="Times New Roman,Times New Roman"/>
          <w:b/>
          <w:bCs/>
          <w:i/>
        </w:rPr>
        <w:t xml:space="preserve">a </w:t>
      </w:r>
      <w:r w:rsidRPr="000F38E1">
        <w:rPr>
          <w:rFonts w:ascii="Times New Roman,Times New Roman" w:eastAsia="Times New Roman,Times New Roman" w:hAnsi="Times New Roman,Times New Roman" w:cs="Times New Roman,Times New Roman"/>
          <w:b/>
          <w:bCs/>
          <w:i/>
          <w:spacing w:val="-1"/>
        </w:rPr>
        <w:t>e</w:t>
      </w:r>
      <w:r w:rsidRPr="000F38E1">
        <w:rPr>
          <w:rFonts w:ascii="Times New Roman,Times New Roman" w:eastAsia="Times New Roman,Times New Roman" w:hAnsi="Times New Roman,Times New Roman" w:cs="Times New Roman,Times New Roman"/>
          <w:b/>
          <w:bCs/>
          <w:i/>
        </w:rPr>
        <w:t>x</w:t>
      </w:r>
      <w:r w:rsidRPr="000F38E1">
        <w:rPr>
          <w:rFonts w:ascii="Times New Roman,Times New Roman" w:eastAsia="Times New Roman,Times New Roman" w:hAnsi="Times New Roman,Times New Roman" w:cs="Times New Roman,Times New Roman"/>
          <w:b/>
          <w:bCs/>
          <w:i/>
          <w:spacing w:val="1"/>
        </w:rPr>
        <w:t>t</w:t>
      </w:r>
      <w:r w:rsidRPr="000F38E1">
        <w:rPr>
          <w:rFonts w:ascii="Times New Roman,Times New Roman" w:eastAsia="Times New Roman,Times New Roman" w:hAnsi="Times New Roman,Times New Roman" w:cs="Times New Roman,Times New Roman"/>
          <w:b/>
          <w:bCs/>
          <w:i/>
          <w:spacing w:val="-1"/>
        </w:rPr>
        <w:t>r</w:t>
      </w:r>
      <w:r w:rsidRPr="000F38E1">
        <w:rPr>
          <w:rFonts w:ascii="Times New Roman,Times New Roman" w:eastAsia="Times New Roman,Times New Roman" w:hAnsi="Times New Roman,Times New Roman" w:cs="Times New Roman,Times New Roman"/>
          <w:b/>
          <w:bCs/>
          <w:i/>
        </w:rPr>
        <w:t>a</w:t>
      </w:r>
      <w:r w:rsidRPr="000F38E1">
        <w:rPr>
          <w:rFonts w:ascii="Times New Roman,Times New Roman" w:eastAsia="Times New Roman,Times New Roman" w:hAnsi="Times New Roman,Times New Roman" w:cs="Times New Roman,Times New Roman"/>
          <w:b/>
          <w:bCs/>
          <w:i/>
          <w:spacing w:val="-1"/>
        </w:rPr>
        <w:t>c</w:t>
      </w:r>
      <w:r w:rsidRPr="000F38E1">
        <w:rPr>
          <w:rFonts w:ascii="Times New Roman,Times New Roman" w:eastAsia="Times New Roman,Times New Roman" w:hAnsi="Times New Roman,Times New Roman" w:cs="Times New Roman,Times New Roman"/>
          <w:b/>
          <w:bCs/>
          <w:i/>
        </w:rPr>
        <w:t>tion</w:t>
      </w:r>
      <w:r w:rsidRPr="000F38E1">
        <w:rPr>
          <w:rFonts w:ascii="Times New Roman,Times New Roman" w:eastAsia="Times New Roman,Times New Roman" w:hAnsi="Times New Roman,Times New Roman" w:cs="Times New Roman,Times New Roman"/>
          <w:b/>
          <w:bCs/>
          <w:i/>
          <w:spacing w:val="2"/>
        </w:rPr>
        <w:t xml:space="preserve"> </w:t>
      </w:r>
      <w:r w:rsidRPr="000F38E1">
        <w:rPr>
          <w:rFonts w:ascii="Times New Roman,Times New Roman" w:eastAsia="Times New Roman,Times New Roman" w:hAnsi="Times New Roman,Times New Roman" w:cs="Times New Roman,Times New Roman"/>
          <w:b/>
          <w:bCs/>
          <w:i/>
        </w:rPr>
        <w:t>a</w:t>
      </w:r>
      <w:r w:rsidRPr="000F38E1">
        <w:rPr>
          <w:rFonts w:ascii="Times New Roman,Times New Roman" w:eastAsia="Times New Roman,Times New Roman" w:hAnsi="Times New Roman,Times New Roman" w:cs="Times New Roman,Times New Roman"/>
          <w:b/>
          <w:bCs/>
          <w:i/>
          <w:spacing w:val="1"/>
        </w:rPr>
        <w:t>n</w:t>
      </w:r>
      <w:r w:rsidRPr="000F38E1">
        <w:rPr>
          <w:rFonts w:ascii="Times New Roman,Times New Roman" w:eastAsia="Times New Roman,Times New Roman" w:hAnsi="Times New Roman,Times New Roman" w:cs="Times New Roman,Times New Roman"/>
          <w:b/>
          <w:bCs/>
          <w:i/>
        </w:rPr>
        <w:t>d</w:t>
      </w:r>
      <w:r w:rsidRPr="000F38E1">
        <w:rPr>
          <w:rFonts w:ascii="Times New Roman,Times New Roman" w:eastAsia="Times New Roman,Times New Roman" w:hAnsi="Times New Roman,Times New Roman" w:cs="Times New Roman,Times New Roman"/>
          <w:b/>
          <w:bCs/>
          <w:i/>
          <w:spacing w:val="1"/>
        </w:rPr>
        <w:t xml:space="preserve"> </w:t>
      </w:r>
      <w:r w:rsidRPr="000F38E1">
        <w:rPr>
          <w:rFonts w:ascii="Times New Roman,Times New Roman" w:eastAsia="Times New Roman,Times New Roman" w:hAnsi="Times New Roman,Times New Roman" w:cs="Times New Roman,Times New Roman"/>
          <w:b/>
          <w:bCs/>
          <w:i/>
        </w:rPr>
        <w:t>a</w:t>
      </w:r>
      <w:r w:rsidRPr="000F38E1">
        <w:rPr>
          <w:rFonts w:ascii="Times New Roman,Times New Roman" w:eastAsia="Times New Roman,Times New Roman" w:hAnsi="Times New Roman,Times New Roman" w:cs="Times New Roman,Times New Roman"/>
          <w:b/>
          <w:bCs/>
          <w:i/>
          <w:spacing w:val="1"/>
        </w:rPr>
        <w:t>n</w:t>
      </w:r>
      <w:r w:rsidRPr="000F38E1">
        <w:rPr>
          <w:rFonts w:ascii="Times New Roman,Times New Roman" w:eastAsia="Times New Roman,Times New Roman" w:hAnsi="Times New Roman,Times New Roman" w:cs="Times New Roman,Times New Roman"/>
          <w:b/>
          <w:bCs/>
          <w:i/>
        </w:rPr>
        <w:t>alys</w:t>
      </w:r>
      <w:r w:rsidRPr="000F38E1">
        <w:rPr>
          <w:rFonts w:ascii="Times New Roman,Times New Roman" w:eastAsia="Times New Roman,Times New Roman" w:hAnsi="Times New Roman,Times New Roman" w:cs="Times New Roman,Times New Roman"/>
          <w:b/>
          <w:bCs/>
          <w:i/>
          <w:spacing w:val="1"/>
        </w:rPr>
        <w:t>i</w:t>
      </w:r>
      <w:r w:rsidRPr="000F38E1">
        <w:rPr>
          <w:rFonts w:ascii="Times New Roman,Times New Roman" w:eastAsia="Times New Roman,Times New Roman" w:hAnsi="Times New Roman,Times New Roman" w:cs="Times New Roman,Times New Roman"/>
          <w:b/>
          <w:bCs/>
          <w:i/>
        </w:rPr>
        <w:t>s</w:t>
      </w:r>
    </w:p>
    <w:p w14:paraId="2B2B055A" w14:textId="698EACAB" w:rsidR="00D97F38" w:rsidRPr="00F4247A" w:rsidRDefault="00BF16CF" w:rsidP="00F4247A">
      <w:pPr>
        <w:spacing w:line="480" w:lineRule="auto"/>
        <w:jc w:val="both"/>
        <w:rPr>
          <w:rFonts w:ascii="Times New Roman,Times New Roman" w:eastAsia="Times New Roman,Times New Roman" w:hAnsi="Times New Roman,Times New Roman" w:cs="Times New Roman,Times New Roman"/>
          <w:b/>
          <w:bCs/>
          <w:i/>
        </w:rPr>
      </w:pPr>
      <w:r w:rsidRPr="00BF16CF">
        <w:rPr>
          <w:rFonts w:ascii="Times New Roman" w:hAnsi="Times New Roman" w:cs="Times New Roman"/>
        </w:rPr>
        <w:t>The</w:t>
      </w:r>
      <w:r w:rsidRPr="00BF16CF">
        <w:rPr>
          <w:rFonts w:ascii="Times New Roman" w:hAnsi="Times New Roman" w:cs="Times New Roman"/>
          <w:spacing w:val="-1"/>
        </w:rPr>
        <w:t xml:space="preserve"> re</w:t>
      </w:r>
      <w:r w:rsidRPr="00BF16CF">
        <w:rPr>
          <w:rFonts w:ascii="Times New Roman" w:hAnsi="Times New Roman" w:cs="Times New Roman"/>
        </w:rPr>
        <w:t>vi</w:t>
      </w:r>
      <w:r w:rsidRPr="00BF16CF">
        <w:rPr>
          <w:rFonts w:ascii="Times New Roman" w:hAnsi="Times New Roman" w:cs="Times New Roman"/>
          <w:spacing w:val="2"/>
        </w:rPr>
        <w:t>e</w:t>
      </w:r>
      <w:r w:rsidRPr="00BF16CF">
        <w:rPr>
          <w:rFonts w:ascii="Times New Roman" w:hAnsi="Times New Roman" w:cs="Times New Roman"/>
        </w:rPr>
        <w:t>w p</w:t>
      </w:r>
      <w:r w:rsidRPr="00BF16CF">
        <w:rPr>
          <w:rFonts w:ascii="Times New Roman" w:hAnsi="Times New Roman" w:cs="Times New Roman"/>
          <w:spacing w:val="-1"/>
        </w:rPr>
        <w:t>r</w:t>
      </w:r>
      <w:r w:rsidRPr="00BF16CF">
        <w:rPr>
          <w:rFonts w:ascii="Times New Roman" w:hAnsi="Times New Roman" w:cs="Times New Roman"/>
        </w:rPr>
        <w:t>o</w:t>
      </w:r>
      <w:r w:rsidRPr="00BF16CF">
        <w:rPr>
          <w:rFonts w:ascii="Times New Roman" w:hAnsi="Times New Roman" w:cs="Times New Roman"/>
          <w:spacing w:val="1"/>
        </w:rPr>
        <w:t>c</w:t>
      </w:r>
      <w:r w:rsidRPr="00BF16CF">
        <w:rPr>
          <w:rFonts w:ascii="Times New Roman" w:hAnsi="Times New Roman" w:cs="Times New Roman"/>
          <w:spacing w:val="-1"/>
        </w:rPr>
        <w:t>e</w:t>
      </w:r>
      <w:r w:rsidRPr="00BF16CF">
        <w:rPr>
          <w:rFonts w:ascii="Times New Roman" w:hAnsi="Times New Roman" w:cs="Times New Roman"/>
        </w:rPr>
        <w:t>ss w</w:t>
      </w:r>
      <w:r w:rsidRPr="00BF16CF">
        <w:rPr>
          <w:rFonts w:ascii="Times New Roman" w:hAnsi="Times New Roman" w:cs="Times New Roman"/>
          <w:spacing w:val="-1"/>
        </w:rPr>
        <w:t>a</w:t>
      </w:r>
      <w:r w:rsidRPr="00BF16CF">
        <w:rPr>
          <w:rFonts w:ascii="Times New Roman" w:hAnsi="Times New Roman" w:cs="Times New Roman"/>
        </w:rPr>
        <w:t>s</w:t>
      </w:r>
      <w:r w:rsidRPr="00BF16CF">
        <w:rPr>
          <w:rFonts w:ascii="Times New Roman" w:hAnsi="Times New Roman" w:cs="Times New Roman"/>
          <w:spacing w:val="2"/>
        </w:rPr>
        <w:t xml:space="preserve"> </w:t>
      </w:r>
      <w:r w:rsidRPr="00BF16CF">
        <w:rPr>
          <w:rFonts w:ascii="Times New Roman" w:hAnsi="Times New Roman" w:cs="Times New Roman"/>
          <w:spacing w:val="-2"/>
        </w:rPr>
        <w:t>g</w:t>
      </w:r>
      <w:r w:rsidRPr="00BF16CF">
        <w:rPr>
          <w:rFonts w:ascii="Times New Roman" w:hAnsi="Times New Roman" w:cs="Times New Roman"/>
        </w:rPr>
        <w:t xml:space="preserve">uided </w:t>
      </w:r>
      <w:r w:rsidRPr="00BF16CF">
        <w:rPr>
          <w:rFonts w:ascii="Times New Roman" w:hAnsi="Times New Roman" w:cs="Times New Roman"/>
          <w:spacing w:val="4"/>
        </w:rPr>
        <w:t>b</w:t>
      </w:r>
      <w:r w:rsidRPr="00BF16CF">
        <w:rPr>
          <w:rFonts w:ascii="Times New Roman" w:hAnsi="Times New Roman" w:cs="Times New Roman"/>
        </w:rPr>
        <w:t>y</w:t>
      </w:r>
      <w:r w:rsidRPr="00BF16CF">
        <w:rPr>
          <w:rFonts w:ascii="Times New Roman" w:hAnsi="Times New Roman" w:cs="Times New Roman"/>
          <w:spacing w:val="-1"/>
        </w:rPr>
        <w:t xml:space="preserve"> </w:t>
      </w:r>
      <w:r w:rsidR="003471FC" w:rsidRPr="00BF16CF">
        <w:rPr>
          <w:rFonts w:ascii="Times New Roman" w:hAnsi="Times New Roman" w:cs="Times New Roman"/>
        </w:rPr>
        <w:t>r</w:t>
      </w:r>
      <w:r w:rsidR="003471FC" w:rsidRPr="00BF16CF">
        <w:rPr>
          <w:rFonts w:ascii="Times New Roman" w:hAnsi="Times New Roman" w:cs="Times New Roman"/>
          <w:spacing w:val="-2"/>
        </w:rPr>
        <w:t>e</w:t>
      </w:r>
      <w:r w:rsidR="003471FC" w:rsidRPr="00BF16CF">
        <w:rPr>
          <w:rFonts w:ascii="Times New Roman" w:hAnsi="Times New Roman" w:cs="Times New Roman"/>
          <w:spacing w:val="-1"/>
        </w:rPr>
        <w:t>c</w:t>
      </w:r>
      <w:r w:rsidR="003471FC" w:rsidRPr="00BF16CF">
        <w:rPr>
          <w:rFonts w:ascii="Times New Roman" w:hAnsi="Times New Roman" w:cs="Times New Roman"/>
          <w:spacing w:val="2"/>
        </w:rPr>
        <w:t>o</w:t>
      </w:r>
      <w:r w:rsidR="003471FC" w:rsidRPr="00BF16CF">
        <w:rPr>
          <w:rFonts w:ascii="Times New Roman" w:hAnsi="Times New Roman" w:cs="Times New Roman"/>
          <w:spacing w:val="-2"/>
        </w:rPr>
        <w:t>g</w:t>
      </w:r>
      <w:r w:rsidR="003471FC" w:rsidRPr="00BF16CF">
        <w:rPr>
          <w:rFonts w:ascii="Times New Roman" w:hAnsi="Times New Roman" w:cs="Times New Roman"/>
        </w:rPr>
        <w:t>nized</w:t>
      </w:r>
      <w:r w:rsidRPr="00BF16CF">
        <w:rPr>
          <w:rFonts w:ascii="Times New Roman" w:hAnsi="Times New Roman" w:cs="Times New Roman"/>
        </w:rPr>
        <w:t xml:space="preserve"> </w:t>
      </w:r>
      <w:r w:rsidRPr="00BF16CF">
        <w:rPr>
          <w:rFonts w:ascii="Times New Roman" w:hAnsi="Times New Roman" w:cs="Times New Roman"/>
          <w:spacing w:val="2"/>
        </w:rPr>
        <w:t>m</w:t>
      </w:r>
      <w:r w:rsidRPr="00BF16CF">
        <w:rPr>
          <w:rFonts w:ascii="Times New Roman" w:hAnsi="Times New Roman" w:cs="Times New Roman"/>
          <w:spacing w:val="1"/>
        </w:rPr>
        <w:t>e</w:t>
      </w:r>
      <w:r w:rsidRPr="00BF16CF">
        <w:rPr>
          <w:rFonts w:ascii="Times New Roman" w:hAnsi="Times New Roman" w:cs="Times New Roman"/>
        </w:rPr>
        <w:t>thods invo</w:t>
      </w:r>
      <w:r w:rsidRPr="00BF16CF">
        <w:rPr>
          <w:rFonts w:ascii="Times New Roman" w:hAnsi="Times New Roman" w:cs="Times New Roman"/>
          <w:spacing w:val="1"/>
        </w:rPr>
        <w:t>l</w:t>
      </w:r>
      <w:r w:rsidRPr="00BF16CF">
        <w:rPr>
          <w:rFonts w:ascii="Times New Roman" w:hAnsi="Times New Roman" w:cs="Times New Roman"/>
        </w:rPr>
        <w:t>ving</w:t>
      </w:r>
      <w:r w:rsidRPr="00BF16CF">
        <w:rPr>
          <w:rFonts w:ascii="Times New Roman" w:hAnsi="Times New Roman" w:cs="Times New Roman"/>
          <w:spacing w:val="-2"/>
        </w:rPr>
        <w:t xml:space="preserve"> </w:t>
      </w:r>
      <w:r w:rsidRPr="00BF16CF">
        <w:rPr>
          <w:rFonts w:ascii="Times New Roman" w:hAnsi="Times New Roman" w:cs="Times New Roman"/>
        </w:rPr>
        <w:t xml:space="preserve">the </w:t>
      </w:r>
      <w:r w:rsidRPr="00BF16CF">
        <w:rPr>
          <w:rFonts w:ascii="Times New Roman" w:hAnsi="Times New Roman" w:cs="Times New Roman"/>
          <w:spacing w:val="2"/>
        </w:rPr>
        <w:t>s</w:t>
      </w:r>
      <w:r w:rsidRPr="00BF16CF">
        <w:rPr>
          <w:rFonts w:ascii="Times New Roman" w:hAnsi="Times New Roman" w:cs="Times New Roman"/>
          <w:spacing w:val="-5"/>
        </w:rPr>
        <w:t>y</w:t>
      </w:r>
      <w:r w:rsidRPr="00BF16CF">
        <w:rPr>
          <w:rFonts w:ascii="Times New Roman" w:hAnsi="Times New Roman" w:cs="Times New Roman"/>
        </w:rPr>
        <w:t>nt</w:t>
      </w:r>
      <w:r w:rsidRPr="00BF16CF">
        <w:rPr>
          <w:rFonts w:ascii="Times New Roman" w:hAnsi="Times New Roman" w:cs="Times New Roman"/>
          <w:spacing w:val="3"/>
        </w:rPr>
        <w:t>h</w:t>
      </w:r>
      <w:r w:rsidRPr="00BF16CF">
        <w:rPr>
          <w:rFonts w:ascii="Times New Roman" w:hAnsi="Times New Roman" w:cs="Times New Roman"/>
          <w:spacing w:val="-1"/>
        </w:rPr>
        <w:t>e</w:t>
      </w:r>
      <w:r w:rsidRPr="00BF16CF">
        <w:rPr>
          <w:rFonts w:ascii="Times New Roman" w:hAnsi="Times New Roman" w:cs="Times New Roman"/>
        </w:rPr>
        <w:t>sis</w:t>
      </w:r>
      <w:r w:rsidRPr="00BF16CF">
        <w:rPr>
          <w:rFonts w:ascii="Times New Roman" w:hAnsi="Times New Roman" w:cs="Times New Roman"/>
          <w:spacing w:val="1"/>
        </w:rPr>
        <w:t xml:space="preserve"> </w:t>
      </w:r>
      <w:r w:rsidRPr="00BF16CF">
        <w:rPr>
          <w:rFonts w:ascii="Times New Roman" w:hAnsi="Times New Roman" w:cs="Times New Roman"/>
        </w:rPr>
        <w:t>of mi</w:t>
      </w:r>
      <w:r w:rsidRPr="00BF16CF">
        <w:rPr>
          <w:rFonts w:ascii="Times New Roman" w:hAnsi="Times New Roman" w:cs="Times New Roman"/>
          <w:spacing w:val="2"/>
        </w:rPr>
        <w:t>x</w:t>
      </w:r>
      <w:r w:rsidRPr="00BF16CF">
        <w:rPr>
          <w:rFonts w:ascii="Times New Roman" w:hAnsi="Times New Roman" w:cs="Times New Roman"/>
          <w:spacing w:val="-1"/>
        </w:rPr>
        <w:t>e</w:t>
      </w:r>
      <w:r w:rsidRPr="00BF16CF">
        <w:rPr>
          <w:rFonts w:ascii="Times New Roman" w:hAnsi="Times New Roman" w:cs="Times New Roman"/>
        </w:rPr>
        <w:t>d l</w:t>
      </w:r>
      <w:r w:rsidRPr="00BF16CF">
        <w:rPr>
          <w:rFonts w:ascii="Times New Roman" w:hAnsi="Times New Roman" w:cs="Times New Roman"/>
          <w:spacing w:val="1"/>
        </w:rPr>
        <w:t>i</w:t>
      </w:r>
      <w:r w:rsidRPr="00BF16CF">
        <w:rPr>
          <w:rFonts w:ascii="Times New Roman" w:hAnsi="Times New Roman" w:cs="Times New Roman"/>
        </w:rPr>
        <w:t>te</w:t>
      </w:r>
      <w:r w:rsidRPr="00BF16CF">
        <w:rPr>
          <w:rFonts w:ascii="Times New Roman" w:hAnsi="Times New Roman" w:cs="Times New Roman"/>
          <w:spacing w:val="-1"/>
        </w:rPr>
        <w:t>ra</w:t>
      </w:r>
      <w:r w:rsidRPr="00BF16CF">
        <w:rPr>
          <w:rFonts w:ascii="Times New Roman" w:hAnsi="Times New Roman" w:cs="Times New Roman"/>
        </w:rPr>
        <w:t>ture</w:t>
      </w:r>
      <w:r w:rsidRPr="00BF16CF">
        <w:rPr>
          <w:rFonts w:ascii="Times New Roman" w:hAnsi="Times New Roman" w:cs="Times New Roman"/>
          <w:spacing w:val="-1"/>
        </w:rPr>
        <w:t xml:space="preserve"> </w:t>
      </w:r>
      <w:r w:rsidRPr="00BF16CF">
        <w:rPr>
          <w:rFonts w:ascii="Times New Roman" w:hAnsi="Times New Roman" w:cs="Times New Roman"/>
        </w:rPr>
        <w:t>(</w:t>
      </w:r>
      <w:r w:rsidRPr="00BF16CF">
        <w:rPr>
          <w:rFonts w:ascii="Times New Roman" w:hAnsi="Times New Roman" w:cs="Times New Roman"/>
          <w:spacing w:val="2"/>
        </w:rPr>
        <w:t>M</w:t>
      </w:r>
      <w:r w:rsidRPr="00BF16CF">
        <w:rPr>
          <w:rFonts w:ascii="Times New Roman" w:hAnsi="Times New Roman" w:cs="Times New Roman"/>
          <w:spacing w:val="4"/>
        </w:rPr>
        <w:t>a</w:t>
      </w:r>
      <w:r w:rsidRPr="00BF16CF">
        <w:rPr>
          <w:rFonts w:ascii="Times New Roman" w:hAnsi="Times New Roman" w:cs="Times New Roman"/>
          <w:spacing w:val="-7"/>
        </w:rPr>
        <w:t>y</w:t>
      </w:r>
      <w:r w:rsidRPr="00BF16CF">
        <w:rPr>
          <w:rFonts w:ascii="Times New Roman" w:hAnsi="Times New Roman" w:cs="Times New Roman"/>
        </w:rPr>
        <w:t>s</w:t>
      </w:r>
      <w:r w:rsidR="008573B1">
        <w:rPr>
          <w:rFonts w:ascii="Times New Roman" w:hAnsi="Times New Roman" w:cs="Times New Roman"/>
          <w:spacing w:val="2"/>
        </w:rPr>
        <w:t xml:space="preserve">, Pope &amp; Popay, </w:t>
      </w:r>
      <w:r w:rsidRPr="00BF16CF">
        <w:rPr>
          <w:rFonts w:ascii="Times New Roman" w:hAnsi="Times New Roman" w:cs="Times New Roman"/>
        </w:rPr>
        <w:t>2</w:t>
      </w:r>
      <w:r w:rsidRPr="00BF16CF">
        <w:rPr>
          <w:rFonts w:ascii="Times New Roman" w:hAnsi="Times New Roman" w:cs="Times New Roman"/>
          <w:spacing w:val="2"/>
        </w:rPr>
        <w:t>0</w:t>
      </w:r>
      <w:r w:rsidRPr="00BF16CF">
        <w:rPr>
          <w:rFonts w:ascii="Times New Roman" w:hAnsi="Times New Roman" w:cs="Times New Roman"/>
        </w:rPr>
        <w:t>0</w:t>
      </w:r>
      <w:r w:rsidRPr="00BF16CF">
        <w:rPr>
          <w:rFonts w:ascii="Times New Roman" w:hAnsi="Times New Roman" w:cs="Times New Roman"/>
          <w:spacing w:val="2"/>
        </w:rPr>
        <w:t>5</w:t>
      </w:r>
      <w:r w:rsidRPr="00BF16CF">
        <w:rPr>
          <w:rFonts w:ascii="Times New Roman" w:hAnsi="Times New Roman" w:cs="Times New Roman"/>
        </w:rPr>
        <w:t>).</w:t>
      </w:r>
      <w:r w:rsidRPr="00BF16CF">
        <w:rPr>
          <w:rFonts w:ascii="Times New Roman" w:hAnsi="Times New Roman" w:cs="Times New Roman"/>
          <w:spacing w:val="-1"/>
        </w:rPr>
        <w:t xml:space="preserve"> </w:t>
      </w:r>
      <w:r w:rsidR="00D97F38" w:rsidRPr="00BF16CF">
        <w:rPr>
          <w:rFonts w:ascii="Times New Roman" w:eastAsia="Times New Roman" w:hAnsi="Times New Roman" w:cs="Times New Roman"/>
        </w:rPr>
        <w:t>A thematic analysis of the data was undertaken. All of the emergent themes were systematically identified across all the studies and coded. They were grouped into concepts to allow for contrasts and comparisons to be made between themes and studies. The emergent themes were identified independently and then discussed, verified and agreed by</w:t>
      </w:r>
      <w:r w:rsidR="0004611D">
        <w:rPr>
          <w:rFonts w:ascii="Times New Roman" w:eastAsia="Times New Roman" w:hAnsi="Times New Roman" w:cs="Times New Roman"/>
        </w:rPr>
        <w:t xml:space="preserve"> the reviewer</w:t>
      </w:r>
      <w:r w:rsidR="008573B1">
        <w:rPr>
          <w:rFonts w:ascii="Times New Roman" w:eastAsia="Times New Roman" w:hAnsi="Times New Roman" w:cs="Times New Roman"/>
        </w:rPr>
        <w:t xml:space="preserve">s (Caldwell, Henshaw &amp; Taylor, </w:t>
      </w:r>
      <w:r w:rsidR="00D97F38" w:rsidRPr="00BF16CF">
        <w:rPr>
          <w:rFonts w:ascii="Times New Roman" w:eastAsia="Times New Roman" w:hAnsi="Times New Roman" w:cs="Times New Roman"/>
        </w:rPr>
        <w:t>2011).</w:t>
      </w:r>
    </w:p>
    <w:p w14:paraId="774E3CC3" w14:textId="33605303" w:rsidR="000F38E1" w:rsidRDefault="000F38E1" w:rsidP="00F4247A">
      <w:pPr>
        <w:pStyle w:val="BodyText3"/>
        <w:rPr>
          <w:rFonts w:ascii="Times New Roman" w:hAnsi="Times New Roman"/>
          <w:b/>
          <w:sz w:val="24"/>
        </w:rPr>
      </w:pPr>
      <w:r w:rsidRPr="00A50AE7">
        <w:rPr>
          <w:rFonts w:ascii="Times New Roman" w:hAnsi="Times New Roman"/>
          <w:b/>
          <w:sz w:val="24"/>
        </w:rPr>
        <w:t>RESULTS</w:t>
      </w:r>
    </w:p>
    <w:p w14:paraId="448D74AA" w14:textId="5E55CB43" w:rsidR="00114E71" w:rsidRDefault="00E1296B" w:rsidP="00F4247A">
      <w:pPr>
        <w:spacing w:line="480" w:lineRule="auto"/>
        <w:jc w:val="both"/>
        <w:textAlignment w:val="baseline"/>
        <w:rPr>
          <w:rFonts w:ascii="Times New Roman,Times New Roman" w:eastAsia="Times New Roman,Times New Roman" w:hAnsi="Times New Roman,Times New Roman" w:cs="Times New Roman,Times New Roman"/>
          <w:b/>
          <w:bCs/>
          <w:lang w:eastAsia="en-IE" w:bidi="he-IL"/>
        </w:rPr>
      </w:pPr>
      <w:r>
        <w:rPr>
          <w:rFonts w:ascii="Times New Roman,Times New Roman" w:eastAsia="Times New Roman,Times New Roman" w:hAnsi="Times New Roman,Times New Roman" w:cs="Times New Roman,Times New Roman"/>
          <w:lang w:eastAsia="en-IE" w:bidi="he-IL"/>
        </w:rPr>
        <w:t>Following a</w:t>
      </w:r>
      <w:r w:rsidR="2F9D4DFC" w:rsidRPr="2F9D4DFC">
        <w:rPr>
          <w:rFonts w:ascii="Times New Roman,Times New Roman" w:eastAsia="Times New Roman,Times New Roman" w:hAnsi="Times New Roman,Times New Roman" w:cs="Times New Roman,Times New Roman"/>
          <w:lang w:eastAsia="en-IE" w:bidi="he-IL"/>
        </w:rPr>
        <w:t xml:space="preserve"> critica</w:t>
      </w:r>
      <w:r w:rsidR="00976C6B">
        <w:rPr>
          <w:rFonts w:ascii="Times New Roman,Times New Roman" w:eastAsia="Times New Roman,Times New Roman" w:hAnsi="Times New Roman,Times New Roman" w:cs="Times New Roman,Times New Roman"/>
          <w:lang w:eastAsia="en-IE" w:bidi="he-IL"/>
        </w:rPr>
        <w:t>l analysis of the studies, five</w:t>
      </w:r>
      <w:r w:rsidR="2F9D4DFC" w:rsidRPr="2F9D4DFC">
        <w:rPr>
          <w:rFonts w:ascii="Times New Roman,Times New Roman" w:eastAsia="Times New Roman,Times New Roman" w:hAnsi="Times New Roman,Times New Roman" w:cs="Times New Roman,Times New Roman"/>
          <w:lang w:eastAsia="en-IE" w:bidi="he-IL"/>
        </w:rPr>
        <w:t xml:space="preserve"> key themes were identified: </w:t>
      </w:r>
    </w:p>
    <w:p w14:paraId="74F14ADA" w14:textId="69EB87DA" w:rsidR="00035C4D" w:rsidRDefault="00035C4D" w:rsidP="00F4247A">
      <w:pPr>
        <w:spacing w:line="480" w:lineRule="auto"/>
        <w:jc w:val="both"/>
        <w:textAlignment w:val="baseline"/>
        <w:rPr>
          <w:rFonts w:ascii="Times New Roman,Times New Roman" w:eastAsia="Times New Roman,Times New Roman" w:hAnsi="Times New Roman,Times New Roman" w:cs="Times New Roman,Times New Roman"/>
          <w:b/>
          <w:bCs/>
          <w:lang w:eastAsia="en-IE" w:bidi="he-IL"/>
        </w:rPr>
      </w:pPr>
      <w:r>
        <w:rPr>
          <w:rFonts w:ascii="Times New Roman,Times New Roman" w:eastAsia="Times New Roman,Times New Roman" w:hAnsi="Times New Roman,Times New Roman" w:cs="Times New Roman,Times New Roman"/>
          <w:lang w:eastAsia="en-IE" w:bidi="he-IL"/>
        </w:rPr>
        <w:t>(i) S</w:t>
      </w:r>
      <w:r>
        <w:rPr>
          <w:rFonts w:ascii="Times New Roman,Times New Roman" w:eastAsia="Times New Roman,Times New Roman" w:hAnsi="Times New Roman,Times New Roman" w:cs="Times New Roman,Times New Roman"/>
        </w:rPr>
        <w:t xml:space="preserve">exual risk and risk-taking </w:t>
      </w:r>
      <w:r w:rsidR="003471FC">
        <w:rPr>
          <w:rFonts w:ascii="Times New Roman,Times New Roman" w:eastAsia="Times New Roman,Times New Roman" w:hAnsi="Times New Roman,Times New Roman" w:cs="Times New Roman,Times New Roman"/>
        </w:rPr>
        <w:t>behaviors</w:t>
      </w:r>
      <w:r w:rsidR="00083B7C">
        <w:rPr>
          <w:rFonts w:ascii="Times New Roman,Times New Roman" w:eastAsia="Times New Roman,Times New Roman" w:hAnsi="Times New Roman,Times New Roman" w:cs="Times New Roman,Times New Roman"/>
        </w:rPr>
        <w:t xml:space="preserve">; </w:t>
      </w:r>
      <w:r w:rsidR="2F9D4DFC" w:rsidRPr="2F9D4DFC">
        <w:rPr>
          <w:rFonts w:ascii="Times New Roman,Times New Roman" w:eastAsia="Times New Roman,Times New Roman" w:hAnsi="Times New Roman,Times New Roman" w:cs="Times New Roman,Times New Roman"/>
        </w:rPr>
        <w:t>(ii</w:t>
      </w:r>
      <w:r w:rsidR="00083B7C">
        <w:rPr>
          <w:rFonts w:ascii="Times New Roman,Times New Roman" w:eastAsia="Times New Roman,Times New Roman" w:hAnsi="Times New Roman,Times New Roman" w:cs="Times New Roman,Times New Roman"/>
        </w:rPr>
        <w:t>) substance use;</w:t>
      </w:r>
      <w:r w:rsidR="00083B7C">
        <w:rPr>
          <w:rFonts w:ascii="Times New Roman,Times New Roman" w:eastAsia="Times New Roman,Times New Roman" w:hAnsi="Times New Roman,Times New Roman" w:cs="Times New Roman,Times New Roman"/>
          <w:b/>
          <w:bCs/>
          <w:lang w:eastAsia="en-IE" w:bidi="he-IL"/>
        </w:rPr>
        <w:t xml:space="preserve"> </w:t>
      </w:r>
      <w:r w:rsidR="00083B7C">
        <w:rPr>
          <w:rFonts w:ascii="Times New Roman,Times New Roman" w:eastAsia="Times New Roman,Times New Roman" w:hAnsi="Times New Roman,Times New Roman" w:cs="Times New Roman,Times New Roman"/>
        </w:rPr>
        <w:t>(iii) p</w:t>
      </w:r>
      <w:r>
        <w:rPr>
          <w:rFonts w:ascii="Times New Roman,Times New Roman" w:eastAsia="Times New Roman,Times New Roman" w:hAnsi="Times New Roman,Times New Roman" w:cs="Times New Roman,Times New Roman"/>
        </w:rPr>
        <w:t>sychological vulnerability</w:t>
      </w:r>
      <w:r w:rsidR="00083B7C">
        <w:rPr>
          <w:rFonts w:ascii="Times New Roman,Times New Roman" w:eastAsia="Times New Roman,Times New Roman" w:hAnsi="Times New Roman,Times New Roman" w:cs="Times New Roman,Times New Roman"/>
        </w:rPr>
        <w:t xml:space="preserve"> risk factors;</w:t>
      </w:r>
      <w:r w:rsidR="000F38E1">
        <w:rPr>
          <w:rFonts w:ascii="Times New Roman,Times New Roman" w:eastAsia="Times New Roman,Times New Roman" w:hAnsi="Times New Roman,Times New Roman" w:cs="Times New Roman,Times New Roman"/>
        </w:rPr>
        <w:t xml:space="preserve"> </w:t>
      </w:r>
      <w:r w:rsidR="00083B7C">
        <w:rPr>
          <w:rFonts w:ascii="Times New Roman,Times New Roman" w:eastAsia="Times New Roman,Times New Roman" w:hAnsi="Times New Roman,Times New Roman" w:cs="Times New Roman,Times New Roman"/>
        </w:rPr>
        <w:t>(iv) s</w:t>
      </w:r>
      <w:r>
        <w:rPr>
          <w:rFonts w:ascii="Times New Roman,Times New Roman" w:eastAsia="Times New Roman,Times New Roman" w:hAnsi="Times New Roman,Times New Roman" w:cs="Times New Roman,Times New Roman"/>
        </w:rPr>
        <w:t xml:space="preserve">ocial </w:t>
      </w:r>
      <w:r w:rsidR="2F9D4DFC" w:rsidRPr="2F9D4DFC">
        <w:rPr>
          <w:rFonts w:ascii="Times New Roman,Times New Roman" w:eastAsia="Times New Roman,Times New Roman" w:hAnsi="Times New Roman,Times New Roman" w:cs="Times New Roman,Times New Roman"/>
        </w:rPr>
        <w:t>vulnerability</w:t>
      </w:r>
      <w:r w:rsidR="00083B7C">
        <w:rPr>
          <w:rFonts w:ascii="Times New Roman,Times New Roman" w:eastAsia="Times New Roman,Times New Roman" w:hAnsi="Times New Roman,Times New Roman" w:cs="Times New Roman,Times New Roman"/>
        </w:rPr>
        <w:t xml:space="preserve"> </w:t>
      </w:r>
      <w:r w:rsidR="0048451F">
        <w:rPr>
          <w:rFonts w:ascii="Times New Roman,Times New Roman" w:eastAsia="Times New Roman,Times New Roman" w:hAnsi="Times New Roman,Times New Roman" w:cs="Times New Roman,Times New Roman"/>
        </w:rPr>
        <w:t xml:space="preserve">risk </w:t>
      </w:r>
      <w:r w:rsidR="00083B7C">
        <w:rPr>
          <w:rFonts w:ascii="Times New Roman,Times New Roman" w:eastAsia="Times New Roman,Times New Roman" w:hAnsi="Times New Roman,Times New Roman" w:cs="Times New Roman,Times New Roman"/>
        </w:rPr>
        <w:t>factors; and (v) p</w:t>
      </w:r>
      <w:r>
        <w:rPr>
          <w:rFonts w:ascii="Times New Roman,Times New Roman" w:eastAsia="Times New Roman,Times New Roman" w:hAnsi="Times New Roman,Times New Roman" w:cs="Times New Roman,Times New Roman"/>
        </w:rPr>
        <w:t xml:space="preserve">rotective factors and </w:t>
      </w:r>
      <w:r w:rsidR="003471FC">
        <w:rPr>
          <w:rFonts w:ascii="Times New Roman,Times New Roman" w:eastAsia="Times New Roman,Times New Roman" w:hAnsi="Times New Roman,Times New Roman" w:cs="Times New Roman,Times New Roman"/>
        </w:rPr>
        <w:t>behaviors</w:t>
      </w:r>
      <w:r w:rsidR="00E1296B">
        <w:rPr>
          <w:rFonts w:ascii="Times New Roman,Times New Roman" w:eastAsia="Times New Roman,Times New Roman" w:hAnsi="Times New Roman,Times New Roman" w:cs="Times New Roman,Times New Roman"/>
        </w:rPr>
        <w:t>.</w:t>
      </w:r>
      <w:r>
        <w:rPr>
          <w:rFonts w:ascii="Times New Roman,Times New Roman" w:eastAsia="Times New Roman,Times New Roman" w:hAnsi="Times New Roman,Times New Roman" w:cs="Times New Roman,Times New Roman"/>
        </w:rPr>
        <w:t xml:space="preserve"> </w:t>
      </w:r>
    </w:p>
    <w:p w14:paraId="6724D8FA" w14:textId="4A754214" w:rsidR="009C1585" w:rsidRPr="0090214B" w:rsidRDefault="782D8B94" w:rsidP="00F4247A">
      <w:pPr>
        <w:spacing w:line="480" w:lineRule="auto"/>
        <w:jc w:val="both"/>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b/>
          <w:bCs/>
          <w:i/>
          <w:iCs/>
        </w:rPr>
        <w:lastRenderedPageBreak/>
        <w:t xml:space="preserve">Sexual risk and risk-taking </w:t>
      </w:r>
      <w:r w:rsidR="003471FC" w:rsidRPr="782D8B94">
        <w:rPr>
          <w:rFonts w:ascii="Times New Roman,Times New Roman" w:eastAsia="Times New Roman,Times New Roman" w:hAnsi="Times New Roman,Times New Roman" w:cs="Times New Roman,Times New Roman"/>
          <w:b/>
          <w:bCs/>
          <w:i/>
          <w:iCs/>
        </w:rPr>
        <w:t>behaviors</w:t>
      </w:r>
    </w:p>
    <w:p w14:paraId="3023EDA8" w14:textId="125CFE0F" w:rsidR="00DC7B5C" w:rsidRDefault="62A5F0F9" w:rsidP="62A5F0F9">
      <w:pPr>
        <w:spacing w:line="480" w:lineRule="auto"/>
        <w:jc w:val="both"/>
        <w:rPr>
          <w:rFonts w:ascii="Times New Roman,Times New Roman" w:eastAsia="Times New Roman,Times New Roman" w:hAnsi="Times New Roman,Times New Roman" w:cs="Times New Roman,Times New Roman"/>
        </w:rPr>
      </w:pPr>
      <w:r w:rsidRPr="62A5F0F9">
        <w:rPr>
          <w:rFonts w:ascii="Times New Roman,Times New Roman" w:eastAsia="Times New Roman,Times New Roman" w:hAnsi="Times New Roman,Times New Roman" w:cs="Times New Roman,Times New Roman"/>
        </w:rPr>
        <w:t xml:space="preserve">Worldwide, HIV among transwomen is estimated to be almost fifty times higher than the general population (Edward et al., 2007, Nuttbrock et al., 2015). In the United States (US), studies have shown consistently higher rates of HIV and STIs in the trans* population. In the current review, figures range between 26-44% compared with the general population (Reisner et al., 2010; Reisner et al., 2014). Where HIV care and supports are concerned, survival rates for transwomen were less than 50%. There was often a poor uptake of services with the contributing factors including stigma, distrust, confidentiality issues and poor location and access issues (Wilson et al., 2013). In another study, psychosocial stressors such as unsafe sex and stressful life events were identified as challenges for transwomen (Sanchez et al., 2010). Other studies identified having multiple sex partners, engaging in sex work and high incidences of the non-use or inconsistent use of condoms, as significantly increasing the risk of HIV and other STIs (Reisner et al., 2010; Sanchez et al., 2010). Furthermore, research involving transmen who have sex with men has shown a significant elevated level of risk for HIV and STIs with almost 44% of participants reporting unprotected sexual activity (Reisner et al., 2010). As well as the physical risks associated with the topic, psychological risks are evident in the research. For instance, in gender abuse among transwomen, one study discovered associations between unprotected receptive anal intercourse and casual or ‘commercial’ sexual partners and higher HIV incidences. This may, in part, be due to trans* women seeking out sexual relationships for emotional support as a maladaptive coping response (Nuttbrock et al., 2015). Scheim et al., (2017) identified an association between a history of transphobic assault and greater drug use in people who are transgender. Additionally, in the same sample, sex work was also correlated with greater drug use within the trans* population. In another study undertaken in California, findings suggest that the use of testosterone was associated with an increase in transmen’s sexual activity with men who have sex with other men. The reported </w:t>
      </w:r>
      <w:r w:rsidRPr="62A5F0F9">
        <w:rPr>
          <w:rFonts w:ascii="Times New Roman,Times New Roman" w:eastAsia="Times New Roman,Times New Roman" w:hAnsi="Times New Roman,Times New Roman" w:cs="Times New Roman,Times New Roman"/>
        </w:rPr>
        <w:lastRenderedPageBreak/>
        <w:t xml:space="preserve">increase in sexual activity with partners from populations with high HIV prevalence may have important risk-taking prevention implications for transmen (Dadasovich et al. 2017). </w:t>
      </w:r>
    </w:p>
    <w:p w14:paraId="217CE16E" w14:textId="4C183B36" w:rsidR="00E1296B" w:rsidRDefault="00E1296B" w:rsidP="00F4247A">
      <w:pPr>
        <w:spacing w:line="480" w:lineRule="auto"/>
        <w:jc w:val="both"/>
        <w:textAlignment w:val="baseline"/>
        <w:rPr>
          <w:rFonts w:ascii="Times New Roman,Times New Roman" w:eastAsia="Times New Roman,Times New Roman" w:hAnsi="Times New Roman,Times New Roman" w:cs="Times New Roman,Times New Roman"/>
        </w:rPr>
      </w:pPr>
      <w:r w:rsidRPr="2F9D4DFC">
        <w:rPr>
          <w:rFonts w:ascii="Times New Roman,Times New Roman" w:eastAsia="Times New Roman,Times New Roman" w:hAnsi="Times New Roman,Times New Roman" w:cs="Times New Roman,Times New Roman"/>
        </w:rPr>
        <w:t xml:space="preserve">Some studies revealed helpful HIV reduction interventions such as the </w:t>
      </w:r>
      <w:r w:rsidRPr="2F9D4DFC">
        <w:rPr>
          <w:rFonts w:ascii="Times New Roman,Times New Roman" w:eastAsia="Times New Roman,Times New Roman" w:hAnsi="Times New Roman,Times New Roman" w:cs="Times New Roman,Times New Roman"/>
          <w:i/>
          <w:iCs/>
        </w:rPr>
        <w:t>Girlfriend</w:t>
      </w:r>
      <w:r w:rsidRPr="2F9D4DFC">
        <w:rPr>
          <w:rFonts w:ascii="Times New Roman,Times New Roman" w:eastAsia="Times New Roman,Times New Roman" w:hAnsi="Times New Roman,Times New Roman" w:cs="Times New Roman,Times New Roman"/>
        </w:rPr>
        <w:t xml:space="preserve"> project consisting of group support sessions. The study results demonstrated that participants had fewer sexual partners and less unprotected sex following their positive experie</w:t>
      </w:r>
      <w:r w:rsidR="00824E43">
        <w:rPr>
          <w:rFonts w:ascii="Times New Roman,Times New Roman" w:eastAsia="Times New Roman,Times New Roman" w:hAnsi="Times New Roman,Times New Roman" w:cs="Times New Roman,Times New Roman"/>
        </w:rPr>
        <w:t xml:space="preserve">nces of the group (Taylor et al., </w:t>
      </w:r>
      <w:r w:rsidRPr="2F9D4DFC">
        <w:rPr>
          <w:rFonts w:ascii="Times New Roman,Times New Roman" w:eastAsia="Times New Roman,Times New Roman" w:hAnsi="Times New Roman,Times New Roman" w:cs="Times New Roman,Times New Roman"/>
        </w:rPr>
        <w:t>2011). Appropriate safety considerations were identified that included social, emotional, physical, sexual and financial aspects (Kaplan et al.</w:t>
      </w:r>
      <w:r w:rsidR="00824E43">
        <w:rPr>
          <w:rFonts w:ascii="Times New Roman,Times New Roman" w:eastAsia="Times New Roman,Times New Roman" w:hAnsi="Times New Roman,Times New Roman" w:cs="Times New Roman,Times New Roman"/>
        </w:rPr>
        <w:t>,</w:t>
      </w:r>
      <w:r w:rsidRPr="2F9D4DFC">
        <w:rPr>
          <w:rFonts w:ascii="Times New Roman,Times New Roman" w:eastAsia="Times New Roman,Times New Roman" w:hAnsi="Times New Roman,Times New Roman" w:cs="Times New Roman,Times New Roman"/>
        </w:rPr>
        <w:t xml:space="preserve"> 2015). Internet dating was also seen as a potentially useful HIV prevention intervention by targeting </w:t>
      </w:r>
      <w:r w:rsidR="008D2500">
        <w:rPr>
          <w:rFonts w:ascii="Times New Roman,Times New Roman" w:eastAsia="Times New Roman,Times New Roman" w:hAnsi="Times New Roman,Times New Roman" w:cs="Times New Roman,Times New Roman"/>
        </w:rPr>
        <w:t>trans*</w:t>
      </w:r>
      <w:r w:rsidRPr="2F9D4DFC">
        <w:rPr>
          <w:rFonts w:ascii="Times New Roman,Times New Roman" w:eastAsia="Times New Roman,Times New Roman" w:hAnsi="Times New Roman,Times New Roman" w:cs="Times New Roman,Times New Roman"/>
        </w:rPr>
        <w:t xml:space="preserve"> people at high risk of</w:t>
      </w:r>
      <w:r w:rsidR="0004611D">
        <w:rPr>
          <w:rFonts w:ascii="Times New Roman,Times New Roman" w:eastAsia="Times New Roman,Times New Roman" w:hAnsi="Times New Roman,Times New Roman" w:cs="Times New Roman,Times New Roman"/>
        </w:rPr>
        <w:t xml:space="preserve"> HIV infection (Benotsch et al., </w:t>
      </w:r>
      <w:r w:rsidRPr="2F9D4DFC">
        <w:rPr>
          <w:rFonts w:ascii="Times New Roman,Times New Roman" w:eastAsia="Times New Roman,Times New Roman" w:hAnsi="Times New Roman,Times New Roman" w:cs="Times New Roman,Times New Roman"/>
        </w:rPr>
        <w:t>2016).</w:t>
      </w:r>
    </w:p>
    <w:p w14:paraId="346CD2F3" w14:textId="1283004E" w:rsidR="00150D2B" w:rsidRPr="00C73BFE" w:rsidRDefault="782D8B94" w:rsidP="00F4247A">
      <w:pPr>
        <w:spacing w:line="480" w:lineRule="auto"/>
        <w:jc w:val="both"/>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b/>
          <w:bCs/>
          <w:i/>
          <w:iCs/>
        </w:rPr>
        <w:t>Substance use</w:t>
      </w:r>
      <w:r w:rsidR="00035C4D">
        <w:rPr>
          <w:rFonts w:ascii="Times New Roman,Times New Roman" w:eastAsia="Times New Roman,Times New Roman" w:hAnsi="Times New Roman,Times New Roman" w:cs="Times New Roman,Times New Roman"/>
          <w:b/>
          <w:bCs/>
          <w:i/>
          <w:iCs/>
        </w:rPr>
        <w:t xml:space="preserve"> </w:t>
      </w:r>
    </w:p>
    <w:p w14:paraId="6FD0A1F4" w14:textId="0C762610" w:rsidR="00150D2B" w:rsidRDefault="62A5F0F9" w:rsidP="62A5F0F9">
      <w:pPr>
        <w:spacing w:line="480" w:lineRule="auto"/>
        <w:ind w:left="100"/>
        <w:jc w:val="both"/>
        <w:rPr>
          <w:rFonts w:ascii="Times New Roman,Times New Roman" w:eastAsia="Times New Roman,Times New Roman" w:hAnsi="Times New Roman,Times New Roman" w:cs="Times New Roman,Times New Roman"/>
        </w:rPr>
      </w:pPr>
      <w:r w:rsidRPr="62A5F0F9">
        <w:rPr>
          <w:rFonts w:ascii="Times New Roman,Times New Roman" w:eastAsia="Times New Roman,Times New Roman" w:hAnsi="Times New Roman,Times New Roman" w:cs="Times New Roman,Times New Roman"/>
        </w:rPr>
        <w:t xml:space="preserve">Compared to the general population, there is an increased prevalence of substance use among people who identify as trans* (Keuroghlian et al., 2015). There are significant gaps in the available evidence-base and it is only recently that researchers have become more interested in substance use and the associated risks among trans* groups (Benotsch et al., 2013; Hovarth et al., 2014). Positive correlations have been discovered between substance use disorders (SUDs) and demographics, gender identity issues and mental health concerns (Keuroghlian et al., 2015). Furthermore, there has been a significant rise in the non-medical use of prescription drugs (NMUPD) that has led to increased public health concerns and a demonstrable rise in the rates of depression and anxiety due to this phenomenon (Zullig &amp; Divin, 2012). The common non-prescription drugs being used illicitly are stimulants, 'downers' and analgesics (Keuroghlian et al., 2015). Individuals may self-medicate as a means of coping with the psychosocial stressors that people who identify as trans* endure in their daily lives including depression, anxiety, social isolation and loneliness (Benotsch et al., 2013). High levels of marijuana use, alcohol misuse and significantly elevated incidences of unprotected sex in transwomen, may increase the risks of HIV and other STIs (Hovarth et al., 2014). One in four </w:t>
      </w:r>
      <w:r w:rsidRPr="62A5F0F9">
        <w:rPr>
          <w:rFonts w:ascii="Times New Roman,Times New Roman" w:eastAsia="Times New Roman,Times New Roman" w:hAnsi="Times New Roman,Times New Roman" w:cs="Times New Roman,Times New Roman"/>
        </w:rPr>
        <w:lastRenderedPageBreak/>
        <w:t>transmen who participated in one study, had engaged in ‘risky sex’ associated with alcohol use, compounded by other psychosocial issues such as depression, anxiety and victimization experiences (Reisner et al., 2014). It is recognized that trans people who are prescribed medication for depression and other mental health conditions may be susceptible to using other non-prescription or recreational drugs. The use of poly-substances, including alcohol, can lead to multiple mental and physical health problems (Benotsch et al., 2013).  Another common issue in the studies was the non-medical use of hormones. The main public health concerns are related to how the hormones are procured, their safe administration, and the potential risk of infections and complications. Evidence suggests that the use of medically prescribed hormones is positively co-related with better quality of life outcomes for trans people (Benotsch et al., 2013). In a 2017 study carried out in Ontario, cocaine and amphetamine use was higher when compared with the non-trans* population (Scheim et al., 2017).</w:t>
      </w:r>
    </w:p>
    <w:p w14:paraId="57B97D8E" w14:textId="64505781" w:rsidR="000C1B4D" w:rsidRDefault="000C1B4D" w:rsidP="00F4247A">
      <w:pPr>
        <w:spacing w:line="480" w:lineRule="auto"/>
        <w:ind w:left="100"/>
        <w:jc w:val="both"/>
        <w:rPr>
          <w:rFonts w:ascii="Times New Roman,Times New Roman" w:eastAsia="Times New Roman,Times New Roman" w:hAnsi="Times New Roman,Times New Roman" w:cs="Times New Roman,Times New Roman"/>
        </w:rPr>
      </w:pPr>
      <w:r>
        <w:rPr>
          <w:rFonts w:ascii="Times New Roman,Times New Roman" w:eastAsia="Times New Roman,Times New Roman" w:hAnsi="Times New Roman,Times New Roman" w:cs="Times New Roman,Times New Roman"/>
          <w:b/>
          <w:bCs/>
          <w:i/>
          <w:iCs/>
        </w:rPr>
        <w:t xml:space="preserve">Psychological </w:t>
      </w:r>
      <w:r w:rsidRPr="782D8B94">
        <w:rPr>
          <w:rFonts w:ascii="Times New Roman,Times New Roman" w:eastAsia="Times New Roman,Times New Roman" w:hAnsi="Times New Roman,Times New Roman" w:cs="Times New Roman,Times New Roman"/>
          <w:b/>
          <w:bCs/>
          <w:i/>
          <w:iCs/>
        </w:rPr>
        <w:t>vulnerability</w:t>
      </w:r>
      <w:r>
        <w:rPr>
          <w:rFonts w:ascii="Times New Roman,Times New Roman" w:eastAsia="Times New Roman,Times New Roman" w:hAnsi="Times New Roman,Times New Roman" w:cs="Times New Roman,Times New Roman"/>
          <w:b/>
          <w:bCs/>
          <w:i/>
          <w:iCs/>
        </w:rPr>
        <w:t xml:space="preserve"> risk factors </w:t>
      </w:r>
    </w:p>
    <w:p w14:paraId="0212A2DB" w14:textId="7F8F4A22" w:rsidR="000C1B4D" w:rsidRDefault="000C1B4D" w:rsidP="00F4247A">
      <w:pPr>
        <w:spacing w:line="480" w:lineRule="auto"/>
        <w:jc w:val="both"/>
        <w:rPr>
          <w:rFonts w:ascii="Times New Roman,Times New Roman" w:eastAsia="Times New Roman,Times New Roman" w:hAnsi="Times New Roman,Times New Roman" w:cs="Times New Roman,Times New Roman"/>
        </w:rPr>
      </w:pPr>
      <w:r>
        <w:rPr>
          <w:rFonts w:ascii="Times New Roman,Times New Roman" w:eastAsia="Times New Roman,Times New Roman" w:hAnsi="Times New Roman,Times New Roman" w:cs="Times New Roman,Times New Roman"/>
        </w:rPr>
        <w:t xml:space="preserve">There are high incidences of mental health issues related to the myriad of psychosocial issues faced by people who identify as </w:t>
      </w:r>
      <w:r w:rsidR="00456D6C">
        <w:rPr>
          <w:rFonts w:ascii="Times New Roman,Times New Roman" w:eastAsia="Times New Roman,Times New Roman" w:hAnsi="Times New Roman,Times New Roman" w:cs="Times New Roman,Times New Roman"/>
        </w:rPr>
        <w:t>transgender</w:t>
      </w:r>
      <w:r>
        <w:rPr>
          <w:rFonts w:ascii="Times New Roman,Times New Roman" w:eastAsia="Times New Roman,Times New Roman" w:hAnsi="Times New Roman,Times New Roman" w:cs="Times New Roman,Times New Roman"/>
        </w:rPr>
        <w:t>. There ar</w:t>
      </w:r>
      <w:r w:rsidR="002F2877">
        <w:rPr>
          <w:rFonts w:ascii="Times New Roman,Times New Roman" w:eastAsia="Times New Roman,Times New Roman" w:hAnsi="Times New Roman,Times New Roman" w:cs="Times New Roman,Times New Roman"/>
        </w:rPr>
        <w:t>e significantly high recorded</w:t>
      </w:r>
      <w:r>
        <w:rPr>
          <w:rFonts w:ascii="Times New Roman,Times New Roman" w:eastAsia="Times New Roman,Times New Roman" w:hAnsi="Times New Roman,Times New Roman" w:cs="Times New Roman,Times New Roman"/>
        </w:rPr>
        <w:t xml:space="preserve"> </w:t>
      </w:r>
      <w:r w:rsidR="002F2877">
        <w:rPr>
          <w:rFonts w:ascii="Times New Roman,Times New Roman" w:eastAsia="Times New Roman,Times New Roman" w:hAnsi="Times New Roman,Times New Roman" w:cs="Times New Roman,Times New Roman"/>
        </w:rPr>
        <w:t xml:space="preserve">statistics related to </w:t>
      </w:r>
      <w:r w:rsidRPr="782D8B94">
        <w:rPr>
          <w:rFonts w:ascii="Times New Roman,Times New Roman" w:eastAsia="Times New Roman,Times New Roman" w:hAnsi="Times New Roman,Times New Roman" w:cs="Times New Roman,Times New Roman"/>
        </w:rPr>
        <w:t>suicidal ideation, suic</w:t>
      </w:r>
      <w:r>
        <w:rPr>
          <w:rFonts w:ascii="Times New Roman,Times New Roman" w:eastAsia="Times New Roman,Times New Roman" w:hAnsi="Times New Roman,Times New Roman" w:cs="Times New Roman,Times New Roman"/>
        </w:rPr>
        <w:t xml:space="preserve">ide plans and suicide attempts. </w:t>
      </w:r>
      <w:r w:rsidRPr="782D8B94">
        <w:rPr>
          <w:rFonts w:ascii="Times New Roman,Times New Roman" w:eastAsia="Times New Roman,Times New Roman" w:hAnsi="Times New Roman,Times New Roman" w:cs="Times New Roman,Times New Roman"/>
        </w:rPr>
        <w:t>The prevalence rates for attempted suicide are 32% and 33% respectively (Marshall et al.</w:t>
      </w:r>
      <w:r w:rsidR="00662096">
        <w:rPr>
          <w:rFonts w:ascii="Times New Roman,Times New Roman" w:eastAsia="Times New Roman,Times New Roman" w:hAnsi="Times New Roman,Times New Roman" w:cs="Times New Roman,Times New Roman"/>
        </w:rPr>
        <w:t>,</w:t>
      </w:r>
      <w:r w:rsidRPr="782D8B94">
        <w:rPr>
          <w:rFonts w:ascii="Times New Roman,Times New Roman" w:eastAsia="Times New Roman,Times New Roman" w:hAnsi="Times New Roman,Times New Roman" w:cs="Times New Roman,Times New Roman"/>
        </w:rPr>
        <w:t xml:space="preserve"> 2016).</w:t>
      </w:r>
      <w:r>
        <w:rPr>
          <w:rFonts w:ascii="Times New Roman,Times New Roman" w:eastAsia="Times New Roman,Times New Roman" w:hAnsi="Times New Roman,Times New Roman" w:cs="Times New Roman,Times New Roman"/>
        </w:rPr>
        <w:t xml:space="preserve"> </w:t>
      </w:r>
      <w:r w:rsidR="002F2877">
        <w:rPr>
          <w:rFonts w:ascii="Times New Roman,Times New Roman" w:eastAsia="Times New Roman,Times New Roman" w:hAnsi="Times New Roman,Times New Roman" w:cs="Times New Roman,Times New Roman"/>
        </w:rPr>
        <w:t>Furthermore, i</w:t>
      </w:r>
      <w:r w:rsidR="003471FC">
        <w:rPr>
          <w:rFonts w:ascii="Times New Roman,Times New Roman" w:eastAsia="Times New Roman,Times New Roman" w:hAnsi="Times New Roman,Times New Roman" w:cs="Times New Roman,Times New Roman"/>
        </w:rPr>
        <w:t>nternaliz</w:t>
      </w:r>
      <w:r>
        <w:rPr>
          <w:rFonts w:ascii="Times New Roman,Times New Roman" w:eastAsia="Times New Roman,Times New Roman" w:hAnsi="Times New Roman,Times New Roman" w:cs="Times New Roman,Times New Roman"/>
        </w:rPr>
        <w:t>ed stigma has been strongly associated with suicidality (Marshall et al.</w:t>
      </w:r>
      <w:r w:rsidR="00A01B27">
        <w:rPr>
          <w:rFonts w:ascii="Times New Roman,Times New Roman" w:eastAsia="Times New Roman,Times New Roman" w:hAnsi="Times New Roman,Times New Roman" w:cs="Times New Roman,Times New Roman"/>
        </w:rPr>
        <w:t>,</w:t>
      </w:r>
      <w:r>
        <w:rPr>
          <w:rFonts w:ascii="Times New Roman,Times New Roman" w:eastAsia="Times New Roman,Times New Roman" w:hAnsi="Times New Roman,Times New Roman" w:cs="Times New Roman,Times New Roman"/>
        </w:rPr>
        <w:t xml:space="preserve"> 2016).</w:t>
      </w:r>
      <w:r w:rsidRPr="782D8B94">
        <w:rPr>
          <w:rFonts w:ascii="Times New Roman,Times New Roman" w:eastAsia="Times New Roman,Times New Roman" w:hAnsi="Times New Roman,Times New Roman" w:cs="Times New Roman,Times New Roman"/>
        </w:rPr>
        <w:t xml:space="preserve"> Current rates for depression among tr</w:t>
      </w:r>
      <w:r w:rsidR="00DB5DA7">
        <w:rPr>
          <w:rFonts w:ascii="Times New Roman,Times New Roman" w:eastAsia="Times New Roman,Times New Roman" w:hAnsi="Times New Roman,Times New Roman" w:cs="Times New Roman,Times New Roman"/>
        </w:rPr>
        <w:t>ans*</w:t>
      </w:r>
      <w:r>
        <w:rPr>
          <w:rFonts w:ascii="Times New Roman,Times New Roman" w:eastAsia="Times New Roman,Times New Roman" w:hAnsi="Times New Roman,Times New Roman" w:cs="Times New Roman,Times New Roman"/>
        </w:rPr>
        <w:t xml:space="preserve"> people stands at 21-60</w:t>
      </w:r>
      <w:r w:rsidRPr="782D8B94">
        <w:rPr>
          <w:rFonts w:ascii="Times New Roman,Times New Roman" w:eastAsia="Times New Roman,Times New Roman" w:hAnsi="Times New Roman,Times New Roman" w:cs="Times New Roman,Times New Roman"/>
        </w:rPr>
        <w:t>%</w:t>
      </w:r>
      <w:r>
        <w:rPr>
          <w:rFonts w:ascii="Times New Roman,Times New Roman" w:eastAsia="Times New Roman,Times New Roman" w:hAnsi="Times New Roman,Times New Roman" w:cs="Times New Roman,Times New Roman"/>
        </w:rPr>
        <w:t xml:space="preserve"> and reflects the impact of the chall</w:t>
      </w:r>
      <w:r w:rsidR="00A01B27">
        <w:rPr>
          <w:rFonts w:ascii="Times New Roman,Times New Roman" w:eastAsia="Times New Roman,Times New Roman" w:hAnsi="Times New Roman,Times New Roman" w:cs="Times New Roman,Times New Roman"/>
        </w:rPr>
        <w:t xml:space="preserve">enges faced by people (Boza &amp; </w:t>
      </w:r>
      <w:r>
        <w:rPr>
          <w:rFonts w:ascii="Times New Roman,Times New Roman" w:eastAsia="Times New Roman,Times New Roman" w:hAnsi="Times New Roman,Times New Roman" w:cs="Times New Roman,Times New Roman"/>
        </w:rPr>
        <w:t>Perry</w:t>
      </w:r>
      <w:r w:rsidR="00A01B27">
        <w:rPr>
          <w:rFonts w:ascii="Times New Roman,Times New Roman" w:eastAsia="Times New Roman,Times New Roman" w:hAnsi="Times New Roman,Times New Roman" w:cs="Times New Roman,Times New Roman"/>
        </w:rPr>
        <w:t>,</w:t>
      </w:r>
      <w:r>
        <w:rPr>
          <w:rFonts w:ascii="Times New Roman,Times New Roman" w:eastAsia="Times New Roman,Times New Roman" w:hAnsi="Times New Roman,Times New Roman" w:cs="Times New Roman,Times New Roman"/>
        </w:rPr>
        <w:t xml:space="preserve"> 2014). Conversely </w:t>
      </w:r>
      <w:r w:rsidRPr="782D8B94">
        <w:rPr>
          <w:rFonts w:ascii="Times New Roman,Times New Roman" w:eastAsia="Times New Roman,Times New Roman" w:hAnsi="Times New Roman,Times New Roman" w:cs="Times New Roman,Times New Roman"/>
        </w:rPr>
        <w:t xml:space="preserve">sexual satisfaction was perceived by many </w:t>
      </w:r>
      <w:r>
        <w:rPr>
          <w:rFonts w:ascii="Times New Roman,Times New Roman" w:eastAsia="Times New Roman,Times New Roman" w:hAnsi="Times New Roman,Times New Roman" w:cs="Times New Roman,Times New Roman"/>
        </w:rPr>
        <w:t xml:space="preserve">study participants </w:t>
      </w:r>
      <w:r w:rsidRPr="782D8B94">
        <w:rPr>
          <w:rFonts w:ascii="Times New Roman,Times New Roman" w:eastAsia="Times New Roman,Times New Roman" w:hAnsi="Times New Roman,Times New Roman" w:cs="Times New Roman,Times New Roman"/>
        </w:rPr>
        <w:t>as a protective factor</w:t>
      </w:r>
      <w:r>
        <w:rPr>
          <w:rFonts w:ascii="Times New Roman,Times New Roman" w:eastAsia="Times New Roman,Times New Roman" w:hAnsi="Times New Roman,Times New Roman" w:cs="Times New Roman,Times New Roman"/>
        </w:rPr>
        <w:t xml:space="preserve"> against poor mental health </w:t>
      </w:r>
      <w:r w:rsidRPr="782D8B94">
        <w:rPr>
          <w:rFonts w:ascii="Times New Roman,Times New Roman" w:eastAsia="Times New Roman,Times New Roman" w:hAnsi="Times New Roman,Times New Roman" w:cs="Times New Roman,Times New Roman"/>
        </w:rPr>
        <w:t>(Rotondi et al.</w:t>
      </w:r>
      <w:r w:rsidR="00A01B27">
        <w:rPr>
          <w:rFonts w:ascii="Times New Roman,Times New Roman" w:eastAsia="Times New Roman,Times New Roman" w:hAnsi="Times New Roman,Times New Roman" w:cs="Times New Roman,Times New Roman"/>
        </w:rPr>
        <w:t>,</w:t>
      </w:r>
      <w:r w:rsidRPr="782D8B94">
        <w:rPr>
          <w:rFonts w:ascii="Times New Roman,Times New Roman" w:eastAsia="Times New Roman,Times New Roman" w:hAnsi="Times New Roman,Times New Roman" w:cs="Times New Roman,Times New Roman"/>
        </w:rPr>
        <w:t xml:space="preserve"> 2011). However, transphobic experiences such as stigma, violence and victimization were </w:t>
      </w:r>
      <w:r>
        <w:rPr>
          <w:rFonts w:ascii="Times New Roman,Times New Roman" w:eastAsia="Times New Roman,Times New Roman" w:hAnsi="Times New Roman,Times New Roman" w:cs="Times New Roman,Times New Roman"/>
        </w:rPr>
        <w:t xml:space="preserve">found to be particularly </w:t>
      </w:r>
      <w:r w:rsidRPr="782D8B94">
        <w:rPr>
          <w:rFonts w:ascii="Times New Roman,Times New Roman" w:eastAsia="Times New Roman,Times New Roman" w:hAnsi="Times New Roman,Times New Roman" w:cs="Times New Roman,Times New Roman"/>
        </w:rPr>
        <w:t>damaging to a person’s mental health</w:t>
      </w:r>
      <w:r>
        <w:rPr>
          <w:rFonts w:ascii="Times New Roman,Times New Roman" w:eastAsia="Times New Roman,Times New Roman" w:hAnsi="Times New Roman,Times New Roman" w:cs="Times New Roman,Times New Roman"/>
        </w:rPr>
        <w:t xml:space="preserve"> and well-being</w:t>
      </w:r>
      <w:r w:rsidRPr="782D8B94">
        <w:rPr>
          <w:rFonts w:ascii="Times New Roman,Times New Roman" w:eastAsia="Times New Roman,Times New Roman" w:hAnsi="Times New Roman,Times New Roman" w:cs="Times New Roman,Times New Roman"/>
        </w:rPr>
        <w:t xml:space="preserve"> (Rotondi et al.</w:t>
      </w:r>
      <w:r w:rsidR="00A01B27">
        <w:rPr>
          <w:rFonts w:ascii="Times New Roman,Times New Roman" w:eastAsia="Times New Roman,Times New Roman" w:hAnsi="Times New Roman,Times New Roman" w:cs="Times New Roman,Times New Roman"/>
        </w:rPr>
        <w:t>,</w:t>
      </w:r>
      <w:r w:rsidRPr="782D8B94">
        <w:rPr>
          <w:rFonts w:ascii="Times New Roman,Times New Roman" w:eastAsia="Times New Roman,Times New Roman" w:hAnsi="Times New Roman,Times New Roman" w:cs="Times New Roman,Times New Roman"/>
        </w:rPr>
        <w:t xml:space="preserve"> 2011). There were strong correlations between physical and sexual violence and increased </w:t>
      </w:r>
      <w:r w:rsidRPr="782D8B94">
        <w:rPr>
          <w:rFonts w:ascii="Times New Roman,Times New Roman" w:eastAsia="Times New Roman,Times New Roman" w:hAnsi="Times New Roman,Times New Roman" w:cs="Times New Roman,Times New Roman"/>
        </w:rPr>
        <w:lastRenderedPageBreak/>
        <w:t>suicide attempts (Testa et al.</w:t>
      </w:r>
      <w:r w:rsidR="00A01B27">
        <w:rPr>
          <w:rFonts w:ascii="Times New Roman,Times New Roman" w:eastAsia="Times New Roman,Times New Roman" w:hAnsi="Times New Roman,Times New Roman" w:cs="Times New Roman,Times New Roman"/>
        </w:rPr>
        <w:t>,</w:t>
      </w:r>
      <w:r w:rsidRPr="782D8B94">
        <w:rPr>
          <w:rFonts w:ascii="Times New Roman,Times New Roman" w:eastAsia="Times New Roman,Times New Roman" w:hAnsi="Times New Roman,Times New Roman" w:cs="Times New Roman,Times New Roman"/>
        </w:rPr>
        <w:t xml:space="preserve"> 2012). Great</w:t>
      </w:r>
      <w:r>
        <w:rPr>
          <w:rFonts w:ascii="Times New Roman,Times New Roman" w:eastAsia="Times New Roman,Times New Roman" w:hAnsi="Times New Roman,Times New Roman" w:cs="Times New Roman,Times New Roman"/>
        </w:rPr>
        <w:t>er</w:t>
      </w:r>
      <w:r w:rsidRPr="782D8B94">
        <w:rPr>
          <w:rFonts w:ascii="Times New Roman,Times New Roman" w:eastAsia="Times New Roman,Times New Roman" w:hAnsi="Times New Roman,Times New Roman" w:cs="Times New Roman,Times New Roman"/>
        </w:rPr>
        <w:t xml:space="preserve"> social supports were equated with lower levels o</w:t>
      </w:r>
      <w:r w:rsidR="00A01B27">
        <w:rPr>
          <w:rFonts w:ascii="Times New Roman,Times New Roman" w:eastAsia="Times New Roman,Times New Roman" w:hAnsi="Times New Roman,Times New Roman" w:cs="Times New Roman,Times New Roman"/>
        </w:rPr>
        <w:t xml:space="preserve">f depressive symptoms (Boza &amp; </w:t>
      </w:r>
      <w:r w:rsidRPr="782D8B94">
        <w:rPr>
          <w:rFonts w:ascii="Times New Roman,Times New Roman" w:eastAsia="Times New Roman,Times New Roman" w:hAnsi="Times New Roman,Times New Roman" w:cs="Times New Roman,Times New Roman"/>
        </w:rPr>
        <w:t>Perry</w:t>
      </w:r>
      <w:r w:rsidR="00A01B27">
        <w:rPr>
          <w:rFonts w:ascii="Times New Roman,Times New Roman" w:eastAsia="Times New Roman,Times New Roman" w:hAnsi="Times New Roman,Times New Roman" w:cs="Times New Roman,Times New Roman"/>
        </w:rPr>
        <w:t>,</w:t>
      </w:r>
      <w:r w:rsidRPr="782D8B94">
        <w:rPr>
          <w:rFonts w:ascii="Times New Roman,Times New Roman" w:eastAsia="Times New Roman,Times New Roman" w:hAnsi="Times New Roman,Times New Roman" w:cs="Times New Roman,Times New Roman"/>
        </w:rPr>
        <w:t xml:space="preserve"> 2014). </w:t>
      </w:r>
      <w:r>
        <w:rPr>
          <w:rFonts w:ascii="Times New Roman,Times New Roman" w:eastAsia="Times New Roman,Times New Roman" w:hAnsi="Times New Roman,Times New Roman" w:cs="Times New Roman,Times New Roman"/>
        </w:rPr>
        <w:t>Furthermore, t</w:t>
      </w:r>
      <w:r w:rsidRPr="782D8B94">
        <w:rPr>
          <w:rFonts w:ascii="Times New Roman,Times New Roman" w:eastAsia="Times New Roman,Times New Roman" w:hAnsi="Times New Roman,Times New Roman" w:cs="Times New Roman,Times New Roman"/>
        </w:rPr>
        <w:t xml:space="preserve">here were improvements in overall mental health following the process </w:t>
      </w:r>
      <w:r w:rsidR="00A01B27">
        <w:rPr>
          <w:rFonts w:ascii="Times New Roman,Times New Roman" w:eastAsia="Times New Roman,Times New Roman" w:hAnsi="Times New Roman,Times New Roman" w:cs="Times New Roman,Times New Roman"/>
        </w:rPr>
        <w:t>of transition (de Bo</w:t>
      </w:r>
      <w:r w:rsidR="004B1DB1">
        <w:rPr>
          <w:rFonts w:ascii="Times New Roman,Times New Roman" w:eastAsia="Times New Roman,Times New Roman" w:hAnsi="Times New Roman,Times New Roman" w:cs="Times New Roman,Times New Roman"/>
        </w:rPr>
        <w:t xml:space="preserve">lger et al., </w:t>
      </w:r>
      <w:r w:rsidRPr="782D8B94">
        <w:rPr>
          <w:rFonts w:ascii="Times New Roman,Times New Roman" w:eastAsia="Times New Roman,Times New Roman" w:hAnsi="Times New Roman,Times New Roman" w:cs="Times New Roman,Times New Roman"/>
        </w:rPr>
        <w:t>2014).</w:t>
      </w:r>
    </w:p>
    <w:p w14:paraId="1FFE5F1D" w14:textId="5D71CCF1" w:rsidR="000C1B4D" w:rsidRDefault="62A5F0F9" w:rsidP="62A5F0F9">
      <w:pPr>
        <w:spacing w:line="480" w:lineRule="auto"/>
        <w:jc w:val="both"/>
        <w:rPr>
          <w:rFonts w:ascii="Times New Roman,Times New Roman" w:eastAsia="Times New Roman,Times New Roman" w:hAnsi="Times New Roman,Times New Roman" w:cs="Times New Roman,Times New Roman"/>
        </w:rPr>
      </w:pPr>
      <w:r w:rsidRPr="62A5F0F9">
        <w:rPr>
          <w:rFonts w:ascii="Times New Roman,Times New Roman" w:eastAsia="Times New Roman,Times New Roman" w:hAnsi="Times New Roman,Times New Roman" w:cs="Times New Roman,Times New Roman"/>
        </w:rPr>
        <w:t xml:space="preserve">People who identify </w:t>
      </w:r>
      <w:r w:rsidRPr="62A5F0F9">
        <w:rPr>
          <w:rFonts w:ascii="Times New Roman,Times New Roman" w:eastAsia="Times New Roman,Times New Roman" w:hAnsi="Times New Roman,Times New Roman" w:cs="Times New Roman,Times New Roman"/>
          <w:color w:val="000000" w:themeColor="text1"/>
        </w:rPr>
        <w:t xml:space="preserve">as trans* </w:t>
      </w:r>
      <w:r w:rsidRPr="62A5F0F9">
        <w:rPr>
          <w:rFonts w:ascii="Times New Roman,Times New Roman" w:eastAsia="Times New Roman,Times New Roman" w:hAnsi="Times New Roman,Times New Roman" w:cs="Times New Roman,Times New Roman"/>
        </w:rPr>
        <w:t>can experience the damaging effects of victimization with 70% of participants in one study reporting at least one instance of gender-related victimization (Boza &amp; Perry, 2014). The negative reaction of society to a person’s gender identity can have a profound effect on the person. Transphobia, stigma and discriminatory attitudes can lead to social isolation, depression, anxiety and other mental health conditions (Marshall et al., 2016). One study that specifically investigated the potentially traumatic psychological effects of physical and sexual violence towards trans* people. The results identified that both transmen and transwomen who experienced violence had a significantly higher risk of suicidal ideation, suicide attempts and substance abuse. Key violent offenders were in polarized positions in that they were either complete strangers or members of the trans person’s family, including partners. Only 10% of victims reported the attack to the police authorities (Testa et al., 2012).</w:t>
      </w:r>
    </w:p>
    <w:p w14:paraId="43B450D6" w14:textId="0603BCBB" w:rsidR="000C1B4D" w:rsidRDefault="000C1B4D" w:rsidP="00F4247A">
      <w:pPr>
        <w:spacing w:line="480" w:lineRule="auto"/>
        <w:jc w:val="both"/>
        <w:rPr>
          <w:rFonts w:ascii="Times New Roman,Times New Roman" w:eastAsia="Times New Roman,Times New Roman" w:hAnsi="Times New Roman,Times New Roman" w:cs="Times New Roman,Times New Roman"/>
        </w:rPr>
      </w:pPr>
      <w:r w:rsidRPr="00371DAD">
        <w:rPr>
          <w:rFonts w:ascii="Times New Roman,Times New Roman" w:eastAsia="Times New Roman,Times New Roman" w:hAnsi="Times New Roman,Times New Roman" w:cs="Times New Roman,Times New Roman"/>
          <w:b/>
          <w:i/>
        </w:rPr>
        <w:t xml:space="preserve">Social vulnerability </w:t>
      </w:r>
      <w:r w:rsidR="000F38E1">
        <w:rPr>
          <w:rFonts w:ascii="Times New Roman,Times New Roman" w:eastAsia="Times New Roman,Times New Roman" w:hAnsi="Times New Roman,Times New Roman" w:cs="Times New Roman,Times New Roman"/>
          <w:b/>
          <w:i/>
        </w:rPr>
        <w:t xml:space="preserve">risk </w:t>
      </w:r>
      <w:r w:rsidRPr="00371DAD">
        <w:rPr>
          <w:rFonts w:ascii="Times New Roman,Times New Roman" w:eastAsia="Times New Roman,Times New Roman" w:hAnsi="Times New Roman,Times New Roman" w:cs="Times New Roman,Times New Roman"/>
          <w:b/>
          <w:i/>
        </w:rPr>
        <w:t>factors</w:t>
      </w:r>
    </w:p>
    <w:p w14:paraId="19F137B9" w14:textId="3E7A8119" w:rsidR="000C1B4D" w:rsidRDefault="62A5F0F9" w:rsidP="62A5F0F9">
      <w:pPr>
        <w:spacing w:line="480" w:lineRule="auto"/>
        <w:jc w:val="both"/>
        <w:rPr>
          <w:rFonts w:ascii="Times New Roman,Times New Roman" w:eastAsia="Times New Roman,Times New Roman" w:hAnsi="Times New Roman,Times New Roman" w:cs="Times New Roman,Times New Roman"/>
        </w:rPr>
      </w:pPr>
      <w:r w:rsidRPr="62A5F0F9">
        <w:rPr>
          <w:rFonts w:ascii="Times New Roman,Times New Roman" w:eastAsia="Times New Roman,Times New Roman" w:hAnsi="Times New Roman,Times New Roman" w:cs="Times New Roman,Times New Roman"/>
        </w:rPr>
        <w:t xml:space="preserve">People who identify as trans* often have challenges in the work environment that can make working untenable. Trans people can face discriminatory experiences in the workplace that can lead to unemployed, despite having key work skills and valuable experience, resulting in economic hardship. Additionally, there can be issues with accessing appropriate quality housing and some trans people can become homeless (Reback et al., 2012). Scheim et al., (2017) identified the issue of homelessness and under-housing as being associated with greater drug use among trans people. Other social stressors may be related to stigma, discrimination and social exclusion. The negative aspects can have a damaging effect on a trans person’s value and self-worth. Individuals can be susceptible to isolation and loneliness and subjected to ostracism and rejection, not just by wider society, but also by family members (Boza &amp; Perry, </w:t>
      </w:r>
      <w:r w:rsidRPr="62A5F0F9">
        <w:rPr>
          <w:rFonts w:ascii="Times New Roman,Times New Roman" w:eastAsia="Times New Roman,Times New Roman" w:hAnsi="Times New Roman,Times New Roman" w:cs="Times New Roman,Times New Roman"/>
        </w:rPr>
        <w:lastRenderedPageBreak/>
        <w:t xml:space="preserve">2014). There may be issues around emotional and physical safety. For many, the importance of ‘passing’ in the new gender-role is crucial in terms of greater confidence and increased self-regard. Also, being recognized as trans* and being accepted is a fundamental part of identity formation and development (Reisner et al., 2010). </w:t>
      </w:r>
    </w:p>
    <w:p w14:paraId="13A90F37" w14:textId="67BF270D" w:rsidR="000C1B4D" w:rsidRPr="0080376B" w:rsidRDefault="4536FD64" w:rsidP="00F4247A">
      <w:pPr>
        <w:spacing w:line="480" w:lineRule="auto"/>
        <w:jc w:val="both"/>
        <w:rPr>
          <w:rFonts w:ascii="Times New Roman,Times New Roman" w:eastAsia="Times New Roman,Times New Roman" w:hAnsi="Times New Roman,Times New Roman" w:cs="Times New Roman,Times New Roman"/>
        </w:rPr>
      </w:pPr>
      <w:r w:rsidRPr="4536FD64">
        <w:rPr>
          <w:rFonts w:ascii="Times New Roman,Times New Roman" w:eastAsia="Times New Roman,Times New Roman" w:hAnsi="Times New Roman,Times New Roman" w:cs="Times New Roman,Times New Roman"/>
        </w:rPr>
        <w:t xml:space="preserve">Enhanced levels of social support and an expanded social network have been positively co-related with less depressive experiences. There is evidence to suggest that following surgery, </w:t>
      </w:r>
      <w:r w:rsidR="00DB5DA7">
        <w:rPr>
          <w:rFonts w:ascii="Times New Roman,Times New Roman" w:eastAsia="Times New Roman,Times New Roman" w:hAnsi="Times New Roman,Times New Roman" w:cs="Times New Roman,Times New Roman"/>
        </w:rPr>
        <w:t>trans*</w:t>
      </w:r>
      <w:r w:rsidRPr="4536FD64">
        <w:rPr>
          <w:rFonts w:ascii="Times New Roman,Times New Roman" w:eastAsia="Times New Roman,Times New Roman" w:hAnsi="Times New Roman,Times New Roman" w:cs="Times New Roman,Times New Roman"/>
        </w:rPr>
        <w:t xml:space="preserve"> people have richer friendships and social relationships, and greater opportunities to have more intimate relationships. People can develop acceptance and higher self-esteem and, as a result, become less socially isolated (Boza &amp; Perry, 2014). Still, there are barriers to accessing services, for example sexual health services, and culturally appropriate and supportive services. There remains a limited awareness of the specific needs of </w:t>
      </w:r>
      <w:r w:rsidR="00DB5DA7">
        <w:rPr>
          <w:rFonts w:ascii="Times New Roman,Times New Roman" w:eastAsia="Times New Roman,Times New Roman" w:hAnsi="Times New Roman,Times New Roman" w:cs="Times New Roman,Times New Roman"/>
        </w:rPr>
        <w:t>trans*</w:t>
      </w:r>
      <w:r w:rsidRPr="4536FD64">
        <w:rPr>
          <w:rFonts w:ascii="Times New Roman,Times New Roman" w:eastAsia="Times New Roman,Times New Roman" w:hAnsi="Times New Roman,Times New Roman" w:cs="Times New Roman,Times New Roman"/>
        </w:rPr>
        <w:t xml:space="preserve"> people and negative attitudes towards </w:t>
      </w:r>
      <w:r w:rsidR="00DB5DA7">
        <w:rPr>
          <w:rFonts w:ascii="Times New Roman,Times New Roman" w:eastAsia="Times New Roman,Times New Roman" w:hAnsi="Times New Roman,Times New Roman" w:cs="Times New Roman,Times New Roman"/>
        </w:rPr>
        <w:t>trans*</w:t>
      </w:r>
      <w:r w:rsidRPr="4536FD64">
        <w:rPr>
          <w:rFonts w:ascii="Times New Roman,Times New Roman" w:eastAsia="Times New Roman,Times New Roman" w:hAnsi="Times New Roman,Times New Roman" w:cs="Times New Roman,Times New Roman"/>
        </w:rPr>
        <w:t xml:space="preserve"> people are rampant in society (Sanchez et al., 2010; Testa et al., 2012).</w:t>
      </w:r>
    </w:p>
    <w:p w14:paraId="06D6468F" w14:textId="3940CCF6" w:rsidR="00035C4D" w:rsidRDefault="000C1B4D" w:rsidP="00F4247A">
      <w:pPr>
        <w:spacing w:line="480" w:lineRule="auto"/>
        <w:jc w:val="both"/>
        <w:textAlignment w:val="baseline"/>
        <w:rPr>
          <w:rFonts w:ascii="Times New Roman,Times New Roman" w:eastAsia="Times New Roman,Times New Roman" w:hAnsi="Times New Roman,Times New Roman" w:cs="Times New Roman,Times New Roman"/>
        </w:rPr>
      </w:pPr>
      <w:r>
        <w:rPr>
          <w:rFonts w:ascii="Times New Roman,Times New Roman" w:eastAsia="Times New Roman,Times New Roman" w:hAnsi="Times New Roman,Times New Roman" w:cs="Times New Roman,Times New Roman"/>
        </w:rPr>
        <w:t xml:space="preserve"> </w:t>
      </w:r>
      <w:r w:rsidR="00035C4D" w:rsidRPr="00035C4D">
        <w:rPr>
          <w:rFonts w:ascii="Times New Roman,Times New Roman" w:eastAsia="Times New Roman,Times New Roman" w:hAnsi="Times New Roman,Times New Roman" w:cs="Times New Roman,Times New Roman"/>
          <w:b/>
          <w:i/>
        </w:rPr>
        <w:t xml:space="preserve">Protective factors and </w:t>
      </w:r>
      <w:r w:rsidR="003471FC" w:rsidRPr="00035C4D">
        <w:rPr>
          <w:rFonts w:ascii="Times New Roman,Times New Roman" w:eastAsia="Times New Roman,Times New Roman" w:hAnsi="Times New Roman,Times New Roman" w:cs="Times New Roman,Times New Roman"/>
          <w:b/>
          <w:i/>
        </w:rPr>
        <w:t>behaviors</w:t>
      </w:r>
      <w:r w:rsidR="00035C4D">
        <w:rPr>
          <w:rFonts w:ascii="Times New Roman,Times New Roman" w:eastAsia="Times New Roman,Times New Roman" w:hAnsi="Times New Roman,Times New Roman" w:cs="Times New Roman,Times New Roman"/>
        </w:rPr>
        <w:t xml:space="preserve"> </w:t>
      </w:r>
    </w:p>
    <w:p w14:paraId="73B48CE5" w14:textId="30782559" w:rsidR="00A53D5C" w:rsidRDefault="62A5F0F9" w:rsidP="62A5F0F9">
      <w:pPr>
        <w:spacing w:line="480" w:lineRule="auto"/>
        <w:jc w:val="both"/>
        <w:textAlignment w:val="baseline"/>
        <w:rPr>
          <w:rFonts w:ascii="Times New Roman,Times New Roman" w:eastAsia="Times New Roman,Times New Roman" w:hAnsi="Times New Roman,Times New Roman" w:cs="Times New Roman,Times New Roman"/>
        </w:rPr>
      </w:pPr>
      <w:r w:rsidRPr="62A5F0F9">
        <w:rPr>
          <w:rFonts w:ascii="Times New Roman,Times New Roman" w:eastAsia="Times New Roman,Times New Roman" w:hAnsi="Times New Roman,Times New Roman" w:cs="Times New Roman,Times New Roman"/>
        </w:rPr>
        <w:t xml:space="preserve">Trans* people face a multitude of challenges that may affect health and well-being. Like all individuals, trans* people have fundamental psychosocial needs that should be </w:t>
      </w:r>
      <w:r w:rsidR="00BC5269" w:rsidRPr="62A5F0F9">
        <w:rPr>
          <w:rFonts w:ascii="Times New Roman,Times New Roman" w:eastAsia="Times New Roman,Times New Roman" w:hAnsi="Times New Roman,Times New Roman" w:cs="Times New Roman,Times New Roman"/>
        </w:rPr>
        <w:t>recognized</w:t>
      </w:r>
      <w:r w:rsidRPr="62A5F0F9">
        <w:rPr>
          <w:rFonts w:ascii="Times New Roman,Times New Roman" w:eastAsia="Times New Roman,Times New Roman" w:hAnsi="Times New Roman,Times New Roman" w:cs="Times New Roman,Times New Roman"/>
        </w:rPr>
        <w:t xml:space="preserve">, acknowledged and appreciated (Hovarth et al., 2014).  Consequently, services need to be responsive, supportive and individually tailored to the distinct needs of the trans* population. Trans* people need access to good housing, employment opportunities, and they need support and protection through legislation and policies that upholds their human rights (de Bolger et al., 2014).  From a financial perspective, trans* people need to be supported in claiming welfare benefits, essential during the process of transitioning. Trans* people who had fully medically transitioned, and supported in doing so, had better mental health; they were less prone to anxiety and had fewer symptoms of depression (Rotondi et al., 2011). Also, support in dealing with internalized stigma due to trans* identity and the provision of ‘stable’ housing was found to be beneficial and protective in addressing lifetime suicidal behaviors. Increased acceptance </w:t>
      </w:r>
      <w:r w:rsidRPr="62A5F0F9">
        <w:rPr>
          <w:rFonts w:ascii="Times New Roman,Times New Roman" w:eastAsia="Times New Roman,Times New Roman" w:hAnsi="Times New Roman,Times New Roman" w:cs="Times New Roman,Times New Roman"/>
        </w:rPr>
        <w:lastRenderedPageBreak/>
        <w:t>of trans* people by health and social care practitioners and access to counselling and psychotherapy may help to prevent suicide attempts and ameliorate emotional distress (Marshall et al., 2011).</w:t>
      </w:r>
    </w:p>
    <w:p w14:paraId="3134A9BA" w14:textId="6604600C" w:rsidR="00A11A01" w:rsidRPr="00DA5E9B" w:rsidRDefault="4536FD64" w:rsidP="00F4247A">
      <w:pPr>
        <w:spacing w:line="480" w:lineRule="auto"/>
        <w:jc w:val="both"/>
        <w:textAlignment w:val="baseline"/>
        <w:rPr>
          <w:rFonts w:ascii="Times New Roman,Times New Roman" w:eastAsia="Times New Roman,Times New Roman" w:hAnsi="Times New Roman,Times New Roman" w:cs="Times New Roman,Times New Roman"/>
        </w:rPr>
      </w:pPr>
      <w:r w:rsidRPr="4536FD64">
        <w:rPr>
          <w:rFonts w:ascii="Times New Roman,Times New Roman" w:eastAsia="Times New Roman,Times New Roman" w:hAnsi="Times New Roman,Times New Roman" w:cs="Times New Roman,Times New Roman"/>
        </w:rPr>
        <w:t xml:space="preserve">Furthermore, studies involving psychosocial interventions that aim to promote resilience, develop peer support and enhance coping skills, have shown promise in reducing HIV risk behaviors (Reisner et al., 2010; Taylor et al., 2011; Wilson et al., 2013). Access to efficient and effective screening and treatments for HIV and STIs is required (Taylor et al., 2011; Reisner et al., 2014). Another protective and supportive factor is the education and training of health and social care staff on the needs of </w:t>
      </w:r>
      <w:r w:rsidR="00DB5DA7">
        <w:rPr>
          <w:rFonts w:ascii="Times New Roman,Times New Roman" w:eastAsia="Times New Roman,Times New Roman" w:hAnsi="Times New Roman,Times New Roman" w:cs="Times New Roman,Times New Roman"/>
        </w:rPr>
        <w:t>trans*</w:t>
      </w:r>
      <w:r w:rsidRPr="4536FD64">
        <w:rPr>
          <w:rFonts w:ascii="Times New Roman,Times New Roman" w:eastAsia="Times New Roman,Times New Roman" w:hAnsi="Times New Roman,Times New Roman" w:cs="Times New Roman,Times New Roman"/>
        </w:rPr>
        <w:t xml:space="preserve"> people. This may involve mental health professionals, health professionals in general, and practitioners involved in the assessment of </w:t>
      </w:r>
      <w:r w:rsidR="00456D6C">
        <w:rPr>
          <w:rFonts w:ascii="Times New Roman,Times New Roman" w:eastAsia="Times New Roman,Times New Roman" w:hAnsi="Times New Roman,Times New Roman" w:cs="Times New Roman,Times New Roman"/>
        </w:rPr>
        <w:t>transgender</w:t>
      </w:r>
      <w:r w:rsidRPr="4536FD64">
        <w:rPr>
          <w:rFonts w:ascii="Times New Roman,Times New Roman" w:eastAsia="Times New Roman,Times New Roman" w:hAnsi="Times New Roman,Times New Roman" w:cs="Times New Roman,Times New Roman"/>
        </w:rPr>
        <w:t xml:space="preserve"> people who are considering or are going through the medical transitioning experience (Boza &amp; Perry, 2015; de Bolger et al., 2014). Several of the studies reviewed highlighted the importance of social networks and how governmental and non-statutory organizations can provide the necessary supports to </w:t>
      </w:r>
      <w:r w:rsidR="00DB5DA7">
        <w:rPr>
          <w:rFonts w:ascii="Times New Roman,Times New Roman" w:eastAsia="Times New Roman,Times New Roman" w:hAnsi="Times New Roman,Times New Roman" w:cs="Times New Roman,Times New Roman"/>
        </w:rPr>
        <w:t>trans*</w:t>
      </w:r>
      <w:r w:rsidRPr="4536FD64">
        <w:rPr>
          <w:rFonts w:ascii="Times New Roman,Times New Roman" w:eastAsia="Times New Roman,Times New Roman" w:hAnsi="Times New Roman,Times New Roman" w:cs="Times New Roman,Times New Roman"/>
        </w:rPr>
        <w:t xml:space="preserve"> individuals and their family members (Edwards et al., 2007; Hovarth et al., 2014; Reisner et al., 2014). </w:t>
      </w:r>
    </w:p>
    <w:p w14:paraId="101D35F5" w14:textId="77777777" w:rsidR="00441AD9" w:rsidRDefault="4C9B6DC5" w:rsidP="00441AD9">
      <w:pPr>
        <w:pStyle w:val="Normal0"/>
        <w:ind w:right="1229"/>
        <w:rPr>
          <w:rFonts w:ascii="Times New Roman" w:hAnsi="Times New Roman" w:cs="Times New Roman"/>
          <w:b/>
        </w:rPr>
      </w:pPr>
      <w:r w:rsidRPr="4C9B6DC5">
        <w:rPr>
          <w:rFonts w:ascii="Times New Roman" w:hAnsi="Times New Roman" w:cs="Times New Roman"/>
          <w:b/>
          <w:bCs/>
        </w:rPr>
        <w:t>DISCUSSION</w:t>
      </w:r>
    </w:p>
    <w:p w14:paraId="3B2C7CD9" w14:textId="22667DA1" w:rsidR="00166B40" w:rsidRDefault="62A5F0F9" w:rsidP="62A5F0F9">
      <w:pPr>
        <w:spacing w:before="120" w:line="480" w:lineRule="auto"/>
        <w:jc w:val="both"/>
        <w:rPr>
          <w:rFonts w:ascii="Times New Roman" w:eastAsia="Times New Roman" w:hAnsi="Times New Roman" w:cs="Times New Roman"/>
        </w:rPr>
      </w:pPr>
      <w:r w:rsidRPr="62A5F0F9">
        <w:rPr>
          <w:rFonts w:ascii="Times New Roman" w:eastAsia="Times New Roman" w:hAnsi="Times New Roman" w:cs="Times New Roman"/>
        </w:rPr>
        <w:t>It has become increasingly clear from this systematic review of the available research literature that trans* people continue to face challenges in relation to vulnerability and risk factors associated with societal discriminatory attitudes and behaviors. People who identify as trans also have difficulties accessing and using appropriate housing, social welfare, health and social care services that need to be responsive to their distinct needs. The relevance and implications of the findings from this systematic review will be presented in relation to mental health policy, practice, education and research.</w:t>
      </w:r>
    </w:p>
    <w:p w14:paraId="115E8B5D" w14:textId="504FE3A3" w:rsidR="003050EA" w:rsidRPr="00752F4C" w:rsidRDefault="62A5F0F9" w:rsidP="62A5F0F9">
      <w:pPr>
        <w:spacing w:line="480" w:lineRule="auto"/>
        <w:rPr>
          <w:rFonts w:ascii="Times New Roman" w:hAnsi="Times New Roman" w:cs="Times New Roman"/>
          <w:b/>
          <w:bCs/>
          <w:i/>
          <w:iCs/>
        </w:rPr>
      </w:pPr>
      <w:r w:rsidRPr="62A5F0F9">
        <w:rPr>
          <w:rFonts w:ascii="Times New Roman" w:hAnsi="Times New Roman" w:cs="Times New Roman"/>
          <w:b/>
          <w:bCs/>
          <w:i/>
          <w:iCs/>
        </w:rPr>
        <w:t>Legislation and policy implications</w:t>
      </w:r>
    </w:p>
    <w:p w14:paraId="37150418" w14:textId="3D4F5BC6" w:rsidR="003050EA" w:rsidRPr="00A73B8C" w:rsidRDefault="4C9B6DC5" w:rsidP="00A73B8C">
      <w:pPr>
        <w:spacing w:line="480" w:lineRule="auto"/>
        <w:jc w:val="both"/>
        <w:rPr>
          <w:rFonts w:ascii="Times New Roman" w:eastAsia="Times New Roman" w:hAnsi="Times New Roman" w:cs="Times New Roman"/>
        </w:rPr>
      </w:pPr>
      <w:r w:rsidRPr="4C9B6DC5">
        <w:rPr>
          <w:rFonts w:ascii="Times New Roman" w:eastAsia="Times New Roman" w:hAnsi="Times New Roman" w:cs="Times New Roman"/>
        </w:rPr>
        <w:t xml:space="preserve">Trans* people have been described as ‘one of the most vulnerable and discriminated communities’ and subjected to human rights violations, stigma, discrimination, </w:t>
      </w:r>
      <w:r w:rsidRPr="00A73B8C">
        <w:rPr>
          <w:rFonts w:ascii="Times New Roman" w:eastAsia="Times New Roman" w:hAnsi="Times New Roman" w:cs="Times New Roman"/>
        </w:rPr>
        <w:lastRenderedPageBreak/>
        <w:t>marginalization and social exclusion (Lo &amp; Hor</w:t>
      </w:r>
      <w:r w:rsidR="00BE379E" w:rsidRPr="00A73B8C">
        <w:rPr>
          <w:rFonts w:ascii="Times New Roman" w:eastAsia="Times New Roman" w:hAnsi="Times New Roman" w:cs="Times New Roman"/>
        </w:rPr>
        <w:t>ton 2016). Furthermore, discriminatory</w:t>
      </w:r>
      <w:r w:rsidRPr="00A73B8C">
        <w:rPr>
          <w:rFonts w:ascii="Times New Roman" w:eastAsia="Times New Roman" w:hAnsi="Times New Roman" w:cs="Times New Roman"/>
        </w:rPr>
        <w:t xml:space="preserve"> societal reactions can impact negatively upon health and social care provision and </w:t>
      </w:r>
      <w:r w:rsidR="00BE379E" w:rsidRPr="00A73B8C">
        <w:rPr>
          <w:rFonts w:ascii="Times New Roman" w:eastAsia="Times New Roman" w:hAnsi="Times New Roman" w:cs="Times New Roman"/>
        </w:rPr>
        <w:t xml:space="preserve">access to </w:t>
      </w:r>
      <w:r w:rsidRPr="00A73B8C">
        <w:rPr>
          <w:rFonts w:ascii="Times New Roman" w:eastAsia="Times New Roman" w:hAnsi="Times New Roman" w:cs="Times New Roman"/>
        </w:rPr>
        <w:t>responsive support services (Hammarberg, 2009).  Therefore, l</w:t>
      </w:r>
      <w:r w:rsidRPr="00A73B8C">
        <w:rPr>
          <w:rFonts w:ascii="Times New Roman" w:hAnsi="Times New Roman" w:cs="Times New Roman"/>
        </w:rPr>
        <w:t xml:space="preserve">egislation needs to be developed, implemented and evaluated that sets out clearly the rights and protections afforded to trans* people, thereby </w:t>
      </w:r>
      <w:r w:rsidR="00BE379E" w:rsidRPr="00A73B8C">
        <w:rPr>
          <w:rFonts w:ascii="Times New Roman" w:hAnsi="Times New Roman" w:cs="Times New Roman"/>
        </w:rPr>
        <w:t>tackling</w:t>
      </w:r>
      <w:r w:rsidRPr="00A73B8C">
        <w:rPr>
          <w:rFonts w:ascii="Times New Roman" w:hAnsi="Times New Roman" w:cs="Times New Roman"/>
        </w:rPr>
        <w:t xml:space="preserve"> stigma and discrimination towards minority groups (World Health Organisation 2013; Stroumsa 2014). Legislation needs to be fully supported by robust equality and diversity policies that reflects and takes account of the distinct needs of the </w:t>
      </w:r>
      <w:r w:rsidR="00BE379E" w:rsidRPr="00A73B8C">
        <w:rPr>
          <w:rFonts w:ascii="Times New Roman" w:hAnsi="Times New Roman" w:cs="Times New Roman"/>
        </w:rPr>
        <w:t xml:space="preserve">trans* </w:t>
      </w:r>
      <w:r w:rsidRPr="00A73B8C">
        <w:rPr>
          <w:rFonts w:ascii="Times New Roman" w:hAnsi="Times New Roman" w:cs="Times New Roman"/>
        </w:rPr>
        <w:t xml:space="preserve">population.  </w:t>
      </w:r>
    </w:p>
    <w:p w14:paraId="17EF2AD6" w14:textId="06CB5B7D" w:rsidR="003050EA" w:rsidRPr="00A73B8C" w:rsidRDefault="4C9B6DC5" w:rsidP="00A73B8C">
      <w:pPr>
        <w:spacing w:line="480" w:lineRule="auto"/>
        <w:jc w:val="both"/>
        <w:rPr>
          <w:rFonts w:ascii="Times New Roman" w:eastAsia="Times New Roman" w:hAnsi="Times New Roman" w:cs="Times New Roman"/>
        </w:rPr>
      </w:pPr>
      <w:r w:rsidRPr="00A73B8C">
        <w:rPr>
          <w:rFonts w:ascii="Times New Roman" w:eastAsia="Times New Roman" w:hAnsi="Times New Roman" w:cs="Times New Roman"/>
        </w:rPr>
        <w:t xml:space="preserve">Policy makers and service providers have a duty to address </w:t>
      </w:r>
      <w:r w:rsidRPr="00A73B8C">
        <w:rPr>
          <w:rFonts w:ascii="Times New Roman" w:eastAsia="Times New Roman" w:hAnsi="Times New Roman" w:cs="Times New Roman"/>
          <w:color w:val="222222"/>
          <w:lang w:eastAsia="en-GB"/>
        </w:rPr>
        <w:t xml:space="preserve">discrimination and social exclusion in employment, education, and health care.  Central to effective policy development is the inclusion of </w:t>
      </w:r>
      <w:r w:rsidRPr="00A73B8C">
        <w:rPr>
          <w:rFonts w:ascii="Times New Roman" w:hAnsi="Times New Roman" w:cs="Times New Roman"/>
        </w:rPr>
        <w:t xml:space="preserve">the views, experiences and opinions of trans* people, their friends and families.  Policy aimed at improving the lives of trans* people needs to be evidence-based and then fully resourced and implemented to ensure that the supports required to address health needs and reduce the consequences of poor health and minimize barriers to accessing health are in place (Cruz 2014).  </w:t>
      </w:r>
      <w:r w:rsidR="00EE0A16" w:rsidRPr="00A73B8C">
        <w:rPr>
          <w:rFonts w:ascii="Times New Roman" w:hAnsi="Times New Roman" w:cs="Times New Roman"/>
        </w:rPr>
        <w:t>Therefore, c</w:t>
      </w:r>
      <w:r w:rsidRPr="00A73B8C">
        <w:rPr>
          <w:rFonts w:ascii="Times New Roman" w:hAnsi="Times New Roman" w:cs="Times New Roman"/>
        </w:rPr>
        <w:t>ollective and sustained action is required on both legislative and policy fronts to address the issues and concerns related to equal</w:t>
      </w:r>
      <w:r w:rsidR="009709CA" w:rsidRPr="00A73B8C">
        <w:rPr>
          <w:rFonts w:ascii="Times New Roman" w:hAnsi="Times New Roman" w:cs="Times New Roman"/>
        </w:rPr>
        <w:t xml:space="preserve">ity and diversity and </w:t>
      </w:r>
      <w:r w:rsidRPr="00A73B8C">
        <w:rPr>
          <w:rFonts w:ascii="Times New Roman" w:hAnsi="Times New Roman" w:cs="Times New Roman"/>
        </w:rPr>
        <w:t>stigma and discrimination</w:t>
      </w:r>
      <w:r w:rsidR="009709CA" w:rsidRPr="00A73B8C">
        <w:rPr>
          <w:rFonts w:ascii="Times New Roman" w:hAnsi="Times New Roman" w:cs="Times New Roman"/>
        </w:rPr>
        <w:t xml:space="preserve">. This extends </w:t>
      </w:r>
      <w:r w:rsidR="00BC5269" w:rsidRPr="00A73B8C">
        <w:rPr>
          <w:rFonts w:ascii="Times New Roman" w:hAnsi="Times New Roman" w:cs="Times New Roman"/>
        </w:rPr>
        <w:t>to equality</w:t>
      </w:r>
      <w:r w:rsidRPr="00A73B8C">
        <w:rPr>
          <w:rFonts w:ascii="Times New Roman" w:hAnsi="Times New Roman" w:cs="Times New Roman"/>
        </w:rPr>
        <w:t xml:space="preserve"> of access to universal services available for the whole population and to ones dedicated specifically to trans* people (Grant et al., 2011).  Addressing these issues is important given the evidence related to the high levels of both physical and mental ill-health experienced across the trans* communities and the significant barriers related to access to healthcare and other services, further compounded by the discriminatory and stigmatizing attitudes from some healthcare providers (Lavesque et al., 2013; McCann &amp; Sharek 2016; Bouman et al., 2017).  It is therefore necessary</w:t>
      </w:r>
      <w:r w:rsidRPr="00A73B8C">
        <w:rPr>
          <w:rFonts w:ascii="Times New Roman" w:hAnsi="Times New Roman" w:cs="Times New Roman"/>
          <w:lang w:eastAsia="en-GB"/>
        </w:rPr>
        <w:t xml:space="preserve"> when planning services that providers make gender reassignment procedures, such as hormones treatment, surgery and psychological support, fully accessible for trans* people and ensure that financial </w:t>
      </w:r>
      <w:r w:rsidRPr="00A73B8C">
        <w:rPr>
          <w:rFonts w:ascii="Times New Roman" w:hAnsi="Times New Roman" w:cs="Times New Roman"/>
          <w:lang w:eastAsia="en-GB"/>
        </w:rPr>
        <w:lastRenderedPageBreak/>
        <w:t>costs are covered by welfare benefits and reimbursed by insurance companies (Wylie et al., 2016).</w:t>
      </w:r>
      <w:r w:rsidRPr="00A73B8C">
        <w:rPr>
          <w:rFonts w:ascii="Times New Roman" w:hAnsi="Times New Roman" w:cs="Times New Roman"/>
        </w:rPr>
        <w:t xml:space="preserve"> </w:t>
      </w:r>
    </w:p>
    <w:p w14:paraId="6925C496" w14:textId="1E5FF6FE" w:rsidR="003050EA" w:rsidRPr="00A73B8C" w:rsidRDefault="62A5F0F9" w:rsidP="00A73B8C">
      <w:pPr>
        <w:spacing w:line="480" w:lineRule="auto"/>
        <w:jc w:val="both"/>
        <w:rPr>
          <w:rFonts w:ascii="Times New Roman" w:eastAsia="Times New Roman,Times New Roman" w:hAnsi="Times New Roman" w:cs="Times New Roman"/>
          <w:b/>
          <w:bCs/>
          <w:i/>
          <w:iCs/>
        </w:rPr>
      </w:pPr>
      <w:r w:rsidRPr="00A73B8C">
        <w:rPr>
          <w:rFonts w:ascii="Times New Roman" w:eastAsia="Times New Roman,Times New Roman" w:hAnsi="Times New Roman" w:cs="Times New Roman"/>
          <w:b/>
          <w:bCs/>
          <w:i/>
          <w:iCs/>
        </w:rPr>
        <w:t>Practice implications</w:t>
      </w:r>
    </w:p>
    <w:p w14:paraId="3E345537" w14:textId="540EF5AB" w:rsidR="62A5F0F9" w:rsidRPr="00A73B8C" w:rsidRDefault="4C9B6DC5" w:rsidP="00A73B8C">
      <w:pPr>
        <w:spacing w:line="480" w:lineRule="auto"/>
        <w:jc w:val="both"/>
        <w:rPr>
          <w:rFonts w:ascii="Times New Roman" w:eastAsia="Times New Roman,Times New Roman" w:hAnsi="Times New Roman" w:cs="Times New Roman"/>
        </w:rPr>
      </w:pPr>
      <w:r w:rsidRPr="00A73B8C">
        <w:rPr>
          <w:rFonts w:ascii="Times New Roman" w:eastAsia="Times New Roman,Times New Roman" w:hAnsi="Times New Roman" w:cs="Times New Roman"/>
        </w:rPr>
        <w:t>There are significant practice implications arising from the evidence presented in this systematic review.  People who are trans* are frequent users of all health services and there is an opportunity for practitioners to demonstrate positive values and attitudes that fosters an inclusive and respectful care experience (Agius et al., 2011; Wylie et al., 2016). It is necessary for practitioners to develop knowledge and effective clinical skills in workin</w:t>
      </w:r>
      <w:r w:rsidR="00A73B8C" w:rsidRPr="00A73B8C">
        <w:rPr>
          <w:rFonts w:ascii="Times New Roman" w:eastAsia="Times New Roman,Times New Roman" w:hAnsi="Times New Roman" w:cs="Times New Roman"/>
        </w:rPr>
        <w:t xml:space="preserve">g positively with trans* people. </w:t>
      </w:r>
      <w:r w:rsidRPr="00A73B8C">
        <w:rPr>
          <w:rFonts w:ascii="Times New Roman" w:eastAsia="Times New Roman,Times New Roman" w:hAnsi="Times New Roman" w:cs="Times New Roman"/>
        </w:rPr>
        <w:t>This is important to contribute to reducing and minimizing the impact of stigma and negative attitudes which further marginalizes and excludes trans* people from accessing the help and support</w:t>
      </w:r>
      <w:r w:rsidR="00A73B8C" w:rsidRPr="00A73B8C">
        <w:rPr>
          <w:rFonts w:ascii="Times New Roman" w:eastAsia="Times New Roman,Times New Roman" w:hAnsi="Times New Roman" w:cs="Times New Roman"/>
        </w:rPr>
        <w:t xml:space="preserve"> they need (Bidell 2017).   </w:t>
      </w:r>
      <w:r w:rsidRPr="00A73B8C">
        <w:rPr>
          <w:rFonts w:ascii="Times New Roman" w:eastAsia="Times New Roman,Times New Roman" w:hAnsi="Times New Roman" w:cs="Times New Roman"/>
        </w:rPr>
        <w:t xml:space="preserve">  </w:t>
      </w:r>
    </w:p>
    <w:p w14:paraId="68B582AB" w14:textId="6108B232" w:rsidR="219674B2" w:rsidRPr="00A73B8C" w:rsidRDefault="4C9B6DC5" w:rsidP="00A73B8C">
      <w:pPr>
        <w:spacing w:line="480" w:lineRule="auto"/>
        <w:jc w:val="both"/>
        <w:rPr>
          <w:rFonts w:ascii="Times New Roman" w:eastAsia="Times New Roman,Times New Roman" w:hAnsi="Times New Roman" w:cs="Times New Roman"/>
        </w:rPr>
      </w:pPr>
      <w:r w:rsidRPr="00A73B8C">
        <w:rPr>
          <w:rFonts w:ascii="Times New Roman" w:eastAsia="Times New Roman,Times New Roman" w:hAnsi="Times New Roman" w:cs="Times New Roman"/>
        </w:rPr>
        <w:t xml:space="preserve">The </w:t>
      </w:r>
      <w:r w:rsidR="00A73B8C" w:rsidRPr="00A73B8C">
        <w:rPr>
          <w:rFonts w:ascii="Times New Roman" w:eastAsia="Times New Roman,Times New Roman" w:hAnsi="Times New Roman" w:cs="Times New Roman"/>
        </w:rPr>
        <w:t xml:space="preserve">distinct </w:t>
      </w:r>
      <w:r w:rsidRPr="00A73B8C">
        <w:rPr>
          <w:rFonts w:ascii="Times New Roman" w:eastAsia="Times New Roman,Times New Roman" w:hAnsi="Times New Roman" w:cs="Times New Roman"/>
        </w:rPr>
        <w:t>mental health needs of trans* people is a concern that requires attention from practitioners in primary and acute care and those working in mental health services.  A significant number of trans* people (78%), for example, contemplated ending their life (Trans* Equality Network Ireland, 2013).  Therefore, practitioners across health services need to be alert to the possibility of mental illness and ensure that there is a strong focus within their assessments and clinical practice to identify and address mental health needs (McCann &amp; Sharek 2016).  To respond appropriately, practitioners in men</w:t>
      </w:r>
      <w:r w:rsidR="009709CA" w:rsidRPr="00A73B8C">
        <w:rPr>
          <w:rFonts w:ascii="Times New Roman" w:eastAsia="Times New Roman,Times New Roman" w:hAnsi="Times New Roman" w:cs="Times New Roman"/>
        </w:rPr>
        <w:t>tal health services need to provide</w:t>
      </w:r>
      <w:r w:rsidRPr="00A73B8C">
        <w:rPr>
          <w:rFonts w:ascii="Times New Roman" w:eastAsia="Times New Roman,Times New Roman" w:hAnsi="Times New Roman" w:cs="Times New Roman"/>
        </w:rPr>
        <w:t xml:space="preserve"> adequate and appropriate treatment options and a range of psychosocial supports that enable inclusive practices. There needs to be access to person-</w:t>
      </w:r>
      <w:r w:rsidR="00BC5269" w:rsidRPr="00A73B8C">
        <w:rPr>
          <w:rFonts w:ascii="Times New Roman" w:eastAsia="Times New Roman,Times New Roman" w:hAnsi="Times New Roman" w:cs="Times New Roman"/>
        </w:rPr>
        <w:t>centered</w:t>
      </w:r>
      <w:r w:rsidRPr="00A73B8C">
        <w:rPr>
          <w:rFonts w:ascii="Times New Roman" w:eastAsia="Times New Roman,Times New Roman" w:hAnsi="Times New Roman" w:cs="Times New Roman"/>
        </w:rPr>
        <w:t xml:space="preserve"> talking therapy that is effective, such as Cognitive </w:t>
      </w:r>
      <w:r w:rsidR="00BC5269" w:rsidRPr="00A73B8C">
        <w:rPr>
          <w:rFonts w:ascii="Times New Roman" w:eastAsia="Times New Roman,Times New Roman" w:hAnsi="Times New Roman" w:cs="Times New Roman"/>
        </w:rPr>
        <w:t>Behavior</w:t>
      </w:r>
      <w:r w:rsidRPr="00A73B8C">
        <w:rPr>
          <w:rFonts w:ascii="Times New Roman" w:eastAsia="Times New Roman,Times New Roman" w:hAnsi="Times New Roman" w:cs="Times New Roman"/>
        </w:rPr>
        <w:t xml:space="preserve"> Therapy (CBT), Dialectical </w:t>
      </w:r>
      <w:r w:rsidR="00BC5269" w:rsidRPr="00A73B8C">
        <w:rPr>
          <w:rFonts w:ascii="Times New Roman" w:eastAsia="Times New Roman,Times New Roman" w:hAnsi="Times New Roman" w:cs="Times New Roman"/>
        </w:rPr>
        <w:t>Behavior</w:t>
      </w:r>
      <w:r w:rsidRPr="00A73B8C">
        <w:rPr>
          <w:rFonts w:ascii="Times New Roman" w:eastAsia="Times New Roman,Times New Roman" w:hAnsi="Times New Roman" w:cs="Times New Roman"/>
        </w:rPr>
        <w:t xml:space="preserve"> Therapy (DBT), CA-CBT, psychotherapy, counselling and Eye Movement Desensitization Reprocessing (EMDR) that are trans* affirmative as well as resilience building programs aimed at increasing personal coping skills and capacity (Hunt, 2014; Heck et al., 2015; Reisner et al., 2016; Austin et al., 2017).</w:t>
      </w:r>
    </w:p>
    <w:p w14:paraId="60206675" w14:textId="4C847F3E" w:rsidR="00752F4C" w:rsidRPr="00A73B8C" w:rsidRDefault="4C9B6DC5" w:rsidP="00A73B8C">
      <w:pPr>
        <w:spacing w:line="480" w:lineRule="auto"/>
        <w:jc w:val="both"/>
        <w:rPr>
          <w:rFonts w:ascii="Times New Roman" w:eastAsia="Times New Roman,Times New Roman" w:hAnsi="Times New Roman" w:cs="Times New Roman"/>
        </w:rPr>
      </w:pPr>
      <w:r w:rsidRPr="00A73B8C">
        <w:rPr>
          <w:rFonts w:ascii="Times New Roman" w:eastAsia="Times New Roman,Times New Roman" w:hAnsi="Times New Roman" w:cs="Times New Roman"/>
        </w:rPr>
        <w:lastRenderedPageBreak/>
        <w:t xml:space="preserve">Minority stress is a major issue for many trans* people and has significant implications in terms of both internal and external factors such as </w:t>
      </w:r>
      <w:r w:rsidRPr="00A73B8C">
        <w:rPr>
          <w:rFonts w:ascii="Times New Roman" w:eastAsia="Times New Roman" w:hAnsi="Times New Roman" w:cs="Times New Roman"/>
          <w:color w:val="333333"/>
        </w:rPr>
        <w:t xml:space="preserve">internalized transphobia, negative expectations, and nondisclosure and lack of belonging. These are important issues that practitioners need to recognize and address regarding the consequences of mental illness and the need for a strong focus on providing interventions, treatment and supports that reduce suicide rates, with new models of practice being developed that support the development of resilience and coping strategies (Breslow et al., 2015; McCann &amp; Brown 2017; Testa et al., 2017).  </w:t>
      </w:r>
    </w:p>
    <w:p w14:paraId="7066C75A" w14:textId="778F12F1" w:rsidR="0046272A" w:rsidRPr="00A73B8C" w:rsidRDefault="4C9B6DC5" w:rsidP="00A73B8C">
      <w:pPr>
        <w:spacing w:line="480" w:lineRule="auto"/>
        <w:jc w:val="both"/>
        <w:rPr>
          <w:rFonts w:ascii="Times New Roman" w:eastAsia="Times New Roman,Times New Roman" w:hAnsi="Times New Roman" w:cs="Times New Roman"/>
        </w:rPr>
      </w:pPr>
      <w:r w:rsidRPr="00A73B8C">
        <w:rPr>
          <w:rFonts w:ascii="Times New Roman" w:eastAsia="Times New Roman,Times New Roman" w:hAnsi="Times New Roman" w:cs="Times New Roman"/>
        </w:rPr>
        <w:t xml:space="preserve">Central to effective clinical practice is the need for comprehensive assessments that informs appropriate treatments, interventions and supports.  Practitioners need to be self-aware regarding their own attitudes and values to ensure they actively provide care and support that is affirmative, that is non-judgmental, respectful and inclusive (Fredriksen-Goldsen et al., 2014; Whitman &amp; Bidell 2014; Kanamori et al., 2017).  As an integral part of the provision of care and support, mental health practitioners are in an ideal place to create an environment where trans* people can safely disclose, explore and discuss their concerns, aspirations and hopes. Arising from this is the opportunity for mental health practitioners to adopt a systemic approach by providing wider support to the families and significant others of trans* people, thereby seeking to ensure that their needs are recognized, considered and met, to build coping strategies, acceptance and understanding (Simons et al., 2013; McConnell et al., 2016; McCann &amp; Brown 2017). </w:t>
      </w:r>
    </w:p>
    <w:p w14:paraId="33808F40" w14:textId="3CA8B858" w:rsidR="0046272A" w:rsidRPr="00A73B8C" w:rsidRDefault="4C9B6DC5" w:rsidP="00A73B8C">
      <w:pPr>
        <w:spacing w:line="480" w:lineRule="auto"/>
        <w:jc w:val="both"/>
        <w:rPr>
          <w:rFonts w:ascii="Times New Roman" w:eastAsia="Times New Roman,Times New Roman" w:hAnsi="Times New Roman" w:cs="Times New Roman"/>
        </w:rPr>
      </w:pPr>
      <w:r w:rsidRPr="00A73B8C">
        <w:rPr>
          <w:rFonts w:ascii="Times New Roman" w:eastAsia="Times New Roman,Times New Roman" w:hAnsi="Times New Roman" w:cs="Times New Roman"/>
        </w:rPr>
        <w:t>Social isolation and loneliness can be significant issues, particularly for many trans* people, lacking meaningful friendships, access to individual supports and social networks (Pantell et al., 2013; Stewart et al., 2017).  Mental health practitioners are well placed to work collaboratively with the trans* communities and partners such as social care providers, housing ag</w:t>
      </w:r>
      <w:r w:rsidR="009709CA" w:rsidRPr="00A73B8C">
        <w:rPr>
          <w:rFonts w:ascii="Times New Roman" w:eastAsia="Times New Roman,Times New Roman" w:hAnsi="Times New Roman" w:cs="Times New Roman"/>
        </w:rPr>
        <w:t>encies and homeless organization</w:t>
      </w:r>
      <w:r w:rsidRPr="00A73B8C">
        <w:rPr>
          <w:rFonts w:ascii="Times New Roman" w:eastAsia="Times New Roman,Times New Roman" w:hAnsi="Times New Roman" w:cs="Times New Roman"/>
        </w:rPr>
        <w:t xml:space="preserve">s to develop community networks and support groups that build a sense of belonging and a sense of identity and community connectedness, vital to </w:t>
      </w:r>
      <w:r w:rsidRPr="00A73B8C">
        <w:rPr>
          <w:rFonts w:ascii="Times New Roman" w:eastAsia="Times New Roman,Times New Roman" w:hAnsi="Times New Roman" w:cs="Times New Roman"/>
        </w:rPr>
        <w:lastRenderedPageBreak/>
        <w:t>build</w:t>
      </w:r>
      <w:r w:rsidR="006C71B6" w:rsidRPr="00A73B8C">
        <w:rPr>
          <w:rFonts w:ascii="Times New Roman" w:eastAsia="Times New Roman,Times New Roman" w:hAnsi="Times New Roman" w:cs="Times New Roman"/>
        </w:rPr>
        <w:t>ing</w:t>
      </w:r>
      <w:r w:rsidRPr="00A73B8C">
        <w:rPr>
          <w:rFonts w:ascii="Times New Roman" w:eastAsia="Times New Roman,Times New Roman" w:hAnsi="Times New Roman" w:cs="Times New Roman"/>
        </w:rPr>
        <w:t xml:space="preserve"> resilience and </w:t>
      </w:r>
      <w:r w:rsidR="006C71B6" w:rsidRPr="00A73B8C">
        <w:rPr>
          <w:rFonts w:ascii="Times New Roman" w:eastAsia="Times New Roman,Times New Roman" w:hAnsi="Times New Roman" w:cs="Times New Roman"/>
        </w:rPr>
        <w:t xml:space="preserve">enhancing </w:t>
      </w:r>
      <w:r w:rsidRPr="00A73B8C">
        <w:rPr>
          <w:rFonts w:ascii="Times New Roman" w:eastAsia="Times New Roman,Times New Roman" w:hAnsi="Times New Roman" w:cs="Times New Roman"/>
        </w:rPr>
        <w:t>coping strategies (Brennan-Ing et al., 2014; Johnso</w:t>
      </w:r>
      <w:r w:rsidR="006C71B6" w:rsidRPr="00A73B8C">
        <w:rPr>
          <w:rFonts w:ascii="Times New Roman" w:eastAsia="Times New Roman,Times New Roman" w:hAnsi="Times New Roman" w:cs="Times New Roman"/>
        </w:rPr>
        <w:t xml:space="preserve">n &amp; Amella 2014; Hughes 2016). </w:t>
      </w:r>
    </w:p>
    <w:p w14:paraId="55C7A4B2" w14:textId="09F02A14" w:rsidR="0076006D" w:rsidRPr="00A73B8C" w:rsidRDefault="4C9B6DC5" w:rsidP="00A73B8C">
      <w:pPr>
        <w:spacing w:line="480" w:lineRule="auto"/>
        <w:jc w:val="both"/>
        <w:rPr>
          <w:rFonts w:ascii="Times New Roman" w:hAnsi="Times New Roman" w:cs="Times New Roman"/>
        </w:rPr>
      </w:pPr>
      <w:r w:rsidRPr="00A73B8C">
        <w:rPr>
          <w:rFonts w:ascii="Times New Roman" w:eastAsia="Times New Roman,Times New Roman" w:hAnsi="Times New Roman" w:cs="Times New Roman"/>
        </w:rPr>
        <w:t xml:space="preserve">The nonmedical use of prescription drugs (NMUPD) has become an increasing public health concern in the United States, with abuse rates rising rapidly since the late 1990s. Yet preventing and reducing prescription drug misuse represents a major challenge (Substance Abuse and Mental Health Services Administration 2016). Practitioners therefore have an opportunity as part of their assessment and treatment models to incorporate a focus on identifying the use of NMPUD. An associated </w:t>
      </w:r>
      <w:r w:rsidRPr="00A73B8C">
        <w:rPr>
          <w:rFonts w:ascii="Times New Roman" w:eastAsia="Times New Roman" w:hAnsi="Times New Roman" w:cs="Times New Roman"/>
          <w:lang w:eastAsia="en-GB"/>
        </w:rPr>
        <w:t>issue that emerged from the current review was the availability and safe administering of hormones. Several clinics in the United States, such as the Callen Lorde Community Center in New York, Fenway Health in Boston,</w:t>
      </w:r>
      <w:r w:rsidRPr="00A73B8C">
        <w:rPr>
          <w:rFonts w:ascii="Times New Roman" w:eastAsia="Times New Roman,Times New Roman" w:hAnsi="Times New Roman" w:cs="Times New Roman"/>
        </w:rPr>
        <w:t xml:space="preserve"> </w:t>
      </w:r>
      <w:r w:rsidRPr="00A73B8C">
        <w:rPr>
          <w:rFonts w:ascii="Times New Roman" w:eastAsia="Times New Roman" w:hAnsi="Times New Roman" w:cs="Times New Roman"/>
          <w:lang w:eastAsia="en-GB"/>
        </w:rPr>
        <w:t xml:space="preserve">and Howard Brown Health Center in Chicago, have developed Informed Consent Protocols to provide hormone therapy to trans people. Such clinics have specific trans health policies that </w:t>
      </w:r>
      <w:r w:rsidRPr="00A73B8C">
        <w:rPr>
          <w:rFonts w:ascii="Times New Roman" w:eastAsia="Times New Roman,Times New Roman" w:hAnsi="Times New Roman" w:cs="Times New Roman"/>
          <w:lang w:eastAsia="en-GB"/>
        </w:rPr>
        <w:t>govern the full range of their trans-specific healthcare including HIV testing and prevention services (</w:t>
      </w:r>
      <w:r w:rsidRPr="00A73B8C">
        <w:rPr>
          <w:rFonts w:ascii="Times New Roman" w:eastAsia="Times New Roman,Times New Roman" w:hAnsi="Times New Roman" w:cs="Times New Roman"/>
          <w:color w:val="222222"/>
        </w:rPr>
        <w:t>Keuroghlian et al., 2017</w:t>
      </w:r>
      <w:r w:rsidRPr="00A73B8C">
        <w:rPr>
          <w:rFonts w:ascii="Times New Roman" w:eastAsia="Times New Roman,Times New Roman" w:hAnsi="Times New Roman" w:cs="Times New Roman"/>
          <w:lang w:eastAsia="en-GB"/>
        </w:rPr>
        <w:t xml:space="preserve">). </w:t>
      </w:r>
      <w:r w:rsidRPr="00A73B8C">
        <w:rPr>
          <w:rFonts w:ascii="Times New Roman" w:eastAsia="Times New Roman" w:hAnsi="Times New Roman" w:cs="Times New Roman"/>
          <w:lang w:eastAsia="en-GB"/>
        </w:rPr>
        <w:t xml:space="preserve"> </w:t>
      </w:r>
      <w:r w:rsidRPr="00A73B8C">
        <w:rPr>
          <w:rFonts w:ascii="Times New Roman" w:eastAsia="Times New Roman" w:hAnsi="Times New Roman" w:cs="Times New Roman"/>
        </w:rPr>
        <w:t>Programs, such as HIV and safe-sex initiatives, should be tailored to individual needs and adequately resourced and supported by knowledgeable and skilled practitione</w:t>
      </w:r>
      <w:r w:rsidR="006C71B6" w:rsidRPr="00A73B8C">
        <w:rPr>
          <w:rFonts w:ascii="Times New Roman" w:eastAsia="Times New Roman" w:hAnsi="Times New Roman" w:cs="Times New Roman"/>
        </w:rPr>
        <w:t>rs, conversant with the behavio</w:t>
      </w:r>
      <w:r w:rsidRPr="00A73B8C">
        <w:rPr>
          <w:rFonts w:ascii="Times New Roman" w:eastAsia="Times New Roman" w:hAnsi="Times New Roman" w:cs="Times New Roman"/>
        </w:rPr>
        <w:t xml:space="preserve">rs and distinct support needs of trans* people (Tang et al., 2016). </w:t>
      </w:r>
    </w:p>
    <w:p w14:paraId="1FD798DE" w14:textId="77777777" w:rsidR="0076006D" w:rsidRPr="00A73B8C" w:rsidRDefault="0076006D" w:rsidP="00A73B8C">
      <w:pPr>
        <w:spacing w:line="480" w:lineRule="auto"/>
        <w:jc w:val="both"/>
        <w:rPr>
          <w:rFonts w:ascii="Times New Roman" w:hAnsi="Times New Roman" w:cs="Times New Roman"/>
          <w:b/>
          <w:i/>
        </w:rPr>
      </w:pPr>
      <w:r w:rsidRPr="00A73B8C">
        <w:rPr>
          <w:rFonts w:ascii="Times New Roman" w:hAnsi="Times New Roman" w:cs="Times New Roman"/>
          <w:b/>
          <w:i/>
        </w:rPr>
        <w:t>Education and training issues</w:t>
      </w:r>
    </w:p>
    <w:p w14:paraId="2D103C0A" w14:textId="77777777" w:rsidR="0076006D" w:rsidRPr="00A73B8C" w:rsidRDefault="0076006D" w:rsidP="00A73B8C">
      <w:pPr>
        <w:spacing w:line="480" w:lineRule="auto"/>
        <w:jc w:val="both"/>
        <w:rPr>
          <w:rFonts w:ascii="Times New Roman" w:hAnsi="Times New Roman" w:cs="Times New Roman"/>
        </w:rPr>
      </w:pPr>
      <w:r w:rsidRPr="00A73B8C">
        <w:rPr>
          <w:rFonts w:ascii="Times New Roman" w:hAnsi="Times New Roman" w:cs="Times New Roman"/>
        </w:rPr>
        <w:t xml:space="preserve">What has emerged from the review is that support staff need access to professional development opportunities including education and training initiatives (Reisner 2010). These can be aligned to person development plans and work initiatives around equality, diversity and anti-discrimination practices. There needs to be adequate resources made available and time allocated to staff to enable them to undertake the necessary education and training. </w:t>
      </w:r>
      <w:r w:rsidRPr="00A73B8C">
        <w:rPr>
          <w:rFonts w:ascii="Times New Roman" w:hAnsi="Times New Roman" w:cs="Times New Roman"/>
          <w:lang w:val="en-IE"/>
        </w:rPr>
        <w:t xml:space="preserve">Vulnerable and marginalised groups, including the trans* population, have a right to protection and the necessary supports within educational settings. There needs to be inclusive educational environments that promotes equality, values diversity and encourages dignity and respect </w:t>
      </w:r>
      <w:r w:rsidRPr="00A73B8C">
        <w:rPr>
          <w:rFonts w:ascii="Times New Roman" w:hAnsi="Times New Roman" w:cs="Times New Roman"/>
          <w:lang w:val="en-IE"/>
        </w:rPr>
        <w:lastRenderedPageBreak/>
        <w:t xml:space="preserve">where people can develop to their full potential. National and local education policies and legislation must address pertinent issues related to gender identity and expression such as discrimination, harassment and victimisation. In learning environments, reasonable accommodations should be provided for individuals undergoing medical procedures related to gender reassignment. Students should be permitted and supported in updating their personal records to match their gender identity and expression. </w:t>
      </w:r>
      <w:r w:rsidRPr="00A73B8C">
        <w:rPr>
          <w:rFonts w:ascii="Times New Roman" w:hAnsi="Times New Roman" w:cs="Times New Roman"/>
          <w:bCs/>
        </w:rPr>
        <w:t xml:space="preserve">There needs to be access to available resources in terms of mental and emotional support such as counselling, pastoral and advisory services. Sports clubs should be inclusive in their services to trans* people, ensuring that a person can participate in activities according to their identified gender. There needs be robust and effective complaints procedures to deal with bullying, harassment or discrimination related to a person’s gender identity or expression. In the current systematic review, there were no studies identified that focused specifically on the education and training requirements of service providers. Training and awareness raising should be made available to all educational, health and social care staff. Equality, diversity and cultural awareness training should feature more prominently within the health and social care curricula at undergraduate and postgraduate levels (De Bolger et al., 2014). The specific holistic needs of trans* people, their families and carers, should be explicitly identified and become a core component and major focus in practice development programs. Decisions will need to be made about the training content, prospective participants, the delivery and evaluation of the training. </w:t>
      </w:r>
    </w:p>
    <w:p w14:paraId="62DC18BB" w14:textId="77777777" w:rsidR="0076006D" w:rsidRPr="00A73B8C" w:rsidRDefault="0076006D" w:rsidP="00A73B8C">
      <w:pPr>
        <w:spacing w:line="480" w:lineRule="auto"/>
        <w:jc w:val="both"/>
        <w:rPr>
          <w:rFonts w:ascii="Times New Roman" w:hAnsi="Times New Roman" w:cs="Times New Roman"/>
          <w:b/>
          <w:bCs/>
          <w:i/>
        </w:rPr>
      </w:pPr>
      <w:r w:rsidRPr="00A73B8C">
        <w:rPr>
          <w:rFonts w:ascii="Times New Roman" w:hAnsi="Times New Roman" w:cs="Times New Roman"/>
          <w:b/>
          <w:bCs/>
          <w:i/>
        </w:rPr>
        <w:t>Research implications</w:t>
      </w:r>
    </w:p>
    <w:p w14:paraId="30ADBA9E" w14:textId="25A9242C" w:rsidR="0076006D" w:rsidRPr="00A73B8C" w:rsidRDefault="4C9B6DC5" w:rsidP="00A73B8C">
      <w:pPr>
        <w:spacing w:line="480" w:lineRule="auto"/>
        <w:jc w:val="both"/>
        <w:rPr>
          <w:rFonts w:ascii="Times New Roman" w:hAnsi="Times New Roman" w:cs="Times New Roman"/>
        </w:rPr>
      </w:pPr>
      <w:r w:rsidRPr="00A73B8C">
        <w:rPr>
          <w:rFonts w:ascii="Times New Roman" w:hAnsi="Times New Roman" w:cs="Times New Roman"/>
        </w:rPr>
        <w:t xml:space="preserve">A variety of data collection methods were utilized in the selected studies including surveys, measures, questionnaires and interviews. Most studies explored the health and social care needs of trans* people concentrating on individual experiences, concerns and support requirements. There was only one treatment or intervention evaluation study (Taylor et al. 2011). The sample sizes were generally small and ranged from 10 to 1229 study participants. There were no </w:t>
      </w:r>
      <w:r w:rsidRPr="00A73B8C">
        <w:rPr>
          <w:rFonts w:ascii="Times New Roman" w:hAnsi="Times New Roman" w:cs="Times New Roman"/>
        </w:rPr>
        <w:lastRenderedPageBreak/>
        <w:t>national or international multi-center studies or longitudinal investigations. Most of the studies in the review used cross-sectional convenience sampling at one-off conference events that presents research challenges to conducting more longitudinal studies to identify changes over time. One study demonstrated innovative recruitment techniques called ‘seeds and chaining’ (Rotondi et al. 2011). Many of the studies were undertaken in the US and there was distinct lack of European, African and Asian research. There was a lack of policy and legislation studies and those focusing on mental health issues. Therefore, opportunities exist to expand the evidence-base around psychological and social interventions their effectiveness and impact on individuals, families and significant other</w:t>
      </w:r>
      <w:r w:rsidR="00BC5269">
        <w:rPr>
          <w:rFonts w:ascii="Times New Roman" w:hAnsi="Times New Roman" w:cs="Times New Roman"/>
        </w:rPr>
        <w:t>s</w:t>
      </w:r>
      <w:r w:rsidRPr="00A73B8C">
        <w:rPr>
          <w:rFonts w:ascii="Times New Roman" w:hAnsi="Times New Roman" w:cs="Times New Roman"/>
        </w:rPr>
        <w:t xml:space="preserve">. There is a paucity of research related to education and training involving trans* people, families and health practitioners. There is a need for pre-and post-test evaluations that may inform future mental health education curricula at undergraduate and postgraduate levels. </w:t>
      </w:r>
      <w:bookmarkStart w:id="0" w:name="_GoBack"/>
      <w:bookmarkEnd w:id="0"/>
    </w:p>
    <w:p w14:paraId="6F34A1B5" w14:textId="77777777" w:rsidR="00997544" w:rsidRPr="00A73B8C" w:rsidRDefault="00302C26" w:rsidP="00A73B8C">
      <w:pPr>
        <w:widowControl w:val="0"/>
        <w:autoSpaceDE w:val="0"/>
        <w:autoSpaceDN w:val="0"/>
        <w:adjustRightInd w:val="0"/>
        <w:spacing w:after="240" w:line="260" w:lineRule="atLeast"/>
        <w:jc w:val="both"/>
        <w:rPr>
          <w:rFonts w:ascii="Times New Roman" w:eastAsia="Times New Roman,Times New Roman" w:hAnsi="Times New Roman" w:cs="Times New Roman"/>
          <w:b/>
          <w:bCs/>
          <w:i/>
          <w:iCs/>
          <w:color w:val="000000" w:themeColor="text1"/>
          <w:lang w:val="en-GB"/>
        </w:rPr>
      </w:pPr>
      <w:r w:rsidRPr="00A73B8C">
        <w:rPr>
          <w:rFonts w:ascii="Times New Roman" w:eastAsia="Times New Roman,Times New Roman" w:hAnsi="Times New Roman" w:cs="Times New Roman"/>
          <w:b/>
          <w:bCs/>
          <w:i/>
          <w:iCs/>
          <w:color w:val="000000" w:themeColor="text1"/>
          <w:lang w:val="en-GB"/>
        </w:rPr>
        <w:t>Strengths and limitations</w:t>
      </w:r>
    </w:p>
    <w:p w14:paraId="25C72B67" w14:textId="6C70416E" w:rsidR="00302C26" w:rsidRPr="00A73B8C" w:rsidRDefault="00997544" w:rsidP="00A73B8C">
      <w:pPr>
        <w:widowControl w:val="0"/>
        <w:autoSpaceDE w:val="0"/>
        <w:autoSpaceDN w:val="0"/>
        <w:adjustRightInd w:val="0"/>
        <w:spacing w:line="480" w:lineRule="auto"/>
        <w:jc w:val="both"/>
        <w:rPr>
          <w:rFonts w:ascii="Times New Roman" w:eastAsia="Times New Roman,Times New Roman" w:hAnsi="Times New Roman" w:cs="Times New Roman"/>
          <w:i/>
          <w:iCs/>
          <w:color w:val="000000" w:themeColor="text1"/>
          <w:lang w:val="en-GB"/>
        </w:rPr>
      </w:pPr>
      <w:r w:rsidRPr="00A73B8C">
        <w:rPr>
          <w:rFonts w:ascii="Times New Roman" w:eastAsia="Times New Roman,Times New Roman" w:hAnsi="Times New Roman" w:cs="Times New Roman"/>
          <w:bCs/>
          <w:iCs/>
          <w:color w:val="000000" w:themeColor="text1"/>
          <w:lang w:val="en-GB"/>
        </w:rPr>
        <w:t>The review has revealed important issues that may affect the lives of people who identify as trans*, their families and others in their social group. The concerns for mental health practitioners around potential supports and interventions have become increasingly apparent. However, in terms of empirical evidence, the review is limited by the paucity of European studies, recruitment challenges and the under-representation of people of color. Future research studies should consider ways of addressing these shortcomings.</w:t>
      </w:r>
      <w:r w:rsidR="00302C26" w:rsidRPr="00A73B8C">
        <w:rPr>
          <w:rFonts w:ascii="Times New Roman" w:eastAsia="Times New Roman,Times New Roman" w:hAnsi="Times New Roman" w:cs="Times New Roman"/>
          <w:b/>
          <w:bCs/>
          <w:i/>
          <w:iCs/>
          <w:color w:val="000000" w:themeColor="text1"/>
          <w:lang w:val="en-GB"/>
        </w:rPr>
        <w:t xml:space="preserve"> </w:t>
      </w:r>
    </w:p>
    <w:p w14:paraId="2167B82A" w14:textId="77777777" w:rsidR="00441AD9" w:rsidRPr="00A73B8C" w:rsidRDefault="00441AD9" w:rsidP="00A73B8C">
      <w:pPr>
        <w:pStyle w:val="Normal0"/>
        <w:tabs>
          <w:tab w:val="left" w:pos="2475"/>
        </w:tabs>
        <w:spacing w:line="480" w:lineRule="auto"/>
        <w:ind w:right="1230"/>
        <w:jc w:val="both"/>
        <w:rPr>
          <w:rFonts w:ascii="Times New Roman" w:hAnsi="Times New Roman" w:cs="Times New Roman"/>
          <w:b/>
        </w:rPr>
      </w:pPr>
      <w:r w:rsidRPr="00A73B8C">
        <w:rPr>
          <w:rFonts w:ascii="Times New Roman" w:hAnsi="Times New Roman" w:cs="Times New Roman"/>
          <w:b/>
        </w:rPr>
        <w:t>CONCLUSION</w:t>
      </w:r>
    </w:p>
    <w:p w14:paraId="5ECFCF36" w14:textId="496E37AF" w:rsidR="00166B40" w:rsidRPr="00A73B8C" w:rsidRDefault="00E128B7" w:rsidP="00E128B7">
      <w:pPr>
        <w:pStyle w:val="p1"/>
        <w:spacing w:line="480" w:lineRule="auto"/>
        <w:jc w:val="both"/>
        <w:rPr>
          <w:rFonts w:ascii="Times New Roman" w:hAnsi="Times New Roman"/>
          <w:sz w:val="24"/>
          <w:szCs w:val="24"/>
        </w:rPr>
      </w:pPr>
      <w:r>
        <w:rPr>
          <w:rFonts w:ascii="Times New Roman" w:hAnsi="Times New Roman"/>
          <w:sz w:val="24"/>
          <w:szCs w:val="24"/>
        </w:rPr>
        <w:t>There is a growing interest in the health and social care needs of people who identify as trans* and this has become increasingly apparent through the issues that have emerged in this systematic review. The challenge now is for service providers, including mental health practitioners, to work collaboratively with trans* communities to develop and implement effective strategies an</w:t>
      </w:r>
      <w:r w:rsidR="001D4CF7">
        <w:rPr>
          <w:rFonts w:ascii="Times New Roman" w:hAnsi="Times New Roman"/>
          <w:sz w:val="24"/>
          <w:szCs w:val="24"/>
        </w:rPr>
        <w:t xml:space="preserve">d interventions that meet the identified </w:t>
      </w:r>
      <w:r>
        <w:rPr>
          <w:rFonts w:ascii="Times New Roman" w:hAnsi="Times New Roman"/>
          <w:sz w:val="24"/>
          <w:szCs w:val="24"/>
        </w:rPr>
        <w:t xml:space="preserve">requirements. Adequate resources </w:t>
      </w:r>
      <w:r>
        <w:rPr>
          <w:rFonts w:ascii="Times New Roman" w:hAnsi="Times New Roman"/>
          <w:sz w:val="24"/>
          <w:szCs w:val="24"/>
        </w:rPr>
        <w:lastRenderedPageBreak/>
        <w:t>must be provided to support and enable future p</w:t>
      </w:r>
      <w:r w:rsidR="001D4CF7">
        <w:rPr>
          <w:rFonts w:ascii="Times New Roman" w:hAnsi="Times New Roman"/>
          <w:sz w:val="24"/>
          <w:szCs w:val="24"/>
        </w:rPr>
        <w:t>ractice development initiatives and the delivery of appropriate services that address equality, diversity and social inclusion issues.</w:t>
      </w:r>
    </w:p>
    <w:p w14:paraId="6BDD05D7" w14:textId="5DC9B3F4" w:rsidR="00E7261B" w:rsidRDefault="009931F0" w:rsidP="782D8B94">
      <w:pPr>
        <w:widowControl w:val="0"/>
        <w:autoSpaceDE w:val="0"/>
        <w:autoSpaceDN w:val="0"/>
        <w:adjustRightInd w:val="0"/>
        <w:spacing w:after="240" w:line="260" w:lineRule="atLeast"/>
        <w:rPr>
          <w:rFonts w:ascii="Times New Roman,Times New Roman" w:eastAsia="Times New Roman,Times New Roman" w:hAnsi="Times New Roman,Times New Roman" w:cs="Times New Roman,Times New Roman"/>
          <w:b/>
          <w:bCs/>
          <w:color w:val="000000" w:themeColor="text1"/>
          <w:lang w:val="en-GB"/>
        </w:rPr>
      </w:pPr>
      <w:r>
        <w:rPr>
          <w:rFonts w:ascii="Times New Roman,Times New Roman" w:eastAsia="Times New Roman,Times New Roman" w:hAnsi="Times New Roman,Times New Roman" w:cs="Times New Roman,Times New Roman"/>
          <w:b/>
          <w:bCs/>
          <w:color w:val="000000" w:themeColor="text1"/>
          <w:lang w:val="en-GB"/>
        </w:rPr>
        <w:t>Disclosure</w:t>
      </w:r>
      <w:r w:rsidR="00E7261B">
        <w:rPr>
          <w:rFonts w:ascii="Times New Roman,Times New Roman" w:eastAsia="Times New Roman,Times New Roman" w:hAnsi="Times New Roman,Times New Roman" w:cs="Times New Roman,Times New Roman"/>
          <w:b/>
          <w:bCs/>
          <w:color w:val="000000" w:themeColor="text1"/>
          <w:lang w:val="en-GB"/>
        </w:rPr>
        <w:t xml:space="preserve"> of interest:</w:t>
      </w:r>
    </w:p>
    <w:p w14:paraId="0FC043D0" w14:textId="09727D8B" w:rsidR="00E7261B" w:rsidRPr="00E7261B" w:rsidRDefault="00E7261B" w:rsidP="782D8B94">
      <w:pPr>
        <w:widowControl w:val="0"/>
        <w:autoSpaceDE w:val="0"/>
        <w:autoSpaceDN w:val="0"/>
        <w:adjustRightInd w:val="0"/>
        <w:spacing w:after="240" w:line="260" w:lineRule="atLeast"/>
        <w:rPr>
          <w:rFonts w:ascii="Times New Roman,Times New Roman" w:eastAsia="Times New Roman,Times New Roman" w:hAnsi="Times New Roman,Times New Roman" w:cs="Times New Roman,Times New Roman"/>
          <w:bCs/>
          <w:color w:val="000000" w:themeColor="text1"/>
          <w:lang w:val="en-GB"/>
        </w:rPr>
      </w:pPr>
      <w:r w:rsidRPr="00E7261B">
        <w:rPr>
          <w:rFonts w:ascii="Times New Roman,Times New Roman" w:eastAsia="Times New Roman,Times New Roman" w:hAnsi="Times New Roman,Times New Roman" w:cs="Times New Roman,Times New Roman"/>
          <w:bCs/>
          <w:color w:val="000000" w:themeColor="text1"/>
          <w:lang w:val="en-GB"/>
        </w:rPr>
        <w:t xml:space="preserve">The authors report no conflicts of interest. </w:t>
      </w:r>
    </w:p>
    <w:p w14:paraId="74276493" w14:textId="019D434A" w:rsidR="00A536D5" w:rsidRPr="005475D5" w:rsidRDefault="00A536D5" w:rsidP="782D8B94">
      <w:pPr>
        <w:rPr>
          <w:rFonts w:ascii="Times New Roman,Times New Roman" w:eastAsia="Times New Roman,Times New Roman" w:hAnsi="Times New Roman,Times New Roman" w:cs="Times New Roman,Times New Roman"/>
        </w:rPr>
      </w:pPr>
    </w:p>
    <w:p w14:paraId="7D44ADBB" w14:textId="77777777" w:rsidR="00A536D5" w:rsidRPr="00D05CF8" w:rsidRDefault="00A536D5" w:rsidP="00A536D5">
      <w:pPr>
        <w:pStyle w:val="Heading1"/>
        <w:rPr>
          <w:rFonts w:ascii="Times New Roman" w:hAnsi="Times New Roman" w:cs="Times New Roman"/>
        </w:rPr>
      </w:pPr>
    </w:p>
    <w:p w14:paraId="7D6048DC" w14:textId="77777777" w:rsidR="00A536D5" w:rsidRPr="009864E8" w:rsidRDefault="00A536D5" w:rsidP="00A536D5">
      <w:pPr>
        <w:rPr>
          <w:rFonts w:ascii="Times New Roman" w:hAnsi="Times New Roman" w:cs="Times New Roman"/>
        </w:rPr>
        <w:sectPr w:rsidR="00A536D5" w:rsidRPr="009864E8" w:rsidSect="004F2FEC">
          <w:footerReference w:type="default" r:id="rId8"/>
          <w:pgSz w:w="11900" w:h="16840"/>
          <w:pgMar w:top="1440" w:right="1440" w:bottom="1440" w:left="1440" w:header="708" w:footer="708" w:gutter="0"/>
          <w:cols w:space="708"/>
          <w:docGrid w:linePitch="326"/>
        </w:sectPr>
      </w:pPr>
    </w:p>
    <w:p w14:paraId="46455505" w14:textId="77777777" w:rsidR="00A536D5" w:rsidRDefault="782D8B94" w:rsidP="782D8B94">
      <w:pPr>
        <w:pStyle w:val="Heading1"/>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lastRenderedPageBreak/>
        <w:t xml:space="preserve">References </w:t>
      </w:r>
    </w:p>
    <w:p w14:paraId="27A7C4C0" w14:textId="77777777" w:rsidR="006A1E39" w:rsidRDefault="006A1E39" w:rsidP="782D8B94">
      <w:pPr>
        <w:rPr>
          <w:rFonts w:ascii="Times New Roman,Times New Roman" w:eastAsia="Times New Roman,Times New Roman" w:hAnsi="Times New Roman,Times New Roman" w:cs="Times New Roman,Times New Roman"/>
          <w:lang w:val="en-GB"/>
        </w:rPr>
      </w:pPr>
    </w:p>
    <w:p w14:paraId="1E97B875" w14:textId="47CD6F8D" w:rsidR="004B1DB1" w:rsidRPr="004B1DB1" w:rsidRDefault="4C9B6DC5" w:rsidP="4C9B6DC5">
      <w:pPr>
        <w:autoSpaceDE w:val="0"/>
        <w:autoSpaceDN w:val="0"/>
        <w:adjustRightInd w:val="0"/>
        <w:rPr>
          <w:rFonts w:ascii="Times New Roman,Times New Roman" w:eastAsia="Times New Roman,Times New Roman" w:hAnsi="Times New Roman,Times New Roman" w:cs="Times New Roman,Times New Roman"/>
          <w:color w:val="222222"/>
          <w:lang w:val="en-IE"/>
        </w:rPr>
      </w:pPr>
      <w:r w:rsidRPr="4C9B6DC5">
        <w:rPr>
          <w:rFonts w:ascii="Times New Roman,Times New Roman" w:eastAsia="Times New Roman,Times New Roman" w:hAnsi="Times New Roman,Times New Roman" w:cs="Times New Roman,Times New Roman"/>
          <w:color w:val="222222"/>
          <w:lang w:val="en-IE"/>
        </w:rPr>
        <w:t xml:space="preserve">Austin, A., Craig, S. L., &amp; Alessi, E. J. (2017). Affirmative Cognitive Behavior Therapy with transgender and gender nonconforming adults. </w:t>
      </w:r>
      <w:r w:rsidRPr="4C9B6DC5">
        <w:rPr>
          <w:rFonts w:ascii="Times New Roman,Times New Roman" w:eastAsia="Times New Roman,Times New Roman" w:hAnsi="Times New Roman,Times New Roman" w:cs="Times New Roman,Times New Roman"/>
          <w:i/>
          <w:iCs/>
          <w:color w:val="222222"/>
          <w:lang w:val="en-IE"/>
        </w:rPr>
        <w:t>Psychiatric Clinics</w:t>
      </w:r>
      <w:r w:rsidRPr="4C9B6DC5">
        <w:rPr>
          <w:rFonts w:ascii="Times New Roman,Times New Roman" w:eastAsia="Times New Roman,Times New Roman" w:hAnsi="Times New Roman,Times New Roman" w:cs="Times New Roman,Times New Roman"/>
          <w:color w:val="222222"/>
          <w:lang w:val="en-IE"/>
        </w:rPr>
        <w:t>, 40(1), 141-156.</w:t>
      </w:r>
    </w:p>
    <w:p w14:paraId="293FE5D5" w14:textId="32964FA6" w:rsidR="004B1DB1" w:rsidRPr="004B1DB1" w:rsidRDefault="004B1DB1" w:rsidP="4C9B6DC5">
      <w:pPr>
        <w:autoSpaceDE w:val="0"/>
        <w:autoSpaceDN w:val="0"/>
        <w:adjustRightInd w:val="0"/>
        <w:rPr>
          <w:rFonts w:ascii="Times New Roman,Times New Roman" w:eastAsia="Times New Roman,Times New Roman" w:hAnsi="Times New Roman,Times New Roman" w:cs="Times New Roman,Times New Roman"/>
          <w:lang w:val="en-IE" w:bidi="he-IL"/>
        </w:rPr>
      </w:pPr>
    </w:p>
    <w:p w14:paraId="72E8FCC4" w14:textId="3DEDB366" w:rsidR="004B1DB1" w:rsidRPr="004B1DB1" w:rsidRDefault="4C9B6DC5" w:rsidP="4C9B6DC5">
      <w:pPr>
        <w:autoSpaceDE w:val="0"/>
        <w:autoSpaceDN w:val="0"/>
        <w:adjustRightInd w:val="0"/>
        <w:rPr>
          <w:rFonts w:ascii="Times New Roman" w:hAnsi="Times New Roman" w:cs="Times New Roman"/>
          <w:lang w:val="en"/>
        </w:rPr>
      </w:pPr>
      <w:r w:rsidRPr="4C9B6DC5">
        <w:rPr>
          <w:rFonts w:ascii="Times New Roman,Times New Roman" w:eastAsia="Times New Roman,Times New Roman" w:hAnsi="Times New Roman,Times New Roman" w:cs="Times New Roman,Times New Roman"/>
          <w:lang w:val="en-IE" w:bidi="he-IL"/>
        </w:rPr>
        <w:t xml:space="preserve">Baral, S.D., Poteat, T., Stromdahl, S., Wirtz, A.L., Guadamuz, T.E. &amp; Beyrer, C. (2013) Worldwide burden of HIV in transgender women: A systematic review and meta-analysis. </w:t>
      </w:r>
      <w:r w:rsidRPr="4C9B6DC5">
        <w:rPr>
          <w:rFonts w:ascii="Times New Roman,Times New Roman" w:eastAsia="Times New Roman,Times New Roman" w:hAnsi="Times New Roman,Times New Roman" w:cs="Times New Roman,Times New Roman"/>
          <w:i/>
          <w:iCs/>
          <w:lang w:val="en-IE" w:bidi="he-IL"/>
        </w:rPr>
        <w:t xml:space="preserve">Lancet Infectious Diseases </w:t>
      </w:r>
      <w:r w:rsidRPr="4C9B6DC5">
        <w:rPr>
          <w:rFonts w:ascii="Times New Roman,Times New Roman" w:eastAsia="Times New Roman,Times New Roman" w:hAnsi="Times New Roman,Times New Roman" w:cs="Times New Roman,Times New Roman"/>
          <w:lang w:val="en-IE" w:bidi="he-IL"/>
        </w:rPr>
        <w:t>13:214-222.</w:t>
      </w:r>
      <w:r w:rsidRPr="4C9B6DC5">
        <w:rPr>
          <w:rFonts w:ascii="Times New Roman" w:eastAsia="Times New Roman,Times New Roman" w:hAnsi="Times New Roman" w:cs="Times New Roman"/>
          <w:lang w:val="en-IE" w:bidi="he-IL"/>
        </w:rPr>
        <w:t xml:space="preserve"> </w:t>
      </w:r>
      <w:hyperlink r:id="rId9">
        <w:r w:rsidRPr="4C9B6DC5">
          <w:rPr>
            <w:rFonts w:ascii="Times New Roman" w:hAnsi="Times New Roman" w:cs="Times New Roman"/>
            <w:lang w:val="en"/>
          </w:rPr>
          <w:t>doi.org/10.1016/S1473-3099(12)70315-8</w:t>
        </w:r>
      </w:hyperlink>
    </w:p>
    <w:p w14:paraId="04BE4CFB" w14:textId="77777777" w:rsidR="007F5E1C" w:rsidRDefault="007F5E1C" w:rsidP="782D8B94">
      <w:pPr>
        <w:autoSpaceDE w:val="0"/>
        <w:autoSpaceDN w:val="0"/>
        <w:adjustRightInd w:val="0"/>
        <w:rPr>
          <w:rFonts w:ascii="Times New Roman,Times New Roman" w:eastAsia="Times New Roman,Times New Roman" w:hAnsi="Times New Roman,Times New Roman" w:cs="Times New Roman,Times New Roman"/>
          <w:lang w:val="en-IE" w:bidi="he-IL"/>
        </w:rPr>
      </w:pPr>
    </w:p>
    <w:p w14:paraId="5E65D17D" w14:textId="77777777" w:rsidR="007F5E1C" w:rsidRPr="007F5E1C" w:rsidRDefault="007F5E1C" w:rsidP="007F5E1C">
      <w:pPr>
        <w:rPr>
          <w:rFonts w:ascii="Times New Roman,Times New Roman" w:eastAsia="Times New Roman,Times New Roman" w:hAnsi="Times New Roman,Times New Roman" w:cs="Times New Roman,Times New Roman"/>
          <w:lang w:val="en-GB"/>
        </w:rPr>
      </w:pPr>
      <w:r w:rsidRPr="007F5E1C">
        <w:rPr>
          <w:rStyle w:val="spellingerror"/>
          <w:rFonts w:ascii="Times New Roman,Times New Roman" w:eastAsia="Times New Roman,Times New Roman" w:hAnsi="Times New Roman,Times New Roman" w:cs="Times New Roman,Times New Roman"/>
        </w:rPr>
        <w:t>Baur</w:t>
      </w:r>
      <w:r w:rsidRPr="007F5E1C">
        <w:rPr>
          <w:rStyle w:val="normaltextrun"/>
          <w:rFonts w:ascii="Times New Roman,Times New Roman" w:eastAsia="Times New Roman,Times New Roman" w:hAnsi="Times New Roman,Times New Roman" w:cs="Times New Roman,Times New Roman"/>
        </w:rPr>
        <w:t xml:space="preserve">, G.R. &amp; </w:t>
      </w:r>
      <w:r w:rsidRPr="007F5E1C">
        <w:rPr>
          <w:rStyle w:val="spellingerror"/>
          <w:rFonts w:ascii="Times New Roman,Times New Roman" w:eastAsia="Times New Roman,Times New Roman" w:hAnsi="Times New Roman,Times New Roman" w:cs="Times New Roman,Times New Roman"/>
        </w:rPr>
        <w:t>Schiem</w:t>
      </w:r>
      <w:r w:rsidRPr="007F5E1C">
        <w:rPr>
          <w:rStyle w:val="normaltextrun"/>
          <w:rFonts w:ascii="Times New Roman,Times New Roman" w:eastAsia="Times New Roman,Times New Roman" w:hAnsi="Times New Roman,Times New Roman" w:cs="Times New Roman,Times New Roman"/>
        </w:rPr>
        <w:t xml:space="preserve">, A.I. (2015) </w:t>
      </w:r>
      <w:r w:rsidRPr="007F5E1C">
        <w:rPr>
          <w:rStyle w:val="normaltextrun"/>
          <w:rFonts w:ascii="Times New Roman,Times New Roman" w:eastAsia="Times New Roman,Times New Roman" w:hAnsi="Times New Roman,Times New Roman" w:cs="Times New Roman,Times New Roman"/>
          <w:i/>
          <w:iCs/>
        </w:rPr>
        <w:t>Transgender People in Ontario, Canada: Statistics from the Trans PULSE Project to Inform Human Rights Policy</w:t>
      </w:r>
      <w:r w:rsidRPr="007F5E1C">
        <w:rPr>
          <w:rStyle w:val="normaltextrun"/>
          <w:rFonts w:ascii="Times New Roman,Times New Roman" w:eastAsia="Times New Roman,Times New Roman" w:hAnsi="Times New Roman,Times New Roman" w:cs="Times New Roman,Times New Roman"/>
        </w:rPr>
        <w:t>. Ontario: Trans Pulse.</w:t>
      </w:r>
    </w:p>
    <w:p w14:paraId="139BE325" w14:textId="77777777" w:rsidR="007F5E1C" w:rsidRPr="006A1E39" w:rsidRDefault="007F5E1C" w:rsidP="782D8B94">
      <w:pPr>
        <w:autoSpaceDE w:val="0"/>
        <w:autoSpaceDN w:val="0"/>
        <w:adjustRightInd w:val="0"/>
        <w:rPr>
          <w:rFonts w:ascii="Times New Roman,Times New Roman" w:eastAsia="Times New Roman,Times New Roman" w:hAnsi="Times New Roman,Times New Roman" w:cs="Times New Roman,Times New Roman"/>
          <w:lang w:val="en-IE" w:bidi="he-IL"/>
        </w:rPr>
      </w:pPr>
    </w:p>
    <w:p w14:paraId="6D847759" w14:textId="77777777" w:rsidR="00A536D5" w:rsidRPr="00620D44" w:rsidRDefault="782D8B94" w:rsidP="782D8B94">
      <w:pPr>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Benotsch, E.G., Zimmerman, R., Cathers, L., &amp; McNulty, S. (2013) Non-medical use of prescription drugs, polysubstance use, and mental health in transgender adults. </w:t>
      </w:r>
      <w:r w:rsidRPr="782D8B94">
        <w:rPr>
          <w:rFonts w:ascii="Times New Roman,Times New Roman" w:eastAsia="Times New Roman,Times New Roman" w:hAnsi="Times New Roman,Times New Roman" w:cs="Times New Roman,Times New Roman"/>
          <w:i/>
          <w:iCs/>
        </w:rPr>
        <w:t>Drug and Alcohol Dependence</w:t>
      </w:r>
      <w:r w:rsidRPr="782D8B94">
        <w:rPr>
          <w:rFonts w:ascii="Times New Roman,Times New Roman" w:eastAsia="Times New Roman,Times New Roman" w:hAnsi="Times New Roman,Times New Roman" w:cs="Times New Roman,Times New Roman"/>
        </w:rPr>
        <w:t xml:space="preserve">, </w:t>
      </w:r>
      <w:r w:rsidRPr="00A40274">
        <w:rPr>
          <w:rFonts w:ascii="Times New Roman,Times New Roman" w:eastAsia="Times New Roman,Times New Roman" w:hAnsi="Times New Roman,Times New Roman" w:cs="Times New Roman,Times New Roman"/>
          <w:bCs/>
        </w:rPr>
        <w:t>132</w:t>
      </w:r>
      <w:r w:rsidRPr="782D8B94">
        <w:rPr>
          <w:rFonts w:ascii="Times New Roman,Times New Roman" w:eastAsia="Times New Roman,Times New Roman" w:hAnsi="Times New Roman,Times New Roman" w:cs="Times New Roman,Times New Roman"/>
        </w:rPr>
        <w:t>(1-2)</w:t>
      </w:r>
      <w:r w:rsidRPr="782D8B94">
        <w:rPr>
          <w:rFonts w:ascii="Times New Roman,Times New Roman" w:eastAsia="Times New Roman,Times New Roman" w:hAnsi="Times New Roman,Times New Roman" w:cs="Times New Roman,Times New Roman"/>
          <w:b/>
          <w:bCs/>
        </w:rPr>
        <w:t xml:space="preserve">, </w:t>
      </w:r>
      <w:r w:rsidRPr="782D8B94">
        <w:rPr>
          <w:rFonts w:ascii="Times New Roman,Times New Roman" w:eastAsia="Times New Roman,Times New Roman" w:hAnsi="Times New Roman,Times New Roman" w:cs="Times New Roman,Times New Roman"/>
        </w:rPr>
        <w:t>391-394.</w:t>
      </w:r>
    </w:p>
    <w:p w14:paraId="6D2CD0A7" w14:textId="77777777" w:rsidR="00E3598F" w:rsidRPr="00620D44" w:rsidRDefault="00E3598F" w:rsidP="782D8B94">
      <w:pPr>
        <w:rPr>
          <w:rFonts w:ascii="Times New Roman,Times New Roman" w:eastAsia="Times New Roman,Times New Roman" w:hAnsi="Times New Roman,Times New Roman" w:cs="Times New Roman,Times New Roman"/>
        </w:rPr>
      </w:pPr>
    </w:p>
    <w:p w14:paraId="552AC1E5" w14:textId="77777777" w:rsidR="00E3598F" w:rsidRDefault="782D8B94" w:rsidP="782D8B94">
      <w:pPr>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Benotsch, E.G., Zimmerman, R., Cathers, L., Heck, T., McNulty, S., Pierce, J., Perrin, P.B. &amp; Snipes, D.J. (2016) Use of the internet to meet sexual partners, sexual risk behavior and mental health in transgender adults. </w:t>
      </w:r>
      <w:r w:rsidRPr="782D8B94">
        <w:rPr>
          <w:rFonts w:ascii="Times New Roman,Times New Roman" w:eastAsia="Times New Roman,Times New Roman" w:hAnsi="Times New Roman,Times New Roman" w:cs="Times New Roman,Times New Roman"/>
          <w:i/>
          <w:iCs/>
        </w:rPr>
        <w:t>Archives of Sexual Behavior</w:t>
      </w:r>
      <w:r w:rsidRPr="782D8B94">
        <w:rPr>
          <w:rFonts w:ascii="Times New Roman,Times New Roman" w:eastAsia="Times New Roman,Times New Roman" w:hAnsi="Times New Roman,Times New Roman" w:cs="Times New Roman,Times New Roman"/>
        </w:rPr>
        <w:t xml:space="preserve"> 45, 597-605. </w:t>
      </w:r>
    </w:p>
    <w:p w14:paraId="65FC33D4" w14:textId="77777777" w:rsidR="000513B7" w:rsidRDefault="000513B7" w:rsidP="782D8B94">
      <w:pPr>
        <w:rPr>
          <w:rFonts w:ascii="Times New Roman,Times New Roman" w:eastAsia="Times New Roman,Times New Roman" w:hAnsi="Times New Roman,Times New Roman" w:cs="Times New Roman,Times New Roman"/>
        </w:rPr>
      </w:pPr>
    </w:p>
    <w:p w14:paraId="58B4B0ED" w14:textId="6E8994FA" w:rsidR="000513B7" w:rsidRPr="00620D44" w:rsidRDefault="4C9B6DC5" w:rsidP="4C9B6DC5">
      <w:pPr>
        <w:rPr>
          <w:rFonts w:ascii="Times New Roman,Times New Roman" w:eastAsia="Times New Roman,Times New Roman" w:hAnsi="Times New Roman,Times New Roman" w:cs="Times New Roman,Times New Roman"/>
        </w:rPr>
      </w:pPr>
      <w:r w:rsidRPr="4C9B6DC5">
        <w:rPr>
          <w:rFonts w:ascii="Times New Roman" w:eastAsia="Times New Roman" w:hAnsi="Times New Roman" w:cs="Times New Roman"/>
        </w:rPr>
        <w:t xml:space="preserve">Bidell M. (2017) The Lesbian, Gay, Bisexual, and Transgender Development of Clinical Skills Scale (LGBT-DOCSS): Establishing a New Interdisciplinary Self-Assessment for Health Providers, </w:t>
      </w:r>
      <w:r w:rsidRPr="4C9B6DC5">
        <w:rPr>
          <w:rFonts w:ascii="Times New Roman" w:eastAsia="Times New Roman" w:hAnsi="Times New Roman" w:cs="Times New Roman"/>
          <w:i/>
          <w:iCs/>
        </w:rPr>
        <w:t>Journal of Homosexuality</w:t>
      </w:r>
      <w:r w:rsidRPr="4C9B6DC5">
        <w:rPr>
          <w:rFonts w:ascii="Times New Roman" w:eastAsia="Times New Roman" w:hAnsi="Times New Roman" w:cs="Times New Roman"/>
        </w:rPr>
        <w:t xml:space="preserve"> 64(10), 1432-1460.</w:t>
      </w:r>
    </w:p>
    <w:p w14:paraId="7F06A740" w14:textId="3C9C0414" w:rsidR="000513B7" w:rsidRPr="00620D44" w:rsidRDefault="000513B7" w:rsidP="4C9B6DC5">
      <w:pPr>
        <w:rPr>
          <w:rFonts w:ascii="Times New Roman,Times New Roman" w:eastAsia="Times New Roman,Times New Roman" w:hAnsi="Times New Roman,Times New Roman" w:cs="Times New Roman,Times New Roman"/>
        </w:rPr>
      </w:pPr>
    </w:p>
    <w:p w14:paraId="6FDF22C2" w14:textId="6241B566" w:rsidR="000513B7" w:rsidRPr="00620D44" w:rsidRDefault="4C9B6DC5" w:rsidP="4C9B6DC5">
      <w:pPr>
        <w:rPr>
          <w:rFonts w:ascii="Times New Roman,Times New Roman" w:eastAsia="Times New Roman,Times New Roman" w:hAnsi="Times New Roman,Times New Roman" w:cs="Times New Roman,Times New Roman"/>
        </w:rPr>
      </w:pPr>
      <w:r w:rsidRPr="4C9B6DC5">
        <w:rPr>
          <w:rFonts w:ascii="Times New Roman,Times New Roman" w:eastAsia="Times New Roman,Times New Roman" w:hAnsi="Times New Roman,Times New Roman" w:cs="Times New Roman,Times New Roman"/>
        </w:rPr>
        <w:t xml:space="preserve">Bith-Melander, P., Sheoran, B. &amp; Sheh, L. (2010) Understanding sociocultural and psychological factors affecting transgender people of color in San Francisco. Journal of the Association of Nurses in AIDS Care 21, 207-220. </w:t>
      </w:r>
      <w:hyperlink r:id="rId10">
        <w:r w:rsidRPr="4C9B6DC5">
          <w:rPr>
            <w:rFonts w:ascii="Times New Roman" w:hAnsi="Times New Roman" w:cs="Times New Roman"/>
            <w:lang w:val="en"/>
          </w:rPr>
          <w:t>doi.org/10.1016/j.jana.2010.01.008</w:t>
        </w:r>
      </w:hyperlink>
    </w:p>
    <w:p w14:paraId="06EBF002" w14:textId="77777777" w:rsidR="00A536D5" w:rsidRPr="00620D44" w:rsidRDefault="00A536D5" w:rsidP="782D8B94">
      <w:pPr>
        <w:rPr>
          <w:rFonts w:ascii="Times New Roman,Times New Roman" w:eastAsia="Times New Roman,Times New Roman" w:hAnsi="Times New Roman,Times New Roman" w:cs="Times New Roman,Times New Roman"/>
          <w:lang w:val="en-GB"/>
        </w:rPr>
      </w:pPr>
    </w:p>
    <w:p w14:paraId="57C17E32" w14:textId="455F809D" w:rsidR="00A536D5" w:rsidRPr="00620D44" w:rsidRDefault="4C9B6DC5" w:rsidP="4C9B6DC5">
      <w:pPr>
        <w:rPr>
          <w:rFonts w:ascii="Times New Roman,Times New Roman" w:eastAsia="Times New Roman,Times New Roman" w:hAnsi="Times New Roman,Times New Roman" w:cs="Times New Roman,Times New Roman"/>
          <w:lang w:val="en-GB"/>
        </w:rPr>
      </w:pPr>
      <w:r w:rsidRPr="4C9B6DC5">
        <w:rPr>
          <w:rFonts w:ascii="Times New Roman,Times New Roman" w:eastAsia="Times New Roman,Times New Roman" w:hAnsi="Times New Roman,Times New Roman" w:cs="Times New Roman,Times New Roman"/>
          <w:lang w:val="en-GB"/>
        </w:rPr>
        <w:t xml:space="preserve">Bockting, W.O., Miner, M.H., Swinburne Romine, R.E., Hamilton, A. &amp; Coleman, E. (2013) Stigma, mental health and resilience in an online sample of the US transgender population. </w:t>
      </w:r>
      <w:r w:rsidRPr="4C9B6DC5">
        <w:rPr>
          <w:rFonts w:ascii="Times New Roman,Times New Roman" w:eastAsia="Times New Roman,Times New Roman" w:hAnsi="Times New Roman,Times New Roman" w:cs="Times New Roman,Times New Roman"/>
          <w:i/>
          <w:iCs/>
          <w:lang w:val="en-GB"/>
        </w:rPr>
        <w:t>American Journal of Public Health</w:t>
      </w:r>
      <w:r w:rsidRPr="4C9B6DC5">
        <w:rPr>
          <w:rFonts w:ascii="Times New Roman,Times New Roman" w:eastAsia="Times New Roman,Times New Roman" w:hAnsi="Times New Roman,Times New Roman" w:cs="Times New Roman,Times New Roman"/>
          <w:lang w:val="en-GB"/>
        </w:rPr>
        <w:t>, 103(5), 943-951.</w:t>
      </w:r>
    </w:p>
    <w:p w14:paraId="144BC0BF" w14:textId="77777777" w:rsidR="00315319" w:rsidRPr="00620D44" w:rsidRDefault="00315319" w:rsidP="782D8B94">
      <w:pPr>
        <w:rPr>
          <w:rFonts w:ascii="Times New Roman,Times New Roman" w:eastAsia="Times New Roman,Times New Roman" w:hAnsi="Times New Roman,Times New Roman" w:cs="Times New Roman,Times New Roman"/>
          <w:lang w:val="en-GB"/>
        </w:rPr>
      </w:pPr>
    </w:p>
    <w:p w14:paraId="467A43B6" w14:textId="3F92CD09" w:rsidR="00315319" w:rsidRDefault="4C9B6DC5" w:rsidP="4C9B6DC5">
      <w:pPr>
        <w:rPr>
          <w:rFonts w:ascii="Times New Roman,Times New Roman" w:eastAsia="Times New Roman,Times New Roman" w:hAnsi="Times New Roman,Times New Roman" w:cs="Times New Roman,Times New Roman"/>
          <w:color w:val="222222"/>
        </w:rPr>
      </w:pPr>
      <w:r w:rsidRPr="4C9B6DC5">
        <w:rPr>
          <w:rFonts w:ascii="Times New Roman,Times New Roman" w:eastAsia="Times New Roman,Times New Roman" w:hAnsi="Times New Roman,Times New Roman" w:cs="Times New Roman,Times New Roman"/>
          <w:color w:val="222222"/>
        </w:rPr>
        <w:t xml:space="preserve">Bouman, W. P., Claes, L., Brewin, N., Crawford, J. R., Millet, N., Fernandez-Aranda, F. &amp; Arcelus, J. (2017). Transgender and anxiety: A comparative study between transgender people and the general population. </w:t>
      </w:r>
      <w:r w:rsidRPr="4C9B6DC5">
        <w:rPr>
          <w:rFonts w:ascii="Times New Roman,Times New Roman" w:eastAsia="Times New Roman,Times New Roman" w:hAnsi="Times New Roman,Times New Roman" w:cs="Times New Roman,Times New Roman"/>
          <w:i/>
          <w:iCs/>
          <w:color w:val="222222"/>
        </w:rPr>
        <w:t>International Journal of Transgenderism</w:t>
      </w:r>
      <w:r w:rsidRPr="4C9B6DC5">
        <w:rPr>
          <w:rFonts w:ascii="Times New Roman,Times New Roman" w:eastAsia="Times New Roman,Times New Roman" w:hAnsi="Times New Roman,Times New Roman" w:cs="Times New Roman,Times New Roman"/>
          <w:color w:val="222222"/>
        </w:rPr>
        <w:t>, 18(1), 16-26.</w:t>
      </w:r>
    </w:p>
    <w:p w14:paraId="422F44D7" w14:textId="7D8DE362" w:rsidR="00315319" w:rsidRDefault="00315319" w:rsidP="4C9B6DC5">
      <w:pPr>
        <w:rPr>
          <w:rStyle w:val="spellingerror"/>
          <w:rFonts w:ascii="Times New Roman,Times New Roman" w:eastAsia="Times New Roman,Times New Roman" w:hAnsi="Times New Roman,Times New Roman" w:cs="Times New Roman,Times New Roman"/>
        </w:rPr>
      </w:pPr>
    </w:p>
    <w:p w14:paraId="0E8D7C17" w14:textId="3EFC6B98" w:rsidR="00315319" w:rsidRDefault="4C9B6DC5" w:rsidP="4C9B6DC5">
      <w:pPr>
        <w:rPr>
          <w:rStyle w:val="normaltextrun"/>
          <w:rFonts w:ascii="Times New Roman,Times New Roman" w:eastAsia="Times New Roman,Times New Roman" w:hAnsi="Times New Roman,Times New Roman" w:cs="Times New Roman,Times New Roman"/>
        </w:rPr>
      </w:pPr>
      <w:r w:rsidRPr="4C9B6DC5">
        <w:rPr>
          <w:rStyle w:val="spellingerror"/>
          <w:rFonts w:ascii="Times New Roman,Times New Roman" w:eastAsia="Times New Roman,Times New Roman" w:hAnsi="Times New Roman,Times New Roman" w:cs="Times New Roman,Times New Roman"/>
        </w:rPr>
        <w:t>Boza</w:t>
      </w:r>
      <w:r w:rsidRPr="4C9B6DC5">
        <w:rPr>
          <w:rStyle w:val="normaltextrun"/>
          <w:rFonts w:ascii="Times New Roman,Times New Roman" w:eastAsia="Times New Roman,Times New Roman" w:hAnsi="Times New Roman,Times New Roman" w:cs="Times New Roman,Times New Roman"/>
        </w:rPr>
        <w:t xml:space="preserve">, C. &amp; Perry K.N. (2014). Gender-related victimization, perceived social support, and predictors of depression among transgender Australians. </w:t>
      </w:r>
      <w:r w:rsidRPr="4C9B6DC5">
        <w:rPr>
          <w:rStyle w:val="normaltextrun"/>
          <w:rFonts w:ascii="Times New Roman,Times New Roman" w:eastAsia="Times New Roman,Times New Roman" w:hAnsi="Times New Roman,Times New Roman" w:cs="Times New Roman,Times New Roman"/>
          <w:i/>
          <w:iCs/>
        </w:rPr>
        <w:t xml:space="preserve">International Journal of Transgenderism </w:t>
      </w:r>
      <w:r w:rsidRPr="4C9B6DC5">
        <w:rPr>
          <w:rStyle w:val="normaltextrun"/>
          <w:rFonts w:ascii="Times New Roman,Times New Roman" w:eastAsia="Times New Roman,Times New Roman" w:hAnsi="Times New Roman,Times New Roman" w:cs="Times New Roman,Times New Roman"/>
        </w:rPr>
        <w:t>15(1), 35-52.</w:t>
      </w:r>
    </w:p>
    <w:p w14:paraId="7597BAAE" w14:textId="77777777" w:rsidR="0094133A" w:rsidRDefault="0094133A" w:rsidP="782D8B94">
      <w:pPr>
        <w:rPr>
          <w:rStyle w:val="normaltextrun"/>
          <w:rFonts w:ascii="Times New Roman,Times New Roman" w:eastAsia="Times New Roman,Times New Roman" w:hAnsi="Times New Roman,Times New Roman" w:cs="Times New Roman,Times New Roman"/>
        </w:rPr>
      </w:pPr>
    </w:p>
    <w:p w14:paraId="10B481CA" w14:textId="413ACA8F" w:rsidR="007F5E1C" w:rsidRDefault="4C9B6DC5" w:rsidP="4C9B6DC5">
      <w:pPr>
        <w:rPr>
          <w:rFonts w:ascii="Times New Roman,Times New Roman" w:eastAsia="Times New Roman,Times New Roman" w:hAnsi="Times New Roman,Times New Roman" w:cs="Times New Roman,Times New Roman"/>
          <w:color w:val="222222"/>
          <w:lang w:val="cs-CZ"/>
        </w:rPr>
      </w:pPr>
      <w:r w:rsidRPr="4C9B6DC5">
        <w:rPr>
          <w:rFonts w:ascii="Times New Roman,Times New Roman" w:eastAsia="Times New Roman,Times New Roman" w:hAnsi="Times New Roman,Times New Roman" w:cs="Times New Roman,Times New Roman"/>
          <w:color w:val="222222"/>
          <w:lang w:val="cs-CZ"/>
        </w:rPr>
        <w:t xml:space="preserve">Brennan-Ing, M., Seidel, L., Larson, B., &amp; Karpiak, S. E. (2014) Social care networks and older LGBT adults: Challenges for the future. </w:t>
      </w:r>
      <w:r w:rsidRPr="4C9B6DC5">
        <w:rPr>
          <w:rFonts w:ascii="Times New Roman,Times New Roman" w:eastAsia="Times New Roman,Times New Roman" w:hAnsi="Times New Roman,Times New Roman" w:cs="Times New Roman,Times New Roman"/>
          <w:i/>
          <w:iCs/>
          <w:color w:val="222222"/>
          <w:lang w:val="cs-CZ"/>
        </w:rPr>
        <w:t>Journal of Homosexuality</w:t>
      </w:r>
      <w:r w:rsidRPr="4C9B6DC5">
        <w:rPr>
          <w:rFonts w:ascii="Times New Roman,Times New Roman" w:eastAsia="Times New Roman,Times New Roman" w:hAnsi="Times New Roman,Times New Roman" w:cs="Times New Roman,Times New Roman"/>
          <w:color w:val="222222"/>
          <w:lang w:val="cs-CZ"/>
        </w:rPr>
        <w:t>, 61(1), 21-52.</w:t>
      </w:r>
    </w:p>
    <w:p w14:paraId="40A99337" w14:textId="5EFA2FDA" w:rsidR="007F5E1C" w:rsidRDefault="007F5E1C" w:rsidP="4C9B6DC5">
      <w:pPr>
        <w:rPr>
          <w:rFonts w:ascii="Times New Roman" w:eastAsia="Times New Roman" w:hAnsi="Times New Roman" w:cs="Times New Roman"/>
          <w:lang w:val="cs-CZ"/>
        </w:rPr>
      </w:pPr>
    </w:p>
    <w:p w14:paraId="392AFC19" w14:textId="27269214" w:rsidR="007F5E1C" w:rsidRDefault="4C9B6DC5" w:rsidP="4C9B6DC5">
      <w:pPr>
        <w:rPr>
          <w:rFonts w:ascii="Times New Roman" w:eastAsia="Times New Roman" w:hAnsi="Times New Roman" w:cs="Times New Roman"/>
          <w:lang w:val="cs-CZ"/>
        </w:rPr>
      </w:pPr>
      <w:r w:rsidRPr="4C9B6DC5">
        <w:rPr>
          <w:rFonts w:ascii="Times New Roman" w:eastAsia="Times New Roman" w:hAnsi="Times New Roman" w:cs="Times New Roman"/>
          <w:lang w:val="cs-CZ"/>
        </w:rPr>
        <w:t xml:space="preserve">Breslow, A. S., Brewster, M. E., Velez, B. L., Wong, S., Geiger, E., &amp; Soderstrom, B. (2015) Resilience and collective action: Exploring buffers against minority stress for transgender individuals. </w:t>
      </w:r>
      <w:r w:rsidRPr="4C9B6DC5">
        <w:rPr>
          <w:rFonts w:ascii="Times New Roman" w:eastAsia="Times New Roman" w:hAnsi="Times New Roman" w:cs="Times New Roman"/>
          <w:i/>
          <w:iCs/>
          <w:lang w:val="cs-CZ"/>
        </w:rPr>
        <w:t>Psychology of Sexual Orientation and Gender Diversity, 2</w:t>
      </w:r>
      <w:r w:rsidRPr="4C9B6DC5">
        <w:rPr>
          <w:rFonts w:ascii="Times New Roman" w:eastAsia="Times New Roman" w:hAnsi="Times New Roman" w:cs="Times New Roman"/>
          <w:lang w:val="cs-CZ"/>
        </w:rPr>
        <w:t>(3), 253-265.</w:t>
      </w:r>
    </w:p>
    <w:p w14:paraId="697628BA" w14:textId="3D830C24" w:rsidR="007F5E1C" w:rsidRDefault="007F5E1C" w:rsidP="4C9B6DC5">
      <w:pPr>
        <w:rPr>
          <w:rFonts w:ascii="Times New Roman" w:eastAsia="Times New Roman" w:hAnsi="Times New Roman" w:cs="Times New Roman"/>
          <w:lang w:val="cs-CZ" w:eastAsia="cs-CZ"/>
        </w:rPr>
      </w:pPr>
    </w:p>
    <w:p w14:paraId="3C0F23A0" w14:textId="4A24DAFF" w:rsidR="007F5E1C" w:rsidRDefault="4C9B6DC5" w:rsidP="4C9B6DC5">
      <w:pPr>
        <w:rPr>
          <w:rFonts w:ascii="Times New Roman" w:eastAsia="Times New Roman" w:hAnsi="Times New Roman" w:cs="Times New Roman"/>
          <w:lang w:val="cs-CZ" w:eastAsia="cs-CZ"/>
        </w:rPr>
      </w:pPr>
      <w:r w:rsidRPr="4C9B6DC5">
        <w:rPr>
          <w:rFonts w:ascii="Times New Roman" w:eastAsia="Times New Roman" w:hAnsi="Times New Roman" w:cs="Times New Roman"/>
          <w:lang w:val="cs-CZ" w:eastAsia="cs-CZ"/>
        </w:rPr>
        <w:lastRenderedPageBreak/>
        <w:t xml:space="preserve">Caldwell, K., Henshaw, I. &amp; Taylor, G. (2011) Developing a framework for critiquing health research: An early evaluation. </w:t>
      </w:r>
      <w:r w:rsidRPr="4C9B6DC5">
        <w:rPr>
          <w:rFonts w:ascii="Times New Roman" w:eastAsia="Times New Roman" w:hAnsi="Times New Roman" w:cs="Times New Roman"/>
          <w:i/>
          <w:iCs/>
          <w:lang w:val="cs-CZ" w:eastAsia="cs-CZ"/>
        </w:rPr>
        <w:t>Nurse Education Today</w:t>
      </w:r>
      <w:r w:rsidRPr="4C9B6DC5">
        <w:rPr>
          <w:rFonts w:ascii="Times New Roman" w:eastAsia="Times New Roman" w:hAnsi="Times New Roman" w:cs="Times New Roman"/>
          <w:lang w:val="cs-CZ" w:eastAsia="cs-CZ"/>
        </w:rPr>
        <w:t xml:space="preserve"> 31(8), 1-7. </w:t>
      </w:r>
      <w:hyperlink r:id="rId11">
        <w:r w:rsidRPr="4C9B6DC5">
          <w:rPr>
            <w:rFonts w:ascii="Times New Roman" w:hAnsi="Times New Roman" w:cs="Times New Roman"/>
            <w:lang w:val="en"/>
          </w:rPr>
          <w:t>doi.org/10.1016/j.nedt.2010.11.025</w:t>
        </w:r>
      </w:hyperlink>
    </w:p>
    <w:p w14:paraId="03229A74" w14:textId="77777777" w:rsidR="007F5E1C" w:rsidRDefault="007F5E1C" w:rsidP="782D8B94">
      <w:pPr>
        <w:rPr>
          <w:rFonts w:ascii="Times New Roman" w:hAnsi="Times New Roman" w:cs="Times New Roman"/>
        </w:rPr>
      </w:pPr>
    </w:p>
    <w:p w14:paraId="58E1A99C" w14:textId="32B99711" w:rsidR="0094133A" w:rsidRPr="0094133A" w:rsidRDefault="50DBB5D8" w:rsidP="50DBB5D8">
      <w:pPr>
        <w:rPr>
          <w:rStyle w:val="normaltextrun"/>
          <w:rFonts w:ascii="Times New Roman,Times New Roman" w:eastAsia="Times New Roman,Times New Roman" w:hAnsi="Times New Roman,Times New Roman" w:cs="Times New Roman,Times New Roman"/>
        </w:rPr>
      </w:pPr>
      <w:r w:rsidRPr="50DBB5D8">
        <w:rPr>
          <w:rFonts w:ascii="Times New Roman" w:eastAsia="Times New Roman" w:hAnsi="Times New Roman" w:cs="Times New Roman"/>
        </w:rPr>
        <w:t xml:space="preserve">Chen, S., McFarland, W., Thompson, H.M. &amp; Raymond, H.F. (2011) Transmen in San Francisco: What do we know from HIV test site data? </w:t>
      </w:r>
      <w:r w:rsidRPr="50DBB5D8">
        <w:rPr>
          <w:rFonts w:ascii="Times New Roman" w:eastAsia="Times New Roman" w:hAnsi="Times New Roman" w:cs="Times New Roman"/>
          <w:i/>
          <w:iCs/>
        </w:rPr>
        <w:t>AIDS and Behavior</w:t>
      </w:r>
      <w:r w:rsidRPr="50DBB5D8">
        <w:rPr>
          <w:rFonts w:ascii="Times New Roman" w:eastAsia="Times New Roman" w:hAnsi="Times New Roman" w:cs="Times New Roman"/>
        </w:rPr>
        <w:t xml:space="preserve"> 15(3), 659-662.</w:t>
      </w:r>
    </w:p>
    <w:p w14:paraId="000FF738" w14:textId="77777777" w:rsidR="00672517" w:rsidRDefault="00672517" w:rsidP="782D8B94">
      <w:pPr>
        <w:rPr>
          <w:rStyle w:val="normaltextrun"/>
          <w:rFonts w:ascii="Times New Roman,Times New Roman" w:eastAsia="Times New Roman,Times New Roman" w:hAnsi="Times New Roman,Times New Roman" w:cs="Times New Roman,Times New Roman"/>
        </w:rPr>
      </w:pPr>
    </w:p>
    <w:p w14:paraId="64042B7F" w14:textId="77777777" w:rsidR="00672517" w:rsidRPr="00620D44"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lang w:val="en-GB"/>
        </w:rPr>
        <w:t xml:space="preserve">Clements-Nolle, K., Marx, R., Guzman, R. &amp; Katz, M. (2001) HIV prevalence, risk behaviours, health care use, and mental health status of transgender persons: implications for public health intervention. </w:t>
      </w:r>
      <w:r w:rsidRPr="782D8B94">
        <w:rPr>
          <w:rFonts w:ascii="Times New Roman,Times New Roman" w:eastAsia="Times New Roman,Times New Roman" w:hAnsi="Times New Roman,Times New Roman" w:cs="Times New Roman,Times New Roman"/>
          <w:i/>
          <w:iCs/>
          <w:lang w:val="en-GB"/>
        </w:rPr>
        <w:t>American Journal of Public</w:t>
      </w:r>
      <w:r w:rsidRPr="782D8B94">
        <w:rPr>
          <w:rFonts w:ascii="Times New Roman,Times New Roman" w:eastAsia="Times New Roman,Times New Roman" w:hAnsi="Times New Roman,Times New Roman" w:cs="Times New Roman,Times New Roman"/>
          <w:lang w:val="en-GB"/>
        </w:rPr>
        <w:t xml:space="preserve"> Health 91, 915-921.</w:t>
      </w:r>
    </w:p>
    <w:p w14:paraId="7D51AB7A" w14:textId="77777777" w:rsidR="00A536D5" w:rsidRPr="00620D44" w:rsidRDefault="00A536D5" w:rsidP="782D8B94">
      <w:pPr>
        <w:rPr>
          <w:rFonts w:ascii="Times New Roman,Times New Roman" w:eastAsia="Times New Roman,Times New Roman" w:hAnsi="Times New Roman,Times New Roman" w:cs="Times New Roman,Times New Roman"/>
          <w:lang w:val="en-GB"/>
        </w:rPr>
      </w:pPr>
    </w:p>
    <w:p w14:paraId="409C510F" w14:textId="461F6111" w:rsidR="005002D3" w:rsidRPr="00620D44" w:rsidRDefault="4C9B6DC5" w:rsidP="4C9B6DC5">
      <w:pPr>
        <w:pStyle w:val="paragraph"/>
        <w:textAlignment w:val="baseline"/>
        <w:rPr>
          <w:rFonts w:ascii="Times New Roman,Times New Roman" w:eastAsia="Times New Roman,Times New Roman" w:hAnsi="Times New Roman,Times New Roman" w:cs="Times New Roman,Times New Roman"/>
          <w:lang w:val="en-US"/>
        </w:rPr>
      </w:pPr>
      <w:r w:rsidRPr="4C9B6DC5">
        <w:rPr>
          <w:rStyle w:val="normaltextrun"/>
          <w:rFonts w:ascii="Times New Roman,Times New Roman" w:eastAsia="Times New Roman,Times New Roman" w:hAnsi="Times New Roman,Times New Roman" w:cs="Times New Roman,Times New Roman"/>
          <w:lang w:val="en-US"/>
        </w:rPr>
        <w:t xml:space="preserve">Coleman, E., </w:t>
      </w:r>
      <w:r w:rsidRPr="4C9B6DC5">
        <w:rPr>
          <w:rStyle w:val="spellingerror"/>
          <w:rFonts w:ascii="Times New Roman,Times New Roman" w:eastAsia="Times New Roman,Times New Roman" w:hAnsi="Times New Roman,Times New Roman" w:cs="Times New Roman,Times New Roman"/>
          <w:lang w:val="en-US"/>
        </w:rPr>
        <w:t>Bockting</w:t>
      </w:r>
      <w:r w:rsidRPr="4C9B6DC5">
        <w:rPr>
          <w:rStyle w:val="normaltextrun"/>
          <w:rFonts w:ascii="Times New Roman,Times New Roman" w:eastAsia="Times New Roman,Times New Roman" w:hAnsi="Times New Roman,Times New Roman" w:cs="Times New Roman,Times New Roman"/>
          <w:lang w:val="en-US"/>
        </w:rPr>
        <w:t xml:space="preserve">, W., </w:t>
      </w:r>
      <w:r w:rsidRPr="4C9B6DC5">
        <w:rPr>
          <w:rStyle w:val="spellingerror"/>
          <w:rFonts w:ascii="Times New Roman,Times New Roman" w:eastAsia="Times New Roman,Times New Roman" w:hAnsi="Times New Roman,Times New Roman" w:cs="Times New Roman,Times New Roman"/>
          <w:lang w:val="en-US"/>
        </w:rPr>
        <w:t>Botzer</w:t>
      </w:r>
      <w:r w:rsidRPr="4C9B6DC5">
        <w:rPr>
          <w:rStyle w:val="normaltextrun"/>
          <w:rFonts w:ascii="Times New Roman,Times New Roman" w:eastAsia="Times New Roman,Times New Roman" w:hAnsi="Times New Roman,Times New Roman" w:cs="Times New Roman,Times New Roman"/>
          <w:lang w:val="en-US"/>
        </w:rPr>
        <w:t>, M., Cohen-</w:t>
      </w:r>
      <w:r w:rsidRPr="4C9B6DC5">
        <w:rPr>
          <w:rStyle w:val="spellingerror"/>
          <w:rFonts w:ascii="Times New Roman,Times New Roman" w:eastAsia="Times New Roman,Times New Roman" w:hAnsi="Times New Roman,Times New Roman" w:cs="Times New Roman,Times New Roman"/>
          <w:lang w:val="en-US"/>
        </w:rPr>
        <w:t>Kettenis</w:t>
      </w:r>
      <w:r w:rsidRPr="4C9B6DC5">
        <w:rPr>
          <w:rStyle w:val="normaltextrun"/>
          <w:rFonts w:ascii="Times New Roman,Times New Roman" w:eastAsia="Times New Roman,Times New Roman" w:hAnsi="Times New Roman,Times New Roman" w:cs="Times New Roman,Times New Roman"/>
          <w:lang w:val="en-US"/>
        </w:rPr>
        <w:t xml:space="preserve">, P., </w:t>
      </w:r>
      <w:r w:rsidRPr="4C9B6DC5">
        <w:rPr>
          <w:rStyle w:val="spellingerror"/>
          <w:rFonts w:ascii="Times New Roman,Times New Roman" w:eastAsia="Times New Roman,Times New Roman" w:hAnsi="Times New Roman,Times New Roman" w:cs="Times New Roman,Times New Roman"/>
          <w:lang w:val="en-US"/>
        </w:rPr>
        <w:t>DeCuypere</w:t>
      </w:r>
      <w:r w:rsidRPr="4C9B6DC5">
        <w:rPr>
          <w:rStyle w:val="normaltextrun"/>
          <w:rFonts w:ascii="Times New Roman,Times New Roman" w:eastAsia="Times New Roman,Times New Roman" w:hAnsi="Times New Roman,Times New Roman" w:cs="Times New Roman,Times New Roman"/>
          <w:lang w:val="en-US"/>
        </w:rPr>
        <w:t>, G., Feldman, J.,</w:t>
      </w:r>
      <w:r w:rsidRPr="4C9B6DC5">
        <w:rPr>
          <w:rStyle w:val="eop"/>
          <w:rFonts w:ascii="Times New Roman,Times New Roman" w:eastAsia="Times New Roman,Times New Roman" w:hAnsi="Times New Roman,Times New Roman" w:cs="Times New Roman,Times New Roman"/>
          <w:lang w:val="en-US"/>
        </w:rPr>
        <w:t> </w:t>
      </w:r>
    </w:p>
    <w:p w14:paraId="0860F151" w14:textId="77777777" w:rsidR="005002D3" w:rsidRPr="00620D44" w:rsidRDefault="4C9B6DC5" w:rsidP="4C9B6DC5">
      <w:pPr>
        <w:pStyle w:val="paragraph"/>
        <w:textAlignment w:val="baseline"/>
        <w:rPr>
          <w:rFonts w:ascii="Times New Roman,Times New Roman" w:eastAsia="Times New Roman,Times New Roman" w:hAnsi="Times New Roman,Times New Roman" w:cs="Times New Roman,Times New Roman"/>
          <w:lang w:val="en-US"/>
        </w:rPr>
      </w:pPr>
      <w:r w:rsidRPr="4C9B6DC5">
        <w:rPr>
          <w:rStyle w:val="normaltextrun"/>
          <w:rFonts w:ascii="Times New Roman,Times New Roman" w:eastAsia="Times New Roman,Times New Roman" w:hAnsi="Times New Roman,Times New Roman" w:cs="Times New Roman,Times New Roman"/>
          <w:lang w:val="en-US"/>
        </w:rPr>
        <w:t xml:space="preserve">Fraser, L., Green, J., Knudson, G., Meyer, W. J., </w:t>
      </w:r>
      <w:r w:rsidRPr="4C9B6DC5">
        <w:rPr>
          <w:rStyle w:val="spellingerror"/>
          <w:rFonts w:ascii="Times New Roman,Times New Roman" w:eastAsia="Times New Roman,Times New Roman" w:hAnsi="Times New Roman,Times New Roman" w:cs="Times New Roman,Times New Roman"/>
          <w:lang w:val="en-US"/>
        </w:rPr>
        <w:t>Monstrey</w:t>
      </w:r>
      <w:r w:rsidRPr="4C9B6DC5">
        <w:rPr>
          <w:rStyle w:val="normaltextrun"/>
          <w:rFonts w:ascii="Times New Roman,Times New Roman" w:eastAsia="Times New Roman,Times New Roman" w:hAnsi="Times New Roman,Times New Roman" w:cs="Times New Roman,Times New Roman"/>
          <w:lang w:val="en-US"/>
        </w:rPr>
        <w:t>, S., Adler, R. K., Brown, G. R.,</w:t>
      </w:r>
      <w:r w:rsidRPr="4C9B6DC5">
        <w:rPr>
          <w:rStyle w:val="eop"/>
          <w:rFonts w:ascii="Times New Roman,Times New Roman" w:eastAsia="Times New Roman,Times New Roman" w:hAnsi="Times New Roman,Times New Roman" w:cs="Times New Roman,Times New Roman"/>
          <w:lang w:val="en-US"/>
        </w:rPr>
        <w:t> </w:t>
      </w:r>
    </w:p>
    <w:p w14:paraId="14BB0698" w14:textId="77777777" w:rsidR="005002D3" w:rsidRPr="00620D44" w:rsidRDefault="4C9B6DC5" w:rsidP="4C9B6DC5">
      <w:pPr>
        <w:pStyle w:val="paragraph"/>
        <w:textAlignment w:val="baseline"/>
        <w:rPr>
          <w:rFonts w:ascii="Times New Roman,Times New Roman" w:eastAsia="Times New Roman,Times New Roman" w:hAnsi="Times New Roman,Times New Roman" w:cs="Times New Roman,Times New Roman"/>
          <w:lang w:val="en-US"/>
        </w:rPr>
      </w:pPr>
      <w:r w:rsidRPr="4C9B6DC5">
        <w:rPr>
          <w:rStyle w:val="spellingerror"/>
          <w:rFonts w:ascii="Times New Roman,Times New Roman" w:eastAsia="Times New Roman,Times New Roman" w:hAnsi="Times New Roman,Times New Roman" w:cs="Times New Roman,Times New Roman"/>
          <w:lang w:val="en-US"/>
        </w:rPr>
        <w:t>Devor</w:t>
      </w:r>
      <w:r w:rsidRPr="4C9B6DC5">
        <w:rPr>
          <w:rStyle w:val="normaltextrun"/>
          <w:rFonts w:ascii="Times New Roman,Times New Roman" w:eastAsia="Times New Roman,Times New Roman" w:hAnsi="Times New Roman,Times New Roman" w:cs="Times New Roman,Times New Roman"/>
          <w:lang w:val="en-US"/>
        </w:rPr>
        <w:t xml:space="preserve">, A. H., </w:t>
      </w:r>
      <w:r w:rsidRPr="4C9B6DC5">
        <w:rPr>
          <w:rStyle w:val="spellingerror"/>
          <w:rFonts w:ascii="Times New Roman,Times New Roman" w:eastAsia="Times New Roman,Times New Roman" w:hAnsi="Times New Roman,Times New Roman" w:cs="Times New Roman,Times New Roman"/>
          <w:lang w:val="en-US"/>
        </w:rPr>
        <w:t>Ehrbar</w:t>
      </w:r>
      <w:r w:rsidRPr="4C9B6DC5">
        <w:rPr>
          <w:rStyle w:val="normaltextrun"/>
          <w:rFonts w:ascii="Times New Roman,Times New Roman" w:eastAsia="Times New Roman,Times New Roman" w:hAnsi="Times New Roman,Times New Roman" w:cs="Times New Roman,Times New Roman"/>
          <w:lang w:val="en-US"/>
        </w:rPr>
        <w:t xml:space="preserve">, R., </w:t>
      </w:r>
      <w:r w:rsidRPr="4C9B6DC5">
        <w:rPr>
          <w:rStyle w:val="spellingerror"/>
          <w:rFonts w:ascii="Times New Roman,Times New Roman" w:eastAsia="Times New Roman,Times New Roman" w:hAnsi="Times New Roman,Times New Roman" w:cs="Times New Roman,Times New Roman"/>
          <w:lang w:val="en-US"/>
        </w:rPr>
        <w:t>Ettner</w:t>
      </w:r>
      <w:r w:rsidRPr="4C9B6DC5">
        <w:rPr>
          <w:rStyle w:val="normaltextrun"/>
          <w:rFonts w:ascii="Times New Roman,Times New Roman" w:eastAsia="Times New Roman,Times New Roman" w:hAnsi="Times New Roman,Times New Roman" w:cs="Times New Roman,Times New Roman"/>
          <w:lang w:val="en-US"/>
        </w:rPr>
        <w:t xml:space="preserve">, R., </w:t>
      </w:r>
      <w:r w:rsidRPr="4C9B6DC5">
        <w:rPr>
          <w:rStyle w:val="spellingerror"/>
          <w:rFonts w:ascii="Times New Roman,Times New Roman" w:eastAsia="Times New Roman,Times New Roman" w:hAnsi="Times New Roman,Times New Roman" w:cs="Times New Roman,Times New Roman"/>
          <w:lang w:val="en-US"/>
        </w:rPr>
        <w:t>Eyler</w:t>
      </w:r>
      <w:r w:rsidRPr="4C9B6DC5">
        <w:rPr>
          <w:rStyle w:val="normaltextrun"/>
          <w:rFonts w:ascii="Times New Roman,Times New Roman" w:eastAsia="Times New Roman,Times New Roman" w:hAnsi="Times New Roman,Times New Roman" w:cs="Times New Roman,Times New Roman"/>
          <w:lang w:val="en-US"/>
        </w:rPr>
        <w:t xml:space="preserve">, E., </w:t>
      </w:r>
      <w:r w:rsidRPr="4C9B6DC5">
        <w:rPr>
          <w:rStyle w:val="spellingerror"/>
          <w:rFonts w:ascii="Times New Roman,Times New Roman" w:eastAsia="Times New Roman,Times New Roman" w:hAnsi="Times New Roman,Times New Roman" w:cs="Times New Roman,Times New Roman"/>
          <w:lang w:val="en-US"/>
        </w:rPr>
        <w:t>Garofalo</w:t>
      </w:r>
      <w:r w:rsidRPr="4C9B6DC5">
        <w:rPr>
          <w:rStyle w:val="normaltextrun"/>
          <w:rFonts w:ascii="Times New Roman,Times New Roman" w:eastAsia="Times New Roman,Times New Roman" w:hAnsi="Times New Roman,Times New Roman" w:cs="Times New Roman,Times New Roman"/>
          <w:lang w:val="en-US"/>
        </w:rPr>
        <w:t xml:space="preserve">, R., </w:t>
      </w:r>
      <w:r w:rsidRPr="4C9B6DC5">
        <w:rPr>
          <w:rStyle w:val="spellingerror"/>
          <w:rFonts w:ascii="Times New Roman,Times New Roman" w:eastAsia="Times New Roman,Times New Roman" w:hAnsi="Times New Roman,Times New Roman" w:cs="Times New Roman,Times New Roman"/>
          <w:lang w:val="en-US"/>
        </w:rPr>
        <w:t>Karasic</w:t>
      </w:r>
      <w:r w:rsidRPr="4C9B6DC5">
        <w:rPr>
          <w:rStyle w:val="normaltextrun"/>
          <w:rFonts w:ascii="Times New Roman,Times New Roman" w:eastAsia="Times New Roman,Times New Roman" w:hAnsi="Times New Roman,Times New Roman" w:cs="Times New Roman,Times New Roman"/>
          <w:lang w:val="en-US"/>
        </w:rPr>
        <w:t>, D. H., Lev, A. I.,</w:t>
      </w:r>
      <w:r w:rsidRPr="4C9B6DC5">
        <w:rPr>
          <w:rStyle w:val="eop"/>
          <w:rFonts w:ascii="Times New Roman,Times New Roman" w:eastAsia="Times New Roman,Times New Roman" w:hAnsi="Times New Roman,Times New Roman" w:cs="Times New Roman,Times New Roman"/>
          <w:lang w:val="en-US"/>
        </w:rPr>
        <w:t> </w:t>
      </w:r>
    </w:p>
    <w:p w14:paraId="2E8CD8CF" w14:textId="77777777" w:rsidR="00976C6B" w:rsidRPr="00620D44" w:rsidRDefault="4C9B6DC5" w:rsidP="4C9B6DC5">
      <w:pPr>
        <w:pStyle w:val="paragraph"/>
        <w:textAlignment w:val="baseline"/>
        <w:rPr>
          <w:rFonts w:ascii="Times New Roman,Times New Roman" w:eastAsia="Times New Roman,Times New Roman" w:hAnsi="Times New Roman,Times New Roman" w:cs="Times New Roman,Times New Roman"/>
          <w:lang w:val="en-US"/>
        </w:rPr>
      </w:pPr>
      <w:r w:rsidRPr="4C9B6DC5">
        <w:rPr>
          <w:rStyle w:val="normaltextrun"/>
          <w:rFonts w:ascii="Times New Roman,Times New Roman" w:eastAsia="Times New Roman,Times New Roman" w:hAnsi="Times New Roman,Times New Roman" w:cs="Times New Roman,Times New Roman"/>
          <w:lang w:val="de-DE"/>
        </w:rPr>
        <w:t>Mayer, G., Meyer-</w:t>
      </w:r>
      <w:r w:rsidRPr="4C9B6DC5">
        <w:rPr>
          <w:rStyle w:val="spellingerror"/>
          <w:rFonts w:ascii="Times New Roman,Times New Roman" w:eastAsia="Times New Roman,Times New Roman" w:hAnsi="Times New Roman,Times New Roman" w:cs="Times New Roman,Times New Roman"/>
          <w:lang w:val="de-DE"/>
        </w:rPr>
        <w:t>Bahlburg</w:t>
      </w:r>
      <w:r w:rsidRPr="4C9B6DC5">
        <w:rPr>
          <w:rStyle w:val="normaltextrun"/>
          <w:rFonts w:ascii="Times New Roman,Times New Roman" w:eastAsia="Times New Roman,Times New Roman" w:hAnsi="Times New Roman,Times New Roman" w:cs="Times New Roman,Times New Roman"/>
          <w:lang w:val="de-DE"/>
        </w:rPr>
        <w:t xml:space="preserve">, H., Hall, B. P., </w:t>
      </w:r>
      <w:r w:rsidRPr="4C9B6DC5">
        <w:rPr>
          <w:rStyle w:val="spellingerror"/>
          <w:rFonts w:ascii="Times New Roman,Times New Roman" w:eastAsia="Times New Roman,Times New Roman" w:hAnsi="Times New Roman,Times New Roman" w:cs="Times New Roman,Times New Roman"/>
          <w:lang w:val="de-DE"/>
        </w:rPr>
        <w:t>Pfaefflin</w:t>
      </w:r>
      <w:r w:rsidRPr="4C9B6DC5">
        <w:rPr>
          <w:rStyle w:val="normaltextrun"/>
          <w:rFonts w:ascii="Times New Roman,Times New Roman" w:eastAsia="Times New Roman,Times New Roman" w:hAnsi="Times New Roman,Times New Roman" w:cs="Times New Roman,Times New Roman"/>
          <w:lang w:val="de-DE"/>
        </w:rPr>
        <w:t xml:space="preserve">, F., </w:t>
      </w:r>
      <w:r w:rsidRPr="4C9B6DC5">
        <w:rPr>
          <w:rStyle w:val="spellingerror"/>
          <w:rFonts w:ascii="Times New Roman,Times New Roman" w:eastAsia="Times New Roman,Times New Roman" w:hAnsi="Times New Roman,Times New Roman" w:cs="Times New Roman,Times New Roman"/>
          <w:lang w:val="de-DE"/>
        </w:rPr>
        <w:t>Rachlin</w:t>
      </w:r>
      <w:r w:rsidRPr="4C9B6DC5">
        <w:rPr>
          <w:rStyle w:val="normaltextrun"/>
          <w:rFonts w:ascii="Times New Roman,Times New Roman" w:eastAsia="Times New Roman,Times New Roman" w:hAnsi="Times New Roman,Times New Roman" w:cs="Times New Roman,Times New Roman"/>
          <w:lang w:val="de-DE"/>
        </w:rPr>
        <w:t>, K., Robinson, B.,</w:t>
      </w:r>
      <w:r w:rsidRPr="4C9B6DC5">
        <w:rPr>
          <w:rStyle w:val="eop"/>
          <w:rFonts w:ascii="Times New Roman,Times New Roman" w:eastAsia="Times New Roman,Times New Roman" w:hAnsi="Times New Roman,Times New Roman" w:cs="Times New Roman,Times New Roman"/>
          <w:lang w:val="de-DE"/>
        </w:rPr>
        <w:t> </w:t>
      </w:r>
      <w:r w:rsidRPr="4C9B6DC5">
        <w:rPr>
          <w:rStyle w:val="normaltextrun"/>
          <w:rFonts w:ascii="Times New Roman,Times New Roman" w:eastAsia="Times New Roman,Times New Roman" w:hAnsi="Times New Roman,Times New Roman" w:cs="Times New Roman,Times New Roman"/>
          <w:lang w:val="en-US"/>
        </w:rPr>
        <w:t xml:space="preserve">Schechter, L. S., </w:t>
      </w:r>
      <w:r w:rsidRPr="4C9B6DC5">
        <w:rPr>
          <w:rStyle w:val="spellingerror"/>
          <w:rFonts w:ascii="Times New Roman,Times New Roman" w:eastAsia="Times New Roman,Times New Roman" w:hAnsi="Times New Roman,Times New Roman" w:cs="Times New Roman,Times New Roman"/>
          <w:lang w:val="en-US"/>
        </w:rPr>
        <w:t>Tangpricha</w:t>
      </w:r>
      <w:r w:rsidRPr="4C9B6DC5">
        <w:rPr>
          <w:rStyle w:val="normaltextrun"/>
          <w:rFonts w:ascii="Times New Roman,Times New Roman" w:eastAsia="Times New Roman,Times New Roman" w:hAnsi="Times New Roman,Times New Roman" w:cs="Times New Roman,Times New Roman"/>
          <w:lang w:val="en-US"/>
        </w:rPr>
        <w:t xml:space="preserve">, V., van </w:t>
      </w:r>
      <w:r w:rsidRPr="4C9B6DC5">
        <w:rPr>
          <w:rStyle w:val="spellingerror"/>
          <w:rFonts w:ascii="Times New Roman,Times New Roman" w:eastAsia="Times New Roman,Times New Roman" w:hAnsi="Times New Roman,Times New Roman" w:cs="Times New Roman,Times New Roman"/>
          <w:lang w:val="en-US"/>
        </w:rPr>
        <w:t>Trotsenburg</w:t>
      </w:r>
      <w:r w:rsidRPr="4C9B6DC5">
        <w:rPr>
          <w:rStyle w:val="normaltextrun"/>
          <w:rFonts w:ascii="Times New Roman,Times New Roman" w:eastAsia="Times New Roman,Times New Roman" w:hAnsi="Times New Roman,Times New Roman" w:cs="Times New Roman,Times New Roman"/>
          <w:lang w:val="en-US"/>
        </w:rPr>
        <w:t>, M., Vitale, A., Winter, S., Whittle, S.,</w:t>
      </w:r>
      <w:r w:rsidRPr="4C9B6DC5">
        <w:rPr>
          <w:rStyle w:val="eop"/>
          <w:rFonts w:ascii="Times New Roman,Times New Roman" w:eastAsia="Times New Roman,Times New Roman" w:hAnsi="Times New Roman,Times New Roman" w:cs="Times New Roman,Times New Roman"/>
          <w:lang w:val="en-US"/>
        </w:rPr>
        <w:t> </w:t>
      </w:r>
    </w:p>
    <w:p w14:paraId="6C665995" w14:textId="77777777" w:rsidR="00976C6B" w:rsidRPr="00620D44" w:rsidRDefault="4C9B6DC5" w:rsidP="4C9B6DC5">
      <w:pPr>
        <w:pStyle w:val="paragraph"/>
        <w:textAlignment w:val="baseline"/>
        <w:rPr>
          <w:rFonts w:ascii="Times New Roman,Times New Roman" w:eastAsia="Times New Roman,Times New Roman" w:hAnsi="Times New Roman,Times New Roman" w:cs="Times New Roman,Times New Roman"/>
          <w:lang w:val="en-US"/>
        </w:rPr>
      </w:pPr>
      <w:r w:rsidRPr="4C9B6DC5">
        <w:rPr>
          <w:rStyle w:val="normaltextrun"/>
          <w:rFonts w:ascii="Times New Roman,Times New Roman" w:eastAsia="Times New Roman,Times New Roman" w:hAnsi="Times New Roman,Times New Roman" w:cs="Times New Roman,Times New Roman"/>
          <w:lang w:val="en-US"/>
        </w:rPr>
        <w:t xml:space="preserve">Wylie, K. R., &amp; </w:t>
      </w:r>
      <w:r w:rsidRPr="4C9B6DC5">
        <w:rPr>
          <w:rStyle w:val="spellingerror"/>
          <w:rFonts w:ascii="Times New Roman,Times New Roman" w:eastAsia="Times New Roman,Times New Roman" w:hAnsi="Times New Roman,Times New Roman" w:cs="Times New Roman,Times New Roman"/>
          <w:lang w:val="en-US"/>
        </w:rPr>
        <w:t>Zucker</w:t>
      </w:r>
      <w:r w:rsidRPr="4C9B6DC5">
        <w:rPr>
          <w:rStyle w:val="normaltextrun"/>
          <w:rFonts w:ascii="Times New Roman,Times New Roman" w:eastAsia="Times New Roman,Times New Roman" w:hAnsi="Times New Roman,Times New Roman" w:cs="Times New Roman,Times New Roman"/>
          <w:lang w:val="en-US"/>
        </w:rPr>
        <w:t>, K. (2011)</w:t>
      </w:r>
      <w:r w:rsidRPr="4C9B6DC5">
        <w:rPr>
          <w:rStyle w:val="normaltextrun"/>
          <w:rFonts w:ascii="Times New Roman,Times New Roman" w:eastAsia="Times New Roman,Times New Roman" w:hAnsi="Times New Roman,Times New Roman" w:cs="Times New Roman,Times New Roman"/>
          <w:i/>
          <w:iCs/>
          <w:lang w:val="en-US"/>
        </w:rPr>
        <w:t xml:space="preserve"> Standards of care for the health of transsexual, trans-</w:t>
      </w:r>
      <w:r w:rsidRPr="4C9B6DC5">
        <w:rPr>
          <w:rStyle w:val="eop"/>
          <w:rFonts w:ascii="Times New Roman,Times New Roman" w:eastAsia="Times New Roman,Times New Roman" w:hAnsi="Times New Roman,Times New Roman" w:cs="Times New Roman,Times New Roman"/>
          <w:lang w:val="en-US"/>
        </w:rPr>
        <w:t> </w:t>
      </w:r>
    </w:p>
    <w:p w14:paraId="2D87A7E9" w14:textId="77777777" w:rsidR="00976C6B" w:rsidRPr="00620D44" w:rsidRDefault="4C9B6DC5" w:rsidP="4C9B6DC5">
      <w:pPr>
        <w:pStyle w:val="paragraph"/>
        <w:textAlignment w:val="baseline"/>
        <w:rPr>
          <w:rFonts w:ascii="Times New Roman,Times New Roman" w:eastAsia="Times New Roman,Times New Roman" w:hAnsi="Times New Roman,Times New Roman" w:cs="Times New Roman,Times New Roman"/>
          <w:lang w:val="en-US"/>
        </w:rPr>
      </w:pPr>
      <w:r w:rsidRPr="4C9B6DC5">
        <w:rPr>
          <w:rStyle w:val="normaltextrun"/>
          <w:rFonts w:ascii="Times New Roman,Times New Roman" w:eastAsia="Times New Roman,Times New Roman" w:hAnsi="Times New Roman,Times New Roman" w:cs="Times New Roman,Times New Roman"/>
          <w:i/>
          <w:iCs/>
          <w:lang w:val="en-US"/>
        </w:rPr>
        <w:t>gender, and gender-nonconforming people, version 7. International Journal of</w:t>
      </w:r>
      <w:r w:rsidRPr="4C9B6DC5">
        <w:rPr>
          <w:rStyle w:val="eop"/>
          <w:rFonts w:ascii="Times New Roman,Times New Roman" w:eastAsia="Times New Roman,Times New Roman" w:hAnsi="Times New Roman,Times New Roman" w:cs="Times New Roman,Times New Roman"/>
          <w:lang w:val="en-US"/>
        </w:rPr>
        <w:t> </w:t>
      </w:r>
    </w:p>
    <w:p w14:paraId="48415602" w14:textId="77777777" w:rsidR="00976C6B" w:rsidRPr="00620D44" w:rsidRDefault="4C9B6DC5" w:rsidP="4C9B6DC5">
      <w:pPr>
        <w:pStyle w:val="paragraph"/>
        <w:textAlignment w:val="baseline"/>
        <w:rPr>
          <w:rFonts w:ascii="Times New Roman,Times New Roman" w:eastAsia="Times New Roman,Times New Roman" w:hAnsi="Times New Roman,Times New Roman" w:cs="Times New Roman,Times New Roman"/>
          <w:lang w:val="en-US"/>
        </w:rPr>
      </w:pPr>
      <w:r w:rsidRPr="4C9B6DC5">
        <w:rPr>
          <w:rStyle w:val="normaltextrun"/>
          <w:rFonts w:ascii="Times New Roman,Times New Roman" w:eastAsia="Times New Roman,Times New Roman" w:hAnsi="Times New Roman,Times New Roman" w:cs="Times New Roman,Times New Roman"/>
          <w:i/>
          <w:iCs/>
          <w:lang w:val="en-US"/>
        </w:rPr>
        <w:t xml:space="preserve">Transgenderism </w:t>
      </w:r>
      <w:r w:rsidRPr="4C9B6DC5">
        <w:rPr>
          <w:rStyle w:val="normaltextrun"/>
          <w:rFonts w:ascii="Times New Roman,Times New Roman" w:eastAsia="Times New Roman,Times New Roman" w:hAnsi="Times New Roman,Times New Roman" w:cs="Times New Roman,Times New Roman"/>
          <w:lang w:val="en-US"/>
        </w:rPr>
        <w:t>13(4), 165–232.</w:t>
      </w:r>
    </w:p>
    <w:p w14:paraId="4F39AA0C" w14:textId="77777777" w:rsidR="005002D3" w:rsidRPr="00620D44" w:rsidRDefault="005002D3" w:rsidP="782D8B94">
      <w:pPr>
        <w:rPr>
          <w:rFonts w:ascii="Times New Roman,Times New Roman" w:eastAsia="Times New Roman,Times New Roman" w:hAnsi="Times New Roman,Times New Roman" w:cs="Times New Roman,Times New Roman"/>
          <w:lang w:val="en-GB"/>
        </w:rPr>
      </w:pPr>
    </w:p>
    <w:p w14:paraId="55B5A106" w14:textId="77777777" w:rsidR="00A536D5" w:rsidRPr="00620D44" w:rsidRDefault="782D8B94" w:rsidP="782D8B94">
      <w:pPr>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Couch, M., Pitts, M., Mulcare, H., Croy, S., Mitchell, S. &amp; Patel, S. (2007) </w:t>
      </w:r>
      <w:r w:rsidRPr="782D8B94">
        <w:rPr>
          <w:rFonts w:ascii="Times New Roman,Times New Roman" w:eastAsia="Times New Roman,Times New Roman" w:hAnsi="Times New Roman,Times New Roman" w:cs="Times New Roman,Times New Roman"/>
          <w:i/>
          <w:iCs/>
        </w:rPr>
        <w:t>Tranznation: A report on the health and well-being of transgender people in Australia and New Zealand</w:t>
      </w:r>
      <w:r w:rsidRPr="782D8B94">
        <w:rPr>
          <w:rFonts w:ascii="Times New Roman,Times New Roman" w:eastAsia="Times New Roman,Times New Roman" w:hAnsi="Times New Roman,Times New Roman" w:cs="Times New Roman,Times New Roman"/>
        </w:rPr>
        <w:t xml:space="preserve"> (Series No. 65). Australian Research Centre in Sex, Health and Society. Melbourne, Australia.</w:t>
      </w:r>
    </w:p>
    <w:p w14:paraId="4F8C54B7" w14:textId="77777777" w:rsidR="00581839" w:rsidRPr="00620D44" w:rsidRDefault="00581839" w:rsidP="782D8B94">
      <w:pPr>
        <w:rPr>
          <w:rFonts w:ascii="Times New Roman,Times New Roman" w:eastAsia="Times New Roman,Times New Roman" w:hAnsi="Times New Roman,Times New Roman" w:cs="Times New Roman,Times New Roman"/>
        </w:rPr>
      </w:pPr>
    </w:p>
    <w:p w14:paraId="1B13D53F" w14:textId="01E7FDD1" w:rsidR="00581839" w:rsidRDefault="782D8B94" w:rsidP="782D8B94">
      <w:pPr>
        <w:rPr>
          <w:rStyle w:val="normaltextrun"/>
          <w:rFonts w:ascii="Times New Roman,Times New Roman" w:eastAsia="Times New Roman,Times New Roman" w:hAnsi="Times New Roman,Times New Roman" w:cs="Times New Roman,Times New Roman"/>
        </w:rPr>
      </w:pPr>
      <w:r w:rsidRPr="782D8B94">
        <w:rPr>
          <w:rStyle w:val="normaltextrun"/>
          <w:rFonts w:ascii="Times New Roman,Times New Roman" w:eastAsia="Times New Roman,Times New Roman" w:hAnsi="Times New Roman,Times New Roman" w:cs="Times New Roman,Times New Roman"/>
        </w:rPr>
        <w:t xml:space="preserve">Critical Appraisal Skills </w:t>
      </w:r>
      <w:r w:rsidRPr="782D8B94">
        <w:rPr>
          <w:rStyle w:val="spellingerror"/>
          <w:rFonts w:ascii="Times New Roman,Times New Roman" w:eastAsia="Times New Roman,Times New Roman" w:hAnsi="Times New Roman,Times New Roman" w:cs="Times New Roman,Times New Roman"/>
        </w:rPr>
        <w:t>Programme</w:t>
      </w:r>
      <w:r w:rsidRPr="782D8B94">
        <w:rPr>
          <w:rStyle w:val="normaltextrun"/>
          <w:rFonts w:ascii="Times New Roman,Times New Roman" w:eastAsia="Times New Roman,Times New Roman" w:hAnsi="Times New Roman,Times New Roman" w:cs="Times New Roman,Times New Roman"/>
        </w:rPr>
        <w:t xml:space="preserve"> (2013) </w:t>
      </w:r>
      <w:r w:rsidRPr="782D8B94">
        <w:rPr>
          <w:rStyle w:val="normaltextrun"/>
          <w:rFonts w:ascii="Times New Roman,Times New Roman" w:eastAsia="Times New Roman,Times New Roman" w:hAnsi="Times New Roman,Times New Roman" w:cs="Times New Roman,Times New Roman"/>
          <w:i/>
          <w:iCs/>
        </w:rPr>
        <w:t xml:space="preserve">Ten questions to help you make sense of qualitative research. </w:t>
      </w:r>
      <w:r w:rsidRPr="782D8B94">
        <w:rPr>
          <w:rStyle w:val="normaltextrun"/>
          <w:rFonts w:ascii="Times New Roman,Times New Roman" w:eastAsia="Times New Roman,Times New Roman" w:hAnsi="Times New Roman,Times New Roman" w:cs="Times New Roman,Times New Roman"/>
        </w:rPr>
        <w:t xml:space="preserve">Oxford, Critical Appraisal Skills </w:t>
      </w:r>
      <w:r w:rsidRPr="782D8B94">
        <w:rPr>
          <w:rStyle w:val="spellingerror"/>
          <w:rFonts w:ascii="Times New Roman,Times New Roman" w:eastAsia="Times New Roman,Times New Roman" w:hAnsi="Times New Roman,Times New Roman" w:cs="Times New Roman,Times New Roman"/>
        </w:rPr>
        <w:t>Programme</w:t>
      </w:r>
      <w:r w:rsidRPr="782D8B94">
        <w:rPr>
          <w:rStyle w:val="normaltextrun"/>
          <w:rFonts w:ascii="Times New Roman,Times New Roman" w:eastAsia="Times New Roman,Times New Roman" w:hAnsi="Times New Roman,Times New Roman" w:cs="Times New Roman,Times New Roman"/>
        </w:rPr>
        <w:t>.</w:t>
      </w:r>
    </w:p>
    <w:p w14:paraId="3C00FA77" w14:textId="45D2DDC6" w:rsidR="00756892" w:rsidRDefault="00756892" w:rsidP="782D8B94">
      <w:pPr>
        <w:rPr>
          <w:rStyle w:val="normaltextrun"/>
          <w:rFonts w:ascii="Times New Roman,Times New Roman" w:eastAsia="Times New Roman,Times New Roman" w:hAnsi="Times New Roman,Times New Roman" w:cs="Times New Roman,Times New Roman"/>
        </w:rPr>
      </w:pPr>
    </w:p>
    <w:p w14:paraId="5609E2C8" w14:textId="5125B780" w:rsidR="00756892" w:rsidRPr="00756892" w:rsidRDefault="00756892" w:rsidP="62A5F0F9">
      <w:pPr>
        <w:rPr>
          <w:rStyle w:val="normaltextrun"/>
          <w:rFonts w:ascii="Times New Roman" w:eastAsia="Times New Roman,Times New Roman" w:hAnsi="Times New Roman" w:cs="Times New Roman"/>
        </w:rPr>
      </w:pPr>
      <w:r w:rsidRPr="00756892">
        <w:rPr>
          <w:rFonts w:ascii="Times New Roman" w:hAnsi="Times New Roman" w:cs="Times New Roman"/>
          <w:color w:val="222222"/>
          <w:shd w:val="clear" w:color="auto" w:fill="FFFFFF"/>
        </w:rPr>
        <w:t xml:space="preserve">Cruz, T. M. (2014) Assessing access to care for transgender and gender nonconforming people: A consideration of diversity in combating discrimination. </w:t>
      </w:r>
      <w:r w:rsidRPr="62A5F0F9">
        <w:rPr>
          <w:rFonts w:ascii="Times New Roman" w:hAnsi="Times New Roman" w:cs="Times New Roman"/>
          <w:i/>
          <w:iCs/>
          <w:color w:val="222222"/>
          <w:shd w:val="clear" w:color="auto" w:fill="FFFFFF"/>
        </w:rPr>
        <w:t xml:space="preserve"> Social Sciences &amp; Medicine, </w:t>
      </w:r>
      <w:r w:rsidRPr="00756892">
        <w:rPr>
          <w:rFonts w:ascii="Times New Roman" w:hAnsi="Times New Roman" w:cs="Times New Roman"/>
          <w:color w:val="222222"/>
          <w:shd w:val="clear" w:color="auto" w:fill="FFFFFF"/>
        </w:rPr>
        <w:t xml:space="preserve">100, 65-73. </w:t>
      </w:r>
    </w:p>
    <w:p w14:paraId="0DB64E66" w14:textId="0EA16AF4" w:rsidR="00756892" w:rsidRPr="00756892" w:rsidRDefault="00756892" w:rsidP="62A5F0F9">
      <w:pPr>
        <w:rPr>
          <w:rFonts w:ascii="Times New Roman" w:hAnsi="Times New Roman" w:cs="Times New Roman"/>
          <w:color w:val="222222"/>
        </w:rPr>
      </w:pPr>
    </w:p>
    <w:p w14:paraId="4592D344" w14:textId="0FBB8167" w:rsidR="00756892" w:rsidRPr="00756892" w:rsidRDefault="00756892" w:rsidP="62A5F0F9">
      <w:pPr>
        <w:rPr>
          <w:rStyle w:val="normaltextrun"/>
          <w:rFonts w:ascii="Times New Roman" w:eastAsia="Times New Roman,Times New Roman" w:hAnsi="Times New Roman" w:cs="Times New Roman"/>
        </w:rPr>
      </w:pPr>
      <w:r w:rsidRPr="00756892">
        <w:rPr>
          <w:rFonts w:ascii="Times New Roman" w:hAnsi="Times New Roman" w:cs="Times New Roman"/>
          <w:color w:val="222222"/>
          <w:shd w:val="clear" w:color="auto" w:fill="FFFFFF"/>
        </w:rPr>
        <w:t>Dadasovich, R., Auerswald, C., Minnis, A.M., Raymond, H.F., M</w:t>
      </w:r>
      <w:r>
        <w:rPr>
          <w:rFonts w:ascii="Times New Roman" w:hAnsi="Times New Roman" w:cs="Times New Roman"/>
          <w:color w:val="222222"/>
          <w:shd w:val="clear" w:color="auto" w:fill="FFFFFF"/>
        </w:rPr>
        <w:t>cFarland, W. &amp; Wilson, E.C. (2</w:t>
      </w:r>
      <w:r w:rsidRPr="00756892">
        <w:rPr>
          <w:rFonts w:ascii="Times New Roman" w:hAnsi="Times New Roman" w:cs="Times New Roman"/>
          <w:color w:val="222222"/>
          <w:shd w:val="clear" w:color="auto" w:fill="FFFFFF"/>
        </w:rPr>
        <w:t>017</w:t>
      </w:r>
      <w:r>
        <w:rPr>
          <w:rFonts w:ascii="Times New Roman" w:hAnsi="Times New Roman" w:cs="Times New Roman"/>
          <w:color w:val="222222"/>
          <w:shd w:val="clear" w:color="auto" w:fill="FFFFFF"/>
        </w:rPr>
        <w:t>)</w:t>
      </w:r>
      <w:r w:rsidRPr="00756892">
        <w:rPr>
          <w:rFonts w:ascii="Times New Roman" w:hAnsi="Times New Roman" w:cs="Times New Roman"/>
          <w:color w:val="222222"/>
          <w:shd w:val="clear" w:color="auto" w:fill="FFFFFF"/>
        </w:rPr>
        <w:t xml:space="preserve"> Testosterone and sexual risk among transmen: a mixed methods exploratory study. </w:t>
      </w:r>
      <w:r w:rsidRPr="62A5F0F9">
        <w:rPr>
          <w:rFonts w:ascii="Times New Roman" w:hAnsi="Times New Roman" w:cs="Times New Roman"/>
          <w:i/>
          <w:iCs/>
          <w:color w:val="222222"/>
          <w:shd w:val="clear" w:color="auto" w:fill="FFFFFF"/>
        </w:rPr>
        <w:t>Culture, Health &amp; Sexuality</w:t>
      </w:r>
      <w:r>
        <w:rPr>
          <w:rFonts w:ascii="Times New Roman" w:hAnsi="Times New Roman" w:cs="Times New Roman"/>
          <w:color w:val="222222"/>
          <w:shd w:val="clear" w:color="auto" w:fill="FFFFFF"/>
        </w:rPr>
        <w:t xml:space="preserve"> </w:t>
      </w:r>
      <w:r w:rsidRPr="62A5F0F9">
        <w:rPr>
          <w:rFonts w:ascii="Times New Roman" w:hAnsi="Times New Roman" w:cs="Times New Roman"/>
          <w:color w:val="222222"/>
          <w:shd w:val="clear" w:color="auto" w:fill="FFFFFF"/>
        </w:rPr>
        <w:t>19</w:t>
      </w:r>
      <w:r w:rsidRPr="00756892">
        <w:rPr>
          <w:rFonts w:ascii="Times New Roman" w:hAnsi="Times New Roman" w:cs="Times New Roman"/>
          <w:color w:val="222222"/>
          <w:shd w:val="clear" w:color="auto" w:fill="FFFFFF"/>
        </w:rPr>
        <w:t>(2),</w:t>
      </w:r>
      <w:r>
        <w:rPr>
          <w:rFonts w:ascii="Times New Roman" w:hAnsi="Times New Roman" w:cs="Times New Roman"/>
          <w:color w:val="222222"/>
          <w:shd w:val="clear" w:color="auto" w:fill="FFFFFF"/>
        </w:rPr>
        <w:t xml:space="preserve"> </w:t>
      </w:r>
      <w:r w:rsidRPr="00756892">
        <w:rPr>
          <w:rFonts w:ascii="Times New Roman" w:hAnsi="Times New Roman" w:cs="Times New Roman"/>
          <w:color w:val="222222"/>
          <w:shd w:val="clear" w:color="auto" w:fill="FFFFFF"/>
        </w:rPr>
        <w:t>256-266.</w:t>
      </w:r>
      <w:r w:rsidR="008019C7">
        <w:rPr>
          <w:rFonts w:ascii="Times New Roman" w:hAnsi="Times New Roman" w:cs="Times New Roman"/>
          <w:color w:val="222222"/>
          <w:shd w:val="clear" w:color="auto" w:fill="FFFFFF"/>
        </w:rPr>
        <w:t xml:space="preserve"> </w:t>
      </w:r>
      <w:hyperlink r:id="rId12" w:history="1">
        <w:r w:rsidR="008019C7" w:rsidRPr="008019C7">
          <w:rPr>
            <w:rFonts w:ascii="Times New Roman" w:hAnsi="Times New Roman" w:cs="Times New Roman"/>
            <w:lang w:val="en"/>
          </w:rPr>
          <w:t>doi.org/10.1080/13691058.2016.1216605</w:t>
        </w:r>
      </w:hyperlink>
    </w:p>
    <w:p w14:paraId="5D339317" w14:textId="77777777" w:rsidR="007F5E1C" w:rsidRDefault="007F5E1C" w:rsidP="782D8B94">
      <w:pPr>
        <w:rPr>
          <w:rStyle w:val="normaltextrun"/>
          <w:rFonts w:ascii="Times New Roman,Times New Roman" w:eastAsia="Times New Roman,Times New Roman" w:hAnsi="Times New Roman,Times New Roman" w:cs="Times New Roman,Times New Roman"/>
        </w:rPr>
      </w:pPr>
    </w:p>
    <w:p w14:paraId="0D06FC3E" w14:textId="5DC80B3B" w:rsidR="007F5E1C" w:rsidRPr="00E84B31" w:rsidRDefault="007F5E1C" w:rsidP="007F5E1C">
      <w:pPr>
        <w:rPr>
          <w:rFonts w:ascii="Times New Roman" w:eastAsia="Times New Roman" w:hAnsi="Times New Roman" w:cs="Times New Roman"/>
          <w:lang w:val="cs-CZ" w:eastAsia="cs-CZ"/>
        </w:rPr>
      </w:pPr>
      <w:r w:rsidRPr="090FD2DE">
        <w:rPr>
          <w:rFonts w:ascii="Times New Roman" w:eastAsia="Times New Roman" w:hAnsi="Times New Roman" w:cs="Times New Roman"/>
          <w:lang w:val="cs-CZ" w:eastAsia="cs-CZ"/>
        </w:rPr>
        <w:t>Daniel</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xml:space="preserve"> H</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Butkus</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xml:space="preserve"> R</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Tape</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xml:space="preserve"> T</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G</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xml:space="preserve">, </w:t>
      </w:r>
      <w:r w:rsidRPr="090FD2DE">
        <w:rPr>
          <w:rStyle w:val="normaltextrun"/>
          <w:rFonts w:ascii="Times New Roman" w:eastAsia="Times New Roman" w:hAnsi="Times New Roman" w:cs="Times New Roman"/>
          <w:lang w:val="cs-CZ"/>
        </w:rPr>
        <w:t>De Lo</w:t>
      </w:r>
      <w:r>
        <w:rPr>
          <w:rStyle w:val="normaltextrun"/>
          <w:rFonts w:ascii="Times New Roman" w:eastAsia="Times New Roman" w:hAnsi="Times New Roman" w:cs="Times New Roman"/>
          <w:lang w:val="cs-CZ"/>
        </w:rPr>
        <w:t>ng, D.M., Beachy, M.W., Bornstein, S.S. &amp;</w:t>
      </w:r>
      <w:r w:rsidRPr="090FD2DE">
        <w:rPr>
          <w:rStyle w:val="normaltextrun"/>
          <w:rFonts w:ascii="Times New Roman" w:eastAsia="Times New Roman" w:hAnsi="Times New Roman" w:cs="Times New Roman"/>
          <w:lang w:val="cs-CZ"/>
        </w:rPr>
        <w:t xml:space="preserve"> Rehman</w:t>
      </w:r>
      <w:r>
        <w:rPr>
          <w:rStyle w:val="normaltextrun"/>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 xml:space="preserve"> S</w:t>
      </w:r>
      <w:r>
        <w:rPr>
          <w:rStyle w:val="normaltextrun"/>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U</w:t>
      </w:r>
      <w:r>
        <w:rPr>
          <w:rStyle w:val="normaltextrun"/>
          <w:rFonts w:ascii="Times New Roman" w:eastAsia="Times New Roman" w:hAnsi="Times New Roman" w:cs="Times New Roman"/>
          <w:lang w:val="cs-CZ"/>
        </w:rPr>
        <w:t xml:space="preserve">. (2015) </w:t>
      </w:r>
      <w:r w:rsidRPr="090FD2DE">
        <w:rPr>
          <w:rFonts w:ascii="Times New Roman" w:eastAsia="Times New Roman" w:hAnsi="Times New Roman" w:cs="Times New Roman"/>
          <w:lang w:val="cs-CZ" w:eastAsia="cs-CZ"/>
        </w:rPr>
        <w:t xml:space="preserve">Lesbian, gay, bisexual, and transgender health disparities: Executive summary of a policy position paper from the American College of Physicians. </w:t>
      </w:r>
      <w:r w:rsidRPr="090FD2DE">
        <w:rPr>
          <w:rFonts w:ascii="Times New Roman" w:eastAsia="Times New Roman" w:hAnsi="Times New Roman" w:cs="Times New Roman"/>
          <w:i/>
          <w:iCs/>
          <w:lang w:val="cs-CZ" w:eastAsia="cs-CZ"/>
        </w:rPr>
        <w:t>Annals of Internal Medicine</w:t>
      </w:r>
      <w:r w:rsidRPr="090FD2DE">
        <w:rPr>
          <w:rFonts w:ascii="Times New Roman" w:eastAsia="Times New Roman" w:hAnsi="Times New Roman" w:cs="Times New Roman"/>
          <w:lang w:val="cs-CZ" w:eastAsia="cs-CZ"/>
        </w:rPr>
        <w:t xml:space="preserve"> </w:t>
      </w:r>
      <w:r w:rsidRPr="007F5E1C">
        <w:rPr>
          <w:rFonts w:ascii="Times New Roman" w:eastAsia="Times New Roman" w:hAnsi="Times New Roman" w:cs="Times New Roman"/>
          <w:bCs/>
          <w:lang w:val="cs-CZ" w:eastAsia="cs-CZ"/>
        </w:rPr>
        <w:t>163</w:t>
      </w:r>
      <w:r w:rsidRPr="090FD2DE">
        <w:rPr>
          <w:rFonts w:ascii="Times New Roman" w:eastAsia="Times New Roman" w:hAnsi="Times New Roman" w:cs="Times New Roman"/>
          <w:lang w:val="cs-CZ" w:eastAsia="cs-CZ"/>
        </w:rPr>
        <w:t>(2), 135-137. </w:t>
      </w:r>
    </w:p>
    <w:p w14:paraId="190C6EE5" w14:textId="77777777" w:rsidR="007F5E1C" w:rsidRDefault="007F5E1C" w:rsidP="782D8B94">
      <w:pPr>
        <w:rPr>
          <w:rStyle w:val="normaltextrun"/>
          <w:rFonts w:ascii="Times New Roman,Times New Roman" w:eastAsia="Times New Roman,Times New Roman" w:hAnsi="Times New Roman,Times New Roman" w:cs="Times New Roman,Times New Roman"/>
        </w:rPr>
      </w:pPr>
    </w:p>
    <w:p w14:paraId="188CAEA1" w14:textId="77777777" w:rsidR="00620CDD" w:rsidRDefault="782D8B94" w:rsidP="782D8B94">
      <w:pPr>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de Bolger, A., Jones, T., Dunstan, D. &amp; Lykins, A. (2014) Australian, trans men: Development, sexuality, and mental health. </w:t>
      </w:r>
      <w:r w:rsidRPr="782D8B94">
        <w:rPr>
          <w:rFonts w:ascii="Times New Roman,Times New Roman" w:eastAsia="Times New Roman,Times New Roman" w:hAnsi="Times New Roman,Times New Roman" w:cs="Times New Roman,Times New Roman"/>
          <w:i/>
          <w:iCs/>
        </w:rPr>
        <w:t>Australian Psychologist</w:t>
      </w:r>
      <w:r w:rsidRPr="782D8B94">
        <w:rPr>
          <w:rFonts w:ascii="Times New Roman,Times New Roman" w:eastAsia="Times New Roman,Times New Roman" w:hAnsi="Times New Roman,Times New Roman" w:cs="Times New Roman,Times New Roman"/>
        </w:rPr>
        <w:t xml:space="preserve"> 49, 395-402.</w:t>
      </w:r>
    </w:p>
    <w:p w14:paraId="7163FC0F" w14:textId="77777777" w:rsidR="00DD640F" w:rsidRDefault="00DD640F" w:rsidP="782D8B94">
      <w:pPr>
        <w:rPr>
          <w:rFonts w:ascii="Times New Roman,Times New Roman" w:eastAsia="Times New Roman,Times New Roman" w:hAnsi="Times New Roman,Times New Roman" w:cs="Times New Roman,Times New Roman"/>
        </w:rPr>
      </w:pPr>
    </w:p>
    <w:p w14:paraId="7E99EC9C" w14:textId="77777777" w:rsidR="00672517" w:rsidRDefault="782D8B94" w:rsidP="782D8B94">
      <w:pPr>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De Santis, J.P. (2009) HIV infection risk factors among male-to-female transgender persons: A review of the literature. </w:t>
      </w:r>
      <w:r w:rsidRPr="782D8B94">
        <w:rPr>
          <w:rFonts w:ascii="Times New Roman,Times New Roman" w:eastAsia="Times New Roman,Times New Roman" w:hAnsi="Times New Roman,Times New Roman" w:cs="Times New Roman,Times New Roman"/>
          <w:i/>
          <w:iCs/>
        </w:rPr>
        <w:t>Journal of the Association of Nurses in AIDS Care</w:t>
      </w:r>
      <w:r w:rsidRPr="782D8B94">
        <w:rPr>
          <w:rFonts w:ascii="Times New Roman,Times New Roman" w:eastAsia="Times New Roman,Times New Roman" w:hAnsi="Times New Roman,Times New Roman" w:cs="Times New Roman,Times New Roman"/>
        </w:rPr>
        <w:t xml:space="preserve"> 20, 362-372.</w:t>
      </w:r>
    </w:p>
    <w:p w14:paraId="5DE8FEFD" w14:textId="77777777" w:rsidR="0094133A" w:rsidRDefault="0094133A" w:rsidP="782D8B94">
      <w:pPr>
        <w:rPr>
          <w:rFonts w:ascii="Times New Roman,Times New Roman" w:eastAsia="Times New Roman,Times New Roman" w:hAnsi="Times New Roman,Times New Roman" w:cs="Times New Roman,Times New Roman"/>
        </w:rPr>
      </w:pPr>
    </w:p>
    <w:p w14:paraId="4E8B112B" w14:textId="4315C9A4" w:rsidR="0094133A" w:rsidRPr="0094133A" w:rsidRDefault="50DBB5D8" w:rsidP="50DBB5D8">
      <w:pPr>
        <w:rPr>
          <w:rFonts w:ascii="Times New Roman,Times New Roman" w:eastAsia="Times New Roman,Times New Roman" w:hAnsi="Times New Roman,Times New Roman" w:cs="Times New Roman,Times New Roman"/>
        </w:rPr>
      </w:pPr>
      <w:r w:rsidRPr="50DBB5D8">
        <w:rPr>
          <w:rFonts w:ascii="Times New Roman" w:eastAsia="Times New Roman" w:hAnsi="Times New Roman" w:cs="Times New Roman"/>
        </w:rPr>
        <w:t>Dispenza, F., Watson, L.B., Chung, Y.B. &amp; Brack, G. (2012) Experience of Career</w:t>
      </w:r>
      <w:r w:rsidRPr="50DBB5D8">
        <w:rPr>
          <w:rFonts w:ascii="Cambria Math" w:eastAsia="Cambria Math" w:hAnsi="Cambria Math" w:cs="Cambria Math"/>
        </w:rPr>
        <w:t>‐</w:t>
      </w:r>
      <w:r w:rsidRPr="50DBB5D8">
        <w:rPr>
          <w:rFonts w:ascii="Times New Roman" w:eastAsia="Times New Roman" w:hAnsi="Times New Roman" w:cs="Times New Roman"/>
        </w:rPr>
        <w:t>Related Discrimination for Female</w:t>
      </w:r>
      <w:r w:rsidRPr="50DBB5D8">
        <w:rPr>
          <w:rFonts w:ascii="Cambria Math" w:eastAsia="Cambria Math" w:hAnsi="Cambria Math" w:cs="Cambria Math"/>
        </w:rPr>
        <w:t>‐</w:t>
      </w:r>
      <w:r w:rsidRPr="50DBB5D8">
        <w:rPr>
          <w:rFonts w:ascii="Times New Roman" w:eastAsia="Times New Roman" w:hAnsi="Times New Roman" w:cs="Times New Roman"/>
        </w:rPr>
        <w:t>to</w:t>
      </w:r>
      <w:r w:rsidRPr="50DBB5D8">
        <w:rPr>
          <w:rFonts w:ascii="Cambria Math" w:eastAsia="Cambria Math" w:hAnsi="Cambria Math" w:cs="Cambria Math"/>
        </w:rPr>
        <w:t>‐</w:t>
      </w:r>
      <w:r w:rsidRPr="50DBB5D8">
        <w:rPr>
          <w:rFonts w:ascii="Times New Roman" w:eastAsia="Times New Roman" w:hAnsi="Times New Roman" w:cs="Times New Roman"/>
        </w:rPr>
        <w:t xml:space="preserve">Male Transgender Persons: A Qualitative Study. </w:t>
      </w:r>
      <w:r w:rsidRPr="50DBB5D8">
        <w:rPr>
          <w:rFonts w:ascii="Times New Roman" w:eastAsia="Times New Roman" w:hAnsi="Times New Roman" w:cs="Times New Roman"/>
          <w:i/>
          <w:iCs/>
        </w:rPr>
        <w:t>The Career Development Quarterly</w:t>
      </w:r>
      <w:r w:rsidRPr="50DBB5D8">
        <w:rPr>
          <w:rFonts w:ascii="Times New Roman" w:eastAsia="Times New Roman" w:hAnsi="Times New Roman" w:cs="Times New Roman"/>
        </w:rPr>
        <w:t xml:space="preserve"> 60(1), 65-81.</w:t>
      </w:r>
    </w:p>
    <w:p w14:paraId="45E9992C" w14:textId="77777777" w:rsidR="4D0D56BC" w:rsidRPr="00620D44" w:rsidRDefault="4D0D56BC" w:rsidP="782D8B94">
      <w:pPr>
        <w:rPr>
          <w:rFonts w:ascii="Times New Roman,Times New Roman" w:eastAsia="Times New Roman,Times New Roman" w:hAnsi="Times New Roman,Times New Roman" w:cs="Times New Roman,Times New Roman"/>
        </w:rPr>
      </w:pPr>
    </w:p>
    <w:p w14:paraId="39B59886" w14:textId="77777777" w:rsidR="00726F3A" w:rsidRDefault="782D8B94" w:rsidP="782D8B94">
      <w:pPr>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Edwards, J.W., Fisher, D.G. &amp; Reynolds, G.L. (2007) Male-to-female transgender and transsexual clients of HIV service programs in Los Angeles County, California. </w:t>
      </w:r>
      <w:r w:rsidRPr="782D8B94">
        <w:rPr>
          <w:rFonts w:ascii="Times New Roman,Times New Roman" w:eastAsia="Times New Roman,Times New Roman" w:hAnsi="Times New Roman,Times New Roman" w:cs="Times New Roman,Times New Roman"/>
          <w:i/>
          <w:iCs/>
        </w:rPr>
        <w:t xml:space="preserve">American Journal of Public Health </w:t>
      </w:r>
      <w:r w:rsidRPr="782D8B94">
        <w:rPr>
          <w:rFonts w:ascii="Times New Roman,Times New Roman" w:eastAsia="Times New Roman,Times New Roman" w:hAnsi="Times New Roman,Times New Roman" w:cs="Times New Roman,Times New Roman"/>
        </w:rPr>
        <w:t>97(6), 1030-1033.</w:t>
      </w:r>
    </w:p>
    <w:p w14:paraId="72D6A68A" w14:textId="77777777" w:rsidR="008D49B9" w:rsidRDefault="008D49B9" w:rsidP="782D8B94">
      <w:pPr>
        <w:rPr>
          <w:rFonts w:ascii="Times New Roman,Times New Roman" w:eastAsia="Times New Roman,Times New Roman" w:hAnsi="Times New Roman,Times New Roman" w:cs="Times New Roman,Times New Roman"/>
        </w:rPr>
      </w:pPr>
    </w:p>
    <w:p w14:paraId="26E2AC4A" w14:textId="77777777" w:rsidR="008D49B9" w:rsidRPr="008D49B9" w:rsidRDefault="008D49B9" w:rsidP="008D49B9">
      <w:pPr>
        <w:widowControl w:val="0"/>
        <w:autoSpaceDE w:val="0"/>
        <w:autoSpaceDN w:val="0"/>
        <w:adjustRightInd w:val="0"/>
        <w:rPr>
          <w:rFonts w:ascii="Times New Roman,Times New Roman" w:eastAsia="Times New Roman,Times New Roman" w:hAnsi="Times New Roman,Times New Roman" w:cs="Times New Roman,Times New Roman"/>
        </w:rPr>
      </w:pPr>
      <w:r w:rsidRPr="008D49B9">
        <w:rPr>
          <w:rFonts w:ascii="Times New Roman,Times New Roman" w:eastAsia="Times New Roman,Times New Roman" w:hAnsi="Times New Roman,Times New Roman" w:cs="Times New Roman,Times New Roman"/>
        </w:rPr>
        <w:t xml:space="preserve">Ellis, S.J., Bailey, L. &amp; McNeil, J. (2015) Trans People's Experiences of Mental Health and Gender Identity Services: A UK Study. </w:t>
      </w:r>
      <w:r w:rsidRPr="008D49B9">
        <w:rPr>
          <w:rFonts w:ascii="Times New Roman,Times New Roman" w:eastAsia="Times New Roman,Times New Roman" w:hAnsi="Times New Roman,Times New Roman" w:cs="Times New Roman,Times New Roman"/>
          <w:i/>
          <w:iCs/>
        </w:rPr>
        <w:t xml:space="preserve">Journal of Gay and Lesbian Mental Health </w:t>
      </w:r>
      <w:r w:rsidRPr="008D49B9">
        <w:rPr>
          <w:rFonts w:ascii="Times New Roman,Times New Roman" w:eastAsia="Times New Roman,Times New Roman" w:hAnsi="Times New Roman,Times New Roman" w:cs="Times New Roman,Times New Roman"/>
          <w:bCs/>
        </w:rPr>
        <w:t xml:space="preserve">19 </w:t>
      </w:r>
      <w:r w:rsidRPr="008D49B9">
        <w:rPr>
          <w:rFonts w:ascii="Times New Roman,Times New Roman" w:eastAsia="Times New Roman,Times New Roman" w:hAnsi="Times New Roman,Times New Roman" w:cs="Times New Roman,Times New Roman"/>
        </w:rPr>
        <w:t xml:space="preserve">(1), 4-20. </w:t>
      </w:r>
    </w:p>
    <w:p w14:paraId="2FBFF0CC" w14:textId="77777777" w:rsidR="008D49B9" w:rsidRDefault="008D49B9" w:rsidP="782D8B94">
      <w:pPr>
        <w:rPr>
          <w:rFonts w:ascii="Times New Roman,Times New Roman" w:eastAsia="Times New Roman,Times New Roman" w:hAnsi="Times New Roman,Times New Roman" w:cs="Times New Roman,Times New Roman"/>
        </w:rPr>
      </w:pPr>
    </w:p>
    <w:p w14:paraId="1ABD722D" w14:textId="77777777" w:rsidR="00166B40" w:rsidRPr="00166B40" w:rsidRDefault="00166B40" w:rsidP="00166B40">
      <w:pPr>
        <w:rPr>
          <w:rFonts w:ascii="Times New Roman" w:hAnsi="Times New Roman" w:cs="Times New Roman"/>
          <w:lang w:eastAsia="en-GB"/>
        </w:rPr>
      </w:pPr>
      <w:r w:rsidRPr="00166B40">
        <w:rPr>
          <w:rFonts w:ascii="Times New Roman" w:hAnsi="Times New Roman" w:cs="Times New Roman"/>
          <w:lang w:eastAsia="en-GB"/>
        </w:rPr>
        <w:t xml:space="preserve">Equality and Human Rights Commission (2010) </w:t>
      </w:r>
      <w:r w:rsidRPr="00166B40">
        <w:rPr>
          <w:rFonts w:ascii="Times New Roman" w:hAnsi="Times New Roman" w:cs="Times New Roman"/>
          <w:i/>
          <w:lang w:eastAsia="en-GB"/>
        </w:rPr>
        <w:t>Provision of goods, facilities and services to trans people: Guidance for public authorities in meeting your equality duties and human rights obligations</w:t>
      </w:r>
      <w:r>
        <w:rPr>
          <w:rFonts w:ascii="Times New Roman" w:hAnsi="Times New Roman" w:cs="Times New Roman"/>
          <w:lang w:eastAsia="en-GB"/>
        </w:rPr>
        <w:t>. London: EHRC.</w:t>
      </w:r>
    </w:p>
    <w:p w14:paraId="43407460" w14:textId="77777777" w:rsidR="00166B40" w:rsidRPr="00620D44" w:rsidRDefault="00166B40" w:rsidP="782D8B94">
      <w:pPr>
        <w:rPr>
          <w:rFonts w:ascii="Times New Roman,Times New Roman" w:eastAsia="Times New Roman,Times New Roman" w:hAnsi="Times New Roman,Times New Roman" w:cs="Times New Roman,Times New Roman"/>
          <w:lang w:val="en-GB"/>
        </w:rPr>
      </w:pPr>
    </w:p>
    <w:p w14:paraId="1E9468D7" w14:textId="2F5B344F" w:rsidR="002D3B0F" w:rsidRDefault="002D3B0F" w:rsidP="002D3B0F">
      <w:pPr>
        <w:rPr>
          <w:rFonts w:ascii="Times New Roman" w:eastAsia="Times New Roman" w:hAnsi="Times New Roman" w:cs="Times New Roman"/>
          <w:lang w:val="cs-CZ" w:eastAsia="cs-CZ"/>
        </w:rPr>
      </w:pPr>
      <w:r w:rsidRPr="090FD2DE">
        <w:rPr>
          <w:rFonts w:ascii="Times New Roman" w:eastAsia="Times New Roman" w:hAnsi="Times New Roman" w:cs="Times New Roman"/>
          <w:lang w:val="cs-CZ" w:eastAsia="cs-CZ"/>
        </w:rPr>
        <w:t>Fredriksen-Goldsen</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xml:space="preserve"> K</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I</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Cook-Daniels</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xml:space="preserve"> L</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Kim</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xml:space="preserve"> H</w:t>
      </w:r>
      <w:r>
        <w:rPr>
          <w:rFonts w:ascii="Times New Roman" w:eastAsia="Times New Roman" w:hAnsi="Times New Roman" w:cs="Times New Roman"/>
          <w:lang w:val="cs-CZ" w:eastAsia="cs-CZ"/>
        </w:rPr>
        <w:t>.</w:t>
      </w:r>
      <w:r w:rsidRPr="090FD2DE">
        <w:rPr>
          <w:rFonts w:ascii="Times New Roman" w:eastAsia="Times New Roman" w:hAnsi="Times New Roman" w:cs="Times New Roman"/>
          <w:lang w:val="cs-CZ" w:eastAsia="cs-CZ"/>
        </w:rPr>
        <w:t xml:space="preserve">, </w:t>
      </w:r>
      <w:r w:rsidRPr="090FD2DE">
        <w:rPr>
          <w:rStyle w:val="spellingerror"/>
          <w:rFonts w:ascii="Times New Roman" w:eastAsia="Times New Roman" w:hAnsi="Times New Roman" w:cs="Times New Roman"/>
          <w:lang w:val="cs-CZ"/>
        </w:rPr>
        <w:t>Erosheva</w:t>
      </w:r>
      <w:r>
        <w:rPr>
          <w:rStyle w:val="spellingerror"/>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 xml:space="preserve"> E</w:t>
      </w:r>
      <w:r>
        <w:rPr>
          <w:rStyle w:val="normaltextrun"/>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A</w:t>
      </w:r>
      <w:r>
        <w:rPr>
          <w:rStyle w:val="normaltextrun"/>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 xml:space="preserve">, </w:t>
      </w:r>
      <w:r w:rsidRPr="090FD2DE">
        <w:rPr>
          <w:rStyle w:val="spellingerror"/>
          <w:rFonts w:ascii="Times New Roman" w:eastAsia="Times New Roman" w:hAnsi="Times New Roman" w:cs="Times New Roman"/>
          <w:lang w:val="cs-CZ"/>
        </w:rPr>
        <w:t>Emlet</w:t>
      </w:r>
      <w:r>
        <w:rPr>
          <w:rStyle w:val="spellingerror"/>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 xml:space="preserve"> C</w:t>
      </w:r>
      <w:r>
        <w:rPr>
          <w:rStyle w:val="normaltextrun"/>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A</w:t>
      </w:r>
      <w:r>
        <w:rPr>
          <w:rStyle w:val="normaltextrun"/>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 Hoy-Ellis C</w:t>
      </w:r>
      <w:r>
        <w:rPr>
          <w:rStyle w:val="normaltextrun"/>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P</w:t>
      </w:r>
      <w:r>
        <w:rPr>
          <w:rStyle w:val="normaltextrun"/>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 xml:space="preserve">, </w:t>
      </w:r>
      <w:r w:rsidRPr="090FD2DE">
        <w:rPr>
          <w:rStyle w:val="spellingerror"/>
          <w:rFonts w:ascii="Times New Roman" w:eastAsia="Times New Roman" w:hAnsi="Times New Roman" w:cs="Times New Roman"/>
          <w:lang w:val="cs-CZ"/>
        </w:rPr>
        <w:t>Goldsen</w:t>
      </w:r>
      <w:r>
        <w:rPr>
          <w:rStyle w:val="spellingerror"/>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 xml:space="preserve"> J</w:t>
      </w:r>
      <w:r>
        <w:rPr>
          <w:rStyle w:val="normaltextrun"/>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 xml:space="preserve"> &amp; </w:t>
      </w:r>
      <w:r w:rsidRPr="090FD2DE">
        <w:rPr>
          <w:rStyle w:val="spellingerror"/>
          <w:rFonts w:ascii="Times New Roman" w:eastAsia="Times New Roman" w:hAnsi="Times New Roman" w:cs="Times New Roman"/>
          <w:lang w:val="cs-CZ"/>
        </w:rPr>
        <w:t>Muraco</w:t>
      </w:r>
      <w:r>
        <w:rPr>
          <w:rStyle w:val="spellingerror"/>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 xml:space="preserve"> A</w:t>
      </w:r>
      <w:r>
        <w:rPr>
          <w:rStyle w:val="normaltextrun"/>
          <w:rFonts w:ascii="Times New Roman" w:eastAsia="Times New Roman" w:hAnsi="Times New Roman" w:cs="Times New Roman"/>
          <w:lang w:val="cs-CZ"/>
        </w:rPr>
        <w:t>.</w:t>
      </w:r>
      <w:r w:rsidRPr="090FD2DE">
        <w:rPr>
          <w:rStyle w:val="normaltextrun"/>
          <w:rFonts w:ascii="Times New Roman" w:eastAsia="Times New Roman" w:hAnsi="Times New Roman" w:cs="Times New Roman"/>
          <w:lang w:val="cs-CZ"/>
        </w:rPr>
        <w:t xml:space="preserve"> (2013) </w:t>
      </w:r>
      <w:r w:rsidRPr="090FD2DE">
        <w:rPr>
          <w:rFonts w:ascii="Times New Roman" w:eastAsia="Times New Roman" w:hAnsi="Times New Roman" w:cs="Times New Roman"/>
          <w:lang w:val="cs-CZ" w:eastAsia="cs-CZ"/>
        </w:rPr>
        <w:t xml:space="preserve">Physical and mental health of transgender older adults: An at-risk and underserved population. </w:t>
      </w:r>
      <w:r w:rsidRPr="090FD2DE">
        <w:rPr>
          <w:rFonts w:ascii="Times New Roman" w:eastAsia="Times New Roman" w:hAnsi="Times New Roman" w:cs="Times New Roman"/>
          <w:i/>
          <w:iCs/>
          <w:lang w:val="cs-CZ" w:eastAsia="cs-CZ"/>
        </w:rPr>
        <w:t>The Gerontologist</w:t>
      </w:r>
      <w:r w:rsidRPr="090FD2DE">
        <w:rPr>
          <w:rFonts w:ascii="Times New Roman" w:eastAsia="Times New Roman" w:hAnsi="Times New Roman" w:cs="Times New Roman"/>
          <w:lang w:val="cs-CZ" w:eastAsia="cs-CZ"/>
        </w:rPr>
        <w:t xml:space="preserve"> </w:t>
      </w:r>
      <w:r w:rsidRPr="002D3B0F">
        <w:rPr>
          <w:rFonts w:ascii="Times New Roman" w:eastAsia="Times New Roman" w:hAnsi="Times New Roman" w:cs="Times New Roman"/>
          <w:bCs/>
          <w:lang w:val="cs-CZ" w:eastAsia="cs-CZ"/>
        </w:rPr>
        <w:t>53</w:t>
      </w:r>
      <w:r w:rsidRPr="090FD2DE">
        <w:rPr>
          <w:rFonts w:ascii="Times New Roman" w:eastAsia="Times New Roman" w:hAnsi="Times New Roman" w:cs="Times New Roman"/>
          <w:lang w:val="cs-CZ" w:eastAsia="cs-CZ"/>
        </w:rPr>
        <w:t>, 664–675. </w:t>
      </w:r>
    </w:p>
    <w:p w14:paraId="58F296A3" w14:textId="1A37557F" w:rsidR="002D7551" w:rsidRDefault="002D7551" w:rsidP="002D3B0F">
      <w:pPr>
        <w:rPr>
          <w:rFonts w:ascii="Times New Roman" w:eastAsia="Times New Roman" w:hAnsi="Times New Roman" w:cs="Times New Roman"/>
          <w:lang w:val="cs-CZ" w:eastAsia="cs-CZ"/>
        </w:rPr>
      </w:pPr>
    </w:p>
    <w:p w14:paraId="4EFD515C" w14:textId="79BAEEF9" w:rsidR="4C9B6DC5" w:rsidRDefault="4C9B6DC5" w:rsidP="4C9B6DC5">
      <w:pPr>
        <w:rPr>
          <w:rFonts w:ascii="Times New Roman,Times New Roman" w:eastAsia="Times New Roman,Times New Roman" w:hAnsi="Times New Roman,Times New Roman" w:cs="Times New Roman,Times New Roman"/>
          <w:color w:val="222222"/>
          <w:lang w:val="cs-CZ"/>
        </w:rPr>
      </w:pPr>
      <w:r w:rsidRPr="4C9B6DC5">
        <w:rPr>
          <w:rFonts w:ascii="Times New Roman,Times New Roman" w:eastAsia="Times New Roman,Times New Roman" w:hAnsi="Times New Roman,Times New Roman" w:cs="Times New Roman,Times New Roman"/>
          <w:color w:val="222222"/>
          <w:lang w:val="cs-CZ"/>
        </w:rPr>
        <w:t xml:space="preserve">Fredriksen-Goldsen, K. I., Hoy-Ellis, C. P., Goldsen, J., Emlet, C. A. &amp; Hooyman, N. R. (2014) Creating a vision for the future: Key competencies and strategies for culturally competent practice with lesbian, gay, bisexual, and transgender (LGBT) older adults in the health and human services. </w:t>
      </w:r>
      <w:r w:rsidRPr="4C9B6DC5">
        <w:rPr>
          <w:rFonts w:ascii="Times New Roman,Times New Roman" w:eastAsia="Times New Roman,Times New Roman" w:hAnsi="Times New Roman,Times New Roman" w:cs="Times New Roman,Times New Roman"/>
          <w:i/>
          <w:iCs/>
          <w:color w:val="222222"/>
          <w:lang w:val="cs-CZ"/>
        </w:rPr>
        <w:t>Journal of Gerontological Social Work</w:t>
      </w:r>
      <w:r w:rsidRPr="4C9B6DC5">
        <w:rPr>
          <w:rFonts w:ascii="Times New Roman,Times New Roman" w:eastAsia="Times New Roman,Times New Roman" w:hAnsi="Times New Roman,Times New Roman" w:cs="Times New Roman,Times New Roman"/>
          <w:color w:val="222222"/>
          <w:lang w:val="cs-CZ"/>
        </w:rPr>
        <w:t>, 57(2-4), 80-107.</w:t>
      </w:r>
    </w:p>
    <w:p w14:paraId="2931F343" w14:textId="04C2AC8F" w:rsidR="4C9B6DC5" w:rsidRDefault="4C9B6DC5" w:rsidP="4C9B6DC5">
      <w:pPr>
        <w:rPr>
          <w:rFonts w:ascii="Arial" w:eastAsia="Arial" w:hAnsi="Arial" w:cs="Arial"/>
          <w:color w:val="222222"/>
          <w:sz w:val="19"/>
          <w:szCs w:val="19"/>
          <w:lang w:val="cs-CZ"/>
        </w:rPr>
      </w:pPr>
    </w:p>
    <w:p w14:paraId="445ABA07" w14:textId="2721FF6F" w:rsidR="0099334B" w:rsidRDefault="782D8B94" w:rsidP="782D8B94">
      <w:pPr>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Grant, J.M., Mottet, L.A., &amp; Tanis J. (2011) </w:t>
      </w:r>
      <w:r w:rsidRPr="782D8B94">
        <w:rPr>
          <w:rFonts w:ascii="Times New Roman,Times New Roman" w:eastAsia="Times New Roman,Times New Roman" w:hAnsi="Times New Roman,Times New Roman" w:cs="Times New Roman,Times New Roman"/>
          <w:i/>
          <w:iCs/>
        </w:rPr>
        <w:t xml:space="preserve">Injustice at Every Turn: A Report of the National Transgender Discrimination Survey. </w:t>
      </w:r>
      <w:r w:rsidRPr="782D8B94">
        <w:rPr>
          <w:rFonts w:ascii="Times New Roman,Times New Roman" w:eastAsia="Times New Roman,Times New Roman" w:hAnsi="Times New Roman,Times New Roman" w:cs="Times New Roman,Times New Roman"/>
        </w:rPr>
        <w:t>National Center for Transgender Equality, Washington D.C.</w:t>
      </w:r>
    </w:p>
    <w:p w14:paraId="268C4B3A" w14:textId="77777777" w:rsidR="004A18EC" w:rsidRDefault="004A18EC" w:rsidP="004A18EC">
      <w:pPr>
        <w:jc w:val="both"/>
        <w:rPr>
          <w:rFonts w:ascii="Times New Roman,Times New Roman" w:eastAsia="Times New Roman,Times New Roman" w:hAnsi="Times New Roman,Times New Roman" w:cs="Times New Roman,Times New Roman"/>
        </w:rPr>
      </w:pPr>
    </w:p>
    <w:p w14:paraId="12109C0F" w14:textId="77777777" w:rsidR="004A18EC" w:rsidRDefault="004A18EC" w:rsidP="004A18EC">
      <w:pPr>
        <w:jc w:val="both"/>
        <w:rPr>
          <w:rStyle w:val="normaltextrun"/>
          <w:rFonts w:ascii="Times New Roman,Times New Roman" w:eastAsia="Times New Roman,Times New Roman" w:hAnsi="Times New Roman,Times New Roman" w:cs="Times New Roman,Times New Roman"/>
        </w:rPr>
      </w:pPr>
      <w:r w:rsidRPr="004A18EC">
        <w:rPr>
          <w:rStyle w:val="normaltextrun"/>
          <w:rFonts w:ascii="Times New Roman,Times New Roman" w:eastAsia="Times New Roman,Times New Roman" w:hAnsi="Times New Roman,Times New Roman" w:cs="Times New Roman,Times New Roman"/>
        </w:rPr>
        <w:t xml:space="preserve">Gridley, S.J., Crouch, J.M., Evans, Y., </w:t>
      </w:r>
      <w:r w:rsidRPr="004A18EC">
        <w:rPr>
          <w:rStyle w:val="spellingerror"/>
          <w:rFonts w:ascii="Times New Roman,Times New Roman" w:eastAsia="Times New Roman,Times New Roman" w:hAnsi="Times New Roman,Times New Roman" w:cs="Times New Roman,Times New Roman"/>
        </w:rPr>
        <w:t>Eng</w:t>
      </w:r>
      <w:r w:rsidRPr="004A18EC">
        <w:rPr>
          <w:rStyle w:val="normaltextrun"/>
          <w:rFonts w:ascii="Times New Roman,Times New Roman" w:eastAsia="Times New Roman,Times New Roman" w:hAnsi="Times New Roman,Times New Roman" w:cs="Times New Roman,Times New Roman"/>
        </w:rPr>
        <w:t xml:space="preserve">, W., </w:t>
      </w:r>
      <w:r w:rsidRPr="004A18EC">
        <w:rPr>
          <w:rStyle w:val="spellingerror"/>
          <w:rFonts w:ascii="Times New Roman,Times New Roman" w:eastAsia="Times New Roman,Times New Roman" w:hAnsi="Times New Roman,Times New Roman" w:cs="Times New Roman,Times New Roman"/>
        </w:rPr>
        <w:t>Antoon</w:t>
      </w:r>
      <w:r w:rsidRPr="004A18EC">
        <w:rPr>
          <w:rStyle w:val="normaltextrun"/>
          <w:rFonts w:ascii="Times New Roman,Times New Roman" w:eastAsia="Times New Roman,Times New Roman" w:hAnsi="Times New Roman,Times New Roman" w:cs="Times New Roman,Times New Roman"/>
        </w:rPr>
        <w:t xml:space="preserve">, E., </w:t>
      </w:r>
      <w:r w:rsidRPr="004A18EC">
        <w:rPr>
          <w:rStyle w:val="spellingerror"/>
          <w:rFonts w:ascii="Times New Roman,Times New Roman" w:eastAsia="Times New Roman,Times New Roman" w:hAnsi="Times New Roman,Times New Roman" w:cs="Times New Roman,Times New Roman"/>
        </w:rPr>
        <w:t>Lyapustina</w:t>
      </w:r>
      <w:r w:rsidRPr="004A18EC">
        <w:rPr>
          <w:rStyle w:val="normaltextrun"/>
          <w:rFonts w:ascii="Times New Roman,Times New Roman" w:eastAsia="Times New Roman,Times New Roman" w:hAnsi="Times New Roman,Times New Roman" w:cs="Times New Roman,Times New Roman"/>
        </w:rPr>
        <w:t xml:space="preserve">, M., </w:t>
      </w:r>
      <w:r w:rsidRPr="004A18EC">
        <w:rPr>
          <w:rStyle w:val="spellingerror"/>
          <w:rFonts w:ascii="Times New Roman,Times New Roman" w:eastAsia="Times New Roman,Times New Roman" w:hAnsi="Times New Roman,Times New Roman" w:cs="Times New Roman,Times New Roman"/>
        </w:rPr>
        <w:t>Schimmel</w:t>
      </w:r>
      <w:r w:rsidRPr="004A18EC">
        <w:rPr>
          <w:rStyle w:val="normaltextrun"/>
          <w:rFonts w:ascii="Times New Roman,Times New Roman" w:eastAsia="Times New Roman,Times New Roman" w:hAnsi="Times New Roman,Times New Roman" w:cs="Times New Roman,Times New Roman"/>
        </w:rPr>
        <w:t>-Bristow, A. et al. (2016) Youth and caregiver perspectives on barriers to gender-affirming health care for transgender youth.</w:t>
      </w:r>
      <w:r w:rsidRPr="004A18EC">
        <w:rPr>
          <w:rStyle w:val="normaltextrun"/>
          <w:rFonts w:ascii="Times New Roman,Times New Roman" w:eastAsia="Times New Roman,Times New Roman" w:hAnsi="Times New Roman,Times New Roman" w:cs="Times New Roman,Times New Roman"/>
          <w:i/>
          <w:iCs/>
        </w:rPr>
        <w:t xml:space="preserve"> Journal of Adolescent Health 5</w:t>
      </w:r>
      <w:r w:rsidRPr="004A18EC">
        <w:rPr>
          <w:rStyle w:val="normaltextrun"/>
          <w:rFonts w:ascii="Times New Roman,Times New Roman" w:eastAsia="Times New Roman,Times New Roman" w:hAnsi="Times New Roman,Times New Roman" w:cs="Times New Roman,Times New Roman"/>
        </w:rPr>
        <w:t>9, 254-261.</w:t>
      </w:r>
    </w:p>
    <w:p w14:paraId="30FC0D2E" w14:textId="77777777" w:rsidR="00166B40" w:rsidRDefault="00166B40" w:rsidP="004A18EC">
      <w:pPr>
        <w:jc w:val="both"/>
        <w:rPr>
          <w:rStyle w:val="normaltextrun"/>
          <w:rFonts w:ascii="Times New Roman,Times New Roman" w:eastAsia="Times New Roman,Times New Roman" w:hAnsi="Times New Roman,Times New Roman" w:cs="Times New Roman,Times New Roman"/>
        </w:rPr>
      </w:pPr>
    </w:p>
    <w:p w14:paraId="1D82B396" w14:textId="77777777" w:rsidR="00166B40" w:rsidRPr="00166B40" w:rsidRDefault="00166B40" w:rsidP="00166B40">
      <w:pPr>
        <w:rPr>
          <w:rFonts w:ascii="Times New Roman" w:eastAsia="Times New Roman" w:hAnsi="Times New Roman" w:cs="Times New Roman"/>
          <w:color w:val="222222"/>
          <w:shd w:val="clear" w:color="auto" w:fill="FFFFFF"/>
          <w:lang w:eastAsia="en-GB"/>
        </w:rPr>
      </w:pPr>
      <w:r w:rsidRPr="00166B40">
        <w:rPr>
          <w:rFonts w:ascii="Times New Roman" w:eastAsia="Times New Roman" w:hAnsi="Times New Roman" w:cs="Times New Roman"/>
          <w:color w:val="222222"/>
          <w:shd w:val="clear" w:color="auto" w:fill="FFFFFF"/>
          <w:lang w:eastAsia="en-GB"/>
        </w:rPr>
        <w:t>Hammarberg, T., 2009. </w:t>
      </w:r>
      <w:r w:rsidRPr="00166B40">
        <w:rPr>
          <w:rFonts w:ascii="Times New Roman" w:eastAsia="Times New Roman" w:hAnsi="Times New Roman" w:cs="Times New Roman"/>
          <w:i/>
          <w:iCs/>
          <w:color w:val="222222"/>
          <w:lang w:eastAsia="en-GB"/>
        </w:rPr>
        <w:t>Human rights and gender identity: Issue Paper</w:t>
      </w:r>
      <w:r w:rsidRPr="00166B40">
        <w:rPr>
          <w:rFonts w:ascii="Times New Roman" w:eastAsia="Times New Roman" w:hAnsi="Times New Roman" w:cs="Times New Roman"/>
          <w:color w:val="222222"/>
          <w:shd w:val="clear" w:color="auto" w:fill="FFFFFF"/>
          <w:lang w:eastAsia="en-GB"/>
        </w:rPr>
        <w:t>. Council of Europe.</w:t>
      </w:r>
    </w:p>
    <w:p w14:paraId="50927441" w14:textId="77777777" w:rsidR="00166B40" w:rsidRDefault="00166B40" w:rsidP="004A18EC">
      <w:pPr>
        <w:jc w:val="both"/>
        <w:rPr>
          <w:rStyle w:val="normaltextrun"/>
          <w:rFonts w:ascii="Times New Roman,Times New Roman" w:eastAsia="Times New Roman,Times New Roman" w:hAnsi="Times New Roman,Times New Roman" w:cs="Times New Roman,Times New Roman"/>
        </w:rPr>
      </w:pPr>
    </w:p>
    <w:p w14:paraId="4DE99474" w14:textId="738C4300" w:rsidR="002E24A7" w:rsidRPr="006A2CFA" w:rsidRDefault="4C9B6DC5" w:rsidP="4C9B6DC5">
      <w:pPr>
        <w:autoSpaceDE w:val="0"/>
        <w:autoSpaceDN w:val="0"/>
        <w:adjustRightInd w:val="0"/>
        <w:rPr>
          <w:rFonts w:ascii="Times New Roman,Times New Roman" w:eastAsia="Times New Roman,Times New Roman" w:hAnsi="Times New Roman,Times New Roman" w:cs="Times New Roman,Times New Roman"/>
          <w:color w:val="222222"/>
          <w:lang w:val="cs-CZ"/>
        </w:rPr>
      </w:pPr>
      <w:r w:rsidRPr="4C9B6DC5">
        <w:rPr>
          <w:rFonts w:ascii="Times New Roman,Times New Roman" w:eastAsia="Times New Roman,Times New Roman" w:hAnsi="Times New Roman,Times New Roman" w:cs="Times New Roman,Times New Roman"/>
          <w:color w:val="222222"/>
          <w:lang w:val="cs-CZ"/>
        </w:rPr>
        <w:t xml:space="preserve">Heck, N. C., Croot, L. C., &amp; Robohm, J. S. (2015) Piloting a psychotherapy group for transgender clients: Description and clinical considerations for practitioners. </w:t>
      </w:r>
      <w:r w:rsidRPr="4C9B6DC5">
        <w:rPr>
          <w:rFonts w:ascii="Times New Roman,Times New Roman" w:eastAsia="Times New Roman,Times New Roman" w:hAnsi="Times New Roman,Times New Roman" w:cs="Times New Roman,Times New Roman"/>
          <w:i/>
          <w:iCs/>
          <w:color w:val="222222"/>
          <w:lang w:val="cs-CZ"/>
        </w:rPr>
        <w:t>Professional Psychology: Research and Practice</w:t>
      </w:r>
      <w:r w:rsidRPr="4C9B6DC5">
        <w:rPr>
          <w:rFonts w:ascii="Times New Roman,Times New Roman" w:eastAsia="Times New Roman,Times New Roman" w:hAnsi="Times New Roman,Times New Roman" w:cs="Times New Roman,Times New Roman"/>
          <w:color w:val="222222"/>
          <w:lang w:val="cs-CZ"/>
        </w:rPr>
        <w:t>, 46(1), 30.</w:t>
      </w:r>
    </w:p>
    <w:p w14:paraId="04C21543" w14:textId="1155F9C0" w:rsidR="002E24A7" w:rsidRPr="006A2CFA" w:rsidRDefault="002E24A7" w:rsidP="4C9B6DC5">
      <w:pPr>
        <w:autoSpaceDE w:val="0"/>
        <w:autoSpaceDN w:val="0"/>
        <w:adjustRightInd w:val="0"/>
        <w:rPr>
          <w:rFonts w:ascii="Times New Roman" w:eastAsia="Times New Roman" w:hAnsi="Times New Roman" w:cs="Times New Roman"/>
          <w:lang w:val="cs-CZ" w:eastAsia="cs-CZ"/>
        </w:rPr>
      </w:pPr>
    </w:p>
    <w:p w14:paraId="3E2058EC" w14:textId="46483423" w:rsidR="002E24A7" w:rsidRPr="006A2CFA" w:rsidRDefault="4C9B6DC5" w:rsidP="4C9B6DC5">
      <w:pPr>
        <w:autoSpaceDE w:val="0"/>
        <w:autoSpaceDN w:val="0"/>
        <w:adjustRightInd w:val="0"/>
        <w:rPr>
          <w:rFonts w:ascii="Times New Roman" w:eastAsia="Times New Roman" w:hAnsi="Times New Roman" w:cs="Times New Roman"/>
          <w:i/>
          <w:iCs/>
          <w:lang w:val="en-IE" w:eastAsia="en-IE" w:bidi="he-IL"/>
        </w:rPr>
      </w:pPr>
      <w:r w:rsidRPr="4C9B6DC5">
        <w:rPr>
          <w:rFonts w:ascii="Times New Roman" w:eastAsia="Times New Roman" w:hAnsi="Times New Roman" w:cs="Times New Roman"/>
          <w:lang w:val="cs-CZ" w:eastAsia="cs-CZ"/>
        </w:rPr>
        <w:t xml:space="preserve">Hendricks, M.L. &amp; Testa, R.J. (2012) A conceptual framework for clinical work with transgender and gender nonconforming clients: An adaptation of the Minority Stress Model. </w:t>
      </w:r>
      <w:r w:rsidRPr="4C9B6DC5">
        <w:rPr>
          <w:rFonts w:ascii="Times New Roman" w:eastAsia="Times New Roman" w:hAnsi="Times New Roman" w:cs="Times New Roman"/>
          <w:i/>
          <w:iCs/>
          <w:lang w:val="en-IE" w:eastAsia="en-IE" w:bidi="he-IL"/>
        </w:rPr>
        <w:t>Professional Psychology: Research and Practice</w:t>
      </w:r>
      <w:r w:rsidRPr="4C9B6DC5">
        <w:rPr>
          <w:rFonts w:ascii="Times New Roman" w:eastAsia="Times New Roman" w:hAnsi="Times New Roman" w:cs="Times New Roman"/>
          <w:b/>
          <w:bCs/>
          <w:i/>
          <w:iCs/>
          <w:lang w:val="en-IE" w:eastAsia="en-IE" w:bidi="he-IL"/>
        </w:rPr>
        <w:t xml:space="preserve"> </w:t>
      </w:r>
      <w:r w:rsidRPr="4C9B6DC5">
        <w:rPr>
          <w:rFonts w:ascii="Times New Roman" w:eastAsia="Times New Roman" w:hAnsi="Times New Roman" w:cs="Times New Roman"/>
          <w:lang w:val="cs-CZ" w:eastAsia="cs-CZ"/>
        </w:rPr>
        <w:t xml:space="preserve">43, 460–467. </w:t>
      </w:r>
    </w:p>
    <w:p w14:paraId="17258B51" w14:textId="77777777" w:rsidR="002E24A7" w:rsidRPr="004A18EC" w:rsidRDefault="002E24A7" w:rsidP="004A18EC">
      <w:pPr>
        <w:jc w:val="both"/>
        <w:rPr>
          <w:rStyle w:val="normaltextrun"/>
          <w:rFonts w:ascii="Times New Roman,Times New Roman" w:eastAsia="Times New Roman,Times New Roman" w:hAnsi="Times New Roman,Times New Roman" w:cs="Times New Roman,Times New Roman"/>
        </w:rPr>
      </w:pPr>
    </w:p>
    <w:p w14:paraId="5E2FDC11" w14:textId="77777777" w:rsidR="00A536D5" w:rsidRPr="00620D44"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lang w:val="en-GB"/>
        </w:rPr>
        <w:t xml:space="preserve">Herbst, J.H., Jacobs, E.D., Finlayson, T.J., McKleroy, V.S., Neumann, M.S, &amp; Crepaz, N. (2008) Estimating HIV prevalence and risk behaviors of transgender persons in the United States: A systematic review. </w:t>
      </w:r>
      <w:r w:rsidRPr="782D8B94">
        <w:rPr>
          <w:rFonts w:ascii="Times New Roman,Times New Roman" w:eastAsia="Times New Roman,Times New Roman" w:hAnsi="Times New Roman,Times New Roman" w:cs="Times New Roman,Times New Roman"/>
          <w:i/>
          <w:iCs/>
          <w:lang w:val="en-GB"/>
        </w:rPr>
        <w:t>AIDS and Behavior</w:t>
      </w:r>
      <w:r w:rsidRPr="782D8B94">
        <w:rPr>
          <w:rFonts w:ascii="Times New Roman,Times New Roman" w:eastAsia="Times New Roman,Times New Roman" w:hAnsi="Times New Roman,Times New Roman" w:cs="Times New Roman,Times New Roman"/>
          <w:lang w:val="en-GB"/>
        </w:rPr>
        <w:t xml:space="preserve">, </w:t>
      </w:r>
      <w:r w:rsidRPr="782D8B94">
        <w:rPr>
          <w:rFonts w:ascii="Times New Roman,Times New Roman" w:eastAsia="Times New Roman,Times New Roman" w:hAnsi="Times New Roman,Times New Roman" w:cs="Times New Roman,Times New Roman"/>
          <w:b/>
          <w:bCs/>
          <w:lang w:val="en-GB"/>
        </w:rPr>
        <w:t>12</w:t>
      </w:r>
      <w:r w:rsidRPr="782D8B94">
        <w:rPr>
          <w:rFonts w:ascii="Times New Roman,Times New Roman" w:eastAsia="Times New Roman,Times New Roman" w:hAnsi="Times New Roman,Times New Roman" w:cs="Times New Roman,Times New Roman"/>
          <w:lang w:val="en-GB"/>
        </w:rPr>
        <w:t xml:space="preserve">(1), 1-17. </w:t>
      </w:r>
    </w:p>
    <w:p w14:paraId="1940823C" w14:textId="77777777" w:rsidR="4D0D56BC" w:rsidRDefault="4D0D56BC" w:rsidP="782D8B94">
      <w:pPr>
        <w:rPr>
          <w:rFonts w:ascii="Times New Roman,Times New Roman" w:eastAsia="Times New Roman,Times New Roman" w:hAnsi="Times New Roman,Times New Roman" w:cs="Times New Roman,Times New Roman"/>
        </w:rPr>
      </w:pPr>
    </w:p>
    <w:p w14:paraId="000E9D62" w14:textId="77777777" w:rsidR="00A536D5" w:rsidRDefault="782D8B94" w:rsidP="782D8B94">
      <w:pPr>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lang w:val="en-GB"/>
        </w:rPr>
        <w:t xml:space="preserve">Horvath, K.J., Iantaffi, A., Romine, R.S., &amp; Bockting, W. (2014) A comparison of mental health, substance use, and </w:t>
      </w:r>
      <w:r w:rsidRPr="782D8B94">
        <w:rPr>
          <w:rFonts w:ascii="Times New Roman,Times New Roman" w:eastAsia="Times New Roman,Times New Roman" w:hAnsi="Times New Roman,Times New Roman" w:cs="Times New Roman,Times New Roman"/>
        </w:rPr>
        <w:t xml:space="preserve">sexual risk behaviors between rural and non-rural transgender persons. </w:t>
      </w:r>
      <w:r w:rsidRPr="782D8B94">
        <w:rPr>
          <w:rFonts w:ascii="Times New Roman,Times New Roman" w:eastAsia="Times New Roman,Times New Roman" w:hAnsi="Times New Roman,Times New Roman" w:cs="Times New Roman,Times New Roman"/>
          <w:i/>
          <w:iCs/>
        </w:rPr>
        <w:t>Journal of Homosexuality</w:t>
      </w:r>
      <w:r w:rsidRPr="782D8B94">
        <w:rPr>
          <w:rFonts w:ascii="Times New Roman,Times New Roman" w:eastAsia="Times New Roman,Times New Roman" w:hAnsi="Times New Roman,Times New Roman" w:cs="Times New Roman,Times New Roman"/>
        </w:rPr>
        <w:t>, DOI: 10.1080/00918369.2014.872502.</w:t>
      </w:r>
    </w:p>
    <w:p w14:paraId="005E53C6" w14:textId="77777777" w:rsidR="00AD1957" w:rsidRDefault="00AD1957" w:rsidP="782D8B94">
      <w:pPr>
        <w:rPr>
          <w:rFonts w:ascii="Times New Roman,Times New Roman" w:eastAsia="Times New Roman,Times New Roman" w:hAnsi="Times New Roman,Times New Roman" w:cs="Times New Roman,Times New Roman"/>
        </w:rPr>
      </w:pPr>
    </w:p>
    <w:p w14:paraId="1E98E05B" w14:textId="55499729" w:rsidR="00AD1957" w:rsidRPr="00AD1957" w:rsidRDefault="4C9B6DC5" w:rsidP="4C9B6DC5">
      <w:pPr>
        <w:widowControl w:val="0"/>
        <w:autoSpaceDE w:val="0"/>
        <w:autoSpaceDN w:val="0"/>
        <w:adjustRightInd w:val="0"/>
        <w:rPr>
          <w:rFonts w:ascii="Times New Roman,Times New Roman" w:eastAsia="Times New Roman,Times New Roman" w:hAnsi="Times New Roman,Times New Roman" w:cs="Times New Roman,Times New Roman"/>
          <w:color w:val="222222"/>
        </w:rPr>
      </w:pPr>
      <w:r w:rsidRPr="4C9B6DC5">
        <w:rPr>
          <w:rFonts w:ascii="Times New Roman,Times New Roman" w:eastAsia="Times New Roman,Times New Roman" w:hAnsi="Times New Roman,Times New Roman" w:cs="Times New Roman,Times New Roman"/>
          <w:color w:val="222222"/>
        </w:rPr>
        <w:t xml:space="preserve">Hughes, M. (2016). Loneliness and social support among lesbian, gay, bisexual, transgender and intersex people aged 50 and over. </w:t>
      </w:r>
      <w:r w:rsidRPr="4C9B6DC5">
        <w:rPr>
          <w:rFonts w:ascii="Times New Roman,Times New Roman" w:eastAsia="Times New Roman,Times New Roman" w:hAnsi="Times New Roman,Times New Roman" w:cs="Times New Roman,Times New Roman"/>
          <w:i/>
          <w:iCs/>
          <w:color w:val="222222"/>
        </w:rPr>
        <w:t>Ageing &amp; Society</w:t>
      </w:r>
      <w:r w:rsidRPr="4C9B6DC5">
        <w:rPr>
          <w:rFonts w:ascii="Times New Roman,Times New Roman" w:eastAsia="Times New Roman,Times New Roman" w:hAnsi="Times New Roman,Times New Roman" w:cs="Times New Roman,Times New Roman"/>
          <w:color w:val="222222"/>
        </w:rPr>
        <w:t>, 36(9), 1961-1981.</w:t>
      </w:r>
    </w:p>
    <w:p w14:paraId="3391904B" w14:textId="5A121D91" w:rsidR="00AD1957" w:rsidRPr="00AD1957" w:rsidRDefault="00AD1957" w:rsidP="4C9B6DC5">
      <w:pPr>
        <w:widowControl w:val="0"/>
        <w:autoSpaceDE w:val="0"/>
        <w:autoSpaceDN w:val="0"/>
        <w:adjustRightInd w:val="0"/>
        <w:rPr>
          <w:rFonts w:ascii="Times New Roman,Times New Roman" w:eastAsia="Times New Roman,Times New Roman" w:hAnsi="Times New Roman,Times New Roman" w:cs="Times New Roman,Times New Roman"/>
        </w:rPr>
      </w:pPr>
    </w:p>
    <w:p w14:paraId="1E69D006" w14:textId="754B4646" w:rsidR="00AD1957" w:rsidRPr="00AD1957" w:rsidRDefault="4C9B6DC5" w:rsidP="4C9B6DC5">
      <w:pPr>
        <w:widowControl w:val="0"/>
        <w:autoSpaceDE w:val="0"/>
        <w:autoSpaceDN w:val="0"/>
        <w:adjustRightInd w:val="0"/>
        <w:rPr>
          <w:rFonts w:ascii="Times New Roman,Times New Roman" w:eastAsia="Times New Roman,Times New Roman" w:hAnsi="Times New Roman,Times New Roman" w:cs="Times New Roman,Times New Roman"/>
        </w:rPr>
      </w:pPr>
      <w:r w:rsidRPr="4C9B6DC5">
        <w:rPr>
          <w:rFonts w:ascii="Times New Roman,Times New Roman" w:eastAsia="Times New Roman,Times New Roman" w:hAnsi="Times New Roman,Times New Roman" w:cs="Times New Roman,Times New Roman"/>
        </w:rPr>
        <w:t xml:space="preserve">Hunt, J. (2014) An initial study of transgender people's experiences of seeking and receiving counselling or psychotherapy in the UK. </w:t>
      </w:r>
      <w:r w:rsidRPr="4C9B6DC5">
        <w:rPr>
          <w:rFonts w:ascii="Times New Roman,Times New Roman" w:eastAsia="Times New Roman,Times New Roman" w:hAnsi="Times New Roman,Times New Roman" w:cs="Times New Roman,Times New Roman"/>
          <w:i/>
          <w:iCs/>
        </w:rPr>
        <w:t>Counselling &amp; Psychotherapy Research</w:t>
      </w:r>
      <w:r w:rsidRPr="4C9B6DC5">
        <w:rPr>
          <w:rFonts w:ascii="Times New Roman,Times New Roman" w:eastAsia="Times New Roman,Times New Roman" w:hAnsi="Times New Roman,Times New Roman" w:cs="Times New Roman,Times New Roman"/>
        </w:rPr>
        <w:t xml:space="preserve"> 14(4), 288-296. </w:t>
      </w:r>
    </w:p>
    <w:p w14:paraId="3DC0898E" w14:textId="77777777" w:rsidR="00AD1957" w:rsidRDefault="00AD1957" w:rsidP="782D8B94">
      <w:pPr>
        <w:rPr>
          <w:rFonts w:ascii="Times New Roman,Times New Roman" w:eastAsia="Times New Roman,Times New Roman" w:hAnsi="Times New Roman,Times New Roman" w:cs="Times New Roman,Times New Roman"/>
        </w:rPr>
      </w:pPr>
    </w:p>
    <w:p w14:paraId="4174468C" w14:textId="16216A26" w:rsidR="002E24A7" w:rsidRPr="00DA4C78" w:rsidRDefault="50DBB5D8" w:rsidP="002E24A7">
      <w:pPr>
        <w:widowControl w:val="0"/>
        <w:autoSpaceDE w:val="0"/>
        <w:autoSpaceDN w:val="0"/>
        <w:adjustRightInd w:val="0"/>
        <w:rPr>
          <w:rFonts w:asciiTheme="majorBidi" w:eastAsiaTheme="majorBidi" w:hAnsiTheme="majorBidi" w:cstheme="majorBidi"/>
        </w:rPr>
      </w:pPr>
      <w:r w:rsidRPr="50DBB5D8">
        <w:rPr>
          <w:rFonts w:ascii="Times New Roman" w:eastAsia="Times New Roman" w:hAnsi="Times New Roman" w:cs="Times New Roman"/>
        </w:rPr>
        <w:t xml:space="preserve">Institute of Medicine (2011) </w:t>
      </w:r>
      <w:r w:rsidRPr="50DBB5D8">
        <w:rPr>
          <w:rFonts w:ascii="Times New Roman" w:eastAsia="Times New Roman" w:hAnsi="Times New Roman" w:cs="Times New Roman"/>
          <w:i/>
          <w:iCs/>
        </w:rPr>
        <w:t>The Health of Lesbian, Gay, Bisexual, and Transgender People</w:t>
      </w:r>
      <w:r w:rsidRPr="50DBB5D8">
        <w:rPr>
          <w:rFonts w:ascii="Times New Roman" w:eastAsia="Times New Roman" w:hAnsi="Times New Roman" w:cs="Times New Roman"/>
        </w:rPr>
        <w:t>. Washington, D.C: The National Academies Press.</w:t>
      </w:r>
    </w:p>
    <w:p w14:paraId="7F06C303" w14:textId="77777777" w:rsidR="002E24A7" w:rsidRDefault="002E24A7" w:rsidP="782D8B94">
      <w:pPr>
        <w:rPr>
          <w:rFonts w:ascii="Times New Roman,Times New Roman" w:eastAsia="Times New Roman,Times New Roman" w:hAnsi="Times New Roman,Times New Roman" w:cs="Times New Roman,Times New Roman"/>
        </w:rPr>
      </w:pPr>
    </w:p>
    <w:p w14:paraId="168A1C9D" w14:textId="77387054" w:rsidR="00A536D5" w:rsidRPr="00620D44" w:rsidRDefault="4C9B6DC5" w:rsidP="4C9B6DC5">
      <w:pPr>
        <w:rPr>
          <w:rFonts w:ascii="Times New Roman,Times New Roman" w:eastAsia="Times New Roman,Times New Roman" w:hAnsi="Times New Roman,Times New Roman" w:cs="Times New Roman,Times New Roman"/>
          <w:color w:val="222222"/>
        </w:rPr>
      </w:pPr>
      <w:r w:rsidRPr="4C9B6DC5">
        <w:rPr>
          <w:rFonts w:ascii="Times New Roman,Times New Roman" w:eastAsia="Times New Roman,Times New Roman" w:hAnsi="Times New Roman,Times New Roman" w:cs="Times New Roman,Times New Roman"/>
          <w:color w:val="222222"/>
        </w:rPr>
        <w:t xml:space="preserve">Johnson, M. J. &amp; Amella, E. J. (2014) Isolation of lesbian, gay, bisexual and transgender youth: A dimensional concept analysis. </w:t>
      </w:r>
      <w:r w:rsidRPr="4C9B6DC5">
        <w:rPr>
          <w:rFonts w:ascii="Times New Roman,Times New Roman" w:eastAsia="Times New Roman,Times New Roman" w:hAnsi="Times New Roman,Times New Roman" w:cs="Times New Roman,Times New Roman"/>
          <w:i/>
          <w:iCs/>
          <w:color w:val="222222"/>
        </w:rPr>
        <w:t>Journal of Advanced Nursing</w:t>
      </w:r>
      <w:r w:rsidRPr="4C9B6DC5">
        <w:rPr>
          <w:rFonts w:ascii="Times New Roman,Times New Roman" w:eastAsia="Times New Roman,Times New Roman" w:hAnsi="Times New Roman,Times New Roman" w:cs="Times New Roman,Times New Roman"/>
          <w:color w:val="222222"/>
        </w:rPr>
        <w:t>, 70(3), 523-532.</w:t>
      </w:r>
    </w:p>
    <w:p w14:paraId="7050C78A" w14:textId="2F1B5666" w:rsidR="00A536D5" w:rsidRPr="00620D44" w:rsidRDefault="00A536D5" w:rsidP="4C9B6DC5">
      <w:pPr>
        <w:rPr>
          <w:rFonts w:ascii="Times New Roman,Times New Roman" w:eastAsia="Times New Roman,Times New Roman" w:hAnsi="Times New Roman,Times New Roman" w:cs="Times New Roman,Times New Roman"/>
          <w:color w:val="222222"/>
        </w:rPr>
      </w:pPr>
    </w:p>
    <w:p w14:paraId="14F54C3B" w14:textId="41ABA728" w:rsidR="00A536D5" w:rsidRPr="00620D44" w:rsidRDefault="4C9B6DC5" w:rsidP="4C9B6DC5">
      <w:pPr>
        <w:rPr>
          <w:rFonts w:ascii="Times New Roman,Times New Roman" w:eastAsia="Times New Roman,Times New Roman" w:hAnsi="Times New Roman,Times New Roman" w:cs="Times New Roman,Times New Roman"/>
          <w:color w:val="222222"/>
        </w:rPr>
      </w:pPr>
      <w:r w:rsidRPr="4C9B6DC5">
        <w:rPr>
          <w:rFonts w:ascii="Times New Roman,Times New Roman" w:eastAsia="Times New Roman,Times New Roman" w:hAnsi="Times New Roman,Times New Roman" w:cs="Times New Roman,Times New Roman"/>
          <w:color w:val="222222"/>
        </w:rPr>
        <w:t xml:space="preserve">Kanamori, Y., Cornelius-White, J. H., Pegors, T. K., Daniel, T., &amp; Hulgus, J. (2017) Development and validation of the transgender attitudes and beliefs scale. </w:t>
      </w:r>
      <w:r w:rsidRPr="4C9B6DC5">
        <w:rPr>
          <w:rFonts w:ascii="Times New Roman,Times New Roman" w:eastAsia="Times New Roman,Times New Roman" w:hAnsi="Times New Roman,Times New Roman" w:cs="Times New Roman,Times New Roman"/>
          <w:i/>
          <w:iCs/>
          <w:color w:val="222222"/>
        </w:rPr>
        <w:t>Archives of Sexual Behavior</w:t>
      </w:r>
      <w:r w:rsidRPr="4C9B6DC5">
        <w:rPr>
          <w:rFonts w:ascii="Times New Roman,Times New Roman" w:eastAsia="Times New Roman,Times New Roman" w:hAnsi="Times New Roman,Times New Roman" w:cs="Times New Roman,Times New Roman"/>
          <w:color w:val="222222"/>
        </w:rPr>
        <w:t>, 46(5), 1503-1515.</w:t>
      </w:r>
    </w:p>
    <w:p w14:paraId="585500AD" w14:textId="56A2E445" w:rsidR="00A536D5" w:rsidRPr="00620D44" w:rsidRDefault="00A536D5" w:rsidP="4C9B6DC5">
      <w:pPr>
        <w:rPr>
          <w:rFonts w:ascii="Times New Roman,Times New Roman" w:eastAsia="Times New Roman,Times New Roman" w:hAnsi="Times New Roman,Times New Roman" w:cs="Times New Roman,Times New Roman"/>
        </w:rPr>
      </w:pPr>
    </w:p>
    <w:p w14:paraId="11D2536A" w14:textId="70C5ADE1" w:rsidR="00A536D5" w:rsidRPr="00620D44" w:rsidRDefault="4C9B6DC5" w:rsidP="4C9B6DC5">
      <w:pPr>
        <w:rPr>
          <w:rFonts w:ascii="Times New Roman,Times New Roman" w:eastAsia="Times New Roman,Times New Roman" w:hAnsi="Times New Roman,Times New Roman" w:cs="Times New Roman,Times New Roman"/>
        </w:rPr>
      </w:pPr>
      <w:r w:rsidRPr="4C9B6DC5">
        <w:rPr>
          <w:rFonts w:ascii="Times New Roman,Times New Roman" w:eastAsia="Times New Roman,Times New Roman" w:hAnsi="Times New Roman,Times New Roman" w:cs="Times New Roman,Times New Roman"/>
        </w:rPr>
        <w:t xml:space="preserve">Kaplan, R.L., Wagner, G.J., Nehme, S., Aunon, F., Khouri, D. &amp; Mokhbat, J. (2015) Forms of safety and their impact on health: An exploration of HIV/AIDS-related risk and resilience among trans women in Lebanon. </w:t>
      </w:r>
      <w:r w:rsidRPr="4C9B6DC5">
        <w:rPr>
          <w:rFonts w:ascii="Times New Roman,Times New Roman" w:eastAsia="Times New Roman,Times New Roman" w:hAnsi="Times New Roman,Times New Roman" w:cs="Times New Roman,Times New Roman"/>
          <w:i/>
          <w:iCs/>
        </w:rPr>
        <w:t>Health Care Women International</w:t>
      </w:r>
      <w:r w:rsidRPr="4C9B6DC5">
        <w:rPr>
          <w:rFonts w:ascii="Times New Roman,Times New Roman" w:eastAsia="Times New Roman,Times New Roman" w:hAnsi="Times New Roman,Times New Roman" w:cs="Times New Roman,Times New Roman"/>
        </w:rPr>
        <w:t xml:space="preserve"> 36(8), 917-935. </w:t>
      </w:r>
      <w:hyperlink r:id="rId13">
        <w:r w:rsidRPr="4C9B6DC5">
          <w:rPr>
            <w:rFonts w:ascii="Times New Roman" w:hAnsi="Times New Roman" w:cs="Times New Roman"/>
            <w:lang w:val="en"/>
          </w:rPr>
          <w:t>doi.org/10.1080/07399332.2014.896012</w:t>
        </w:r>
      </w:hyperlink>
    </w:p>
    <w:p w14:paraId="116F70A7" w14:textId="77777777" w:rsidR="4D0D56BC" w:rsidRPr="00620D44" w:rsidRDefault="4D0D56BC" w:rsidP="782D8B94">
      <w:pPr>
        <w:rPr>
          <w:rFonts w:ascii="Times New Roman,Times New Roman" w:eastAsia="Times New Roman,Times New Roman" w:hAnsi="Times New Roman,Times New Roman" w:cs="Times New Roman,Times New Roman"/>
        </w:rPr>
      </w:pPr>
    </w:p>
    <w:p w14:paraId="5D73B707" w14:textId="77777777" w:rsidR="00A536D5" w:rsidRDefault="4C9B6DC5" w:rsidP="4C9B6DC5">
      <w:pPr>
        <w:widowControl w:val="0"/>
        <w:autoSpaceDE w:val="0"/>
        <w:autoSpaceDN w:val="0"/>
        <w:adjustRightInd w:val="0"/>
        <w:rPr>
          <w:rFonts w:ascii="Times New Roman,Times New Roman" w:eastAsia="Times New Roman,Times New Roman" w:hAnsi="Times New Roman,Times New Roman" w:cs="Times New Roman,Times New Roman"/>
        </w:rPr>
      </w:pPr>
      <w:r w:rsidRPr="4C9B6DC5">
        <w:rPr>
          <w:rFonts w:ascii="Times New Roman,Times New Roman" w:eastAsia="Times New Roman,Times New Roman" w:hAnsi="Times New Roman,Times New Roman" w:cs="Times New Roman,Times New Roman"/>
        </w:rPr>
        <w:t xml:space="preserve">Khan, S.I., Hussain, M.I., Gourab, G., Parveen, S., Bhuiyan, M.I. &amp; Sikder, J.  (2008) Not to sigmatize but to humanize sexual lives of the transgender population (hijra) in Bangladesh: Condom chat in the AIDS era. </w:t>
      </w:r>
      <w:r w:rsidRPr="4C9B6DC5">
        <w:rPr>
          <w:rFonts w:ascii="Times New Roman,Times New Roman" w:eastAsia="Times New Roman,Times New Roman" w:hAnsi="Times New Roman,Times New Roman" w:cs="Times New Roman,Times New Roman"/>
          <w:i/>
          <w:iCs/>
        </w:rPr>
        <w:t>Journal of LGBT Health Research</w:t>
      </w:r>
      <w:r w:rsidRPr="4C9B6DC5">
        <w:rPr>
          <w:rFonts w:ascii="Times New Roman,Times New Roman" w:eastAsia="Times New Roman,Times New Roman" w:hAnsi="Times New Roman,Times New Roman" w:cs="Times New Roman,Times New Roman"/>
        </w:rPr>
        <w:t xml:space="preserve"> 4, 127-141. </w:t>
      </w:r>
    </w:p>
    <w:p w14:paraId="617A0E62" w14:textId="5095D238" w:rsidR="00A536D5" w:rsidRDefault="00A536D5" w:rsidP="4C9B6DC5">
      <w:pPr>
        <w:widowControl w:val="0"/>
        <w:autoSpaceDE w:val="0"/>
        <w:autoSpaceDN w:val="0"/>
        <w:adjustRightInd w:val="0"/>
        <w:rPr>
          <w:rFonts w:ascii="Times New Roman,Times New Roman" w:eastAsia="Times New Roman,Times New Roman" w:hAnsi="Times New Roman,Times New Roman" w:cs="Times New Roman,Times New Roman"/>
        </w:rPr>
      </w:pPr>
    </w:p>
    <w:p w14:paraId="2B99166F" w14:textId="26806C7D" w:rsidR="00A536D5" w:rsidRDefault="4C9B6DC5" w:rsidP="4C9B6DC5">
      <w:pPr>
        <w:widowControl w:val="0"/>
        <w:autoSpaceDE w:val="0"/>
        <w:autoSpaceDN w:val="0"/>
        <w:adjustRightInd w:val="0"/>
        <w:rPr>
          <w:rFonts w:ascii="Times New Roman,Times New Roman" w:eastAsia="Times New Roman,Times New Roman" w:hAnsi="Times New Roman,Times New Roman" w:cs="Times New Roman,Times New Roman"/>
        </w:rPr>
      </w:pPr>
      <w:r w:rsidRPr="4C9B6DC5">
        <w:rPr>
          <w:rFonts w:ascii="Times New Roman,Times New Roman" w:eastAsia="Times New Roman,Times New Roman" w:hAnsi="Times New Roman,Times New Roman" w:cs="Times New Roman,Times New Roman"/>
        </w:rPr>
        <w:t xml:space="preserve">Keuroghlian, A.S., Reisner, S.L, White, J.M. &amp; Weiss, R.D. (2015) Substance use and treatment of substance use disorders in a community sample of transgender adults. </w:t>
      </w:r>
      <w:r w:rsidRPr="4C9B6DC5">
        <w:rPr>
          <w:rFonts w:ascii="Times New Roman,Times New Roman" w:eastAsia="Times New Roman,Times New Roman" w:hAnsi="Times New Roman,Times New Roman" w:cs="Times New Roman,Times New Roman"/>
          <w:i/>
          <w:iCs/>
        </w:rPr>
        <w:t>Drug and Alcohol Dependence</w:t>
      </w:r>
      <w:r w:rsidRPr="4C9B6DC5">
        <w:rPr>
          <w:rFonts w:ascii="Times New Roman,Times New Roman" w:eastAsia="Times New Roman,Times New Roman" w:hAnsi="Times New Roman,Times New Roman" w:cs="Times New Roman,Times New Roman"/>
        </w:rPr>
        <w:t xml:space="preserve"> 152</w:t>
      </w:r>
      <w:r w:rsidRPr="4C9B6DC5">
        <w:rPr>
          <w:rFonts w:ascii="Times New Roman,Times New Roman" w:eastAsia="Times New Roman,Times New Roman" w:hAnsi="Times New Roman,Times New Roman" w:cs="Times New Roman,Times New Roman"/>
          <w:b/>
          <w:bCs/>
        </w:rPr>
        <w:t>,</w:t>
      </w:r>
      <w:r w:rsidRPr="4C9B6DC5">
        <w:rPr>
          <w:rFonts w:ascii="Times New Roman,Times New Roman" w:eastAsia="Times New Roman,Times New Roman" w:hAnsi="Times New Roman,Times New Roman" w:cs="Times New Roman,Times New Roman"/>
        </w:rPr>
        <w:t xml:space="preserve"> 139-146. </w:t>
      </w:r>
    </w:p>
    <w:p w14:paraId="463B578D" w14:textId="77777777" w:rsidR="002E24A7" w:rsidRDefault="002E24A7" w:rsidP="782D8B94">
      <w:pPr>
        <w:widowControl w:val="0"/>
        <w:autoSpaceDE w:val="0"/>
        <w:autoSpaceDN w:val="0"/>
        <w:adjustRightInd w:val="0"/>
        <w:rPr>
          <w:rFonts w:ascii="Times New Roman,Times New Roman" w:eastAsia="Times New Roman,Times New Roman" w:hAnsi="Times New Roman,Times New Roman" w:cs="Times New Roman,Times New Roman"/>
        </w:rPr>
      </w:pPr>
    </w:p>
    <w:p w14:paraId="6D956E4C" w14:textId="630D394A" w:rsidR="002E24A7" w:rsidRPr="00E44126" w:rsidRDefault="4C9B6DC5" w:rsidP="4C9B6DC5">
      <w:pPr>
        <w:widowControl w:val="0"/>
        <w:autoSpaceDE w:val="0"/>
        <w:autoSpaceDN w:val="0"/>
        <w:adjustRightInd w:val="0"/>
        <w:rPr>
          <w:rFonts w:ascii="Times New Roman,Times New Roman" w:eastAsia="Times New Roman,Times New Roman" w:hAnsi="Times New Roman,Times New Roman" w:cs="Times New Roman,Times New Roman"/>
          <w:color w:val="222222"/>
        </w:rPr>
      </w:pPr>
      <w:r w:rsidRPr="4C9B6DC5">
        <w:rPr>
          <w:rFonts w:ascii="Times New Roman,Times New Roman" w:eastAsia="Times New Roman,Times New Roman" w:hAnsi="Times New Roman,Times New Roman" w:cs="Times New Roman,Times New Roman"/>
          <w:color w:val="222222"/>
        </w:rPr>
        <w:t xml:space="preserve">Keuroghlian, A. S., Ard, K. L., &amp; Makadon, H. J. (2017) Advancing health equity for lesbian, gay, bisexual and transgender (LGBT) people through sexual health education and LGBT-affirming health care environments. </w:t>
      </w:r>
      <w:r w:rsidRPr="4C9B6DC5">
        <w:rPr>
          <w:rFonts w:ascii="Times New Roman,Times New Roman" w:eastAsia="Times New Roman,Times New Roman" w:hAnsi="Times New Roman,Times New Roman" w:cs="Times New Roman,Times New Roman"/>
          <w:i/>
          <w:iCs/>
          <w:color w:val="222222"/>
        </w:rPr>
        <w:t>Sexual Health</w:t>
      </w:r>
      <w:r w:rsidRPr="4C9B6DC5">
        <w:rPr>
          <w:rFonts w:ascii="Times New Roman,Times New Roman" w:eastAsia="Times New Roman,Times New Roman" w:hAnsi="Times New Roman,Times New Roman" w:cs="Times New Roman,Times New Roman"/>
          <w:color w:val="222222"/>
        </w:rPr>
        <w:t>, 14(1), 119-122.</w:t>
      </w:r>
    </w:p>
    <w:p w14:paraId="2D5F5693" w14:textId="07C7CC2E" w:rsidR="002E24A7" w:rsidRPr="00E44126" w:rsidRDefault="002E24A7" w:rsidP="4C9B6DC5">
      <w:pPr>
        <w:widowControl w:val="0"/>
        <w:autoSpaceDE w:val="0"/>
        <w:autoSpaceDN w:val="0"/>
        <w:adjustRightInd w:val="0"/>
        <w:rPr>
          <w:rFonts w:ascii="Times New Roman" w:hAnsi="Times New Roman" w:cs="Times New Roman"/>
        </w:rPr>
      </w:pPr>
    </w:p>
    <w:p w14:paraId="5A8C5072" w14:textId="44CFC676" w:rsidR="002E24A7" w:rsidRPr="00E44126" w:rsidRDefault="4C9B6DC5" w:rsidP="4C9B6DC5">
      <w:pPr>
        <w:widowControl w:val="0"/>
        <w:autoSpaceDE w:val="0"/>
        <w:autoSpaceDN w:val="0"/>
        <w:adjustRightInd w:val="0"/>
        <w:rPr>
          <w:rFonts w:ascii="Times New Roman" w:eastAsia="Times New Roman,Times New Roman" w:hAnsi="Times New Roman" w:cs="Times New Roman"/>
        </w:rPr>
      </w:pPr>
      <w:r w:rsidRPr="4C9B6DC5">
        <w:rPr>
          <w:rFonts w:ascii="Times New Roman" w:hAnsi="Times New Roman" w:cs="Times New Roman"/>
        </w:rPr>
        <w:t>Lavesque, J., Harris, M. &amp; Russell, G. (2013) Patient-centred access to health care: Conceptualising access at the interface of health systems and populations.  I</w:t>
      </w:r>
      <w:r w:rsidRPr="4C9B6DC5">
        <w:rPr>
          <w:rFonts w:ascii="Times New Roman" w:hAnsi="Times New Roman" w:cs="Times New Roman"/>
          <w:i/>
          <w:iCs/>
        </w:rPr>
        <w:t>nternational Journal of Equality in Health</w:t>
      </w:r>
      <w:r w:rsidRPr="4C9B6DC5">
        <w:rPr>
          <w:rFonts w:ascii="Times New Roman" w:hAnsi="Times New Roman" w:cs="Times New Roman"/>
        </w:rPr>
        <w:t xml:space="preserve"> 12, 16-28. </w:t>
      </w:r>
    </w:p>
    <w:p w14:paraId="7E093A67" w14:textId="63BC4F27" w:rsidR="002E24A7" w:rsidRPr="00E44126" w:rsidRDefault="002E24A7" w:rsidP="62A5F0F9">
      <w:pPr>
        <w:widowControl w:val="0"/>
        <w:autoSpaceDE w:val="0"/>
        <w:autoSpaceDN w:val="0"/>
        <w:adjustRightInd w:val="0"/>
        <w:rPr>
          <w:rFonts w:ascii="Times New Roman" w:hAnsi="Times New Roman" w:cs="Times New Roman"/>
        </w:rPr>
      </w:pPr>
    </w:p>
    <w:p w14:paraId="6D9AA040" w14:textId="6451B76F" w:rsidR="002E24A7" w:rsidRPr="00E44126" w:rsidRDefault="62A5F0F9" w:rsidP="62A5F0F9">
      <w:pPr>
        <w:widowControl w:val="0"/>
        <w:autoSpaceDE w:val="0"/>
        <w:autoSpaceDN w:val="0"/>
        <w:adjustRightInd w:val="0"/>
        <w:rPr>
          <w:rFonts w:ascii="Times New Roman" w:eastAsia="Times New Roman,Times New Roman" w:hAnsi="Times New Roman" w:cs="Times New Roman"/>
        </w:rPr>
      </w:pPr>
      <w:r w:rsidRPr="62A5F0F9">
        <w:rPr>
          <w:rFonts w:ascii="Times New Roman" w:hAnsi="Times New Roman" w:cs="Times New Roman"/>
        </w:rPr>
        <w:t xml:space="preserve">Liu, R.T. &amp; Mustanski, B. (2012) Suicidal ideation and self-harm in lesbian, gay, bisexual, and transgender youth. </w:t>
      </w:r>
      <w:r w:rsidRPr="62A5F0F9">
        <w:rPr>
          <w:rFonts w:ascii="Times New Roman" w:hAnsi="Times New Roman" w:cs="Times New Roman"/>
          <w:i/>
          <w:iCs/>
        </w:rPr>
        <w:t>American Journal of Preventive Medicine</w:t>
      </w:r>
      <w:r w:rsidRPr="62A5F0F9">
        <w:rPr>
          <w:rFonts w:ascii="Times New Roman" w:hAnsi="Times New Roman" w:cs="Times New Roman"/>
        </w:rPr>
        <w:t>, 42(3), 21-228.</w:t>
      </w:r>
    </w:p>
    <w:p w14:paraId="4010621F" w14:textId="77777777" w:rsidR="00A536D5" w:rsidRPr="00620D44" w:rsidRDefault="00A536D5" w:rsidP="782D8B94">
      <w:pPr>
        <w:rPr>
          <w:rFonts w:ascii="Times New Roman,Times New Roman" w:eastAsia="Times New Roman,Times New Roman" w:hAnsi="Times New Roman,Times New Roman" w:cs="Times New Roman,Times New Roman"/>
        </w:rPr>
      </w:pPr>
    </w:p>
    <w:p w14:paraId="4701AE72" w14:textId="6B85AC0B" w:rsidR="00A536D5" w:rsidRDefault="4C9B6DC5" w:rsidP="4C9B6DC5">
      <w:pPr>
        <w:rPr>
          <w:rFonts w:ascii="Times New Roman,Times New Roman" w:eastAsia="Times New Roman,Times New Roman" w:hAnsi="Times New Roman,Times New Roman" w:cs="Times New Roman,Times New Roman"/>
          <w:color w:val="222222"/>
          <w:lang w:val="en-GB"/>
        </w:rPr>
      </w:pPr>
      <w:r w:rsidRPr="4C9B6DC5">
        <w:rPr>
          <w:rFonts w:ascii="Times New Roman,Times New Roman" w:eastAsia="Times New Roman,Times New Roman" w:hAnsi="Times New Roman,Times New Roman" w:cs="Times New Roman,Times New Roman"/>
          <w:color w:val="222222"/>
          <w:lang w:val="en-GB"/>
        </w:rPr>
        <w:t xml:space="preserve">Lo, S., &amp; Horton, R. (2016). Transgender health: An opportunity for global health equity. </w:t>
      </w:r>
      <w:r w:rsidRPr="4C9B6DC5">
        <w:rPr>
          <w:rFonts w:ascii="Times New Roman,Times New Roman" w:eastAsia="Times New Roman,Times New Roman" w:hAnsi="Times New Roman,Times New Roman" w:cs="Times New Roman,Times New Roman"/>
          <w:i/>
          <w:iCs/>
          <w:color w:val="222222"/>
          <w:lang w:val="en-GB"/>
        </w:rPr>
        <w:t>The Lancet</w:t>
      </w:r>
      <w:r w:rsidRPr="4C9B6DC5">
        <w:rPr>
          <w:rFonts w:ascii="Times New Roman,Times New Roman" w:eastAsia="Times New Roman,Times New Roman" w:hAnsi="Times New Roman,Times New Roman" w:cs="Times New Roman,Times New Roman"/>
          <w:color w:val="222222"/>
          <w:lang w:val="en-GB"/>
        </w:rPr>
        <w:t>, 388(10042), 316-318.</w:t>
      </w:r>
    </w:p>
    <w:p w14:paraId="679C6C2C" w14:textId="6CF424AF" w:rsidR="00A536D5" w:rsidRDefault="00A536D5" w:rsidP="4C9B6DC5">
      <w:pPr>
        <w:rPr>
          <w:rFonts w:ascii="Times New Roman,Times New Roman" w:eastAsia="Times New Roman,Times New Roman" w:hAnsi="Times New Roman,Times New Roman" w:cs="Times New Roman,Times New Roman"/>
          <w:lang w:val="en-GB"/>
        </w:rPr>
      </w:pPr>
    </w:p>
    <w:p w14:paraId="167A5380" w14:textId="5378CE2D" w:rsidR="00A536D5" w:rsidRDefault="4C9B6DC5" w:rsidP="4C9B6DC5">
      <w:pPr>
        <w:rPr>
          <w:rFonts w:ascii="Times New Roman,Times New Roman" w:eastAsia="Times New Roman,Times New Roman" w:hAnsi="Times New Roman,Times New Roman" w:cs="Times New Roman,Times New Roman"/>
          <w:lang w:val="en-GB"/>
        </w:rPr>
      </w:pPr>
      <w:r w:rsidRPr="4C9B6DC5">
        <w:rPr>
          <w:rFonts w:ascii="Times New Roman,Times New Roman" w:eastAsia="Times New Roman,Times New Roman" w:hAnsi="Times New Roman,Times New Roman" w:cs="Times New Roman,Times New Roman"/>
          <w:lang w:val="en-GB"/>
        </w:rPr>
        <w:t xml:space="preserve">Marshall, B.D.L., Socias, M.E., Thomas, T., Zalazar, V., Sued, O. &amp; Aristegui, I. (2016) Prevalence and correlates of lifetime suicide attempts among transgender persons in Argentina. </w:t>
      </w:r>
      <w:r w:rsidRPr="4C9B6DC5">
        <w:rPr>
          <w:rFonts w:ascii="Times New Roman,Times New Roman" w:eastAsia="Times New Roman,Times New Roman" w:hAnsi="Times New Roman,Times New Roman" w:cs="Times New Roman,Times New Roman"/>
          <w:i/>
          <w:iCs/>
          <w:lang w:val="en-GB"/>
        </w:rPr>
        <w:t>Journal of Homosexuality</w:t>
      </w:r>
      <w:r w:rsidRPr="4C9B6DC5">
        <w:rPr>
          <w:rFonts w:ascii="Times New Roman,Times New Roman" w:eastAsia="Times New Roman,Times New Roman" w:hAnsi="Times New Roman,Times New Roman" w:cs="Times New Roman,Times New Roman"/>
          <w:lang w:val="en-GB"/>
        </w:rPr>
        <w:t xml:space="preserve"> 63(7), 955-967.</w:t>
      </w:r>
    </w:p>
    <w:p w14:paraId="0B961E49" w14:textId="77777777" w:rsidR="00131EFB" w:rsidRDefault="00131EFB" w:rsidP="782D8B94">
      <w:pPr>
        <w:rPr>
          <w:rFonts w:ascii="Times New Roman,Times New Roman" w:eastAsia="Times New Roman,Times New Roman" w:hAnsi="Times New Roman,Times New Roman" w:cs="Times New Roman,Times New Roman"/>
          <w:lang w:val="en-GB"/>
        </w:rPr>
      </w:pPr>
    </w:p>
    <w:p w14:paraId="20C27401" w14:textId="77777777" w:rsidR="00131EFB"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lang w:val="en-GB"/>
        </w:rPr>
        <w:t xml:space="preserve">Mays, N., Pope, C. &amp; Popay, J. (2005) Systematically reviewing qualitative and quantitative evidence to inform management and policy-making in the health field. </w:t>
      </w:r>
      <w:r w:rsidRPr="782D8B94">
        <w:rPr>
          <w:rFonts w:ascii="Times New Roman,Times New Roman" w:eastAsia="Times New Roman,Times New Roman" w:hAnsi="Times New Roman,Times New Roman" w:cs="Times New Roman,Times New Roman"/>
          <w:i/>
          <w:iCs/>
          <w:lang w:val="en-GB"/>
        </w:rPr>
        <w:t xml:space="preserve">Journal of Health Services Research and Policy </w:t>
      </w:r>
      <w:r w:rsidRPr="782D8B94">
        <w:rPr>
          <w:rFonts w:ascii="Times New Roman,Times New Roman" w:eastAsia="Times New Roman,Times New Roman" w:hAnsi="Times New Roman,Times New Roman" w:cs="Times New Roman,Times New Roman"/>
          <w:lang w:val="en-GB"/>
        </w:rPr>
        <w:t>10 (Suppl. 1), 6-20.</w:t>
      </w:r>
    </w:p>
    <w:p w14:paraId="1DF3269B" w14:textId="77777777" w:rsidR="0099334B" w:rsidRDefault="0099334B" w:rsidP="782D8B94">
      <w:pPr>
        <w:rPr>
          <w:rFonts w:ascii="Times New Roman,Times New Roman" w:eastAsia="Times New Roman,Times New Roman" w:hAnsi="Times New Roman,Times New Roman" w:cs="Times New Roman,Times New Roman"/>
          <w:lang w:val="en-GB"/>
        </w:rPr>
      </w:pPr>
    </w:p>
    <w:p w14:paraId="7D63C076" w14:textId="513C10D0" w:rsidR="0099334B" w:rsidRDefault="4C9B6DC5" w:rsidP="4C9B6DC5">
      <w:pPr>
        <w:rPr>
          <w:rFonts w:ascii="Times New Roman,Times New Roman" w:eastAsia="Times New Roman,Times New Roman" w:hAnsi="Times New Roman,Times New Roman" w:cs="Times New Roman,Times New Roman"/>
          <w:color w:val="222222"/>
          <w:lang w:val="en-GB"/>
        </w:rPr>
      </w:pPr>
      <w:r w:rsidRPr="4C9B6DC5">
        <w:rPr>
          <w:rFonts w:ascii="Times New Roman,Times New Roman" w:eastAsia="Times New Roman,Times New Roman" w:hAnsi="Times New Roman,Times New Roman" w:cs="Times New Roman,Times New Roman"/>
          <w:color w:val="222222"/>
          <w:lang w:val="en-GB"/>
        </w:rPr>
        <w:lastRenderedPageBreak/>
        <w:t xml:space="preserve">McCann, E., &amp; Sharek, D. (2016) Mental health needs of people who identify as transgender: A review of the literature. </w:t>
      </w:r>
      <w:r w:rsidRPr="4C9B6DC5">
        <w:rPr>
          <w:rFonts w:ascii="Times New Roman,Times New Roman" w:eastAsia="Times New Roman,Times New Roman" w:hAnsi="Times New Roman,Times New Roman" w:cs="Times New Roman,Times New Roman"/>
          <w:i/>
          <w:iCs/>
          <w:color w:val="222222"/>
          <w:lang w:val="en-GB"/>
        </w:rPr>
        <w:t>Archives of Psychiatric Nursing</w:t>
      </w:r>
      <w:r w:rsidRPr="4C9B6DC5">
        <w:rPr>
          <w:rFonts w:ascii="Times New Roman,Times New Roman" w:eastAsia="Times New Roman,Times New Roman" w:hAnsi="Times New Roman,Times New Roman" w:cs="Times New Roman,Times New Roman"/>
          <w:color w:val="222222"/>
          <w:lang w:val="en-GB"/>
        </w:rPr>
        <w:t>, 30(2), 280-285.</w:t>
      </w:r>
    </w:p>
    <w:p w14:paraId="54E2CBD7" w14:textId="24074591" w:rsidR="0099334B" w:rsidRDefault="0099334B" w:rsidP="4C9B6DC5">
      <w:pPr>
        <w:rPr>
          <w:rFonts w:ascii="Times New Roman,Times New Roman" w:eastAsia="Times New Roman,Times New Roman" w:hAnsi="Times New Roman,Times New Roman" w:cs="Times New Roman,Times New Roman"/>
          <w:lang w:val="en-GB"/>
        </w:rPr>
      </w:pPr>
    </w:p>
    <w:p w14:paraId="485E56D5" w14:textId="4D28A2C4" w:rsidR="0099334B" w:rsidRDefault="4C9B6DC5" w:rsidP="4C9B6DC5">
      <w:pPr>
        <w:rPr>
          <w:rFonts w:ascii="Times New Roman,Times New Roman" w:eastAsia="Times New Roman,Times New Roman" w:hAnsi="Times New Roman,Times New Roman" w:cs="Times New Roman,Times New Roman"/>
          <w:lang w:val="en-GB"/>
        </w:rPr>
      </w:pPr>
      <w:r w:rsidRPr="4C9B6DC5">
        <w:rPr>
          <w:rFonts w:ascii="Times New Roman,Times New Roman" w:eastAsia="Times New Roman,Times New Roman" w:hAnsi="Times New Roman,Times New Roman" w:cs="Times New Roman,Times New Roman"/>
          <w:lang w:val="en-GB"/>
        </w:rPr>
        <w:t xml:space="preserve">McCann, E., &amp; Brown, M. (2017) Discrimination and resilience and the needs of people who identify as Transgender: A narrative review of quantitative research studies. </w:t>
      </w:r>
      <w:r w:rsidRPr="4C9B6DC5">
        <w:rPr>
          <w:rFonts w:ascii="Times New Roman,Times New Roman" w:eastAsia="Times New Roman,Times New Roman" w:hAnsi="Times New Roman,Times New Roman" w:cs="Times New Roman,Times New Roman"/>
          <w:i/>
          <w:iCs/>
          <w:lang w:val="en-GB"/>
        </w:rPr>
        <w:t xml:space="preserve">Journal of Clinical Nursing, </w:t>
      </w:r>
      <w:r w:rsidRPr="4C9B6DC5">
        <w:rPr>
          <w:rFonts w:ascii="Times New Roman,Times New Roman" w:eastAsia="Times New Roman,Times New Roman" w:hAnsi="Times New Roman,Times New Roman" w:cs="Times New Roman,Times New Roman"/>
          <w:lang w:val="en-GB"/>
        </w:rPr>
        <w:t>DOI: 10.1111/jocn.1391.</w:t>
      </w:r>
    </w:p>
    <w:p w14:paraId="689F9B82" w14:textId="49EF516E" w:rsidR="0099334B" w:rsidRDefault="0099334B" w:rsidP="4C9B6DC5">
      <w:pPr>
        <w:rPr>
          <w:rFonts w:ascii="Arial" w:eastAsia="Arial" w:hAnsi="Arial" w:cs="Arial"/>
          <w:color w:val="222222"/>
          <w:sz w:val="19"/>
          <w:szCs w:val="19"/>
          <w:lang w:val="en-GB"/>
        </w:rPr>
      </w:pPr>
    </w:p>
    <w:p w14:paraId="235363BC" w14:textId="001564F1" w:rsidR="0099334B" w:rsidRDefault="4C9B6DC5" w:rsidP="4C9B6DC5">
      <w:pPr>
        <w:rPr>
          <w:rFonts w:ascii="Times New Roman,Times New Roman" w:eastAsia="Times New Roman,Times New Roman" w:hAnsi="Times New Roman,Times New Roman" w:cs="Times New Roman,Times New Roman"/>
          <w:color w:val="222222"/>
          <w:lang w:val="en-GB"/>
        </w:rPr>
      </w:pPr>
      <w:r w:rsidRPr="4C9B6DC5">
        <w:rPr>
          <w:rFonts w:ascii="Times New Roman,Times New Roman" w:eastAsia="Times New Roman,Times New Roman" w:hAnsi="Times New Roman,Times New Roman" w:cs="Times New Roman,Times New Roman"/>
          <w:color w:val="222222"/>
          <w:lang w:val="en-GB"/>
        </w:rPr>
        <w:t xml:space="preserve">McConnell, E. A., Birkett, M. &amp; Mustanski, B. (2016) Families matter: Social support and mental health trajectories among lesbian, gay, bisexual, and transgender youth. </w:t>
      </w:r>
      <w:r w:rsidRPr="4C9B6DC5">
        <w:rPr>
          <w:rFonts w:ascii="Times New Roman,Times New Roman" w:eastAsia="Times New Roman,Times New Roman" w:hAnsi="Times New Roman,Times New Roman" w:cs="Times New Roman,Times New Roman"/>
          <w:i/>
          <w:iCs/>
          <w:color w:val="222222"/>
          <w:lang w:val="en-GB"/>
        </w:rPr>
        <w:t>Journal of Adolescent Health</w:t>
      </w:r>
      <w:r w:rsidRPr="4C9B6DC5">
        <w:rPr>
          <w:rFonts w:ascii="Times New Roman,Times New Roman" w:eastAsia="Times New Roman,Times New Roman" w:hAnsi="Times New Roman,Times New Roman" w:cs="Times New Roman,Times New Roman"/>
          <w:color w:val="222222"/>
          <w:lang w:val="en-GB"/>
        </w:rPr>
        <w:t>, 59(6), 674-680.</w:t>
      </w:r>
    </w:p>
    <w:p w14:paraId="3426D1AE" w14:textId="45106CE1" w:rsidR="0099334B" w:rsidRDefault="0099334B" w:rsidP="4C9B6DC5">
      <w:pPr>
        <w:rPr>
          <w:rFonts w:ascii="Times New Roman,Times New Roman" w:eastAsia="Times New Roman,Times New Roman" w:hAnsi="Times New Roman,Times New Roman" w:cs="Times New Roman,Times New Roman"/>
          <w:lang w:val="en-GB"/>
        </w:rPr>
      </w:pPr>
    </w:p>
    <w:p w14:paraId="7F7520DE" w14:textId="254C32D4" w:rsidR="0099334B" w:rsidRDefault="4C9B6DC5" w:rsidP="4C9B6DC5">
      <w:pPr>
        <w:rPr>
          <w:rFonts w:ascii="Times New Roman,Times New Roman" w:eastAsia="Times New Roman,Times New Roman" w:hAnsi="Times New Roman,Times New Roman" w:cs="Times New Roman,Times New Roman"/>
          <w:lang w:val="en-GB"/>
        </w:rPr>
      </w:pPr>
      <w:r w:rsidRPr="4C9B6DC5">
        <w:rPr>
          <w:rFonts w:ascii="Times New Roman,Times New Roman" w:eastAsia="Times New Roman,Times New Roman" w:hAnsi="Times New Roman,Times New Roman" w:cs="Times New Roman,Times New Roman"/>
          <w:lang w:val="en-GB"/>
        </w:rPr>
        <w:t xml:space="preserve">Melendez, R.M. &amp; Pinto, R. (2007) It’s really a hard life: Love, gender and HIV risk among male-to-female transgender persons. </w:t>
      </w:r>
      <w:r w:rsidRPr="4C9B6DC5">
        <w:rPr>
          <w:rFonts w:ascii="Times New Roman,Times New Roman" w:eastAsia="Times New Roman,Times New Roman" w:hAnsi="Times New Roman,Times New Roman" w:cs="Times New Roman,Times New Roman"/>
          <w:i/>
          <w:iCs/>
          <w:lang w:val="en-GB"/>
        </w:rPr>
        <w:t>Culture, Health and Sexuality</w:t>
      </w:r>
      <w:r w:rsidRPr="4C9B6DC5">
        <w:rPr>
          <w:rFonts w:ascii="Times New Roman,Times New Roman" w:eastAsia="Times New Roman,Times New Roman" w:hAnsi="Times New Roman,Times New Roman" w:cs="Times New Roman,Times New Roman"/>
          <w:lang w:val="en-GB"/>
        </w:rPr>
        <w:t xml:space="preserve"> 9, 233-245.</w:t>
      </w:r>
    </w:p>
    <w:p w14:paraId="166FDF1D" w14:textId="77777777" w:rsidR="00905E4A" w:rsidRDefault="00905E4A" w:rsidP="782D8B94">
      <w:pPr>
        <w:rPr>
          <w:rFonts w:ascii="Times New Roman,Times New Roman" w:eastAsia="Times New Roman,Times New Roman" w:hAnsi="Times New Roman,Times New Roman" w:cs="Times New Roman,Times New Roman"/>
          <w:lang w:val="en-GB"/>
        </w:rPr>
      </w:pPr>
    </w:p>
    <w:p w14:paraId="54CB4D83" w14:textId="77777777" w:rsidR="00905E4A" w:rsidRPr="00905E4A" w:rsidRDefault="782D8B94" w:rsidP="782D8B94">
      <w:pPr>
        <w:autoSpaceDE w:val="0"/>
        <w:autoSpaceDN w:val="0"/>
        <w:adjustRightInd w:val="0"/>
        <w:rPr>
          <w:rFonts w:ascii="Times New Roman,Times New Roman" w:eastAsia="Times New Roman,Times New Roman" w:hAnsi="Times New Roman,Times New Roman" w:cs="Times New Roman,Times New Roman"/>
          <w:lang w:val="en-IE" w:bidi="he-IL"/>
        </w:rPr>
      </w:pPr>
      <w:r w:rsidRPr="782D8B94">
        <w:rPr>
          <w:rFonts w:ascii="Times New Roman,Times New Roman" w:eastAsia="Times New Roman,Times New Roman" w:hAnsi="Times New Roman,Times New Roman" w:cs="Times New Roman,Times New Roman"/>
          <w:lang w:val="en-IE" w:bidi="he-IL"/>
        </w:rPr>
        <w:t>Mimiaga, M. J., Reisner, S. L., Tinsley, J. P., Mayer, K. H. &amp; Safren, S. A. (2009) Street workers and internet escorts: Contextual and psychosocial factors surrounding HIV risk</w:t>
      </w:r>
    </w:p>
    <w:p w14:paraId="2FB67A51" w14:textId="77777777" w:rsidR="00905E4A" w:rsidRPr="00905E4A" w:rsidRDefault="782D8B94" w:rsidP="782D8B94">
      <w:pPr>
        <w:autoSpaceDE w:val="0"/>
        <w:autoSpaceDN w:val="0"/>
        <w:adjustRightInd w:val="0"/>
        <w:rPr>
          <w:rFonts w:ascii="Times New Roman,Times New Roman" w:eastAsia="Times New Roman,Times New Roman" w:hAnsi="Times New Roman,Times New Roman" w:cs="Times New Roman,Times New Roman"/>
          <w:lang w:val="en-IE" w:bidi="he-IL"/>
        </w:rPr>
      </w:pPr>
      <w:r w:rsidRPr="782D8B94">
        <w:rPr>
          <w:rFonts w:ascii="Times New Roman,Times New Roman" w:eastAsia="Times New Roman,Times New Roman" w:hAnsi="Times New Roman,Times New Roman" w:cs="Times New Roman,Times New Roman"/>
          <w:lang w:val="en-IE" w:bidi="he-IL"/>
        </w:rPr>
        <w:t xml:space="preserve">behavior among men who engage in sex work with other men. </w:t>
      </w:r>
      <w:r w:rsidRPr="782D8B94">
        <w:rPr>
          <w:rFonts w:ascii="Times New Roman,Times New Roman" w:eastAsia="Times New Roman,Times New Roman" w:hAnsi="Times New Roman,Times New Roman" w:cs="Times New Roman,Times New Roman"/>
          <w:i/>
          <w:iCs/>
          <w:lang w:val="en-IE" w:bidi="he-IL"/>
        </w:rPr>
        <w:t>Journal of Urban Health</w:t>
      </w:r>
      <w:r w:rsidRPr="782D8B94">
        <w:rPr>
          <w:rFonts w:ascii="Times New Roman,Times New Roman" w:eastAsia="Times New Roman,Times New Roman" w:hAnsi="Times New Roman,Times New Roman" w:cs="Times New Roman,Times New Roman"/>
          <w:lang w:val="en-IE" w:bidi="he-IL"/>
        </w:rPr>
        <w:t xml:space="preserve"> 86, 54-66.</w:t>
      </w:r>
    </w:p>
    <w:p w14:paraId="3BB840AC" w14:textId="77777777" w:rsidR="00883971" w:rsidRPr="00620D44" w:rsidRDefault="00883971" w:rsidP="782D8B94">
      <w:pPr>
        <w:rPr>
          <w:rFonts w:ascii="Times New Roman,Times New Roman" w:eastAsia="Times New Roman,Times New Roman" w:hAnsi="Times New Roman,Times New Roman" w:cs="Times New Roman,Times New Roman"/>
          <w:lang w:val="en-GB"/>
        </w:rPr>
      </w:pPr>
    </w:p>
    <w:p w14:paraId="00E6BAD5" w14:textId="77777777" w:rsidR="00A536D5" w:rsidRDefault="782D8B94" w:rsidP="782D8B94">
      <w:pPr>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Moher, D., Liberati A, Tetzlaff J, Altman DG, The PRISMA Group (2009). Preferred Reporting Items for Systematic Reviews and Meta-Analyses: The PRISMA Statement. </w:t>
      </w:r>
      <w:r w:rsidRPr="782D8B94">
        <w:rPr>
          <w:rFonts w:ascii="Times New Roman,Times New Roman" w:eastAsia="Times New Roman,Times New Roman" w:hAnsi="Times New Roman,Times New Roman" w:cs="Times New Roman,Times New Roman"/>
          <w:i/>
          <w:iCs/>
          <w:lang w:val="da-DK"/>
        </w:rPr>
        <w:t xml:space="preserve">PLoS Med </w:t>
      </w:r>
      <w:r w:rsidRPr="782D8B94">
        <w:rPr>
          <w:rFonts w:ascii="Times New Roman,Times New Roman" w:eastAsia="Times New Roman,Times New Roman" w:hAnsi="Times New Roman,Times New Roman" w:cs="Times New Roman,Times New Roman"/>
          <w:lang w:val="da-DK"/>
        </w:rPr>
        <w:t>6 (6): e1000097. doi:10.1371/journal.pmed1000097</w:t>
      </w:r>
      <w:r w:rsidRPr="782D8B94">
        <w:rPr>
          <w:rFonts w:ascii="Times New Roman,Times New Roman" w:eastAsia="Times New Roman,Times New Roman" w:hAnsi="Times New Roman,Times New Roman" w:cs="Times New Roman,Times New Roman"/>
        </w:rPr>
        <w:t>).</w:t>
      </w:r>
    </w:p>
    <w:p w14:paraId="3A6940CB" w14:textId="77777777" w:rsidR="008D2500" w:rsidRDefault="008D2500" w:rsidP="782D8B94">
      <w:pPr>
        <w:rPr>
          <w:rFonts w:ascii="Times New Roman,Times New Roman" w:eastAsia="Times New Roman,Times New Roman" w:hAnsi="Times New Roman,Times New Roman" w:cs="Times New Roman,Times New Roman"/>
        </w:rPr>
      </w:pPr>
    </w:p>
    <w:p w14:paraId="357E4E5E" w14:textId="77777777" w:rsidR="008D2500" w:rsidRPr="000A4B70" w:rsidRDefault="008D2500" w:rsidP="008D25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lang w:eastAsia="en-IE"/>
        </w:rPr>
      </w:pPr>
      <w:r w:rsidRPr="000A4B70">
        <w:rPr>
          <w:rFonts w:ascii="Times New Roman" w:eastAsia="Times New Roman" w:hAnsi="Times New Roman" w:cs="Times New Roman"/>
          <w:lang w:val="en-GB"/>
        </w:rPr>
        <w:t xml:space="preserve">National LGBT Health Education Center (2016) </w:t>
      </w:r>
      <w:r w:rsidRPr="008D2500">
        <w:rPr>
          <w:rFonts w:ascii="Times New Roman" w:eastAsia="Times New Roman" w:hAnsi="Times New Roman" w:cs="Times New Roman"/>
          <w:i/>
          <w:lang w:val="en-GB"/>
        </w:rPr>
        <w:t>Affirmative Care for Transgender and Gender Non-Conforming People: Best Practices for Front-line Health Care Staff.</w:t>
      </w:r>
      <w:r w:rsidRPr="000A4B70">
        <w:rPr>
          <w:rFonts w:ascii="Times New Roman" w:eastAsia="Times New Roman" w:hAnsi="Times New Roman" w:cs="Times New Roman"/>
          <w:lang w:val="en-GB"/>
        </w:rPr>
        <w:t xml:space="preserve"> Boston MA: The Fenway Institute.</w:t>
      </w:r>
    </w:p>
    <w:p w14:paraId="72E77B9E" w14:textId="77777777" w:rsidR="008D2500" w:rsidRPr="00620D44" w:rsidRDefault="008D2500" w:rsidP="782D8B94">
      <w:pPr>
        <w:rPr>
          <w:rFonts w:ascii="Times New Roman,Times New Roman" w:eastAsia="Times New Roman,Times New Roman" w:hAnsi="Times New Roman,Times New Roman" w:cs="Times New Roman,Times New Roman"/>
        </w:rPr>
      </w:pPr>
    </w:p>
    <w:p w14:paraId="0EABFB28" w14:textId="77777777" w:rsidR="00581839" w:rsidRDefault="782D8B94" w:rsidP="782D8B94">
      <w:pPr>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Nemoto, T., Bodeker, B. &amp; Iwamoto, M. (2011) Social support, exposure to violence and transphobia, and correlates for depression among male-to-female transgender women with a history of sex work. </w:t>
      </w:r>
      <w:r w:rsidRPr="782D8B94">
        <w:rPr>
          <w:rFonts w:ascii="Times New Roman,Times New Roman" w:eastAsia="Times New Roman,Times New Roman" w:hAnsi="Times New Roman,Times New Roman" w:cs="Times New Roman,Times New Roman"/>
          <w:i/>
          <w:iCs/>
        </w:rPr>
        <w:t>American Journal of Public Health</w:t>
      </w:r>
      <w:r w:rsidRPr="782D8B94">
        <w:rPr>
          <w:rFonts w:ascii="Times New Roman,Times New Roman" w:eastAsia="Times New Roman,Times New Roman" w:hAnsi="Times New Roman,Times New Roman" w:cs="Times New Roman,Times New Roman"/>
        </w:rPr>
        <w:t xml:space="preserve"> 101, 1980-1988.</w:t>
      </w:r>
    </w:p>
    <w:p w14:paraId="6F8C2156" w14:textId="77777777" w:rsidR="00672517" w:rsidRDefault="00672517" w:rsidP="782D8B94">
      <w:pPr>
        <w:rPr>
          <w:rFonts w:ascii="Times New Roman,Times New Roman" w:eastAsia="Times New Roman,Times New Roman" w:hAnsi="Times New Roman,Times New Roman" w:cs="Times New Roman,Times New Roman"/>
        </w:rPr>
      </w:pPr>
    </w:p>
    <w:p w14:paraId="0AA1A858" w14:textId="77777777" w:rsidR="00672517" w:rsidRPr="00620D44" w:rsidRDefault="782D8B94" w:rsidP="782D8B94">
      <w:pPr>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Nemoto, T., Iwamoto, M., Perngparn, U., Areesantichai, C., Kamitani, E. &amp; Sakata, M. (2012) HIV-related behaviors among kathoey (male-to-female transgender) sex workers in Bangkok, Thailand. </w:t>
      </w:r>
      <w:r w:rsidRPr="782D8B94">
        <w:rPr>
          <w:rFonts w:ascii="Times New Roman,Times New Roman" w:eastAsia="Times New Roman,Times New Roman" w:hAnsi="Times New Roman,Times New Roman" w:cs="Times New Roman,Times New Roman"/>
          <w:i/>
          <w:iCs/>
        </w:rPr>
        <w:t>AIDS Care</w:t>
      </w:r>
      <w:r w:rsidRPr="782D8B94">
        <w:rPr>
          <w:rFonts w:ascii="Times New Roman,Times New Roman" w:eastAsia="Times New Roman,Times New Roman" w:hAnsi="Times New Roman,Times New Roman" w:cs="Times New Roman,Times New Roman"/>
        </w:rPr>
        <w:t xml:space="preserve"> 24, 210-219.</w:t>
      </w:r>
    </w:p>
    <w:p w14:paraId="38C4A6A0" w14:textId="77777777" w:rsidR="0074330D" w:rsidRPr="00620D44" w:rsidRDefault="0074330D" w:rsidP="782D8B94">
      <w:pPr>
        <w:rPr>
          <w:rFonts w:ascii="Times New Roman,Times New Roman" w:eastAsia="Times New Roman,Times New Roman" w:hAnsi="Times New Roman,Times New Roman" w:cs="Times New Roman,Times New Roman"/>
        </w:rPr>
      </w:pPr>
    </w:p>
    <w:p w14:paraId="172D0092" w14:textId="77777777" w:rsidR="0074330D" w:rsidRPr="00620D44"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lang w:val="en-GB"/>
        </w:rPr>
        <w:t xml:space="preserve">Nuttbrock, L.A., Bockting, W.O., Hwahng, S., Rosenblum, A., Mason, M., Macri, M., &amp; Becker, J. (2009) Gender identity affirmation among male-to-female transgender persons: A life course analysis across types of relationships and cultural/lifestyle factors. </w:t>
      </w:r>
      <w:r w:rsidRPr="782D8B94">
        <w:rPr>
          <w:rFonts w:ascii="Times New Roman,Times New Roman" w:eastAsia="Times New Roman,Times New Roman" w:hAnsi="Times New Roman,Times New Roman" w:cs="Times New Roman,Times New Roman"/>
          <w:i/>
          <w:iCs/>
          <w:lang w:val="en-GB"/>
        </w:rPr>
        <w:t>Sexual and Relationship Therapy</w:t>
      </w:r>
      <w:r w:rsidRPr="782D8B94">
        <w:rPr>
          <w:rFonts w:ascii="Times New Roman,Times New Roman" w:eastAsia="Times New Roman,Times New Roman" w:hAnsi="Times New Roman,Times New Roman" w:cs="Times New Roman,Times New Roman"/>
          <w:lang w:val="en-GB"/>
        </w:rPr>
        <w:t>, 24(2), 108-125.</w:t>
      </w:r>
    </w:p>
    <w:p w14:paraId="42026472" w14:textId="77777777" w:rsidR="0074330D" w:rsidRPr="00620D44" w:rsidRDefault="0074330D" w:rsidP="782D8B94">
      <w:pPr>
        <w:rPr>
          <w:rFonts w:ascii="Times New Roman,Times New Roman" w:eastAsia="Times New Roman,Times New Roman" w:hAnsi="Times New Roman,Times New Roman" w:cs="Times New Roman,Times New Roman"/>
          <w:lang w:val="en-GB"/>
        </w:rPr>
      </w:pPr>
    </w:p>
    <w:p w14:paraId="42775824" w14:textId="77777777" w:rsidR="0074330D" w:rsidRPr="00620D44"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lang w:val="en-GB"/>
        </w:rPr>
        <w:t xml:space="preserve">Nuttbrock, L.A., Bockting, W.O., Rosenblum, A., Hwahng, S., Mason, M., Macri, M., &amp; Becker, J. (2015) Gender abuse and incident HIV/STI among transgender women in New York City: Buffering effect of involvement in a transgender community. </w:t>
      </w:r>
      <w:r w:rsidRPr="782D8B94">
        <w:rPr>
          <w:rFonts w:ascii="Times New Roman,Times New Roman" w:eastAsia="Times New Roman,Times New Roman" w:hAnsi="Times New Roman,Times New Roman" w:cs="Times New Roman,Times New Roman"/>
          <w:i/>
          <w:iCs/>
          <w:lang w:val="en-GB"/>
        </w:rPr>
        <w:t>AIDS Behavior</w:t>
      </w:r>
      <w:r w:rsidRPr="782D8B94">
        <w:rPr>
          <w:rFonts w:ascii="Times New Roman,Times New Roman" w:eastAsia="Times New Roman,Times New Roman" w:hAnsi="Times New Roman,Times New Roman" w:cs="Times New Roman,Times New Roman"/>
          <w:lang w:val="en-GB"/>
        </w:rPr>
        <w:t xml:space="preserve"> 19, 1446-1453.</w:t>
      </w:r>
    </w:p>
    <w:p w14:paraId="5B056E11" w14:textId="77777777" w:rsidR="00581839" w:rsidRPr="00620D44" w:rsidRDefault="00581839" w:rsidP="782D8B94">
      <w:pPr>
        <w:rPr>
          <w:rFonts w:ascii="Times New Roman,Times New Roman" w:eastAsia="Times New Roman,Times New Roman" w:hAnsi="Times New Roman,Times New Roman" w:cs="Times New Roman,Times New Roman"/>
          <w:lang w:val="en-GB"/>
        </w:rPr>
      </w:pPr>
    </w:p>
    <w:p w14:paraId="450CD732" w14:textId="77777777" w:rsidR="0074330D"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lang w:val="en-GB"/>
        </w:rPr>
        <w:t xml:space="preserve">Operario, D. &amp; Nemoto, T. (2005) Sexual risk behaviour and substance use among a sample of Asian Pacific Islander transgendered women. </w:t>
      </w:r>
      <w:r w:rsidRPr="782D8B94">
        <w:rPr>
          <w:rFonts w:ascii="Times New Roman,Times New Roman" w:eastAsia="Times New Roman,Times New Roman" w:hAnsi="Times New Roman,Times New Roman" w:cs="Times New Roman,Times New Roman"/>
          <w:i/>
          <w:iCs/>
          <w:lang w:val="en-GB"/>
        </w:rPr>
        <w:t>AIDS Education and prevention</w:t>
      </w:r>
      <w:r w:rsidRPr="782D8B94">
        <w:rPr>
          <w:rFonts w:ascii="Times New Roman,Times New Roman" w:eastAsia="Times New Roman,Times New Roman" w:hAnsi="Times New Roman,Times New Roman" w:cs="Times New Roman,Times New Roman"/>
          <w:lang w:val="en-GB"/>
        </w:rPr>
        <w:t xml:space="preserve"> 17, 430-443.</w:t>
      </w:r>
    </w:p>
    <w:p w14:paraId="6714EA31" w14:textId="77777777" w:rsidR="00714185" w:rsidRDefault="00714185" w:rsidP="782D8B94">
      <w:pPr>
        <w:rPr>
          <w:rFonts w:ascii="Times New Roman,Times New Roman" w:eastAsia="Times New Roman,Times New Roman" w:hAnsi="Times New Roman,Times New Roman" w:cs="Times New Roman,Times New Roman"/>
          <w:lang w:val="en-GB"/>
        </w:rPr>
      </w:pPr>
    </w:p>
    <w:p w14:paraId="50399588" w14:textId="77777777" w:rsidR="00714185" w:rsidRPr="00714185" w:rsidRDefault="782D8B94" w:rsidP="782D8B94">
      <w:pPr>
        <w:autoSpaceDE w:val="0"/>
        <w:autoSpaceDN w:val="0"/>
        <w:adjustRightInd w:val="0"/>
        <w:rPr>
          <w:rFonts w:ascii="Times New Roman,Times New Roman" w:eastAsia="Times New Roman,Times New Roman" w:hAnsi="Times New Roman,Times New Roman" w:cs="Times New Roman,Times New Roman"/>
          <w:i/>
          <w:iCs/>
          <w:lang w:val="en-IE" w:bidi="he-IL"/>
        </w:rPr>
      </w:pPr>
      <w:r w:rsidRPr="782D8B94">
        <w:rPr>
          <w:rFonts w:ascii="Times New Roman,Times New Roman" w:eastAsia="Times New Roman,Times New Roman" w:hAnsi="Times New Roman,Times New Roman" w:cs="Times New Roman,Times New Roman"/>
          <w:lang w:val="en-IE" w:bidi="he-IL"/>
        </w:rPr>
        <w:lastRenderedPageBreak/>
        <w:t xml:space="preserve">Operario, D., Soma, T. &amp; Underhill, K. (2008) Sex work and HIV status among transgender women: Systematic review and meta-analysis. </w:t>
      </w:r>
      <w:r w:rsidRPr="782D8B94">
        <w:rPr>
          <w:rFonts w:ascii="Times New Roman,Times New Roman" w:eastAsia="Times New Roman,Times New Roman" w:hAnsi="Times New Roman,Times New Roman" w:cs="Times New Roman,Times New Roman"/>
          <w:i/>
          <w:iCs/>
          <w:lang w:val="en-IE" w:bidi="he-IL"/>
        </w:rPr>
        <w:t>Journal of Acquired Immune Deficiency</w:t>
      </w:r>
    </w:p>
    <w:p w14:paraId="3FE5AF80" w14:textId="77777777" w:rsidR="00714185" w:rsidRDefault="782D8B94" w:rsidP="782D8B94">
      <w:pPr>
        <w:rPr>
          <w:rFonts w:ascii="Times New Roman,Times New Roman" w:eastAsia="Times New Roman,Times New Roman" w:hAnsi="Times New Roman,Times New Roman" w:cs="Times New Roman,Times New Roman"/>
          <w:lang w:val="en-IE" w:bidi="he-IL"/>
        </w:rPr>
      </w:pPr>
      <w:r w:rsidRPr="782D8B94">
        <w:rPr>
          <w:rFonts w:ascii="Times New Roman,Times New Roman" w:eastAsia="Times New Roman,Times New Roman" w:hAnsi="Times New Roman,Times New Roman" w:cs="Times New Roman,Times New Roman"/>
          <w:i/>
          <w:iCs/>
          <w:lang w:val="en-IE" w:bidi="he-IL"/>
        </w:rPr>
        <w:t xml:space="preserve">Syndromes </w:t>
      </w:r>
      <w:r w:rsidRPr="782D8B94">
        <w:rPr>
          <w:rFonts w:ascii="Times New Roman,Times New Roman" w:eastAsia="Times New Roman,Times New Roman" w:hAnsi="Times New Roman,Times New Roman" w:cs="Times New Roman,Times New Roman"/>
          <w:lang w:val="en-IE" w:bidi="he-IL"/>
        </w:rPr>
        <w:t>48, 97-103.</w:t>
      </w:r>
    </w:p>
    <w:p w14:paraId="6B34631D" w14:textId="77777777" w:rsidR="006A1DB6" w:rsidRDefault="006A1DB6" w:rsidP="782D8B94">
      <w:pPr>
        <w:rPr>
          <w:rFonts w:ascii="Times New Roman,Times New Roman" w:eastAsia="Times New Roman,Times New Roman" w:hAnsi="Times New Roman,Times New Roman" w:cs="Times New Roman,Times New Roman"/>
          <w:lang w:val="en-IE" w:bidi="he-IL"/>
        </w:rPr>
      </w:pPr>
    </w:p>
    <w:p w14:paraId="5EE1E6C4" w14:textId="3A186D05" w:rsidR="006A1DB6" w:rsidRPr="00714185" w:rsidRDefault="4C9B6DC5" w:rsidP="4C9B6DC5">
      <w:pPr>
        <w:rPr>
          <w:rFonts w:ascii="Times New Roman,Times New Roman" w:eastAsia="Times New Roman,Times New Roman" w:hAnsi="Times New Roman,Times New Roman" w:cs="Times New Roman,Times New Roman"/>
          <w:color w:val="222222"/>
          <w:lang w:val="en-IE"/>
        </w:rPr>
      </w:pPr>
      <w:r w:rsidRPr="4C9B6DC5">
        <w:rPr>
          <w:rFonts w:ascii="Times New Roman,Times New Roman" w:eastAsia="Times New Roman,Times New Roman" w:hAnsi="Times New Roman,Times New Roman" w:cs="Times New Roman,Times New Roman"/>
          <w:color w:val="222222"/>
          <w:lang w:val="en-IE"/>
        </w:rPr>
        <w:t xml:space="preserve">Pantell, M., Rehkopf, D., Jutte, D., Syme, S. L., Balmes, J. &amp; Adler, N. (2013) Social isolation: a predictor of mortality comparable to traditional clinical risk factors. </w:t>
      </w:r>
      <w:r w:rsidRPr="4C9B6DC5">
        <w:rPr>
          <w:rFonts w:ascii="Times New Roman,Times New Roman" w:eastAsia="Times New Roman,Times New Roman" w:hAnsi="Times New Roman,Times New Roman" w:cs="Times New Roman,Times New Roman"/>
          <w:i/>
          <w:iCs/>
          <w:color w:val="222222"/>
          <w:lang w:val="en-IE"/>
        </w:rPr>
        <w:t>American Journal of Public Health</w:t>
      </w:r>
      <w:r w:rsidRPr="4C9B6DC5">
        <w:rPr>
          <w:rFonts w:ascii="Times New Roman,Times New Roman" w:eastAsia="Times New Roman,Times New Roman" w:hAnsi="Times New Roman,Times New Roman" w:cs="Times New Roman,Times New Roman"/>
          <w:color w:val="222222"/>
          <w:lang w:val="en-IE"/>
        </w:rPr>
        <w:t>, 103(11), 2056-2062.</w:t>
      </w:r>
    </w:p>
    <w:p w14:paraId="1C663581" w14:textId="10AA4D26" w:rsidR="006A1DB6" w:rsidRPr="00714185" w:rsidRDefault="006A1DB6" w:rsidP="4C9B6DC5">
      <w:pPr>
        <w:rPr>
          <w:rFonts w:ascii="Times New Roman,Times New Roman" w:eastAsia="Times New Roman,Times New Roman" w:hAnsi="Times New Roman,Times New Roman" w:cs="Times New Roman,Times New Roman"/>
          <w:lang w:val="en-IE" w:bidi="he-IL"/>
        </w:rPr>
      </w:pPr>
    </w:p>
    <w:p w14:paraId="7109CDFA" w14:textId="0D97EEB3" w:rsidR="006A1DB6" w:rsidRPr="00714185" w:rsidRDefault="4C9B6DC5" w:rsidP="4C9B6DC5">
      <w:pPr>
        <w:rPr>
          <w:rFonts w:ascii="Times New Roman,Times New Roman" w:eastAsia="Times New Roman,Times New Roman" w:hAnsi="Times New Roman,Times New Roman" w:cs="Times New Roman,Times New Roman"/>
          <w:lang w:val="en-GB"/>
        </w:rPr>
      </w:pPr>
      <w:r w:rsidRPr="4C9B6DC5">
        <w:rPr>
          <w:rFonts w:ascii="Times New Roman,Times New Roman" w:eastAsia="Times New Roman,Times New Roman" w:hAnsi="Times New Roman,Times New Roman" w:cs="Times New Roman,Times New Roman"/>
          <w:lang w:val="en-IE" w:bidi="he-IL"/>
        </w:rPr>
        <w:t>Pinto, R.M., Melendez, R.M. &amp; Spector, A.Y. (2008) Male-to-female transgender individuals building social support and capital from within a gender-focused network.</w:t>
      </w:r>
      <w:r w:rsidRPr="4C9B6DC5">
        <w:rPr>
          <w:rFonts w:ascii="Times New Roman,Times New Roman" w:eastAsia="Times New Roman,Times New Roman" w:hAnsi="Times New Roman,Times New Roman" w:cs="Times New Roman,Times New Roman"/>
          <w:i/>
          <w:iCs/>
          <w:lang w:val="en-IE" w:bidi="he-IL"/>
        </w:rPr>
        <w:t xml:space="preserve"> Journal of Gay and Lesbian Social Services</w:t>
      </w:r>
      <w:r w:rsidRPr="4C9B6DC5">
        <w:rPr>
          <w:rFonts w:ascii="Times New Roman,Times New Roman" w:eastAsia="Times New Roman,Times New Roman" w:hAnsi="Times New Roman,Times New Roman" w:cs="Times New Roman,Times New Roman"/>
          <w:lang w:val="en-IE" w:bidi="he-IL"/>
        </w:rPr>
        <w:t xml:space="preserve"> 20, 203-220. </w:t>
      </w:r>
      <w:hyperlink r:id="rId14">
        <w:r w:rsidRPr="4C9B6DC5">
          <w:rPr>
            <w:rFonts w:ascii="Times New Roman" w:hAnsi="Times New Roman" w:cs="Times New Roman"/>
            <w:lang w:val="en"/>
          </w:rPr>
          <w:t>doi.org/10.1080/10538720802235179</w:t>
        </w:r>
      </w:hyperlink>
    </w:p>
    <w:p w14:paraId="3C751ECA" w14:textId="77777777" w:rsidR="00DD640F" w:rsidRDefault="00DD640F" w:rsidP="782D8B94">
      <w:pPr>
        <w:rPr>
          <w:rFonts w:ascii="Times New Roman,Times New Roman" w:eastAsia="Times New Roman,Times New Roman" w:hAnsi="Times New Roman,Times New Roman" w:cs="Times New Roman,Times New Roman"/>
          <w:lang w:val="en-GB"/>
        </w:rPr>
      </w:pPr>
    </w:p>
    <w:p w14:paraId="23CB22C7" w14:textId="46963FD2" w:rsidR="00E24C35" w:rsidRPr="007F5E1C" w:rsidRDefault="00E24C35" w:rsidP="782D8B94">
      <w:pPr>
        <w:rPr>
          <w:rFonts w:ascii="Times New Roman" w:eastAsia="Times New Roman,Times New Roman" w:hAnsi="Times New Roman" w:cs="Times New Roman"/>
          <w:lang w:val="en-GB"/>
        </w:rPr>
      </w:pPr>
      <w:r w:rsidRPr="007F5E1C">
        <w:rPr>
          <w:rFonts w:ascii="Times New Roman" w:hAnsi="Times New Roman" w:cs="Times New Roman"/>
        </w:rPr>
        <w:t>Reback, C.J.,</w:t>
      </w:r>
      <w:r w:rsidR="007F5E1C">
        <w:rPr>
          <w:rFonts w:ascii="Times New Roman" w:hAnsi="Times New Roman" w:cs="Times New Roman"/>
        </w:rPr>
        <w:t xml:space="preserve"> Shoptaw, S. and Downing, M.J. (</w:t>
      </w:r>
      <w:r w:rsidRPr="007F5E1C">
        <w:rPr>
          <w:rFonts w:ascii="Times New Roman" w:hAnsi="Times New Roman" w:cs="Times New Roman"/>
        </w:rPr>
        <w:t>2012</w:t>
      </w:r>
      <w:r w:rsidR="007F5E1C">
        <w:rPr>
          <w:rFonts w:ascii="Times New Roman" w:hAnsi="Times New Roman" w:cs="Times New Roman"/>
        </w:rPr>
        <w:t xml:space="preserve">) </w:t>
      </w:r>
      <w:r w:rsidRPr="007F5E1C">
        <w:rPr>
          <w:rFonts w:ascii="Times New Roman" w:hAnsi="Times New Roman" w:cs="Times New Roman"/>
        </w:rPr>
        <w:t xml:space="preserve">Prevention case management improves socioeconomic standing and reduces symptoms of psychological and emotional distress among transgender women. </w:t>
      </w:r>
      <w:r w:rsidR="007F5E1C">
        <w:rPr>
          <w:rFonts w:ascii="Times New Roman" w:hAnsi="Times New Roman" w:cs="Times New Roman"/>
          <w:i/>
          <w:iCs/>
        </w:rPr>
        <w:t>AIDS C</w:t>
      </w:r>
      <w:r w:rsidRPr="007F5E1C">
        <w:rPr>
          <w:rFonts w:ascii="Times New Roman" w:hAnsi="Times New Roman" w:cs="Times New Roman"/>
          <w:i/>
          <w:iCs/>
        </w:rPr>
        <w:t>are</w:t>
      </w:r>
      <w:r w:rsidR="007F5E1C">
        <w:rPr>
          <w:rFonts w:ascii="Times New Roman" w:hAnsi="Times New Roman" w:cs="Times New Roman"/>
        </w:rPr>
        <w:t xml:space="preserve"> </w:t>
      </w:r>
      <w:r w:rsidRPr="007F5E1C">
        <w:rPr>
          <w:rFonts w:ascii="Times New Roman" w:hAnsi="Times New Roman" w:cs="Times New Roman"/>
          <w:iCs/>
        </w:rPr>
        <w:t>24</w:t>
      </w:r>
      <w:r w:rsidR="007F5E1C">
        <w:rPr>
          <w:rFonts w:ascii="Times New Roman" w:hAnsi="Times New Roman" w:cs="Times New Roman"/>
        </w:rPr>
        <w:t xml:space="preserve">(9), </w:t>
      </w:r>
      <w:r w:rsidRPr="007F5E1C">
        <w:rPr>
          <w:rFonts w:ascii="Times New Roman" w:hAnsi="Times New Roman" w:cs="Times New Roman"/>
        </w:rPr>
        <w:t>1136-1144.</w:t>
      </w:r>
    </w:p>
    <w:p w14:paraId="4D3D0D3D" w14:textId="77777777" w:rsidR="00A536D5" w:rsidRPr="00620D44" w:rsidRDefault="00A536D5" w:rsidP="782D8B94">
      <w:pPr>
        <w:widowControl w:val="0"/>
        <w:autoSpaceDE w:val="0"/>
        <w:autoSpaceDN w:val="0"/>
        <w:adjustRightInd w:val="0"/>
        <w:rPr>
          <w:rFonts w:ascii="Times New Roman,Times New Roman" w:eastAsia="Times New Roman,Times New Roman" w:hAnsi="Times New Roman,Times New Roman" w:cs="Times New Roman,Times New Roman"/>
        </w:rPr>
      </w:pPr>
    </w:p>
    <w:p w14:paraId="77F46209" w14:textId="1D98E252" w:rsidR="00A536D5" w:rsidRPr="00620D44"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rPr>
        <w:t>Reisner, S.L., Perkovich, B. &amp; Mimiaga, M.J. (2010) A mixed methods stud</w:t>
      </w:r>
      <w:r w:rsidR="00976C6B">
        <w:rPr>
          <w:rFonts w:ascii="Times New Roman,Times New Roman" w:eastAsia="Times New Roman,Times New Roman" w:hAnsi="Times New Roman,Times New Roman" w:cs="Times New Roman,Times New Roman"/>
        </w:rPr>
        <w:t xml:space="preserve"> </w:t>
      </w:r>
      <w:r w:rsidRPr="782D8B94">
        <w:rPr>
          <w:rFonts w:ascii="Times New Roman,Times New Roman" w:eastAsia="Times New Roman,Times New Roman" w:hAnsi="Times New Roman,Times New Roman" w:cs="Times New Roman,Times New Roman"/>
        </w:rPr>
        <w:t>y of the sexual health needs of New England transmen who have sex with non-transgender men.</w:t>
      </w:r>
      <w:r w:rsidRPr="782D8B94">
        <w:rPr>
          <w:rFonts w:ascii="Times New Roman,Times New Roman" w:eastAsia="Times New Roman,Times New Roman" w:hAnsi="Times New Roman,Times New Roman" w:cs="Times New Roman,Times New Roman"/>
          <w:i/>
          <w:iCs/>
        </w:rPr>
        <w:t xml:space="preserve"> AIDS Patient Care and STDs</w:t>
      </w:r>
      <w:r w:rsidRPr="782D8B94">
        <w:rPr>
          <w:rFonts w:ascii="Times New Roman,Times New Roman" w:eastAsia="Times New Roman,Times New Roman" w:hAnsi="Times New Roman,Times New Roman" w:cs="Times New Roman,Times New Roman"/>
        </w:rPr>
        <w:t xml:space="preserve"> 24(8), 501-513.</w:t>
      </w:r>
    </w:p>
    <w:p w14:paraId="3C0D192C" w14:textId="77777777" w:rsidR="00A536D5" w:rsidRPr="00620D44" w:rsidRDefault="00A536D5" w:rsidP="782D8B94">
      <w:pPr>
        <w:rPr>
          <w:rFonts w:ascii="Times New Roman,Times New Roman" w:eastAsia="Times New Roman,Times New Roman" w:hAnsi="Times New Roman,Times New Roman" w:cs="Times New Roman,Times New Roman"/>
          <w:lang w:val="en-GB"/>
        </w:rPr>
      </w:pPr>
    </w:p>
    <w:p w14:paraId="0192B280" w14:textId="77777777" w:rsidR="00A536D5" w:rsidRPr="00620D44" w:rsidRDefault="782D8B94" w:rsidP="782D8B94">
      <w:pPr>
        <w:widowControl w:val="0"/>
        <w:autoSpaceDE w:val="0"/>
        <w:autoSpaceDN w:val="0"/>
        <w:adjustRightInd w:val="0"/>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rPr>
        <w:t xml:space="preserve">Reisner, S.L., White, J.M., Mayer, K.H. &amp; Mimiaga, M.J. (2014) Sexual risk behaviors and psychosocial health concerns of female-to-male transgender men screening for STDs at an urban community health center. </w:t>
      </w:r>
      <w:r w:rsidRPr="782D8B94">
        <w:rPr>
          <w:rFonts w:ascii="Times New Roman,Times New Roman" w:eastAsia="Times New Roman,Times New Roman" w:hAnsi="Times New Roman,Times New Roman" w:cs="Times New Roman,Times New Roman"/>
          <w:i/>
          <w:iCs/>
        </w:rPr>
        <w:t>AIDS Care</w:t>
      </w:r>
      <w:r w:rsidRPr="782D8B94">
        <w:rPr>
          <w:rFonts w:ascii="Times New Roman,Times New Roman" w:eastAsia="Times New Roman,Times New Roman" w:hAnsi="Times New Roman,Times New Roman" w:cs="Times New Roman,Times New Roman"/>
        </w:rPr>
        <w:t xml:space="preserve"> 26(7), 857-864.</w:t>
      </w:r>
    </w:p>
    <w:p w14:paraId="071D3DFA" w14:textId="77777777" w:rsidR="00862FF9" w:rsidRPr="00620D44" w:rsidRDefault="00862FF9" w:rsidP="782D8B94">
      <w:pPr>
        <w:widowControl w:val="0"/>
        <w:autoSpaceDE w:val="0"/>
        <w:autoSpaceDN w:val="0"/>
        <w:adjustRightInd w:val="0"/>
        <w:rPr>
          <w:rFonts w:ascii="Times New Roman,Times New Roman" w:eastAsia="Times New Roman,Times New Roman" w:hAnsi="Times New Roman,Times New Roman" w:cs="Times New Roman,Times New Roman"/>
        </w:rPr>
      </w:pPr>
    </w:p>
    <w:p w14:paraId="5C35AFA2" w14:textId="4F6D2B31" w:rsidR="00DD640F" w:rsidRDefault="4C9B6DC5" w:rsidP="4C9B6DC5">
      <w:pPr>
        <w:widowControl w:val="0"/>
        <w:autoSpaceDE w:val="0"/>
        <w:autoSpaceDN w:val="0"/>
        <w:adjustRightInd w:val="0"/>
        <w:rPr>
          <w:rFonts w:ascii="Times New Roman,Times New Roman" w:eastAsia="Times New Roman,Times New Roman" w:hAnsi="Times New Roman,Times New Roman" w:cs="Times New Roman,Times New Roman"/>
        </w:rPr>
      </w:pPr>
      <w:r w:rsidRPr="4C9B6DC5">
        <w:rPr>
          <w:rFonts w:ascii="Times New Roman,Times New Roman" w:eastAsia="Times New Roman,Times New Roman" w:hAnsi="Times New Roman,Times New Roman" w:cs="Times New Roman,Times New Roman"/>
        </w:rPr>
        <w:t xml:space="preserve">Reisner, S.L.; Poteat, T., Keatley, J., Cabral, M., Mothopeng, T., Dunham, E., Holland, C.E., Max, R. &amp; Baral, S.D. (2016) Global health burden and needs of transgender populations: A review. </w:t>
      </w:r>
      <w:r w:rsidRPr="4C9B6DC5">
        <w:rPr>
          <w:rFonts w:ascii="Times New Roman,Times New Roman" w:eastAsia="Times New Roman,Times New Roman" w:hAnsi="Times New Roman,Times New Roman" w:cs="Times New Roman,Times New Roman"/>
          <w:i/>
          <w:iCs/>
        </w:rPr>
        <w:t xml:space="preserve">Lancet </w:t>
      </w:r>
      <w:r w:rsidRPr="4C9B6DC5">
        <w:rPr>
          <w:rFonts w:ascii="Times New Roman,Times New Roman" w:eastAsia="Times New Roman,Times New Roman" w:hAnsi="Times New Roman,Times New Roman" w:cs="Times New Roman,Times New Roman"/>
        </w:rPr>
        <w:t>388(10042): 412-414.</w:t>
      </w:r>
    </w:p>
    <w:p w14:paraId="3413C81A" w14:textId="77777777" w:rsidR="00DD640F" w:rsidRPr="00620D44" w:rsidRDefault="00DD640F" w:rsidP="782D8B94">
      <w:pPr>
        <w:widowControl w:val="0"/>
        <w:autoSpaceDE w:val="0"/>
        <w:autoSpaceDN w:val="0"/>
        <w:adjustRightInd w:val="0"/>
        <w:rPr>
          <w:rFonts w:ascii="Times New Roman,Times New Roman" w:eastAsia="Times New Roman,Times New Roman" w:hAnsi="Times New Roman,Times New Roman" w:cs="Times New Roman,Times New Roman"/>
        </w:rPr>
      </w:pPr>
    </w:p>
    <w:p w14:paraId="10773C86" w14:textId="77777777" w:rsidR="00A536D5" w:rsidRPr="00620D44" w:rsidRDefault="782D8B94" w:rsidP="782D8B94">
      <w:pPr>
        <w:widowControl w:val="0"/>
        <w:autoSpaceDE w:val="0"/>
        <w:autoSpaceDN w:val="0"/>
        <w:adjustRightInd w:val="0"/>
        <w:rPr>
          <w:rFonts w:ascii="Times New Roman,Times New Roman" w:eastAsia="Times New Roman,Times New Roman" w:hAnsi="Times New Roman,Times New Roman" w:cs="Times New Roman,Times New Roman"/>
        </w:rPr>
      </w:pPr>
      <w:r w:rsidRPr="782D8B94">
        <w:rPr>
          <w:rFonts w:ascii="Times New Roman,Times New Roman" w:eastAsia="Times New Roman,Times New Roman" w:hAnsi="Times New Roman,Times New Roman" w:cs="Times New Roman,Times New Roman"/>
          <w:lang w:val="en-GB"/>
        </w:rPr>
        <w:t xml:space="preserve">Rotondi, N., Bauer, G., Scanlon, K., Kaay, M., Travers, R., &amp; Travers, A. (2011) Prevalence of and risk and protective factors for depression in female-to-male transgender Ontarians: Trans PULSE project. </w:t>
      </w:r>
      <w:r w:rsidRPr="782D8B94">
        <w:rPr>
          <w:rFonts w:ascii="Times New Roman,Times New Roman" w:eastAsia="Times New Roman,Times New Roman" w:hAnsi="Times New Roman,Times New Roman" w:cs="Times New Roman,Times New Roman"/>
          <w:i/>
          <w:iCs/>
          <w:lang w:val="en-GB"/>
        </w:rPr>
        <w:t>Canadian Journal of Community Mental Health</w:t>
      </w:r>
      <w:r w:rsidRPr="782D8B94">
        <w:rPr>
          <w:rFonts w:ascii="Times New Roman,Times New Roman" w:eastAsia="Times New Roman,Times New Roman" w:hAnsi="Times New Roman,Times New Roman" w:cs="Times New Roman,Times New Roman"/>
          <w:lang w:val="en-GB"/>
        </w:rPr>
        <w:t xml:space="preserve">, </w:t>
      </w:r>
      <w:r w:rsidRPr="782D8B94">
        <w:rPr>
          <w:rFonts w:ascii="Times New Roman,Times New Roman" w:eastAsia="Times New Roman,Times New Roman" w:hAnsi="Times New Roman,Times New Roman" w:cs="Times New Roman,Times New Roman"/>
          <w:b/>
          <w:bCs/>
          <w:lang w:val="en-GB"/>
        </w:rPr>
        <w:t>30</w:t>
      </w:r>
      <w:r w:rsidRPr="782D8B94">
        <w:rPr>
          <w:rFonts w:ascii="Times New Roman,Times New Roman" w:eastAsia="Times New Roman,Times New Roman" w:hAnsi="Times New Roman,Times New Roman" w:cs="Times New Roman,Times New Roman"/>
          <w:lang w:val="en-GB"/>
        </w:rPr>
        <w:t>(2), 135-155.</w:t>
      </w:r>
    </w:p>
    <w:p w14:paraId="60A6C601" w14:textId="77777777" w:rsidR="00862FF9" w:rsidRPr="00620D44" w:rsidRDefault="00862FF9" w:rsidP="782D8B94">
      <w:pPr>
        <w:rPr>
          <w:rFonts w:ascii="Times New Roman,Times New Roman" w:eastAsia="Times New Roman,Times New Roman" w:hAnsi="Times New Roman,Times New Roman" w:cs="Times New Roman,Times New Roman"/>
          <w:lang w:val="en-GB"/>
        </w:rPr>
      </w:pPr>
    </w:p>
    <w:p w14:paraId="4674784D" w14:textId="77777777" w:rsidR="004C5836" w:rsidRPr="000752CE" w:rsidRDefault="782D8B94" w:rsidP="782D8B94">
      <w:pPr>
        <w:rPr>
          <w:rFonts w:ascii="Times New Roman,Times New Roman" w:eastAsia="Times New Roman,Times New Roman" w:hAnsi="Times New Roman,Times New Roman" w:cs="Times New Roman,Times New Roman"/>
          <w:lang w:val="en-IE"/>
        </w:rPr>
      </w:pPr>
      <w:r w:rsidRPr="782D8B94">
        <w:rPr>
          <w:rStyle w:val="spellingerror"/>
          <w:rFonts w:ascii="Times New Roman,Times New Roman" w:eastAsia="Times New Roman,Times New Roman" w:hAnsi="Times New Roman,Times New Roman" w:cs="Times New Roman,Times New Roman"/>
        </w:rPr>
        <w:t>Rushbrooke</w:t>
      </w:r>
      <w:r w:rsidRPr="782D8B94">
        <w:rPr>
          <w:rStyle w:val="normaltextrun"/>
          <w:rFonts w:ascii="Times New Roman,Times New Roman" w:eastAsia="Times New Roman,Times New Roman" w:hAnsi="Times New Roman,Times New Roman" w:cs="Times New Roman,Times New Roman"/>
        </w:rPr>
        <w:t xml:space="preserve">, E., Murray, C. and Townsend, S. (2014) The experiences of intimate relationships by people with intellectual disabilities: A qualitative study. </w:t>
      </w:r>
      <w:r w:rsidRPr="782D8B94">
        <w:rPr>
          <w:rStyle w:val="normaltextrun"/>
          <w:rFonts w:ascii="Times New Roman,Times New Roman" w:eastAsia="Times New Roman,Times New Roman" w:hAnsi="Times New Roman,Times New Roman" w:cs="Times New Roman,Times New Roman"/>
          <w:i/>
          <w:iCs/>
        </w:rPr>
        <w:t>Journal of Applied Research in Intellectual Disabilities</w:t>
      </w:r>
      <w:r w:rsidRPr="782D8B94">
        <w:rPr>
          <w:rStyle w:val="normaltextrun"/>
          <w:rFonts w:ascii="Times New Roman,Times New Roman" w:eastAsia="Times New Roman,Times New Roman" w:hAnsi="Times New Roman,Times New Roman" w:cs="Times New Roman,Times New Roman"/>
        </w:rPr>
        <w:t xml:space="preserve"> 27, 531–541.</w:t>
      </w:r>
    </w:p>
    <w:p w14:paraId="2345B969" w14:textId="77777777" w:rsidR="004C5836" w:rsidRDefault="004C5836" w:rsidP="782D8B94">
      <w:pPr>
        <w:rPr>
          <w:rFonts w:ascii="Times New Roman,Times New Roman" w:eastAsia="Times New Roman,Times New Roman" w:hAnsi="Times New Roman,Times New Roman" w:cs="Times New Roman,Times New Roman"/>
          <w:lang w:val="en-IE"/>
        </w:rPr>
      </w:pPr>
    </w:p>
    <w:p w14:paraId="08A7067C" w14:textId="77777777" w:rsidR="00A536D5" w:rsidRDefault="782D8B94" w:rsidP="782D8B94">
      <w:pPr>
        <w:rPr>
          <w:rFonts w:ascii="Times New Roman,Times New Roman" w:eastAsia="Times New Roman,Times New Roman" w:hAnsi="Times New Roman,Times New Roman" w:cs="Times New Roman,Times New Roman"/>
          <w:lang w:val="en-IE"/>
        </w:rPr>
      </w:pPr>
      <w:r w:rsidRPr="782D8B94">
        <w:rPr>
          <w:rFonts w:ascii="Times New Roman,Times New Roman" w:eastAsia="Times New Roman,Times New Roman" w:hAnsi="Times New Roman,Times New Roman" w:cs="Times New Roman,Times New Roman"/>
          <w:lang w:val="en-IE"/>
        </w:rPr>
        <w:t xml:space="preserve">Sanchez, T., Finlayson, T., Murrill, C., Guilin, V. &amp; Dean, L. (2010) Risk behaviors and psychosocial stressors in New York City House Ball Community: A comparison of men and transgender women who have sex with men. </w:t>
      </w:r>
      <w:r w:rsidRPr="782D8B94">
        <w:rPr>
          <w:rFonts w:ascii="Times New Roman,Times New Roman" w:eastAsia="Times New Roman,Times New Roman" w:hAnsi="Times New Roman,Times New Roman" w:cs="Times New Roman,Times New Roman"/>
          <w:i/>
          <w:iCs/>
          <w:lang w:val="en-IE"/>
        </w:rPr>
        <w:t>AIDS Behavior</w:t>
      </w:r>
      <w:r w:rsidRPr="782D8B94">
        <w:rPr>
          <w:rFonts w:ascii="Times New Roman,Times New Roman" w:eastAsia="Times New Roman,Times New Roman" w:hAnsi="Times New Roman,Times New Roman" w:cs="Times New Roman,Times New Roman"/>
          <w:lang w:val="en-IE"/>
        </w:rPr>
        <w:t xml:space="preserve"> 14, 351-358.</w:t>
      </w:r>
    </w:p>
    <w:p w14:paraId="6F7B6ED2" w14:textId="77777777" w:rsidR="004B6F87" w:rsidRDefault="004B6F87" w:rsidP="782D8B94">
      <w:pPr>
        <w:rPr>
          <w:rFonts w:ascii="Times New Roman,Times New Roman" w:eastAsia="Times New Roman,Times New Roman" w:hAnsi="Times New Roman,Times New Roman" w:cs="Times New Roman,Times New Roman"/>
          <w:lang w:val="en-IE"/>
        </w:rPr>
      </w:pPr>
    </w:p>
    <w:p w14:paraId="6D57680C" w14:textId="69554A8D" w:rsidR="004B6F87" w:rsidRDefault="004B6F87" w:rsidP="782D8B94">
      <w:pPr>
        <w:rPr>
          <w:rFonts w:ascii="Times New Roman" w:hAnsi="Times New Roman" w:cs="Times New Roman"/>
        </w:rPr>
      </w:pPr>
      <w:r w:rsidRPr="004B6F87">
        <w:rPr>
          <w:rFonts w:ascii="Times New Roman" w:hAnsi="Times New Roman" w:cs="Times New Roman"/>
        </w:rPr>
        <w:t>Santos, G.M., Rapues, J., Wilson, E.C., Macias, O., Packer, T</w:t>
      </w:r>
      <w:r>
        <w:rPr>
          <w:rFonts w:ascii="Times New Roman" w:hAnsi="Times New Roman" w:cs="Times New Roman"/>
        </w:rPr>
        <w:t>., Colfax, G. and Raymond, H.F.</w:t>
      </w:r>
      <w:r w:rsidRPr="004B6F87">
        <w:rPr>
          <w:rFonts w:ascii="Times New Roman" w:hAnsi="Times New Roman" w:cs="Times New Roman"/>
        </w:rPr>
        <w:t xml:space="preserve"> </w:t>
      </w:r>
      <w:r>
        <w:rPr>
          <w:rFonts w:ascii="Times New Roman" w:hAnsi="Times New Roman" w:cs="Times New Roman"/>
        </w:rPr>
        <w:t>(</w:t>
      </w:r>
      <w:r w:rsidRPr="004B6F87">
        <w:rPr>
          <w:rFonts w:ascii="Times New Roman" w:hAnsi="Times New Roman" w:cs="Times New Roman"/>
        </w:rPr>
        <w:t>2014</w:t>
      </w:r>
      <w:r>
        <w:rPr>
          <w:rFonts w:ascii="Times New Roman" w:hAnsi="Times New Roman" w:cs="Times New Roman"/>
        </w:rPr>
        <w:t>)</w:t>
      </w:r>
      <w:r w:rsidRPr="004B6F87">
        <w:rPr>
          <w:rFonts w:ascii="Times New Roman" w:hAnsi="Times New Roman" w:cs="Times New Roman"/>
        </w:rPr>
        <w:t xml:space="preserve"> Alcohol and substance use among transgender women in San Francisco: prevalence and association with human immunodeficiency virus infection. </w:t>
      </w:r>
      <w:r>
        <w:rPr>
          <w:rFonts w:ascii="Times New Roman" w:hAnsi="Times New Roman" w:cs="Times New Roman"/>
          <w:i/>
          <w:iCs/>
        </w:rPr>
        <w:t>Drug and Alcohol R</w:t>
      </w:r>
      <w:r w:rsidRPr="004B6F87">
        <w:rPr>
          <w:rFonts w:ascii="Times New Roman" w:hAnsi="Times New Roman" w:cs="Times New Roman"/>
          <w:i/>
          <w:iCs/>
        </w:rPr>
        <w:t>eview</w:t>
      </w:r>
      <w:r>
        <w:rPr>
          <w:rFonts w:ascii="Times New Roman" w:hAnsi="Times New Roman" w:cs="Times New Roman"/>
        </w:rPr>
        <w:t xml:space="preserve"> </w:t>
      </w:r>
      <w:r w:rsidRPr="004B6F87">
        <w:rPr>
          <w:rFonts w:ascii="Times New Roman" w:hAnsi="Times New Roman" w:cs="Times New Roman"/>
          <w:iCs/>
        </w:rPr>
        <w:t>33</w:t>
      </w:r>
      <w:r w:rsidRPr="004B6F87">
        <w:rPr>
          <w:rFonts w:ascii="Times New Roman" w:hAnsi="Times New Roman" w:cs="Times New Roman"/>
        </w:rPr>
        <w:t>(3),</w:t>
      </w:r>
      <w:r>
        <w:rPr>
          <w:rFonts w:ascii="Times New Roman" w:hAnsi="Times New Roman" w:cs="Times New Roman"/>
        </w:rPr>
        <w:t xml:space="preserve"> </w:t>
      </w:r>
      <w:r w:rsidRPr="004B6F87">
        <w:rPr>
          <w:rFonts w:ascii="Times New Roman" w:hAnsi="Times New Roman" w:cs="Times New Roman"/>
        </w:rPr>
        <w:t>287-295.</w:t>
      </w:r>
    </w:p>
    <w:p w14:paraId="0819FD49" w14:textId="35D8ED6D" w:rsidR="006875D8" w:rsidRDefault="006875D8" w:rsidP="782D8B94">
      <w:pPr>
        <w:rPr>
          <w:rFonts w:ascii="Times New Roman" w:hAnsi="Times New Roman" w:cs="Times New Roman"/>
        </w:rPr>
      </w:pPr>
    </w:p>
    <w:p w14:paraId="5E193840" w14:textId="7D54315B" w:rsidR="006875D8" w:rsidRPr="006875D8" w:rsidRDefault="006875D8" w:rsidP="782D8B94">
      <w:pPr>
        <w:rPr>
          <w:rFonts w:ascii="Times New Roman" w:eastAsia="Times New Roman,Times New Roman" w:hAnsi="Times New Roman" w:cs="Times New Roman"/>
          <w:lang w:val="en-IE"/>
        </w:rPr>
      </w:pPr>
      <w:r w:rsidRPr="006875D8">
        <w:rPr>
          <w:rFonts w:ascii="Times New Roman" w:hAnsi="Times New Roman" w:cs="Times New Roman"/>
          <w:color w:val="222222"/>
          <w:shd w:val="clear" w:color="auto" w:fill="FFFFFF"/>
        </w:rPr>
        <w:t>Scheim, A.I., Bauer, G.R. and Shokoohi, M. (2017) Drug use among transgender people in Ontario, Canada: disparities and associations with social exclusion. </w:t>
      </w:r>
      <w:r w:rsidRPr="006875D8">
        <w:rPr>
          <w:rFonts w:ascii="Times New Roman" w:hAnsi="Times New Roman" w:cs="Times New Roman"/>
          <w:i/>
          <w:iCs/>
          <w:color w:val="222222"/>
          <w:shd w:val="clear" w:color="auto" w:fill="FFFFFF"/>
        </w:rPr>
        <w:t>Addictive behaviors</w:t>
      </w:r>
      <w:r w:rsidRPr="006875D8">
        <w:rPr>
          <w:rFonts w:ascii="Times New Roman" w:hAnsi="Times New Roman" w:cs="Times New Roman"/>
          <w:color w:val="222222"/>
          <w:shd w:val="clear" w:color="auto" w:fill="FFFFFF"/>
        </w:rPr>
        <w:t xml:space="preserve"> </w:t>
      </w:r>
      <w:r w:rsidRPr="006875D8">
        <w:rPr>
          <w:rFonts w:ascii="Times New Roman" w:hAnsi="Times New Roman" w:cs="Times New Roman"/>
          <w:i/>
          <w:iCs/>
          <w:color w:val="222222"/>
          <w:shd w:val="clear" w:color="auto" w:fill="FFFFFF"/>
        </w:rPr>
        <w:t>72</w:t>
      </w:r>
      <w:r w:rsidRPr="006875D8">
        <w:rPr>
          <w:rFonts w:ascii="Times New Roman" w:hAnsi="Times New Roman" w:cs="Times New Roman"/>
          <w:color w:val="222222"/>
          <w:shd w:val="clear" w:color="auto" w:fill="FFFFFF"/>
        </w:rPr>
        <w:t>, 151-158.</w:t>
      </w:r>
    </w:p>
    <w:p w14:paraId="4373FF32" w14:textId="77777777" w:rsidR="00A536D5" w:rsidRPr="00620D44" w:rsidRDefault="00A536D5" w:rsidP="782D8B94">
      <w:pPr>
        <w:rPr>
          <w:rFonts w:ascii="Times New Roman,Times New Roman" w:eastAsia="Times New Roman,Times New Roman" w:hAnsi="Times New Roman,Times New Roman" w:cs="Times New Roman,Times New Roman"/>
          <w:lang w:val="en-IE"/>
        </w:rPr>
      </w:pPr>
    </w:p>
    <w:p w14:paraId="6B8CD2C4" w14:textId="5B9AEA24" w:rsidR="00A536D5"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lang w:val="en-GB"/>
        </w:rPr>
        <w:lastRenderedPageBreak/>
        <w:t xml:space="preserve">Shipherd, J.C., Green, K.E., &amp; Abramovitz, S. (2010) Transgender clients: Identifying and minimizing barriers to mental health treatment. </w:t>
      </w:r>
      <w:r w:rsidRPr="782D8B94">
        <w:rPr>
          <w:rFonts w:ascii="Times New Roman,Times New Roman" w:eastAsia="Times New Roman,Times New Roman" w:hAnsi="Times New Roman,Times New Roman" w:cs="Times New Roman,Times New Roman"/>
          <w:i/>
          <w:iCs/>
          <w:lang w:val="en-GB"/>
        </w:rPr>
        <w:t xml:space="preserve">Journal of Gay and Lesbian Mental Health, </w:t>
      </w:r>
      <w:r w:rsidRPr="782D8B94">
        <w:rPr>
          <w:rFonts w:ascii="Times New Roman,Times New Roman" w:eastAsia="Times New Roman,Times New Roman" w:hAnsi="Times New Roman,Times New Roman" w:cs="Times New Roman,Times New Roman"/>
          <w:lang w:val="en-GB"/>
        </w:rPr>
        <w:t>14(2), 94-108.</w:t>
      </w:r>
      <w:r w:rsidR="008019C7">
        <w:rPr>
          <w:rFonts w:ascii="Times New Roman,Times New Roman" w:eastAsia="Times New Roman,Times New Roman" w:hAnsi="Times New Roman,Times New Roman" w:cs="Times New Roman,Times New Roman"/>
          <w:lang w:val="en-GB"/>
        </w:rPr>
        <w:t xml:space="preserve"> </w:t>
      </w:r>
      <w:hyperlink r:id="rId15" w:history="1">
        <w:r w:rsidR="008019C7" w:rsidRPr="008019C7">
          <w:rPr>
            <w:rFonts w:ascii="Times New Roman" w:hAnsi="Times New Roman" w:cs="Times New Roman"/>
            <w:lang w:val="en"/>
          </w:rPr>
          <w:t>doi.org/10.1080/19359701003622875</w:t>
        </w:r>
      </w:hyperlink>
    </w:p>
    <w:p w14:paraId="53C556D1" w14:textId="77777777" w:rsidR="004B6F87" w:rsidRDefault="004B6F87" w:rsidP="782D8B94">
      <w:pPr>
        <w:rPr>
          <w:rFonts w:ascii="Times New Roman,Times New Roman" w:eastAsia="Times New Roman,Times New Roman" w:hAnsi="Times New Roman,Times New Roman" w:cs="Times New Roman,Times New Roman"/>
          <w:lang w:val="en-GB"/>
        </w:rPr>
      </w:pPr>
    </w:p>
    <w:p w14:paraId="1A1D6CB1" w14:textId="64EF7658" w:rsidR="00526444" w:rsidRPr="004B6F87" w:rsidRDefault="4C9B6DC5" w:rsidP="4C9B6DC5">
      <w:pPr>
        <w:rPr>
          <w:rFonts w:ascii="Times New Roman,Times New Roman" w:eastAsia="Times New Roman,Times New Roman" w:hAnsi="Times New Roman,Times New Roman" w:cs="Times New Roman,Times New Roman"/>
          <w:color w:val="222222"/>
        </w:rPr>
      </w:pPr>
      <w:r w:rsidRPr="4C9B6DC5">
        <w:rPr>
          <w:rFonts w:ascii="Times New Roman,Times New Roman" w:eastAsia="Times New Roman,Times New Roman" w:hAnsi="Times New Roman,Times New Roman" w:cs="Times New Roman,Times New Roman"/>
          <w:color w:val="222222"/>
        </w:rPr>
        <w:t xml:space="preserve">Stewart, L., O'Halloran, P., &amp; Oates, J. (2017) Investigating the social integration and wellbeing of transgender individuals: A meta-synthesis. </w:t>
      </w:r>
      <w:r w:rsidRPr="4C9B6DC5">
        <w:rPr>
          <w:rFonts w:ascii="Times New Roman,Times New Roman" w:eastAsia="Times New Roman,Times New Roman" w:hAnsi="Times New Roman,Times New Roman" w:cs="Times New Roman,Times New Roman"/>
          <w:i/>
          <w:iCs/>
          <w:color w:val="222222"/>
        </w:rPr>
        <w:t>International Journal of Transgenderism</w:t>
      </w:r>
      <w:r w:rsidRPr="4C9B6DC5">
        <w:rPr>
          <w:rFonts w:ascii="Times New Roman,Times New Roman" w:eastAsia="Times New Roman,Times New Roman" w:hAnsi="Times New Roman,Times New Roman" w:cs="Times New Roman,Times New Roman"/>
          <w:color w:val="222222"/>
        </w:rPr>
        <w:t>, 1-13.</w:t>
      </w:r>
    </w:p>
    <w:p w14:paraId="45566837" w14:textId="485EE781" w:rsidR="00526444" w:rsidRPr="004B6F87" w:rsidRDefault="00526444" w:rsidP="4C9B6DC5">
      <w:pPr>
        <w:rPr>
          <w:rFonts w:ascii="Times New Roman,Times New Roman" w:eastAsia="Times New Roman,Times New Roman" w:hAnsi="Times New Roman,Times New Roman" w:cs="Times New Roman,Times New Roman"/>
          <w:color w:val="222222"/>
        </w:rPr>
      </w:pPr>
    </w:p>
    <w:p w14:paraId="045AEAB8" w14:textId="79029401" w:rsidR="00526444" w:rsidRPr="004B6F87" w:rsidRDefault="4C9B6DC5" w:rsidP="4C9B6DC5">
      <w:pPr>
        <w:rPr>
          <w:rFonts w:ascii="Times New Roman,Times New Roman" w:eastAsia="Times New Roman,Times New Roman" w:hAnsi="Times New Roman,Times New Roman" w:cs="Times New Roman,Times New Roman"/>
          <w:color w:val="222222"/>
        </w:rPr>
      </w:pPr>
      <w:r w:rsidRPr="4C9B6DC5">
        <w:rPr>
          <w:rFonts w:ascii="Times New Roman,Times New Roman" w:eastAsia="Times New Roman,Times New Roman" w:hAnsi="Times New Roman,Times New Roman" w:cs="Times New Roman,Times New Roman"/>
          <w:color w:val="222222"/>
        </w:rPr>
        <w:t xml:space="preserve">Stroumsa, D. (2014) The state of transgender health care: Policy, law, and medical frameworks. </w:t>
      </w:r>
      <w:r w:rsidRPr="4C9B6DC5">
        <w:rPr>
          <w:rFonts w:ascii="Times New Roman,Times New Roman" w:eastAsia="Times New Roman,Times New Roman" w:hAnsi="Times New Roman,Times New Roman" w:cs="Times New Roman,Times New Roman"/>
          <w:i/>
          <w:iCs/>
          <w:color w:val="222222"/>
        </w:rPr>
        <w:t>American Journal of Public Health</w:t>
      </w:r>
      <w:r w:rsidRPr="4C9B6DC5">
        <w:rPr>
          <w:rFonts w:ascii="Times New Roman,Times New Roman" w:eastAsia="Times New Roman,Times New Roman" w:hAnsi="Times New Roman,Times New Roman" w:cs="Times New Roman,Times New Roman"/>
          <w:color w:val="222222"/>
        </w:rPr>
        <w:t>, 104(3), e31-e38.</w:t>
      </w:r>
    </w:p>
    <w:p w14:paraId="18F9A591" w14:textId="67AD1AC1" w:rsidR="00526444" w:rsidRPr="004B6F87" w:rsidRDefault="00526444" w:rsidP="4C9B6DC5">
      <w:pPr>
        <w:rPr>
          <w:rFonts w:ascii="Times New Roman" w:hAnsi="Times New Roman" w:cs="Times New Roman"/>
        </w:rPr>
      </w:pPr>
    </w:p>
    <w:p w14:paraId="4F83E0E9" w14:textId="5942C18D" w:rsidR="00526444" w:rsidRPr="004B6F87" w:rsidRDefault="4C9B6DC5" w:rsidP="4C9B6DC5">
      <w:pPr>
        <w:rPr>
          <w:rFonts w:ascii="Times New Roman" w:hAnsi="Times New Roman" w:cs="Times New Roman"/>
        </w:rPr>
      </w:pPr>
      <w:r w:rsidRPr="4C9B6DC5">
        <w:rPr>
          <w:rFonts w:ascii="Times New Roman" w:hAnsi="Times New Roman" w:cs="Times New Roman"/>
        </w:rPr>
        <w:t xml:space="preserve">Sullivan, P.S., Carballo-Diéguez, A., Coates, T., Goodreau, S.M., McGowan, I., Sanders, E.J., Smith, A., Goswami, P. &amp; Sanchez, J. (2012) Successes and challenges of HIV prevention in men who have sex with men. </w:t>
      </w:r>
      <w:r w:rsidRPr="4C9B6DC5">
        <w:rPr>
          <w:rFonts w:ascii="Times New Roman" w:hAnsi="Times New Roman" w:cs="Times New Roman"/>
          <w:i/>
          <w:iCs/>
        </w:rPr>
        <w:t>The Lancet</w:t>
      </w:r>
      <w:r w:rsidRPr="4C9B6DC5">
        <w:rPr>
          <w:rFonts w:ascii="Times New Roman" w:hAnsi="Times New Roman" w:cs="Times New Roman"/>
        </w:rPr>
        <w:t xml:space="preserve"> 380(9839), 388-399.</w:t>
      </w:r>
    </w:p>
    <w:p w14:paraId="0C215D7C" w14:textId="77777777" w:rsidR="004B6F87" w:rsidRDefault="004B6F87" w:rsidP="782D8B94">
      <w:pPr>
        <w:rPr>
          <w:rFonts w:ascii="Times New Roman,Times New Roman" w:eastAsia="Times New Roman,Times New Roman" w:hAnsi="Times New Roman,Times New Roman" w:cs="Times New Roman,Times New Roman"/>
          <w:lang w:val="en-GB"/>
        </w:rPr>
      </w:pPr>
    </w:p>
    <w:p w14:paraId="29B460E5" w14:textId="77777777" w:rsidR="00526444"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lang w:val="en-GB"/>
        </w:rPr>
        <w:t xml:space="preserve">Taylor, R.D., Bimbi, D.S., Joseph, H.A., Margolis, A.D. &amp; Parsons, J.T. (2011) Girlfriends: Evaluation of an HIV-risk reduction intervention for adult transgender women. </w:t>
      </w:r>
      <w:r w:rsidRPr="782D8B94">
        <w:rPr>
          <w:rFonts w:ascii="Times New Roman,Times New Roman" w:eastAsia="Times New Roman,Times New Roman" w:hAnsi="Times New Roman,Times New Roman" w:cs="Times New Roman,Times New Roman"/>
          <w:i/>
          <w:iCs/>
          <w:lang w:val="en-GB"/>
        </w:rPr>
        <w:t>AIDS Education and Prevention</w:t>
      </w:r>
      <w:r w:rsidRPr="782D8B94">
        <w:rPr>
          <w:rFonts w:ascii="Times New Roman,Times New Roman" w:eastAsia="Times New Roman,Times New Roman" w:hAnsi="Times New Roman,Times New Roman" w:cs="Times New Roman,Times New Roman"/>
          <w:lang w:val="en-GB"/>
        </w:rPr>
        <w:t xml:space="preserve"> 23(5), 469-478.</w:t>
      </w:r>
    </w:p>
    <w:p w14:paraId="756CF509" w14:textId="77777777" w:rsidR="00526444" w:rsidRDefault="00526444" w:rsidP="782D8B94">
      <w:pPr>
        <w:rPr>
          <w:rFonts w:ascii="Times New Roman,Times New Roman" w:eastAsia="Times New Roman,Times New Roman" w:hAnsi="Times New Roman,Times New Roman" w:cs="Times New Roman,Times New Roman"/>
          <w:lang w:val="en-GB"/>
        </w:rPr>
      </w:pPr>
    </w:p>
    <w:p w14:paraId="15122161" w14:textId="77777777" w:rsidR="00526444"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lang w:val="en-GB"/>
        </w:rPr>
        <w:t xml:space="preserve">Testa, R.J., Sciacca, L.M., Wang, F., Hendricks, M.L., Goldblum, P., Bradford, J. &amp; Bongar, B. (2012) Effects of violence on transgender people. </w:t>
      </w:r>
      <w:r w:rsidRPr="782D8B94">
        <w:rPr>
          <w:rFonts w:ascii="Times New Roman,Times New Roman" w:eastAsia="Times New Roman,Times New Roman" w:hAnsi="Times New Roman,Times New Roman" w:cs="Times New Roman,Times New Roman"/>
          <w:i/>
          <w:iCs/>
          <w:lang w:val="en-GB"/>
        </w:rPr>
        <w:t xml:space="preserve">Professional Psychology: Research and Practice </w:t>
      </w:r>
      <w:r w:rsidRPr="782D8B94">
        <w:rPr>
          <w:rFonts w:ascii="Times New Roman,Times New Roman" w:eastAsia="Times New Roman,Times New Roman" w:hAnsi="Times New Roman,Times New Roman" w:cs="Times New Roman,Times New Roman"/>
          <w:lang w:val="en-GB"/>
        </w:rPr>
        <w:t>43(5), 452-459.</w:t>
      </w:r>
    </w:p>
    <w:p w14:paraId="5D2E88E3" w14:textId="77777777" w:rsidR="00E24C35" w:rsidRDefault="00E24C35" w:rsidP="782D8B94">
      <w:pPr>
        <w:rPr>
          <w:rFonts w:ascii="Times New Roman,Times New Roman" w:eastAsia="Times New Roman,Times New Roman" w:hAnsi="Times New Roman,Times New Roman" w:cs="Times New Roman,Times New Roman"/>
          <w:lang w:val="en-GB"/>
        </w:rPr>
      </w:pPr>
    </w:p>
    <w:p w14:paraId="247AC8BC" w14:textId="18B16109" w:rsidR="00E24C35" w:rsidRPr="00507384" w:rsidRDefault="4C9B6DC5" w:rsidP="4C9B6DC5">
      <w:pPr>
        <w:rPr>
          <w:rFonts w:ascii="Times New Roman" w:eastAsia="Times New Roman" w:hAnsi="Times New Roman" w:cs="Times New Roman"/>
          <w:lang w:val="en-GB"/>
        </w:rPr>
      </w:pPr>
      <w:r w:rsidRPr="4C9B6DC5">
        <w:rPr>
          <w:rFonts w:ascii="Times New Roman" w:eastAsia="Times New Roman" w:hAnsi="Times New Roman" w:cs="Times New Roman"/>
          <w:lang w:val="en-GB"/>
        </w:rPr>
        <w:t xml:space="preserve">Testa, R. J., Michaels, M. S., Bliss, W., Rogers, M. L., Balsam, K. F., &amp; Joiner, T. (2017) Suicidal ideation in transgender people: Gender minority stress and interpersonal theory factors. </w:t>
      </w:r>
      <w:r w:rsidRPr="4C9B6DC5">
        <w:rPr>
          <w:rFonts w:ascii="Times New Roman" w:eastAsia="Times New Roman" w:hAnsi="Times New Roman" w:cs="Times New Roman"/>
          <w:i/>
          <w:iCs/>
          <w:lang w:val="en-GB"/>
        </w:rPr>
        <w:t>Journal of Abnormal Psychology,</w:t>
      </w:r>
      <w:r w:rsidRPr="4C9B6DC5">
        <w:rPr>
          <w:rFonts w:ascii="Times New Roman" w:eastAsia="Times New Roman" w:hAnsi="Times New Roman" w:cs="Times New Roman"/>
          <w:lang w:val="en-GB"/>
        </w:rPr>
        <w:t xml:space="preserve"> 126(1), 125-136.</w:t>
      </w:r>
    </w:p>
    <w:p w14:paraId="73348F0C" w14:textId="63D09F20" w:rsidR="00E24C35" w:rsidRPr="00507384" w:rsidRDefault="00E24C35" w:rsidP="4C9B6DC5">
      <w:pPr>
        <w:rPr>
          <w:rFonts w:ascii="Times New Roman,Times New Roman" w:eastAsia="Times New Roman,Times New Roman" w:hAnsi="Times New Roman,Times New Roman" w:cs="Times New Roman,Times New Roman"/>
          <w:lang w:val="en-GB"/>
        </w:rPr>
      </w:pPr>
    </w:p>
    <w:p w14:paraId="0F712234" w14:textId="176FDFC4" w:rsidR="00E24C35" w:rsidRPr="00507384" w:rsidRDefault="4C9B6DC5" w:rsidP="4C9B6DC5">
      <w:pPr>
        <w:rPr>
          <w:rFonts w:ascii="Times New Roman,Times New Roman" w:eastAsia="Times New Roman,Times New Roman" w:hAnsi="Times New Roman,Times New Roman" w:cs="Times New Roman,Times New Roman"/>
          <w:color w:val="222222"/>
          <w:lang w:val="en-GB"/>
        </w:rPr>
      </w:pPr>
      <w:r w:rsidRPr="4C9B6DC5">
        <w:rPr>
          <w:rFonts w:ascii="Times New Roman,Times New Roman" w:eastAsia="Times New Roman,Times New Roman" w:hAnsi="Times New Roman,Times New Roman" w:cs="Times New Roman,Times New Roman"/>
          <w:color w:val="222222"/>
          <w:lang w:val="en-GB"/>
        </w:rPr>
        <w:t xml:space="preserve">Whitman, J. S., &amp; Bidell, M. P. (2014). Affirmative lesbian, gay, and bisexual counselor education and religious beliefs: How do we bridge the </w:t>
      </w:r>
      <w:proofErr w:type="gramStart"/>
      <w:r w:rsidRPr="4C9B6DC5">
        <w:rPr>
          <w:rFonts w:ascii="Times New Roman,Times New Roman" w:eastAsia="Times New Roman,Times New Roman" w:hAnsi="Times New Roman,Times New Roman" w:cs="Times New Roman,Times New Roman"/>
          <w:color w:val="222222"/>
          <w:lang w:val="en-GB"/>
        </w:rPr>
        <w:t>gap?.</w:t>
      </w:r>
      <w:proofErr w:type="gramEnd"/>
      <w:r w:rsidRPr="4C9B6DC5">
        <w:rPr>
          <w:rFonts w:ascii="Times New Roman,Times New Roman" w:eastAsia="Times New Roman,Times New Roman" w:hAnsi="Times New Roman,Times New Roman" w:cs="Times New Roman,Times New Roman"/>
          <w:color w:val="222222"/>
          <w:lang w:val="en-GB"/>
        </w:rPr>
        <w:t xml:space="preserve"> </w:t>
      </w:r>
      <w:r w:rsidRPr="4C9B6DC5">
        <w:rPr>
          <w:rFonts w:ascii="Times New Roman,Times New Roman" w:eastAsia="Times New Roman,Times New Roman" w:hAnsi="Times New Roman,Times New Roman" w:cs="Times New Roman,Times New Roman"/>
          <w:i/>
          <w:iCs/>
          <w:color w:val="222222"/>
          <w:lang w:val="en-GB"/>
        </w:rPr>
        <w:t>Journal of Counseling &amp; Development</w:t>
      </w:r>
      <w:r w:rsidRPr="4C9B6DC5">
        <w:rPr>
          <w:rFonts w:ascii="Times New Roman,Times New Roman" w:eastAsia="Times New Roman,Times New Roman" w:hAnsi="Times New Roman,Times New Roman" w:cs="Times New Roman,Times New Roman"/>
          <w:color w:val="222222"/>
          <w:lang w:val="en-GB"/>
        </w:rPr>
        <w:t>, 92(2), 162-169.</w:t>
      </w:r>
    </w:p>
    <w:p w14:paraId="332FBD97" w14:textId="2E140CBD" w:rsidR="00E24C35" w:rsidRPr="00507384" w:rsidRDefault="00E24C35" w:rsidP="4C9B6DC5">
      <w:pPr>
        <w:rPr>
          <w:rFonts w:ascii="Times New Roman,Times New Roman" w:eastAsia="Times New Roman,Times New Roman" w:hAnsi="Times New Roman,Times New Roman" w:cs="Times New Roman,Times New Roman"/>
          <w:lang w:val="en-GB"/>
        </w:rPr>
      </w:pPr>
    </w:p>
    <w:p w14:paraId="5D464913" w14:textId="13D51F49" w:rsidR="00E24C35" w:rsidRPr="00507384" w:rsidRDefault="4C9B6DC5" w:rsidP="4C9B6DC5">
      <w:pPr>
        <w:rPr>
          <w:rFonts w:ascii="Times New Roman,Times New Roman" w:eastAsia="Times New Roman,Times New Roman" w:hAnsi="Times New Roman,Times New Roman" w:cs="Times New Roman,Times New Roman"/>
          <w:lang w:val="en-GB"/>
        </w:rPr>
      </w:pPr>
      <w:r w:rsidRPr="4C9B6DC5">
        <w:rPr>
          <w:rFonts w:ascii="Times New Roman,Times New Roman" w:eastAsia="Times New Roman,Times New Roman" w:hAnsi="Times New Roman,Times New Roman" w:cs="Times New Roman,Times New Roman"/>
          <w:lang w:val="en-GB"/>
        </w:rPr>
        <w:t xml:space="preserve">Wilson, E.C., Arayasirikul, S. &amp; Johnson, K. (2013) Access to HIV care and support services for African Transwomen living with HIV. International Journal of Transgenderism 14(4), 182-195. </w:t>
      </w:r>
      <w:hyperlink r:id="rId16">
        <w:r w:rsidRPr="4C9B6DC5">
          <w:rPr>
            <w:rFonts w:ascii="Times New Roman" w:hAnsi="Times New Roman" w:cs="Times New Roman"/>
            <w:lang w:val="en"/>
          </w:rPr>
          <w:t>doi.org/10.1080/15532739.2014.890090</w:t>
        </w:r>
      </w:hyperlink>
    </w:p>
    <w:p w14:paraId="48141314" w14:textId="77777777" w:rsidR="00526444" w:rsidRPr="00507384" w:rsidRDefault="00526444" w:rsidP="782D8B94">
      <w:pPr>
        <w:rPr>
          <w:rFonts w:ascii="Times New Roman,Times New Roman" w:eastAsia="Times New Roman,Times New Roman" w:hAnsi="Times New Roman,Times New Roman" w:cs="Times New Roman,Times New Roman"/>
          <w:lang w:val="en-GB"/>
        </w:rPr>
      </w:pPr>
    </w:p>
    <w:p w14:paraId="1DF9BFE7" w14:textId="53785C11" w:rsidR="004C5836"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lang w:val="en-GB"/>
        </w:rPr>
        <w:t xml:space="preserve">Wylie, K., Knudson, G., Khan, S.I., Bonierbale, M., Watanyusakul, S. &amp; Baral, S. (2016) Serving transgender people: Clinical care considerations and service delivery models in transgender health. </w:t>
      </w:r>
      <w:r w:rsidRPr="782D8B94">
        <w:rPr>
          <w:rFonts w:ascii="Times New Roman,Times New Roman" w:eastAsia="Times New Roman,Times New Roman" w:hAnsi="Times New Roman,Times New Roman" w:cs="Times New Roman,Times New Roman"/>
          <w:i/>
          <w:iCs/>
          <w:lang w:val="en-GB"/>
        </w:rPr>
        <w:t xml:space="preserve">Lancet </w:t>
      </w:r>
      <w:r w:rsidRPr="782D8B94">
        <w:rPr>
          <w:rFonts w:ascii="Times New Roman,Times New Roman" w:eastAsia="Times New Roman,Times New Roman" w:hAnsi="Times New Roman,Times New Roman" w:cs="Times New Roman,Times New Roman"/>
          <w:lang w:val="en-GB"/>
        </w:rPr>
        <w:t>388(10042), 401-411.</w:t>
      </w:r>
      <w:r w:rsidR="008019C7">
        <w:rPr>
          <w:rFonts w:ascii="Times New Roman,Times New Roman" w:eastAsia="Times New Roman,Times New Roman" w:hAnsi="Times New Roman,Times New Roman" w:cs="Times New Roman,Times New Roman"/>
          <w:lang w:val="en-GB"/>
        </w:rPr>
        <w:t xml:space="preserve"> </w:t>
      </w:r>
      <w:hyperlink r:id="rId17" w:tgtFrame="_blank" w:tooltip="Persistent link using digital object identifier" w:history="1">
        <w:r w:rsidR="008019C7" w:rsidRPr="008019C7">
          <w:rPr>
            <w:rFonts w:ascii="Times New Roman" w:hAnsi="Times New Roman" w:cs="Times New Roman"/>
            <w:lang w:val="en"/>
          </w:rPr>
          <w:t>doi.org/10.1016/S0140-6736(16)00682-6</w:t>
        </w:r>
      </w:hyperlink>
    </w:p>
    <w:p w14:paraId="4F5AFB45" w14:textId="77777777" w:rsidR="00E14CE8" w:rsidRDefault="00E14CE8" w:rsidP="782D8B94">
      <w:pPr>
        <w:rPr>
          <w:rFonts w:ascii="Times New Roman,Times New Roman" w:eastAsia="Times New Roman,Times New Roman" w:hAnsi="Times New Roman,Times New Roman" w:cs="Times New Roman,Times New Roman"/>
          <w:lang w:val="en-GB"/>
        </w:rPr>
      </w:pPr>
    </w:p>
    <w:p w14:paraId="58FB77ED" w14:textId="113FA45F" w:rsidR="00526444" w:rsidRDefault="782D8B94" w:rsidP="782D8B94">
      <w:pPr>
        <w:rPr>
          <w:rFonts w:ascii="Times New Roman,Times New Roman" w:eastAsia="Times New Roman,Times New Roman" w:hAnsi="Times New Roman,Times New Roman" w:cs="Times New Roman,Times New Roman"/>
          <w:lang w:val="en-GB"/>
        </w:rPr>
      </w:pPr>
      <w:r w:rsidRPr="782D8B94">
        <w:rPr>
          <w:rFonts w:ascii="Times New Roman,Times New Roman" w:eastAsia="Times New Roman,Times New Roman" w:hAnsi="Times New Roman,Times New Roman" w:cs="Times New Roman,Times New Roman"/>
          <w:lang w:val="en-GB"/>
        </w:rPr>
        <w:t xml:space="preserve">Zullig, K.J. &amp; Divin, A.L. (2012) The association between non-medical prescription drug use, depressive symptoms, and suicidality among college students. </w:t>
      </w:r>
      <w:r w:rsidRPr="782D8B94">
        <w:rPr>
          <w:rFonts w:ascii="Times New Roman,Times New Roman" w:eastAsia="Times New Roman,Times New Roman" w:hAnsi="Times New Roman,Times New Roman" w:cs="Times New Roman,Times New Roman"/>
          <w:i/>
          <w:iCs/>
          <w:lang w:val="en-GB"/>
        </w:rPr>
        <w:t>Addictive Behaviors</w:t>
      </w:r>
      <w:r w:rsidRPr="782D8B94">
        <w:rPr>
          <w:rFonts w:ascii="Times New Roman,Times New Roman" w:eastAsia="Times New Roman,Times New Roman" w:hAnsi="Times New Roman,Times New Roman" w:cs="Times New Roman,Times New Roman"/>
          <w:lang w:val="en-GB"/>
        </w:rPr>
        <w:t xml:space="preserve"> 37, 890-899.</w:t>
      </w:r>
      <w:r w:rsidR="008019C7">
        <w:rPr>
          <w:rFonts w:ascii="Times New Roman,Times New Roman" w:eastAsia="Times New Roman,Times New Roman" w:hAnsi="Times New Roman,Times New Roman" w:cs="Times New Roman,Times New Roman"/>
          <w:lang w:val="en-GB"/>
        </w:rPr>
        <w:t xml:space="preserve"> </w:t>
      </w:r>
      <w:hyperlink r:id="rId18" w:tgtFrame="_blank" w:tooltip="Persistent link using digital object identifier" w:history="1">
        <w:r w:rsidR="008019C7" w:rsidRPr="008019C7">
          <w:rPr>
            <w:rFonts w:ascii="Times New Roman" w:hAnsi="Times New Roman" w:cs="Times New Roman"/>
            <w:lang w:val="en"/>
          </w:rPr>
          <w:t>doi.org/10.1016/j.addbeh.2012.02.008</w:t>
        </w:r>
      </w:hyperlink>
    </w:p>
    <w:p w14:paraId="4640BDF7" w14:textId="77777777" w:rsidR="004C5836" w:rsidRDefault="004C5836" w:rsidP="782D8B94">
      <w:pPr>
        <w:rPr>
          <w:rFonts w:ascii="Times New Roman,Times New Roman" w:eastAsia="Times New Roman,Times New Roman" w:hAnsi="Times New Roman,Times New Roman" w:cs="Times New Roman,Times New Roman"/>
          <w:lang w:val="en-GB"/>
        </w:rPr>
      </w:pPr>
    </w:p>
    <w:p w14:paraId="4BB06EC8" w14:textId="77777777" w:rsidR="002812C5" w:rsidRDefault="002812C5" w:rsidP="782D8B94">
      <w:pPr>
        <w:rPr>
          <w:rFonts w:ascii="Times New Roman,Times New Roman" w:eastAsia="Times New Roman,Times New Roman" w:hAnsi="Times New Roman,Times New Roman" w:cs="Times New Roman,Times New Roman"/>
          <w:lang w:val="en-GB"/>
        </w:rPr>
      </w:pPr>
    </w:p>
    <w:p w14:paraId="50402D99" w14:textId="77777777" w:rsidR="004B6F87" w:rsidRDefault="004B6F87" w:rsidP="782D8B94">
      <w:pPr>
        <w:rPr>
          <w:rFonts w:ascii="Times New Roman,Times New Roman" w:eastAsia="Times New Roman,Times New Roman" w:hAnsi="Times New Roman,Times New Roman" w:cs="Times New Roman,Times New Roman"/>
          <w:b/>
          <w:bCs/>
          <w:color w:val="FF0000"/>
          <w:lang w:val="en-GB"/>
        </w:rPr>
      </w:pPr>
    </w:p>
    <w:p w14:paraId="49221987" w14:textId="77777777" w:rsidR="004B6F87" w:rsidRDefault="004B6F87" w:rsidP="782D8B94">
      <w:pPr>
        <w:rPr>
          <w:rFonts w:ascii="Times New Roman,Times New Roman" w:eastAsia="Times New Roman,Times New Roman" w:hAnsi="Times New Roman,Times New Roman" w:cs="Times New Roman,Times New Roman"/>
          <w:b/>
          <w:bCs/>
          <w:color w:val="FF0000"/>
          <w:lang w:val="en-GB"/>
        </w:rPr>
      </w:pPr>
    </w:p>
    <w:p w14:paraId="3C3A2CCE" w14:textId="77777777" w:rsidR="004B6F87" w:rsidRDefault="004B6F87" w:rsidP="782D8B94">
      <w:pPr>
        <w:rPr>
          <w:rFonts w:ascii="Times New Roman,Times New Roman" w:eastAsia="Times New Roman,Times New Roman" w:hAnsi="Times New Roman,Times New Roman" w:cs="Times New Roman,Times New Roman"/>
          <w:b/>
          <w:bCs/>
          <w:color w:val="FF0000"/>
          <w:lang w:val="en-GB"/>
        </w:rPr>
      </w:pPr>
    </w:p>
    <w:p w14:paraId="1ED5AFBB" w14:textId="77777777" w:rsidR="004B6F87" w:rsidRDefault="004B6F87" w:rsidP="782D8B94">
      <w:pPr>
        <w:rPr>
          <w:rFonts w:ascii="Times New Roman,Times New Roman" w:eastAsia="Times New Roman,Times New Roman" w:hAnsi="Times New Roman,Times New Roman" w:cs="Times New Roman,Times New Roman"/>
          <w:b/>
          <w:bCs/>
          <w:color w:val="FF0000"/>
          <w:lang w:val="en-GB"/>
        </w:rPr>
      </w:pPr>
    </w:p>
    <w:p w14:paraId="2FE04EF5" w14:textId="77777777" w:rsidR="002812C5" w:rsidRPr="002812C5" w:rsidRDefault="002812C5" w:rsidP="002812C5">
      <w:pPr>
        <w:spacing w:line="360" w:lineRule="auto"/>
        <w:rPr>
          <w:rFonts w:ascii="Times New Roman" w:hAnsi="Times New Roman" w:cs="Times New Roman"/>
          <w:color w:val="FF0000"/>
        </w:rPr>
      </w:pPr>
    </w:p>
    <w:p w14:paraId="1E135945" w14:textId="77777777" w:rsidR="002812C5" w:rsidRPr="002812C5" w:rsidRDefault="002812C5" w:rsidP="002812C5">
      <w:pPr>
        <w:widowControl w:val="0"/>
        <w:autoSpaceDE w:val="0"/>
        <w:autoSpaceDN w:val="0"/>
        <w:adjustRightInd w:val="0"/>
        <w:rPr>
          <w:rFonts w:ascii="Times New Roman" w:hAnsi="Times New Roman" w:cs="Courier"/>
          <w:color w:val="FF0000"/>
          <w:szCs w:val="26"/>
        </w:rPr>
      </w:pPr>
    </w:p>
    <w:p w14:paraId="3237B73A" w14:textId="77777777" w:rsidR="002812C5" w:rsidRDefault="002812C5" w:rsidP="00A536D5">
      <w:pPr>
        <w:rPr>
          <w:rFonts w:asciiTheme="majorBidi" w:eastAsia="Times New Roman" w:hAnsiTheme="majorBidi" w:cstheme="majorBidi"/>
          <w:lang w:val="en-GB"/>
        </w:rPr>
      </w:pPr>
    </w:p>
    <w:p w14:paraId="50B33B64" w14:textId="77777777" w:rsidR="004C5836" w:rsidRPr="00620D44" w:rsidRDefault="004C5836" w:rsidP="00A536D5">
      <w:pPr>
        <w:rPr>
          <w:rFonts w:asciiTheme="majorBidi" w:hAnsiTheme="majorBidi" w:cstheme="majorBidi"/>
          <w:lang w:val="en-GB"/>
        </w:rPr>
      </w:pPr>
    </w:p>
    <w:p w14:paraId="5F3EA663" w14:textId="77777777" w:rsidR="00A536D5" w:rsidRPr="00620D44" w:rsidRDefault="00A536D5" w:rsidP="00A536D5">
      <w:pPr>
        <w:rPr>
          <w:rFonts w:asciiTheme="majorBidi" w:hAnsiTheme="majorBidi" w:cstheme="majorBidi"/>
          <w:lang w:val="en-GB"/>
        </w:rPr>
      </w:pPr>
    </w:p>
    <w:p w14:paraId="15F4F1AB" w14:textId="77777777" w:rsidR="00A536D5" w:rsidRPr="00D05CF8" w:rsidRDefault="00A536D5" w:rsidP="00A536D5">
      <w:pPr>
        <w:rPr>
          <w:rFonts w:ascii="Times New Roman" w:hAnsi="Times New Roman" w:cs="Times New Roman"/>
        </w:rPr>
      </w:pPr>
    </w:p>
    <w:p w14:paraId="68635951" w14:textId="77777777" w:rsidR="00A536D5" w:rsidRPr="00D05CF8" w:rsidRDefault="00A536D5" w:rsidP="00A536D5">
      <w:pPr>
        <w:rPr>
          <w:rFonts w:ascii="Times New Roman" w:hAnsi="Times New Roman" w:cs="Times New Roman"/>
          <w:lang w:val="en-GB"/>
        </w:rPr>
      </w:pPr>
    </w:p>
    <w:p w14:paraId="5AE92BA2" w14:textId="77777777" w:rsidR="00B807F1" w:rsidRDefault="00B807F1" w:rsidP="009A6C64">
      <w:pPr>
        <w:widowControl w:val="0"/>
        <w:autoSpaceDE w:val="0"/>
        <w:autoSpaceDN w:val="0"/>
        <w:adjustRightInd w:val="0"/>
        <w:rPr>
          <w:rFonts w:ascii="Times New Roman" w:hAnsi="Times New Roman" w:cs="Times New Roman"/>
          <w:color w:val="262626"/>
        </w:rPr>
      </w:pPr>
    </w:p>
    <w:p w14:paraId="33BD6D61" w14:textId="77777777" w:rsidR="00B807F1" w:rsidRDefault="00B807F1" w:rsidP="009A6C64">
      <w:pPr>
        <w:widowControl w:val="0"/>
        <w:autoSpaceDE w:val="0"/>
        <w:autoSpaceDN w:val="0"/>
        <w:adjustRightInd w:val="0"/>
        <w:rPr>
          <w:rFonts w:ascii="Times New Roman" w:hAnsi="Times New Roman" w:cs="Times New Roman"/>
          <w:color w:val="262626"/>
        </w:rPr>
      </w:pPr>
    </w:p>
    <w:p w14:paraId="03747639" w14:textId="77777777" w:rsidR="009A6C64" w:rsidRDefault="009A6C64" w:rsidP="00090832">
      <w:pPr>
        <w:widowControl w:val="0"/>
        <w:autoSpaceDE w:val="0"/>
        <w:autoSpaceDN w:val="0"/>
        <w:adjustRightInd w:val="0"/>
        <w:rPr>
          <w:rFonts w:ascii="Helvetica" w:hAnsi="Helvetica" w:cs="Helvetica"/>
          <w:color w:val="262626"/>
        </w:rPr>
      </w:pPr>
    </w:p>
    <w:p w14:paraId="5C5391A1" w14:textId="77777777" w:rsidR="00FB720F" w:rsidRDefault="00FB720F" w:rsidP="00FB720F">
      <w:pPr>
        <w:widowControl w:val="0"/>
        <w:autoSpaceDE w:val="0"/>
        <w:autoSpaceDN w:val="0"/>
        <w:adjustRightInd w:val="0"/>
        <w:rPr>
          <w:rFonts w:ascii="Helvetica" w:hAnsi="Helvetica" w:cs="Helvetica"/>
          <w:color w:val="262626"/>
        </w:rPr>
      </w:pPr>
    </w:p>
    <w:p w14:paraId="0118C636" w14:textId="77777777" w:rsidR="0078631B" w:rsidRDefault="0078631B" w:rsidP="0078631B">
      <w:pPr>
        <w:widowControl w:val="0"/>
        <w:autoSpaceDE w:val="0"/>
        <w:autoSpaceDN w:val="0"/>
        <w:adjustRightInd w:val="0"/>
        <w:rPr>
          <w:rFonts w:ascii="Helvetica" w:hAnsi="Helvetica" w:cs="Helvetica"/>
          <w:color w:val="262626"/>
        </w:rPr>
      </w:pPr>
    </w:p>
    <w:p w14:paraId="05C2E1F9" w14:textId="77777777" w:rsidR="0078631B" w:rsidRDefault="0078631B" w:rsidP="0078631B">
      <w:pPr>
        <w:widowControl w:val="0"/>
        <w:autoSpaceDE w:val="0"/>
        <w:autoSpaceDN w:val="0"/>
        <w:adjustRightInd w:val="0"/>
        <w:rPr>
          <w:rFonts w:ascii="Helvetica" w:hAnsi="Helvetica" w:cs="Helvetica"/>
          <w:color w:val="262626"/>
        </w:rPr>
      </w:pPr>
    </w:p>
    <w:p w14:paraId="0AF9504A" w14:textId="77777777" w:rsidR="0078631B" w:rsidRPr="00B62FB7" w:rsidRDefault="0078631B" w:rsidP="00FB720F">
      <w:pPr>
        <w:widowControl w:val="0"/>
        <w:autoSpaceDE w:val="0"/>
        <w:autoSpaceDN w:val="0"/>
        <w:adjustRightInd w:val="0"/>
        <w:rPr>
          <w:rFonts w:ascii="Times New Roman" w:hAnsi="Times New Roman" w:cs="Times New Roman"/>
          <w:color w:val="262626"/>
        </w:rPr>
      </w:pPr>
    </w:p>
    <w:p w14:paraId="441FF6DD" w14:textId="77777777" w:rsidR="0078631B" w:rsidRDefault="0078631B" w:rsidP="0078631B">
      <w:pPr>
        <w:widowControl w:val="0"/>
        <w:autoSpaceDE w:val="0"/>
        <w:autoSpaceDN w:val="0"/>
        <w:adjustRightInd w:val="0"/>
        <w:rPr>
          <w:rFonts w:ascii="Helvetica" w:hAnsi="Helvetica" w:cs="Helvetica"/>
          <w:color w:val="262626"/>
        </w:rPr>
      </w:pPr>
    </w:p>
    <w:p w14:paraId="7CA94348" w14:textId="77777777" w:rsidR="0078631B" w:rsidRDefault="0078631B" w:rsidP="0078631B">
      <w:pPr>
        <w:widowControl w:val="0"/>
        <w:autoSpaceDE w:val="0"/>
        <w:autoSpaceDN w:val="0"/>
        <w:adjustRightInd w:val="0"/>
        <w:rPr>
          <w:rFonts w:ascii="Helvetica" w:hAnsi="Helvetica" w:cs="Helvetica"/>
          <w:color w:val="262626"/>
        </w:rPr>
      </w:pPr>
    </w:p>
    <w:p w14:paraId="06A2CB62" w14:textId="77777777" w:rsidR="0078631B" w:rsidRDefault="0078631B" w:rsidP="00FB720F">
      <w:pPr>
        <w:widowControl w:val="0"/>
        <w:autoSpaceDE w:val="0"/>
        <w:autoSpaceDN w:val="0"/>
        <w:adjustRightInd w:val="0"/>
        <w:rPr>
          <w:rFonts w:ascii="Helvetica" w:hAnsi="Helvetica" w:cs="Helvetica"/>
          <w:color w:val="262626"/>
        </w:rPr>
      </w:pPr>
    </w:p>
    <w:p w14:paraId="6E8FE797" w14:textId="77777777" w:rsidR="0078631B" w:rsidRDefault="0078631B" w:rsidP="00FB720F">
      <w:pPr>
        <w:widowControl w:val="0"/>
        <w:autoSpaceDE w:val="0"/>
        <w:autoSpaceDN w:val="0"/>
        <w:adjustRightInd w:val="0"/>
        <w:rPr>
          <w:rFonts w:ascii="Helvetica" w:hAnsi="Helvetica" w:cs="Helvetica"/>
          <w:color w:val="262626"/>
        </w:rPr>
      </w:pPr>
    </w:p>
    <w:p w14:paraId="4700FC54" w14:textId="77777777" w:rsidR="00FB720F" w:rsidRDefault="00FB720F" w:rsidP="00FB720F">
      <w:pPr>
        <w:widowControl w:val="0"/>
        <w:autoSpaceDE w:val="0"/>
        <w:autoSpaceDN w:val="0"/>
        <w:adjustRightInd w:val="0"/>
        <w:rPr>
          <w:rFonts w:ascii="Helvetica" w:hAnsi="Helvetica" w:cs="Helvetica"/>
          <w:color w:val="262626"/>
        </w:rPr>
      </w:pPr>
    </w:p>
    <w:p w14:paraId="106142DB" w14:textId="77777777" w:rsidR="00FB720F" w:rsidRDefault="00FB720F" w:rsidP="00FB720F">
      <w:pPr>
        <w:widowControl w:val="0"/>
        <w:autoSpaceDE w:val="0"/>
        <w:autoSpaceDN w:val="0"/>
        <w:adjustRightInd w:val="0"/>
        <w:rPr>
          <w:rFonts w:ascii="Helvetica" w:hAnsi="Helvetica" w:cs="Helvetica"/>
          <w:color w:val="262626"/>
        </w:rPr>
      </w:pPr>
    </w:p>
    <w:p w14:paraId="415E4F08" w14:textId="77777777" w:rsidR="00FB720F" w:rsidRPr="00FB720F" w:rsidRDefault="00FB720F" w:rsidP="00FB720F">
      <w:pPr>
        <w:widowControl w:val="0"/>
        <w:autoSpaceDE w:val="0"/>
        <w:autoSpaceDN w:val="0"/>
        <w:adjustRightInd w:val="0"/>
        <w:rPr>
          <w:rFonts w:ascii="Helvetica" w:hAnsi="Helvetica" w:cs="Helvetica"/>
          <w:color w:val="FF0000"/>
        </w:rPr>
      </w:pPr>
    </w:p>
    <w:p w14:paraId="3C9E2176" w14:textId="77777777" w:rsidR="00FB720F" w:rsidRDefault="00FB720F" w:rsidP="00FB720F">
      <w:pPr>
        <w:widowControl w:val="0"/>
        <w:autoSpaceDE w:val="0"/>
        <w:autoSpaceDN w:val="0"/>
        <w:adjustRightInd w:val="0"/>
        <w:rPr>
          <w:rFonts w:ascii="Helvetica" w:hAnsi="Helvetica" w:cs="Helvetica"/>
          <w:color w:val="262626"/>
        </w:rPr>
      </w:pPr>
    </w:p>
    <w:p w14:paraId="53581B6E" w14:textId="77777777" w:rsidR="00FB720F" w:rsidRDefault="00FB720F" w:rsidP="00FB720F">
      <w:pPr>
        <w:widowControl w:val="0"/>
        <w:autoSpaceDE w:val="0"/>
        <w:autoSpaceDN w:val="0"/>
        <w:adjustRightInd w:val="0"/>
        <w:rPr>
          <w:rFonts w:ascii="Helvetica" w:hAnsi="Helvetica" w:cs="Helvetica"/>
          <w:color w:val="262626"/>
        </w:rPr>
      </w:pPr>
    </w:p>
    <w:p w14:paraId="7EAA4DEC" w14:textId="77777777" w:rsidR="00FB720F" w:rsidRDefault="00FB720F" w:rsidP="00FB720F">
      <w:pPr>
        <w:widowControl w:val="0"/>
        <w:autoSpaceDE w:val="0"/>
        <w:autoSpaceDN w:val="0"/>
        <w:adjustRightInd w:val="0"/>
        <w:rPr>
          <w:rFonts w:ascii="Helvetica" w:hAnsi="Helvetica" w:cs="Helvetica"/>
          <w:color w:val="262626"/>
        </w:rPr>
      </w:pPr>
    </w:p>
    <w:p w14:paraId="2A266E86" w14:textId="77777777" w:rsidR="00FB720F" w:rsidRDefault="00FB720F" w:rsidP="00FB720F">
      <w:pPr>
        <w:widowControl w:val="0"/>
        <w:autoSpaceDE w:val="0"/>
        <w:autoSpaceDN w:val="0"/>
        <w:adjustRightInd w:val="0"/>
        <w:rPr>
          <w:rFonts w:ascii="Helvetica" w:hAnsi="Helvetica" w:cs="Helvetica"/>
          <w:color w:val="262626"/>
        </w:rPr>
      </w:pPr>
    </w:p>
    <w:p w14:paraId="2F6B87FC" w14:textId="77777777" w:rsidR="00FB720F" w:rsidRDefault="00FB720F" w:rsidP="00FB720F">
      <w:pPr>
        <w:widowControl w:val="0"/>
        <w:autoSpaceDE w:val="0"/>
        <w:autoSpaceDN w:val="0"/>
        <w:adjustRightInd w:val="0"/>
        <w:rPr>
          <w:rFonts w:ascii="Helvetica" w:hAnsi="Helvetica" w:cs="Helvetica"/>
          <w:color w:val="262626"/>
        </w:rPr>
      </w:pPr>
    </w:p>
    <w:p w14:paraId="00ABA039" w14:textId="77777777" w:rsidR="00FB720F" w:rsidRDefault="00FB720F" w:rsidP="00090832">
      <w:pPr>
        <w:widowControl w:val="0"/>
        <w:autoSpaceDE w:val="0"/>
        <w:autoSpaceDN w:val="0"/>
        <w:adjustRightInd w:val="0"/>
        <w:rPr>
          <w:rFonts w:ascii="Helvetica" w:hAnsi="Helvetica" w:cs="Helvetica"/>
          <w:color w:val="262626"/>
        </w:rPr>
      </w:pPr>
    </w:p>
    <w:p w14:paraId="4F3EBE7A" w14:textId="77777777" w:rsidR="00A536D5" w:rsidRPr="00D05CF8" w:rsidRDefault="00A536D5" w:rsidP="00A536D5">
      <w:pPr>
        <w:rPr>
          <w:rFonts w:ascii="Times New Roman" w:hAnsi="Times New Roman" w:cs="Times New Roman"/>
          <w:lang w:val="en-GB"/>
        </w:rPr>
      </w:pPr>
    </w:p>
    <w:p w14:paraId="35E6808A" w14:textId="77777777" w:rsidR="00A536D5" w:rsidRPr="00D05CF8" w:rsidRDefault="00A536D5" w:rsidP="00A536D5">
      <w:pPr>
        <w:rPr>
          <w:rFonts w:ascii="Times New Roman" w:hAnsi="Times New Roman" w:cs="Times New Roman"/>
          <w:lang w:val="en-GB"/>
        </w:rPr>
      </w:pPr>
    </w:p>
    <w:p w14:paraId="0B636B8F" w14:textId="77777777" w:rsidR="00A536D5" w:rsidRPr="00D05CF8" w:rsidRDefault="00A536D5" w:rsidP="00A536D5">
      <w:pPr>
        <w:rPr>
          <w:rFonts w:ascii="Times New Roman" w:hAnsi="Times New Roman" w:cs="Times New Roman"/>
          <w:lang w:val="en-GB"/>
        </w:rPr>
      </w:pPr>
    </w:p>
    <w:p w14:paraId="303F442F" w14:textId="77777777" w:rsidR="00A536D5" w:rsidRPr="00D05CF8" w:rsidRDefault="00A536D5" w:rsidP="00A536D5">
      <w:pPr>
        <w:rPr>
          <w:rFonts w:ascii="Times New Roman" w:hAnsi="Times New Roman" w:cs="Times New Roman"/>
          <w:lang w:val="en-GB"/>
        </w:rPr>
      </w:pPr>
    </w:p>
    <w:p w14:paraId="6CE1657B" w14:textId="77777777" w:rsidR="00A536D5" w:rsidRPr="00D05CF8" w:rsidRDefault="00A536D5" w:rsidP="00A536D5">
      <w:pPr>
        <w:rPr>
          <w:rFonts w:ascii="Times New Roman" w:hAnsi="Times New Roman" w:cs="Times New Roman"/>
          <w:lang w:val="en-GB"/>
        </w:rPr>
      </w:pPr>
    </w:p>
    <w:p w14:paraId="4F635469" w14:textId="77777777" w:rsidR="00A536D5" w:rsidRPr="00D05CF8" w:rsidRDefault="00A536D5" w:rsidP="00A536D5">
      <w:pPr>
        <w:rPr>
          <w:rFonts w:ascii="Times New Roman" w:hAnsi="Times New Roman" w:cs="Times New Roman"/>
          <w:lang w:val="en-GB"/>
        </w:rPr>
      </w:pPr>
    </w:p>
    <w:p w14:paraId="07E1C952" w14:textId="77777777" w:rsidR="00A536D5" w:rsidRPr="00D05CF8" w:rsidRDefault="00A536D5" w:rsidP="00A536D5">
      <w:pPr>
        <w:rPr>
          <w:rFonts w:ascii="Times New Roman" w:hAnsi="Times New Roman" w:cs="Times New Roman"/>
          <w:lang w:val="en-GB"/>
        </w:rPr>
      </w:pPr>
    </w:p>
    <w:p w14:paraId="6197CE3A" w14:textId="77777777" w:rsidR="00A536D5" w:rsidRPr="00D05CF8" w:rsidRDefault="00A536D5" w:rsidP="00A536D5">
      <w:pPr>
        <w:rPr>
          <w:rFonts w:ascii="Times New Roman" w:hAnsi="Times New Roman" w:cs="Times New Roman"/>
          <w:lang w:val="en-GB"/>
        </w:rPr>
      </w:pPr>
    </w:p>
    <w:p w14:paraId="4D1C511A" w14:textId="77777777" w:rsidR="00A536D5" w:rsidRPr="00D05CF8" w:rsidRDefault="00A536D5" w:rsidP="00A536D5">
      <w:pPr>
        <w:rPr>
          <w:rFonts w:ascii="Times New Roman" w:hAnsi="Times New Roman" w:cs="Times New Roman"/>
        </w:rPr>
      </w:pPr>
    </w:p>
    <w:p w14:paraId="1E305417" w14:textId="77777777" w:rsidR="00A536D5" w:rsidRPr="00D05CF8" w:rsidRDefault="00A536D5" w:rsidP="00A536D5">
      <w:pPr>
        <w:rPr>
          <w:rFonts w:ascii="Times New Roman" w:hAnsi="Times New Roman" w:cs="Times New Roman"/>
          <w:sz w:val="18"/>
          <w:szCs w:val="18"/>
        </w:rPr>
      </w:pPr>
    </w:p>
    <w:p w14:paraId="69A26F23" w14:textId="77777777" w:rsidR="00A536D5" w:rsidRPr="00D05CF8" w:rsidRDefault="00A536D5" w:rsidP="00A536D5">
      <w:pPr>
        <w:rPr>
          <w:rFonts w:ascii="Times New Roman" w:hAnsi="Times New Roman" w:cs="Times New Roman"/>
        </w:rPr>
      </w:pPr>
    </w:p>
    <w:p w14:paraId="5FB84931" w14:textId="77777777" w:rsidR="00A536D5" w:rsidRPr="00D05CF8" w:rsidRDefault="00A536D5" w:rsidP="00A536D5">
      <w:pPr>
        <w:rPr>
          <w:rFonts w:ascii="Times New Roman" w:hAnsi="Times New Roman" w:cs="Times New Roman"/>
        </w:rPr>
      </w:pPr>
    </w:p>
    <w:sectPr w:rsidR="00A536D5" w:rsidRPr="00D05CF8" w:rsidSect="004F2FEC">
      <w:pgSz w:w="11900" w:h="16840"/>
      <w:pgMar w:top="1440" w:right="1440" w:bottom="1440" w:left="1440" w:header="708" w:footer="708" w:gutter="0"/>
      <w:cols w:space="708"/>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EB069" w14:textId="77777777" w:rsidR="001F3E6F" w:rsidRDefault="001F3E6F">
      <w:r>
        <w:separator/>
      </w:r>
    </w:p>
  </w:endnote>
  <w:endnote w:type="continuationSeparator" w:id="0">
    <w:p w14:paraId="13BD7539" w14:textId="77777777" w:rsidR="001F3E6F" w:rsidRDefault="001F3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Segoe UI">
    <w:altName w:val="Calibri"/>
    <w:charset w:val="00"/>
    <w:family w:val="swiss"/>
    <w:pitch w:val="variable"/>
    <w:sig w:usb0="E10022FF" w:usb1="C000E47F" w:usb2="00000029" w:usb3="00000000" w:csb0="000001DF" w:csb1="00000000"/>
  </w:font>
  <w:font w:name="Times New Roman,Times New Roman">
    <w:altName w:val="Times New Roman"/>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Courier">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5335721"/>
      <w:docPartObj>
        <w:docPartGallery w:val="Page Numbers (Bottom of Page)"/>
        <w:docPartUnique/>
      </w:docPartObj>
    </w:sdtPr>
    <w:sdtEndPr>
      <w:rPr>
        <w:noProof/>
      </w:rPr>
    </w:sdtEndPr>
    <w:sdtContent>
      <w:p w14:paraId="1C436B13" w14:textId="1390FF59" w:rsidR="00997544" w:rsidRDefault="00997544">
        <w:pPr>
          <w:pStyle w:val="Footer"/>
          <w:jc w:val="right"/>
        </w:pPr>
        <w:r>
          <w:fldChar w:fldCharType="begin"/>
        </w:r>
        <w:r>
          <w:instrText xml:space="preserve"> PAGE   \* MERGEFORMAT </w:instrText>
        </w:r>
        <w:r>
          <w:fldChar w:fldCharType="separate"/>
        </w:r>
        <w:r w:rsidR="00BC5269">
          <w:rPr>
            <w:noProof/>
          </w:rPr>
          <w:t>19</w:t>
        </w:r>
        <w:r>
          <w:rPr>
            <w:noProof/>
          </w:rPr>
          <w:fldChar w:fldCharType="end"/>
        </w:r>
      </w:p>
    </w:sdtContent>
  </w:sdt>
  <w:p w14:paraId="788E699D" w14:textId="77777777" w:rsidR="00997544" w:rsidRDefault="0099754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D7AB7F" w14:textId="77777777" w:rsidR="001F3E6F" w:rsidRDefault="001F3E6F">
      <w:r>
        <w:separator/>
      </w:r>
    </w:p>
  </w:footnote>
  <w:footnote w:type="continuationSeparator" w:id="0">
    <w:p w14:paraId="086A89D8" w14:textId="77777777" w:rsidR="001F3E6F" w:rsidRDefault="001F3E6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27AC7"/>
    <w:multiLevelType w:val="hybridMultilevel"/>
    <w:tmpl w:val="A5B0EE00"/>
    <w:lvl w:ilvl="0" w:tplc="18090001">
      <w:start w:val="1"/>
      <w:numFmt w:val="bullet"/>
      <w:lvlText w:val=""/>
      <w:lvlJc w:val="left"/>
      <w:pPr>
        <w:ind w:left="820" w:hanging="360"/>
      </w:pPr>
      <w:rPr>
        <w:rFonts w:ascii="Symbol" w:hAnsi="Symbol" w:hint="default"/>
      </w:rPr>
    </w:lvl>
    <w:lvl w:ilvl="1" w:tplc="18090003" w:tentative="1">
      <w:start w:val="1"/>
      <w:numFmt w:val="bullet"/>
      <w:lvlText w:val="o"/>
      <w:lvlJc w:val="left"/>
      <w:pPr>
        <w:ind w:left="1540" w:hanging="360"/>
      </w:pPr>
      <w:rPr>
        <w:rFonts w:ascii="Courier New" w:hAnsi="Courier New" w:cs="Courier New" w:hint="default"/>
      </w:rPr>
    </w:lvl>
    <w:lvl w:ilvl="2" w:tplc="18090005" w:tentative="1">
      <w:start w:val="1"/>
      <w:numFmt w:val="bullet"/>
      <w:lvlText w:val=""/>
      <w:lvlJc w:val="left"/>
      <w:pPr>
        <w:ind w:left="2260" w:hanging="360"/>
      </w:pPr>
      <w:rPr>
        <w:rFonts w:ascii="Wingdings" w:hAnsi="Wingdings" w:hint="default"/>
      </w:rPr>
    </w:lvl>
    <w:lvl w:ilvl="3" w:tplc="18090001" w:tentative="1">
      <w:start w:val="1"/>
      <w:numFmt w:val="bullet"/>
      <w:lvlText w:val=""/>
      <w:lvlJc w:val="left"/>
      <w:pPr>
        <w:ind w:left="2980" w:hanging="360"/>
      </w:pPr>
      <w:rPr>
        <w:rFonts w:ascii="Symbol" w:hAnsi="Symbol" w:hint="default"/>
      </w:rPr>
    </w:lvl>
    <w:lvl w:ilvl="4" w:tplc="18090003" w:tentative="1">
      <w:start w:val="1"/>
      <w:numFmt w:val="bullet"/>
      <w:lvlText w:val="o"/>
      <w:lvlJc w:val="left"/>
      <w:pPr>
        <w:ind w:left="3700" w:hanging="360"/>
      </w:pPr>
      <w:rPr>
        <w:rFonts w:ascii="Courier New" w:hAnsi="Courier New" w:cs="Courier New" w:hint="default"/>
      </w:rPr>
    </w:lvl>
    <w:lvl w:ilvl="5" w:tplc="18090005" w:tentative="1">
      <w:start w:val="1"/>
      <w:numFmt w:val="bullet"/>
      <w:lvlText w:val=""/>
      <w:lvlJc w:val="left"/>
      <w:pPr>
        <w:ind w:left="4420" w:hanging="360"/>
      </w:pPr>
      <w:rPr>
        <w:rFonts w:ascii="Wingdings" w:hAnsi="Wingdings" w:hint="default"/>
      </w:rPr>
    </w:lvl>
    <w:lvl w:ilvl="6" w:tplc="18090001" w:tentative="1">
      <w:start w:val="1"/>
      <w:numFmt w:val="bullet"/>
      <w:lvlText w:val=""/>
      <w:lvlJc w:val="left"/>
      <w:pPr>
        <w:ind w:left="5140" w:hanging="360"/>
      </w:pPr>
      <w:rPr>
        <w:rFonts w:ascii="Symbol" w:hAnsi="Symbol" w:hint="default"/>
      </w:rPr>
    </w:lvl>
    <w:lvl w:ilvl="7" w:tplc="18090003" w:tentative="1">
      <w:start w:val="1"/>
      <w:numFmt w:val="bullet"/>
      <w:lvlText w:val="o"/>
      <w:lvlJc w:val="left"/>
      <w:pPr>
        <w:ind w:left="5860" w:hanging="360"/>
      </w:pPr>
      <w:rPr>
        <w:rFonts w:ascii="Courier New" w:hAnsi="Courier New" w:cs="Courier New" w:hint="default"/>
      </w:rPr>
    </w:lvl>
    <w:lvl w:ilvl="8" w:tplc="18090005" w:tentative="1">
      <w:start w:val="1"/>
      <w:numFmt w:val="bullet"/>
      <w:lvlText w:val=""/>
      <w:lvlJc w:val="left"/>
      <w:pPr>
        <w:ind w:left="6580" w:hanging="360"/>
      </w:pPr>
      <w:rPr>
        <w:rFonts w:ascii="Wingdings" w:hAnsi="Wingdings" w:hint="default"/>
      </w:rPr>
    </w:lvl>
  </w:abstractNum>
  <w:abstractNum w:abstractNumId="1">
    <w:nsid w:val="02261492"/>
    <w:multiLevelType w:val="hybridMultilevel"/>
    <w:tmpl w:val="AD32D0D2"/>
    <w:lvl w:ilvl="0" w:tplc="08090001">
      <w:start w:val="1"/>
      <w:numFmt w:val="bullet"/>
      <w:lvlText w:val=""/>
      <w:lvlJc w:val="left"/>
      <w:pPr>
        <w:ind w:left="1900" w:hanging="360"/>
      </w:pPr>
      <w:rPr>
        <w:rFonts w:ascii="Symbol" w:hAnsi="Symbol" w:hint="default"/>
      </w:rPr>
    </w:lvl>
    <w:lvl w:ilvl="1" w:tplc="08090003" w:tentative="1">
      <w:start w:val="1"/>
      <w:numFmt w:val="bullet"/>
      <w:lvlText w:val="o"/>
      <w:lvlJc w:val="left"/>
      <w:pPr>
        <w:ind w:left="2620" w:hanging="360"/>
      </w:pPr>
      <w:rPr>
        <w:rFonts w:ascii="Courier New" w:hAnsi="Courier New" w:cs="Courier New" w:hint="default"/>
      </w:rPr>
    </w:lvl>
    <w:lvl w:ilvl="2" w:tplc="08090005" w:tentative="1">
      <w:start w:val="1"/>
      <w:numFmt w:val="bullet"/>
      <w:lvlText w:val=""/>
      <w:lvlJc w:val="left"/>
      <w:pPr>
        <w:ind w:left="3340" w:hanging="360"/>
      </w:pPr>
      <w:rPr>
        <w:rFonts w:ascii="Wingdings" w:hAnsi="Wingdings" w:hint="default"/>
      </w:rPr>
    </w:lvl>
    <w:lvl w:ilvl="3" w:tplc="08090001" w:tentative="1">
      <w:start w:val="1"/>
      <w:numFmt w:val="bullet"/>
      <w:lvlText w:val=""/>
      <w:lvlJc w:val="left"/>
      <w:pPr>
        <w:ind w:left="4060" w:hanging="360"/>
      </w:pPr>
      <w:rPr>
        <w:rFonts w:ascii="Symbol" w:hAnsi="Symbol" w:hint="default"/>
      </w:rPr>
    </w:lvl>
    <w:lvl w:ilvl="4" w:tplc="08090003" w:tentative="1">
      <w:start w:val="1"/>
      <w:numFmt w:val="bullet"/>
      <w:lvlText w:val="o"/>
      <w:lvlJc w:val="left"/>
      <w:pPr>
        <w:ind w:left="4780" w:hanging="360"/>
      </w:pPr>
      <w:rPr>
        <w:rFonts w:ascii="Courier New" w:hAnsi="Courier New" w:cs="Courier New" w:hint="default"/>
      </w:rPr>
    </w:lvl>
    <w:lvl w:ilvl="5" w:tplc="08090005" w:tentative="1">
      <w:start w:val="1"/>
      <w:numFmt w:val="bullet"/>
      <w:lvlText w:val=""/>
      <w:lvlJc w:val="left"/>
      <w:pPr>
        <w:ind w:left="5500" w:hanging="360"/>
      </w:pPr>
      <w:rPr>
        <w:rFonts w:ascii="Wingdings" w:hAnsi="Wingdings" w:hint="default"/>
      </w:rPr>
    </w:lvl>
    <w:lvl w:ilvl="6" w:tplc="08090001" w:tentative="1">
      <w:start w:val="1"/>
      <w:numFmt w:val="bullet"/>
      <w:lvlText w:val=""/>
      <w:lvlJc w:val="left"/>
      <w:pPr>
        <w:ind w:left="6220" w:hanging="360"/>
      </w:pPr>
      <w:rPr>
        <w:rFonts w:ascii="Symbol" w:hAnsi="Symbol" w:hint="default"/>
      </w:rPr>
    </w:lvl>
    <w:lvl w:ilvl="7" w:tplc="08090003" w:tentative="1">
      <w:start w:val="1"/>
      <w:numFmt w:val="bullet"/>
      <w:lvlText w:val="o"/>
      <w:lvlJc w:val="left"/>
      <w:pPr>
        <w:ind w:left="6940" w:hanging="360"/>
      </w:pPr>
      <w:rPr>
        <w:rFonts w:ascii="Courier New" w:hAnsi="Courier New" w:cs="Courier New" w:hint="default"/>
      </w:rPr>
    </w:lvl>
    <w:lvl w:ilvl="8" w:tplc="08090005" w:tentative="1">
      <w:start w:val="1"/>
      <w:numFmt w:val="bullet"/>
      <w:lvlText w:val=""/>
      <w:lvlJc w:val="left"/>
      <w:pPr>
        <w:ind w:left="7660" w:hanging="360"/>
      </w:pPr>
      <w:rPr>
        <w:rFonts w:ascii="Wingdings" w:hAnsi="Wingdings" w:hint="default"/>
      </w:rPr>
    </w:lvl>
  </w:abstractNum>
  <w:abstractNum w:abstractNumId="2">
    <w:nsid w:val="0F735A1C"/>
    <w:multiLevelType w:val="hybridMultilevel"/>
    <w:tmpl w:val="5B66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2A3B4F"/>
    <w:multiLevelType w:val="hybridMultilevel"/>
    <w:tmpl w:val="0B727426"/>
    <w:lvl w:ilvl="0" w:tplc="18090001">
      <w:start w:val="1"/>
      <w:numFmt w:val="bullet"/>
      <w:lvlText w:val=""/>
      <w:lvlJc w:val="left"/>
      <w:pPr>
        <w:ind w:left="460" w:hanging="360"/>
      </w:pPr>
      <w:rPr>
        <w:rFonts w:ascii="Symbol" w:hAnsi="Symbol" w:hint="default"/>
      </w:rPr>
    </w:lvl>
    <w:lvl w:ilvl="1" w:tplc="18090003" w:tentative="1">
      <w:start w:val="1"/>
      <w:numFmt w:val="bullet"/>
      <w:lvlText w:val="o"/>
      <w:lvlJc w:val="left"/>
      <w:pPr>
        <w:ind w:left="1180" w:hanging="360"/>
      </w:pPr>
      <w:rPr>
        <w:rFonts w:ascii="Courier New" w:hAnsi="Courier New" w:cs="Courier New" w:hint="default"/>
      </w:rPr>
    </w:lvl>
    <w:lvl w:ilvl="2" w:tplc="18090005" w:tentative="1">
      <w:start w:val="1"/>
      <w:numFmt w:val="bullet"/>
      <w:lvlText w:val=""/>
      <w:lvlJc w:val="left"/>
      <w:pPr>
        <w:ind w:left="1900" w:hanging="360"/>
      </w:pPr>
      <w:rPr>
        <w:rFonts w:ascii="Wingdings" w:hAnsi="Wingdings" w:hint="default"/>
      </w:rPr>
    </w:lvl>
    <w:lvl w:ilvl="3" w:tplc="18090001" w:tentative="1">
      <w:start w:val="1"/>
      <w:numFmt w:val="bullet"/>
      <w:lvlText w:val=""/>
      <w:lvlJc w:val="left"/>
      <w:pPr>
        <w:ind w:left="2620" w:hanging="360"/>
      </w:pPr>
      <w:rPr>
        <w:rFonts w:ascii="Symbol" w:hAnsi="Symbol" w:hint="default"/>
      </w:rPr>
    </w:lvl>
    <w:lvl w:ilvl="4" w:tplc="18090003" w:tentative="1">
      <w:start w:val="1"/>
      <w:numFmt w:val="bullet"/>
      <w:lvlText w:val="o"/>
      <w:lvlJc w:val="left"/>
      <w:pPr>
        <w:ind w:left="3340" w:hanging="360"/>
      </w:pPr>
      <w:rPr>
        <w:rFonts w:ascii="Courier New" w:hAnsi="Courier New" w:cs="Courier New" w:hint="default"/>
      </w:rPr>
    </w:lvl>
    <w:lvl w:ilvl="5" w:tplc="18090005" w:tentative="1">
      <w:start w:val="1"/>
      <w:numFmt w:val="bullet"/>
      <w:lvlText w:val=""/>
      <w:lvlJc w:val="left"/>
      <w:pPr>
        <w:ind w:left="4060" w:hanging="360"/>
      </w:pPr>
      <w:rPr>
        <w:rFonts w:ascii="Wingdings" w:hAnsi="Wingdings" w:hint="default"/>
      </w:rPr>
    </w:lvl>
    <w:lvl w:ilvl="6" w:tplc="18090001" w:tentative="1">
      <w:start w:val="1"/>
      <w:numFmt w:val="bullet"/>
      <w:lvlText w:val=""/>
      <w:lvlJc w:val="left"/>
      <w:pPr>
        <w:ind w:left="4780" w:hanging="360"/>
      </w:pPr>
      <w:rPr>
        <w:rFonts w:ascii="Symbol" w:hAnsi="Symbol" w:hint="default"/>
      </w:rPr>
    </w:lvl>
    <w:lvl w:ilvl="7" w:tplc="18090003" w:tentative="1">
      <w:start w:val="1"/>
      <w:numFmt w:val="bullet"/>
      <w:lvlText w:val="o"/>
      <w:lvlJc w:val="left"/>
      <w:pPr>
        <w:ind w:left="5500" w:hanging="360"/>
      </w:pPr>
      <w:rPr>
        <w:rFonts w:ascii="Courier New" w:hAnsi="Courier New" w:cs="Courier New" w:hint="default"/>
      </w:rPr>
    </w:lvl>
    <w:lvl w:ilvl="8" w:tplc="18090005" w:tentative="1">
      <w:start w:val="1"/>
      <w:numFmt w:val="bullet"/>
      <w:lvlText w:val=""/>
      <w:lvlJc w:val="left"/>
      <w:pPr>
        <w:ind w:left="6220" w:hanging="360"/>
      </w:pPr>
      <w:rPr>
        <w:rFonts w:ascii="Wingdings" w:hAnsi="Wingdings" w:hint="default"/>
      </w:rPr>
    </w:lvl>
  </w:abstractNum>
  <w:abstractNum w:abstractNumId="4">
    <w:nsid w:val="46BB2D2D"/>
    <w:multiLevelType w:val="hybridMultilevel"/>
    <w:tmpl w:val="7EB8F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C767E03"/>
    <w:multiLevelType w:val="hybridMultilevel"/>
    <w:tmpl w:val="3532471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
    <w:nsid w:val="4ED75FED"/>
    <w:multiLevelType w:val="hybridMultilevel"/>
    <w:tmpl w:val="C2D04F36"/>
    <w:lvl w:ilvl="0" w:tplc="18090001">
      <w:start w:val="1"/>
      <w:numFmt w:val="bullet"/>
      <w:lvlText w:val=""/>
      <w:lvlJc w:val="left"/>
      <w:pPr>
        <w:ind w:left="1180" w:hanging="360"/>
      </w:pPr>
      <w:rPr>
        <w:rFonts w:ascii="Symbol" w:hAnsi="Symbol" w:hint="default"/>
      </w:rPr>
    </w:lvl>
    <w:lvl w:ilvl="1" w:tplc="18090003" w:tentative="1">
      <w:start w:val="1"/>
      <w:numFmt w:val="bullet"/>
      <w:lvlText w:val="o"/>
      <w:lvlJc w:val="left"/>
      <w:pPr>
        <w:ind w:left="1900" w:hanging="360"/>
      </w:pPr>
      <w:rPr>
        <w:rFonts w:ascii="Courier New" w:hAnsi="Courier New" w:cs="Courier New" w:hint="default"/>
      </w:rPr>
    </w:lvl>
    <w:lvl w:ilvl="2" w:tplc="18090005" w:tentative="1">
      <w:start w:val="1"/>
      <w:numFmt w:val="bullet"/>
      <w:lvlText w:val=""/>
      <w:lvlJc w:val="left"/>
      <w:pPr>
        <w:ind w:left="2620" w:hanging="360"/>
      </w:pPr>
      <w:rPr>
        <w:rFonts w:ascii="Wingdings" w:hAnsi="Wingdings" w:hint="default"/>
      </w:rPr>
    </w:lvl>
    <w:lvl w:ilvl="3" w:tplc="18090001" w:tentative="1">
      <w:start w:val="1"/>
      <w:numFmt w:val="bullet"/>
      <w:lvlText w:val=""/>
      <w:lvlJc w:val="left"/>
      <w:pPr>
        <w:ind w:left="3340" w:hanging="360"/>
      </w:pPr>
      <w:rPr>
        <w:rFonts w:ascii="Symbol" w:hAnsi="Symbol" w:hint="default"/>
      </w:rPr>
    </w:lvl>
    <w:lvl w:ilvl="4" w:tplc="18090003" w:tentative="1">
      <w:start w:val="1"/>
      <w:numFmt w:val="bullet"/>
      <w:lvlText w:val="o"/>
      <w:lvlJc w:val="left"/>
      <w:pPr>
        <w:ind w:left="4060" w:hanging="360"/>
      </w:pPr>
      <w:rPr>
        <w:rFonts w:ascii="Courier New" w:hAnsi="Courier New" w:cs="Courier New" w:hint="default"/>
      </w:rPr>
    </w:lvl>
    <w:lvl w:ilvl="5" w:tplc="18090005" w:tentative="1">
      <w:start w:val="1"/>
      <w:numFmt w:val="bullet"/>
      <w:lvlText w:val=""/>
      <w:lvlJc w:val="left"/>
      <w:pPr>
        <w:ind w:left="4780" w:hanging="360"/>
      </w:pPr>
      <w:rPr>
        <w:rFonts w:ascii="Wingdings" w:hAnsi="Wingdings" w:hint="default"/>
      </w:rPr>
    </w:lvl>
    <w:lvl w:ilvl="6" w:tplc="18090001" w:tentative="1">
      <w:start w:val="1"/>
      <w:numFmt w:val="bullet"/>
      <w:lvlText w:val=""/>
      <w:lvlJc w:val="left"/>
      <w:pPr>
        <w:ind w:left="5500" w:hanging="360"/>
      </w:pPr>
      <w:rPr>
        <w:rFonts w:ascii="Symbol" w:hAnsi="Symbol" w:hint="default"/>
      </w:rPr>
    </w:lvl>
    <w:lvl w:ilvl="7" w:tplc="18090003" w:tentative="1">
      <w:start w:val="1"/>
      <w:numFmt w:val="bullet"/>
      <w:lvlText w:val="o"/>
      <w:lvlJc w:val="left"/>
      <w:pPr>
        <w:ind w:left="6220" w:hanging="360"/>
      </w:pPr>
      <w:rPr>
        <w:rFonts w:ascii="Courier New" w:hAnsi="Courier New" w:cs="Courier New" w:hint="default"/>
      </w:rPr>
    </w:lvl>
    <w:lvl w:ilvl="8" w:tplc="18090005" w:tentative="1">
      <w:start w:val="1"/>
      <w:numFmt w:val="bullet"/>
      <w:lvlText w:val=""/>
      <w:lvlJc w:val="left"/>
      <w:pPr>
        <w:ind w:left="6940" w:hanging="360"/>
      </w:pPr>
      <w:rPr>
        <w:rFonts w:ascii="Wingdings" w:hAnsi="Wingdings" w:hint="default"/>
      </w:rPr>
    </w:lvl>
  </w:abstractNum>
  <w:abstractNum w:abstractNumId="7">
    <w:nsid w:val="5E51115B"/>
    <w:multiLevelType w:val="hybridMultilevel"/>
    <w:tmpl w:val="0CFED5C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
    <w:nsid w:val="6BCE1D38"/>
    <w:multiLevelType w:val="hybridMultilevel"/>
    <w:tmpl w:val="60A88E58"/>
    <w:lvl w:ilvl="0" w:tplc="27DC86BC">
      <w:start w:val="1"/>
      <w:numFmt w:val="bullet"/>
      <w:lvlText w:val=""/>
      <w:lvlJc w:val="left"/>
      <w:pPr>
        <w:ind w:left="720" w:hanging="360"/>
      </w:pPr>
      <w:rPr>
        <w:rFonts w:ascii="Symbol" w:hAnsi="Symbol" w:hint="default"/>
      </w:rPr>
    </w:lvl>
    <w:lvl w:ilvl="1" w:tplc="40CAE98E">
      <w:start w:val="1"/>
      <w:numFmt w:val="bullet"/>
      <w:lvlText w:val="o"/>
      <w:lvlJc w:val="left"/>
      <w:pPr>
        <w:ind w:left="1440" w:hanging="360"/>
      </w:pPr>
      <w:rPr>
        <w:rFonts w:ascii="Courier New" w:hAnsi="Courier New" w:hint="default"/>
      </w:rPr>
    </w:lvl>
    <w:lvl w:ilvl="2" w:tplc="A9D013AA">
      <w:start w:val="1"/>
      <w:numFmt w:val="bullet"/>
      <w:lvlText w:val=""/>
      <w:lvlJc w:val="left"/>
      <w:pPr>
        <w:ind w:left="2160" w:hanging="360"/>
      </w:pPr>
      <w:rPr>
        <w:rFonts w:ascii="Wingdings" w:hAnsi="Wingdings" w:hint="default"/>
      </w:rPr>
    </w:lvl>
    <w:lvl w:ilvl="3" w:tplc="D5744966">
      <w:start w:val="1"/>
      <w:numFmt w:val="bullet"/>
      <w:lvlText w:val=""/>
      <w:lvlJc w:val="left"/>
      <w:pPr>
        <w:ind w:left="2880" w:hanging="360"/>
      </w:pPr>
      <w:rPr>
        <w:rFonts w:ascii="Symbol" w:hAnsi="Symbol" w:hint="default"/>
      </w:rPr>
    </w:lvl>
    <w:lvl w:ilvl="4" w:tplc="51A6DC36">
      <w:start w:val="1"/>
      <w:numFmt w:val="bullet"/>
      <w:lvlText w:val="o"/>
      <w:lvlJc w:val="left"/>
      <w:pPr>
        <w:ind w:left="3600" w:hanging="360"/>
      </w:pPr>
      <w:rPr>
        <w:rFonts w:ascii="Courier New" w:hAnsi="Courier New" w:hint="default"/>
      </w:rPr>
    </w:lvl>
    <w:lvl w:ilvl="5" w:tplc="8D882406">
      <w:start w:val="1"/>
      <w:numFmt w:val="bullet"/>
      <w:lvlText w:val=""/>
      <w:lvlJc w:val="left"/>
      <w:pPr>
        <w:ind w:left="4320" w:hanging="360"/>
      </w:pPr>
      <w:rPr>
        <w:rFonts w:ascii="Wingdings" w:hAnsi="Wingdings" w:hint="default"/>
      </w:rPr>
    </w:lvl>
    <w:lvl w:ilvl="6" w:tplc="60B6B32A">
      <w:start w:val="1"/>
      <w:numFmt w:val="bullet"/>
      <w:lvlText w:val=""/>
      <w:lvlJc w:val="left"/>
      <w:pPr>
        <w:ind w:left="5040" w:hanging="360"/>
      </w:pPr>
      <w:rPr>
        <w:rFonts w:ascii="Symbol" w:hAnsi="Symbol" w:hint="default"/>
      </w:rPr>
    </w:lvl>
    <w:lvl w:ilvl="7" w:tplc="EEEC5300">
      <w:start w:val="1"/>
      <w:numFmt w:val="bullet"/>
      <w:lvlText w:val="o"/>
      <w:lvlJc w:val="left"/>
      <w:pPr>
        <w:ind w:left="5760" w:hanging="360"/>
      </w:pPr>
      <w:rPr>
        <w:rFonts w:ascii="Courier New" w:hAnsi="Courier New" w:hint="default"/>
      </w:rPr>
    </w:lvl>
    <w:lvl w:ilvl="8" w:tplc="A7EED704">
      <w:start w:val="1"/>
      <w:numFmt w:val="bullet"/>
      <w:lvlText w:val=""/>
      <w:lvlJc w:val="left"/>
      <w:pPr>
        <w:ind w:left="6480" w:hanging="360"/>
      </w:pPr>
      <w:rPr>
        <w:rFonts w:ascii="Wingdings" w:hAnsi="Wingdings" w:hint="default"/>
      </w:rPr>
    </w:lvl>
  </w:abstractNum>
  <w:abstractNum w:abstractNumId="9">
    <w:nsid w:val="6EF61B4B"/>
    <w:multiLevelType w:val="hybridMultilevel"/>
    <w:tmpl w:val="671CFF90"/>
    <w:lvl w:ilvl="0" w:tplc="EF4CFE5A">
      <w:start w:val="1"/>
      <w:numFmt w:val="decimal"/>
      <w:lvlText w:val="%1."/>
      <w:lvlJc w:val="left"/>
      <w:pPr>
        <w:ind w:left="720" w:hanging="360"/>
      </w:pPr>
    </w:lvl>
    <w:lvl w:ilvl="1" w:tplc="78805B66">
      <w:start w:val="1"/>
      <w:numFmt w:val="lowerLetter"/>
      <w:lvlText w:val="%2."/>
      <w:lvlJc w:val="left"/>
      <w:pPr>
        <w:ind w:left="1440" w:hanging="360"/>
      </w:pPr>
    </w:lvl>
    <w:lvl w:ilvl="2" w:tplc="A9DCF3DE">
      <w:start w:val="1"/>
      <w:numFmt w:val="lowerRoman"/>
      <w:lvlText w:val="%3."/>
      <w:lvlJc w:val="right"/>
      <w:pPr>
        <w:ind w:left="2160" w:hanging="180"/>
      </w:pPr>
    </w:lvl>
    <w:lvl w:ilvl="3" w:tplc="1C44B09E">
      <w:start w:val="1"/>
      <w:numFmt w:val="decimal"/>
      <w:lvlText w:val="%4."/>
      <w:lvlJc w:val="left"/>
      <w:pPr>
        <w:ind w:left="2880" w:hanging="360"/>
      </w:pPr>
    </w:lvl>
    <w:lvl w:ilvl="4" w:tplc="419EB914">
      <w:start w:val="1"/>
      <w:numFmt w:val="lowerLetter"/>
      <w:lvlText w:val="%5."/>
      <w:lvlJc w:val="left"/>
      <w:pPr>
        <w:ind w:left="3600" w:hanging="360"/>
      </w:pPr>
    </w:lvl>
    <w:lvl w:ilvl="5" w:tplc="BBC4C752">
      <w:start w:val="1"/>
      <w:numFmt w:val="lowerRoman"/>
      <w:lvlText w:val="%6."/>
      <w:lvlJc w:val="right"/>
      <w:pPr>
        <w:ind w:left="4320" w:hanging="180"/>
      </w:pPr>
    </w:lvl>
    <w:lvl w:ilvl="6" w:tplc="3150111E">
      <w:start w:val="1"/>
      <w:numFmt w:val="decimal"/>
      <w:lvlText w:val="%7."/>
      <w:lvlJc w:val="left"/>
      <w:pPr>
        <w:ind w:left="5040" w:hanging="360"/>
      </w:pPr>
    </w:lvl>
    <w:lvl w:ilvl="7" w:tplc="0CCC49D2">
      <w:start w:val="1"/>
      <w:numFmt w:val="lowerLetter"/>
      <w:lvlText w:val="%8."/>
      <w:lvlJc w:val="left"/>
      <w:pPr>
        <w:ind w:left="5760" w:hanging="360"/>
      </w:pPr>
    </w:lvl>
    <w:lvl w:ilvl="8" w:tplc="6472CB12">
      <w:start w:val="1"/>
      <w:numFmt w:val="lowerRoman"/>
      <w:lvlText w:val="%9."/>
      <w:lvlJc w:val="right"/>
      <w:pPr>
        <w:ind w:left="6480" w:hanging="180"/>
      </w:pPr>
    </w:lvl>
  </w:abstractNum>
  <w:num w:numId="1">
    <w:abstractNumId w:val="8"/>
  </w:num>
  <w:num w:numId="2">
    <w:abstractNumId w:val="2"/>
  </w:num>
  <w:num w:numId="3">
    <w:abstractNumId w:val="9"/>
  </w:num>
  <w:num w:numId="4">
    <w:abstractNumId w:val="5"/>
  </w:num>
  <w:num w:numId="5">
    <w:abstractNumId w:val="3"/>
  </w:num>
  <w:num w:numId="6">
    <w:abstractNumId w:val="7"/>
  </w:num>
  <w:num w:numId="7">
    <w:abstractNumId w:val="0"/>
  </w:num>
  <w:num w:numId="8">
    <w:abstractNumId w:val="6"/>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ctiveWritingStyle w:appName="MSWord" w:lang="da-DK" w:vendorID="64" w:dllVersion="0" w:nlCheck="1" w:checkStyle="0"/>
  <w:activeWritingStyle w:appName="MSWord" w:lang="en-GB" w:vendorID="64" w:dllVersion="0" w:nlCheck="1" w:checkStyle="1"/>
  <w:activeWritingStyle w:appName="MSWord" w:lang="en-US" w:vendorID="64" w:dllVersion="0" w:nlCheck="1" w:checkStyle="1"/>
  <w:activeWritingStyle w:appName="MSWord" w:lang="de-DE" w:vendorID="64" w:dllVersion="0" w:nlCheck="1" w:checkStyle="1"/>
  <w:activeWritingStyle w:appName="MSWord" w:lang="fr-FR" w:vendorID="64" w:dllVersion="0" w:nlCheck="1" w:checkStyle="1"/>
  <w:activeWritingStyle w:appName="MSWord" w:lang="en-IE" w:vendorID="64" w:dllVersion="0" w:nlCheck="1" w:checkStyle="1"/>
  <w:activeWritingStyle w:appName="MSWord" w:lang="it-IT" w:vendorID="64" w:dllVersion="0"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cs-CZ" w:vendorID="64" w:dllVersion="0" w:nlCheck="1" w:checkStyle="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6D5"/>
    <w:rsid w:val="000042DF"/>
    <w:rsid w:val="00014283"/>
    <w:rsid w:val="0002193D"/>
    <w:rsid w:val="00035C4D"/>
    <w:rsid w:val="00042A19"/>
    <w:rsid w:val="000440D0"/>
    <w:rsid w:val="0004611D"/>
    <w:rsid w:val="000513B7"/>
    <w:rsid w:val="000617E1"/>
    <w:rsid w:val="00073BBB"/>
    <w:rsid w:val="000752CE"/>
    <w:rsid w:val="00077369"/>
    <w:rsid w:val="00083B7C"/>
    <w:rsid w:val="00090832"/>
    <w:rsid w:val="000B71B8"/>
    <w:rsid w:val="000C1B4D"/>
    <w:rsid w:val="000C7F39"/>
    <w:rsid w:val="000D0D24"/>
    <w:rsid w:val="000D0EC2"/>
    <w:rsid w:val="000D70BE"/>
    <w:rsid w:val="000E1417"/>
    <w:rsid w:val="000E2A58"/>
    <w:rsid w:val="000E36ED"/>
    <w:rsid w:val="000F38E1"/>
    <w:rsid w:val="000F4EF4"/>
    <w:rsid w:val="001018D3"/>
    <w:rsid w:val="0010349B"/>
    <w:rsid w:val="001119D9"/>
    <w:rsid w:val="00114E71"/>
    <w:rsid w:val="001165CD"/>
    <w:rsid w:val="0011694B"/>
    <w:rsid w:val="0012576F"/>
    <w:rsid w:val="00131EFB"/>
    <w:rsid w:val="00150D2B"/>
    <w:rsid w:val="00166B40"/>
    <w:rsid w:val="001B6F57"/>
    <w:rsid w:val="001B7723"/>
    <w:rsid w:val="001C1A8D"/>
    <w:rsid w:val="001D4CF7"/>
    <w:rsid w:val="001F3BCB"/>
    <w:rsid w:val="001F3E6F"/>
    <w:rsid w:val="00223CB3"/>
    <w:rsid w:val="00233B90"/>
    <w:rsid w:val="002416E2"/>
    <w:rsid w:val="00252066"/>
    <w:rsid w:val="002536A8"/>
    <w:rsid w:val="00261B3F"/>
    <w:rsid w:val="00262167"/>
    <w:rsid w:val="00266F2D"/>
    <w:rsid w:val="002812C5"/>
    <w:rsid w:val="002920FB"/>
    <w:rsid w:val="002B3242"/>
    <w:rsid w:val="002D3B0F"/>
    <w:rsid w:val="002D7551"/>
    <w:rsid w:val="002E1206"/>
    <w:rsid w:val="002E24A7"/>
    <w:rsid w:val="002F1BF1"/>
    <w:rsid w:val="002F2877"/>
    <w:rsid w:val="00302C26"/>
    <w:rsid w:val="003050EA"/>
    <w:rsid w:val="00315319"/>
    <w:rsid w:val="0032101B"/>
    <w:rsid w:val="00322E8C"/>
    <w:rsid w:val="00326984"/>
    <w:rsid w:val="0033069A"/>
    <w:rsid w:val="00330F11"/>
    <w:rsid w:val="00337C3D"/>
    <w:rsid w:val="003471FC"/>
    <w:rsid w:val="00354466"/>
    <w:rsid w:val="00371DAD"/>
    <w:rsid w:val="00376283"/>
    <w:rsid w:val="00376E3B"/>
    <w:rsid w:val="003C41D6"/>
    <w:rsid w:val="003E1038"/>
    <w:rsid w:val="00410A40"/>
    <w:rsid w:val="004320C7"/>
    <w:rsid w:val="0044066C"/>
    <w:rsid w:val="00441AD9"/>
    <w:rsid w:val="00450D63"/>
    <w:rsid w:val="00456D6C"/>
    <w:rsid w:val="00457760"/>
    <w:rsid w:val="00457C2A"/>
    <w:rsid w:val="0046272A"/>
    <w:rsid w:val="0047420C"/>
    <w:rsid w:val="004746A6"/>
    <w:rsid w:val="0048451F"/>
    <w:rsid w:val="004A05F2"/>
    <w:rsid w:val="004A18EC"/>
    <w:rsid w:val="004B0A10"/>
    <w:rsid w:val="004B1622"/>
    <w:rsid w:val="004B1DB1"/>
    <w:rsid w:val="004B6F87"/>
    <w:rsid w:val="004C039C"/>
    <w:rsid w:val="004C5836"/>
    <w:rsid w:val="004E7DD6"/>
    <w:rsid w:val="004F27E8"/>
    <w:rsid w:val="004F2FEC"/>
    <w:rsid w:val="005002D3"/>
    <w:rsid w:val="00501247"/>
    <w:rsid w:val="00506FE0"/>
    <w:rsid w:val="00507384"/>
    <w:rsid w:val="00507709"/>
    <w:rsid w:val="00516046"/>
    <w:rsid w:val="0051605A"/>
    <w:rsid w:val="005167D4"/>
    <w:rsid w:val="00526444"/>
    <w:rsid w:val="0054600F"/>
    <w:rsid w:val="0056432F"/>
    <w:rsid w:val="00566505"/>
    <w:rsid w:val="00566D29"/>
    <w:rsid w:val="00567BFC"/>
    <w:rsid w:val="00576299"/>
    <w:rsid w:val="00581839"/>
    <w:rsid w:val="00587A07"/>
    <w:rsid w:val="005A0C2D"/>
    <w:rsid w:val="005A49DB"/>
    <w:rsid w:val="005C3AAF"/>
    <w:rsid w:val="005C552D"/>
    <w:rsid w:val="005C7F47"/>
    <w:rsid w:val="005D3E77"/>
    <w:rsid w:val="005D6549"/>
    <w:rsid w:val="005D770F"/>
    <w:rsid w:val="005E2520"/>
    <w:rsid w:val="005E255F"/>
    <w:rsid w:val="005F25BD"/>
    <w:rsid w:val="005F6E35"/>
    <w:rsid w:val="00620CDD"/>
    <w:rsid w:val="00620D44"/>
    <w:rsid w:val="00623F65"/>
    <w:rsid w:val="00636608"/>
    <w:rsid w:val="00646EDA"/>
    <w:rsid w:val="00662096"/>
    <w:rsid w:val="00672517"/>
    <w:rsid w:val="00672B2B"/>
    <w:rsid w:val="00686E5E"/>
    <w:rsid w:val="006875D8"/>
    <w:rsid w:val="006A1DB6"/>
    <w:rsid w:val="006A1E39"/>
    <w:rsid w:val="006A2BD6"/>
    <w:rsid w:val="006B0D4C"/>
    <w:rsid w:val="006B320F"/>
    <w:rsid w:val="006C02DA"/>
    <w:rsid w:val="006C71B6"/>
    <w:rsid w:val="006D6F38"/>
    <w:rsid w:val="006F685B"/>
    <w:rsid w:val="0071292C"/>
    <w:rsid w:val="00714185"/>
    <w:rsid w:val="00714CB6"/>
    <w:rsid w:val="00726F3A"/>
    <w:rsid w:val="0074330D"/>
    <w:rsid w:val="00743A33"/>
    <w:rsid w:val="00752F4C"/>
    <w:rsid w:val="00756892"/>
    <w:rsid w:val="0076006D"/>
    <w:rsid w:val="00775286"/>
    <w:rsid w:val="00781A2E"/>
    <w:rsid w:val="0078631B"/>
    <w:rsid w:val="007903C2"/>
    <w:rsid w:val="00795301"/>
    <w:rsid w:val="00796B88"/>
    <w:rsid w:val="007A7425"/>
    <w:rsid w:val="007B30D4"/>
    <w:rsid w:val="007D42E0"/>
    <w:rsid w:val="007E37FC"/>
    <w:rsid w:val="007F5E1C"/>
    <w:rsid w:val="007F6C4C"/>
    <w:rsid w:val="008019C7"/>
    <w:rsid w:val="0080376B"/>
    <w:rsid w:val="00804FA1"/>
    <w:rsid w:val="00810C42"/>
    <w:rsid w:val="00814234"/>
    <w:rsid w:val="008168DD"/>
    <w:rsid w:val="00824E43"/>
    <w:rsid w:val="00825524"/>
    <w:rsid w:val="00825D4B"/>
    <w:rsid w:val="00852B05"/>
    <w:rsid w:val="008573B1"/>
    <w:rsid w:val="00862FF9"/>
    <w:rsid w:val="00883971"/>
    <w:rsid w:val="008862C3"/>
    <w:rsid w:val="00897A1B"/>
    <w:rsid w:val="008A595D"/>
    <w:rsid w:val="008C3865"/>
    <w:rsid w:val="008C4239"/>
    <w:rsid w:val="008D2500"/>
    <w:rsid w:val="008D49B9"/>
    <w:rsid w:val="008D7FDD"/>
    <w:rsid w:val="008E693B"/>
    <w:rsid w:val="008F41D0"/>
    <w:rsid w:val="00901CA4"/>
    <w:rsid w:val="0090214B"/>
    <w:rsid w:val="00905E4A"/>
    <w:rsid w:val="0092124F"/>
    <w:rsid w:val="0094133A"/>
    <w:rsid w:val="0094162D"/>
    <w:rsid w:val="00955650"/>
    <w:rsid w:val="009709CA"/>
    <w:rsid w:val="009769D3"/>
    <w:rsid w:val="00976C6B"/>
    <w:rsid w:val="009931F0"/>
    <w:rsid w:val="0099334B"/>
    <w:rsid w:val="00997544"/>
    <w:rsid w:val="009A4757"/>
    <w:rsid w:val="009A6C64"/>
    <w:rsid w:val="009C1585"/>
    <w:rsid w:val="009C24CD"/>
    <w:rsid w:val="009D1C9D"/>
    <w:rsid w:val="00A004B4"/>
    <w:rsid w:val="00A018DF"/>
    <w:rsid w:val="00A01B27"/>
    <w:rsid w:val="00A02861"/>
    <w:rsid w:val="00A02A56"/>
    <w:rsid w:val="00A11A01"/>
    <w:rsid w:val="00A12062"/>
    <w:rsid w:val="00A129DC"/>
    <w:rsid w:val="00A40274"/>
    <w:rsid w:val="00A40321"/>
    <w:rsid w:val="00A4288E"/>
    <w:rsid w:val="00A4444B"/>
    <w:rsid w:val="00A44EF6"/>
    <w:rsid w:val="00A5160C"/>
    <w:rsid w:val="00A536D5"/>
    <w:rsid w:val="00A53D5C"/>
    <w:rsid w:val="00A63F71"/>
    <w:rsid w:val="00A66E52"/>
    <w:rsid w:val="00A73B8C"/>
    <w:rsid w:val="00A87D6A"/>
    <w:rsid w:val="00AA5123"/>
    <w:rsid w:val="00AB0B23"/>
    <w:rsid w:val="00AD1957"/>
    <w:rsid w:val="00AD4210"/>
    <w:rsid w:val="00AE1E14"/>
    <w:rsid w:val="00AF2EF1"/>
    <w:rsid w:val="00AF6797"/>
    <w:rsid w:val="00B02900"/>
    <w:rsid w:val="00B10D30"/>
    <w:rsid w:val="00B1609D"/>
    <w:rsid w:val="00B24A76"/>
    <w:rsid w:val="00B250CE"/>
    <w:rsid w:val="00B31EBA"/>
    <w:rsid w:val="00B34CB6"/>
    <w:rsid w:val="00B40754"/>
    <w:rsid w:val="00B62FB7"/>
    <w:rsid w:val="00B73756"/>
    <w:rsid w:val="00B74927"/>
    <w:rsid w:val="00B807F1"/>
    <w:rsid w:val="00B8366A"/>
    <w:rsid w:val="00B871D2"/>
    <w:rsid w:val="00BA7359"/>
    <w:rsid w:val="00BB21EB"/>
    <w:rsid w:val="00BB4B39"/>
    <w:rsid w:val="00BC5269"/>
    <w:rsid w:val="00BE228D"/>
    <w:rsid w:val="00BE379E"/>
    <w:rsid w:val="00BE4C43"/>
    <w:rsid w:val="00BF16CF"/>
    <w:rsid w:val="00C038D5"/>
    <w:rsid w:val="00C119AD"/>
    <w:rsid w:val="00C122BA"/>
    <w:rsid w:val="00C161FE"/>
    <w:rsid w:val="00C32209"/>
    <w:rsid w:val="00C43B3A"/>
    <w:rsid w:val="00C56C54"/>
    <w:rsid w:val="00C60322"/>
    <w:rsid w:val="00C63EB9"/>
    <w:rsid w:val="00C65E8D"/>
    <w:rsid w:val="00C73BFE"/>
    <w:rsid w:val="00C87F63"/>
    <w:rsid w:val="00C9329B"/>
    <w:rsid w:val="00CA382E"/>
    <w:rsid w:val="00CC736F"/>
    <w:rsid w:val="00CC7EBC"/>
    <w:rsid w:val="00CD6416"/>
    <w:rsid w:val="00D027D4"/>
    <w:rsid w:val="00D542BC"/>
    <w:rsid w:val="00D562AD"/>
    <w:rsid w:val="00D86DA7"/>
    <w:rsid w:val="00D97F38"/>
    <w:rsid w:val="00DA2BE0"/>
    <w:rsid w:val="00DA344E"/>
    <w:rsid w:val="00DA5E9B"/>
    <w:rsid w:val="00DA5F91"/>
    <w:rsid w:val="00DB5DA7"/>
    <w:rsid w:val="00DB70CF"/>
    <w:rsid w:val="00DC3DC5"/>
    <w:rsid w:val="00DC67AF"/>
    <w:rsid w:val="00DC7B5C"/>
    <w:rsid w:val="00DD640F"/>
    <w:rsid w:val="00DE462D"/>
    <w:rsid w:val="00E128B7"/>
    <w:rsid w:val="00E1296B"/>
    <w:rsid w:val="00E14CE8"/>
    <w:rsid w:val="00E24C35"/>
    <w:rsid w:val="00E3598F"/>
    <w:rsid w:val="00E41F85"/>
    <w:rsid w:val="00E44126"/>
    <w:rsid w:val="00E44D79"/>
    <w:rsid w:val="00E566D1"/>
    <w:rsid w:val="00E7261B"/>
    <w:rsid w:val="00E8563C"/>
    <w:rsid w:val="00E95143"/>
    <w:rsid w:val="00EC7898"/>
    <w:rsid w:val="00EE0A16"/>
    <w:rsid w:val="00EF59C0"/>
    <w:rsid w:val="00F057F7"/>
    <w:rsid w:val="00F17D26"/>
    <w:rsid w:val="00F2611C"/>
    <w:rsid w:val="00F27708"/>
    <w:rsid w:val="00F4247A"/>
    <w:rsid w:val="00F54924"/>
    <w:rsid w:val="00F64180"/>
    <w:rsid w:val="00F678B3"/>
    <w:rsid w:val="00F71159"/>
    <w:rsid w:val="00F7650E"/>
    <w:rsid w:val="00F936AC"/>
    <w:rsid w:val="00FA25D0"/>
    <w:rsid w:val="00FB720F"/>
    <w:rsid w:val="00FC60C8"/>
    <w:rsid w:val="09AA2BAE"/>
    <w:rsid w:val="0E7CE846"/>
    <w:rsid w:val="1EFD368E"/>
    <w:rsid w:val="219674B2"/>
    <w:rsid w:val="294BEECE"/>
    <w:rsid w:val="2AE8ADD2"/>
    <w:rsid w:val="2F9D4DFC"/>
    <w:rsid w:val="4178EB5E"/>
    <w:rsid w:val="4536FD64"/>
    <w:rsid w:val="4C9B6DC5"/>
    <w:rsid w:val="4D0D56BC"/>
    <w:rsid w:val="50DBB5D8"/>
    <w:rsid w:val="5F79C75B"/>
    <w:rsid w:val="62A5F0F9"/>
    <w:rsid w:val="782D8B94"/>
  </w:rsids>
  <m:mathPr>
    <m:mathFont m:val="Cambria Math"/>
    <m:brkBin m:val="before"/>
    <m:brkBinSub m:val="--"/>
    <m:smallFrac m:val="0"/>
    <m:dispDef/>
    <m:lMargin m:val="0"/>
    <m:rMargin m:val="0"/>
    <m:defJc m:val="centerGroup"/>
    <m:wrapIndent m:val="1440"/>
    <m:intLim m:val="subSup"/>
    <m:naryLim m:val="undOvr"/>
  </m:mathPr>
  <w:themeFontLang w:val="en-IE"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201C8"/>
  <w15:docId w15:val="{82820ED3-9197-4143-95F3-6FE12DD98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536D5"/>
    <w:rPr>
      <w:rFonts w:ascii="Calibri" w:hAnsi="Calibri"/>
      <w:lang w:val="en-US"/>
    </w:rPr>
  </w:style>
  <w:style w:type="paragraph" w:styleId="Heading1">
    <w:name w:val="heading 1"/>
    <w:basedOn w:val="Normal"/>
    <w:next w:val="Normal"/>
    <w:link w:val="Heading1Char"/>
    <w:uiPriority w:val="9"/>
    <w:qFormat/>
    <w:rsid w:val="00A536D5"/>
    <w:pPr>
      <w:keepNext/>
      <w:keepLines/>
      <w:spacing w:before="240" w:line="276" w:lineRule="auto"/>
      <w:outlineLvl w:val="0"/>
    </w:pPr>
    <w:rPr>
      <w:rFonts w:eastAsiaTheme="majorEastAsia" w:cstheme="majorBidi"/>
      <w:b/>
      <w:bCs/>
      <w:caps/>
      <w:szCs w:val="28"/>
      <w:lang w:val="en-GB"/>
    </w:rPr>
  </w:style>
  <w:style w:type="paragraph" w:styleId="Heading2">
    <w:name w:val="heading 2"/>
    <w:basedOn w:val="Normal"/>
    <w:next w:val="Normal"/>
    <w:link w:val="Heading2Char"/>
    <w:uiPriority w:val="9"/>
    <w:unhideWhenUsed/>
    <w:qFormat/>
    <w:rsid w:val="00A536D5"/>
    <w:pPr>
      <w:keepNext/>
      <w:keepLines/>
      <w:spacing w:line="276" w:lineRule="auto"/>
      <w:outlineLvl w:val="1"/>
    </w:pPr>
    <w:rPr>
      <w:rFonts w:eastAsiaTheme="majorEastAsia" w:cstheme="majorBidi"/>
      <w:b/>
      <w:bCs/>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6D5"/>
    <w:rPr>
      <w:rFonts w:ascii="Calibri" w:eastAsiaTheme="majorEastAsia" w:hAnsi="Calibri" w:cstheme="majorBidi"/>
      <w:b/>
      <w:bCs/>
      <w:caps/>
      <w:szCs w:val="28"/>
    </w:rPr>
  </w:style>
  <w:style w:type="character" w:customStyle="1" w:styleId="Heading2Char">
    <w:name w:val="Heading 2 Char"/>
    <w:basedOn w:val="DefaultParagraphFont"/>
    <w:link w:val="Heading2"/>
    <w:uiPriority w:val="9"/>
    <w:rsid w:val="00A536D5"/>
    <w:rPr>
      <w:rFonts w:ascii="Calibri" w:eastAsiaTheme="majorEastAsia" w:hAnsi="Calibri" w:cstheme="majorBidi"/>
      <w:b/>
      <w:bCs/>
      <w:szCs w:val="26"/>
    </w:rPr>
  </w:style>
  <w:style w:type="paragraph" w:styleId="ListParagraph">
    <w:name w:val="List Paragraph"/>
    <w:basedOn w:val="Normal"/>
    <w:uiPriority w:val="34"/>
    <w:qFormat/>
    <w:rsid w:val="00A536D5"/>
    <w:pPr>
      <w:spacing w:line="276" w:lineRule="auto"/>
      <w:ind w:left="720"/>
      <w:contextualSpacing/>
    </w:pPr>
    <w:rPr>
      <w:szCs w:val="22"/>
      <w:lang w:val="en-GB"/>
    </w:rPr>
  </w:style>
  <w:style w:type="character" w:styleId="Hyperlink">
    <w:name w:val="Hyperlink"/>
    <w:basedOn w:val="DefaultParagraphFont"/>
    <w:uiPriority w:val="99"/>
    <w:unhideWhenUsed/>
    <w:rsid w:val="00A536D5"/>
    <w:rPr>
      <w:color w:val="0563C1" w:themeColor="hyperlink"/>
      <w:u w:val="single"/>
    </w:rPr>
  </w:style>
  <w:style w:type="paragraph" w:styleId="Header">
    <w:name w:val="header"/>
    <w:basedOn w:val="Normal"/>
    <w:link w:val="HeaderChar"/>
    <w:rsid w:val="00A536D5"/>
    <w:pPr>
      <w:tabs>
        <w:tab w:val="center" w:pos="4513"/>
        <w:tab w:val="right" w:pos="9026"/>
      </w:tabs>
    </w:pPr>
  </w:style>
  <w:style w:type="character" w:customStyle="1" w:styleId="HeaderChar">
    <w:name w:val="Header Char"/>
    <w:basedOn w:val="DefaultParagraphFont"/>
    <w:link w:val="Header"/>
    <w:rsid w:val="00A536D5"/>
    <w:rPr>
      <w:rFonts w:ascii="Calibri" w:hAnsi="Calibri"/>
      <w:lang w:val="en-US"/>
    </w:rPr>
  </w:style>
  <w:style w:type="paragraph" w:styleId="Footer">
    <w:name w:val="footer"/>
    <w:basedOn w:val="Normal"/>
    <w:link w:val="FooterChar"/>
    <w:uiPriority w:val="99"/>
    <w:rsid w:val="00A536D5"/>
    <w:pPr>
      <w:tabs>
        <w:tab w:val="center" w:pos="4513"/>
        <w:tab w:val="right" w:pos="9026"/>
      </w:tabs>
    </w:pPr>
  </w:style>
  <w:style w:type="character" w:customStyle="1" w:styleId="FooterChar">
    <w:name w:val="Footer Char"/>
    <w:basedOn w:val="DefaultParagraphFont"/>
    <w:link w:val="Footer"/>
    <w:uiPriority w:val="99"/>
    <w:rsid w:val="00A536D5"/>
    <w:rPr>
      <w:rFonts w:ascii="Calibri" w:hAnsi="Calibri"/>
      <w:lang w:val="en-US"/>
    </w:rPr>
  </w:style>
  <w:style w:type="character" w:styleId="Strong">
    <w:name w:val="Strong"/>
    <w:basedOn w:val="DefaultParagraphFont"/>
    <w:uiPriority w:val="22"/>
    <w:qFormat/>
    <w:rsid w:val="00A536D5"/>
    <w:rPr>
      <w:b/>
      <w:bCs/>
    </w:rPr>
  </w:style>
  <w:style w:type="character" w:customStyle="1" w:styleId="spellingerror">
    <w:name w:val="spellingerror"/>
    <w:basedOn w:val="DefaultParagraphFont"/>
    <w:rsid w:val="00A004B4"/>
  </w:style>
  <w:style w:type="character" w:customStyle="1" w:styleId="normaltextrun">
    <w:name w:val="normaltextrun"/>
    <w:basedOn w:val="DefaultParagraphFont"/>
    <w:rsid w:val="00A004B4"/>
  </w:style>
  <w:style w:type="paragraph" w:customStyle="1" w:styleId="paragraph">
    <w:name w:val="paragraph"/>
    <w:basedOn w:val="Normal"/>
    <w:rsid w:val="005002D3"/>
    <w:rPr>
      <w:rFonts w:ascii="Times New Roman" w:eastAsia="Times New Roman" w:hAnsi="Times New Roman" w:cs="Times New Roman"/>
      <w:lang w:val="en-IE" w:eastAsia="en-IE"/>
    </w:rPr>
  </w:style>
  <w:style w:type="character" w:customStyle="1" w:styleId="eop">
    <w:name w:val="eop"/>
    <w:basedOn w:val="DefaultParagraphFont"/>
    <w:rsid w:val="005002D3"/>
  </w:style>
  <w:style w:type="character" w:styleId="Emphasis">
    <w:name w:val="Emphasis"/>
    <w:basedOn w:val="DefaultParagraphFont"/>
    <w:uiPriority w:val="20"/>
    <w:qFormat/>
    <w:rsid w:val="004B6F87"/>
    <w:rPr>
      <w:i/>
      <w:iCs/>
    </w:rPr>
  </w:style>
  <w:style w:type="paragraph" w:customStyle="1" w:styleId="p1">
    <w:name w:val="p1"/>
    <w:basedOn w:val="Normal"/>
    <w:rsid w:val="00166B40"/>
    <w:rPr>
      <w:rFonts w:ascii="Helvetica" w:hAnsi="Helvetica" w:cs="Times New Roman"/>
      <w:sz w:val="15"/>
      <w:szCs w:val="15"/>
      <w:lang w:val="en-GB" w:eastAsia="en-GB"/>
    </w:rPr>
  </w:style>
  <w:style w:type="paragraph" w:styleId="BodyText3">
    <w:name w:val="Body Text 3"/>
    <w:basedOn w:val="Normal"/>
    <w:link w:val="BodyText3Char"/>
    <w:rsid w:val="00C122BA"/>
    <w:pPr>
      <w:spacing w:line="480" w:lineRule="auto"/>
      <w:jc w:val="both"/>
    </w:pPr>
    <w:rPr>
      <w:rFonts w:ascii="Arial" w:eastAsia="Times New Roman" w:hAnsi="Arial" w:cs="Arial"/>
      <w:sz w:val="20"/>
      <w:lang w:val="en-GB"/>
    </w:rPr>
  </w:style>
  <w:style w:type="character" w:customStyle="1" w:styleId="BodyText3Char">
    <w:name w:val="Body Text 3 Char"/>
    <w:basedOn w:val="DefaultParagraphFont"/>
    <w:link w:val="BodyText3"/>
    <w:rsid w:val="00C122BA"/>
    <w:rPr>
      <w:rFonts w:ascii="Arial" w:eastAsia="Times New Roman" w:hAnsi="Arial" w:cs="Arial"/>
      <w:sz w:val="20"/>
    </w:rPr>
  </w:style>
  <w:style w:type="paragraph" w:customStyle="1" w:styleId="Normal0">
    <w:name w:val="[Normal]"/>
    <w:rsid w:val="00441AD9"/>
    <w:pPr>
      <w:widowControl w:val="0"/>
      <w:autoSpaceDE w:val="0"/>
      <w:autoSpaceDN w:val="0"/>
      <w:adjustRightInd w:val="0"/>
    </w:pPr>
    <w:rPr>
      <w:rFonts w:ascii="Arial" w:eastAsia="Cambria" w:hAnsi="Arial" w:cs="Arial"/>
      <w:lang w:val="en-IE"/>
    </w:rPr>
  </w:style>
  <w:style w:type="paragraph" w:styleId="BalloonText">
    <w:name w:val="Balloon Text"/>
    <w:basedOn w:val="Normal"/>
    <w:link w:val="BalloonTextChar"/>
    <w:uiPriority w:val="99"/>
    <w:semiHidden/>
    <w:unhideWhenUsed/>
    <w:rsid w:val="001D4C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4CF7"/>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1457174">
      <w:bodyDiv w:val="1"/>
      <w:marLeft w:val="0"/>
      <w:marRight w:val="0"/>
      <w:marTop w:val="0"/>
      <w:marBottom w:val="0"/>
      <w:divBdr>
        <w:top w:val="none" w:sz="0" w:space="0" w:color="auto"/>
        <w:left w:val="none" w:sz="0" w:space="0" w:color="auto"/>
        <w:bottom w:val="none" w:sz="0" w:space="0" w:color="auto"/>
        <w:right w:val="none" w:sz="0" w:space="0" w:color="auto"/>
      </w:divBdr>
    </w:div>
    <w:div w:id="1577785261">
      <w:bodyDiv w:val="1"/>
      <w:marLeft w:val="0"/>
      <w:marRight w:val="0"/>
      <w:marTop w:val="0"/>
      <w:marBottom w:val="0"/>
      <w:divBdr>
        <w:top w:val="none" w:sz="0" w:space="0" w:color="auto"/>
        <w:left w:val="none" w:sz="0" w:space="0" w:color="auto"/>
        <w:bottom w:val="none" w:sz="0" w:space="0" w:color="auto"/>
        <w:right w:val="none" w:sz="0" w:space="0" w:color="auto"/>
      </w:divBdr>
      <w:divsChild>
        <w:div w:id="1317295212">
          <w:marLeft w:val="0"/>
          <w:marRight w:val="0"/>
          <w:marTop w:val="0"/>
          <w:marBottom w:val="0"/>
          <w:divBdr>
            <w:top w:val="none" w:sz="0" w:space="0" w:color="auto"/>
            <w:left w:val="none" w:sz="0" w:space="0" w:color="auto"/>
            <w:bottom w:val="none" w:sz="0" w:space="0" w:color="auto"/>
            <w:right w:val="none" w:sz="0" w:space="0" w:color="auto"/>
          </w:divBdr>
          <w:divsChild>
            <w:div w:id="1050305094">
              <w:marLeft w:val="0"/>
              <w:marRight w:val="0"/>
              <w:marTop w:val="0"/>
              <w:marBottom w:val="0"/>
              <w:divBdr>
                <w:top w:val="none" w:sz="0" w:space="0" w:color="auto"/>
                <w:left w:val="none" w:sz="0" w:space="0" w:color="auto"/>
                <w:bottom w:val="none" w:sz="0" w:space="0" w:color="auto"/>
                <w:right w:val="none" w:sz="0" w:space="0" w:color="auto"/>
              </w:divBdr>
              <w:divsChild>
                <w:div w:id="542064092">
                  <w:marLeft w:val="0"/>
                  <w:marRight w:val="0"/>
                  <w:marTop w:val="0"/>
                  <w:marBottom w:val="0"/>
                  <w:divBdr>
                    <w:top w:val="none" w:sz="0" w:space="0" w:color="auto"/>
                    <w:left w:val="none" w:sz="0" w:space="0" w:color="auto"/>
                    <w:bottom w:val="none" w:sz="0" w:space="0" w:color="auto"/>
                    <w:right w:val="none" w:sz="0" w:space="0" w:color="auto"/>
                  </w:divBdr>
                  <w:divsChild>
                    <w:div w:id="1977291521">
                      <w:marLeft w:val="0"/>
                      <w:marRight w:val="0"/>
                      <w:marTop w:val="0"/>
                      <w:marBottom w:val="0"/>
                      <w:divBdr>
                        <w:top w:val="none" w:sz="0" w:space="0" w:color="auto"/>
                        <w:left w:val="none" w:sz="0" w:space="0" w:color="auto"/>
                        <w:bottom w:val="none" w:sz="0" w:space="0" w:color="auto"/>
                        <w:right w:val="none" w:sz="0" w:space="0" w:color="auto"/>
                      </w:divBdr>
                      <w:divsChild>
                        <w:div w:id="241568308">
                          <w:marLeft w:val="0"/>
                          <w:marRight w:val="0"/>
                          <w:marTop w:val="0"/>
                          <w:marBottom w:val="0"/>
                          <w:divBdr>
                            <w:top w:val="none" w:sz="0" w:space="0" w:color="auto"/>
                            <w:left w:val="none" w:sz="0" w:space="0" w:color="auto"/>
                            <w:bottom w:val="none" w:sz="0" w:space="0" w:color="auto"/>
                            <w:right w:val="none" w:sz="0" w:space="0" w:color="auto"/>
                          </w:divBdr>
                          <w:divsChild>
                            <w:div w:id="1787698869">
                              <w:marLeft w:val="0"/>
                              <w:marRight w:val="0"/>
                              <w:marTop w:val="0"/>
                              <w:marBottom w:val="0"/>
                              <w:divBdr>
                                <w:top w:val="none" w:sz="0" w:space="0" w:color="auto"/>
                                <w:left w:val="none" w:sz="0" w:space="0" w:color="auto"/>
                                <w:bottom w:val="none" w:sz="0" w:space="0" w:color="auto"/>
                                <w:right w:val="none" w:sz="0" w:space="0" w:color="auto"/>
                              </w:divBdr>
                              <w:divsChild>
                                <w:div w:id="411588026">
                                  <w:marLeft w:val="0"/>
                                  <w:marRight w:val="0"/>
                                  <w:marTop w:val="0"/>
                                  <w:marBottom w:val="0"/>
                                  <w:divBdr>
                                    <w:top w:val="none" w:sz="0" w:space="0" w:color="auto"/>
                                    <w:left w:val="none" w:sz="0" w:space="0" w:color="auto"/>
                                    <w:bottom w:val="none" w:sz="0" w:space="0" w:color="auto"/>
                                    <w:right w:val="none" w:sz="0" w:space="0" w:color="auto"/>
                                  </w:divBdr>
                                  <w:divsChild>
                                    <w:div w:id="1443645539">
                                      <w:marLeft w:val="0"/>
                                      <w:marRight w:val="0"/>
                                      <w:marTop w:val="0"/>
                                      <w:marBottom w:val="0"/>
                                      <w:divBdr>
                                        <w:top w:val="none" w:sz="0" w:space="0" w:color="auto"/>
                                        <w:left w:val="none" w:sz="0" w:space="0" w:color="auto"/>
                                        <w:bottom w:val="none" w:sz="0" w:space="0" w:color="auto"/>
                                        <w:right w:val="none" w:sz="0" w:space="0" w:color="auto"/>
                                      </w:divBdr>
                                      <w:divsChild>
                                        <w:div w:id="643629235">
                                          <w:marLeft w:val="0"/>
                                          <w:marRight w:val="0"/>
                                          <w:marTop w:val="0"/>
                                          <w:marBottom w:val="0"/>
                                          <w:divBdr>
                                            <w:top w:val="none" w:sz="0" w:space="0" w:color="auto"/>
                                            <w:left w:val="none" w:sz="0" w:space="0" w:color="auto"/>
                                            <w:bottom w:val="none" w:sz="0" w:space="0" w:color="auto"/>
                                            <w:right w:val="none" w:sz="0" w:space="0" w:color="auto"/>
                                          </w:divBdr>
                                          <w:divsChild>
                                            <w:div w:id="1470324113">
                                              <w:marLeft w:val="0"/>
                                              <w:marRight w:val="0"/>
                                              <w:marTop w:val="0"/>
                                              <w:marBottom w:val="0"/>
                                              <w:divBdr>
                                                <w:top w:val="none" w:sz="0" w:space="0" w:color="auto"/>
                                                <w:left w:val="none" w:sz="0" w:space="0" w:color="auto"/>
                                                <w:bottom w:val="none" w:sz="0" w:space="0" w:color="auto"/>
                                                <w:right w:val="none" w:sz="0" w:space="0" w:color="auto"/>
                                              </w:divBdr>
                                              <w:divsChild>
                                                <w:div w:id="1193617953">
                                                  <w:marLeft w:val="0"/>
                                                  <w:marRight w:val="0"/>
                                                  <w:marTop w:val="0"/>
                                                  <w:marBottom w:val="0"/>
                                                  <w:divBdr>
                                                    <w:top w:val="single" w:sz="6" w:space="0" w:color="ABABAB"/>
                                                    <w:left w:val="single" w:sz="6" w:space="0" w:color="ABABAB"/>
                                                    <w:bottom w:val="none" w:sz="0" w:space="0" w:color="auto"/>
                                                    <w:right w:val="single" w:sz="6" w:space="0" w:color="ABABAB"/>
                                                  </w:divBdr>
                                                  <w:divsChild>
                                                    <w:div w:id="352921054">
                                                      <w:marLeft w:val="-210"/>
                                                      <w:marRight w:val="-75"/>
                                                      <w:marTop w:val="0"/>
                                                      <w:marBottom w:val="0"/>
                                                      <w:divBdr>
                                                        <w:top w:val="none" w:sz="0" w:space="0" w:color="auto"/>
                                                        <w:left w:val="none" w:sz="0" w:space="0" w:color="auto"/>
                                                        <w:bottom w:val="none" w:sz="0" w:space="0" w:color="auto"/>
                                                        <w:right w:val="none" w:sz="0" w:space="0" w:color="auto"/>
                                                      </w:divBdr>
                                                      <w:divsChild>
                                                        <w:div w:id="1250430597">
                                                          <w:marLeft w:val="0"/>
                                                          <w:marRight w:val="0"/>
                                                          <w:marTop w:val="0"/>
                                                          <w:marBottom w:val="0"/>
                                                          <w:divBdr>
                                                            <w:top w:val="none" w:sz="0" w:space="0" w:color="auto"/>
                                                            <w:left w:val="none" w:sz="0" w:space="0" w:color="auto"/>
                                                            <w:bottom w:val="none" w:sz="0" w:space="0" w:color="auto"/>
                                                            <w:right w:val="none" w:sz="0" w:space="0" w:color="auto"/>
                                                          </w:divBdr>
                                                          <w:divsChild>
                                                            <w:div w:id="1638951622">
                                                              <w:marLeft w:val="0"/>
                                                              <w:marRight w:val="0"/>
                                                              <w:marTop w:val="0"/>
                                                              <w:marBottom w:val="0"/>
                                                              <w:divBdr>
                                                                <w:top w:val="none" w:sz="0" w:space="0" w:color="auto"/>
                                                                <w:left w:val="none" w:sz="0" w:space="0" w:color="auto"/>
                                                                <w:bottom w:val="none" w:sz="0" w:space="0" w:color="auto"/>
                                                                <w:right w:val="none" w:sz="0" w:space="0" w:color="auto"/>
                                                              </w:divBdr>
                                                              <w:divsChild>
                                                                <w:div w:id="209921476">
                                                                  <w:marLeft w:val="0"/>
                                                                  <w:marRight w:val="0"/>
                                                                  <w:marTop w:val="0"/>
                                                                  <w:marBottom w:val="0"/>
                                                                  <w:divBdr>
                                                                    <w:top w:val="none" w:sz="0" w:space="0" w:color="auto"/>
                                                                    <w:left w:val="none" w:sz="0" w:space="0" w:color="auto"/>
                                                                    <w:bottom w:val="none" w:sz="0" w:space="0" w:color="auto"/>
                                                                    <w:right w:val="none" w:sz="0" w:space="0" w:color="auto"/>
                                                                  </w:divBdr>
                                                                  <w:divsChild>
                                                                    <w:div w:id="1671718306">
                                                                      <w:marLeft w:val="0"/>
                                                                      <w:marRight w:val="0"/>
                                                                      <w:marTop w:val="0"/>
                                                                      <w:marBottom w:val="0"/>
                                                                      <w:divBdr>
                                                                        <w:top w:val="none" w:sz="0" w:space="0" w:color="auto"/>
                                                                        <w:left w:val="none" w:sz="0" w:space="0" w:color="auto"/>
                                                                        <w:bottom w:val="none" w:sz="0" w:space="0" w:color="auto"/>
                                                                        <w:right w:val="none" w:sz="0" w:space="0" w:color="auto"/>
                                                                      </w:divBdr>
                                                                      <w:divsChild>
                                                                        <w:div w:id="1704406055">
                                                                          <w:marLeft w:val="0"/>
                                                                          <w:marRight w:val="0"/>
                                                                          <w:marTop w:val="0"/>
                                                                          <w:marBottom w:val="0"/>
                                                                          <w:divBdr>
                                                                            <w:top w:val="none" w:sz="0" w:space="0" w:color="auto"/>
                                                                            <w:left w:val="none" w:sz="0" w:space="0" w:color="auto"/>
                                                                            <w:bottom w:val="none" w:sz="0" w:space="0" w:color="auto"/>
                                                                            <w:right w:val="none" w:sz="0" w:space="0" w:color="auto"/>
                                                                          </w:divBdr>
                                                                          <w:divsChild>
                                                                            <w:div w:id="1150050224">
                                                                              <w:marLeft w:val="0"/>
                                                                              <w:marRight w:val="0"/>
                                                                              <w:marTop w:val="0"/>
                                                                              <w:marBottom w:val="0"/>
                                                                              <w:divBdr>
                                                                                <w:top w:val="none" w:sz="0" w:space="0" w:color="auto"/>
                                                                                <w:left w:val="none" w:sz="0" w:space="0" w:color="auto"/>
                                                                                <w:bottom w:val="none" w:sz="0" w:space="0" w:color="auto"/>
                                                                                <w:right w:val="none" w:sz="0" w:space="0" w:color="auto"/>
                                                                              </w:divBdr>
                                                                            </w:div>
                                                                            <w:div w:id="96143524">
                                                                              <w:marLeft w:val="0"/>
                                                                              <w:marRight w:val="0"/>
                                                                              <w:marTop w:val="0"/>
                                                                              <w:marBottom w:val="0"/>
                                                                              <w:divBdr>
                                                                                <w:top w:val="none" w:sz="0" w:space="0" w:color="auto"/>
                                                                                <w:left w:val="none" w:sz="0" w:space="0" w:color="auto"/>
                                                                                <w:bottom w:val="none" w:sz="0" w:space="0" w:color="auto"/>
                                                                                <w:right w:val="none" w:sz="0" w:space="0" w:color="auto"/>
                                                                              </w:divBdr>
                                                                            </w:div>
                                                                            <w:div w:id="409154311">
                                                                              <w:marLeft w:val="0"/>
                                                                              <w:marRight w:val="0"/>
                                                                              <w:marTop w:val="0"/>
                                                                              <w:marBottom w:val="0"/>
                                                                              <w:divBdr>
                                                                                <w:top w:val="none" w:sz="0" w:space="0" w:color="auto"/>
                                                                                <w:left w:val="none" w:sz="0" w:space="0" w:color="auto"/>
                                                                                <w:bottom w:val="none" w:sz="0" w:space="0" w:color="auto"/>
                                                                                <w:right w:val="none" w:sz="0" w:space="0" w:color="auto"/>
                                                                              </w:divBdr>
                                                                            </w:div>
                                                                            <w:div w:id="517547599">
                                                                              <w:marLeft w:val="0"/>
                                                                              <w:marRight w:val="0"/>
                                                                              <w:marTop w:val="0"/>
                                                                              <w:marBottom w:val="0"/>
                                                                              <w:divBdr>
                                                                                <w:top w:val="none" w:sz="0" w:space="0" w:color="auto"/>
                                                                                <w:left w:val="none" w:sz="0" w:space="0" w:color="auto"/>
                                                                                <w:bottom w:val="none" w:sz="0" w:space="0" w:color="auto"/>
                                                                                <w:right w:val="none" w:sz="0" w:space="0" w:color="auto"/>
                                                                              </w:divBdr>
                                                                            </w:div>
                                                                            <w:div w:id="758139480">
                                                                              <w:marLeft w:val="0"/>
                                                                              <w:marRight w:val="0"/>
                                                                              <w:marTop w:val="0"/>
                                                                              <w:marBottom w:val="0"/>
                                                                              <w:divBdr>
                                                                                <w:top w:val="none" w:sz="0" w:space="0" w:color="auto"/>
                                                                                <w:left w:val="none" w:sz="0" w:space="0" w:color="auto"/>
                                                                                <w:bottom w:val="none" w:sz="0" w:space="0" w:color="auto"/>
                                                                                <w:right w:val="none" w:sz="0" w:space="0" w:color="auto"/>
                                                                              </w:divBdr>
                                                                            </w:div>
                                                                            <w:div w:id="1083139210">
                                                                              <w:marLeft w:val="0"/>
                                                                              <w:marRight w:val="0"/>
                                                                              <w:marTop w:val="0"/>
                                                                              <w:marBottom w:val="0"/>
                                                                              <w:divBdr>
                                                                                <w:top w:val="none" w:sz="0" w:space="0" w:color="auto"/>
                                                                                <w:left w:val="none" w:sz="0" w:space="0" w:color="auto"/>
                                                                                <w:bottom w:val="none" w:sz="0" w:space="0" w:color="auto"/>
                                                                                <w:right w:val="none" w:sz="0" w:space="0" w:color="auto"/>
                                                                              </w:divBdr>
                                                                            </w:div>
                                                                            <w:div w:id="695666404">
                                                                              <w:marLeft w:val="0"/>
                                                                              <w:marRight w:val="0"/>
                                                                              <w:marTop w:val="0"/>
                                                                              <w:marBottom w:val="0"/>
                                                                              <w:divBdr>
                                                                                <w:top w:val="none" w:sz="0" w:space="0" w:color="auto"/>
                                                                                <w:left w:val="none" w:sz="0" w:space="0" w:color="auto"/>
                                                                                <w:bottom w:val="none" w:sz="0" w:space="0" w:color="auto"/>
                                                                                <w:right w:val="none" w:sz="0" w:space="0" w:color="auto"/>
                                                                              </w:divBdr>
                                                                            </w:div>
                                                                            <w:div w:id="192900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4607742">
      <w:bodyDiv w:val="1"/>
      <w:marLeft w:val="0"/>
      <w:marRight w:val="0"/>
      <w:marTop w:val="0"/>
      <w:marBottom w:val="0"/>
      <w:divBdr>
        <w:top w:val="none" w:sz="0" w:space="0" w:color="auto"/>
        <w:left w:val="none" w:sz="0" w:space="0" w:color="auto"/>
        <w:bottom w:val="none" w:sz="0" w:space="0" w:color="auto"/>
        <w:right w:val="none" w:sz="0" w:space="0" w:color="auto"/>
      </w:divBdr>
    </w:div>
    <w:div w:id="2043944662">
      <w:bodyDiv w:val="1"/>
      <w:marLeft w:val="0"/>
      <w:marRight w:val="0"/>
      <w:marTop w:val="0"/>
      <w:marBottom w:val="0"/>
      <w:divBdr>
        <w:top w:val="none" w:sz="0" w:space="0" w:color="auto"/>
        <w:left w:val="none" w:sz="0" w:space="0" w:color="auto"/>
        <w:bottom w:val="none" w:sz="0" w:space="0" w:color="auto"/>
        <w:right w:val="none" w:sz="0" w:space="0" w:color="auto"/>
      </w:divBdr>
      <w:divsChild>
        <w:div w:id="200552811">
          <w:marLeft w:val="0"/>
          <w:marRight w:val="0"/>
          <w:marTop w:val="0"/>
          <w:marBottom w:val="0"/>
          <w:divBdr>
            <w:top w:val="none" w:sz="0" w:space="0" w:color="auto"/>
            <w:left w:val="none" w:sz="0" w:space="0" w:color="auto"/>
            <w:bottom w:val="none" w:sz="0" w:space="0" w:color="auto"/>
            <w:right w:val="none" w:sz="0" w:space="0" w:color="auto"/>
          </w:divBdr>
          <w:divsChild>
            <w:div w:id="644432377">
              <w:marLeft w:val="0"/>
              <w:marRight w:val="0"/>
              <w:marTop w:val="0"/>
              <w:marBottom w:val="0"/>
              <w:divBdr>
                <w:top w:val="none" w:sz="0" w:space="0" w:color="auto"/>
                <w:left w:val="none" w:sz="0" w:space="0" w:color="auto"/>
                <w:bottom w:val="none" w:sz="0" w:space="0" w:color="auto"/>
                <w:right w:val="none" w:sz="0" w:space="0" w:color="auto"/>
              </w:divBdr>
              <w:divsChild>
                <w:div w:id="1983536873">
                  <w:marLeft w:val="0"/>
                  <w:marRight w:val="0"/>
                  <w:marTop w:val="0"/>
                  <w:marBottom w:val="0"/>
                  <w:divBdr>
                    <w:top w:val="none" w:sz="0" w:space="0" w:color="auto"/>
                    <w:left w:val="none" w:sz="0" w:space="0" w:color="auto"/>
                    <w:bottom w:val="none" w:sz="0" w:space="0" w:color="auto"/>
                    <w:right w:val="none" w:sz="0" w:space="0" w:color="auto"/>
                  </w:divBdr>
                  <w:divsChild>
                    <w:div w:id="207232278">
                      <w:marLeft w:val="0"/>
                      <w:marRight w:val="0"/>
                      <w:marTop w:val="0"/>
                      <w:marBottom w:val="0"/>
                      <w:divBdr>
                        <w:top w:val="none" w:sz="0" w:space="0" w:color="auto"/>
                        <w:left w:val="none" w:sz="0" w:space="0" w:color="auto"/>
                        <w:bottom w:val="none" w:sz="0" w:space="0" w:color="auto"/>
                        <w:right w:val="none" w:sz="0" w:space="0" w:color="auto"/>
                      </w:divBdr>
                      <w:divsChild>
                        <w:div w:id="1073503816">
                          <w:marLeft w:val="0"/>
                          <w:marRight w:val="0"/>
                          <w:marTop w:val="0"/>
                          <w:marBottom w:val="0"/>
                          <w:divBdr>
                            <w:top w:val="none" w:sz="0" w:space="0" w:color="auto"/>
                            <w:left w:val="none" w:sz="0" w:space="0" w:color="auto"/>
                            <w:bottom w:val="none" w:sz="0" w:space="0" w:color="auto"/>
                            <w:right w:val="none" w:sz="0" w:space="0" w:color="auto"/>
                          </w:divBdr>
                          <w:divsChild>
                            <w:div w:id="1291744015">
                              <w:marLeft w:val="0"/>
                              <w:marRight w:val="0"/>
                              <w:marTop w:val="0"/>
                              <w:marBottom w:val="0"/>
                              <w:divBdr>
                                <w:top w:val="none" w:sz="0" w:space="0" w:color="auto"/>
                                <w:left w:val="none" w:sz="0" w:space="0" w:color="auto"/>
                                <w:bottom w:val="none" w:sz="0" w:space="0" w:color="auto"/>
                                <w:right w:val="none" w:sz="0" w:space="0" w:color="auto"/>
                              </w:divBdr>
                              <w:divsChild>
                                <w:div w:id="1581866199">
                                  <w:marLeft w:val="0"/>
                                  <w:marRight w:val="0"/>
                                  <w:marTop w:val="0"/>
                                  <w:marBottom w:val="0"/>
                                  <w:divBdr>
                                    <w:top w:val="none" w:sz="0" w:space="0" w:color="auto"/>
                                    <w:left w:val="none" w:sz="0" w:space="0" w:color="auto"/>
                                    <w:bottom w:val="none" w:sz="0" w:space="0" w:color="auto"/>
                                    <w:right w:val="none" w:sz="0" w:space="0" w:color="auto"/>
                                  </w:divBdr>
                                  <w:divsChild>
                                    <w:div w:id="1648317802">
                                      <w:marLeft w:val="0"/>
                                      <w:marRight w:val="0"/>
                                      <w:marTop w:val="0"/>
                                      <w:marBottom w:val="0"/>
                                      <w:divBdr>
                                        <w:top w:val="none" w:sz="0" w:space="0" w:color="auto"/>
                                        <w:left w:val="none" w:sz="0" w:space="0" w:color="auto"/>
                                        <w:bottom w:val="none" w:sz="0" w:space="0" w:color="auto"/>
                                        <w:right w:val="none" w:sz="0" w:space="0" w:color="auto"/>
                                      </w:divBdr>
                                      <w:divsChild>
                                        <w:div w:id="1346983244">
                                          <w:marLeft w:val="0"/>
                                          <w:marRight w:val="0"/>
                                          <w:marTop w:val="0"/>
                                          <w:marBottom w:val="0"/>
                                          <w:divBdr>
                                            <w:top w:val="none" w:sz="0" w:space="0" w:color="auto"/>
                                            <w:left w:val="none" w:sz="0" w:space="0" w:color="auto"/>
                                            <w:bottom w:val="none" w:sz="0" w:space="0" w:color="auto"/>
                                            <w:right w:val="none" w:sz="0" w:space="0" w:color="auto"/>
                                          </w:divBdr>
                                          <w:divsChild>
                                            <w:div w:id="149099517">
                                              <w:marLeft w:val="0"/>
                                              <w:marRight w:val="0"/>
                                              <w:marTop w:val="0"/>
                                              <w:marBottom w:val="0"/>
                                              <w:divBdr>
                                                <w:top w:val="none" w:sz="0" w:space="0" w:color="auto"/>
                                                <w:left w:val="none" w:sz="0" w:space="0" w:color="auto"/>
                                                <w:bottom w:val="none" w:sz="0" w:space="0" w:color="auto"/>
                                                <w:right w:val="none" w:sz="0" w:space="0" w:color="auto"/>
                                              </w:divBdr>
                                              <w:divsChild>
                                                <w:div w:id="658846707">
                                                  <w:marLeft w:val="0"/>
                                                  <w:marRight w:val="0"/>
                                                  <w:marTop w:val="0"/>
                                                  <w:marBottom w:val="0"/>
                                                  <w:divBdr>
                                                    <w:top w:val="single" w:sz="6" w:space="0" w:color="ABABAB"/>
                                                    <w:left w:val="single" w:sz="6" w:space="0" w:color="ABABAB"/>
                                                    <w:bottom w:val="none" w:sz="0" w:space="0" w:color="auto"/>
                                                    <w:right w:val="single" w:sz="6" w:space="0" w:color="ABABAB"/>
                                                  </w:divBdr>
                                                  <w:divsChild>
                                                    <w:div w:id="259030956">
                                                      <w:marLeft w:val="-210"/>
                                                      <w:marRight w:val="-75"/>
                                                      <w:marTop w:val="0"/>
                                                      <w:marBottom w:val="0"/>
                                                      <w:divBdr>
                                                        <w:top w:val="none" w:sz="0" w:space="0" w:color="auto"/>
                                                        <w:left w:val="none" w:sz="0" w:space="0" w:color="auto"/>
                                                        <w:bottom w:val="none" w:sz="0" w:space="0" w:color="auto"/>
                                                        <w:right w:val="none" w:sz="0" w:space="0" w:color="auto"/>
                                                      </w:divBdr>
                                                      <w:divsChild>
                                                        <w:div w:id="397630160">
                                                          <w:marLeft w:val="0"/>
                                                          <w:marRight w:val="0"/>
                                                          <w:marTop w:val="0"/>
                                                          <w:marBottom w:val="0"/>
                                                          <w:divBdr>
                                                            <w:top w:val="none" w:sz="0" w:space="0" w:color="auto"/>
                                                            <w:left w:val="none" w:sz="0" w:space="0" w:color="auto"/>
                                                            <w:bottom w:val="none" w:sz="0" w:space="0" w:color="auto"/>
                                                            <w:right w:val="none" w:sz="0" w:space="0" w:color="auto"/>
                                                          </w:divBdr>
                                                          <w:divsChild>
                                                            <w:div w:id="1071346847">
                                                              <w:marLeft w:val="0"/>
                                                              <w:marRight w:val="0"/>
                                                              <w:marTop w:val="0"/>
                                                              <w:marBottom w:val="0"/>
                                                              <w:divBdr>
                                                                <w:top w:val="none" w:sz="0" w:space="0" w:color="auto"/>
                                                                <w:left w:val="none" w:sz="0" w:space="0" w:color="auto"/>
                                                                <w:bottom w:val="none" w:sz="0" w:space="0" w:color="auto"/>
                                                                <w:right w:val="none" w:sz="0" w:space="0" w:color="auto"/>
                                                              </w:divBdr>
                                                              <w:divsChild>
                                                                <w:div w:id="2022465581">
                                                                  <w:marLeft w:val="0"/>
                                                                  <w:marRight w:val="0"/>
                                                                  <w:marTop w:val="0"/>
                                                                  <w:marBottom w:val="0"/>
                                                                  <w:divBdr>
                                                                    <w:top w:val="none" w:sz="0" w:space="0" w:color="auto"/>
                                                                    <w:left w:val="none" w:sz="0" w:space="0" w:color="auto"/>
                                                                    <w:bottom w:val="none" w:sz="0" w:space="0" w:color="auto"/>
                                                                    <w:right w:val="none" w:sz="0" w:space="0" w:color="auto"/>
                                                                  </w:divBdr>
                                                                  <w:divsChild>
                                                                    <w:div w:id="1199313424">
                                                                      <w:marLeft w:val="0"/>
                                                                      <w:marRight w:val="0"/>
                                                                      <w:marTop w:val="0"/>
                                                                      <w:marBottom w:val="0"/>
                                                                      <w:divBdr>
                                                                        <w:top w:val="none" w:sz="0" w:space="0" w:color="auto"/>
                                                                        <w:left w:val="none" w:sz="0" w:space="0" w:color="auto"/>
                                                                        <w:bottom w:val="none" w:sz="0" w:space="0" w:color="auto"/>
                                                                        <w:right w:val="none" w:sz="0" w:space="0" w:color="auto"/>
                                                                      </w:divBdr>
                                                                      <w:divsChild>
                                                                        <w:div w:id="1955361455">
                                                                          <w:marLeft w:val="0"/>
                                                                          <w:marRight w:val="0"/>
                                                                          <w:marTop w:val="0"/>
                                                                          <w:marBottom w:val="0"/>
                                                                          <w:divBdr>
                                                                            <w:top w:val="none" w:sz="0" w:space="0" w:color="auto"/>
                                                                            <w:left w:val="none" w:sz="0" w:space="0" w:color="auto"/>
                                                                            <w:bottom w:val="none" w:sz="0" w:space="0" w:color="auto"/>
                                                                            <w:right w:val="none" w:sz="0" w:space="0" w:color="auto"/>
                                                                          </w:divBdr>
                                                                          <w:divsChild>
                                                                            <w:div w:id="148979803">
                                                                              <w:marLeft w:val="0"/>
                                                                              <w:marRight w:val="0"/>
                                                                              <w:marTop w:val="0"/>
                                                                              <w:marBottom w:val="0"/>
                                                                              <w:divBdr>
                                                                                <w:top w:val="none" w:sz="0" w:space="0" w:color="auto"/>
                                                                                <w:left w:val="none" w:sz="0" w:space="0" w:color="auto"/>
                                                                                <w:bottom w:val="none" w:sz="0" w:space="0" w:color="auto"/>
                                                                                <w:right w:val="none" w:sz="0" w:space="0" w:color="auto"/>
                                                                              </w:divBdr>
                                                                            </w:div>
                                                                            <w:div w:id="23482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doi.org/10.1016/S1473-3099(12)70315-8" TargetMode="External"/><Relationship Id="rId20" Type="http://schemas.openxmlformats.org/officeDocument/2006/relationships/theme" Target="theme/theme1.xml"/><Relationship Id="rId10" Type="http://schemas.openxmlformats.org/officeDocument/2006/relationships/hyperlink" Target="https://doi.org/10.1016/j.jana.2010.01.008" TargetMode="External"/><Relationship Id="rId11" Type="http://schemas.openxmlformats.org/officeDocument/2006/relationships/hyperlink" Target="https://doi.org/10.1016/j.nedt.2010.11.025" TargetMode="External"/><Relationship Id="rId12" Type="http://schemas.openxmlformats.org/officeDocument/2006/relationships/hyperlink" Target="http://dx.doi.org/10.1080/13691058.2016.1216605" TargetMode="External"/><Relationship Id="rId13" Type="http://schemas.openxmlformats.org/officeDocument/2006/relationships/hyperlink" Target="http://dx.doi.org/10.1080/07399332.2014.896012" TargetMode="External"/><Relationship Id="rId14" Type="http://schemas.openxmlformats.org/officeDocument/2006/relationships/hyperlink" Target="http://dx.doi.org/10.1080/10538720802235179" TargetMode="External"/><Relationship Id="rId15" Type="http://schemas.openxmlformats.org/officeDocument/2006/relationships/hyperlink" Target="http://dx.doi.org/10.1080/19359701003622875" TargetMode="External"/><Relationship Id="rId16" Type="http://schemas.openxmlformats.org/officeDocument/2006/relationships/hyperlink" Target="http://dx.doi.org/10.1080/15532739.2014.890090" TargetMode="External"/><Relationship Id="rId17" Type="http://schemas.openxmlformats.org/officeDocument/2006/relationships/hyperlink" Target="https://doi.org/10.1016/S0140-6736(16)00682-6" TargetMode="External"/><Relationship Id="rId18" Type="http://schemas.openxmlformats.org/officeDocument/2006/relationships/hyperlink" Target="https://doi.org/10.1016/j.addbeh.2012.02.008" TargetMode="Externa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D553D-61DD-DA43-8739-F6DA36173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28</Pages>
  <Words>8821</Words>
  <Characters>50283</Characters>
  <Application>Microsoft Macintosh Word</Application>
  <DocSecurity>0</DocSecurity>
  <Lines>419</Lines>
  <Paragraphs>117</Paragraphs>
  <ScaleCrop>false</ScaleCrop>
  <HeadingPairs>
    <vt:vector size="2" baseType="variant">
      <vt:variant>
        <vt:lpstr>Title</vt:lpstr>
      </vt:variant>
      <vt:variant>
        <vt:i4>1</vt:i4>
      </vt:variant>
    </vt:vector>
  </HeadingPairs>
  <TitlesOfParts>
    <vt:vector size="1" baseType="lpstr">
      <vt:lpstr/>
    </vt:vector>
  </TitlesOfParts>
  <Company>IS Services TCD</Company>
  <LinksUpToDate>false</LinksUpToDate>
  <CharactersWithSpaces>58987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McCann</dc:creator>
  <cp:keywords/>
  <dc:description/>
  <cp:lastModifiedBy>Edward McCann</cp:lastModifiedBy>
  <cp:revision>103</cp:revision>
  <cp:lastPrinted>2017-09-18T09:22:00Z</cp:lastPrinted>
  <dcterms:created xsi:type="dcterms:W3CDTF">2017-01-01T12:14:00Z</dcterms:created>
  <dcterms:modified xsi:type="dcterms:W3CDTF">2017-09-21T05:17:00Z</dcterms:modified>
</cp:coreProperties>
</file>