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2F9F1" w14:textId="77777777" w:rsidR="00DC333B" w:rsidRDefault="00FA3216" w:rsidP="00DC333B">
      <w:pPr>
        <w:spacing w:line="360" w:lineRule="auto"/>
        <w:jc w:val="center"/>
      </w:pPr>
      <w:r>
        <w:t>States’ rights as group rights: an analytical perspective</w:t>
      </w:r>
    </w:p>
    <w:p w14:paraId="122B8113" w14:textId="77777777" w:rsidR="00DC333B" w:rsidRDefault="00DC333B" w:rsidP="00DC333B">
      <w:pPr>
        <w:spacing w:line="360" w:lineRule="auto"/>
        <w:jc w:val="center"/>
      </w:pPr>
    </w:p>
    <w:p w14:paraId="2A03664F" w14:textId="77777777" w:rsidR="00CC6B2A" w:rsidRPr="00DC333B" w:rsidRDefault="00CC6B2A" w:rsidP="00DC333B">
      <w:pPr>
        <w:spacing w:line="360" w:lineRule="auto"/>
      </w:pPr>
      <w:r>
        <w:rPr>
          <w:i/>
        </w:rPr>
        <w:t>Introduction</w:t>
      </w:r>
    </w:p>
    <w:p w14:paraId="5F78A536" w14:textId="77777777" w:rsidR="00CC6B2A" w:rsidRDefault="00CC6B2A" w:rsidP="004024C0">
      <w:pPr>
        <w:spacing w:line="360" w:lineRule="auto"/>
        <w:jc w:val="both"/>
        <w:rPr>
          <w:i/>
        </w:rPr>
      </w:pPr>
    </w:p>
    <w:p w14:paraId="3266F185" w14:textId="1AA212A6" w:rsidR="003E1A15" w:rsidRDefault="00CC6B2A" w:rsidP="004024C0">
      <w:pPr>
        <w:spacing w:line="360" w:lineRule="auto"/>
        <w:jc w:val="both"/>
      </w:pPr>
      <w:r>
        <w:t>States enjoy an exte</w:t>
      </w:r>
      <w:r w:rsidR="00142CD8">
        <w:t>nsive array of legal rights</w:t>
      </w:r>
      <w:r>
        <w:t xml:space="preserve"> against</w:t>
      </w:r>
      <w:r w:rsidR="00142CD8">
        <w:t xml:space="preserve"> both</w:t>
      </w:r>
      <w:r>
        <w:t xml:space="preserve"> their own citizens and outsiders, that is</w:t>
      </w:r>
      <w:r w:rsidR="00AD28BE">
        <w:t>,</w:t>
      </w:r>
      <w:r>
        <w:t xml:space="preserve"> other states as well as individuals.</w:t>
      </w:r>
      <w:r w:rsidR="00973682">
        <w:t xml:space="preserve"> </w:t>
      </w:r>
      <w:r w:rsidR="00616CDB" w:rsidRPr="00616CDB">
        <w:t>At the same time, minorities within states do not enjoy rights as a group, although their members are protected under the law.</w:t>
      </w:r>
      <w:r w:rsidR="003E1A15">
        <w:t xml:space="preserve"> Yet,</w:t>
      </w:r>
      <w:r w:rsidR="00616CDB">
        <w:t xml:space="preserve"> the rights of states are ar</w:t>
      </w:r>
      <w:r w:rsidR="00142CD8">
        <w:t>guably a type of group right</w:t>
      </w:r>
      <w:r w:rsidR="00805D80">
        <w:t xml:space="preserve"> even if most discussions of group rights are confined to the rights of groups within the state. </w:t>
      </w:r>
      <w:r w:rsidR="00AD28BE">
        <w:t>One</w:t>
      </w:r>
      <w:r w:rsidR="00616CDB">
        <w:t xml:space="preserve"> question that arises is whether anything </w:t>
      </w:r>
      <w:r w:rsidR="00BC17CA">
        <w:t xml:space="preserve">justifies this difference in treatment. </w:t>
      </w:r>
      <w:r w:rsidR="00AD28BE">
        <w:t>It might be argued that the rights of states should not be seen as the rights of a group of people, but rather as ‘institutiona</w:t>
      </w:r>
      <w:r w:rsidR="00CF2CA5">
        <w:t>l’ rights, i.e. rights that belong</w:t>
      </w:r>
      <w:r w:rsidR="00AD28BE">
        <w:t xml:space="preserve"> to </w:t>
      </w:r>
      <w:r w:rsidR="009779EB">
        <w:t>a specific institution</w:t>
      </w:r>
      <w:r w:rsidR="00CF2CA5">
        <w:t>al structure</w:t>
      </w:r>
      <w:r w:rsidR="009779EB">
        <w:t xml:space="preserve">. </w:t>
      </w:r>
      <w:r w:rsidR="003E1A15">
        <w:t>Thus, one aim of this paper is to identify possible differences between states' rights and group rights and</w:t>
      </w:r>
      <w:r w:rsidR="00BC17CA">
        <w:t xml:space="preserve"> examine</w:t>
      </w:r>
      <w:r w:rsidR="003E1A15">
        <w:t xml:space="preserve"> the extent to which states' rights should be understood as group rights. </w:t>
      </w:r>
      <w:r w:rsidR="00BC17CA">
        <w:t>I will argue that if there are any moral rights that underlie the legal rights of states, they must be the rights of a group, i.e. the population of a state.</w:t>
      </w:r>
    </w:p>
    <w:p w14:paraId="324C3A2F" w14:textId="188731F6" w:rsidR="00485BC5" w:rsidRDefault="00D07922" w:rsidP="004024C0">
      <w:pPr>
        <w:spacing w:line="360" w:lineRule="auto"/>
        <w:jc w:val="both"/>
      </w:pPr>
      <w:r>
        <w:tab/>
      </w:r>
      <w:r w:rsidR="009779EB">
        <w:t xml:space="preserve">But if populations of states can have rights, it is not clear why other kinds of group, such as minorities, cannot.  </w:t>
      </w:r>
      <w:r w:rsidR="00485BC5">
        <w:t>I will argue</w:t>
      </w:r>
      <w:r w:rsidR="009779EB">
        <w:t>, however,</w:t>
      </w:r>
      <w:r w:rsidR="00485BC5">
        <w:t xml:space="preserve"> that only groups that are organised</w:t>
      </w:r>
      <w:r w:rsidR="00142CD8">
        <w:t>, that is, groups with</w:t>
      </w:r>
      <w:r w:rsidR="009779EB">
        <w:t xml:space="preserve"> a formal decision-making procedure</w:t>
      </w:r>
      <w:r w:rsidR="00142CD8">
        <w:t>,</w:t>
      </w:r>
      <w:r w:rsidR="00485BC5">
        <w:t xml:space="preserve"> </w:t>
      </w:r>
      <w:r w:rsidR="009779EB">
        <w:t xml:space="preserve">can have </w:t>
      </w:r>
      <w:r w:rsidR="00142CD8">
        <w:t xml:space="preserve">moral </w:t>
      </w:r>
      <w:r w:rsidR="009779EB">
        <w:t>rights</w:t>
      </w:r>
      <w:r w:rsidR="00485BC5">
        <w:t>. This is, in some sense a conse</w:t>
      </w:r>
      <w:r w:rsidR="009779EB">
        <w:t>rvative conclusion: i</w:t>
      </w:r>
      <w:r w:rsidR="00485BC5">
        <w:t xml:space="preserve">t implies </w:t>
      </w:r>
      <w:r w:rsidR="009779EB">
        <w:t xml:space="preserve">that only organised groups and thus perhaps only states </w:t>
      </w:r>
      <w:r w:rsidR="00485BC5">
        <w:t>can have rights, which is wha</w:t>
      </w:r>
      <w:r w:rsidR="00142CD8">
        <w:t>t international law</w:t>
      </w:r>
      <w:r w:rsidR="009779EB">
        <w:t xml:space="preserve"> presupposes</w:t>
      </w:r>
      <w:r w:rsidR="00485BC5">
        <w:t xml:space="preserve"> </w:t>
      </w:r>
      <w:r w:rsidR="00142CD8">
        <w:t xml:space="preserve">as well </w:t>
      </w:r>
      <w:r w:rsidR="00485BC5">
        <w:t xml:space="preserve">and is criticised for. But the argument I put </w:t>
      </w:r>
      <w:r w:rsidR="005500F6">
        <w:t>forward</w:t>
      </w:r>
      <w:r w:rsidR="00485BC5">
        <w:t xml:space="preserve"> also implies that any kind of collection of people can have collective rights if it has a </w:t>
      </w:r>
      <w:r w:rsidR="009779EB">
        <w:t xml:space="preserve">collective </w:t>
      </w:r>
      <w:r w:rsidR="00485BC5">
        <w:t xml:space="preserve">decision-making procedure; </w:t>
      </w:r>
      <w:r w:rsidR="009779EB">
        <w:t xml:space="preserve">so any minority group can </w:t>
      </w:r>
      <w:r w:rsidR="0083049A">
        <w:t xml:space="preserve">have the same rights that a state has if it is organised. </w:t>
      </w:r>
      <w:r w:rsidR="00CF2CA5">
        <w:t>However,</w:t>
      </w:r>
      <w:r w:rsidR="0051598C">
        <w:t xml:space="preserve"> this </w:t>
      </w:r>
      <w:r w:rsidR="00CF2CA5">
        <w:t>seem to lead</w:t>
      </w:r>
      <w:r w:rsidR="0051598C">
        <w:t xml:space="preserve"> to </w:t>
      </w:r>
      <w:r w:rsidR="00C55CB3">
        <w:t xml:space="preserve">a paradox: any argument for states’ rights also applies to organised minority groups so any argument in favour of state authority is also an argument that can potentially undermine the state. </w:t>
      </w:r>
      <w:r w:rsidR="00CF2CA5">
        <w:t>But</w:t>
      </w:r>
      <w:r w:rsidR="0083049A">
        <w:t xml:space="preserve"> </w:t>
      </w:r>
      <w:r w:rsidR="000D2506">
        <w:t xml:space="preserve">my argument does not imply that the whole </w:t>
      </w:r>
      <w:r w:rsidR="00C55CB3">
        <w:t>array of legal rights that states currently enjoy is</w:t>
      </w:r>
      <w:r w:rsidR="000D2506">
        <w:t xml:space="preserve"> justified.</w:t>
      </w:r>
      <w:r w:rsidR="00C55CB3">
        <w:t xml:space="preserve"> In particular, the collective right to self-determination that yields some of the powers that states have does not suffice to ground rights to territory and thus it also cannot ground a right to secede for minority groups.</w:t>
      </w:r>
    </w:p>
    <w:p w14:paraId="3160DFC3" w14:textId="0C68721E" w:rsidR="003E1A15" w:rsidRDefault="0051598C" w:rsidP="004024C0">
      <w:pPr>
        <w:spacing w:line="360" w:lineRule="auto"/>
        <w:jc w:val="both"/>
      </w:pPr>
      <w:r>
        <w:lastRenderedPageBreak/>
        <w:tab/>
        <w:t xml:space="preserve">I will start by examining the legal rights of states in order to see whether they are best conceived of as the rights of a group, the population of the state, or the rights of an institutional structure, the government. I will point out that, given the assumptions of international law, neither possibility is convincing. International law ascribes rights to the state as a whole. The next question is whether there is a justification that can account for this finding and I argue that only an account based on the Choice theory of rights can </w:t>
      </w:r>
      <w:r w:rsidR="00950C8C">
        <w:t>underlie this kind of view.</w:t>
      </w:r>
    </w:p>
    <w:p w14:paraId="6C7508A4" w14:textId="77777777" w:rsidR="00497CAB" w:rsidRDefault="00497CAB" w:rsidP="004024C0">
      <w:pPr>
        <w:spacing w:line="360" w:lineRule="auto"/>
        <w:jc w:val="both"/>
      </w:pPr>
    </w:p>
    <w:p w14:paraId="60D95C62" w14:textId="77777777" w:rsidR="00497CAB" w:rsidRDefault="00497CAB" w:rsidP="004024C0">
      <w:pPr>
        <w:spacing w:line="360" w:lineRule="auto"/>
        <w:jc w:val="both"/>
        <w:rPr>
          <w:i/>
        </w:rPr>
      </w:pPr>
      <w:r>
        <w:rPr>
          <w:i/>
        </w:rPr>
        <w:t>States' legal rights</w:t>
      </w:r>
    </w:p>
    <w:p w14:paraId="35F214B8" w14:textId="77777777" w:rsidR="00144C6A" w:rsidRDefault="00144C6A" w:rsidP="0051598C">
      <w:pPr>
        <w:spacing w:line="360" w:lineRule="auto"/>
        <w:jc w:val="both"/>
        <w:rPr>
          <w:i/>
        </w:rPr>
      </w:pPr>
    </w:p>
    <w:p w14:paraId="2311A18D" w14:textId="77777777" w:rsidR="00D2233E" w:rsidRDefault="00F514C7" w:rsidP="0051598C">
      <w:pPr>
        <w:spacing w:line="360" w:lineRule="auto"/>
        <w:jc w:val="both"/>
      </w:pPr>
      <w:r>
        <w:t xml:space="preserve">States have a whole range of legal rights and I will not attempt to </w:t>
      </w:r>
      <w:r w:rsidR="00D2233E">
        <w:t>enumerate or classify them here</w:t>
      </w:r>
      <w:r w:rsidR="005500F6">
        <w:t xml:space="preserve">. </w:t>
      </w:r>
      <w:r w:rsidR="00D2233E">
        <w:t>I will simply rely on</w:t>
      </w:r>
      <w:r w:rsidR="00805D80">
        <w:t xml:space="preserve"> the taxonomy proposed by A.J. Simmons</w:t>
      </w:r>
      <w:r w:rsidR="000D06E7">
        <w:t>. A</w:t>
      </w:r>
      <w:r w:rsidR="00D2233E">
        <w:t xml:space="preserve">ccording to Simmons, states' rights fall into three different categories: </w:t>
      </w:r>
    </w:p>
    <w:p w14:paraId="766F555E" w14:textId="67D4CAD1" w:rsidR="00D2233E" w:rsidRDefault="00D2233E" w:rsidP="005500F6">
      <w:pPr>
        <w:spacing w:line="360" w:lineRule="auto"/>
        <w:ind w:firstLine="933"/>
        <w:jc w:val="both"/>
      </w:pPr>
      <w:r>
        <w:t xml:space="preserve">a) </w:t>
      </w:r>
      <w:r w:rsidR="00950C8C">
        <w:t>Rights</w:t>
      </w:r>
      <w:r>
        <w:t xml:space="preserve"> held over or against those persons who fall within the state's jurisdiction - rights over subjects</w:t>
      </w:r>
    </w:p>
    <w:p w14:paraId="282AEB5D" w14:textId="6335EB8A" w:rsidR="00D2233E" w:rsidRDefault="00D2233E" w:rsidP="005500F6">
      <w:pPr>
        <w:spacing w:line="360" w:lineRule="auto"/>
        <w:ind w:firstLine="933"/>
        <w:jc w:val="both"/>
      </w:pPr>
      <w:r>
        <w:t xml:space="preserve">b) </w:t>
      </w:r>
      <w:r w:rsidR="00950C8C">
        <w:t>Rights</w:t>
      </w:r>
      <w:r>
        <w:t xml:space="preserve"> claimed against those persons </w:t>
      </w:r>
      <w:r w:rsidRPr="00D2233E">
        <w:rPr>
          <w:i/>
        </w:rPr>
        <w:t>without</w:t>
      </w:r>
      <w:r>
        <w:t xml:space="preserve"> the state's jurisdiction - rights over aliens and</w:t>
      </w:r>
    </w:p>
    <w:p w14:paraId="11941E23" w14:textId="77777777" w:rsidR="00D2233E" w:rsidRDefault="00D2233E" w:rsidP="005500F6">
      <w:pPr>
        <w:spacing w:line="360" w:lineRule="auto"/>
        <w:ind w:firstLine="933"/>
        <w:jc w:val="both"/>
      </w:pPr>
      <w:r>
        <w:t>c) Rights over a particular geographical territory (Simmons, 2001, p. 300)</w:t>
      </w:r>
      <w:r w:rsidR="000D06E7">
        <w:t>.</w:t>
      </w:r>
      <w:r>
        <w:rPr>
          <w:rStyle w:val="FootnoteReference"/>
        </w:rPr>
        <w:footnoteReference w:id="1"/>
      </w:r>
    </w:p>
    <w:p w14:paraId="7A54E5E6" w14:textId="06B0AFF6" w:rsidR="00D2233E" w:rsidRDefault="00D2233E" w:rsidP="00DF7FD9">
      <w:pPr>
        <w:spacing w:line="360" w:lineRule="auto"/>
        <w:ind w:firstLine="933"/>
        <w:jc w:val="both"/>
      </w:pPr>
      <w:r>
        <w:t>The rights under these three categories, Simmons explains, 'jointly define their conception of sovereignty that they enjoy' (p. 301).</w:t>
      </w:r>
      <w:r w:rsidR="005D1EF0">
        <w:t xml:space="preserve"> </w:t>
      </w:r>
      <w:r w:rsidR="00950C8C">
        <w:t>So for now I take the state to be</w:t>
      </w:r>
      <w:r w:rsidR="005D1EF0">
        <w:t xml:space="preserve"> defined by this bundle of rights</w:t>
      </w:r>
      <w:r w:rsidR="00CF2CA5">
        <w:t xml:space="preserve"> b</w:t>
      </w:r>
      <w:r w:rsidR="005D1EF0">
        <w:t>ut it is important to keep in mind that we can separate these sets of rights and arrive at the conclusion that only some are justified but not others</w:t>
      </w:r>
      <w:r w:rsidR="00AA3253">
        <w:t>. I take it that any val</w:t>
      </w:r>
      <w:r w:rsidR="00950C8C">
        <w:t>id justification of the state as it is currently conceived</w:t>
      </w:r>
      <w:r w:rsidR="00AA3253">
        <w:t xml:space="preserve"> m</w:t>
      </w:r>
      <w:r w:rsidR="00950C8C">
        <w:t xml:space="preserve">ust be able to account for this </w:t>
      </w:r>
      <w:r w:rsidR="00DF7FD9">
        <w:t>bundle of</w:t>
      </w:r>
      <w:r w:rsidR="00950C8C">
        <w:t xml:space="preserve"> rights but this is</w:t>
      </w:r>
      <w:r w:rsidR="00AA3253">
        <w:t xml:space="preserve"> something that often goes unnoticed. </w:t>
      </w:r>
      <w:r w:rsidR="00950C8C">
        <w:t xml:space="preserve">Many accounts </w:t>
      </w:r>
      <w:r w:rsidR="00DF7FD9">
        <w:t xml:space="preserve">only justify one set of rights, to wit rights over subjects, and assume that this entails that the </w:t>
      </w:r>
      <w:r w:rsidR="00DF7FD9">
        <w:lastRenderedPageBreak/>
        <w:t>other rights are justified as well. But this does not follow. In order to see why this is the case, let me</w:t>
      </w:r>
      <w:r w:rsidR="008F782B">
        <w:t xml:space="preserve"> outline briefly the different </w:t>
      </w:r>
      <w:r w:rsidR="008F782B">
        <w:rPr>
          <w:i/>
        </w:rPr>
        <w:t>forms</w:t>
      </w:r>
      <w:r w:rsidR="008F782B">
        <w:t xml:space="preserve"> that rights can take</w:t>
      </w:r>
      <w:r w:rsidR="00AA3253">
        <w:t xml:space="preserve">. </w:t>
      </w:r>
    </w:p>
    <w:p w14:paraId="2604A9CF" w14:textId="17E5DA9A" w:rsidR="007708C0" w:rsidRDefault="005500F6" w:rsidP="008F782B">
      <w:pPr>
        <w:spacing w:line="360" w:lineRule="auto"/>
        <w:jc w:val="both"/>
      </w:pPr>
      <w:r>
        <w:tab/>
      </w:r>
      <w:r w:rsidR="005D1EF0">
        <w:t xml:space="preserve">W. N. </w:t>
      </w:r>
      <w:proofErr w:type="spellStart"/>
      <w:r w:rsidR="007708C0">
        <w:t>Hohfeld</w:t>
      </w:r>
      <w:proofErr w:type="spellEnd"/>
      <w:r w:rsidR="007708C0">
        <w:t xml:space="preserve"> has distinguished between four types of instances of what we nor</w:t>
      </w:r>
      <w:r w:rsidR="007F569F">
        <w:t>mally call a ‘right’ both in</w:t>
      </w:r>
      <w:r w:rsidR="007708C0">
        <w:t xml:space="preserve"> legal and in common discourse. All types of </w:t>
      </w:r>
      <w:proofErr w:type="spellStart"/>
      <w:r w:rsidR="007708C0">
        <w:t>Hohfeldian</w:t>
      </w:r>
      <w:proofErr w:type="spellEnd"/>
      <w:r w:rsidR="007708C0">
        <w:t xml:space="preserve"> r</w:t>
      </w:r>
      <w:r w:rsidR="009C4CA8">
        <w:t>ights have a correlative position</w:t>
      </w:r>
      <w:r w:rsidR="007708C0">
        <w:t>, namely for each right holder there is another party who stands in a certain relationship with the right holder in respect of the content of the right. The distinc</w:t>
      </w:r>
      <w:r w:rsidR="009C4CA8">
        <w:t xml:space="preserve">tions </w:t>
      </w:r>
      <w:proofErr w:type="spellStart"/>
      <w:r w:rsidR="009C4CA8">
        <w:t>Hohfeld</w:t>
      </w:r>
      <w:proofErr w:type="spellEnd"/>
      <w:r w:rsidR="009C4CA8">
        <w:t xml:space="preserve"> made were</w:t>
      </w:r>
      <w:r w:rsidR="007708C0">
        <w:t xml:space="preserve"> meant to clarify the nature of these relationships. </w:t>
      </w:r>
    </w:p>
    <w:p w14:paraId="5AAEF188" w14:textId="024AB5B4" w:rsidR="007708C0" w:rsidRDefault="0049170E" w:rsidP="009C4CA8">
      <w:pPr>
        <w:spacing w:line="360" w:lineRule="auto"/>
        <w:ind w:firstLine="720"/>
        <w:jc w:val="both"/>
      </w:pPr>
      <w:proofErr w:type="spellStart"/>
      <w:r>
        <w:t>Hohfeld</w:t>
      </w:r>
      <w:proofErr w:type="spellEnd"/>
      <w:r>
        <w:t xml:space="preserve"> distinguishes</w:t>
      </w:r>
      <w:r w:rsidR="009C4CA8">
        <w:t xml:space="preserve"> between two types of ‘first-order’ normative relationships, namely between claims and liberties</w:t>
      </w:r>
      <w:r w:rsidR="007708C0">
        <w:t>.</w:t>
      </w:r>
      <w:r w:rsidR="007708C0">
        <w:rPr>
          <w:rStyle w:val="FootnoteReference"/>
        </w:rPr>
        <w:footnoteReference w:id="2"/>
      </w:r>
      <w:r w:rsidR="007708C0">
        <w:t xml:space="preserve"> </w:t>
      </w:r>
      <w:r>
        <w:t xml:space="preserve">Claim-rights are the only rights in the strict sense since they give their holder an entitlement. </w:t>
      </w:r>
      <w:r w:rsidR="009C4CA8">
        <w:t>The holder of a liberty has no (correlative) duty to the contrary and is thus legally fr</w:t>
      </w:r>
      <w:r>
        <w:t>ee to do something</w:t>
      </w:r>
      <w:r w:rsidR="009C4CA8">
        <w:t xml:space="preserve">. </w:t>
      </w:r>
      <w:r w:rsidR="005D1EF0">
        <w:t>The c</w:t>
      </w:r>
      <w:r w:rsidR="004439D7">
        <w:t>orrelative of a claim is a duty</w:t>
      </w:r>
      <w:r w:rsidR="005D1EF0">
        <w:t xml:space="preserve"> while the correlativ</w:t>
      </w:r>
      <w:r w:rsidR="009C4CA8">
        <w:t xml:space="preserve">e of a liberty is a ‘no-right’. </w:t>
      </w:r>
      <w:r w:rsidR="007708C0">
        <w:t>The second set of right</w:t>
      </w:r>
      <w:r w:rsidR="000D06E7">
        <w:t>s</w:t>
      </w:r>
      <w:r w:rsidR="007708C0">
        <w:t xml:space="preserve"> or ‘second-order’ </w:t>
      </w:r>
      <w:r w:rsidR="000D06E7">
        <w:t>positions</w:t>
      </w:r>
      <w:r w:rsidR="007708C0">
        <w:t xml:space="preserve"> identified by </w:t>
      </w:r>
      <w:proofErr w:type="spellStart"/>
      <w:r w:rsidR="007708C0">
        <w:t>Hohfeld</w:t>
      </w:r>
      <w:proofErr w:type="spellEnd"/>
      <w:r w:rsidR="007708C0">
        <w:t xml:space="preserve"> are ‘powers’ and ‘immunities’. These are of second order in the sense that they are ‘enabling and facilitating conduct’ rather than just regulating it as claims and liberties do</w:t>
      </w:r>
      <w:r w:rsidR="004439D7">
        <w:t xml:space="preserve"> (Sumner, 1987, p. 28)</w:t>
      </w:r>
      <w:r w:rsidR="007708C0">
        <w:t xml:space="preserve">. Thus, I can have a power to affect a relationship in case the rules of the system make it possible for me to do so and the party over whom my power would be exercised has a ‘liability’ to my action. On the contrary, if the same party has </w:t>
      </w:r>
      <w:proofErr w:type="gramStart"/>
      <w:r w:rsidR="007708C0">
        <w:t>an immunity</w:t>
      </w:r>
      <w:proofErr w:type="gramEnd"/>
      <w:r w:rsidR="007708C0">
        <w:t xml:space="preserve"> against my affecting a certain relationship this entails that I have a ‘disability’ with respect to that party to affect that particular relationship. </w:t>
      </w:r>
      <w:r w:rsidR="004439D7">
        <w:t>However,</w:t>
      </w:r>
      <w:r w:rsidR="007708C0">
        <w:t xml:space="preserve"> most of the rights we actually possess consist of a web of such </w:t>
      </w:r>
      <w:proofErr w:type="spellStart"/>
      <w:r w:rsidR="007708C0">
        <w:t>Hohfeldian</w:t>
      </w:r>
      <w:proofErr w:type="spellEnd"/>
      <w:r w:rsidR="007708C0">
        <w:t xml:space="preserve"> positions. In Wellman’s words, rights consist of a ‘core’ and a ‘periphery’, where ‘the periphery of a right is then composed of any further ingredients which are added in order to enhance or protect its core’</w:t>
      </w:r>
      <w:r w:rsidR="004439D7">
        <w:t xml:space="preserve"> (</w:t>
      </w:r>
      <w:r w:rsidR="00B56B3C">
        <w:t>Wellman in Sumner</w:t>
      </w:r>
      <w:r w:rsidR="004439D7">
        <w:t>, p. 48)</w:t>
      </w:r>
      <w:r w:rsidR="007708C0">
        <w:t xml:space="preserve">. </w:t>
      </w:r>
    </w:p>
    <w:p w14:paraId="0474E41F" w14:textId="38E307D7" w:rsidR="008F782B" w:rsidRDefault="007708C0" w:rsidP="00622569">
      <w:pPr>
        <w:spacing w:line="360" w:lineRule="auto"/>
        <w:ind w:firstLine="708"/>
        <w:jc w:val="both"/>
      </w:pPr>
      <w:r>
        <w:t xml:space="preserve">Now it is interesting to see how the </w:t>
      </w:r>
      <w:proofErr w:type="spellStart"/>
      <w:r>
        <w:t>Hohfeldian</w:t>
      </w:r>
      <w:proofErr w:type="spellEnd"/>
      <w:r>
        <w:t xml:space="preserve"> analysis works in the case of state</w:t>
      </w:r>
      <w:r w:rsidR="0049170E">
        <w:t>s’</w:t>
      </w:r>
      <w:r>
        <w:t xml:space="preserve"> ri</w:t>
      </w:r>
      <w:r w:rsidR="0049170E">
        <w:t>ghts</w:t>
      </w:r>
      <w:r>
        <w:t xml:space="preserve">. </w:t>
      </w:r>
      <w:r w:rsidR="008F782B">
        <w:t>As I said, s</w:t>
      </w:r>
      <w:r w:rsidR="00622569">
        <w:t>tates have rights</w:t>
      </w:r>
      <w:r>
        <w:t xml:space="preserve"> against their </w:t>
      </w:r>
      <w:r w:rsidR="00B560DC">
        <w:t>own</w:t>
      </w:r>
      <w:r w:rsidRPr="00C27ACD">
        <w:t xml:space="preserve"> citizens and against outsiders</w:t>
      </w:r>
      <w:r>
        <w:t>.</w:t>
      </w:r>
      <w:r w:rsidR="00C27ACD">
        <w:rPr>
          <w:rStyle w:val="FootnoteReference"/>
        </w:rPr>
        <w:footnoteReference w:id="3"/>
      </w:r>
      <w:r>
        <w:t xml:space="preserve"> </w:t>
      </w:r>
      <w:r w:rsidR="008F782B">
        <w:t>The</w:t>
      </w:r>
      <w:r w:rsidR="00622569">
        <w:t xml:space="preserve"> rights against citizens are rights to make and enforce laws; this kind of right</w:t>
      </w:r>
      <w:r w:rsidR="008F782B">
        <w:t xml:space="preserve">, or rather its core, is a </w:t>
      </w:r>
      <w:r w:rsidR="008F782B">
        <w:rPr>
          <w:i/>
        </w:rPr>
        <w:t>power</w:t>
      </w:r>
      <w:r w:rsidR="008F782B">
        <w:t xml:space="preserve"> and the citizens of a state have a </w:t>
      </w:r>
      <w:r w:rsidR="008F782B">
        <w:rPr>
          <w:i/>
        </w:rPr>
        <w:t>liability</w:t>
      </w:r>
      <w:r w:rsidR="008F782B">
        <w:t xml:space="preserve"> to the exercise of this power. </w:t>
      </w:r>
      <w:r w:rsidR="0049170E">
        <w:t xml:space="preserve">Let us </w:t>
      </w:r>
      <w:r w:rsidR="0049170E">
        <w:lastRenderedPageBreak/>
        <w:t xml:space="preserve">call this the </w:t>
      </w:r>
      <w:r w:rsidR="0049170E">
        <w:rPr>
          <w:i/>
        </w:rPr>
        <w:t xml:space="preserve">legislative </w:t>
      </w:r>
      <w:r w:rsidR="0049170E" w:rsidRPr="003A5B59">
        <w:t>power</w:t>
      </w:r>
      <w:r w:rsidR="0049170E">
        <w:t xml:space="preserve"> of the state</w:t>
      </w:r>
      <w:r w:rsidR="0049170E">
        <w:rPr>
          <w:i/>
        </w:rPr>
        <w:t xml:space="preserve">. </w:t>
      </w:r>
      <w:r w:rsidR="008F782B">
        <w:t xml:space="preserve">This means that the state can alter the legal </w:t>
      </w:r>
      <w:r w:rsidR="0049170E">
        <w:t xml:space="preserve">relationships between itself and its </w:t>
      </w:r>
      <w:r w:rsidR="008F782B">
        <w:t>own citizens as well as the relationships between citizens themselves b</w:t>
      </w:r>
      <w:r w:rsidR="0049170E">
        <w:t>y imposing new duties upon them</w:t>
      </w:r>
      <w:r w:rsidR="00FA449F">
        <w:t>.</w:t>
      </w:r>
      <w:r w:rsidR="00FA449F">
        <w:rPr>
          <w:rStyle w:val="FootnoteReference"/>
        </w:rPr>
        <w:footnoteReference w:id="4"/>
      </w:r>
      <w:r w:rsidR="008F782B">
        <w:t xml:space="preserve"> Furthermore, the state has the (exclusive) power to enforce these obligations owed to it. </w:t>
      </w:r>
    </w:p>
    <w:p w14:paraId="13603A74" w14:textId="5EAD422C" w:rsidR="007F569F" w:rsidRPr="006E101B" w:rsidRDefault="008F782B" w:rsidP="0049170E">
      <w:pPr>
        <w:spacing w:line="360" w:lineRule="auto"/>
        <w:ind w:firstLine="708"/>
        <w:jc w:val="both"/>
      </w:pPr>
      <w:r>
        <w:t>The second set of rights, i.e. rights</w:t>
      </w:r>
      <w:r w:rsidR="00A72599">
        <w:t xml:space="preserve"> against aliens, are</w:t>
      </w:r>
      <w:r>
        <w:t xml:space="preserve"> </w:t>
      </w:r>
      <w:r w:rsidRPr="00622569">
        <w:rPr>
          <w:i/>
        </w:rPr>
        <w:t>claims</w:t>
      </w:r>
      <w:r>
        <w:t xml:space="preserve"> and more specifically claims to non-interference</w:t>
      </w:r>
      <w:r w:rsidR="007F569F">
        <w:t xml:space="preserve"> as well as immunities, which are mainly held against other states or internation</w:t>
      </w:r>
      <w:r w:rsidR="009507BF">
        <w:t xml:space="preserve">al organisations. All </w:t>
      </w:r>
      <w:r w:rsidR="007F569F">
        <w:t>these rights are collected under the heading of 'territorial integrity and political sovereignty'. Thus, states have a right that others (states or organisations) do not interfere with their legislative or enforcement power; in other words</w:t>
      </w:r>
      <w:r w:rsidR="009507BF">
        <w:t>, no</w:t>
      </w:r>
      <w:r w:rsidR="006E101B">
        <w:t xml:space="preserve"> one else may make and enforce rules in a territory. In addition, they </w:t>
      </w:r>
      <w:r w:rsidR="006E101B" w:rsidRPr="006E101B">
        <w:t>are</w:t>
      </w:r>
      <w:r w:rsidR="006E101B">
        <w:t xml:space="preserve"> also sovereign, which is to say that they are </w:t>
      </w:r>
      <w:r w:rsidR="006E101B">
        <w:rPr>
          <w:i/>
        </w:rPr>
        <w:t>immune</w:t>
      </w:r>
      <w:r w:rsidR="000D06E7">
        <w:t xml:space="preserve"> from other</w:t>
      </w:r>
      <w:r w:rsidR="006E101B">
        <w:t>s</w:t>
      </w:r>
      <w:r w:rsidR="000D06E7">
        <w:t>'</w:t>
      </w:r>
      <w:r w:rsidR="006E101B">
        <w:t xml:space="preserve"> powers. No external body can alter the state's rights. Furthermore, </w:t>
      </w:r>
      <w:r w:rsidR="007F569F" w:rsidRPr="006E101B">
        <w:t>states</w:t>
      </w:r>
      <w:r w:rsidR="006E101B">
        <w:t xml:space="preserve"> also have rights</w:t>
      </w:r>
      <w:r w:rsidR="007F569F">
        <w:t xml:space="preserve"> against </w:t>
      </w:r>
      <w:proofErr w:type="gramStart"/>
      <w:r w:rsidR="007F569F">
        <w:t>individuals</w:t>
      </w:r>
      <w:proofErr w:type="gramEnd"/>
      <w:r w:rsidR="007F569F">
        <w:t xml:space="preserve"> who are not their citizens, notably the right to exclude them from the territory and/or from the community by denying them citizenship.</w:t>
      </w:r>
      <w:r w:rsidR="00B71A0C">
        <w:t xml:space="preserve"> Could th</w:t>
      </w:r>
      <w:r w:rsidR="00AF2AC3">
        <w:t>is be seen as a mere power?  A positive answer</w:t>
      </w:r>
      <w:r w:rsidR="00B71A0C">
        <w:t xml:space="preserve"> would assume that the default position is that aliens are at liberty to enter the territory</w:t>
      </w:r>
      <w:r w:rsidR="006E101B">
        <w:t xml:space="preserve">; by restricting their liberty to do so, the state changes their normative position and imposes a duty to refrain from entering on them. But this is not actually how states behave; they exercise their powers precisely by </w:t>
      </w:r>
      <w:r w:rsidR="006E101B">
        <w:rPr>
          <w:i/>
        </w:rPr>
        <w:t>allowing</w:t>
      </w:r>
      <w:r w:rsidR="006E101B">
        <w:t xml:space="preserve"> individuals to enter their </w:t>
      </w:r>
      <w:proofErr w:type="gramStart"/>
      <w:r w:rsidR="006E101B">
        <w:t>territory, that</w:t>
      </w:r>
      <w:proofErr w:type="gramEnd"/>
      <w:r w:rsidR="006E101B">
        <w:t xml:space="preserve"> is by removing a pre-existing duty. This means that states have a </w:t>
      </w:r>
      <w:r w:rsidR="006E101B">
        <w:rPr>
          <w:i/>
        </w:rPr>
        <w:t>claim</w:t>
      </w:r>
      <w:r w:rsidR="006E101B">
        <w:t xml:space="preserve"> that individuals do not enter their territory</w:t>
      </w:r>
      <w:r w:rsidR="00B71A0C">
        <w:t xml:space="preserve"> accompanied by a power of waiver</w:t>
      </w:r>
      <w:r w:rsidR="006E101B">
        <w:t>.</w:t>
      </w:r>
      <w:r w:rsidR="00DD0106">
        <w:t xml:space="preserve"> So the state’s rights against aliens have neither the same core nor basis as its rights against citizens. For the state to have a right to exclude others, it must have a claim to the territory it occupies. </w:t>
      </w:r>
    </w:p>
    <w:p w14:paraId="6DAF28AA" w14:textId="29BDB0B7" w:rsidR="009507BF" w:rsidRDefault="00E5713C" w:rsidP="009507BF">
      <w:pPr>
        <w:spacing w:line="360" w:lineRule="auto"/>
        <w:ind w:firstLine="933"/>
        <w:jc w:val="both"/>
      </w:pPr>
      <w:r>
        <w:t>T</w:t>
      </w:r>
      <w:r w:rsidR="009507BF">
        <w:t>he important thing to take from this discussion</w:t>
      </w:r>
      <w:r w:rsidR="00182703">
        <w:t xml:space="preserve"> is that</w:t>
      </w:r>
      <w:r w:rsidR="008F782B">
        <w:t xml:space="preserve"> these two sets are not connected in an</w:t>
      </w:r>
      <w:r w:rsidR="009507BF">
        <w:t>y</w:t>
      </w:r>
      <w:r w:rsidR="008F782B">
        <w:t xml:space="preserve"> obvious way</w:t>
      </w:r>
      <w:r w:rsidR="00182703">
        <w:t>, more specifically that the first does not entail the second</w:t>
      </w:r>
      <w:r w:rsidR="008F782B">
        <w:t xml:space="preserve">. This is </w:t>
      </w:r>
      <w:r w:rsidR="00182703">
        <w:t xml:space="preserve">because </w:t>
      </w:r>
      <w:r w:rsidR="00EA25EC">
        <w:t>one could have powers without having claims that others not interfere with the exercise of these p</w:t>
      </w:r>
      <w:r>
        <w:t xml:space="preserve">owers. </w:t>
      </w:r>
      <w:r w:rsidR="00436B31">
        <w:t>Powers are accompanied by liberties, i.e. permissions, to exercise the</w:t>
      </w:r>
      <w:r w:rsidR="00EA25EC">
        <w:t xml:space="preserve">m. But </w:t>
      </w:r>
      <w:r w:rsidR="00436B31">
        <w:t>liberties</w:t>
      </w:r>
      <w:r w:rsidR="000D06E7">
        <w:t xml:space="preserve"> need not be protected by a claim; they could be 'naked'</w:t>
      </w:r>
      <w:r w:rsidR="00436B31">
        <w:t xml:space="preserve">. </w:t>
      </w:r>
      <w:r w:rsidR="00EA25EC">
        <w:t>My</w:t>
      </w:r>
      <w:r w:rsidR="00436B31">
        <w:t xml:space="preserve"> </w:t>
      </w:r>
      <w:r w:rsidR="00436B31">
        <w:lastRenderedPageBreak/>
        <w:t xml:space="preserve">liberty and power to enter into contracts with others does not give me a claim to such contracts; potential contractors can refuse and third parties are at liberty to stop me from exercising my power, perhaps by offering a more advantageous contract. </w:t>
      </w:r>
      <w:r w:rsidR="00743AB6">
        <w:t>Of course others are not permitted</w:t>
      </w:r>
      <w:r w:rsidR="005A4298">
        <w:t xml:space="preserve"> </w:t>
      </w:r>
      <w:r w:rsidR="00A72599">
        <w:t xml:space="preserve">to </w:t>
      </w:r>
      <w:r w:rsidR="005A4298">
        <w:t>use any means to stop me from exercising my liberty/power to</w:t>
      </w:r>
      <w:r w:rsidR="00743AB6">
        <w:t xml:space="preserve"> contract with someone; this is because I have claim-rights against them that would rule out certain ways of interfering with me. But these claims do not protect my liberty</w:t>
      </w:r>
      <w:r w:rsidR="00C74F55">
        <w:t>/power</w:t>
      </w:r>
      <w:r w:rsidR="00743AB6">
        <w:t xml:space="preserve"> of contract. </w:t>
      </w:r>
    </w:p>
    <w:p w14:paraId="73B7E842" w14:textId="21B72E48" w:rsidR="00DC333B" w:rsidRDefault="00743AB6" w:rsidP="009507BF">
      <w:pPr>
        <w:spacing w:line="360" w:lineRule="auto"/>
        <w:ind w:firstLine="933"/>
        <w:jc w:val="both"/>
      </w:pPr>
      <w:r>
        <w:t xml:space="preserve">So </w:t>
      </w:r>
      <w:r w:rsidR="00DD0106">
        <w:t xml:space="preserve">first, </w:t>
      </w:r>
      <w:r>
        <w:t xml:space="preserve">the fact that states have powers against their own citizens does not rule out the permissibility of interference with the exercise of these powers. </w:t>
      </w:r>
      <w:r w:rsidR="009507BF">
        <w:t xml:space="preserve">It is often assumed that a state </w:t>
      </w:r>
      <w:proofErr w:type="gramStart"/>
      <w:r w:rsidR="009507BF">
        <w:t>or a people’s</w:t>
      </w:r>
      <w:proofErr w:type="gramEnd"/>
      <w:r w:rsidR="009507BF">
        <w:t xml:space="preserve"> right to self-determination means that others have a duty to refrain from interference with the exercise of this right. But if this refers merely to the ability of making one’s own rules, it could be only power and it does not follow that others are under a duty not to interfere. </w:t>
      </w:r>
      <w:r w:rsidR="00DD0106">
        <w:t xml:space="preserve">Second, such powers against citizens do not entail the claim to territory that allows states to exclude aliens. </w:t>
      </w:r>
      <w:r w:rsidR="00E5713C">
        <w:t>The c</w:t>
      </w:r>
      <w:r w:rsidR="00DD0106">
        <w:t>onclusion that emerges</w:t>
      </w:r>
      <w:r w:rsidR="00E5713C">
        <w:t xml:space="preserve"> is that if we want to justify (all of) a state's rights, it is not sufficient to justify its power</w:t>
      </w:r>
      <w:r w:rsidR="00DD0106">
        <w:t>s to make and enforce rules. But</w:t>
      </w:r>
      <w:r w:rsidR="00E5713C">
        <w:t xml:space="preserve"> this is precisely the strategy that a lot of arguments follow, namely they argue for a right to self-determination, i.e. the right of a group to make its own rules</w:t>
      </w:r>
      <w:r w:rsidR="00DD0106">
        <w:t>,</w:t>
      </w:r>
      <w:r w:rsidR="00E5713C">
        <w:t xml:space="preserve"> and assume that this entails all the claims against outsiders. This is not the case, especially when it comes to immunities and claims to territory. However, the reverse may be true. If territorial rights </w:t>
      </w:r>
      <w:r w:rsidR="008048F1">
        <w:t>were</w:t>
      </w:r>
      <w:r w:rsidR="00E5713C">
        <w:t xml:space="preserve"> conceived of in the same way as property rights, they would entail powers to make rules against everyone living on the territory. </w:t>
      </w:r>
    </w:p>
    <w:p w14:paraId="71561865" w14:textId="2D0B9522" w:rsidR="00C0789F" w:rsidRDefault="00C74F55" w:rsidP="004024C0">
      <w:pPr>
        <w:spacing w:line="360" w:lineRule="auto"/>
        <w:ind w:firstLine="933"/>
        <w:jc w:val="both"/>
      </w:pPr>
      <w:r>
        <w:t>W</w:t>
      </w:r>
      <w:r w:rsidR="00C0789F" w:rsidRPr="007F16CB">
        <w:t xml:space="preserve">e have seen that </w:t>
      </w:r>
      <w:r w:rsidR="003435F8" w:rsidRPr="007F16CB">
        <w:t>the state has</w:t>
      </w:r>
      <w:r>
        <w:t xml:space="preserve"> two sets of</w:t>
      </w:r>
      <w:r w:rsidR="00C0789F" w:rsidRPr="007F16CB">
        <w:t xml:space="preserve"> legal</w:t>
      </w:r>
      <w:r w:rsidR="003435F8" w:rsidRPr="007F16CB">
        <w:t xml:space="preserve"> rights, more specifically pow</w:t>
      </w:r>
      <w:r w:rsidR="00C0789F" w:rsidRPr="007F16CB">
        <w:t xml:space="preserve">ers against subjects as well as claims against aliens. </w:t>
      </w:r>
      <w:r w:rsidR="0077788D">
        <w:t xml:space="preserve">However, these </w:t>
      </w:r>
      <w:r w:rsidR="009507BF">
        <w:t xml:space="preserve">rights must be held by one and the same entity, which is distinct from the subjects </w:t>
      </w:r>
      <w:r w:rsidR="00C0789F">
        <w:t>given the assumption that one cannot have rights against oneself.</w:t>
      </w:r>
      <w:r w:rsidR="009507BF">
        <w:t xml:space="preserve"> </w:t>
      </w:r>
      <w:r w:rsidR="00E8355D">
        <w:t xml:space="preserve">But who exactly is this entity? </w:t>
      </w:r>
      <w:r w:rsidR="001239F5">
        <w:t xml:space="preserve">There are two main possibilities: the people or the government. The first possibility offers a normatively appealing account since it implies that only governments that act on behalf of the people are legitimate. But in light </w:t>
      </w:r>
      <w:r w:rsidR="00D05426">
        <w:t>o</w:t>
      </w:r>
      <w:r w:rsidR="001239F5">
        <w:t>f the</w:t>
      </w:r>
      <w:r w:rsidR="00D05426">
        <w:t xml:space="preserve"> conclusion just reached </w:t>
      </w:r>
      <w:r w:rsidR="001239F5">
        <w:t>the people must conceived of as an entity that is separate from the sum of the people the right is held against</w:t>
      </w:r>
      <w:r w:rsidR="00D05426">
        <w:t>, which is ontologically dubious</w:t>
      </w:r>
      <w:r w:rsidR="001239F5">
        <w:t>. Ascribing the right to the government would avoid these problems but would give rise to new ones. Such a view would find it hard both to cri</w:t>
      </w:r>
      <w:r w:rsidR="008D4B21">
        <w:t xml:space="preserve">ticise </w:t>
      </w:r>
      <w:r w:rsidR="008D4B21">
        <w:lastRenderedPageBreak/>
        <w:t>governments that fail to act in the best interest of their citizens and to find a suitable ground for this kind of (institutional) right. So let us first examine the legal ascriptions of states’ rights.</w:t>
      </w:r>
    </w:p>
    <w:p w14:paraId="0EF2D49A" w14:textId="77777777" w:rsidR="00B86E2B" w:rsidRDefault="00B86E2B" w:rsidP="004024C0">
      <w:pPr>
        <w:spacing w:line="360" w:lineRule="auto"/>
        <w:ind w:firstLine="933"/>
        <w:jc w:val="both"/>
      </w:pPr>
    </w:p>
    <w:p w14:paraId="14D2DFCE" w14:textId="77777777" w:rsidR="002F50D8" w:rsidRDefault="00620B8D" w:rsidP="004024C0">
      <w:pPr>
        <w:spacing w:line="360" w:lineRule="auto"/>
        <w:ind w:firstLine="933"/>
        <w:jc w:val="both"/>
        <w:rPr>
          <w:i/>
        </w:rPr>
      </w:pPr>
      <w:r>
        <w:rPr>
          <w:i/>
        </w:rPr>
        <w:t>Who is the right-holder</w:t>
      </w:r>
      <w:r w:rsidR="00123ECA">
        <w:rPr>
          <w:i/>
        </w:rPr>
        <w:t>?</w:t>
      </w:r>
    </w:p>
    <w:p w14:paraId="78E09CBA" w14:textId="77777777" w:rsidR="002F50D8" w:rsidRDefault="002F50D8" w:rsidP="004024C0">
      <w:pPr>
        <w:spacing w:line="360" w:lineRule="auto"/>
        <w:ind w:firstLine="933"/>
        <w:jc w:val="both"/>
        <w:rPr>
          <w:i/>
        </w:rPr>
      </w:pPr>
    </w:p>
    <w:p w14:paraId="41221D26" w14:textId="7146B61B" w:rsidR="00F1170F" w:rsidRDefault="00A72599" w:rsidP="008F782B">
      <w:pPr>
        <w:spacing w:line="360" w:lineRule="auto"/>
        <w:jc w:val="both"/>
      </w:pPr>
      <w:r>
        <w:t xml:space="preserve">In discussions of state authority or states’ rights it is rarely asked what the state is and who exactly </w:t>
      </w:r>
      <w:proofErr w:type="gramStart"/>
      <w:r>
        <w:t>is the holder of the rights under examination</w:t>
      </w:r>
      <w:proofErr w:type="gramEnd"/>
      <w:r>
        <w:t xml:space="preserve">. </w:t>
      </w:r>
      <w:r w:rsidR="00B65BE5">
        <w:t>I mentioned two possibilities above: the people, i.e. the population of a state, or the government, i.e. an institutional structure. But there are in fact three possibilities, inasmuch as we can distinguish between the</w:t>
      </w:r>
      <w:r w:rsidR="00F1170F">
        <w:t xml:space="preserve"> state and the government.</w:t>
      </w:r>
      <w:r w:rsidR="00D05426">
        <w:t xml:space="preserve"> However,</w:t>
      </w:r>
      <w:r w:rsidR="00F1170F">
        <w:t xml:space="preserve"> one may be excused for thinking</w:t>
      </w:r>
      <w:r w:rsidR="008E0ADE">
        <w:t xml:space="preserve"> that there is no </w:t>
      </w:r>
      <w:r w:rsidR="00B65BE5">
        <w:t>such distinction</w:t>
      </w:r>
      <w:r w:rsidR="00F1170F">
        <w:t>; in English</w:t>
      </w:r>
      <w:r w:rsidR="007A46BF">
        <w:t>,</w:t>
      </w:r>
      <w:r w:rsidR="00F1170F">
        <w:t xml:space="preserve"> </w:t>
      </w:r>
      <w:r w:rsidR="007A46BF">
        <w:t xml:space="preserve">the words </w:t>
      </w:r>
      <w:r w:rsidR="00F1170F">
        <w:t>‘state’ and ‘government’ are often used interchangeably (Morris, 1987, p. 20)</w:t>
      </w:r>
      <w:r w:rsidR="008E0ADE">
        <w:t xml:space="preserve">. </w:t>
      </w:r>
      <w:r w:rsidR="00B65BE5">
        <w:t>It may also be thought that internationa</w:t>
      </w:r>
      <w:r w:rsidR="00F1170F">
        <w:t>l law makes no such distinction</w:t>
      </w:r>
      <w:r w:rsidR="00B65BE5">
        <w:t xml:space="preserve"> since it seems to assume that the acts of </w:t>
      </w:r>
      <w:r w:rsidR="00F1170F">
        <w:t xml:space="preserve">a </w:t>
      </w:r>
      <w:r w:rsidR="00B65BE5">
        <w:t>gov</w:t>
      </w:r>
      <w:r w:rsidR="00F1170F">
        <w:t xml:space="preserve">ernment are acts of </w:t>
      </w:r>
      <w:r w:rsidR="00D05426">
        <w:t>the state.</w:t>
      </w:r>
    </w:p>
    <w:p w14:paraId="5BE982EE" w14:textId="7D327750" w:rsidR="00EC3C21" w:rsidRDefault="008E0ADE" w:rsidP="007A46BF">
      <w:pPr>
        <w:spacing w:line="360" w:lineRule="auto"/>
        <w:ind w:firstLine="708"/>
        <w:jc w:val="both"/>
      </w:pPr>
      <w:r>
        <w:t>It is, however, clea</w:t>
      </w:r>
      <w:r w:rsidR="007A46BF">
        <w:t>r that they are distinct</w:t>
      </w:r>
      <w:r>
        <w:t xml:space="preserve">, at least at </w:t>
      </w:r>
      <w:r w:rsidR="00EC3C21">
        <w:t>a</w:t>
      </w:r>
      <w:r w:rsidR="00C74F55">
        <w:t>n analytical level (Morris, 1987</w:t>
      </w:r>
      <w:r w:rsidR="00E96F62">
        <w:t>, pp. 20-25). International law also distinguishes between them; the much-cited definition of a state provided by the Montevideo convention clarifies that ‘a state has a defined territory, a permanent population and an effective government’.</w:t>
      </w:r>
      <w:r w:rsidR="00E96F62">
        <w:rPr>
          <w:rStyle w:val="FootnoteReference"/>
        </w:rPr>
        <w:footnoteReference w:id="5"/>
      </w:r>
      <w:r w:rsidR="00E96F62">
        <w:t xml:space="preserve"> </w:t>
      </w:r>
      <w:r>
        <w:t>The state is a form of political organisation, to wit</w:t>
      </w:r>
      <w:r w:rsidR="00570062">
        <w:t>,</w:t>
      </w:r>
      <w:r>
        <w:t xml:space="preserve"> the one that has the kind of rights that we are examining here, while the government is a set of institutions. </w:t>
      </w:r>
      <w:r w:rsidR="006A6C21">
        <w:t>The first can remain unchanged even if the la</w:t>
      </w:r>
      <w:r w:rsidR="007A46BF">
        <w:t>t</w:t>
      </w:r>
      <w:r w:rsidR="00A87021">
        <w:t>ter change</w:t>
      </w:r>
      <w:r w:rsidR="00564142">
        <w:t>s. W</w:t>
      </w:r>
      <w:r w:rsidR="00A87021">
        <w:t>e should also distinguish between</w:t>
      </w:r>
      <w:r w:rsidR="006A6C21">
        <w:t xml:space="preserve"> the </w:t>
      </w:r>
      <w:r w:rsidR="006A6C21">
        <w:rPr>
          <w:i/>
        </w:rPr>
        <w:t xml:space="preserve">form </w:t>
      </w:r>
      <w:r w:rsidR="00A87021">
        <w:t>of government, e.g. monarchy or republic</w:t>
      </w:r>
      <w:r w:rsidR="006A6C21">
        <w:t xml:space="preserve">, </w:t>
      </w:r>
      <w:r w:rsidR="00A87021">
        <w:t>and</w:t>
      </w:r>
      <w:r w:rsidR="006A6C21">
        <w:t xml:space="preserve"> </w:t>
      </w:r>
      <w:r w:rsidR="006A6C21">
        <w:rPr>
          <w:i/>
        </w:rPr>
        <w:t xml:space="preserve">particular </w:t>
      </w:r>
      <w:r w:rsidR="00A87021">
        <w:t>governments</w:t>
      </w:r>
      <w:r w:rsidR="006A6C21">
        <w:t>, that is the people who occupy these instituti</w:t>
      </w:r>
      <w:r w:rsidR="00A87021">
        <w:t xml:space="preserve">onal positions; we might call the latter a ‘regime’. There is little doubt that the state does not change when particular governments change. </w:t>
      </w:r>
      <w:r w:rsidR="00C106C5">
        <w:t>It is perhaps more controversial to claim that a state remains the same in spite of a c</w:t>
      </w:r>
      <w:r w:rsidR="007A46BF">
        <w:t>hange in its form of government</w:t>
      </w:r>
      <w:r w:rsidR="00C106C5">
        <w:t xml:space="preserve"> or </w:t>
      </w:r>
      <w:proofErr w:type="gramStart"/>
      <w:r w:rsidR="00C106C5">
        <w:t>its</w:t>
      </w:r>
      <w:proofErr w:type="gramEnd"/>
      <w:r w:rsidR="00C106C5">
        <w:t xml:space="preserve"> Constitution. We may ask whether the French state remained the same through changes from the Third Republic, to Vichy and to the 4</w:t>
      </w:r>
      <w:r w:rsidR="00C106C5" w:rsidRPr="00C106C5">
        <w:rPr>
          <w:vertAlign w:val="superscript"/>
        </w:rPr>
        <w:t>th</w:t>
      </w:r>
      <w:r w:rsidR="00C106C5">
        <w:t xml:space="preserve"> and 5</w:t>
      </w:r>
      <w:r w:rsidR="00C106C5" w:rsidRPr="00C106C5">
        <w:rPr>
          <w:vertAlign w:val="superscript"/>
        </w:rPr>
        <w:t>th</w:t>
      </w:r>
      <w:r w:rsidR="00C106C5">
        <w:t xml:space="preserve"> Republic or whether Germany today is the state that continues the Weimar Republic and the Third Reich. It seems to me that, in international law and international relations, we operate under the assumption that there is </w:t>
      </w:r>
      <w:r w:rsidR="00C106C5">
        <w:lastRenderedPageBreak/>
        <w:t xml:space="preserve">continuity in the identity of the state even in spite of these significant changes. </w:t>
      </w:r>
      <w:r w:rsidR="007A46BF">
        <w:t>Without this assumption of continuity in the identity of states many of our practices, in particular holding states responsible for past deeds would make no sense.</w:t>
      </w:r>
      <w:r w:rsidR="007A46BF">
        <w:rPr>
          <w:rStyle w:val="FootnoteReference"/>
        </w:rPr>
        <w:footnoteReference w:id="6"/>
      </w:r>
      <w:r w:rsidR="007A46BF">
        <w:t xml:space="preserve"> And without a </w:t>
      </w:r>
      <w:r w:rsidR="00C106C5">
        <w:t>distinction between state and g</w:t>
      </w:r>
      <w:r w:rsidR="007A46BF">
        <w:t xml:space="preserve">overnment we would not be able to understand such practices. </w:t>
      </w:r>
    </w:p>
    <w:p w14:paraId="022DB0FD" w14:textId="63B488F1" w:rsidR="00E2009F" w:rsidRDefault="007A46BF" w:rsidP="00CE2E38">
      <w:pPr>
        <w:spacing w:line="360" w:lineRule="auto"/>
        <w:ind w:firstLine="708"/>
        <w:jc w:val="both"/>
      </w:pPr>
      <w:r>
        <w:t>T</w:t>
      </w:r>
      <w:r w:rsidR="00CE2E40">
        <w:t>h</w:t>
      </w:r>
      <w:r w:rsidR="00564142">
        <w:t>e state is essentially an artefact, a concept</w:t>
      </w:r>
      <w:r w:rsidR="00CE2E40">
        <w:t xml:space="preserve"> that designates a ‘union between the population and the government’ (cf. </w:t>
      </w:r>
      <w:proofErr w:type="spellStart"/>
      <w:r w:rsidR="00CE2E40">
        <w:t>Walzer</w:t>
      </w:r>
      <w:proofErr w:type="spellEnd"/>
      <w:r w:rsidR="00CE2E40">
        <w:t>,</w:t>
      </w:r>
      <w:r w:rsidR="00580D70">
        <w:t xml:space="preserve"> 1980)</w:t>
      </w:r>
      <w:r w:rsidR="00422769">
        <w:t>. But the law, as well as other states, treats the government as the holder of the rights ascribed to states.</w:t>
      </w:r>
      <w:r w:rsidR="00410FE9">
        <w:t xml:space="preserve"> </w:t>
      </w:r>
      <w:r w:rsidR="00EC3C21">
        <w:t>The government exercises</w:t>
      </w:r>
      <w:r w:rsidR="00422769">
        <w:t xml:space="preserve"> these</w:t>
      </w:r>
      <w:r w:rsidR="00EC3C21">
        <w:t xml:space="preserve"> rights against both subjects and aliens on behalf o</w:t>
      </w:r>
      <w:r w:rsidR="00410FE9">
        <w:t>f the state</w:t>
      </w:r>
      <w:r w:rsidR="00422769">
        <w:t xml:space="preserve"> and its acts are treated as the acts of the states</w:t>
      </w:r>
      <w:r w:rsidR="00EC3C21">
        <w:t>.</w:t>
      </w:r>
      <w:r w:rsidR="004E1F61">
        <w:t xml:space="preserve"> So the government might be the ‘real’ holder of states’ legal rights.</w:t>
      </w:r>
      <w:r w:rsidR="00EC3C21">
        <w:t xml:space="preserve"> </w:t>
      </w:r>
      <w:r w:rsidR="000C7606" w:rsidRPr="000C7606">
        <w:t xml:space="preserve">But this kind of view is </w:t>
      </w:r>
      <w:r w:rsidR="00E3503F">
        <w:t>r</w:t>
      </w:r>
      <w:r w:rsidR="000C7606" w:rsidRPr="000C7606">
        <w:t>ather proble</w:t>
      </w:r>
      <w:r w:rsidR="00580D70">
        <w:t>matic</w:t>
      </w:r>
      <w:r w:rsidR="00E3503F">
        <w:t xml:space="preserve"> </w:t>
      </w:r>
      <w:r w:rsidR="00580D70">
        <w:t xml:space="preserve">on a normative level because </w:t>
      </w:r>
      <w:r w:rsidR="004E1F61">
        <w:t xml:space="preserve">it </w:t>
      </w:r>
      <w:r w:rsidR="00580D70">
        <w:t xml:space="preserve">seems to leave no room for criticising some governments as illegitimate. </w:t>
      </w:r>
      <w:r w:rsidR="004E1F61">
        <w:t xml:space="preserve">If we are to criticise certain regimes as illegitimate, it seems that the basis for doing so, that is recognised in international law, is the collective right to self-determination of the people. A regime is illegitimate when it does not represent or does not act on behalf of the people. But in this case, it seems that it is the </w:t>
      </w:r>
      <w:proofErr w:type="gramStart"/>
      <w:r w:rsidR="004E1F61">
        <w:t>people that is</w:t>
      </w:r>
      <w:proofErr w:type="gramEnd"/>
      <w:r w:rsidR="004E1F61">
        <w:t xml:space="preserve"> the </w:t>
      </w:r>
      <w:r w:rsidR="004E1F61">
        <w:rPr>
          <w:i/>
        </w:rPr>
        <w:t>ultimate</w:t>
      </w:r>
      <w:r w:rsidR="004E1F61">
        <w:t xml:space="preserve"> right-holder. </w:t>
      </w:r>
      <w:r w:rsidR="00CE2E38">
        <w:t>Yet</w:t>
      </w:r>
      <w:r w:rsidR="00580D70">
        <w:t xml:space="preserve"> this is too quick. </w:t>
      </w:r>
      <w:r w:rsidR="00D96D4B">
        <w:t>It is true that interna</w:t>
      </w:r>
      <w:r w:rsidR="00CE2E38">
        <w:t>tional law recognises different</w:t>
      </w:r>
      <w:r w:rsidR="00D96D4B">
        <w:t xml:space="preserve"> forms of government as legitimate, e.g. non-democratic governments. </w:t>
      </w:r>
      <w:r w:rsidR="00CE2E38">
        <w:t>So it is true that</w:t>
      </w:r>
      <w:r w:rsidR="009019F6">
        <w:t xml:space="preserve"> a state’s </w:t>
      </w:r>
      <w:r w:rsidR="00CE2E38">
        <w:t xml:space="preserve">having </w:t>
      </w:r>
      <w:r w:rsidR="009019F6">
        <w:t>rights</w:t>
      </w:r>
      <w:r w:rsidR="00B72116">
        <w:t xml:space="preserve"> does not depend on the</w:t>
      </w:r>
      <w:r w:rsidR="00CE2E38">
        <w:t xml:space="preserve"> </w:t>
      </w:r>
      <w:r w:rsidR="00CE2E38">
        <w:rPr>
          <w:i/>
        </w:rPr>
        <w:t xml:space="preserve">form </w:t>
      </w:r>
      <w:r w:rsidR="00CE2E38">
        <w:t xml:space="preserve">of </w:t>
      </w:r>
      <w:r w:rsidR="00B72116">
        <w:t xml:space="preserve">its </w:t>
      </w:r>
      <w:r w:rsidR="00CE2E38">
        <w:t>government</w:t>
      </w:r>
      <w:r w:rsidR="009019F6">
        <w:t xml:space="preserve">. But there is room for criticising </w:t>
      </w:r>
      <w:r w:rsidR="009019F6">
        <w:rPr>
          <w:i/>
        </w:rPr>
        <w:t>particular</w:t>
      </w:r>
      <w:r w:rsidR="009019F6">
        <w:t xml:space="preserve"> governments, that is, for claiming that certa</w:t>
      </w:r>
      <w:r w:rsidR="004E1F61">
        <w:t xml:space="preserve">in regimes are illegitimate. So it may still be the case that the government is the right-holder but certain regimes do not have the necessary legitimacy to act on its behalf. </w:t>
      </w:r>
    </w:p>
    <w:p w14:paraId="1C4AFE14" w14:textId="2953AB7D" w:rsidR="009019F6" w:rsidRDefault="00FF2120" w:rsidP="00FF2120">
      <w:pPr>
        <w:spacing w:line="360" w:lineRule="auto"/>
        <w:ind w:firstLine="933"/>
        <w:jc w:val="both"/>
      </w:pPr>
      <w:r>
        <w:t xml:space="preserve">It is, however, true that the international law also ascribes rights (to collective self-determination) to ‘the people’. The </w:t>
      </w:r>
      <w:proofErr w:type="gramStart"/>
      <w:r>
        <w:t>people is</w:t>
      </w:r>
      <w:proofErr w:type="gramEnd"/>
      <w:r>
        <w:t xml:space="preserve"> defined </w:t>
      </w:r>
      <w:r w:rsidR="00A136BE">
        <w:t>territorially rather than culturally; in other words, the people is the entire population or citizenry of a state rather than a nation</w:t>
      </w:r>
      <w:r>
        <w:t xml:space="preserve">. If we are to offer a coherent interpretation of legal standards, we might say that the government is merely the ‘agent’ of the people and that ultimately the rights of states are rights of peoples, under this (narrow) definition of the people. Is this interpretation correct? We established earlier that the right-holder must be an entity distinct from the </w:t>
      </w:r>
      <w:r>
        <w:lastRenderedPageBreak/>
        <w:t xml:space="preserve">people in order to hold rights both against outsiders and insiders. </w:t>
      </w:r>
      <w:r w:rsidR="00B72116">
        <w:t>But s</w:t>
      </w:r>
      <w:r>
        <w:t>uch a concep</w:t>
      </w:r>
      <w:r w:rsidR="00B72116">
        <w:t>tion of ‘the people’ is</w:t>
      </w:r>
      <w:r>
        <w:t xml:space="preserve"> in tension with the ‘pragmatic’ definition presupposed in international law. </w:t>
      </w:r>
      <w:r w:rsidR="00B72116">
        <w:t>A theory of rights may help us identify the holder of the rights of states.</w:t>
      </w:r>
    </w:p>
    <w:p w14:paraId="4AE54405" w14:textId="291CBBB4" w:rsidR="00B15F91" w:rsidRPr="00AB1B62" w:rsidRDefault="00B15F91" w:rsidP="00CE1EDE">
      <w:pPr>
        <w:spacing w:line="360" w:lineRule="auto"/>
        <w:ind w:firstLine="708"/>
        <w:jc w:val="both"/>
      </w:pPr>
      <w:r>
        <w:t xml:space="preserve">The two main theories of rights are the interest or the benefit theory and the will or choice theory. Let me briefly outline them. The most basic premise of the interest theory is that rights protect an aspect of someone’s well-being or their interest. Thus, a necessary condition for having a right is having an interest in the performance of a duty by someone else. By contrast, the choice theorist maintains that having </w:t>
      </w:r>
      <w:r w:rsidRPr="00670DF8">
        <w:rPr>
          <w:i/>
        </w:rPr>
        <w:t>control</w:t>
      </w:r>
      <w:r>
        <w:t xml:space="preserve"> over the performance of a duty by someone else is both necessary and sufficient for being the holder of the corresponding right. On this view, rights confer choices and need not advance their holders’ </w:t>
      </w:r>
      <w:r w:rsidR="00BF7D34">
        <w:t>well-being</w:t>
      </w:r>
      <w:r>
        <w:t xml:space="preserve">. Note that the debate between the choice and the interest theory is about the </w:t>
      </w:r>
      <w:r>
        <w:rPr>
          <w:i/>
        </w:rPr>
        <w:t xml:space="preserve">concept </w:t>
      </w:r>
      <w:r>
        <w:t xml:space="preserve">of rights; in other words, the two theories seek to clarify what it means to have a right, not to provide a ground or a justification for rights. Both these theories start in a sense from the assumption that some duties exist and seek to establish who they are owed to. So we are only asking here who should be seen as the holder of </w:t>
      </w:r>
      <w:r w:rsidR="00CE1EDE">
        <w:t>(</w:t>
      </w:r>
      <w:r w:rsidRPr="00CE1EDE">
        <w:t>legal</w:t>
      </w:r>
      <w:r w:rsidR="00CE1EDE">
        <w:t>)</w:t>
      </w:r>
      <w:r>
        <w:t xml:space="preserve"> rights according to each of these theories, not who </w:t>
      </w:r>
      <w:r>
        <w:rPr>
          <w:i/>
        </w:rPr>
        <w:t>should</w:t>
      </w:r>
      <w:r>
        <w:t xml:space="preserve"> hold rights.</w:t>
      </w:r>
    </w:p>
    <w:p w14:paraId="586F4B7B" w14:textId="1C86DF9E" w:rsidR="00B15F91" w:rsidRDefault="00B15F91" w:rsidP="00B15F91">
      <w:pPr>
        <w:spacing w:line="360" w:lineRule="auto"/>
        <w:jc w:val="both"/>
      </w:pPr>
      <w:r w:rsidRPr="0047648C">
        <w:tab/>
      </w:r>
      <w:r w:rsidR="00B82F41">
        <w:t>Thus, on the interest theory the legal rights of states belong to whoever is the party whose interests are advanced by the right, while on the choice theory they belong to the party who is empowered to choose whether to enforce or waive the right. So</w:t>
      </w:r>
      <w:r>
        <w:t xml:space="preserve"> it may seem uncontroversial that the choice theory ascribes these rights to the government, since it is the government who controls the correlative duties, that is the government can waive and enforce the duties owed to it by both citizens and aliens. But this conclusion may be to</w:t>
      </w:r>
      <w:r w:rsidR="002E57D9">
        <w:t xml:space="preserve">o hasty because </w:t>
      </w:r>
      <w:r>
        <w:t>even on the choice theory someone can exercise such powers on behalf of someone else; in other words, the choice theorist can recognise that although an agent may be empowered to exercise some rights, they nevertheless belong to someone else, the principal. So we may need to ask whether the government acts as someone else's agent and if so who is the principal, that i</w:t>
      </w:r>
      <w:r w:rsidR="002E57D9">
        <w:t>s, who authorised it. Thus</w:t>
      </w:r>
      <w:r>
        <w:t xml:space="preserve">, the people could be seen as the right-holder just in case </w:t>
      </w:r>
      <w:r w:rsidR="00B82F41">
        <w:t xml:space="preserve">the </w:t>
      </w:r>
      <w:proofErr w:type="gramStart"/>
      <w:r w:rsidR="00B82F41">
        <w:t>people is</w:t>
      </w:r>
      <w:proofErr w:type="gramEnd"/>
      <w:r w:rsidR="00B82F41">
        <w:t xml:space="preserve"> ultimately empowered to authorise the government. In other words, the people could be seen as the right-holder in a democracy but not necessarily other forms of government. And we have seen that international law does not discriminate between different forms of government. </w:t>
      </w:r>
      <w:r>
        <w:t>So it seems that the c</w:t>
      </w:r>
      <w:r w:rsidR="00B82F41">
        <w:t xml:space="preserve">hoice theory </w:t>
      </w:r>
      <w:r w:rsidR="00B82F41">
        <w:lastRenderedPageBreak/>
        <w:t>would</w:t>
      </w:r>
      <w:r>
        <w:t xml:space="preserve"> ascribe the l</w:t>
      </w:r>
      <w:r w:rsidR="002E57D9">
        <w:t>egal rights of</w:t>
      </w:r>
      <w:r w:rsidR="00B82F41">
        <w:t xml:space="preserve"> states to governments</w:t>
      </w:r>
      <w:r>
        <w:t xml:space="preserve">. </w:t>
      </w:r>
      <w:r w:rsidR="002E57D9">
        <w:t xml:space="preserve">But if it is the case that the government must be ultimately authorised by the people, the right would belong to the people and the government would be its agent. </w:t>
      </w:r>
    </w:p>
    <w:p w14:paraId="78545BBF" w14:textId="068EFFC7" w:rsidR="00B15F91" w:rsidRDefault="00B15F91" w:rsidP="00B15F91">
      <w:pPr>
        <w:spacing w:line="360" w:lineRule="auto"/>
        <w:ind w:firstLine="933"/>
        <w:jc w:val="both"/>
      </w:pPr>
      <w:r>
        <w:t>On the interest theory, by contrast, it is not very helpful to know who exercises the rights since the right-holder is the par</w:t>
      </w:r>
      <w:r w:rsidR="00C24AF8">
        <w:t>ty whose interests</w:t>
      </w:r>
      <w:r>
        <w:t xml:space="preserve"> the right</w:t>
      </w:r>
      <w:r w:rsidR="00C24AF8">
        <w:t xml:space="preserve"> is </w:t>
      </w:r>
      <w:r w:rsidR="00C24AF8" w:rsidRPr="00C24AF8">
        <w:rPr>
          <w:i/>
        </w:rPr>
        <w:t>designed</w:t>
      </w:r>
      <w:r w:rsidR="00C24AF8">
        <w:t xml:space="preserve"> to serve. It is of course difficult to say whose interests the duties </w:t>
      </w:r>
      <w:proofErr w:type="gramStart"/>
      <w:r w:rsidR="00C24AF8">
        <w:t>correlative to states’ rights are</w:t>
      </w:r>
      <w:proofErr w:type="gramEnd"/>
      <w:r w:rsidR="00C24AF8">
        <w:t xml:space="preserve"> meant to serve.</w:t>
      </w:r>
      <w:r>
        <w:t xml:space="preserve"> On th</w:t>
      </w:r>
      <w:r w:rsidR="00C24AF8">
        <w:t>e one hand, the</w:t>
      </w:r>
      <w:r>
        <w:t>s</w:t>
      </w:r>
      <w:r w:rsidR="00C24AF8">
        <w:t>e duties are arguably</w:t>
      </w:r>
      <w:r>
        <w:t xml:space="preserve"> enshrined for the benefit of 'the people'. States are meant to promote the interests of their citizens as well as their collective right to self-determination so the rights could</w:t>
      </w:r>
      <w:r w:rsidR="00C24AF8">
        <w:t xml:space="preserve"> be seen as belonging</w:t>
      </w:r>
      <w:r>
        <w:t xml:space="preserve"> to the people. On the other hand, states do not necessarily lose their rights if th</w:t>
      </w:r>
      <w:r w:rsidR="00BF7D34">
        <w:t xml:space="preserve">ey do not represent the people so </w:t>
      </w:r>
      <w:r w:rsidR="00C24AF8">
        <w:t xml:space="preserve">is not the case that the legal rights of states are conditional on their representing the interests of the people, either severally or as a whole. A government that is authorised by its citizens acts on behalf of the state regardless of its behaviour. </w:t>
      </w:r>
      <w:r w:rsidR="00C24AF8" w:rsidRPr="001B499B">
        <w:t xml:space="preserve">So it seems that on either theory of rights the holder of the </w:t>
      </w:r>
      <w:r w:rsidR="006B7653" w:rsidRPr="001B499B">
        <w:t>legal rights of states is in fact the government.</w:t>
      </w:r>
    </w:p>
    <w:p w14:paraId="59EBFF01" w14:textId="757C3403" w:rsidR="00945F2D" w:rsidRPr="002B4B93" w:rsidRDefault="006B7653" w:rsidP="006B7653">
      <w:pPr>
        <w:spacing w:line="360" w:lineRule="auto"/>
        <w:ind w:firstLine="933"/>
        <w:jc w:val="both"/>
      </w:pPr>
      <w:r>
        <w:t xml:space="preserve">Yet this is a hasty conclusion in my view. Although international legal standards are rather conservative in the sense that they employ a normatively problematic criterion of legitimacy, i.e. effectiveness, we should not conclude that </w:t>
      </w:r>
      <w:r>
        <w:rPr>
          <w:i/>
        </w:rPr>
        <w:t xml:space="preserve">any </w:t>
      </w:r>
      <w:r>
        <w:t>effective government has rights. Limit cases, such as apartheid or genocide, suggest that an effective government can cease to have legal rights. At the same time, this does not impact on the rights of states; a state possessed of an illegitimate government or even no government at all, such as Belgium recently, will not cease to have rights in the international community. So we might conclude</w:t>
      </w:r>
      <w:r w:rsidR="003C3838">
        <w:t xml:space="preserve"> from this discussion</w:t>
      </w:r>
      <w:r w:rsidR="00F61850">
        <w:t xml:space="preserve"> that </w:t>
      </w:r>
      <w:r w:rsidR="00CE1EDE">
        <w:t>t</w:t>
      </w:r>
      <w:r w:rsidR="000011BD">
        <w:t>he most plausible interpretation of legal standards is that the rights belong to the state</w:t>
      </w:r>
      <w:r w:rsidR="00CE1EDE">
        <w:t xml:space="preserve"> as a whole</w:t>
      </w:r>
      <w:r w:rsidR="003C3838">
        <w:t>, more precisely to the people and its agent, the government, together.</w:t>
      </w:r>
      <w:r w:rsidR="000011BD">
        <w:t xml:space="preserve"> </w:t>
      </w:r>
      <w:r w:rsidR="007C13A5">
        <w:t>The question is then whether</w:t>
      </w:r>
      <w:r w:rsidR="002B4B93">
        <w:t xml:space="preserve"> such a right </w:t>
      </w:r>
      <w:r w:rsidR="007A67C6">
        <w:t>can be justified?</w:t>
      </w:r>
    </w:p>
    <w:p w14:paraId="4DA2B4A9" w14:textId="1BC362FE" w:rsidR="00945F2D" w:rsidRDefault="00945F2D" w:rsidP="00161FE7">
      <w:pPr>
        <w:spacing w:line="360" w:lineRule="auto"/>
        <w:jc w:val="both"/>
      </w:pPr>
      <w:r>
        <w:tab/>
      </w:r>
      <w:r w:rsidR="007A67C6">
        <w:t xml:space="preserve">Given that the state is a ‘form of organisation’, </w:t>
      </w:r>
      <w:r w:rsidR="003C3838">
        <w:t>trying to justify the right of a state</w:t>
      </w:r>
      <w:r w:rsidR="007A67C6">
        <w:t xml:space="preserve"> might seem like a non-starter. Artif</w:t>
      </w:r>
      <w:r w:rsidR="003C3838">
        <w:t xml:space="preserve">icial entities, we might think, </w:t>
      </w:r>
      <w:r w:rsidR="007A67C6">
        <w:t xml:space="preserve">cannot have rights. So the alternative would be to argue that the right ‘ultimately’ belongs to the </w:t>
      </w:r>
      <w:proofErr w:type="gramStart"/>
      <w:r w:rsidR="007A67C6">
        <w:t>people, who empowers</w:t>
      </w:r>
      <w:proofErr w:type="gramEnd"/>
      <w:r w:rsidR="003C3838">
        <w:t xml:space="preserve"> the state to act on its behalf</w:t>
      </w:r>
      <w:r w:rsidR="007A67C6">
        <w:t>. But</w:t>
      </w:r>
      <w:r w:rsidR="003C3838">
        <w:t xml:space="preserve"> such an account would need</w:t>
      </w:r>
      <w:r w:rsidR="007A67C6">
        <w:t xml:space="preserve"> to explain how the people, to wit, the entire population of the state</w:t>
      </w:r>
      <w:r w:rsidR="003C3838">
        <w:t>,</w:t>
      </w:r>
      <w:r w:rsidR="007A67C6">
        <w:t xml:space="preserve"> can act</w:t>
      </w:r>
      <w:r w:rsidR="003C3838">
        <w:t xml:space="preserve"> to empower the government</w:t>
      </w:r>
      <w:r w:rsidR="007A67C6">
        <w:t xml:space="preserve"> without having the kind of institutions that would enable them to make collective decisions. Since this problem is quite </w:t>
      </w:r>
      <w:r w:rsidR="008316BB">
        <w:t>intractable</w:t>
      </w:r>
      <w:r w:rsidR="007A67C6">
        <w:t xml:space="preserve"> theories that ascribe the right directly to states, </w:t>
      </w:r>
      <w:r w:rsidR="008316BB">
        <w:t xml:space="preserve">i.e. </w:t>
      </w:r>
      <w:r w:rsidR="008316BB">
        <w:lastRenderedPageBreak/>
        <w:t xml:space="preserve">‘statist’ theories, </w:t>
      </w:r>
      <w:r w:rsidR="007A67C6">
        <w:t xml:space="preserve">seem to have the upper hand. </w:t>
      </w:r>
      <w:r w:rsidR="007C13A5">
        <w:t xml:space="preserve">They also </w:t>
      </w:r>
      <w:r>
        <w:t xml:space="preserve">have the advantage of being both more economical and more metaphysically plausible. </w:t>
      </w:r>
      <w:r w:rsidR="00A90F9D">
        <w:t>They</w:t>
      </w:r>
      <w:r>
        <w:t xml:space="preserve"> are more economical because they need not explain the 'transfer' of a right from the people to the state. And they are more plausible because they can be more 'individualistic'; they need not appeal to an intangible and mysterious collective entity like 'the people'</w:t>
      </w:r>
      <w:r w:rsidR="00694DD7">
        <w:t xml:space="preserve">. </w:t>
      </w:r>
    </w:p>
    <w:p w14:paraId="75F9956D" w14:textId="2493A9FC" w:rsidR="00FC60A6" w:rsidRPr="000011BD" w:rsidRDefault="00750F93" w:rsidP="00161FE7">
      <w:pPr>
        <w:spacing w:line="360" w:lineRule="auto"/>
        <w:jc w:val="both"/>
      </w:pPr>
      <w:r w:rsidRPr="00750F93">
        <w:tab/>
      </w:r>
      <w:r w:rsidR="00FC60A6">
        <w:t>But in spite of the fact that statist theories seem more appealing in a number of ways, we wil</w:t>
      </w:r>
      <w:r w:rsidR="000011BD">
        <w:t>l see that they fail as justificatory theories.</w:t>
      </w:r>
      <w:r w:rsidR="00FC60A6">
        <w:t xml:space="preserve"> </w:t>
      </w:r>
      <w:r w:rsidR="000011BD">
        <w:t xml:space="preserve">So we may have to conclude </w:t>
      </w:r>
      <w:r w:rsidR="00BD4D97">
        <w:t>that</w:t>
      </w:r>
      <w:r w:rsidR="00FC60A6">
        <w:t xml:space="preserve"> the right-holder</w:t>
      </w:r>
      <w:r w:rsidR="00FD718E">
        <w:t xml:space="preserve"> </w:t>
      </w:r>
      <w:r w:rsidR="00BD4D97">
        <w:t xml:space="preserve">is ‘the people’ </w:t>
      </w:r>
      <w:r w:rsidR="00FD718E">
        <w:t>and perhaps conceive of the people in nationalist terms</w:t>
      </w:r>
      <w:r w:rsidR="008144EC">
        <w:t xml:space="preserve">, which is </w:t>
      </w:r>
      <w:r w:rsidR="00BD4D97">
        <w:t xml:space="preserve">ontologically </w:t>
      </w:r>
      <w:r w:rsidR="008144EC">
        <w:t>unappealing.</w:t>
      </w:r>
      <w:r w:rsidR="000011BD">
        <w:t xml:space="preserve"> The alternative, I suggest, is to see the rights of states as </w:t>
      </w:r>
      <w:r w:rsidR="000011BD">
        <w:rPr>
          <w:i/>
        </w:rPr>
        <w:t xml:space="preserve">derived </w:t>
      </w:r>
      <w:r w:rsidR="000011BD">
        <w:t>from individual rights</w:t>
      </w:r>
      <w:r w:rsidR="00BD4D97">
        <w:t xml:space="preserve">. </w:t>
      </w:r>
    </w:p>
    <w:p w14:paraId="02E6753B" w14:textId="77777777" w:rsidR="0092331B" w:rsidRDefault="0092331B" w:rsidP="00161FE7">
      <w:pPr>
        <w:spacing w:line="360" w:lineRule="auto"/>
        <w:jc w:val="both"/>
      </w:pPr>
    </w:p>
    <w:p w14:paraId="5E2C0B02" w14:textId="77777777" w:rsidR="00FC60A6" w:rsidRDefault="00FC60A6" w:rsidP="00FC60A6">
      <w:pPr>
        <w:spacing w:line="360" w:lineRule="auto"/>
        <w:jc w:val="both"/>
        <w:rPr>
          <w:b/>
          <w:i/>
        </w:rPr>
      </w:pPr>
      <w:r>
        <w:tab/>
      </w:r>
      <w:r w:rsidR="00750F93">
        <w:rPr>
          <w:b/>
          <w:i/>
        </w:rPr>
        <w:t>Statist</w:t>
      </w:r>
      <w:r w:rsidRPr="001B0AC8">
        <w:rPr>
          <w:b/>
          <w:i/>
        </w:rPr>
        <w:t xml:space="preserve"> theories</w:t>
      </w:r>
    </w:p>
    <w:p w14:paraId="0FBF0C22" w14:textId="6117A4CD" w:rsidR="00FD718E" w:rsidRDefault="00FD718E" w:rsidP="00FC60A6">
      <w:pPr>
        <w:spacing w:line="360" w:lineRule="auto"/>
        <w:jc w:val="both"/>
      </w:pPr>
    </w:p>
    <w:p w14:paraId="2F413504" w14:textId="6E1226EF" w:rsidR="00FC60A6" w:rsidRPr="00F70D92" w:rsidRDefault="00750F93" w:rsidP="00FC60A6">
      <w:pPr>
        <w:spacing w:line="360" w:lineRule="auto"/>
        <w:jc w:val="both"/>
      </w:pPr>
      <w:r>
        <w:tab/>
      </w:r>
      <w:r w:rsidR="001B499B">
        <w:t>As I already said, s</w:t>
      </w:r>
      <w:r>
        <w:t xml:space="preserve">tatist theories attribute the primary right directly to states. </w:t>
      </w:r>
      <w:r w:rsidR="006120B3">
        <w:t>But it is unclear what could justify the rights of an institutional structure like the state</w:t>
      </w:r>
      <w:r w:rsidR="00231030">
        <w:t xml:space="preserve">. </w:t>
      </w:r>
      <w:r w:rsidR="00F70D92">
        <w:t xml:space="preserve">There are three traditional routes to such a justification: a utilitarian, a Kantian and a </w:t>
      </w:r>
      <w:proofErr w:type="spellStart"/>
      <w:r w:rsidR="00F70D92">
        <w:t>Lockean</w:t>
      </w:r>
      <w:proofErr w:type="spellEnd"/>
      <w:r w:rsidR="00F70D92">
        <w:t xml:space="preserve"> one. I will briefly consider an example of each merely to illustrate </w:t>
      </w:r>
      <w:r w:rsidR="008316BB">
        <w:t>a problem they share</w:t>
      </w:r>
      <w:r w:rsidR="00F70D92">
        <w:t xml:space="preserve">, which springs from their common assumption about the right-holder. </w:t>
      </w:r>
      <w:r w:rsidR="006120B3">
        <w:t>One general way in which the state has been justified takes a utilitarian route. States are thought to be ne</w:t>
      </w:r>
      <w:r w:rsidR="008316BB">
        <w:t>cessary for maintaining order,</w:t>
      </w:r>
      <w:r w:rsidR="006120B3">
        <w:t xml:space="preserve"> enforcing rights, or providing certain benefits, such as public goods. But first, it is unclear that only the state can provide these benefits and second, this strategy does not justify the whole array of rights that </w:t>
      </w:r>
      <w:r w:rsidR="00F70D92">
        <w:t>states have (if it justifies</w:t>
      </w:r>
      <w:r w:rsidR="006120B3">
        <w:t xml:space="preserve"> </w:t>
      </w:r>
      <w:r w:rsidR="008316BB">
        <w:t xml:space="preserve">any </w:t>
      </w:r>
      <w:r w:rsidR="006120B3">
        <w:t xml:space="preserve">rights at all). </w:t>
      </w:r>
      <w:r w:rsidR="00F70D92">
        <w:t xml:space="preserve">In particular, it may justify powers to impose on </w:t>
      </w:r>
      <w:proofErr w:type="gramStart"/>
      <w:r w:rsidR="00F70D92">
        <w:t>citizens</w:t>
      </w:r>
      <w:proofErr w:type="gramEnd"/>
      <w:r w:rsidR="00F70D92">
        <w:t xml:space="preserve"> duties to provide public goods and perhaps duties</w:t>
      </w:r>
      <w:r w:rsidR="008316BB">
        <w:t xml:space="preserve"> of outsiders</w:t>
      </w:r>
      <w:r w:rsidR="00F70D92">
        <w:t xml:space="preserve"> to refrain from interfering with the production and consu</w:t>
      </w:r>
      <w:r w:rsidR="008316BB">
        <w:t>mption of such goods. But</w:t>
      </w:r>
      <w:r w:rsidR="00F70D92">
        <w:t xml:space="preserve"> states have more extensive</w:t>
      </w:r>
      <w:r w:rsidR="008316BB">
        <w:t xml:space="preserve"> rights and in particular rights to territory that such an account cannot justify. Moreover</w:t>
      </w:r>
      <w:r w:rsidR="00F70D92">
        <w:t xml:space="preserve">, this kind of view </w:t>
      </w:r>
      <w:r w:rsidR="003E2E0C">
        <w:t>does not show that a different form of organisation would not be bette</w:t>
      </w:r>
      <w:r w:rsidR="008316BB">
        <w:t>r at supplying public goods and in that sense it does not justify the state</w:t>
      </w:r>
      <w:r w:rsidR="003E2E0C">
        <w:t>.</w:t>
      </w:r>
      <w:r w:rsidR="00B31EA8">
        <w:t xml:space="preserve"> So let us consider two alternative justifications.</w:t>
      </w:r>
    </w:p>
    <w:p w14:paraId="739BAAEC" w14:textId="73B2A22E" w:rsidR="00CC2639" w:rsidRDefault="00FC60A6" w:rsidP="00FC60A6">
      <w:pPr>
        <w:spacing w:line="360" w:lineRule="auto"/>
        <w:jc w:val="both"/>
      </w:pPr>
      <w:r>
        <w:tab/>
      </w:r>
      <w:r w:rsidR="00560C08">
        <w:t xml:space="preserve">Annie </w:t>
      </w:r>
      <w:proofErr w:type="spellStart"/>
      <w:r w:rsidR="00560C08">
        <w:t>Stiltz</w:t>
      </w:r>
      <w:proofErr w:type="spellEnd"/>
      <w:r w:rsidR="00560C08">
        <w:t xml:space="preserve"> and Cara Nine defend a statist theory of territorial rights, from a Kantian and a quasi-</w:t>
      </w:r>
      <w:proofErr w:type="spellStart"/>
      <w:r w:rsidR="00560C08">
        <w:t>Locke</w:t>
      </w:r>
      <w:r w:rsidR="00231030">
        <w:t>a</w:t>
      </w:r>
      <w:r w:rsidR="00560C08">
        <w:t>n</w:t>
      </w:r>
      <w:proofErr w:type="spellEnd"/>
      <w:r w:rsidR="00560C08">
        <w:t xml:space="preserve"> perspective respectively. </w:t>
      </w:r>
      <w:r w:rsidR="00CC2639">
        <w:t xml:space="preserve">Take Nine’s theory first. The thought here is that the state has contributed to the value of the land that it governs and for this reason 'it' </w:t>
      </w:r>
      <w:r w:rsidR="00CC2639">
        <w:lastRenderedPageBreak/>
        <w:t xml:space="preserve">deserves the value created through its actions. This is a </w:t>
      </w:r>
      <w:proofErr w:type="spellStart"/>
      <w:r w:rsidR="00CC2639">
        <w:t>Lockean</w:t>
      </w:r>
      <w:proofErr w:type="spellEnd"/>
      <w:r w:rsidR="00CC2639">
        <w:t xml:space="preserve">-flavoured view but one that takes the collective entity that is the state as the owner and creator of value. </w:t>
      </w:r>
      <w:r w:rsidR="00231030">
        <w:t xml:space="preserve">Nine's argument </w:t>
      </w:r>
      <w:r w:rsidR="00CC2639">
        <w:t>likens the state to a private property owner who comes to acquire property by mixing his</w:t>
      </w:r>
      <w:r w:rsidR="00186DA1">
        <w:t>/her</w:t>
      </w:r>
      <w:r w:rsidR="00CC2639">
        <w:t xml:space="preserve"> labour with the land. But the </w:t>
      </w:r>
      <w:proofErr w:type="spellStart"/>
      <w:r w:rsidR="00CC2639">
        <w:t>Lockean</w:t>
      </w:r>
      <w:proofErr w:type="spellEnd"/>
      <w:r w:rsidR="00CC2639">
        <w:t xml:space="preserve"> property owner </w:t>
      </w:r>
      <w:r w:rsidR="00CC2639">
        <w:rPr>
          <w:i/>
        </w:rPr>
        <w:t>starts</w:t>
      </w:r>
      <w:r w:rsidR="00CC2639">
        <w:t xml:space="preserve"> by owning his or her </w:t>
      </w:r>
      <w:r w:rsidR="00231030">
        <w:t xml:space="preserve">body and therefore </w:t>
      </w:r>
      <w:r w:rsidR="00CC2639">
        <w:t xml:space="preserve">labour, and this assumption is crucial in any justification of this type. It is, I take it, highly suspect to claim that the state </w:t>
      </w:r>
      <w:r w:rsidR="00231030">
        <w:t>owns its</w:t>
      </w:r>
      <w:r w:rsidR="00CC2639">
        <w:t xml:space="preserve"> labour since it is an artificial entity. The </w:t>
      </w:r>
      <w:r w:rsidR="00231030">
        <w:t xml:space="preserve">only </w:t>
      </w:r>
      <w:r w:rsidR="00CC2639">
        <w:t xml:space="preserve">remaining possibility might be that the right-holder is in fact the people as a collective entity. So this view collapses into a non-statist one. </w:t>
      </w:r>
    </w:p>
    <w:p w14:paraId="35F92316" w14:textId="6A3C9CC6" w:rsidR="00CC2639" w:rsidRDefault="00CC2639" w:rsidP="00CC2639">
      <w:pPr>
        <w:spacing w:line="360" w:lineRule="auto"/>
        <w:ind w:firstLine="708"/>
        <w:jc w:val="both"/>
      </w:pPr>
      <w:proofErr w:type="spellStart"/>
      <w:r>
        <w:t>Stiltz</w:t>
      </w:r>
      <w:proofErr w:type="spellEnd"/>
      <w:r>
        <w:t xml:space="preserve"> </w:t>
      </w:r>
      <w:r w:rsidR="00560C08">
        <w:t>puts forward a</w:t>
      </w:r>
      <w:r>
        <w:t xml:space="preserve"> </w:t>
      </w:r>
      <w:r w:rsidR="00B467E2">
        <w:t>Kantian justification o</w:t>
      </w:r>
      <w:r w:rsidR="00AC5D50">
        <w:t>f states’</w:t>
      </w:r>
      <w:r>
        <w:t xml:space="preserve"> rights</w:t>
      </w:r>
      <w:r w:rsidR="00FC60A6">
        <w:t xml:space="preserve">. On this view, the state is necessary in order to resolve the problem of unilateral interpretation and of unilateral </w:t>
      </w:r>
      <w:proofErr w:type="gramStart"/>
      <w:r w:rsidR="00FC60A6">
        <w:t>coercion, that</w:t>
      </w:r>
      <w:proofErr w:type="gramEnd"/>
      <w:r w:rsidR="00FC60A6">
        <w:t xml:space="preserve"> </w:t>
      </w:r>
      <w:r>
        <w:t>is the problem of interpre</w:t>
      </w:r>
      <w:r w:rsidR="00B31EA8">
        <w:t>ting</w:t>
      </w:r>
      <w:r w:rsidR="00FC60A6">
        <w:t xml:space="preserve"> the bounds of (natural) rights and enforcement in a state of nature. The argument here is that </w:t>
      </w:r>
      <w:r w:rsidR="00AC5D50">
        <w:t xml:space="preserve">a state is needed </w:t>
      </w:r>
      <w:r w:rsidR="00FC60A6">
        <w:t>t</w:t>
      </w:r>
      <w:r w:rsidR="00B31EA8">
        <w:t>o secure the independence of</w:t>
      </w:r>
      <w:r w:rsidR="00FC60A6">
        <w:t xml:space="preserve"> individuals (in the state of nature) given these circumstances. Furthermore, the point is that consent is not necessary</w:t>
      </w:r>
      <w:r w:rsidR="006120B3">
        <w:t>, which is a view</w:t>
      </w:r>
      <w:r w:rsidR="00FC60A6">
        <w:t xml:space="preserve"> 'held widely across the political spectrum by liberals, conservative, social democrats and others' (Moore, </w:t>
      </w:r>
      <w:r w:rsidR="00661A74">
        <w:t>unpublished</w:t>
      </w:r>
      <w:r w:rsidR="00DB5F6F">
        <w:t>, p. 141</w:t>
      </w:r>
      <w:r w:rsidR="00FC60A6">
        <w:t>)</w:t>
      </w:r>
      <w:r w:rsidR="00DC372F">
        <w:t>.</w:t>
      </w:r>
      <w:r>
        <w:t xml:space="preserve"> But it is not clear why the state, rather than the people should be the right-holder on this view. </w:t>
      </w:r>
      <w:proofErr w:type="spellStart"/>
      <w:r>
        <w:t>Stiltz</w:t>
      </w:r>
      <w:proofErr w:type="spellEnd"/>
      <w:r>
        <w:t xml:space="preserve"> is quite explicit about wanting to avoid a nationalist theory but her own statist theory encounters a few problems.</w:t>
      </w:r>
    </w:p>
    <w:p w14:paraId="31C3C681" w14:textId="1F9BE5E4" w:rsidR="00013DF7" w:rsidRDefault="00CC2639" w:rsidP="00013DF7">
      <w:pPr>
        <w:spacing w:line="360" w:lineRule="auto"/>
        <w:ind w:firstLine="708"/>
        <w:jc w:val="both"/>
      </w:pPr>
      <w:r>
        <w:t>First, it seems that on her view the rights of states follow from effective control. So states cannot acquire rights until they exercise effec</w:t>
      </w:r>
      <w:r w:rsidR="00047BC8">
        <w:t>tive control but such control may be</w:t>
      </w:r>
      <w:r>
        <w:t xml:space="preserve"> illegitimate. Second, this theory implies that movements that challenge the state’s control should be resisted, unless the state is grossly incompetent. And finally, </w:t>
      </w:r>
      <w:r w:rsidR="00013DF7">
        <w:t>this theory has counter-intuitive consequences in cases where one state gains control over an area previously under the jurisdiction of another</w:t>
      </w:r>
      <w:r w:rsidR="00013DF7" w:rsidRPr="00231030">
        <w:t>.</w:t>
      </w:r>
      <w:r w:rsidR="004757DE" w:rsidRPr="00231030">
        <w:t xml:space="preserve"> </w:t>
      </w:r>
      <w:proofErr w:type="gramStart"/>
      <w:r w:rsidR="004757DE" w:rsidRPr="00231030">
        <w:t>(</w:t>
      </w:r>
      <w:r w:rsidR="00661A74">
        <w:t>Miller, 2011, p. 256; Moore, unpublished</w:t>
      </w:r>
      <w:r w:rsidR="0073688F" w:rsidRPr="00231030">
        <w:t xml:space="preserve">, </w:t>
      </w:r>
      <w:r w:rsidR="00661A74">
        <w:t>p.147</w:t>
      </w:r>
      <w:r w:rsidR="004757DE" w:rsidRPr="00231030">
        <w:t>).</w:t>
      </w:r>
      <w:proofErr w:type="gramEnd"/>
      <w:r w:rsidR="004757DE">
        <w:t xml:space="preserve"> </w:t>
      </w:r>
      <w:r w:rsidR="00013DF7">
        <w:t>In sum, this kind of theory privileges the status quo</w:t>
      </w:r>
      <w:r w:rsidR="00B94138">
        <w:t xml:space="preserve"> and in this sense it does nothing to ‘justify’ the legal rights of states</w:t>
      </w:r>
      <w:r w:rsidR="00013DF7">
        <w:t xml:space="preserve">. </w:t>
      </w:r>
    </w:p>
    <w:p w14:paraId="3EA30F97" w14:textId="6647D883" w:rsidR="001651F0" w:rsidRDefault="004757DE" w:rsidP="00013DF7">
      <w:pPr>
        <w:spacing w:line="360" w:lineRule="auto"/>
        <w:ind w:firstLine="708"/>
        <w:jc w:val="both"/>
      </w:pPr>
      <w:r>
        <w:t>T</w:t>
      </w:r>
      <w:r w:rsidR="00FC60A6">
        <w:t xml:space="preserve">o avoid these problems, </w:t>
      </w:r>
      <w:proofErr w:type="spellStart"/>
      <w:r w:rsidR="00FC60A6">
        <w:t>Stiltz</w:t>
      </w:r>
      <w:proofErr w:type="spellEnd"/>
      <w:r w:rsidR="00FC60A6">
        <w:t xml:space="preserve"> presents the 'legitimate state theory', according to which the state is the holder of territorial rights </w:t>
      </w:r>
      <w:r>
        <w:t xml:space="preserve">only </w:t>
      </w:r>
      <w:r w:rsidR="00FC60A6">
        <w:t>if it</w:t>
      </w:r>
      <w:r>
        <w:t xml:space="preserve"> i</w:t>
      </w:r>
      <w:r w:rsidR="0073688F">
        <w:t>s legitimate.</w:t>
      </w:r>
      <w:r>
        <w:t xml:space="preserve"> She claims that the state has territorial rights when it legitimately represents the people</w:t>
      </w:r>
      <w:r w:rsidR="00DB5F6F">
        <w:t xml:space="preserve"> who occupy the territory. But at this point it seems</w:t>
      </w:r>
      <w:r>
        <w:t xml:space="preserve"> that </w:t>
      </w:r>
      <w:proofErr w:type="spellStart"/>
      <w:r>
        <w:t>Stilz's</w:t>
      </w:r>
      <w:proofErr w:type="spellEnd"/>
      <w:r>
        <w:t xml:space="preserve"> argument is equivalent to the idea that the territorial right is </w:t>
      </w:r>
      <w:r w:rsidR="00661A74">
        <w:t>ultimately vested in the people</w:t>
      </w:r>
      <w:r>
        <w:t xml:space="preserve">. </w:t>
      </w:r>
      <w:r w:rsidR="0073688F">
        <w:t>So</w:t>
      </w:r>
      <w:r>
        <w:t xml:space="preserve"> it seems that all the statist arguments </w:t>
      </w:r>
      <w:r w:rsidR="003C1E67">
        <w:lastRenderedPageBreak/>
        <w:t>collapse into non-statist theories if they want to avoid a conservative and unconvincing view of states' rights. Without appealing to a right or entitlement of the people, a justification of states' rights merely asserts that any state that is effective and exercises control over a territory comes to have rights over it. Although this is consistent with the view implicit in intern</w:t>
      </w:r>
      <w:r w:rsidR="004120FF">
        <w:t>ational law it is far from amounting to</w:t>
      </w:r>
      <w:r w:rsidR="003C1E67">
        <w:t xml:space="preserve"> a justification of states' rights. </w:t>
      </w:r>
    </w:p>
    <w:p w14:paraId="1099EDB3" w14:textId="08CA77FB" w:rsidR="0092331B" w:rsidRPr="00013DF7" w:rsidRDefault="0073688F" w:rsidP="00161FE7">
      <w:pPr>
        <w:spacing w:line="360" w:lineRule="auto"/>
        <w:jc w:val="both"/>
      </w:pPr>
      <w:r>
        <w:tab/>
        <w:t xml:space="preserve">The problem comes precisely from the fact that these theories are statist since they essentially take for granted the very thing that they are trying to justify. </w:t>
      </w:r>
      <w:r w:rsidR="006256FD">
        <w:t>So</w:t>
      </w:r>
      <w:r>
        <w:t xml:space="preserve"> they are inevitably conservative and norma</w:t>
      </w:r>
      <w:r w:rsidR="00047BC8">
        <w:t>tively unappealing. But what is more</w:t>
      </w:r>
      <w:r>
        <w:t xml:space="preserve"> this is arguably not a legitimate form of justification. A suitable justification shoul</w:t>
      </w:r>
      <w:r w:rsidR="00047BC8">
        <w:t>d not presuppose</w:t>
      </w:r>
      <w:r>
        <w:t xml:space="preserve"> the</w:t>
      </w:r>
      <w:r w:rsidR="00047BC8">
        <w:t xml:space="preserve"> very</w:t>
      </w:r>
      <w:r>
        <w:t xml:space="preserve"> thing it is trying to justify</w:t>
      </w:r>
      <w:r w:rsidR="00047BC8">
        <w:t>, in this case, the state</w:t>
      </w:r>
      <w:r>
        <w:t>. It may be replied here that this is a misconceived criticism; it is entirel</w:t>
      </w:r>
      <w:r w:rsidR="00B94138">
        <w:t xml:space="preserve">y legitimate to note </w:t>
      </w:r>
      <w:r>
        <w:t>the existence of certain forms of political authority and institutions and see whethe</w:t>
      </w:r>
      <w:r w:rsidR="00B94138">
        <w:t>r there are good reasons for their</w:t>
      </w:r>
      <w:r>
        <w:t xml:space="preserve"> existence. But the problem is tha</w:t>
      </w:r>
      <w:r w:rsidR="006256FD">
        <w:t>t their existence is not neutral so to speak; and if they are not assumed to be legitimate, we must ask under what conditions they could arise in a legitimate way. In other words, we must look at a justif</w:t>
      </w:r>
      <w:r w:rsidR="00047BC8">
        <w:t>ication that does not assume</w:t>
      </w:r>
      <w:r w:rsidR="006256FD">
        <w:t xml:space="preserve"> their existence. </w:t>
      </w:r>
      <w:r w:rsidR="00013DF7">
        <w:t xml:space="preserve">To do this, we must ask whether the population that underlies the state have a right to </w:t>
      </w:r>
      <w:r w:rsidR="00013DF7">
        <w:rPr>
          <w:i/>
        </w:rPr>
        <w:t>form</w:t>
      </w:r>
      <w:r w:rsidR="00013DF7">
        <w:t xml:space="preserve"> a </w:t>
      </w:r>
      <w:proofErr w:type="gramStart"/>
      <w:r w:rsidR="00013DF7">
        <w:t>state, that</w:t>
      </w:r>
      <w:proofErr w:type="gramEnd"/>
      <w:r w:rsidR="00013DF7">
        <w:t xml:space="preserve"> is whether they can collectively have the kind of rights that states typically have.</w:t>
      </w:r>
    </w:p>
    <w:p w14:paraId="3C889FD8" w14:textId="77777777" w:rsidR="00434A80" w:rsidRDefault="00434A80" w:rsidP="00A4447E">
      <w:pPr>
        <w:spacing w:line="360" w:lineRule="auto"/>
        <w:jc w:val="both"/>
      </w:pPr>
    </w:p>
    <w:p w14:paraId="54FA97A1" w14:textId="77777777" w:rsidR="00D41F80" w:rsidRDefault="00D41F80" w:rsidP="00A4447E">
      <w:pPr>
        <w:spacing w:line="360" w:lineRule="auto"/>
        <w:jc w:val="both"/>
        <w:rPr>
          <w:i/>
        </w:rPr>
      </w:pPr>
      <w:r>
        <w:rPr>
          <w:i/>
        </w:rPr>
        <w:t>Group Rights</w:t>
      </w:r>
    </w:p>
    <w:p w14:paraId="2C97F027" w14:textId="77777777" w:rsidR="00D41F80" w:rsidRPr="00D41F80" w:rsidRDefault="00D41F80" w:rsidP="00A4447E">
      <w:pPr>
        <w:spacing w:line="360" w:lineRule="auto"/>
        <w:jc w:val="both"/>
      </w:pPr>
    </w:p>
    <w:p w14:paraId="5BE4DAE3" w14:textId="441CD5DE" w:rsidR="002300F2" w:rsidRDefault="00D41F80" w:rsidP="00A4447E">
      <w:pPr>
        <w:spacing w:line="360" w:lineRule="auto"/>
        <w:jc w:val="both"/>
      </w:pPr>
      <w:r>
        <w:tab/>
      </w:r>
      <w:r w:rsidR="008737D9">
        <w:t>So it seems that the only kind of theory that c</w:t>
      </w:r>
      <w:r w:rsidR="00CB7963">
        <w:t>an succeed is a non-statist one</w:t>
      </w:r>
      <w:r w:rsidR="00654FC0">
        <w:t xml:space="preserve">. If </w:t>
      </w:r>
      <w:r w:rsidR="002300F2">
        <w:t>successful</w:t>
      </w:r>
      <w:r w:rsidR="00CB7963">
        <w:t>, this kind of account</w:t>
      </w:r>
      <w:r w:rsidR="00654FC0">
        <w:t xml:space="preserve"> implies that the primary right-holder is this collectivity and the state</w:t>
      </w:r>
      <w:r w:rsidR="00231030">
        <w:t xml:space="preserve"> only</w:t>
      </w:r>
      <w:r w:rsidR="00654FC0">
        <w:t xml:space="preserve"> exercises these rights. If that is the case, states' rights are collective rights, rather than </w:t>
      </w:r>
      <w:r w:rsidR="002300F2">
        <w:t>institutional</w:t>
      </w:r>
      <w:r w:rsidR="00654FC0">
        <w:t xml:space="preserve"> rights. The question is whether this collectivity can have </w:t>
      </w:r>
      <w:proofErr w:type="gramStart"/>
      <w:r w:rsidR="00654FC0">
        <w:t>rights</w:t>
      </w:r>
      <w:r w:rsidR="002300F2">
        <w:t>,</w:t>
      </w:r>
      <w:proofErr w:type="gramEnd"/>
      <w:r w:rsidR="002300F2">
        <w:t xml:space="preserve"> and more specifically whether it can have rights </w:t>
      </w:r>
      <w:r w:rsidR="002300F2">
        <w:rPr>
          <w:i/>
        </w:rPr>
        <w:t>prior</w:t>
      </w:r>
      <w:r w:rsidR="002300F2">
        <w:t xml:space="preserve"> to be being organised as a state. </w:t>
      </w:r>
      <w:r w:rsidR="00CB7963">
        <w:t xml:space="preserve">Here I am assuming that populations of states are </w:t>
      </w:r>
      <w:proofErr w:type="spellStart"/>
      <w:r w:rsidR="00CB7963">
        <w:t>collectivities</w:t>
      </w:r>
      <w:proofErr w:type="spellEnd"/>
      <w:r w:rsidR="00CB7963">
        <w:t xml:space="preserve"> that </w:t>
      </w:r>
      <w:r w:rsidR="001B1801">
        <w:t>are</w:t>
      </w:r>
      <w:r w:rsidR="002300F2">
        <w:t xml:space="preserve"> heterogeneous and multicultural. </w:t>
      </w:r>
      <w:r w:rsidR="00520613">
        <w:t xml:space="preserve">Can such </w:t>
      </w:r>
      <w:proofErr w:type="spellStart"/>
      <w:r w:rsidR="00520613">
        <w:t>collectivities</w:t>
      </w:r>
      <w:proofErr w:type="spellEnd"/>
      <w:r w:rsidR="00520613">
        <w:t xml:space="preserve"> have group rights?</w:t>
      </w:r>
    </w:p>
    <w:p w14:paraId="75AE24AE" w14:textId="088CCF9C" w:rsidR="001457A5" w:rsidRDefault="002300F2" w:rsidP="00A4447E">
      <w:pPr>
        <w:spacing w:line="360" w:lineRule="auto"/>
        <w:jc w:val="both"/>
      </w:pPr>
      <w:r>
        <w:tab/>
      </w:r>
      <w:r w:rsidR="001B1801">
        <w:t>In order to answer this</w:t>
      </w:r>
      <w:r w:rsidR="00646127" w:rsidRPr="001B1801">
        <w:t xml:space="preserve"> question</w:t>
      </w:r>
      <w:r w:rsidR="00646127">
        <w:t xml:space="preserve">, we must return to the two theories of rights. </w:t>
      </w:r>
      <w:r w:rsidR="00756E9F">
        <w:t>On</w:t>
      </w:r>
      <w:r w:rsidR="00CB7963">
        <w:t xml:space="preserve"> the interest theory the group</w:t>
      </w:r>
      <w:r w:rsidR="00C8065D">
        <w:t xml:space="preserve"> must have an interest in order to have a right, while on the </w:t>
      </w:r>
      <w:r w:rsidR="00D41F80">
        <w:t xml:space="preserve">choice theory </w:t>
      </w:r>
      <w:r w:rsidR="00C8065D">
        <w:t xml:space="preserve">it must be capable of making a collective choice whereby it authorises the </w:t>
      </w:r>
      <w:r w:rsidR="00C8065D">
        <w:lastRenderedPageBreak/>
        <w:t>g</w:t>
      </w:r>
      <w:r w:rsidR="00646127">
        <w:t xml:space="preserve">overnment to act on its behalf. </w:t>
      </w:r>
      <w:r w:rsidR="00CB7963">
        <w:t xml:space="preserve">Thus an argument for states’ rights must </w:t>
      </w:r>
      <w:r w:rsidR="004113F4" w:rsidRPr="00646127">
        <w:t>show that the entire population of a state is capable of having an interest or capable of making collective choices</w:t>
      </w:r>
      <w:r w:rsidR="004113F4">
        <w:t xml:space="preserve">. </w:t>
      </w:r>
    </w:p>
    <w:p w14:paraId="188B7287" w14:textId="05CCF981" w:rsidR="001F1061" w:rsidRDefault="001457A5" w:rsidP="004024C0">
      <w:pPr>
        <w:spacing w:line="360" w:lineRule="auto"/>
        <w:jc w:val="both"/>
      </w:pPr>
      <w:r>
        <w:tab/>
      </w:r>
      <w:r w:rsidR="00434A80">
        <w:t xml:space="preserve">Let us start with the choice requirement. </w:t>
      </w:r>
      <w:r w:rsidR="00603009">
        <w:t>For a group to be able to make a</w:t>
      </w:r>
      <w:r w:rsidR="002300F2">
        <w:t xml:space="preserve"> collective choice</w:t>
      </w:r>
      <w:r w:rsidR="00603009">
        <w:t>, it must have a collective decision-makin</w:t>
      </w:r>
      <w:r w:rsidR="008702F9">
        <w:t>g procedure, which suggests that it should be organised</w:t>
      </w:r>
      <w:r w:rsidR="00681C1F">
        <w:t xml:space="preserve"> </w:t>
      </w:r>
      <w:r w:rsidR="00884F9E">
        <w:t>(</w:t>
      </w:r>
      <w:proofErr w:type="spellStart"/>
      <w:r w:rsidR="00884F9E">
        <w:t>Preda</w:t>
      </w:r>
      <w:proofErr w:type="spellEnd"/>
      <w:r w:rsidR="00884F9E">
        <w:t>, 2012</w:t>
      </w:r>
      <w:r w:rsidR="00CB7963">
        <w:t>)</w:t>
      </w:r>
      <w:r w:rsidR="00681C1F">
        <w:t>.</w:t>
      </w:r>
      <w:r w:rsidR="00CB7963">
        <w:t xml:space="preserve"> </w:t>
      </w:r>
      <w:r w:rsidR="008702F9">
        <w:t>Can we see the entire po</w:t>
      </w:r>
      <w:r w:rsidR="00DC4FF1">
        <w:t>pu</w:t>
      </w:r>
      <w:r w:rsidR="002A4869">
        <w:t xml:space="preserve">lation of a state as a choice theory </w:t>
      </w:r>
      <w:r w:rsidR="008702F9">
        <w:t>right-holder? It may seem like there is no obstacle since the population of a state has a collective decision-making procedure; this is precisely what the state institution</w:t>
      </w:r>
      <w:r w:rsidR="00434A80">
        <w:t>s achieve. But there is</w:t>
      </w:r>
      <w:r w:rsidR="008702F9">
        <w:t xml:space="preserve"> some circularity here: if we want to justify states' rights by appealing to the right of the people to authorise the government to make decisions on its behalf, it looks like we would have to define the population independently of the state</w:t>
      </w:r>
      <w:r w:rsidR="002300F2" w:rsidRPr="002300F2">
        <w:t xml:space="preserve">. </w:t>
      </w:r>
      <w:r w:rsidR="002300F2">
        <w:t>But if this is how we define</w:t>
      </w:r>
      <w:r w:rsidR="00CB7963">
        <w:t xml:space="preserve"> the population,</w:t>
      </w:r>
      <w:r w:rsidR="002300F2">
        <w:t xml:space="preserve"> it cannot make collective decisions hence it cannot </w:t>
      </w:r>
      <w:r w:rsidR="00DC4FF1">
        <w:t>be a c</w:t>
      </w:r>
      <w:r w:rsidR="00CB7963">
        <w:t xml:space="preserve">hoice theory </w:t>
      </w:r>
      <w:r w:rsidR="00C8037C">
        <w:t>right-holder</w:t>
      </w:r>
      <w:r w:rsidR="002300F2">
        <w:t xml:space="preserve">. </w:t>
      </w:r>
      <w:r w:rsidR="00C8037C">
        <w:t>The interest requirement, however, does not seem to pose the same problems. An unorganised group of people can presumably have an interest. But on closer inspection, we will find that the kind of interest that unites such a heterogeneous and unorganised collectivity cannot ground a genui</w:t>
      </w:r>
      <w:r w:rsidR="00CA5051">
        <w:t>ne group right, which is</w:t>
      </w:r>
      <w:r w:rsidR="00C8037C">
        <w:t xml:space="preserve"> the kind of right that we are interested in here.</w:t>
      </w:r>
      <w:r w:rsidR="00C8037C">
        <w:rPr>
          <w:rStyle w:val="FootnoteReference"/>
        </w:rPr>
        <w:footnoteReference w:id="7"/>
      </w:r>
    </w:p>
    <w:p w14:paraId="64F59601" w14:textId="77777777" w:rsidR="00434A80" w:rsidRDefault="00434A80" w:rsidP="004024C0">
      <w:pPr>
        <w:spacing w:line="360" w:lineRule="auto"/>
        <w:jc w:val="both"/>
      </w:pPr>
    </w:p>
    <w:p w14:paraId="38B57405" w14:textId="73942468" w:rsidR="001F1061" w:rsidRDefault="00CB7963" w:rsidP="004024C0">
      <w:pPr>
        <w:spacing w:line="360" w:lineRule="auto"/>
        <w:jc w:val="both"/>
        <w:rPr>
          <w:i/>
        </w:rPr>
      </w:pPr>
      <w:r>
        <w:rPr>
          <w:i/>
        </w:rPr>
        <w:t xml:space="preserve">Interest </w:t>
      </w:r>
      <w:r w:rsidR="001F1061">
        <w:rPr>
          <w:i/>
        </w:rPr>
        <w:t>theory group rights</w:t>
      </w:r>
    </w:p>
    <w:p w14:paraId="2430A887" w14:textId="77777777" w:rsidR="002300F2" w:rsidRPr="001F1061" w:rsidRDefault="002300F2" w:rsidP="004024C0">
      <w:pPr>
        <w:spacing w:line="360" w:lineRule="auto"/>
        <w:jc w:val="both"/>
        <w:rPr>
          <w:i/>
        </w:rPr>
      </w:pPr>
    </w:p>
    <w:p w14:paraId="79BE0C2B" w14:textId="77777777" w:rsidR="00625E90" w:rsidRDefault="005C7013" w:rsidP="004024C0">
      <w:pPr>
        <w:spacing w:line="360" w:lineRule="auto"/>
        <w:jc w:val="both"/>
      </w:pPr>
      <w:r>
        <w:tab/>
      </w:r>
      <w:r w:rsidR="00CA5051">
        <w:t xml:space="preserve">Let us first identify some conditions that an interest theory based justification of group rights should meet. </w:t>
      </w:r>
      <w:r w:rsidR="00AF46D0">
        <w:t>First, we should note that for the collectivity to be the right-holder, the duty corresponding to the right must serve the interest of that collectivity; furthermore, if this is to be a genuine collective right, it must serve the interest of the collectivity</w:t>
      </w:r>
      <w:r w:rsidR="00AF46D0">
        <w:rPr>
          <w:i/>
        </w:rPr>
        <w:t xml:space="preserve"> as a group</w:t>
      </w:r>
      <w:r w:rsidR="00AF46D0">
        <w:t xml:space="preserve"> rather than the interests of group members separately because in the latter case, it is a sum of individual rights. Second, if we are to justify both rights to make rules, to wit, a collective right to self-determination, and rights to territory, the right in question must be a collective right that attaches to an entity </w:t>
      </w:r>
      <w:r w:rsidR="00625E90">
        <w:t xml:space="preserve">that can hold these rights both </w:t>
      </w:r>
      <w:r w:rsidR="00CA5051">
        <w:t>against subjects and aliens, as we noted above.</w:t>
      </w:r>
    </w:p>
    <w:p w14:paraId="584906B9" w14:textId="1F653BBA" w:rsidR="00472B90" w:rsidRDefault="00625E90" w:rsidP="004024C0">
      <w:pPr>
        <w:spacing w:line="360" w:lineRule="auto"/>
        <w:jc w:val="both"/>
      </w:pPr>
      <w:r>
        <w:lastRenderedPageBreak/>
        <w:tab/>
      </w:r>
      <w:r w:rsidR="00CA5051">
        <w:t xml:space="preserve">If we want to use the interest-based justification </w:t>
      </w:r>
      <w:r w:rsidR="00434A80">
        <w:t xml:space="preserve">to justify the right of a state’s population, </w:t>
      </w:r>
      <w:r w:rsidR="00CA5051">
        <w:t xml:space="preserve">we should start from the kind of interests that are likely to unite this collectivity; these are presumably interests that every member has in receiving some of the benefits provided by states, such as interpretation and enforcement of rights, provision of public goods etc. </w:t>
      </w:r>
      <w:r w:rsidR="0072010D">
        <w:t>But</w:t>
      </w:r>
      <w:r>
        <w:t xml:space="preserve"> if we start with shared individual interests, we will only succeed in justifying a sum of individual rights. This is because if we succeed in justifying certain duties that may correspond to rights, the duties will serve the interests of the </w:t>
      </w:r>
      <w:proofErr w:type="spellStart"/>
      <w:r>
        <w:t>collectivity's</w:t>
      </w:r>
      <w:proofErr w:type="spellEnd"/>
      <w:r>
        <w:t xml:space="preserve"> members severally rather than as a group. One might argue that the shared interest in certain good</w:t>
      </w:r>
      <w:r w:rsidR="00434A80">
        <w:t>s</w:t>
      </w:r>
      <w:r>
        <w:t>, such as the good of self-determination itself, c</w:t>
      </w:r>
      <w:r w:rsidR="00434A80">
        <w:t>an ground a genuine group right</w:t>
      </w:r>
      <w:r>
        <w:t xml:space="preserve"> since such goods </w:t>
      </w:r>
      <w:r w:rsidR="00472B90">
        <w:t>are intrinsically collective goods</w:t>
      </w:r>
      <w:r>
        <w:t xml:space="preserve">. </w:t>
      </w:r>
    </w:p>
    <w:p w14:paraId="0AE5D89E" w14:textId="3B895D7A" w:rsidR="00791B36" w:rsidRDefault="00625E90" w:rsidP="00472B90">
      <w:pPr>
        <w:spacing w:line="360" w:lineRule="auto"/>
        <w:ind w:firstLine="708"/>
        <w:jc w:val="both"/>
      </w:pPr>
      <w:r>
        <w:t xml:space="preserve">But we should distinguish between two different variants of this argument. One claims that some goods are by their very nature </w:t>
      </w:r>
      <w:r>
        <w:rPr>
          <w:i/>
        </w:rPr>
        <w:t>participatory</w:t>
      </w:r>
      <w:r w:rsidR="009E757D">
        <w:t>, in the sense that t</w:t>
      </w:r>
      <w:r>
        <w:t xml:space="preserve">he good </w:t>
      </w:r>
      <w:r>
        <w:rPr>
          <w:i/>
        </w:rPr>
        <w:t>is</w:t>
      </w:r>
      <w:r>
        <w:t xml:space="preserve"> the participation. </w:t>
      </w:r>
      <w:r w:rsidR="009E757D">
        <w:t xml:space="preserve">Note that it is not sufficient to claim that participation is necessary in order to </w:t>
      </w:r>
      <w:r w:rsidR="009E757D">
        <w:rPr>
          <w:i/>
        </w:rPr>
        <w:t xml:space="preserve">produce </w:t>
      </w:r>
      <w:r w:rsidR="009E757D">
        <w:t>the good since this need not give rise to a genuinely collective right. Many goods that individuals have rights to must be produced collectively. But if the good consisted in the very activity of participating</w:t>
      </w:r>
      <w:r w:rsidR="00791B36">
        <w:t>,</w:t>
      </w:r>
      <w:r w:rsidR="00681C1F">
        <w:t xml:space="preserve"> the argument</w:t>
      </w:r>
      <w:r w:rsidR="00531C2A">
        <w:t xml:space="preserve"> would succeed in justifying a genuine group right</w:t>
      </w:r>
      <w:r w:rsidR="00472B90">
        <w:t xml:space="preserve"> to the good in question</w:t>
      </w:r>
      <w:r w:rsidR="00531C2A">
        <w:t>. Furthermore, it would just</w:t>
      </w:r>
      <w:r w:rsidR="00791B36">
        <w:t>ify a right against some</w:t>
      </w:r>
      <w:r w:rsidR="00531C2A">
        <w:t xml:space="preserve"> of the group</w:t>
      </w:r>
      <w:r w:rsidR="00791B36">
        <w:t>’s members</w:t>
      </w:r>
      <w:r w:rsidR="00531C2A">
        <w:t xml:space="preserve"> since it would justify a duty to participate in the group’s activities. However,</w:t>
      </w:r>
      <w:r w:rsidR="00DA4848">
        <w:t xml:space="preserve"> inasmuch as it generates rights against outsiders, the holder of these</w:t>
      </w:r>
      <w:r w:rsidR="00531C2A">
        <w:t xml:space="preserve"> right</w:t>
      </w:r>
      <w:r w:rsidR="00DA4848">
        <w:t>s</w:t>
      </w:r>
      <w:r w:rsidR="00531C2A">
        <w:t xml:space="preserve"> would no longer be the entire group but only some of its members, namely those who already participate in producing the good. </w:t>
      </w:r>
      <w:r w:rsidR="00472B90">
        <w:t xml:space="preserve">Assuming that not all citizens of a state actively participate in its political activities, this argument </w:t>
      </w:r>
      <w:r w:rsidR="00791B36">
        <w:t>would not gr</w:t>
      </w:r>
      <w:r w:rsidR="00434A80">
        <w:t>ound a right of the entire population of a state</w:t>
      </w:r>
      <w:r w:rsidR="00791B36">
        <w:t xml:space="preserve"> against outsiders.</w:t>
      </w:r>
    </w:p>
    <w:p w14:paraId="2EB3D6C7" w14:textId="60BC0D1B" w:rsidR="00791B36" w:rsidRDefault="00531C2A" w:rsidP="004024C0">
      <w:pPr>
        <w:spacing w:line="360" w:lineRule="auto"/>
        <w:jc w:val="both"/>
      </w:pPr>
      <w:r>
        <w:tab/>
        <w:t>The second variant of the ar</w:t>
      </w:r>
      <w:r w:rsidR="00F561F0">
        <w:t>gument is that each member</w:t>
      </w:r>
      <w:r>
        <w:t xml:space="preserve"> of the population may have an interest in</w:t>
      </w:r>
      <w:r w:rsidR="00791B36">
        <w:t xml:space="preserve"> a collective good, such as</w:t>
      </w:r>
      <w:r>
        <w:t xml:space="preserve"> self-determination</w:t>
      </w:r>
      <w:r w:rsidR="00434A80">
        <w:t>,</w:t>
      </w:r>
      <w:r>
        <w:t xml:space="preserve"> </w:t>
      </w:r>
      <w:r w:rsidR="001D25B2">
        <w:t>and s</w:t>
      </w:r>
      <w:r>
        <w:t>in</w:t>
      </w:r>
      <w:r w:rsidR="00DA4848">
        <w:t>ce this good is collective, this time in the sense that</w:t>
      </w:r>
      <w:r>
        <w:t xml:space="preserve"> it can only be </w:t>
      </w:r>
      <w:r w:rsidRPr="00531C2A">
        <w:rPr>
          <w:i/>
        </w:rPr>
        <w:t>enjoyed</w:t>
      </w:r>
      <w:r>
        <w:t xml:space="preserve"> by the members </w:t>
      </w:r>
      <w:r w:rsidR="001D25B2">
        <w:t>of a</w:t>
      </w:r>
      <w:r>
        <w:t xml:space="preserve"> group together, the duty</w:t>
      </w:r>
      <w:r w:rsidR="001D25B2">
        <w:t xml:space="preserve"> based on the shared interest of the members</w:t>
      </w:r>
      <w:r>
        <w:t xml:space="preserve"> is owed to the group as a whole. But the question of enjoyment of the good should not be confused with the question of whose interest the</w:t>
      </w:r>
      <w:r w:rsidR="00320114">
        <w:t xml:space="preserve"> duty serves. The goods ma</w:t>
      </w:r>
      <w:r w:rsidR="00472B90">
        <w:t>y be collective but the duty is justified because it serves certain interests so the relevant question is whether it serves the interests of individuals or of a group. In the former case, the rights</w:t>
      </w:r>
      <w:r w:rsidR="00320114">
        <w:t xml:space="preserve"> will be individual ones. In particular, </w:t>
      </w:r>
      <w:r w:rsidR="00320114">
        <w:lastRenderedPageBreak/>
        <w:t>they will be (individual) rights to pursue self-determination, that is</w:t>
      </w:r>
      <w:r w:rsidR="00791B36">
        <w:t>, rights</w:t>
      </w:r>
      <w:r w:rsidR="00320114">
        <w:t xml:space="preserve"> to associate and establish political institutions that allow for self-determination. </w:t>
      </w:r>
      <w:r w:rsidR="00472B90">
        <w:t xml:space="preserve">Individual interests </w:t>
      </w:r>
      <w:r w:rsidR="00320114" w:rsidRPr="00791B36">
        <w:t>do not ground</w:t>
      </w:r>
      <w:r w:rsidR="00791B36">
        <w:t xml:space="preserve"> a duty of non-interference owed</w:t>
      </w:r>
      <w:r w:rsidR="00320114" w:rsidRPr="00791B36">
        <w:t xml:space="preserve"> </w:t>
      </w:r>
      <w:r w:rsidR="001D25B2">
        <w:t xml:space="preserve">to </w:t>
      </w:r>
      <w:r w:rsidR="00320114" w:rsidRPr="00791B36">
        <w:t>the group as a whole</w:t>
      </w:r>
      <w:r w:rsidR="00791B36">
        <w:t xml:space="preserve"> or collective rights to territory</w:t>
      </w:r>
      <w:r w:rsidR="00320114">
        <w:t>. So an appeal to shared individual interests canno</w:t>
      </w:r>
      <w:r w:rsidR="00472B90">
        <w:t>t justify genuine group rights and much less the kinds of rights that a state has.</w:t>
      </w:r>
    </w:p>
    <w:p w14:paraId="44435EAB" w14:textId="511F8850" w:rsidR="0011463F" w:rsidRDefault="00320114" w:rsidP="00791B36">
      <w:pPr>
        <w:spacing w:line="360" w:lineRule="auto"/>
        <w:ind w:firstLine="708"/>
        <w:jc w:val="both"/>
      </w:pPr>
      <w:r>
        <w:t>The remaining possibility is positing an irreducible group interest, that is</w:t>
      </w:r>
      <w:r w:rsidR="00B06938">
        <w:t>,</w:t>
      </w:r>
      <w:r>
        <w:t xml:space="preserve"> an interest over and above those of its individual members, which would be the ground of a collective right. This is a valid argument but it does not, I take </w:t>
      </w:r>
      <w:proofErr w:type="gramStart"/>
      <w:r>
        <w:t>it,</w:t>
      </w:r>
      <w:proofErr w:type="gramEnd"/>
      <w:r>
        <w:t xml:space="preserve"> justify a collective right that would belong to the entire </w:t>
      </w:r>
      <w:r w:rsidR="00791B36">
        <w:t>population of a current state.</w:t>
      </w:r>
      <w:r>
        <w:t xml:space="preserve"> </w:t>
      </w:r>
      <w:r w:rsidR="005C7013">
        <w:t>For a group to have an interest, it must have a certain coherence or identity, I assume. It must be a group that in a certain sense transcends the identity of its indivi</w:t>
      </w:r>
      <w:r w:rsidR="00791B36">
        <w:t>dual members, one that has its own</w:t>
      </w:r>
      <w:r w:rsidR="005C7013">
        <w:t xml:space="preserve"> identity over time. Mere collections of people are not the kind of group that can have</w:t>
      </w:r>
      <w:r w:rsidR="00791B36">
        <w:t xml:space="preserve"> such</w:t>
      </w:r>
      <w:r w:rsidR="005C7013">
        <w:t xml:space="preserve"> interests. </w:t>
      </w:r>
      <w:r>
        <w:t>Of</w:t>
      </w:r>
      <w:r w:rsidR="005C7013">
        <w:t xml:space="preserve"> course, their members can have a common interests but the group itself does n</w:t>
      </w:r>
      <w:r w:rsidR="00791B36">
        <w:t>ot. So it seems to me that</w:t>
      </w:r>
      <w:r w:rsidR="005C7013">
        <w:t xml:space="preserve"> only certain kinds of g</w:t>
      </w:r>
      <w:r w:rsidR="00791B36">
        <w:t>roup can be said to have a collective</w:t>
      </w:r>
      <w:r w:rsidR="0011463F">
        <w:t xml:space="preserve"> interest; some examples would be a nation, a cultural group or indeed a group organised </w:t>
      </w:r>
      <w:r w:rsidR="0011463F" w:rsidRPr="0011463F">
        <w:rPr>
          <w:i/>
        </w:rPr>
        <w:t>around</w:t>
      </w:r>
      <w:r w:rsidR="0011463F">
        <w:t xml:space="preserve"> a particular interest such as a company or a sports team. The popu</w:t>
      </w:r>
      <w:r w:rsidR="00791B36">
        <w:t>lation of a state is</w:t>
      </w:r>
      <w:r w:rsidR="0011463F">
        <w:t xml:space="preserve"> not a group of this kind, especially in current multinational and multicultural states. </w:t>
      </w:r>
    </w:p>
    <w:p w14:paraId="67939FCF" w14:textId="14060317" w:rsidR="005C46FA" w:rsidRDefault="00F267BB" w:rsidP="003529A0">
      <w:pPr>
        <w:spacing w:line="360" w:lineRule="auto"/>
        <w:jc w:val="both"/>
      </w:pPr>
      <w:r>
        <w:tab/>
      </w:r>
      <w:r w:rsidR="00B06938">
        <w:t>The conclusion is</w:t>
      </w:r>
      <w:r w:rsidR="00815F2E">
        <w:t xml:space="preserve"> that non-statist theories must be nationalist if they are to justify the kinds of rights that states have. This kind of theory treats the nation as the primary right-holder and the state as the representative</w:t>
      </w:r>
      <w:r w:rsidR="00DA4848">
        <w:t xml:space="preserve"> of the nation. Such a view</w:t>
      </w:r>
      <w:r>
        <w:t xml:space="preserve"> has </w:t>
      </w:r>
      <w:r w:rsidR="00815F2E">
        <w:t xml:space="preserve">destabilizing implications since it essentially entails that nations and only nations should have states. </w:t>
      </w:r>
      <w:r w:rsidR="00972B31">
        <w:t>Given that</w:t>
      </w:r>
      <w:r w:rsidR="00815F2E">
        <w:t xml:space="preserve"> many current states a</w:t>
      </w:r>
      <w:r w:rsidR="00B06938">
        <w:t>re multi-national ones, it may</w:t>
      </w:r>
      <w:r w:rsidR="00815F2E">
        <w:t xml:space="preserve"> mandate secession in many cases, which is not necessarily a shortcoming of this view. However, the problem with this view comes from its i</w:t>
      </w:r>
      <w:r>
        <w:t>mplau</w:t>
      </w:r>
      <w:r w:rsidR="00F145C2">
        <w:t xml:space="preserve">sible metaphysical </w:t>
      </w:r>
      <w:r w:rsidR="00791B36">
        <w:t xml:space="preserve">and normative </w:t>
      </w:r>
      <w:r w:rsidR="00F145C2">
        <w:t>implications.</w:t>
      </w:r>
      <w:r w:rsidR="00972B31">
        <w:t xml:space="preserve"> </w:t>
      </w:r>
      <w:r w:rsidR="005C46FA">
        <w:t xml:space="preserve">Arguably, for a group to have an interest, it must ‘exist’. If an interest is what is good </w:t>
      </w:r>
      <w:r w:rsidR="005C46FA">
        <w:rPr>
          <w:i/>
        </w:rPr>
        <w:t>for someone</w:t>
      </w:r>
      <w:r w:rsidR="005C46FA">
        <w:t xml:space="preserve">, an interest cannot exist without an entity that exists as well. </w:t>
      </w:r>
      <w:r w:rsidR="00B06938">
        <w:t xml:space="preserve">It is, I take it, metaphysically problematic to claim that nations ‘exist’. </w:t>
      </w:r>
      <w:r w:rsidR="005C46FA">
        <w:t>This also implies that the group’s interests can take precedence over its members’ interests so granting rights to groups endangers their members’ rights on this view.</w:t>
      </w:r>
    </w:p>
    <w:p w14:paraId="2566B24D" w14:textId="0E4611F2" w:rsidR="001F1061" w:rsidRDefault="00725170" w:rsidP="005C46FA">
      <w:pPr>
        <w:spacing w:line="360" w:lineRule="auto"/>
        <w:ind w:firstLine="708"/>
        <w:jc w:val="both"/>
      </w:pPr>
      <w:r>
        <w:t>So a justification of group rights that starts from interests is either unsuccessful or has very problematic implications.</w:t>
      </w:r>
      <w:r w:rsidR="00DA4848">
        <w:t xml:space="preserve"> Either way it does not succeed in justifying the rights of </w:t>
      </w:r>
      <w:r w:rsidR="00DA4848">
        <w:lastRenderedPageBreak/>
        <w:t>populations of (current) states, that is, of groups that are heterogeneous, diverse and unorganised.</w:t>
      </w:r>
      <w:r w:rsidR="00B06938" w:rsidRPr="00B06938">
        <w:t xml:space="preserve"> </w:t>
      </w:r>
      <w:r w:rsidR="00B06938">
        <w:t>If populations of states cannot be interest theory right-holders, we are left with the choice theory. But ascribing rights to groups is allegedly problematic on this theory. I argue that the choice theory can make room for genuine group rights</w:t>
      </w:r>
      <w:r w:rsidR="00B06938" w:rsidRPr="00F67147">
        <w:t xml:space="preserve"> </w:t>
      </w:r>
      <w:r w:rsidR="00B06938">
        <w:t>contrary to what is usually thought.</w:t>
      </w:r>
    </w:p>
    <w:p w14:paraId="6FD2EF3D" w14:textId="77777777" w:rsidR="001F1061" w:rsidRDefault="001F1061" w:rsidP="003529A0">
      <w:pPr>
        <w:spacing w:line="360" w:lineRule="auto"/>
        <w:jc w:val="both"/>
      </w:pPr>
    </w:p>
    <w:p w14:paraId="0A30EB01" w14:textId="1C937EFC" w:rsidR="001F1061" w:rsidRDefault="002A4869" w:rsidP="003529A0">
      <w:pPr>
        <w:spacing w:line="360" w:lineRule="auto"/>
        <w:jc w:val="both"/>
        <w:rPr>
          <w:i/>
        </w:rPr>
      </w:pPr>
      <w:r>
        <w:rPr>
          <w:i/>
        </w:rPr>
        <w:t xml:space="preserve">Choice theory </w:t>
      </w:r>
      <w:r w:rsidR="001F1061">
        <w:rPr>
          <w:i/>
        </w:rPr>
        <w:t>group rights</w:t>
      </w:r>
    </w:p>
    <w:p w14:paraId="11B431F3" w14:textId="77777777" w:rsidR="00E37437" w:rsidRPr="001F1061" w:rsidRDefault="00E37437" w:rsidP="003529A0">
      <w:pPr>
        <w:spacing w:line="360" w:lineRule="auto"/>
        <w:jc w:val="both"/>
        <w:rPr>
          <w:i/>
        </w:rPr>
      </w:pPr>
    </w:p>
    <w:p w14:paraId="4B713A11" w14:textId="09A30224" w:rsidR="00B06938" w:rsidRDefault="00E37437" w:rsidP="004024C0">
      <w:pPr>
        <w:spacing w:line="360" w:lineRule="auto"/>
        <w:jc w:val="both"/>
      </w:pPr>
      <w:r>
        <w:tab/>
      </w:r>
      <w:r w:rsidR="00E97250">
        <w:t xml:space="preserve">As I already mentioned a necessary condition for being </w:t>
      </w:r>
      <w:r w:rsidR="003A53A9">
        <w:t xml:space="preserve">a </w:t>
      </w:r>
      <w:r w:rsidR="00E97250">
        <w:t xml:space="preserve">right-holder on this view is being capable of choice, or more specifically </w:t>
      </w:r>
      <w:r w:rsidR="00B06938">
        <w:t>being able to exercise</w:t>
      </w:r>
      <w:r w:rsidR="00F67147">
        <w:t xml:space="preserve"> the powers associated with c</w:t>
      </w:r>
      <w:r w:rsidR="00E97250">
        <w:t xml:space="preserve">hoice theory rights. Since groups are not agents, it is argued, they cannot exercise such powers. </w:t>
      </w:r>
      <w:r w:rsidR="00F90E18">
        <w:t>I refute this argument elsewhere</w:t>
      </w:r>
      <w:r w:rsidR="00800021">
        <w:t xml:space="preserve"> (</w:t>
      </w:r>
      <w:proofErr w:type="spellStart"/>
      <w:r w:rsidR="00800021">
        <w:t>Preda</w:t>
      </w:r>
      <w:proofErr w:type="spellEnd"/>
      <w:r w:rsidR="00800021">
        <w:t>, 2012)</w:t>
      </w:r>
      <w:r w:rsidR="00F90E18">
        <w:t>.</w:t>
      </w:r>
      <w:r w:rsidR="003A53A9">
        <w:t xml:space="preserve"> I argue that</w:t>
      </w:r>
      <w:r w:rsidR="00F90E18">
        <w:t xml:space="preserve"> all that is required for holding rights is a capacity to act and make choices, rath</w:t>
      </w:r>
      <w:r w:rsidR="003A53A9">
        <w:t>er than full-blown moral agency</w:t>
      </w:r>
      <w:r w:rsidR="00884F9E">
        <w:t>,</w:t>
      </w:r>
      <w:r w:rsidR="003A53A9">
        <w:t xml:space="preserve"> and that</w:t>
      </w:r>
      <w:r w:rsidR="00F90E18">
        <w:t xml:space="preserve"> groups can be agents in the required sense provided that they are able to make a genuinely collective choice, namely one that is not reducible to their members’ choices.</w:t>
      </w:r>
      <w:r w:rsidR="00B06938">
        <w:t xml:space="preserve"> </w:t>
      </w:r>
      <w:r w:rsidR="00F90E18">
        <w:t>I further argue</w:t>
      </w:r>
      <w:r w:rsidR="00F67147">
        <w:t xml:space="preserve"> that a collective decision-</w:t>
      </w:r>
      <w:r w:rsidR="00F90E18">
        <w:t>making procedure</w:t>
      </w:r>
      <w:r w:rsidR="00F67147">
        <w:t xml:space="preserve"> (CDMP)</w:t>
      </w:r>
      <w:r w:rsidR="00F90E18">
        <w:t xml:space="preserve"> is n</w:t>
      </w:r>
      <w:r w:rsidR="003A53A9">
        <w:t>ecessary and sufficient for</w:t>
      </w:r>
      <w:r w:rsidR="00F90E18">
        <w:t xml:space="preserve"> a collective choice. The thought here is that if the group has a decision-making procedure, the decision belongs to the group as a whole and it is thus genuinely collective. The fact that some procedures may lead to impossibility results </w:t>
      </w:r>
      <w:r w:rsidR="00F67147">
        <w:t>does not invalidate</w:t>
      </w:r>
      <w:r w:rsidR="00F90E18">
        <w:t xml:space="preserve"> this argument. Although some conditions may be imposed on the kind of procedure that should be followed, the only requirement is that groups be able to</w:t>
      </w:r>
      <w:r w:rsidR="00870413">
        <w:t xml:space="preserve"> reach a decision; there are no</w:t>
      </w:r>
      <w:r w:rsidR="00F90E18">
        <w:t xml:space="preserve"> stringent rationality or consistency requirements since the mere possession of rights does not require such a</w:t>
      </w:r>
      <w:r w:rsidR="00870413">
        <w:t>bilities. T</w:t>
      </w:r>
      <w:r w:rsidR="00A42F06">
        <w:t>he agency condition also does not require that the decision-making procedure be represe</w:t>
      </w:r>
      <w:r w:rsidR="00B06938">
        <w:t>ntative or democratic</w:t>
      </w:r>
      <w:r w:rsidR="00A42F06">
        <w:t>. One person, e.g. a dictator, can make a decision for the entire group inasmuch as he or she is empowered to do so by a va</w:t>
      </w:r>
      <w:r w:rsidR="00FB4E04">
        <w:t>lid decision-making procedure</w:t>
      </w:r>
      <w:r w:rsidR="00A42F06">
        <w:t xml:space="preserve">. </w:t>
      </w:r>
    </w:p>
    <w:p w14:paraId="4466DABE" w14:textId="51CD88CC" w:rsidR="00F67147" w:rsidRDefault="002F2D54" w:rsidP="00B06938">
      <w:pPr>
        <w:spacing w:line="360" w:lineRule="auto"/>
        <w:ind w:firstLine="708"/>
        <w:jc w:val="both"/>
      </w:pPr>
      <w:r>
        <w:t xml:space="preserve">If applied to the rights of states this argument has the advantage that it does not exclude certain non-democratic states from the domain of rights. It implies that whatever </w:t>
      </w:r>
      <w:r>
        <w:rPr>
          <w:i/>
        </w:rPr>
        <w:t xml:space="preserve">form </w:t>
      </w:r>
      <w:r>
        <w:t>of government a state has, e.g. parliamentary democracy, monarchy or even dictatorship, it can have rights. So, if</w:t>
      </w:r>
      <w:r w:rsidR="00F67147">
        <w:t xml:space="preserve"> my argument is correct, it follows that (only) organised </w:t>
      </w:r>
      <w:r w:rsidR="00F67147">
        <w:lastRenderedPageBreak/>
        <w:t>groups with a coherent CDMP can have rights;</w:t>
      </w:r>
      <w:r>
        <w:t xml:space="preserve"> but</w:t>
      </w:r>
      <w:r w:rsidR="00F67147">
        <w:t xml:space="preserve"> it does not follow that they </w:t>
      </w:r>
      <w:r w:rsidR="00F67147" w:rsidRPr="00044398">
        <w:rPr>
          <w:i/>
        </w:rPr>
        <w:t>do</w:t>
      </w:r>
      <w:r w:rsidR="00F67147">
        <w:t xml:space="preserve"> have rights.</w:t>
      </w:r>
      <w:r>
        <w:t xml:space="preserve"> Not every entity that qualifies as a right-holder has rights as well.</w:t>
      </w:r>
    </w:p>
    <w:p w14:paraId="38E27D25" w14:textId="4C57F728" w:rsidR="00F67147" w:rsidRDefault="00F67147" w:rsidP="00F67147">
      <w:pPr>
        <w:spacing w:line="360" w:lineRule="auto"/>
        <w:jc w:val="both"/>
      </w:pPr>
      <w:r>
        <w:tab/>
        <w:t>In order to</w:t>
      </w:r>
      <w:r w:rsidR="002F2D54">
        <w:t xml:space="preserve"> see what, if any, rights groups have we need a </w:t>
      </w:r>
      <w:r>
        <w:t>justificati</w:t>
      </w:r>
      <w:r w:rsidR="00D745EF">
        <w:t>on of rights. Unlike the i</w:t>
      </w:r>
      <w:r>
        <w:t>nterest theory, the choice theory presupposes no such justification. Being in con</w:t>
      </w:r>
      <w:r w:rsidR="00870413">
        <w:t>trol of someone else’s duty is a</w:t>
      </w:r>
      <w:r>
        <w:t xml:space="preserve"> necessary and sufficient </w:t>
      </w:r>
      <w:r w:rsidR="00870413">
        <w:t xml:space="preserve">condition </w:t>
      </w:r>
      <w:r w:rsidR="00835FFB">
        <w:t>for holding the correlative right</w:t>
      </w:r>
      <w:r>
        <w:t>. B</w:t>
      </w:r>
      <w:r w:rsidR="00D745EF">
        <w:t>ut nothing in the c</w:t>
      </w:r>
      <w:r>
        <w:t>hoice theory indicates how thes</w:t>
      </w:r>
      <w:r w:rsidR="00835FFB">
        <w:t>e duties might be justified. But t</w:t>
      </w:r>
      <w:r w:rsidR="008A3A9E">
        <w:t>he c</w:t>
      </w:r>
      <w:r>
        <w:t>hoice theory is r</w:t>
      </w:r>
      <w:r w:rsidR="00D745EF">
        <w:t>ather economical with rights so i</w:t>
      </w:r>
      <w:r>
        <w:t xml:space="preserve">f we start from the assumption that individuals have (human) rights, the only way that others </w:t>
      </w:r>
      <w:r w:rsidR="00835FFB">
        <w:t xml:space="preserve">can come to </w:t>
      </w:r>
      <w:r>
        <w:t>have rights against the</w:t>
      </w:r>
      <w:r w:rsidR="00870413">
        <w:t>m is either by having equal original</w:t>
      </w:r>
      <w:r>
        <w:t xml:space="preserve"> rights or by acquiring them f</w:t>
      </w:r>
      <w:r w:rsidR="00835FFB">
        <w:t>rom individual right-holders. Only</w:t>
      </w:r>
      <w:r w:rsidR="00D745EF">
        <w:t xml:space="preserve"> natural persons</w:t>
      </w:r>
      <w:r w:rsidR="00835FFB">
        <w:t xml:space="preserve"> can have equal original rights</w:t>
      </w:r>
      <w:r w:rsidR="00D745EF">
        <w:t xml:space="preserve">, I </w:t>
      </w:r>
      <w:r>
        <w:t xml:space="preserve">assume. So groups </w:t>
      </w:r>
      <w:r w:rsidR="00870413">
        <w:t xml:space="preserve">must acquire rights </w:t>
      </w:r>
      <w:r>
        <w:t xml:space="preserve">from individuals, in particular their own members. </w:t>
      </w:r>
      <w:r w:rsidR="008A3A9E">
        <w:t>This is relatively unproblematic; since on the choice theory every right-holder holds powers of waiver (and enforcement) over her rights, individuals ca</w:t>
      </w:r>
      <w:r w:rsidR="00835FFB">
        <w:t>n empower the</w:t>
      </w:r>
      <w:r w:rsidR="008A3A9E">
        <w:t xml:space="preserve"> group t</w:t>
      </w:r>
      <w:r w:rsidR="00835FFB">
        <w:t>o make decisions on their behalf</w:t>
      </w:r>
      <w:r w:rsidR="008A3A9E">
        <w:t xml:space="preserve">. </w:t>
      </w:r>
      <w:r>
        <w:t>The group thus acquires powers to change the normative relationships of its members, in other words it has a right to make rules</w:t>
      </w:r>
      <w:r w:rsidR="00870413">
        <w:t xml:space="preserve"> for its members</w:t>
      </w:r>
      <w:r>
        <w:t>. But the group will only have the rights transferred to it by its members on this view. Inasmuch as the state exercise</w:t>
      </w:r>
      <w:r w:rsidR="008A3A9E">
        <w:t>s</w:t>
      </w:r>
      <w:r>
        <w:t xml:space="preserve"> the rights granted to it by its subjects, it will also have a claim to non-interference against outsiders. But it may not have rights to exclude aliens from its territory assuming that the citizens of the state do not have the right to exclude aliens from the public areas on the state’s territory.</w:t>
      </w:r>
    </w:p>
    <w:p w14:paraId="56FA7930" w14:textId="24DB7E48" w:rsidR="00602D21" w:rsidRDefault="00F67147" w:rsidP="004024C0">
      <w:pPr>
        <w:spacing w:line="360" w:lineRule="auto"/>
        <w:jc w:val="both"/>
      </w:pPr>
      <w:r>
        <w:tab/>
        <w:t>So this v</w:t>
      </w:r>
      <w:r w:rsidR="008A3A9E">
        <w:t>iew can account for some of the</w:t>
      </w:r>
      <w:r>
        <w:t xml:space="preserve"> rights</w:t>
      </w:r>
      <w:r w:rsidR="008A3A9E">
        <w:t xml:space="preserve"> of states</w:t>
      </w:r>
      <w:r>
        <w:t xml:space="preserve"> without resorting to any metaphysically implausible assumptions.</w:t>
      </w:r>
      <w:r w:rsidR="008A3A9E">
        <w:t xml:space="preserve"> Furthermore, it has the advantage that it does not exclude certain states from the realm of rights, e.g. non-democratic ones, since </w:t>
      </w:r>
      <w:r w:rsidR="00602D21">
        <w:t xml:space="preserve">it allows any CDMP to count. A decision-making procedure can be democratic or not so any </w:t>
      </w:r>
      <w:r w:rsidR="00602D21">
        <w:rPr>
          <w:i/>
        </w:rPr>
        <w:t xml:space="preserve">form </w:t>
      </w:r>
      <w:r w:rsidR="00602D21">
        <w:t>of government can be legitimate; however, a CDMP needs to have the required authority, which for secular views means that it must be authorised by the people via the Constitution.</w:t>
      </w:r>
      <w:r w:rsidR="007C3306">
        <w:t xml:space="preserve"> At the same time, </w:t>
      </w:r>
      <w:r w:rsidR="007C3306">
        <w:rPr>
          <w:i/>
        </w:rPr>
        <w:t xml:space="preserve">particular </w:t>
      </w:r>
      <w:r w:rsidR="007C3306">
        <w:t>governments who come to power by means not authorised by the Constitution are illegitimate. So this view can account for some of the assumptions of international law while offering some criteria for legitimacy.</w:t>
      </w:r>
      <w:r w:rsidR="00835FFB">
        <w:t xml:space="preserve"> </w:t>
      </w:r>
    </w:p>
    <w:p w14:paraId="63E7D147" w14:textId="620816D4" w:rsidR="00FB4E04" w:rsidRDefault="00835FFB" w:rsidP="00602D21">
      <w:pPr>
        <w:spacing w:line="360" w:lineRule="auto"/>
        <w:ind w:firstLine="708"/>
        <w:jc w:val="both"/>
      </w:pPr>
      <w:r>
        <w:t>There are, however, two</w:t>
      </w:r>
      <w:r w:rsidR="000644FC">
        <w:t xml:space="preserve"> difficulties</w:t>
      </w:r>
      <w:r w:rsidR="00F67147">
        <w:t xml:space="preserve"> with this account. First, </w:t>
      </w:r>
      <w:r w:rsidR="00870413">
        <w:t xml:space="preserve">it </w:t>
      </w:r>
      <w:r>
        <w:t>could be argued that</w:t>
      </w:r>
      <w:r w:rsidR="00F67147">
        <w:t xml:space="preserve"> </w:t>
      </w:r>
      <w:r w:rsidR="000644FC">
        <w:t>the collective rights arrived at in this way</w:t>
      </w:r>
      <w:r w:rsidR="00F67147">
        <w:t xml:space="preserve"> are institutional rather than group rights</w:t>
      </w:r>
      <w:r w:rsidR="00870413">
        <w:t xml:space="preserve">, i.e. they </w:t>
      </w:r>
      <w:r w:rsidR="00870413">
        <w:lastRenderedPageBreak/>
        <w:t>belong to the government rather than the people</w:t>
      </w:r>
      <w:r w:rsidR="00F67147">
        <w:t>.</w:t>
      </w:r>
      <w:r w:rsidR="000644FC">
        <w:t xml:space="preserve"> According to the choice theory, the right-holder is the party who holds the powers of waiver and enforcement over correlative duties and the account I presented seems to imply that it is the government who holds these powers.</w:t>
      </w:r>
      <w:r w:rsidR="00F67147">
        <w:t xml:space="preserve"> Second, it may appear that we cannot avoid the circularity objection encountered earlier in relation to statist theories. Th</w:t>
      </w:r>
      <w:r w:rsidR="00602D21">
        <w:t>is is to say that the group in question must be organised in the form of a state in order to have rights</w:t>
      </w:r>
      <w:r w:rsidR="00F67147">
        <w:t>; so the justification presupposes the very thing it tries to justi</w:t>
      </w:r>
      <w:r w:rsidR="00602D21">
        <w:t>fy. Let me try to address these</w:t>
      </w:r>
      <w:r w:rsidR="00F67147">
        <w:t xml:space="preserve"> difficulties in turn.</w:t>
      </w:r>
      <w:r w:rsidR="00FB4E04">
        <w:t xml:space="preserve"> </w:t>
      </w:r>
    </w:p>
    <w:p w14:paraId="4F546CA8" w14:textId="384A2ACF" w:rsidR="0000117C" w:rsidRDefault="00D726F3" w:rsidP="00F67147">
      <w:pPr>
        <w:spacing w:line="360" w:lineRule="auto"/>
        <w:jc w:val="both"/>
      </w:pPr>
      <w:r>
        <w:tab/>
      </w:r>
      <w:r w:rsidR="001766C2">
        <w:t>The first obj</w:t>
      </w:r>
      <w:r w:rsidR="00870413">
        <w:t>ection is misconceived. On the c</w:t>
      </w:r>
      <w:r w:rsidR="001766C2">
        <w:t>hoice theory of rights, the right-holder is</w:t>
      </w:r>
      <w:r w:rsidR="000644FC">
        <w:t xml:space="preserve"> indeed</w:t>
      </w:r>
      <w:r w:rsidR="001766C2">
        <w:t xml:space="preserve"> the party who has the powers of waiver and/or enforcement t</w:t>
      </w:r>
      <w:r w:rsidR="000644FC">
        <w:t>hat accompa</w:t>
      </w:r>
      <w:r w:rsidR="00835FFB">
        <w:t>ny a claim-right</w:t>
      </w:r>
      <w:r w:rsidR="0000117C">
        <w:t xml:space="preserve">. But this need not mean that </w:t>
      </w:r>
      <w:r w:rsidR="00B7050D">
        <w:t>it is the ultimate right-holder.</w:t>
      </w:r>
      <w:r w:rsidR="0000117C">
        <w:t xml:space="preserve"> </w:t>
      </w:r>
      <w:r w:rsidR="00835FFB">
        <w:t>A</w:t>
      </w:r>
      <w:r w:rsidR="000644FC">
        <w:t xml:space="preserve"> government exercises such powers on behalf of th</w:t>
      </w:r>
      <w:r w:rsidR="00835FFB">
        <w:t>e people; it is their agent; so</w:t>
      </w:r>
      <w:r w:rsidR="000644FC">
        <w:t xml:space="preserve"> the collective decision ultimately belongs to the people themselves</w:t>
      </w:r>
      <w:r w:rsidR="00835FFB">
        <w:t xml:space="preserve"> if the decision-making procedure has the required authority</w:t>
      </w:r>
      <w:r w:rsidR="000644FC">
        <w:t xml:space="preserve">. Hence the </w:t>
      </w:r>
      <w:r w:rsidR="00870413">
        <w:t>rights are</w:t>
      </w:r>
      <w:r w:rsidR="000644FC">
        <w:t xml:space="preserve"> properly ascribed to the state as a </w:t>
      </w:r>
      <w:proofErr w:type="gramStart"/>
      <w:r w:rsidR="000644FC">
        <w:t>whole, that</w:t>
      </w:r>
      <w:proofErr w:type="gramEnd"/>
      <w:r w:rsidR="000644FC">
        <w:t xml:space="preserve"> is the people who acts through its authorised agent, i.e. the government. </w:t>
      </w:r>
    </w:p>
    <w:p w14:paraId="74D93707" w14:textId="1EF05D34" w:rsidR="00CB1C35" w:rsidRDefault="0000117C" w:rsidP="00B24186">
      <w:pPr>
        <w:spacing w:line="360" w:lineRule="auto"/>
        <w:jc w:val="both"/>
      </w:pPr>
      <w:r>
        <w:tab/>
        <w:t>The</w:t>
      </w:r>
      <w:r w:rsidR="00474878">
        <w:t xml:space="preserve"> response to the</w:t>
      </w:r>
      <w:r>
        <w:t xml:space="preserve"> second objection requires a more complex explanation. </w:t>
      </w:r>
      <w:r w:rsidR="00B24186">
        <w:t>I said that a group must be organised in order to have a</w:t>
      </w:r>
      <w:r w:rsidR="00870413">
        <w:t xml:space="preserve"> CDMP</w:t>
      </w:r>
      <w:r w:rsidR="00B24186">
        <w:t xml:space="preserve">. </w:t>
      </w:r>
      <w:r w:rsidR="00B7050D">
        <w:t xml:space="preserve">But </w:t>
      </w:r>
      <w:r w:rsidR="00455FCC">
        <w:t xml:space="preserve">the decision-making procedure </w:t>
      </w:r>
      <w:r w:rsidR="00870413">
        <w:t xml:space="preserve">must </w:t>
      </w:r>
      <w:r w:rsidR="00455FCC">
        <w:t xml:space="preserve">be a valid one and one that belongs to the group as a whole. So it seems that the group needs to have a government in place in order to qualify for rights. It is true that a group of people needs a CDMP </w:t>
      </w:r>
      <w:r w:rsidR="00870413">
        <w:t>in order to have rights but having a</w:t>
      </w:r>
      <w:r w:rsidR="00455FCC">
        <w:t xml:space="preserve"> decision-making </w:t>
      </w:r>
      <w:r w:rsidR="00870413">
        <w:t>procedure</w:t>
      </w:r>
      <w:r w:rsidR="00455FCC">
        <w:t xml:space="preserve"> need not amount to a government. However, inasmuch as some kind of institutional structure is required in order to </w:t>
      </w:r>
      <w:r w:rsidR="00CF3F01">
        <w:t>allow a large group of people to make a collective decision, the objection stands; th</w:t>
      </w:r>
      <w:r w:rsidR="009205AD">
        <w:t>ere may be no relevant difference</w:t>
      </w:r>
      <w:r w:rsidR="00CF3F01">
        <w:t xml:space="preserve"> between this kind of institutional structure and a government. But this does not mean that this account falls into the</w:t>
      </w:r>
      <w:r w:rsidR="005F2B3D">
        <w:t xml:space="preserve"> same trap as statist theories, i.e. </w:t>
      </w:r>
      <w:r w:rsidR="00CF3F01">
        <w:t xml:space="preserve">it does not presuppose what it is trying to justify; that is, it does not presuppose the kind of entity that has the entitlements that states have. In that sense, it isn't 'statist' even if it requires a group to be organised. Thus, </w:t>
      </w:r>
      <w:proofErr w:type="spellStart"/>
      <w:r w:rsidR="00CF3F01">
        <w:t>collectivities</w:t>
      </w:r>
      <w:proofErr w:type="spellEnd"/>
      <w:r w:rsidR="00CF3F01">
        <w:t xml:space="preserve"> that do not have a state strictly speaking (e.g. the Palestinian authority or other liberation movements) can have rights. Whether they have the kind of rights that states have depends on what their members authorise them to </w:t>
      </w:r>
      <w:r w:rsidR="00835FFB">
        <w:t>do. The statist theories that we examined earlier presuppose</w:t>
      </w:r>
      <w:r w:rsidR="00CF3F01">
        <w:t xml:space="preserve"> that the entities they try to justify have jurisdictional powers and this is precisely what enables them to provide some of the benefits that are </w:t>
      </w:r>
      <w:r w:rsidR="00CF3F01">
        <w:lastRenderedPageBreak/>
        <w:t>meant to justify their rights. This account starts from the group and their rights, not an i</w:t>
      </w:r>
      <w:r w:rsidR="005F2B3D">
        <w:t xml:space="preserve">nstitutional structure. </w:t>
      </w:r>
    </w:p>
    <w:p w14:paraId="4C210B1E" w14:textId="4785C199" w:rsidR="003F3390" w:rsidRDefault="003F3390" w:rsidP="004024C0">
      <w:pPr>
        <w:spacing w:line="360" w:lineRule="auto"/>
        <w:jc w:val="both"/>
      </w:pPr>
      <w:r>
        <w:tab/>
        <w:t>The limit of this argument is that it essentially restricts the relevant group to the set of individuals who authorise the group to decide on their behalf</w:t>
      </w:r>
      <w:r w:rsidR="005F2B3D">
        <w:t xml:space="preserve"> so it looks like it cannot justify the rights of current states, at least not against all their residents</w:t>
      </w:r>
      <w:r>
        <w:t xml:space="preserve">. </w:t>
      </w:r>
      <w:r w:rsidR="005F2B3D">
        <w:t>This may be right but it is also an advantage. It is correct that this argument cannot justify the state's authority over individuals who do not consent to it. But it is less clear that in many current states</w:t>
      </w:r>
      <w:r w:rsidR="00D25ABA">
        <w:t xml:space="preserve"> no consent is ever given to certain decisions being taken by the group or the state as a whole. The Constitution of most states is the document that allocates the relevant powers and this is normally subject to a referendum. Even those who vote against it could be sai</w:t>
      </w:r>
      <w:r w:rsidR="00342145">
        <w:t xml:space="preserve">d to have endorsed the </w:t>
      </w:r>
      <w:proofErr w:type="spellStart"/>
      <w:r w:rsidR="00342145">
        <w:t>collectivity</w:t>
      </w:r>
      <w:r w:rsidR="00044398">
        <w:t>’s</w:t>
      </w:r>
      <w:proofErr w:type="spellEnd"/>
      <w:r w:rsidR="00044398">
        <w:t xml:space="preserve"> authority</w:t>
      </w:r>
      <w:r w:rsidR="00342145">
        <w:t xml:space="preserve"> to make decisions on their behalf by taking part in the vote although not necessarily decisions in certain areas of their life</w:t>
      </w:r>
      <w:r w:rsidR="00D25ABA">
        <w:t>. This means that</w:t>
      </w:r>
      <w:r w:rsidR="005F2B3D">
        <w:t xml:space="preserve"> </w:t>
      </w:r>
      <w:r>
        <w:t>the Constitution of any state must guarantee certain immunities that only individuals the</w:t>
      </w:r>
      <w:r w:rsidR="005A0691">
        <w:t>mselves can waive; in other words, only states where basic human rights are guaranteed are legitimate.</w:t>
      </w:r>
      <w:r w:rsidR="00342145">
        <w:t xml:space="preserve"> </w:t>
      </w:r>
    </w:p>
    <w:p w14:paraId="2AB4563E" w14:textId="77777777" w:rsidR="00CB1C35" w:rsidRDefault="00CB1C35" w:rsidP="004024C0">
      <w:pPr>
        <w:spacing w:line="360" w:lineRule="auto"/>
        <w:jc w:val="both"/>
      </w:pPr>
    </w:p>
    <w:p w14:paraId="635D41EB" w14:textId="77777777" w:rsidR="00AF3EBD" w:rsidRDefault="00CB1C35" w:rsidP="004024C0">
      <w:pPr>
        <w:spacing w:line="360" w:lineRule="auto"/>
        <w:jc w:val="both"/>
      </w:pPr>
      <w:r>
        <w:rPr>
          <w:i/>
        </w:rPr>
        <w:t>Conclusion</w:t>
      </w:r>
    </w:p>
    <w:p w14:paraId="0BB6B375" w14:textId="77777777" w:rsidR="00FF2572" w:rsidRDefault="00FF2572" w:rsidP="004024C0">
      <w:pPr>
        <w:spacing w:line="360" w:lineRule="auto"/>
        <w:jc w:val="both"/>
      </w:pPr>
    </w:p>
    <w:p w14:paraId="6C24F09B" w14:textId="77777777" w:rsidR="00400267" w:rsidRDefault="00552623" w:rsidP="00400267">
      <w:pPr>
        <w:spacing w:line="360" w:lineRule="auto"/>
        <w:jc w:val="both"/>
      </w:pPr>
      <w:r>
        <w:t>This chapter has examined some</w:t>
      </w:r>
      <w:r w:rsidR="00D25ABA">
        <w:t xml:space="preserve"> possible justifications for states' rights with a view to asking whether there are relevant differences between the rights of states and those of</w:t>
      </w:r>
      <w:r>
        <w:t xml:space="preserve"> minority</w:t>
      </w:r>
      <w:r w:rsidR="00D25ABA">
        <w:t xml:space="preserve"> groups. I </w:t>
      </w:r>
      <w:r>
        <w:t xml:space="preserve">have </w:t>
      </w:r>
      <w:r w:rsidR="00D25ABA">
        <w:t xml:space="preserve">argued that the </w:t>
      </w:r>
      <w:r w:rsidR="00D25ABA">
        <w:rPr>
          <w:i/>
        </w:rPr>
        <w:t xml:space="preserve">moral </w:t>
      </w:r>
      <w:r w:rsidR="00D25ABA">
        <w:t xml:space="preserve">rights of states </w:t>
      </w:r>
      <w:r>
        <w:t>cannot</w:t>
      </w:r>
      <w:r w:rsidR="00D25ABA">
        <w:t xml:space="preserve"> be seen as institutional, as opposed to group rights, since no plausible theory can ju</w:t>
      </w:r>
      <w:r>
        <w:t>stify rights for a government or even the state as a primary rights-holder.</w:t>
      </w:r>
      <w:r w:rsidR="00D25ABA">
        <w:t xml:space="preserve"> </w:t>
      </w:r>
      <w:r w:rsidR="000D19F8">
        <w:t>Any plausible justification must start from the group that underlies the state.</w:t>
      </w:r>
      <w:r w:rsidR="00400267">
        <w:t xml:space="preserve"> An implication of the argument I put forward is that group rights are really the foundation of the international system and international law, in spite of the fact that such rights are not explicitly recognised. A more specific implication is that it is inconsistent to grant rights to states but refuse to grant them to certain minority groups that are organised and voluntary. </w:t>
      </w:r>
    </w:p>
    <w:p w14:paraId="166C279F" w14:textId="3689E8F2" w:rsidR="00E92633" w:rsidRPr="005A0691" w:rsidRDefault="00400267" w:rsidP="00400267">
      <w:pPr>
        <w:spacing w:line="360" w:lineRule="auto"/>
        <w:ind w:firstLine="708"/>
        <w:jc w:val="both"/>
      </w:pPr>
      <w:r>
        <w:t xml:space="preserve">At the same time, I suggested that groups, including states, can only have the rights transferred to them by their members so no new rights can arise at the level of the group. This means that groups, including peoples, may not have some of the rights that states </w:t>
      </w:r>
      <w:r>
        <w:lastRenderedPageBreak/>
        <w:t>typically claim, specifically rights to territory. So the paradox that I pointed to at the start does not occur in that granting rights to minority groups does not entail that they can secede. However, states themselves may not have moral rights to territory so they cannot deny minorities the right to exit the state. Nevertheless,</w:t>
      </w:r>
      <w:r w:rsidR="00D417C2">
        <w:t xml:space="preserve"> t</w:t>
      </w:r>
      <w:r>
        <w:t>he argument I put forward</w:t>
      </w:r>
      <w:r w:rsidR="00D417C2">
        <w:t xml:space="preserve"> here</w:t>
      </w:r>
      <w:r>
        <w:t xml:space="preserve"> implies that no group or state can </w:t>
      </w:r>
      <w:r w:rsidR="00D417C2">
        <w:t xml:space="preserve">claim such rights against insiders who would not authorise the group to decide on their behalf. </w:t>
      </w:r>
    </w:p>
    <w:p w14:paraId="4E38C0EC" w14:textId="0BCFB203" w:rsidR="00497CAB" w:rsidRPr="00723712" w:rsidRDefault="005A0691" w:rsidP="004024C0">
      <w:pPr>
        <w:spacing w:line="360" w:lineRule="auto"/>
        <w:jc w:val="both"/>
      </w:pPr>
      <w:r>
        <w:tab/>
      </w:r>
      <w:r w:rsidR="000B2BEE">
        <w:t xml:space="preserve"> </w:t>
      </w:r>
    </w:p>
    <w:p w14:paraId="724E067B" w14:textId="77777777" w:rsidR="00FD718E" w:rsidRDefault="00FD718E" w:rsidP="004024C0">
      <w:pPr>
        <w:spacing w:line="360" w:lineRule="auto"/>
        <w:jc w:val="both"/>
        <w:rPr>
          <w:b/>
        </w:rPr>
      </w:pPr>
      <w:r>
        <w:br w:type="page"/>
      </w:r>
      <w:r>
        <w:rPr>
          <w:b/>
        </w:rPr>
        <w:lastRenderedPageBreak/>
        <w:t>References</w:t>
      </w:r>
    </w:p>
    <w:p w14:paraId="365B9A57" w14:textId="77777777" w:rsidR="00FD718E" w:rsidRDefault="00FD718E" w:rsidP="004024C0">
      <w:pPr>
        <w:spacing w:line="360" w:lineRule="auto"/>
        <w:jc w:val="both"/>
        <w:rPr>
          <w:b/>
        </w:rPr>
      </w:pPr>
    </w:p>
    <w:p w14:paraId="2BA702BC" w14:textId="04A9BA08" w:rsidR="00AE3B86" w:rsidRPr="00AE3B86" w:rsidRDefault="00D417C2" w:rsidP="004024C0">
      <w:pPr>
        <w:spacing w:line="360" w:lineRule="auto"/>
        <w:jc w:val="both"/>
      </w:pPr>
      <w:r w:rsidRPr="00AE3B86">
        <w:rPr>
          <w:rFonts w:eastAsia="Times New Roman" w:cs="Times New Roman"/>
          <w:lang w:eastAsia="en-GB"/>
        </w:rPr>
        <w:t>Campbell</w:t>
      </w:r>
      <w:r>
        <w:rPr>
          <w:rFonts w:eastAsia="Times New Roman" w:cs="Times New Roman"/>
          <w:lang w:eastAsia="en-GB"/>
        </w:rPr>
        <w:t>, D.</w:t>
      </w:r>
      <w:r w:rsidRPr="00AE3B86">
        <w:rPr>
          <w:rFonts w:eastAsia="Times New Roman" w:cs="Times New Roman"/>
          <w:lang w:eastAsia="en-GB"/>
        </w:rPr>
        <w:t xml:space="preserve"> </w:t>
      </w:r>
      <w:r>
        <w:rPr>
          <w:rFonts w:eastAsia="Times New Roman" w:cs="Times New Roman"/>
          <w:lang w:eastAsia="en-GB"/>
        </w:rPr>
        <w:t>and Thomas, P. eds.</w:t>
      </w:r>
      <w:r w:rsidRPr="00AE3B86">
        <w:rPr>
          <w:rFonts w:eastAsia="Times New Roman" w:cs="Times New Roman"/>
          <w:lang w:eastAsia="en-GB"/>
        </w:rPr>
        <w:t xml:space="preserve">, </w:t>
      </w:r>
      <w:r>
        <w:rPr>
          <w:rFonts w:eastAsia="Times New Roman" w:cs="Times New Roman"/>
          <w:lang w:eastAsia="en-GB"/>
        </w:rPr>
        <w:t>(</w:t>
      </w:r>
      <w:r w:rsidRPr="00AE3B86">
        <w:rPr>
          <w:rFonts w:eastAsia="Times New Roman" w:cs="Times New Roman"/>
          <w:lang w:eastAsia="en-GB"/>
        </w:rPr>
        <w:t>2001</w:t>
      </w:r>
      <w:r>
        <w:rPr>
          <w:rFonts w:eastAsia="Times New Roman" w:cs="Times New Roman"/>
          <w:lang w:eastAsia="en-GB"/>
        </w:rPr>
        <w:t xml:space="preserve">), </w:t>
      </w:r>
      <w:r w:rsidR="00AE3B86" w:rsidRPr="00D417C2">
        <w:rPr>
          <w:i/>
        </w:rPr>
        <w:t xml:space="preserve">W. </w:t>
      </w:r>
      <w:r w:rsidR="00AE3B86" w:rsidRPr="00D417C2">
        <w:rPr>
          <w:rFonts w:eastAsia="Times New Roman" w:cs="Times New Roman"/>
          <w:i/>
          <w:lang w:eastAsia="en-GB"/>
        </w:rPr>
        <w:t xml:space="preserve">N. </w:t>
      </w:r>
      <w:proofErr w:type="spellStart"/>
      <w:r w:rsidR="00AE3B86" w:rsidRPr="00D417C2">
        <w:rPr>
          <w:rFonts w:eastAsia="Times New Roman" w:cs="Times New Roman"/>
          <w:i/>
          <w:lang w:eastAsia="en-GB"/>
        </w:rPr>
        <w:t>Hohfeld</w:t>
      </w:r>
      <w:proofErr w:type="spellEnd"/>
      <w:r>
        <w:rPr>
          <w:rFonts w:eastAsia="Times New Roman" w:cs="Times New Roman"/>
          <w:i/>
          <w:lang w:eastAsia="en-GB"/>
        </w:rPr>
        <w:t xml:space="preserve"> - </w:t>
      </w:r>
      <w:r w:rsidR="00AE3B86" w:rsidRPr="00AE3B86">
        <w:rPr>
          <w:rFonts w:eastAsia="Times New Roman" w:cs="Times New Roman"/>
          <w:i/>
          <w:lang w:eastAsia="en-GB"/>
        </w:rPr>
        <w:t>Fundamental Legal Conceptions as Applied in Judicial Reasoning</w:t>
      </w:r>
      <w:r w:rsidR="00AE3B86" w:rsidRPr="00AE3B86">
        <w:rPr>
          <w:rFonts w:eastAsia="Times New Roman" w:cs="Times New Roman"/>
          <w:lang w:eastAsia="en-GB"/>
        </w:rPr>
        <w:t xml:space="preserve">, </w:t>
      </w:r>
      <w:proofErr w:type="spellStart"/>
      <w:r>
        <w:rPr>
          <w:rFonts w:eastAsia="Times New Roman" w:cs="Times New Roman"/>
          <w:lang w:eastAsia="en-GB"/>
        </w:rPr>
        <w:t>Ashgate</w:t>
      </w:r>
      <w:proofErr w:type="spellEnd"/>
    </w:p>
    <w:p w14:paraId="733CC69B" w14:textId="3EE3A220" w:rsidR="00DE7D57" w:rsidRDefault="00FD718E" w:rsidP="004024C0">
      <w:pPr>
        <w:spacing w:line="360" w:lineRule="auto"/>
        <w:jc w:val="both"/>
      </w:pPr>
      <w:r>
        <w:t>Miller</w:t>
      </w:r>
      <w:r w:rsidR="00D417C2">
        <w:t xml:space="preserve">, D. (2012), </w:t>
      </w:r>
      <w:r w:rsidR="00DE7D57">
        <w:t xml:space="preserve">'Territorial rights: concept and justification' in </w:t>
      </w:r>
      <w:r w:rsidR="00DE7D57">
        <w:rPr>
          <w:i/>
        </w:rPr>
        <w:t>Political studies</w:t>
      </w:r>
      <w:r w:rsidR="00DE7D57">
        <w:t>, vol. 60 (2), pp. 252-268</w:t>
      </w:r>
    </w:p>
    <w:p w14:paraId="7D9C21B0" w14:textId="5AFB19AE" w:rsidR="00FD718E" w:rsidRPr="00DE7D57" w:rsidRDefault="00D417C2" w:rsidP="004024C0">
      <w:pPr>
        <w:spacing w:line="360" w:lineRule="auto"/>
        <w:jc w:val="both"/>
      </w:pPr>
      <w:r>
        <w:tab/>
        <w:t>(2011),</w:t>
      </w:r>
      <w:r w:rsidR="00DE7D57">
        <w:t xml:space="preserve"> 'Property and Territory: Locke, Kant, and Steiner', </w:t>
      </w:r>
      <w:r w:rsidR="00DE7D57">
        <w:rPr>
          <w:rStyle w:val="Emphasis"/>
        </w:rPr>
        <w:t>Journal of Political Philosophy,</w:t>
      </w:r>
      <w:r w:rsidR="00DE7D57">
        <w:t> 19, 90-109.</w:t>
      </w:r>
    </w:p>
    <w:p w14:paraId="69C56707" w14:textId="77777777" w:rsidR="00FD718E" w:rsidRPr="00DE7D57" w:rsidRDefault="00FD718E" w:rsidP="004024C0">
      <w:pPr>
        <w:spacing w:line="360" w:lineRule="auto"/>
        <w:jc w:val="both"/>
      </w:pPr>
      <w:r>
        <w:t>Morris</w:t>
      </w:r>
      <w:r w:rsidR="00DE7D57">
        <w:t xml:space="preserve">, C. (1998) </w:t>
      </w:r>
      <w:proofErr w:type="gramStart"/>
      <w:r w:rsidR="00DE7D57">
        <w:rPr>
          <w:i/>
        </w:rPr>
        <w:t>An</w:t>
      </w:r>
      <w:proofErr w:type="gramEnd"/>
      <w:r w:rsidR="00DE7D57">
        <w:rPr>
          <w:i/>
        </w:rPr>
        <w:t xml:space="preserve"> Essay on the Modern State</w:t>
      </w:r>
      <w:r w:rsidR="00DE7D57">
        <w:t>, Cambridge, Cambridge University Press.</w:t>
      </w:r>
    </w:p>
    <w:p w14:paraId="550E6EC1" w14:textId="77777777" w:rsidR="00FD718E" w:rsidRPr="00DE7D57" w:rsidRDefault="00FD718E" w:rsidP="004024C0">
      <w:pPr>
        <w:spacing w:line="360" w:lineRule="auto"/>
        <w:jc w:val="both"/>
      </w:pPr>
      <w:proofErr w:type="gramStart"/>
      <w:r>
        <w:t>Nine</w:t>
      </w:r>
      <w:r w:rsidR="00DE7D57">
        <w:t xml:space="preserve">, C. (2008) 'A </w:t>
      </w:r>
      <w:proofErr w:type="spellStart"/>
      <w:r w:rsidR="00DE7D57">
        <w:t>Lockean</w:t>
      </w:r>
      <w:proofErr w:type="spellEnd"/>
      <w:r w:rsidR="00DE7D57">
        <w:t xml:space="preserve"> theory of territory', </w:t>
      </w:r>
      <w:r w:rsidR="00DE7D57">
        <w:rPr>
          <w:i/>
        </w:rPr>
        <w:t xml:space="preserve">Political studies, </w:t>
      </w:r>
      <w:r w:rsidR="00DE7D57">
        <w:t xml:space="preserve">vol. 56 (1), pp. </w:t>
      </w:r>
      <w:r w:rsidR="00095F66">
        <w:t>148-165.</w:t>
      </w:r>
      <w:proofErr w:type="gramEnd"/>
    </w:p>
    <w:p w14:paraId="25BBBB94" w14:textId="7B564BFE" w:rsidR="00095F66" w:rsidRPr="002A4869" w:rsidRDefault="00FD718E" w:rsidP="002A4869">
      <w:pPr>
        <w:pStyle w:val="NormalWeb"/>
        <w:shd w:val="clear" w:color="auto" w:fill="FFFFFF"/>
        <w:spacing w:before="0" w:beforeAutospacing="0" w:after="0" w:afterAutospacing="0" w:line="360" w:lineRule="auto"/>
        <w:textAlignment w:val="baseline"/>
        <w:rPr>
          <w:rFonts w:asciiTheme="minorHAnsi" w:hAnsiTheme="minorHAnsi" w:cs="Arial"/>
          <w:sz w:val="24"/>
          <w:szCs w:val="24"/>
        </w:rPr>
      </w:pPr>
      <w:bookmarkStart w:id="0" w:name="_GoBack"/>
      <w:proofErr w:type="spellStart"/>
      <w:r w:rsidRPr="002A4869">
        <w:rPr>
          <w:rFonts w:asciiTheme="minorHAnsi" w:hAnsiTheme="minorHAnsi"/>
          <w:sz w:val="24"/>
          <w:szCs w:val="24"/>
        </w:rPr>
        <w:t>Preda</w:t>
      </w:r>
      <w:proofErr w:type="spellEnd"/>
      <w:r w:rsidR="00BF7D34">
        <w:rPr>
          <w:rFonts w:asciiTheme="minorHAnsi" w:hAnsiTheme="minorHAnsi"/>
          <w:sz w:val="24"/>
          <w:szCs w:val="24"/>
        </w:rPr>
        <w:t>, A. (2013</w:t>
      </w:r>
      <w:r w:rsidR="00B56B3C" w:rsidRPr="002A4869">
        <w:rPr>
          <w:rFonts w:asciiTheme="minorHAnsi" w:hAnsiTheme="minorHAnsi"/>
          <w:sz w:val="24"/>
          <w:szCs w:val="24"/>
        </w:rPr>
        <w:t>)</w:t>
      </w:r>
      <w:r w:rsidR="00095F66" w:rsidRPr="002A4869">
        <w:rPr>
          <w:rFonts w:asciiTheme="minorHAnsi" w:hAnsiTheme="minorHAnsi"/>
          <w:sz w:val="24"/>
          <w:szCs w:val="24"/>
        </w:rPr>
        <w:t xml:space="preserve"> 'Group rights and shared interests', </w:t>
      </w:r>
      <w:r w:rsidR="00BF7D34">
        <w:rPr>
          <w:rFonts w:asciiTheme="minorHAnsi" w:hAnsiTheme="minorHAnsi"/>
          <w:i/>
          <w:sz w:val="24"/>
          <w:szCs w:val="24"/>
        </w:rPr>
        <w:t>Political S</w:t>
      </w:r>
      <w:r w:rsidR="00095F66" w:rsidRPr="002A4869">
        <w:rPr>
          <w:rFonts w:asciiTheme="minorHAnsi" w:hAnsiTheme="minorHAnsi"/>
          <w:i/>
          <w:sz w:val="24"/>
          <w:szCs w:val="24"/>
        </w:rPr>
        <w:t>tudies</w:t>
      </w:r>
      <w:r w:rsidR="00B56B3C" w:rsidRPr="00884F9E">
        <w:rPr>
          <w:rFonts w:asciiTheme="minorHAnsi" w:hAnsiTheme="minorHAnsi"/>
          <w:i/>
          <w:sz w:val="24"/>
          <w:szCs w:val="24"/>
        </w:rPr>
        <w:t>,</w:t>
      </w:r>
      <w:r w:rsidR="00BF7D34" w:rsidRPr="00884F9E">
        <w:rPr>
          <w:rFonts w:asciiTheme="minorHAnsi" w:hAnsiTheme="minorHAnsi"/>
          <w:i/>
          <w:sz w:val="24"/>
          <w:szCs w:val="24"/>
        </w:rPr>
        <w:t xml:space="preserve"> </w:t>
      </w:r>
      <w:r w:rsidR="00884F9E" w:rsidRPr="00884F9E">
        <w:rPr>
          <w:sz w:val="24"/>
          <w:szCs w:val="24"/>
        </w:rPr>
        <w:t xml:space="preserve">vol. 61 (2), </w:t>
      </w:r>
      <w:r w:rsidR="00140BD1">
        <w:rPr>
          <w:rFonts w:asciiTheme="minorHAnsi" w:hAnsiTheme="minorHAnsi" w:cs="Arial"/>
          <w:sz w:val="24"/>
          <w:szCs w:val="24"/>
        </w:rPr>
        <w:t>pp.250-266</w:t>
      </w:r>
    </w:p>
    <w:p w14:paraId="2E17F1F6" w14:textId="1C884DAC" w:rsidR="00FD718E" w:rsidRPr="00095F66" w:rsidRDefault="00095F66" w:rsidP="004024C0">
      <w:pPr>
        <w:spacing w:line="360" w:lineRule="auto"/>
        <w:jc w:val="both"/>
      </w:pPr>
      <w:r>
        <w:rPr>
          <w:i/>
        </w:rPr>
        <w:tab/>
        <w:t>(</w:t>
      </w:r>
      <w:r>
        <w:t xml:space="preserve">2012) 'Group rights and group agency', </w:t>
      </w:r>
      <w:r>
        <w:rPr>
          <w:i/>
        </w:rPr>
        <w:t>Journal of Moral Philosophy</w:t>
      </w:r>
      <w:r w:rsidR="00D417C2">
        <w:t>, vol. 9 (2), pp. 229-254</w:t>
      </w:r>
    </w:p>
    <w:bookmarkEnd w:id="0"/>
    <w:p w14:paraId="67AA31FF" w14:textId="2A832795" w:rsidR="00FD718E" w:rsidRPr="00095F66" w:rsidRDefault="00095F66" w:rsidP="004024C0">
      <w:pPr>
        <w:spacing w:line="360" w:lineRule="auto"/>
        <w:jc w:val="both"/>
      </w:pPr>
      <w:r>
        <w:t>Simmon</w:t>
      </w:r>
      <w:r w:rsidR="00FD718E">
        <w:t>s</w:t>
      </w:r>
      <w:r>
        <w:t>, A. J. (2001)</w:t>
      </w:r>
      <w:r w:rsidR="00D417C2">
        <w:t>,</w:t>
      </w:r>
      <w:r>
        <w:t xml:space="preserve"> 'On the territorial rights of states', </w:t>
      </w:r>
      <w:r>
        <w:rPr>
          <w:i/>
        </w:rPr>
        <w:t xml:space="preserve">Philosophical Issues, </w:t>
      </w:r>
      <w:r w:rsidR="00D417C2">
        <w:t>vol. 11 (1), pp. 300-326</w:t>
      </w:r>
    </w:p>
    <w:p w14:paraId="074CF65B" w14:textId="6E1505A5" w:rsidR="00C27ACD" w:rsidRPr="00095F66" w:rsidRDefault="00FD718E" w:rsidP="00580D70">
      <w:pPr>
        <w:spacing w:line="360" w:lineRule="auto"/>
        <w:jc w:val="both"/>
      </w:pPr>
      <w:proofErr w:type="spellStart"/>
      <w:proofErr w:type="gramStart"/>
      <w:r>
        <w:t>Stiltz</w:t>
      </w:r>
      <w:proofErr w:type="spellEnd"/>
      <w:r w:rsidR="00CE2E40">
        <w:t xml:space="preserve">, A. </w:t>
      </w:r>
      <w:r w:rsidR="00095F66">
        <w:t>(2011)</w:t>
      </w:r>
      <w:r w:rsidR="00D417C2">
        <w:t>,</w:t>
      </w:r>
      <w:r w:rsidR="00095F66">
        <w:t xml:space="preserve"> 'Nations, states, and territory', </w:t>
      </w:r>
      <w:r w:rsidR="00095F66">
        <w:rPr>
          <w:i/>
        </w:rPr>
        <w:t>Ethics</w:t>
      </w:r>
      <w:r w:rsidR="00095F66">
        <w:t>, 121 (3), pp. 572-601.</w:t>
      </w:r>
      <w:proofErr w:type="gramEnd"/>
    </w:p>
    <w:p w14:paraId="2E93B80F" w14:textId="0E236BCF" w:rsidR="00C27ACD" w:rsidRDefault="00C27ACD" w:rsidP="00580D70">
      <w:pPr>
        <w:widowControl w:val="0"/>
        <w:tabs>
          <w:tab w:val="left" w:pos="220"/>
          <w:tab w:val="left" w:pos="720"/>
        </w:tabs>
        <w:autoSpaceDE w:val="0"/>
        <w:autoSpaceDN w:val="0"/>
        <w:adjustRightInd w:val="0"/>
        <w:spacing w:after="20" w:line="360" w:lineRule="auto"/>
        <w:rPr>
          <w:rFonts w:cs="Helvetica"/>
          <w:szCs w:val="26"/>
          <w:lang w:val="fr-FR"/>
        </w:rPr>
      </w:pPr>
      <w:proofErr w:type="spellStart"/>
      <w:r w:rsidRPr="00C27ACD">
        <w:rPr>
          <w:rFonts w:cs="Helvetica"/>
          <w:iCs/>
          <w:szCs w:val="26"/>
          <w:lang w:val="fr-FR"/>
        </w:rPr>
        <w:t>Sumner</w:t>
      </w:r>
      <w:proofErr w:type="spellEnd"/>
      <w:r w:rsidR="00D417C2">
        <w:rPr>
          <w:rFonts w:cs="Helvetica"/>
          <w:iCs/>
          <w:szCs w:val="26"/>
          <w:lang w:val="fr-FR"/>
        </w:rPr>
        <w:t xml:space="preserve">. W. (1987) </w:t>
      </w:r>
      <w:r w:rsidR="00095F66">
        <w:rPr>
          <w:rFonts w:cs="Helvetica"/>
          <w:i/>
          <w:iCs/>
          <w:szCs w:val="26"/>
          <w:lang w:val="fr-FR"/>
        </w:rPr>
        <w:t xml:space="preserve">The Moral </w:t>
      </w:r>
      <w:proofErr w:type="spellStart"/>
      <w:r w:rsidR="00095F66">
        <w:rPr>
          <w:rFonts w:cs="Helvetica"/>
          <w:i/>
          <w:iCs/>
          <w:szCs w:val="26"/>
          <w:lang w:val="fr-FR"/>
        </w:rPr>
        <w:t>Foundation</w:t>
      </w:r>
      <w:proofErr w:type="spellEnd"/>
      <w:r w:rsidRPr="00095F66">
        <w:rPr>
          <w:rFonts w:cs="Helvetica"/>
          <w:i/>
          <w:iCs/>
          <w:szCs w:val="26"/>
          <w:lang w:val="fr-FR"/>
        </w:rPr>
        <w:t xml:space="preserve"> of </w:t>
      </w:r>
      <w:proofErr w:type="spellStart"/>
      <w:r w:rsidRPr="00095F66">
        <w:rPr>
          <w:rFonts w:cs="Helvetica"/>
          <w:i/>
          <w:iCs/>
          <w:szCs w:val="26"/>
          <w:lang w:val="fr-FR"/>
        </w:rPr>
        <w:t>Rights</w:t>
      </w:r>
      <w:proofErr w:type="spellEnd"/>
      <w:r w:rsidRPr="00C27ACD">
        <w:rPr>
          <w:rFonts w:cs="Helvetica"/>
          <w:szCs w:val="26"/>
          <w:lang w:val="fr-FR"/>
        </w:rPr>
        <w:t>, New Yor</w:t>
      </w:r>
      <w:r w:rsidR="00095F66">
        <w:rPr>
          <w:rFonts w:cs="Helvetica"/>
          <w:szCs w:val="26"/>
          <w:lang w:val="fr-FR"/>
        </w:rPr>
        <w:t xml:space="preserve">k: Oxford </w:t>
      </w:r>
      <w:proofErr w:type="spellStart"/>
      <w:r w:rsidR="00095F66">
        <w:rPr>
          <w:rFonts w:cs="Helvetica"/>
          <w:szCs w:val="26"/>
          <w:lang w:val="fr-FR"/>
        </w:rPr>
        <w:t>University</w:t>
      </w:r>
      <w:proofErr w:type="spellEnd"/>
      <w:r w:rsidR="00095F66">
        <w:rPr>
          <w:rFonts w:cs="Helvetica"/>
          <w:szCs w:val="26"/>
          <w:lang w:val="fr-FR"/>
        </w:rPr>
        <w:t xml:space="preserve"> </w:t>
      </w:r>
      <w:proofErr w:type="spellStart"/>
      <w:r w:rsidR="00095F66">
        <w:rPr>
          <w:rFonts w:cs="Helvetica"/>
          <w:szCs w:val="26"/>
          <w:lang w:val="fr-FR"/>
        </w:rPr>
        <w:t>Press</w:t>
      </w:r>
      <w:proofErr w:type="spellEnd"/>
      <w:r w:rsidR="00095F66">
        <w:rPr>
          <w:rFonts w:cs="Helvetica"/>
          <w:szCs w:val="26"/>
          <w:lang w:val="fr-FR"/>
        </w:rPr>
        <w:t>.</w:t>
      </w:r>
    </w:p>
    <w:p w14:paraId="563D167D" w14:textId="3BEDF08D" w:rsidR="00CE2E40" w:rsidRPr="00580D70" w:rsidRDefault="00CE2E40" w:rsidP="00580D70">
      <w:pPr>
        <w:widowControl w:val="0"/>
        <w:tabs>
          <w:tab w:val="left" w:pos="220"/>
          <w:tab w:val="left" w:pos="720"/>
        </w:tabs>
        <w:autoSpaceDE w:val="0"/>
        <w:autoSpaceDN w:val="0"/>
        <w:adjustRightInd w:val="0"/>
        <w:spacing w:after="20" w:line="360" w:lineRule="auto"/>
        <w:rPr>
          <w:rFonts w:cs="Helvetica"/>
          <w:szCs w:val="26"/>
          <w:lang w:val="fr-FR"/>
        </w:rPr>
      </w:pPr>
      <w:proofErr w:type="spellStart"/>
      <w:r>
        <w:rPr>
          <w:rFonts w:cs="Helvetica"/>
          <w:szCs w:val="26"/>
          <w:lang w:val="fr-FR"/>
        </w:rPr>
        <w:t>Walzer</w:t>
      </w:r>
      <w:proofErr w:type="spellEnd"/>
      <w:r>
        <w:rPr>
          <w:rFonts w:cs="Helvetica"/>
          <w:szCs w:val="26"/>
          <w:lang w:val="fr-FR"/>
        </w:rPr>
        <w:t xml:space="preserve">, M. (1980), ‘The Moral Standing of States : A </w:t>
      </w:r>
      <w:proofErr w:type="spellStart"/>
      <w:r>
        <w:rPr>
          <w:rFonts w:cs="Helvetica"/>
          <w:szCs w:val="26"/>
          <w:lang w:val="fr-FR"/>
        </w:rPr>
        <w:t>Response</w:t>
      </w:r>
      <w:proofErr w:type="spellEnd"/>
      <w:r>
        <w:rPr>
          <w:rFonts w:cs="Helvetica"/>
          <w:szCs w:val="26"/>
          <w:lang w:val="fr-FR"/>
        </w:rPr>
        <w:t xml:space="preserve"> to Four </w:t>
      </w:r>
      <w:proofErr w:type="spellStart"/>
      <w:r>
        <w:rPr>
          <w:rFonts w:cs="Helvetica"/>
          <w:szCs w:val="26"/>
          <w:lang w:val="fr-FR"/>
        </w:rPr>
        <w:t>Critics</w:t>
      </w:r>
      <w:proofErr w:type="spellEnd"/>
      <w:r>
        <w:rPr>
          <w:rFonts w:cs="Helvetica"/>
          <w:szCs w:val="26"/>
          <w:lang w:val="fr-FR"/>
        </w:rPr>
        <w:t xml:space="preserve"> ‘, </w:t>
      </w:r>
      <w:proofErr w:type="spellStart"/>
      <w:r w:rsidR="00580D70">
        <w:rPr>
          <w:rFonts w:cs="Helvetica"/>
          <w:i/>
          <w:szCs w:val="26"/>
          <w:lang w:val="fr-FR"/>
        </w:rPr>
        <w:t>Philosophy</w:t>
      </w:r>
      <w:proofErr w:type="spellEnd"/>
      <w:r w:rsidR="00580D70">
        <w:rPr>
          <w:rFonts w:cs="Helvetica"/>
          <w:i/>
          <w:szCs w:val="26"/>
          <w:lang w:val="fr-FR"/>
        </w:rPr>
        <w:t xml:space="preserve"> and Public </w:t>
      </w:r>
      <w:proofErr w:type="spellStart"/>
      <w:r w:rsidR="00580D70">
        <w:rPr>
          <w:rFonts w:cs="Helvetica"/>
          <w:i/>
          <w:szCs w:val="26"/>
          <w:lang w:val="fr-FR"/>
        </w:rPr>
        <w:t>Aff</w:t>
      </w:r>
      <w:r>
        <w:rPr>
          <w:rFonts w:cs="Helvetica"/>
          <w:i/>
          <w:szCs w:val="26"/>
          <w:lang w:val="fr-FR"/>
        </w:rPr>
        <w:t>a</w:t>
      </w:r>
      <w:r w:rsidR="00580D70">
        <w:rPr>
          <w:rFonts w:cs="Helvetica"/>
          <w:i/>
          <w:szCs w:val="26"/>
          <w:lang w:val="fr-FR"/>
        </w:rPr>
        <w:t>i</w:t>
      </w:r>
      <w:r>
        <w:rPr>
          <w:rFonts w:cs="Helvetica"/>
          <w:i/>
          <w:szCs w:val="26"/>
          <w:lang w:val="fr-FR"/>
        </w:rPr>
        <w:t>rs</w:t>
      </w:r>
      <w:proofErr w:type="spellEnd"/>
      <w:r>
        <w:rPr>
          <w:rFonts w:cs="Helvetica"/>
          <w:i/>
          <w:szCs w:val="26"/>
          <w:lang w:val="fr-FR"/>
        </w:rPr>
        <w:t xml:space="preserve">, </w:t>
      </w:r>
      <w:r w:rsidR="00580D70">
        <w:rPr>
          <w:rFonts w:cs="Helvetica"/>
          <w:szCs w:val="26"/>
          <w:lang w:val="fr-FR"/>
        </w:rPr>
        <w:t>vol. 9, no. 3, pp. 209-229.</w:t>
      </w:r>
    </w:p>
    <w:p w14:paraId="7408D75C" w14:textId="77777777" w:rsidR="00FA3216" w:rsidRPr="00FD718E" w:rsidRDefault="00FA3216" w:rsidP="004024C0">
      <w:pPr>
        <w:spacing w:line="360" w:lineRule="auto"/>
        <w:jc w:val="both"/>
      </w:pPr>
    </w:p>
    <w:sectPr w:rsidR="00FA3216" w:rsidRPr="00FD718E" w:rsidSect="00FA3216">
      <w:footerReference w:type="even" r:id="rId8"/>
      <w:footerReference w:type="default" r:id="rI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DDBFA" w14:textId="77777777" w:rsidR="00495B9C" w:rsidRDefault="00495B9C">
      <w:r>
        <w:separator/>
      </w:r>
    </w:p>
  </w:endnote>
  <w:endnote w:type="continuationSeparator" w:id="0">
    <w:p w14:paraId="7F98165D" w14:textId="77777777" w:rsidR="00495B9C" w:rsidRDefault="0049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C91680" w14:textId="77777777" w:rsidR="00400267" w:rsidRDefault="00400267" w:rsidP="00A90F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70F75A" w14:textId="77777777" w:rsidR="00400267" w:rsidRDefault="00400267" w:rsidP="00A90F9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7080D" w14:textId="77777777" w:rsidR="00400267" w:rsidRDefault="00400267" w:rsidP="00A90F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0BD1">
      <w:rPr>
        <w:rStyle w:val="PageNumber"/>
        <w:noProof/>
      </w:rPr>
      <w:t>21</w:t>
    </w:r>
    <w:r>
      <w:rPr>
        <w:rStyle w:val="PageNumber"/>
      </w:rPr>
      <w:fldChar w:fldCharType="end"/>
    </w:r>
  </w:p>
  <w:p w14:paraId="356CAABF" w14:textId="77777777" w:rsidR="00400267" w:rsidRDefault="00400267" w:rsidP="00A90F9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4E2A8" w14:textId="77777777" w:rsidR="00495B9C" w:rsidRDefault="00495B9C">
      <w:r>
        <w:separator/>
      </w:r>
    </w:p>
  </w:footnote>
  <w:footnote w:type="continuationSeparator" w:id="0">
    <w:p w14:paraId="3A752E88" w14:textId="77777777" w:rsidR="00495B9C" w:rsidRDefault="00495B9C">
      <w:r>
        <w:continuationSeparator/>
      </w:r>
    </w:p>
  </w:footnote>
  <w:footnote w:id="1">
    <w:p w14:paraId="310037DA" w14:textId="77777777" w:rsidR="00400267" w:rsidRDefault="00400267">
      <w:pPr>
        <w:pStyle w:val="FootnoteText"/>
      </w:pPr>
      <w:r>
        <w:rPr>
          <w:rStyle w:val="FootnoteReference"/>
        </w:rPr>
        <w:footnoteRef/>
      </w:r>
      <w:r>
        <w:t xml:space="preserve"> One might dispute this classification especially because it treats rights over territory as a different category and seems to presuppose that territorial rights are a species of property right. Thus many authors actually claim that territorial rights are </w:t>
      </w:r>
      <w:r>
        <w:rPr>
          <w:i/>
        </w:rPr>
        <w:t>jurisdictional</w:t>
      </w:r>
      <w:r>
        <w:t>, that is they are rights to make and enforce law. (</w:t>
      </w:r>
      <w:proofErr w:type="gramStart"/>
      <w:r>
        <w:t>e.g</w:t>
      </w:r>
      <w:proofErr w:type="gramEnd"/>
      <w:r>
        <w:t xml:space="preserve">. Nine, 2008). Others include the 'right of jurisdiction' as one element of territorial rights and also dispute that rights over territory can be subdivided into all the categories that Simmons enumerates (Miller, 2011). In fact, it seems to me that we must distinguish different types of rights along two different axes, namely rights against subjects or aliens on the one </w:t>
      </w:r>
      <w:proofErr w:type="gramStart"/>
      <w:r>
        <w:t>hand,</w:t>
      </w:r>
      <w:proofErr w:type="gramEnd"/>
      <w:r>
        <w:t xml:space="preserve"> and rights of jurisdiction or rights over territory on the other. But this issue need not detain us here since I am in fact concerned with the totality of these rights or to put it differently with the justification of state sovereignty. </w:t>
      </w:r>
    </w:p>
  </w:footnote>
  <w:footnote w:id="2">
    <w:p w14:paraId="706B72EB" w14:textId="38C197B3" w:rsidR="00400267" w:rsidRPr="0049170E" w:rsidRDefault="00400267" w:rsidP="00B56B3C">
      <w:pPr>
        <w:rPr>
          <w:rFonts w:eastAsia="Times New Roman" w:cs="Times New Roman"/>
          <w:sz w:val="20"/>
          <w:szCs w:val="20"/>
          <w:lang w:eastAsia="en-GB"/>
        </w:rPr>
      </w:pPr>
      <w:r w:rsidRPr="007C26CD">
        <w:rPr>
          <w:rStyle w:val="FootnoteReference"/>
        </w:rPr>
        <w:footnoteRef/>
      </w:r>
      <w:r>
        <w:rPr>
          <w:sz w:val="20"/>
          <w:szCs w:val="20"/>
        </w:rPr>
        <w:t xml:space="preserve"> </w:t>
      </w:r>
      <w:r w:rsidRPr="0049170E">
        <w:rPr>
          <w:sz w:val="20"/>
          <w:szCs w:val="20"/>
        </w:rPr>
        <w:t xml:space="preserve">He calls the second ‘privileges’ but most of his commentators preferred the term ‘liberties’ since it seems to describe better the picture that </w:t>
      </w:r>
      <w:proofErr w:type="spellStart"/>
      <w:r w:rsidRPr="0049170E">
        <w:rPr>
          <w:sz w:val="20"/>
          <w:szCs w:val="20"/>
        </w:rPr>
        <w:t>Hohfeld</w:t>
      </w:r>
      <w:proofErr w:type="spellEnd"/>
      <w:r w:rsidRPr="0049170E">
        <w:rPr>
          <w:sz w:val="20"/>
          <w:szCs w:val="20"/>
        </w:rPr>
        <w:t xml:space="preserve"> had in mind. See </w:t>
      </w:r>
      <w:r w:rsidRPr="0049170E">
        <w:rPr>
          <w:rFonts w:eastAsia="Times New Roman" w:cs="Times New Roman"/>
          <w:sz w:val="20"/>
          <w:szCs w:val="20"/>
          <w:lang w:eastAsia="en-GB"/>
        </w:rPr>
        <w:t>David Campbell and Philip Thomas (2001).</w:t>
      </w:r>
    </w:p>
  </w:footnote>
  <w:footnote w:id="3">
    <w:p w14:paraId="6524A192" w14:textId="77777777" w:rsidR="00400267" w:rsidRPr="0049170E" w:rsidRDefault="00400267">
      <w:pPr>
        <w:pStyle w:val="FootnoteText"/>
        <w:rPr>
          <w:rFonts w:asciiTheme="minorHAnsi" w:hAnsiTheme="minorHAnsi"/>
        </w:rPr>
      </w:pPr>
      <w:r w:rsidRPr="0049170E">
        <w:rPr>
          <w:rStyle w:val="FootnoteReference"/>
          <w:rFonts w:asciiTheme="minorHAnsi" w:hAnsiTheme="minorHAnsi"/>
        </w:rPr>
        <w:footnoteRef/>
      </w:r>
      <w:r w:rsidRPr="0049170E">
        <w:rPr>
          <w:rFonts w:asciiTheme="minorHAnsi" w:hAnsiTheme="minorHAnsi"/>
        </w:rPr>
        <w:t xml:space="preserve"> I will refer to citizens and outsiders as opposed to subjects and aliens. Obviously some subjects are not citizens, they are residents of a state and the state has rights against them in virtue of its </w:t>
      </w:r>
      <w:r w:rsidRPr="0049170E">
        <w:rPr>
          <w:rFonts w:asciiTheme="minorHAnsi" w:hAnsiTheme="minorHAnsi"/>
          <w:i/>
        </w:rPr>
        <w:t>territorial</w:t>
      </w:r>
      <w:r w:rsidRPr="0049170E">
        <w:rPr>
          <w:rFonts w:asciiTheme="minorHAnsi" w:hAnsiTheme="minorHAnsi"/>
        </w:rPr>
        <w:t xml:space="preserve"> jurisdiction. I prefer not to assume that the state must have such jurisdiction but any state will have jurisdiction over its citizens.</w:t>
      </w:r>
    </w:p>
  </w:footnote>
  <w:footnote w:id="4">
    <w:p w14:paraId="49575626" w14:textId="14DF1376" w:rsidR="00400267" w:rsidRDefault="00400267">
      <w:pPr>
        <w:pStyle w:val="FootnoteText"/>
      </w:pPr>
      <w:r w:rsidRPr="0049170E">
        <w:rPr>
          <w:rStyle w:val="FootnoteReference"/>
          <w:rFonts w:asciiTheme="minorHAnsi" w:hAnsiTheme="minorHAnsi"/>
        </w:rPr>
        <w:footnoteRef/>
      </w:r>
      <w:r w:rsidRPr="0049170E">
        <w:rPr>
          <w:rFonts w:asciiTheme="minorHAnsi" w:hAnsiTheme="minorHAnsi"/>
        </w:rPr>
        <w:t xml:space="preserve"> </w:t>
      </w:r>
      <w:r>
        <w:t xml:space="preserve">This implies that the question of state authority is the same as the question of legal obligation; if the state has authority, i.e. power to make rules, it can create legal obligations for its citizens; there is no further question about a duty to obey the law except perhaps if we think there is a general question whether we have a - moral - duty to comply with our legal obligations. In other words, there is no distinction between the question of a state’s rights (against its citizens), its political authority and their corresponding obligation. </w:t>
      </w:r>
    </w:p>
  </w:footnote>
  <w:footnote w:id="5">
    <w:p w14:paraId="4CC1D048" w14:textId="0CBBC4D4" w:rsidR="00400267" w:rsidRPr="00E96F62" w:rsidRDefault="00400267">
      <w:pPr>
        <w:pStyle w:val="FootnoteText"/>
        <w:rPr>
          <w:lang w:val="en-US"/>
        </w:rPr>
      </w:pPr>
      <w:r>
        <w:rPr>
          <w:rStyle w:val="FootnoteReference"/>
        </w:rPr>
        <w:footnoteRef/>
      </w:r>
      <w:r>
        <w:t xml:space="preserve"> </w:t>
      </w:r>
      <w:r>
        <w:rPr>
          <w:lang w:val="en-US"/>
        </w:rPr>
        <w:t xml:space="preserve">Montevideo Convention on the Rights and Duties of States, 165 LNTS 19 (1993), Article 1. </w:t>
      </w:r>
    </w:p>
  </w:footnote>
  <w:footnote w:id="6">
    <w:p w14:paraId="79CD27D7" w14:textId="77777777" w:rsidR="00400267" w:rsidRPr="00C4662F" w:rsidRDefault="00400267" w:rsidP="007A46BF">
      <w:pPr>
        <w:pStyle w:val="FootnoteText"/>
        <w:rPr>
          <w:lang w:val="en-US"/>
        </w:rPr>
      </w:pPr>
      <w:r>
        <w:rPr>
          <w:rStyle w:val="FootnoteReference"/>
        </w:rPr>
        <w:footnoteRef/>
      </w:r>
      <w:r>
        <w:t xml:space="preserve"> </w:t>
      </w:r>
      <w:r>
        <w:rPr>
          <w:lang w:val="en-US"/>
        </w:rPr>
        <w:t>We might perhaps say that the state has changed but not the country. This would simply be a different way of putting my point, where country replaces ‘state’ in my terminology and state replaces ‘government’. I will use the term government for a set of institutions, Constitution for a form of government, and regime for a particular government, that is a particular set of office incumbents.</w:t>
      </w:r>
    </w:p>
  </w:footnote>
  <w:footnote w:id="7">
    <w:p w14:paraId="3690D02A" w14:textId="36F71716" w:rsidR="00400267" w:rsidRPr="002A4869" w:rsidRDefault="00400267" w:rsidP="00C8037C">
      <w:pPr>
        <w:pStyle w:val="FootnoteText"/>
      </w:pPr>
      <w:r>
        <w:rPr>
          <w:rStyle w:val="FootnoteReference"/>
        </w:rPr>
        <w:footnoteRef/>
      </w:r>
      <w:r>
        <w:t xml:space="preserve"> I argue for this view in my 'Group rights and shared interests'</w:t>
      </w:r>
      <w:r w:rsidR="00BF7D34">
        <w:t xml:space="preserve"> (</w:t>
      </w:r>
      <w:proofErr w:type="spellStart"/>
      <w:r w:rsidR="00BF7D34">
        <w:t>Preda</w:t>
      </w:r>
      <w:proofErr w:type="spellEnd"/>
      <w:r w:rsidR="00BF7D34">
        <w:t>, 2013)</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80071BB"/>
    <w:multiLevelType w:val="hybridMultilevel"/>
    <w:tmpl w:val="3A8C70EC"/>
    <w:lvl w:ilvl="0" w:tplc="B7BEA14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FA3216"/>
    <w:rsid w:val="0000117C"/>
    <w:rsid w:val="000011BD"/>
    <w:rsid w:val="0000245D"/>
    <w:rsid w:val="000139E5"/>
    <w:rsid w:val="00013DF7"/>
    <w:rsid w:val="00021B08"/>
    <w:rsid w:val="00044398"/>
    <w:rsid w:val="00047BC8"/>
    <w:rsid w:val="00055680"/>
    <w:rsid w:val="000644FC"/>
    <w:rsid w:val="00082881"/>
    <w:rsid w:val="00095F66"/>
    <w:rsid w:val="000A25C7"/>
    <w:rsid w:val="000A5950"/>
    <w:rsid w:val="000A78E5"/>
    <w:rsid w:val="000B2BEE"/>
    <w:rsid w:val="000C5105"/>
    <w:rsid w:val="000C7606"/>
    <w:rsid w:val="000D06E7"/>
    <w:rsid w:val="000D19F8"/>
    <w:rsid w:val="000D2506"/>
    <w:rsid w:val="000E1ADB"/>
    <w:rsid w:val="000E39DF"/>
    <w:rsid w:val="000F6839"/>
    <w:rsid w:val="00102FBB"/>
    <w:rsid w:val="00110938"/>
    <w:rsid w:val="0011463F"/>
    <w:rsid w:val="001239F5"/>
    <w:rsid w:val="00123ECA"/>
    <w:rsid w:val="00124C99"/>
    <w:rsid w:val="00140BD1"/>
    <w:rsid w:val="00142CD8"/>
    <w:rsid w:val="00144C6A"/>
    <w:rsid w:val="001457A5"/>
    <w:rsid w:val="00151FB1"/>
    <w:rsid w:val="00161FE7"/>
    <w:rsid w:val="001651F0"/>
    <w:rsid w:val="001766C2"/>
    <w:rsid w:val="0018044E"/>
    <w:rsid w:val="00182703"/>
    <w:rsid w:val="00186DA1"/>
    <w:rsid w:val="001B0AC8"/>
    <w:rsid w:val="001B1801"/>
    <w:rsid w:val="001B494A"/>
    <w:rsid w:val="001B499B"/>
    <w:rsid w:val="001C26BC"/>
    <w:rsid w:val="001C769C"/>
    <w:rsid w:val="001D25B2"/>
    <w:rsid w:val="001F1061"/>
    <w:rsid w:val="002300F2"/>
    <w:rsid w:val="00231030"/>
    <w:rsid w:val="002355C0"/>
    <w:rsid w:val="0024778A"/>
    <w:rsid w:val="002A4869"/>
    <w:rsid w:val="002B4B93"/>
    <w:rsid w:val="002E57D9"/>
    <w:rsid w:val="002F2D54"/>
    <w:rsid w:val="002F50D8"/>
    <w:rsid w:val="00320114"/>
    <w:rsid w:val="00320645"/>
    <w:rsid w:val="003413E3"/>
    <w:rsid w:val="00342145"/>
    <w:rsid w:val="003435F8"/>
    <w:rsid w:val="003529A0"/>
    <w:rsid w:val="00363345"/>
    <w:rsid w:val="00370BF0"/>
    <w:rsid w:val="00383608"/>
    <w:rsid w:val="003A0180"/>
    <w:rsid w:val="003A53A9"/>
    <w:rsid w:val="003A5B59"/>
    <w:rsid w:val="003C1E67"/>
    <w:rsid w:val="003C3838"/>
    <w:rsid w:val="003E1A15"/>
    <w:rsid w:val="003E2E0C"/>
    <w:rsid w:val="003E6DA8"/>
    <w:rsid w:val="003F3390"/>
    <w:rsid w:val="00400267"/>
    <w:rsid w:val="004024C0"/>
    <w:rsid w:val="00403577"/>
    <w:rsid w:val="0040540B"/>
    <w:rsid w:val="00410FE9"/>
    <w:rsid w:val="004113F4"/>
    <w:rsid w:val="004120FF"/>
    <w:rsid w:val="00416390"/>
    <w:rsid w:val="00420E17"/>
    <w:rsid w:val="00422769"/>
    <w:rsid w:val="0043078F"/>
    <w:rsid w:val="00434A80"/>
    <w:rsid w:val="00436B31"/>
    <w:rsid w:val="004439D7"/>
    <w:rsid w:val="00455489"/>
    <w:rsid w:val="00455FCC"/>
    <w:rsid w:val="00470F4E"/>
    <w:rsid w:val="00472B90"/>
    <w:rsid w:val="00474878"/>
    <w:rsid w:val="004748E6"/>
    <w:rsid w:val="004757DE"/>
    <w:rsid w:val="0047648C"/>
    <w:rsid w:val="004850E2"/>
    <w:rsid w:val="00485BC5"/>
    <w:rsid w:val="0049170E"/>
    <w:rsid w:val="00495B9C"/>
    <w:rsid w:val="00497CAB"/>
    <w:rsid w:val="004C698B"/>
    <w:rsid w:val="004D472C"/>
    <w:rsid w:val="004D605C"/>
    <w:rsid w:val="004E1545"/>
    <w:rsid w:val="004E1F61"/>
    <w:rsid w:val="005108BA"/>
    <w:rsid w:val="00511B69"/>
    <w:rsid w:val="005136E0"/>
    <w:rsid w:val="0051598C"/>
    <w:rsid w:val="00520613"/>
    <w:rsid w:val="00523105"/>
    <w:rsid w:val="00531C2A"/>
    <w:rsid w:val="005500F6"/>
    <w:rsid w:val="00552623"/>
    <w:rsid w:val="00560C08"/>
    <w:rsid w:val="00564142"/>
    <w:rsid w:val="00570062"/>
    <w:rsid w:val="00580D70"/>
    <w:rsid w:val="005A0691"/>
    <w:rsid w:val="005A4298"/>
    <w:rsid w:val="005C082B"/>
    <w:rsid w:val="005C25D2"/>
    <w:rsid w:val="005C46FA"/>
    <w:rsid w:val="005C7013"/>
    <w:rsid w:val="005D1EF0"/>
    <w:rsid w:val="005D26DD"/>
    <w:rsid w:val="005D4AFD"/>
    <w:rsid w:val="005F0232"/>
    <w:rsid w:val="005F0822"/>
    <w:rsid w:val="005F2B3D"/>
    <w:rsid w:val="005F4C60"/>
    <w:rsid w:val="00600F4D"/>
    <w:rsid w:val="00602D21"/>
    <w:rsid w:val="00603009"/>
    <w:rsid w:val="006120B3"/>
    <w:rsid w:val="00615475"/>
    <w:rsid w:val="00616CDB"/>
    <w:rsid w:val="00620B8D"/>
    <w:rsid w:val="00622569"/>
    <w:rsid w:val="006256FD"/>
    <w:rsid w:val="00625E90"/>
    <w:rsid w:val="00631E68"/>
    <w:rsid w:val="00646127"/>
    <w:rsid w:val="00654FC0"/>
    <w:rsid w:val="0066148B"/>
    <w:rsid w:val="00661A74"/>
    <w:rsid w:val="0066226F"/>
    <w:rsid w:val="00665EFA"/>
    <w:rsid w:val="00666E41"/>
    <w:rsid w:val="00681C1F"/>
    <w:rsid w:val="00694DD7"/>
    <w:rsid w:val="00695AF4"/>
    <w:rsid w:val="006A6C21"/>
    <w:rsid w:val="006B7653"/>
    <w:rsid w:val="006E101B"/>
    <w:rsid w:val="006E169D"/>
    <w:rsid w:val="00706169"/>
    <w:rsid w:val="0071112B"/>
    <w:rsid w:val="0071209C"/>
    <w:rsid w:val="007177A0"/>
    <w:rsid w:val="0072010D"/>
    <w:rsid w:val="00721835"/>
    <w:rsid w:val="00723712"/>
    <w:rsid w:val="00725170"/>
    <w:rsid w:val="00726E16"/>
    <w:rsid w:val="0073688F"/>
    <w:rsid w:val="00743AB6"/>
    <w:rsid w:val="00750F93"/>
    <w:rsid w:val="00756E9F"/>
    <w:rsid w:val="007708C0"/>
    <w:rsid w:val="0077788D"/>
    <w:rsid w:val="007818D0"/>
    <w:rsid w:val="00786DE8"/>
    <w:rsid w:val="00791B36"/>
    <w:rsid w:val="007A46BF"/>
    <w:rsid w:val="007A67C6"/>
    <w:rsid w:val="007C13A5"/>
    <w:rsid w:val="007C26CD"/>
    <w:rsid w:val="007C3306"/>
    <w:rsid w:val="007E1D6D"/>
    <w:rsid w:val="007E747D"/>
    <w:rsid w:val="007F16CB"/>
    <w:rsid w:val="007F569F"/>
    <w:rsid w:val="00800021"/>
    <w:rsid w:val="008048F1"/>
    <w:rsid w:val="00805D80"/>
    <w:rsid w:val="00810742"/>
    <w:rsid w:val="008144EC"/>
    <w:rsid w:val="00815F2E"/>
    <w:rsid w:val="00825282"/>
    <w:rsid w:val="0083049A"/>
    <w:rsid w:val="008316BB"/>
    <w:rsid w:val="00835FFB"/>
    <w:rsid w:val="00840B5C"/>
    <w:rsid w:val="008515F7"/>
    <w:rsid w:val="00854CAE"/>
    <w:rsid w:val="0085796E"/>
    <w:rsid w:val="00867007"/>
    <w:rsid w:val="008702F9"/>
    <w:rsid w:val="00870413"/>
    <w:rsid w:val="008728FD"/>
    <w:rsid w:val="008737D9"/>
    <w:rsid w:val="00884F9E"/>
    <w:rsid w:val="0089462A"/>
    <w:rsid w:val="008A3A9E"/>
    <w:rsid w:val="008A4D29"/>
    <w:rsid w:val="008A775B"/>
    <w:rsid w:val="008C288D"/>
    <w:rsid w:val="008D4B21"/>
    <w:rsid w:val="008E0ADE"/>
    <w:rsid w:val="008F782B"/>
    <w:rsid w:val="00901471"/>
    <w:rsid w:val="009019F6"/>
    <w:rsid w:val="009205AD"/>
    <w:rsid w:val="0092331B"/>
    <w:rsid w:val="00930EB6"/>
    <w:rsid w:val="00933EE0"/>
    <w:rsid w:val="00945F2D"/>
    <w:rsid w:val="009507BF"/>
    <w:rsid w:val="00950C8C"/>
    <w:rsid w:val="00967032"/>
    <w:rsid w:val="00972B31"/>
    <w:rsid w:val="00973682"/>
    <w:rsid w:val="00973E3B"/>
    <w:rsid w:val="0097610C"/>
    <w:rsid w:val="009779EB"/>
    <w:rsid w:val="00983EE6"/>
    <w:rsid w:val="009A5BC3"/>
    <w:rsid w:val="009C27AA"/>
    <w:rsid w:val="009C4CA8"/>
    <w:rsid w:val="009D3195"/>
    <w:rsid w:val="009E757D"/>
    <w:rsid w:val="00A038E9"/>
    <w:rsid w:val="00A06244"/>
    <w:rsid w:val="00A136BE"/>
    <w:rsid w:val="00A21E15"/>
    <w:rsid w:val="00A31AE2"/>
    <w:rsid w:val="00A34E3E"/>
    <w:rsid w:val="00A42F06"/>
    <w:rsid w:val="00A4447E"/>
    <w:rsid w:val="00A72599"/>
    <w:rsid w:val="00A87021"/>
    <w:rsid w:val="00A90F9D"/>
    <w:rsid w:val="00A95255"/>
    <w:rsid w:val="00A968BA"/>
    <w:rsid w:val="00AA3253"/>
    <w:rsid w:val="00AA7B70"/>
    <w:rsid w:val="00AB1A70"/>
    <w:rsid w:val="00AB1B62"/>
    <w:rsid w:val="00AC5D50"/>
    <w:rsid w:val="00AD28BE"/>
    <w:rsid w:val="00AE2F38"/>
    <w:rsid w:val="00AE3B86"/>
    <w:rsid w:val="00AF2AC3"/>
    <w:rsid w:val="00AF3EBD"/>
    <w:rsid w:val="00AF46D0"/>
    <w:rsid w:val="00B06938"/>
    <w:rsid w:val="00B15F91"/>
    <w:rsid w:val="00B24186"/>
    <w:rsid w:val="00B3053D"/>
    <w:rsid w:val="00B31EA8"/>
    <w:rsid w:val="00B4528C"/>
    <w:rsid w:val="00B467E2"/>
    <w:rsid w:val="00B46B88"/>
    <w:rsid w:val="00B560DC"/>
    <w:rsid w:val="00B56B3C"/>
    <w:rsid w:val="00B65BE5"/>
    <w:rsid w:val="00B7050D"/>
    <w:rsid w:val="00B71A0C"/>
    <w:rsid w:val="00B72116"/>
    <w:rsid w:val="00B81EF4"/>
    <w:rsid w:val="00B82F41"/>
    <w:rsid w:val="00B86E2B"/>
    <w:rsid w:val="00B94138"/>
    <w:rsid w:val="00B95882"/>
    <w:rsid w:val="00BB25A9"/>
    <w:rsid w:val="00BC17CA"/>
    <w:rsid w:val="00BC38AC"/>
    <w:rsid w:val="00BC5249"/>
    <w:rsid w:val="00BD4D97"/>
    <w:rsid w:val="00BD57F9"/>
    <w:rsid w:val="00BF7D34"/>
    <w:rsid w:val="00C06F8C"/>
    <w:rsid w:val="00C0789F"/>
    <w:rsid w:val="00C106C5"/>
    <w:rsid w:val="00C24AF8"/>
    <w:rsid w:val="00C27ACD"/>
    <w:rsid w:val="00C34BEA"/>
    <w:rsid w:val="00C4662F"/>
    <w:rsid w:val="00C52CCD"/>
    <w:rsid w:val="00C55CB3"/>
    <w:rsid w:val="00C74F55"/>
    <w:rsid w:val="00C8037C"/>
    <w:rsid w:val="00C8065D"/>
    <w:rsid w:val="00CA5051"/>
    <w:rsid w:val="00CB1C35"/>
    <w:rsid w:val="00CB7963"/>
    <w:rsid w:val="00CC2639"/>
    <w:rsid w:val="00CC6B2A"/>
    <w:rsid w:val="00CD7D20"/>
    <w:rsid w:val="00CE1EDE"/>
    <w:rsid w:val="00CE2E38"/>
    <w:rsid w:val="00CE2E40"/>
    <w:rsid w:val="00CF1ADE"/>
    <w:rsid w:val="00CF2CA5"/>
    <w:rsid w:val="00CF3F01"/>
    <w:rsid w:val="00D05426"/>
    <w:rsid w:val="00D07922"/>
    <w:rsid w:val="00D1510D"/>
    <w:rsid w:val="00D2233E"/>
    <w:rsid w:val="00D25ABA"/>
    <w:rsid w:val="00D262D7"/>
    <w:rsid w:val="00D417C2"/>
    <w:rsid w:val="00D41F80"/>
    <w:rsid w:val="00D434E0"/>
    <w:rsid w:val="00D60546"/>
    <w:rsid w:val="00D62623"/>
    <w:rsid w:val="00D726F3"/>
    <w:rsid w:val="00D745EF"/>
    <w:rsid w:val="00D8192D"/>
    <w:rsid w:val="00D96D4B"/>
    <w:rsid w:val="00DA4848"/>
    <w:rsid w:val="00DB5F6F"/>
    <w:rsid w:val="00DC333B"/>
    <w:rsid w:val="00DC372F"/>
    <w:rsid w:val="00DC3FB1"/>
    <w:rsid w:val="00DC4FF1"/>
    <w:rsid w:val="00DD0106"/>
    <w:rsid w:val="00DD462B"/>
    <w:rsid w:val="00DE47AA"/>
    <w:rsid w:val="00DE7007"/>
    <w:rsid w:val="00DE7D57"/>
    <w:rsid w:val="00DF7FD9"/>
    <w:rsid w:val="00E2009F"/>
    <w:rsid w:val="00E321B0"/>
    <w:rsid w:val="00E34A1C"/>
    <w:rsid w:val="00E3503F"/>
    <w:rsid w:val="00E37437"/>
    <w:rsid w:val="00E44F82"/>
    <w:rsid w:val="00E567F3"/>
    <w:rsid w:val="00E5713C"/>
    <w:rsid w:val="00E61B42"/>
    <w:rsid w:val="00E73C4D"/>
    <w:rsid w:val="00E8355D"/>
    <w:rsid w:val="00E92633"/>
    <w:rsid w:val="00E93A76"/>
    <w:rsid w:val="00E96F62"/>
    <w:rsid w:val="00E97250"/>
    <w:rsid w:val="00EA06B3"/>
    <w:rsid w:val="00EA25EC"/>
    <w:rsid w:val="00EA7A47"/>
    <w:rsid w:val="00EC3C21"/>
    <w:rsid w:val="00EE1FCF"/>
    <w:rsid w:val="00EF0D18"/>
    <w:rsid w:val="00F0686A"/>
    <w:rsid w:val="00F1170F"/>
    <w:rsid w:val="00F145C2"/>
    <w:rsid w:val="00F24B7B"/>
    <w:rsid w:val="00F267BB"/>
    <w:rsid w:val="00F514C7"/>
    <w:rsid w:val="00F561F0"/>
    <w:rsid w:val="00F57CDC"/>
    <w:rsid w:val="00F61850"/>
    <w:rsid w:val="00F67147"/>
    <w:rsid w:val="00F70D92"/>
    <w:rsid w:val="00F83D0F"/>
    <w:rsid w:val="00F90E18"/>
    <w:rsid w:val="00FA085B"/>
    <w:rsid w:val="00FA3216"/>
    <w:rsid w:val="00FA449F"/>
    <w:rsid w:val="00FB4E04"/>
    <w:rsid w:val="00FC2B20"/>
    <w:rsid w:val="00FC60A6"/>
    <w:rsid w:val="00FD718E"/>
    <w:rsid w:val="00FE594F"/>
    <w:rsid w:val="00FF2120"/>
    <w:rsid w:val="00FF257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738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67">
    <w:lsdException w:name="Emphasis" w:uiPriority="20"/>
    <w:lsdException w:name="Normal (Web)" w:uiPriority="99"/>
  </w:latentStyles>
  <w:style w:type="paragraph" w:default="1" w:styleId="Normal">
    <w:name w:val="Normal"/>
    <w:qFormat/>
    <w:rsid w:val="0057037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216"/>
    <w:pPr>
      <w:ind w:left="720"/>
      <w:contextualSpacing/>
    </w:pPr>
  </w:style>
  <w:style w:type="paragraph" w:styleId="FootnoteText">
    <w:name w:val="footnote text"/>
    <w:basedOn w:val="Normal"/>
    <w:link w:val="FootnoteTextChar"/>
    <w:semiHidden/>
    <w:rsid w:val="007708C0"/>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7708C0"/>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rsid w:val="007708C0"/>
    <w:rPr>
      <w:vertAlign w:val="superscript"/>
    </w:rPr>
  </w:style>
  <w:style w:type="character" w:styleId="Emphasis">
    <w:name w:val="Emphasis"/>
    <w:basedOn w:val="DefaultParagraphFont"/>
    <w:uiPriority w:val="20"/>
    <w:rsid w:val="00DE7D57"/>
    <w:rPr>
      <w:i/>
    </w:rPr>
  </w:style>
  <w:style w:type="paragraph" w:styleId="Footer">
    <w:name w:val="footer"/>
    <w:basedOn w:val="Normal"/>
    <w:link w:val="FooterChar"/>
    <w:rsid w:val="00A90F9D"/>
    <w:pPr>
      <w:tabs>
        <w:tab w:val="center" w:pos="4536"/>
        <w:tab w:val="right" w:pos="9072"/>
      </w:tabs>
    </w:pPr>
  </w:style>
  <w:style w:type="character" w:customStyle="1" w:styleId="FooterChar">
    <w:name w:val="Footer Char"/>
    <w:basedOn w:val="DefaultParagraphFont"/>
    <w:link w:val="Footer"/>
    <w:rsid w:val="00A90F9D"/>
    <w:rPr>
      <w:lang w:val="en-GB"/>
    </w:rPr>
  </w:style>
  <w:style w:type="character" w:styleId="PageNumber">
    <w:name w:val="page number"/>
    <w:basedOn w:val="DefaultParagraphFont"/>
    <w:rsid w:val="00A90F9D"/>
  </w:style>
  <w:style w:type="paragraph" w:styleId="NormalWeb">
    <w:name w:val="Normal (Web)"/>
    <w:basedOn w:val="Normal"/>
    <w:uiPriority w:val="99"/>
    <w:unhideWhenUsed/>
    <w:rsid w:val="002A4869"/>
    <w:pPr>
      <w:spacing w:before="100" w:beforeAutospacing="1" w:after="100" w:afterAutospacing="1"/>
    </w:pPr>
    <w:rPr>
      <w:rFonts w:ascii="Times" w:hAnsi="Times" w:cs="Times New Roman"/>
      <w:sz w:val="20"/>
      <w:szCs w:val="20"/>
      <w:lang w:val="en-US"/>
    </w:rPr>
  </w:style>
  <w:style w:type="paragraph" w:styleId="Header">
    <w:name w:val="header"/>
    <w:basedOn w:val="Normal"/>
    <w:link w:val="HeaderChar"/>
    <w:rsid w:val="00CE2E38"/>
    <w:pPr>
      <w:tabs>
        <w:tab w:val="center" w:pos="4320"/>
        <w:tab w:val="right" w:pos="8640"/>
      </w:tabs>
    </w:pPr>
  </w:style>
  <w:style w:type="character" w:customStyle="1" w:styleId="HeaderChar">
    <w:name w:val="Header Char"/>
    <w:basedOn w:val="DefaultParagraphFont"/>
    <w:link w:val="Header"/>
    <w:rsid w:val="00CE2E3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159362">
      <w:bodyDiv w:val="1"/>
      <w:marLeft w:val="0"/>
      <w:marRight w:val="0"/>
      <w:marTop w:val="0"/>
      <w:marBottom w:val="0"/>
      <w:divBdr>
        <w:top w:val="none" w:sz="0" w:space="0" w:color="auto"/>
        <w:left w:val="none" w:sz="0" w:space="0" w:color="auto"/>
        <w:bottom w:val="none" w:sz="0" w:space="0" w:color="auto"/>
        <w:right w:val="none" w:sz="0" w:space="0" w:color="auto"/>
      </w:divBdr>
    </w:div>
    <w:div w:id="2127001287">
      <w:bodyDiv w:val="1"/>
      <w:marLeft w:val="0"/>
      <w:marRight w:val="0"/>
      <w:marTop w:val="0"/>
      <w:marBottom w:val="0"/>
      <w:divBdr>
        <w:top w:val="none" w:sz="0" w:space="0" w:color="auto"/>
        <w:left w:val="none" w:sz="0" w:space="0" w:color="auto"/>
        <w:bottom w:val="none" w:sz="0" w:space="0" w:color="auto"/>
        <w:right w:val="none" w:sz="0" w:space="0" w:color="auto"/>
      </w:divBdr>
      <w:divsChild>
        <w:div w:id="1866289454">
          <w:marLeft w:val="0"/>
          <w:marRight w:val="0"/>
          <w:marTop w:val="0"/>
          <w:marBottom w:val="0"/>
          <w:divBdr>
            <w:top w:val="none" w:sz="0" w:space="0" w:color="auto"/>
            <w:left w:val="none" w:sz="0" w:space="0" w:color="auto"/>
            <w:bottom w:val="none" w:sz="0" w:space="0" w:color="auto"/>
            <w:right w:val="none" w:sz="0" w:space="0" w:color="auto"/>
          </w:divBdr>
          <w:divsChild>
            <w:div w:id="1605529255">
              <w:marLeft w:val="0"/>
              <w:marRight w:val="0"/>
              <w:marTop w:val="0"/>
              <w:marBottom w:val="0"/>
              <w:divBdr>
                <w:top w:val="none" w:sz="0" w:space="0" w:color="auto"/>
                <w:left w:val="none" w:sz="0" w:space="0" w:color="auto"/>
                <w:bottom w:val="none" w:sz="0" w:space="0" w:color="auto"/>
                <w:right w:val="none" w:sz="0" w:space="0" w:color="auto"/>
              </w:divBdr>
              <w:divsChild>
                <w:div w:id="157891944">
                  <w:marLeft w:val="0"/>
                  <w:marRight w:val="0"/>
                  <w:marTop w:val="0"/>
                  <w:marBottom w:val="0"/>
                  <w:divBdr>
                    <w:top w:val="none" w:sz="0" w:space="0" w:color="auto"/>
                    <w:left w:val="none" w:sz="0" w:space="0" w:color="auto"/>
                    <w:bottom w:val="none" w:sz="0" w:space="0" w:color="auto"/>
                    <w:right w:val="none" w:sz="0" w:space="0" w:color="auto"/>
                  </w:divBdr>
                </w:div>
              </w:divsChild>
            </w:div>
            <w:div w:id="154732000">
              <w:marLeft w:val="0"/>
              <w:marRight w:val="0"/>
              <w:marTop w:val="0"/>
              <w:marBottom w:val="0"/>
              <w:divBdr>
                <w:top w:val="none" w:sz="0" w:space="0" w:color="auto"/>
                <w:left w:val="none" w:sz="0" w:space="0" w:color="auto"/>
                <w:bottom w:val="none" w:sz="0" w:space="0" w:color="auto"/>
                <w:right w:val="none" w:sz="0" w:space="0" w:color="auto"/>
              </w:divBdr>
              <w:divsChild>
                <w:div w:id="3349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2451</TotalTime>
  <Pages>21</Pages>
  <Words>7310</Words>
  <Characters>41668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BM423-QRP42-VQJXV-Y9FV9-BYY8W</Company>
  <LinksUpToDate>false</LinksUpToDate>
  <CharactersWithSpaces>48881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Adina.Preda</cp:lastModifiedBy>
  <cp:revision>128</cp:revision>
  <cp:lastPrinted>2012-06-08T21:16:00Z</cp:lastPrinted>
  <dcterms:created xsi:type="dcterms:W3CDTF">2012-05-13T17:13:00Z</dcterms:created>
  <dcterms:modified xsi:type="dcterms:W3CDTF">2013-10-29T17:54:00Z</dcterms:modified>
</cp:coreProperties>
</file>