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14F40" w14:textId="52540993" w:rsidR="00781AB6" w:rsidRDefault="00781AB6" w:rsidP="00781AB6">
      <w:pPr>
        <w:pStyle w:val="Authornames"/>
        <w:rPr>
          <w:sz w:val="36"/>
          <w:szCs w:val="36"/>
        </w:rPr>
      </w:pPr>
      <w:bookmarkStart w:id="0" w:name="_Hlk89610681"/>
      <w:bookmarkStart w:id="1" w:name="_Hlk47949272"/>
      <w:r w:rsidRPr="00B63CCB">
        <w:rPr>
          <w:sz w:val="36"/>
          <w:szCs w:val="36"/>
        </w:rPr>
        <w:t>Feminist Egalitarian Discourse in Social Work Education</w:t>
      </w:r>
      <w:r>
        <w:rPr>
          <w:sz w:val="36"/>
          <w:szCs w:val="36"/>
        </w:rPr>
        <w:t xml:space="preserve"> for Practice</w:t>
      </w:r>
      <w:r w:rsidRPr="00B63CCB">
        <w:rPr>
          <w:sz w:val="36"/>
          <w:szCs w:val="36"/>
        </w:rPr>
        <w:t>: Theoretical exposition from the Irish Perspective</w:t>
      </w:r>
    </w:p>
    <w:p w14:paraId="7D0028B6" w14:textId="77777777" w:rsidR="008044D5" w:rsidRPr="008044D5" w:rsidRDefault="008044D5" w:rsidP="008044D5">
      <w:pPr>
        <w:rPr>
          <w:lang w:eastAsia="en-GB"/>
        </w:rPr>
      </w:pPr>
    </w:p>
    <w:p w14:paraId="41D0DFC5" w14:textId="77777777" w:rsidR="00CE3F3E" w:rsidRPr="00B63CCB" w:rsidRDefault="00CE3F3E" w:rsidP="00CE3F3E">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Dr </w:t>
      </w:r>
      <w:proofErr w:type="spellStart"/>
      <w:r w:rsidRPr="00B63CCB">
        <w:rPr>
          <w:rFonts w:ascii="Times New Roman" w:hAnsi="Times New Roman" w:cs="Times New Roman"/>
          <w:sz w:val="28"/>
          <w:szCs w:val="28"/>
          <w:lang w:eastAsia="en-GB"/>
        </w:rPr>
        <w:t>Vasintha</w:t>
      </w:r>
      <w:proofErr w:type="spellEnd"/>
      <w:r w:rsidRPr="00B63CCB">
        <w:rPr>
          <w:rFonts w:ascii="Times New Roman" w:hAnsi="Times New Roman" w:cs="Times New Roman"/>
          <w:sz w:val="28"/>
          <w:szCs w:val="28"/>
          <w:lang w:eastAsia="en-GB"/>
        </w:rPr>
        <w:t xml:space="preserve"> </w:t>
      </w:r>
      <w:proofErr w:type="spellStart"/>
      <w:r w:rsidRPr="00B63CCB">
        <w:rPr>
          <w:rFonts w:ascii="Times New Roman" w:hAnsi="Times New Roman" w:cs="Times New Roman"/>
          <w:sz w:val="28"/>
          <w:szCs w:val="28"/>
          <w:lang w:eastAsia="en-GB"/>
        </w:rPr>
        <w:t>Veeran</w:t>
      </w:r>
      <w:proofErr w:type="spellEnd"/>
    </w:p>
    <w:p w14:paraId="05255E70" w14:textId="77777777" w:rsidR="00CE3F3E" w:rsidRPr="00B137EE" w:rsidRDefault="00CE3F3E" w:rsidP="00CE3F3E">
      <w:pPr>
        <w:spacing w:after="0" w:line="240" w:lineRule="auto"/>
        <w:rPr>
          <w:rFonts w:ascii="Times New Roman" w:hAnsi="Times New Roman" w:cs="Times New Roman"/>
        </w:rPr>
      </w:pPr>
      <w:r w:rsidRPr="00A570C1">
        <w:rPr>
          <w:rFonts w:ascii="Times New Roman" w:hAnsi="Times New Roman" w:cs="Times New Roman"/>
        </w:rPr>
        <w:t xml:space="preserve">University Professor, </w:t>
      </w:r>
      <w:r w:rsidRPr="00B137EE">
        <w:rPr>
          <w:rFonts w:ascii="Times New Roman" w:hAnsi="Times New Roman" w:cs="Times New Roman"/>
        </w:rPr>
        <w:t>Dept. of Social Work, College of Humanities and Social Sciences, United Arab Emirates University</w:t>
      </w:r>
      <w:r>
        <w:rPr>
          <w:rFonts w:ascii="Times New Roman" w:hAnsi="Times New Roman" w:cs="Times New Roman"/>
        </w:rPr>
        <w:t xml:space="preserve">. </w:t>
      </w:r>
      <w:r w:rsidRPr="00B137EE">
        <w:rPr>
          <w:rFonts w:ascii="Times New Roman" w:hAnsi="Times New Roman" w:cs="Times New Roman"/>
        </w:rPr>
        <w:t xml:space="preserve">Email: </w:t>
      </w:r>
      <w:hyperlink r:id="rId4" w:history="1">
        <w:r w:rsidRPr="00B01685">
          <w:rPr>
            <w:rStyle w:val="Hyperlink"/>
            <w:rFonts w:ascii="Times New Roman" w:hAnsi="Times New Roman" w:cs="Times New Roman"/>
          </w:rPr>
          <w:t>vasinthav@gmail.com</w:t>
        </w:r>
      </w:hyperlink>
      <w:r>
        <w:rPr>
          <w:rFonts w:ascii="Times New Roman" w:hAnsi="Times New Roman" w:cs="Times New Roman"/>
        </w:rPr>
        <w:t xml:space="preserve"> </w:t>
      </w:r>
    </w:p>
    <w:p w14:paraId="05A4A850" w14:textId="77777777" w:rsidR="00CE3F3E" w:rsidRDefault="00CE3F3E" w:rsidP="00CE3F3E">
      <w:pPr>
        <w:pStyle w:val="Authornames"/>
      </w:pPr>
      <w:r>
        <w:t>Dr Susan Flynn*</w:t>
      </w:r>
    </w:p>
    <w:p w14:paraId="18D9AC54" w14:textId="77777777" w:rsidR="00CE3F3E" w:rsidRPr="00C02F7B" w:rsidRDefault="00CE3F3E" w:rsidP="00CE3F3E">
      <w:pPr>
        <w:spacing w:after="0"/>
        <w:rPr>
          <w:rFonts w:ascii="Times New Roman" w:eastAsia="Calibri" w:hAnsi="Times New Roman" w:cs="Times New Roman"/>
          <w:color w:val="000000" w:themeColor="text1"/>
        </w:rPr>
      </w:pPr>
      <w:r>
        <w:rPr>
          <w:rFonts w:ascii="Times New Roman" w:eastAsia="Calibri" w:hAnsi="Times New Roman" w:cs="Times New Roman"/>
          <w:color w:val="000000" w:themeColor="text1"/>
        </w:rPr>
        <w:t>University Lecturer</w:t>
      </w:r>
      <w:r w:rsidRPr="00C02F7B">
        <w:rPr>
          <w:rFonts w:ascii="Times New Roman" w:eastAsia="Calibri" w:hAnsi="Times New Roman" w:cs="Times New Roman"/>
          <w:color w:val="000000" w:themeColor="text1"/>
        </w:rPr>
        <w:t>,</w:t>
      </w:r>
      <w:r>
        <w:rPr>
          <w:rFonts w:ascii="Times New Roman" w:eastAsia="Calibri" w:hAnsi="Times New Roman" w:cs="Times New Roman"/>
          <w:color w:val="000000" w:themeColor="text1"/>
        </w:rPr>
        <w:t xml:space="preserve"> </w:t>
      </w:r>
      <w:r w:rsidRPr="00C02F7B">
        <w:rPr>
          <w:rFonts w:ascii="Times New Roman" w:eastAsia="Calibri" w:hAnsi="Times New Roman" w:cs="Times New Roman"/>
          <w:color w:val="000000" w:themeColor="text1"/>
        </w:rPr>
        <w:t>Trinity College Dublin, the University of Dublin,</w:t>
      </w:r>
      <w:r>
        <w:rPr>
          <w:rFonts w:ascii="Times New Roman" w:eastAsia="Calibri" w:hAnsi="Times New Roman" w:cs="Times New Roman"/>
          <w:color w:val="000000" w:themeColor="text1"/>
        </w:rPr>
        <w:t xml:space="preserve"> </w:t>
      </w:r>
      <w:r w:rsidRPr="00C02F7B">
        <w:rPr>
          <w:rFonts w:ascii="Times New Roman" w:eastAsia="Calibri" w:hAnsi="Times New Roman" w:cs="Times New Roman"/>
          <w:color w:val="000000" w:themeColor="text1"/>
        </w:rPr>
        <w:t>School of Social Work and Social Policy, College Green, Dublin 2,</w:t>
      </w:r>
      <w:r>
        <w:rPr>
          <w:rFonts w:ascii="Times New Roman" w:eastAsia="Calibri" w:hAnsi="Times New Roman" w:cs="Times New Roman"/>
          <w:color w:val="000000" w:themeColor="text1"/>
        </w:rPr>
        <w:t xml:space="preserve"> </w:t>
      </w:r>
      <w:r w:rsidRPr="00C02F7B">
        <w:rPr>
          <w:rFonts w:ascii="Times New Roman" w:eastAsia="Calibri" w:hAnsi="Times New Roman" w:cs="Times New Roman"/>
          <w:color w:val="000000" w:themeColor="text1"/>
        </w:rPr>
        <w:t>Room 3034.</w:t>
      </w:r>
    </w:p>
    <w:p w14:paraId="71B4CCE2" w14:textId="77777777" w:rsidR="00CE3F3E" w:rsidRDefault="00AF0346" w:rsidP="00CE3F3E">
      <w:pPr>
        <w:spacing w:after="0" w:line="240" w:lineRule="auto"/>
        <w:rPr>
          <w:rFonts w:ascii="Times New Roman" w:hAnsi="Times New Roman" w:cs="Times New Roman"/>
          <w:sz w:val="24"/>
          <w:szCs w:val="24"/>
        </w:rPr>
      </w:pPr>
      <w:hyperlink r:id="rId5" w:history="1">
        <w:r w:rsidR="00CE3F3E" w:rsidRPr="00C02F7B">
          <w:rPr>
            <w:rStyle w:val="Hyperlink"/>
            <w:rFonts w:ascii="Times New Roman" w:eastAsia="Calibri" w:hAnsi="Times New Roman" w:cs="Times New Roman"/>
          </w:rPr>
          <w:t>Flynnsusan437@gmail.com</w:t>
        </w:r>
      </w:hyperlink>
      <w:r w:rsidR="00CE3F3E">
        <w:rPr>
          <w:rFonts w:ascii="Times New Roman" w:hAnsi="Times New Roman" w:cs="Times New Roman"/>
          <w:sz w:val="24"/>
          <w:szCs w:val="24"/>
        </w:rPr>
        <w:t xml:space="preserve"> Orchid ID: 0000-0002-2807-0866</w:t>
      </w:r>
    </w:p>
    <w:p w14:paraId="4024E70C" w14:textId="77777777" w:rsidR="00CE3F3E" w:rsidRDefault="00CE3F3E" w:rsidP="00CE3F3E">
      <w:pPr>
        <w:spacing w:after="0" w:line="240" w:lineRule="auto"/>
        <w:rPr>
          <w:rFonts w:ascii="Times New Roman" w:hAnsi="Times New Roman" w:cs="Times New Roman"/>
          <w:sz w:val="24"/>
          <w:szCs w:val="24"/>
        </w:rPr>
      </w:pPr>
    </w:p>
    <w:p w14:paraId="62C09565" w14:textId="77777777" w:rsidR="00CE3F3E" w:rsidRPr="00B63CCB" w:rsidRDefault="00CE3F3E" w:rsidP="00CE3F3E">
      <w:pPr>
        <w:rPr>
          <w:rFonts w:ascii="Times New Roman" w:hAnsi="Times New Roman" w:cs="Times New Roman"/>
          <w:sz w:val="28"/>
          <w:szCs w:val="28"/>
          <w:lang w:eastAsia="en-GB"/>
        </w:rPr>
      </w:pPr>
      <w:r w:rsidRPr="00B63CCB">
        <w:rPr>
          <w:rFonts w:ascii="Times New Roman" w:hAnsi="Times New Roman" w:cs="Times New Roman"/>
          <w:sz w:val="28"/>
          <w:szCs w:val="28"/>
          <w:lang w:eastAsia="en-GB"/>
        </w:rPr>
        <w:t xml:space="preserve">Dr Leigh-Ann Sweeney </w:t>
      </w:r>
    </w:p>
    <w:p w14:paraId="11301BF6" w14:textId="7C1C7A65" w:rsidR="00CE3F3E" w:rsidRPr="00A570C1" w:rsidRDefault="00CE3F3E" w:rsidP="00CE3F3E">
      <w:pPr>
        <w:spacing w:after="0" w:line="240" w:lineRule="auto"/>
        <w:rPr>
          <w:rFonts w:ascii="Times New Roman" w:hAnsi="Times New Roman" w:cs="Times New Roman"/>
        </w:rPr>
      </w:pPr>
      <w:r>
        <w:rPr>
          <w:rFonts w:ascii="Times New Roman" w:hAnsi="Times New Roman" w:cs="Times New Roman"/>
          <w:lang w:eastAsia="en-GB"/>
        </w:rPr>
        <w:t xml:space="preserve">University </w:t>
      </w:r>
      <w:r w:rsidRPr="00B137EE">
        <w:rPr>
          <w:rFonts w:ascii="Times New Roman" w:hAnsi="Times New Roman" w:cs="Times New Roman"/>
          <w:lang w:eastAsia="en-GB"/>
        </w:rPr>
        <w:t>Lecturer</w:t>
      </w:r>
      <w:r>
        <w:rPr>
          <w:rFonts w:ascii="Times New Roman" w:hAnsi="Times New Roman" w:cs="Times New Roman"/>
          <w:lang w:eastAsia="en-GB"/>
        </w:rPr>
        <w:t>,</w:t>
      </w:r>
      <w:r w:rsidR="003C693B">
        <w:rPr>
          <w:rFonts w:ascii="Times New Roman" w:hAnsi="Times New Roman" w:cs="Times New Roman"/>
          <w:lang w:eastAsia="en-GB"/>
        </w:rPr>
        <w:t xml:space="preserve"> </w:t>
      </w:r>
      <w:r w:rsidRPr="00B137EE">
        <w:rPr>
          <w:rFonts w:ascii="Times New Roman" w:hAnsi="Times New Roman" w:cs="Times New Roman"/>
          <w:lang w:eastAsia="en-GB"/>
        </w:rPr>
        <w:t>Faculty of Business &amp; Social Sciences,</w:t>
      </w:r>
      <w:r>
        <w:rPr>
          <w:rFonts w:ascii="Times New Roman" w:hAnsi="Times New Roman" w:cs="Times New Roman"/>
          <w:lang w:eastAsia="en-GB"/>
        </w:rPr>
        <w:t xml:space="preserve"> Atlantic Technological University, Sligo Campus</w:t>
      </w:r>
      <w:r w:rsidRPr="00B137EE">
        <w:rPr>
          <w:rFonts w:ascii="Times New Roman" w:hAnsi="Times New Roman" w:cs="Times New Roman"/>
          <w:lang w:eastAsia="en-GB"/>
        </w:rPr>
        <w:t xml:space="preserve">. Email: </w:t>
      </w:r>
      <w:hyperlink r:id="rId6" w:history="1">
        <w:r w:rsidRPr="00B137EE">
          <w:rPr>
            <w:rStyle w:val="Hyperlink"/>
            <w:rFonts w:ascii="Times New Roman" w:hAnsi="Times New Roman" w:cs="Times New Roman"/>
            <w:lang w:eastAsia="en-GB"/>
          </w:rPr>
          <w:t>Sweeney.Leigh-Ann@itsligo.ie</w:t>
        </w:r>
      </w:hyperlink>
      <w:r w:rsidRPr="00B137EE">
        <w:rPr>
          <w:rFonts w:ascii="Times New Roman" w:hAnsi="Times New Roman" w:cs="Times New Roman"/>
          <w:lang w:eastAsia="en-GB"/>
        </w:rPr>
        <w:t xml:space="preserve"> </w:t>
      </w:r>
    </w:p>
    <w:p w14:paraId="7DAD5ECA" w14:textId="77777777" w:rsidR="00CE3F3E" w:rsidRDefault="00CE3F3E" w:rsidP="00CE3F3E">
      <w:pPr>
        <w:pStyle w:val="Notesoncontributors"/>
      </w:pPr>
      <w:r>
        <w:t>*</w:t>
      </w:r>
      <w:proofErr w:type="gramStart"/>
      <w:r>
        <w:t>corresponding</w:t>
      </w:r>
      <w:proofErr w:type="gramEnd"/>
      <w:r>
        <w:t xml:space="preserve"> author is Dr Susan Flynn</w:t>
      </w:r>
    </w:p>
    <w:p w14:paraId="2BEA2118" w14:textId="77777777" w:rsidR="00781AB6" w:rsidRPr="00B63CCB" w:rsidRDefault="00781AB6" w:rsidP="00781AB6">
      <w:pPr>
        <w:rPr>
          <w:lang w:eastAsia="en-GB"/>
        </w:rPr>
      </w:pPr>
    </w:p>
    <w:p w14:paraId="13DF3A37" w14:textId="77777777" w:rsidR="00781AB6" w:rsidRDefault="00781AB6" w:rsidP="00F827BE">
      <w:pPr>
        <w:spacing w:after="200" w:line="360" w:lineRule="auto"/>
        <w:rPr>
          <w:rFonts w:ascii="Times New Roman" w:eastAsia="Calibri" w:hAnsi="Times New Roman" w:cs="Times New Roman"/>
          <w:i/>
          <w:iCs/>
          <w:sz w:val="24"/>
          <w:szCs w:val="24"/>
          <w:lang w:val="en-IE"/>
        </w:rPr>
      </w:pPr>
    </w:p>
    <w:p w14:paraId="3BAD7024" w14:textId="77777777" w:rsidR="00781AB6" w:rsidRDefault="00781AB6" w:rsidP="00F827BE">
      <w:pPr>
        <w:spacing w:after="200" w:line="360" w:lineRule="auto"/>
        <w:rPr>
          <w:rFonts w:ascii="Times New Roman" w:eastAsia="Calibri" w:hAnsi="Times New Roman" w:cs="Times New Roman"/>
          <w:i/>
          <w:iCs/>
          <w:sz w:val="24"/>
          <w:szCs w:val="24"/>
          <w:lang w:val="en-IE"/>
        </w:rPr>
      </w:pPr>
    </w:p>
    <w:p w14:paraId="1DA4F640" w14:textId="77777777" w:rsidR="00781AB6" w:rsidRDefault="00781AB6" w:rsidP="00F827BE">
      <w:pPr>
        <w:spacing w:after="200" w:line="360" w:lineRule="auto"/>
        <w:rPr>
          <w:rFonts w:ascii="Times New Roman" w:eastAsia="Calibri" w:hAnsi="Times New Roman" w:cs="Times New Roman"/>
          <w:i/>
          <w:iCs/>
          <w:sz w:val="24"/>
          <w:szCs w:val="24"/>
          <w:lang w:val="en-IE"/>
        </w:rPr>
      </w:pPr>
    </w:p>
    <w:p w14:paraId="5F4ECBFA" w14:textId="77777777" w:rsidR="00781AB6" w:rsidRDefault="00781AB6" w:rsidP="00F827BE">
      <w:pPr>
        <w:spacing w:after="200" w:line="360" w:lineRule="auto"/>
        <w:rPr>
          <w:rFonts w:ascii="Times New Roman" w:eastAsia="Calibri" w:hAnsi="Times New Roman" w:cs="Times New Roman"/>
          <w:i/>
          <w:iCs/>
          <w:sz w:val="24"/>
          <w:szCs w:val="24"/>
          <w:lang w:val="en-IE"/>
        </w:rPr>
      </w:pPr>
    </w:p>
    <w:p w14:paraId="6C487E33" w14:textId="77777777" w:rsidR="00781AB6" w:rsidRDefault="00781AB6" w:rsidP="00F827BE">
      <w:pPr>
        <w:spacing w:after="200" w:line="360" w:lineRule="auto"/>
        <w:rPr>
          <w:rFonts w:ascii="Times New Roman" w:eastAsia="Calibri" w:hAnsi="Times New Roman" w:cs="Times New Roman"/>
          <w:i/>
          <w:iCs/>
          <w:sz w:val="24"/>
          <w:szCs w:val="24"/>
          <w:lang w:val="en-IE"/>
        </w:rPr>
      </w:pPr>
    </w:p>
    <w:p w14:paraId="0B1CFA46" w14:textId="77777777" w:rsidR="00781AB6" w:rsidRDefault="00781AB6" w:rsidP="00F827BE">
      <w:pPr>
        <w:spacing w:after="200" w:line="360" w:lineRule="auto"/>
        <w:rPr>
          <w:rFonts w:ascii="Times New Roman" w:eastAsia="Calibri" w:hAnsi="Times New Roman" w:cs="Times New Roman"/>
          <w:i/>
          <w:iCs/>
          <w:sz w:val="24"/>
          <w:szCs w:val="24"/>
          <w:lang w:val="en-IE"/>
        </w:rPr>
      </w:pPr>
    </w:p>
    <w:p w14:paraId="096FE00D" w14:textId="77777777" w:rsidR="00781AB6" w:rsidRDefault="00781AB6" w:rsidP="00F827BE">
      <w:pPr>
        <w:spacing w:after="200" w:line="360" w:lineRule="auto"/>
        <w:rPr>
          <w:rFonts w:ascii="Times New Roman" w:eastAsia="Calibri" w:hAnsi="Times New Roman" w:cs="Times New Roman"/>
          <w:i/>
          <w:iCs/>
          <w:sz w:val="24"/>
          <w:szCs w:val="24"/>
          <w:lang w:val="en-IE"/>
        </w:rPr>
      </w:pPr>
    </w:p>
    <w:p w14:paraId="3BF9F2F1" w14:textId="77777777" w:rsidR="00781AB6" w:rsidRDefault="00781AB6" w:rsidP="00F827BE">
      <w:pPr>
        <w:spacing w:after="200" w:line="360" w:lineRule="auto"/>
        <w:rPr>
          <w:rFonts w:ascii="Times New Roman" w:eastAsia="Calibri" w:hAnsi="Times New Roman" w:cs="Times New Roman"/>
          <w:i/>
          <w:iCs/>
          <w:sz w:val="24"/>
          <w:szCs w:val="24"/>
          <w:lang w:val="en-IE"/>
        </w:rPr>
      </w:pPr>
    </w:p>
    <w:p w14:paraId="6ED17B7A" w14:textId="77777777" w:rsidR="00781AB6" w:rsidRDefault="00781AB6" w:rsidP="00F827BE">
      <w:pPr>
        <w:spacing w:after="200" w:line="360" w:lineRule="auto"/>
        <w:rPr>
          <w:rFonts w:ascii="Times New Roman" w:eastAsia="Calibri" w:hAnsi="Times New Roman" w:cs="Times New Roman"/>
          <w:i/>
          <w:iCs/>
          <w:sz w:val="24"/>
          <w:szCs w:val="24"/>
          <w:lang w:val="en-IE"/>
        </w:rPr>
      </w:pPr>
    </w:p>
    <w:p w14:paraId="0A0C1AB5" w14:textId="77777777" w:rsidR="00781AB6" w:rsidRDefault="00781AB6" w:rsidP="00F827BE">
      <w:pPr>
        <w:spacing w:after="200" w:line="360" w:lineRule="auto"/>
        <w:rPr>
          <w:rFonts w:ascii="Times New Roman" w:eastAsia="Calibri" w:hAnsi="Times New Roman" w:cs="Times New Roman"/>
          <w:i/>
          <w:iCs/>
          <w:sz w:val="24"/>
          <w:szCs w:val="24"/>
          <w:lang w:val="en-IE"/>
        </w:rPr>
      </w:pPr>
    </w:p>
    <w:p w14:paraId="18305586" w14:textId="77777777" w:rsidR="00781AB6" w:rsidRDefault="00781AB6" w:rsidP="00F827BE">
      <w:pPr>
        <w:spacing w:after="200" w:line="360" w:lineRule="auto"/>
        <w:rPr>
          <w:rFonts w:ascii="Times New Roman" w:eastAsia="Calibri" w:hAnsi="Times New Roman" w:cs="Times New Roman"/>
          <w:i/>
          <w:iCs/>
          <w:sz w:val="24"/>
          <w:szCs w:val="24"/>
          <w:lang w:val="en-IE"/>
        </w:rPr>
      </w:pPr>
    </w:p>
    <w:p w14:paraId="6FC042C3" w14:textId="77777777" w:rsidR="00781AB6" w:rsidRDefault="00781AB6" w:rsidP="00F827BE">
      <w:pPr>
        <w:spacing w:after="200" w:line="360" w:lineRule="auto"/>
        <w:rPr>
          <w:rFonts w:ascii="Times New Roman" w:eastAsia="Calibri" w:hAnsi="Times New Roman" w:cs="Times New Roman"/>
          <w:i/>
          <w:iCs/>
          <w:sz w:val="24"/>
          <w:szCs w:val="24"/>
          <w:lang w:val="en-IE"/>
        </w:rPr>
      </w:pPr>
    </w:p>
    <w:p w14:paraId="064EDDC3" w14:textId="3DCE36A4" w:rsidR="00F827BE" w:rsidRDefault="008420D9" w:rsidP="00F827BE">
      <w:pPr>
        <w:spacing w:after="200" w:line="360" w:lineRule="auto"/>
        <w:rPr>
          <w:rFonts w:ascii="Times New Roman" w:eastAsia="Calibri" w:hAnsi="Times New Roman" w:cs="Times New Roman"/>
          <w:i/>
          <w:iCs/>
          <w:sz w:val="24"/>
          <w:szCs w:val="24"/>
          <w:lang w:val="en-IE"/>
        </w:rPr>
      </w:pPr>
      <w:r w:rsidRPr="00F827BE">
        <w:rPr>
          <w:rFonts w:ascii="Times New Roman" w:eastAsia="Calibri" w:hAnsi="Times New Roman" w:cs="Times New Roman"/>
          <w:i/>
          <w:iCs/>
          <w:sz w:val="24"/>
          <w:szCs w:val="24"/>
          <w:lang w:val="en-IE"/>
        </w:rPr>
        <w:lastRenderedPageBreak/>
        <w:t xml:space="preserve">Feminist </w:t>
      </w:r>
      <w:r w:rsidR="009B1FA0">
        <w:rPr>
          <w:rFonts w:ascii="Times New Roman" w:eastAsia="Calibri" w:hAnsi="Times New Roman" w:cs="Times New Roman"/>
          <w:i/>
          <w:iCs/>
          <w:sz w:val="24"/>
          <w:szCs w:val="24"/>
          <w:lang w:val="en-IE"/>
        </w:rPr>
        <w:t>E</w:t>
      </w:r>
      <w:r w:rsidRPr="00F827BE">
        <w:rPr>
          <w:rFonts w:ascii="Times New Roman" w:eastAsia="Calibri" w:hAnsi="Times New Roman" w:cs="Times New Roman"/>
          <w:i/>
          <w:iCs/>
          <w:sz w:val="24"/>
          <w:szCs w:val="24"/>
          <w:lang w:val="en-IE"/>
        </w:rPr>
        <w:t xml:space="preserve">galitarian </w:t>
      </w:r>
      <w:r w:rsidR="009B1FA0">
        <w:rPr>
          <w:rFonts w:ascii="Times New Roman" w:eastAsia="Calibri" w:hAnsi="Times New Roman" w:cs="Times New Roman"/>
          <w:i/>
          <w:iCs/>
          <w:sz w:val="24"/>
          <w:szCs w:val="24"/>
          <w:lang w:val="en-IE"/>
        </w:rPr>
        <w:t>D</w:t>
      </w:r>
      <w:r w:rsidRPr="00F827BE">
        <w:rPr>
          <w:rFonts w:ascii="Times New Roman" w:eastAsia="Calibri" w:hAnsi="Times New Roman" w:cs="Times New Roman"/>
          <w:i/>
          <w:iCs/>
          <w:sz w:val="24"/>
          <w:szCs w:val="24"/>
          <w:lang w:val="en-IE"/>
        </w:rPr>
        <w:t xml:space="preserve">iscourse in </w:t>
      </w:r>
      <w:r w:rsidR="009B1FA0">
        <w:rPr>
          <w:rFonts w:ascii="Times New Roman" w:eastAsia="Calibri" w:hAnsi="Times New Roman" w:cs="Times New Roman"/>
          <w:i/>
          <w:iCs/>
          <w:sz w:val="24"/>
          <w:szCs w:val="24"/>
          <w:lang w:val="en-IE"/>
        </w:rPr>
        <w:t>S</w:t>
      </w:r>
      <w:r w:rsidRPr="00F827BE">
        <w:rPr>
          <w:rFonts w:ascii="Times New Roman" w:eastAsia="Calibri" w:hAnsi="Times New Roman" w:cs="Times New Roman"/>
          <w:i/>
          <w:iCs/>
          <w:sz w:val="24"/>
          <w:szCs w:val="24"/>
          <w:lang w:val="en-IE"/>
        </w:rPr>
        <w:t xml:space="preserve">ocial </w:t>
      </w:r>
      <w:r w:rsidR="009B1FA0">
        <w:rPr>
          <w:rFonts w:ascii="Times New Roman" w:eastAsia="Calibri" w:hAnsi="Times New Roman" w:cs="Times New Roman"/>
          <w:i/>
          <w:iCs/>
          <w:sz w:val="24"/>
          <w:szCs w:val="24"/>
          <w:lang w:val="en-IE"/>
        </w:rPr>
        <w:t>W</w:t>
      </w:r>
      <w:r w:rsidRPr="00F827BE">
        <w:rPr>
          <w:rFonts w:ascii="Times New Roman" w:eastAsia="Calibri" w:hAnsi="Times New Roman" w:cs="Times New Roman"/>
          <w:i/>
          <w:iCs/>
          <w:sz w:val="24"/>
          <w:szCs w:val="24"/>
          <w:lang w:val="en-IE"/>
        </w:rPr>
        <w:t xml:space="preserve">ork </w:t>
      </w:r>
      <w:r w:rsidR="009B1FA0">
        <w:rPr>
          <w:rFonts w:ascii="Times New Roman" w:eastAsia="Calibri" w:hAnsi="Times New Roman" w:cs="Times New Roman"/>
          <w:i/>
          <w:iCs/>
          <w:sz w:val="24"/>
          <w:szCs w:val="24"/>
          <w:lang w:val="en-IE"/>
        </w:rPr>
        <w:t>E</w:t>
      </w:r>
      <w:r w:rsidRPr="00F827BE">
        <w:rPr>
          <w:rFonts w:ascii="Times New Roman" w:eastAsia="Calibri" w:hAnsi="Times New Roman" w:cs="Times New Roman"/>
          <w:i/>
          <w:iCs/>
          <w:sz w:val="24"/>
          <w:szCs w:val="24"/>
          <w:lang w:val="en-IE"/>
        </w:rPr>
        <w:t>ducation</w:t>
      </w:r>
      <w:r w:rsidR="00DE18B8">
        <w:rPr>
          <w:rFonts w:ascii="Times New Roman" w:eastAsia="Calibri" w:hAnsi="Times New Roman" w:cs="Times New Roman"/>
          <w:i/>
          <w:iCs/>
          <w:sz w:val="24"/>
          <w:szCs w:val="24"/>
          <w:lang w:val="en-IE"/>
        </w:rPr>
        <w:t xml:space="preserve"> for Practice</w:t>
      </w:r>
      <w:r w:rsidRPr="00F827BE">
        <w:rPr>
          <w:rFonts w:ascii="Times New Roman" w:eastAsia="Calibri" w:hAnsi="Times New Roman" w:cs="Times New Roman"/>
          <w:i/>
          <w:iCs/>
          <w:sz w:val="24"/>
          <w:szCs w:val="24"/>
          <w:lang w:val="en-IE"/>
        </w:rPr>
        <w:t xml:space="preserve">: </w:t>
      </w:r>
      <w:r w:rsidR="003F72DD">
        <w:rPr>
          <w:rFonts w:ascii="Times New Roman" w:eastAsia="Calibri" w:hAnsi="Times New Roman" w:cs="Times New Roman"/>
          <w:i/>
          <w:iCs/>
          <w:sz w:val="24"/>
          <w:szCs w:val="24"/>
          <w:lang w:val="en-IE"/>
        </w:rPr>
        <w:t>Theor</w:t>
      </w:r>
      <w:r w:rsidR="0025372C">
        <w:rPr>
          <w:rFonts w:ascii="Times New Roman" w:eastAsia="Calibri" w:hAnsi="Times New Roman" w:cs="Times New Roman"/>
          <w:i/>
          <w:iCs/>
          <w:sz w:val="24"/>
          <w:szCs w:val="24"/>
          <w:lang w:val="en-IE"/>
        </w:rPr>
        <w:t>etical exposition from</w:t>
      </w:r>
      <w:r w:rsidR="003F72DD">
        <w:rPr>
          <w:rFonts w:ascii="Times New Roman" w:eastAsia="Calibri" w:hAnsi="Times New Roman" w:cs="Times New Roman"/>
          <w:i/>
          <w:iCs/>
          <w:sz w:val="24"/>
          <w:szCs w:val="24"/>
          <w:lang w:val="en-IE"/>
        </w:rPr>
        <w:t xml:space="preserve"> the</w:t>
      </w:r>
      <w:r w:rsidRPr="00F827BE">
        <w:rPr>
          <w:rFonts w:ascii="Times New Roman" w:eastAsia="Calibri" w:hAnsi="Times New Roman" w:cs="Times New Roman"/>
          <w:i/>
          <w:iCs/>
          <w:sz w:val="24"/>
          <w:szCs w:val="24"/>
          <w:lang w:val="en-IE"/>
        </w:rPr>
        <w:t xml:space="preserve"> Irish </w:t>
      </w:r>
      <w:r w:rsidR="009B1FA0">
        <w:rPr>
          <w:rFonts w:ascii="Times New Roman" w:eastAsia="Calibri" w:hAnsi="Times New Roman" w:cs="Times New Roman"/>
          <w:i/>
          <w:iCs/>
          <w:sz w:val="24"/>
          <w:szCs w:val="24"/>
          <w:lang w:val="en-IE"/>
        </w:rPr>
        <w:t>P</w:t>
      </w:r>
      <w:r w:rsidRPr="00F827BE">
        <w:rPr>
          <w:rFonts w:ascii="Times New Roman" w:eastAsia="Calibri" w:hAnsi="Times New Roman" w:cs="Times New Roman"/>
          <w:i/>
          <w:iCs/>
          <w:sz w:val="24"/>
          <w:szCs w:val="24"/>
          <w:lang w:val="en-IE"/>
        </w:rPr>
        <w:t>erspective</w:t>
      </w:r>
    </w:p>
    <w:bookmarkEnd w:id="0"/>
    <w:bookmarkEnd w:id="1"/>
    <w:p w14:paraId="18C51180" w14:textId="77777777" w:rsidR="008420D9" w:rsidRPr="00F827BE" w:rsidRDefault="008420D9" w:rsidP="00F827BE">
      <w:pPr>
        <w:spacing w:after="0" w:line="360" w:lineRule="auto"/>
        <w:jc w:val="both"/>
        <w:rPr>
          <w:rFonts w:ascii="Times New Roman" w:eastAsia="Times New Roman" w:hAnsi="Times New Roman" w:cs="Times New Roman"/>
          <w:b/>
          <w:iCs/>
          <w:sz w:val="24"/>
          <w:szCs w:val="24"/>
          <w:lang w:val="en-IE"/>
        </w:rPr>
      </w:pPr>
      <w:r w:rsidRPr="00F827BE">
        <w:rPr>
          <w:rFonts w:ascii="Times New Roman" w:eastAsia="Times New Roman" w:hAnsi="Times New Roman" w:cs="Times New Roman"/>
          <w:b/>
          <w:iCs/>
          <w:sz w:val="24"/>
          <w:szCs w:val="24"/>
          <w:lang w:val="en-IE"/>
        </w:rPr>
        <w:t>Abstract</w:t>
      </w:r>
    </w:p>
    <w:p w14:paraId="5B3D168B" w14:textId="04B3F0E6" w:rsidR="008420D9" w:rsidRPr="00F827BE" w:rsidRDefault="008420D9" w:rsidP="00F827BE">
      <w:pPr>
        <w:spacing w:after="0" w:line="360" w:lineRule="auto"/>
        <w:jc w:val="both"/>
        <w:rPr>
          <w:rFonts w:ascii="Times New Roman" w:eastAsia="Times New Roman" w:hAnsi="Times New Roman" w:cs="Times New Roman"/>
          <w:bCs/>
          <w:sz w:val="24"/>
          <w:szCs w:val="24"/>
          <w:lang w:val="en-IE"/>
        </w:rPr>
      </w:pPr>
      <w:bookmarkStart w:id="2" w:name="_Hlk89611095"/>
      <w:r w:rsidRPr="00F827BE">
        <w:rPr>
          <w:rFonts w:ascii="Times New Roman" w:eastAsia="Times New Roman" w:hAnsi="Times New Roman" w:cs="Times New Roman"/>
          <w:bCs/>
          <w:iCs/>
          <w:sz w:val="24"/>
          <w:szCs w:val="24"/>
          <w:lang w:val="en-IE"/>
        </w:rPr>
        <w:t xml:space="preserve">Using the pedagogic lens this article </w:t>
      </w:r>
      <w:r w:rsidR="007D59FA">
        <w:rPr>
          <w:rFonts w:ascii="Times New Roman" w:eastAsia="Times New Roman" w:hAnsi="Times New Roman" w:cs="Times New Roman"/>
          <w:bCs/>
          <w:iCs/>
          <w:sz w:val="24"/>
          <w:szCs w:val="24"/>
          <w:lang w:val="en-IE"/>
        </w:rPr>
        <w:t>presents</w:t>
      </w:r>
      <w:r w:rsidRPr="00F827BE">
        <w:rPr>
          <w:rFonts w:ascii="Times New Roman" w:eastAsia="Times New Roman" w:hAnsi="Times New Roman" w:cs="Times New Roman"/>
          <w:bCs/>
          <w:iCs/>
          <w:sz w:val="24"/>
          <w:szCs w:val="24"/>
          <w:lang w:val="en-IE"/>
        </w:rPr>
        <w:t xml:space="preserve"> theoretical </w:t>
      </w:r>
      <w:r w:rsidR="007D59FA">
        <w:rPr>
          <w:rFonts w:ascii="Times New Roman" w:eastAsia="Times New Roman" w:hAnsi="Times New Roman" w:cs="Times New Roman"/>
          <w:bCs/>
          <w:iCs/>
          <w:sz w:val="24"/>
          <w:szCs w:val="24"/>
          <w:lang w:val="en-IE"/>
        </w:rPr>
        <w:t xml:space="preserve">exposition </w:t>
      </w:r>
      <w:r w:rsidRPr="00F827BE">
        <w:rPr>
          <w:rFonts w:ascii="Times New Roman" w:eastAsia="Times New Roman" w:hAnsi="Times New Roman" w:cs="Times New Roman"/>
          <w:bCs/>
          <w:iCs/>
          <w:sz w:val="24"/>
          <w:szCs w:val="24"/>
          <w:lang w:val="en-IE"/>
        </w:rPr>
        <w:t xml:space="preserve">of feminist egalitarian discourse for social work education. The </w:t>
      </w:r>
      <w:proofErr w:type="gramStart"/>
      <w:r w:rsidRPr="00F827BE">
        <w:rPr>
          <w:rFonts w:ascii="Times New Roman" w:eastAsia="Times New Roman" w:hAnsi="Times New Roman" w:cs="Times New Roman"/>
          <w:bCs/>
          <w:iCs/>
          <w:sz w:val="24"/>
          <w:szCs w:val="24"/>
          <w:lang w:val="en-IE"/>
        </w:rPr>
        <w:t>Masters in Social Work</w:t>
      </w:r>
      <w:proofErr w:type="gramEnd"/>
      <w:r w:rsidRPr="00F827BE">
        <w:rPr>
          <w:rFonts w:ascii="Times New Roman" w:eastAsia="Times New Roman" w:hAnsi="Times New Roman" w:cs="Times New Roman"/>
          <w:bCs/>
          <w:iCs/>
          <w:sz w:val="24"/>
          <w:szCs w:val="24"/>
          <w:lang w:val="en-IE"/>
        </w:rPr>
        <w:t xml:space="preserve"> is a professional qualification, which has as its primary goal the promotion of human rights and social justice. In theory, feminist egalitarian discourse aligns succinctly with th</w:t>
      </w:r>
      <w:r w:rsidR="007D59FA">
        <w:rPr>
          <w:rFonts w:ascii="Times New Roman" w:eastAsia="Times New Roman" w:hAnsi="Times New Roman" w:cs="Times New Roman"/>
          <w:bCs/>
          <w:iCs/>
          <w:sz w:val="24"/>
          <w:szCs w:val="24"/>
          <w:lang w:val="en-IE"/>
        </w:rPr>
        <w:t>is</w:t>
      </w:r>
      <w:r w:rsidRPr="00F827BE">
        <w:rPr>
          <w:rFonts w:ascii="Times New Roman" w:eastAsia="Times New Roman" w:hAnsi="Times New Roman" w:cs="Times New Roman"/>
          <w:bCs/>
          <w:iCs/>
          <w:sz w:val="24"/>
          <w:szCs w:val="24"/>
          <w:lang w:val="en-IE"/>
        </w:rPr>
        <w:t xml:space="preserve"> overall goal. However, </w:t>
      </w:r>
      <w:proofErr w:type="gramStart"/>
      <w:r w:rsidRPr="00F827BE">
        <w:rPr>
          <w:rFonts w:ascii="Times New Roman" w:eastAsia="Times New Roman" w:hAnsi="Times New Roman" w:cs="Times New Roman"/>
          <w:bCs/>
          <w:iCs/>
          <w:sz w:val="24"/>
          <w:szCs w:val="24"/>
          <w:lang w:val="en-IE"/>
        </w:rPr>
        <w:t>in reality feminist</w:t>
      </w:r>
      <w:proofErr w:type="gramEnd"/>
      <w:r w:rsidRPr="00F827BE">
        <w:rPr>
          <w:rFonts w:ascii="Times New Roman" w:eastAsia="Times New Roman" w:hAnsi="Times New Roman" w:cs="Times New Roman"/>
          <w:bCs/>
          <w:iCs/>
          <w:sz w:val="24"/>
          <w:szCs w:val="24"/>
          <w:lang w:val="en-IE"/>
        </w:rPr>
        <w:t xml:space="preserve"> egalitarian discourse is often overlooked and is rarely considered mainstream in many social work programmes. The paper is divided into three sections 1)</w:t>
      </w:r>
      <w:r w:rsidRPr="00F827BE">
        <w:rPr>
          <w:rFonts w:ascii="Times New Roman" w:eastAsia="Times New Roman" w:hAnsi="Times New Roman" w:cs="Times New Roman"/>
          <w:bCs/>
          <w:sz w:val="24"/>
          <w:szCs w:val="24"/>
          <w:lang w:val="en-IE"/>
        </w:rPr>
        <w:t xml:space="preserve"> An Irish context</w:t>
      </w:r>
      <w:r w:rsidRPr="00F827BE">
        <w:rPr>
          <w:rFonts w:ascii="Times New Roman" w:eastAsia="Times New Roman" w:hAnsi="Times New Roman" w:cs="Times New Roman"/>
          <w:bCs/>
          <w:color w:val="00B050"/>
          <w:sz w:val="24"/>
          <w:szCs w:val="24"/>
          <w:lang w:val="en-IE"/>
        </w:rPr>
        <w:t xml:space="preserve">, </w:t>
      </w:r>
      <w:r w:rsidRPr="00F827BE">
        <w:rPr>
          <w:rFonts w:ascii="Times New Roman" w:eastAsia="Times New Roman" w:hAnsi="Times New Roman" w:cs="Times New Roman"/>
          <w:bCs/>
          <w:sz w:val="24"/>
          <w:szCs w:val="24"/>
          <w:lang w:val="en-IE"/>
        </w:rPr>
        <w:t>which</w:t>
      </w:r>
      <w:r w:rsidRPr="00F827BE">
        <w:rPr>
          <w:rFonts w:ascii="Times New Roman" w:eastAsia="Times New Roman" w:hAnsi="Times New Roman" w:cs="Times New Roman"/>
          <w:bCs/>
          <w:color w:val="00B050"/>
          <w:sz w:val="24"/>
          <w:szCs w:val="24"/>
          <w:lang w:val="en-IE"/>
        </w:rPr>
        <w:t xml:space="preserve"> </w:t>
      </w:r>
      <w:r w:rsidRPr="00F827BE">
        <w:rPr>
          <w:rFonts w:ascii="Times New Roman" w:eastAsia="Times New Roman" w:hAnsi="Times New Roman" w:cs="Times New Roman"/>
          <w:bCs/>
          <w:iCs/>
          <w:sz w:val="24"/>
          <w:szCs w:val="24"/>
          <w:lang w:val="en-IE"/>
        </w:rPr>
        <w:t xml:space="preserve">provides a brief overview of social work in Ireland, while linking it to the way social work programmes have developed within such a context; 2) </w:t>
      </w:r>
      <w:r w:rsidRPr="00F827BE">
        <w:rPr>
          <w:rFonts w:ascii="Times New Roman" w:eastAsia="Times New Roman" w:hAnsi="Times New Roman" w:cs="Times New Roman"/>
          <w:bCs/>
          <w:sz w:val="24"/>
          <w:szCs w:val="24"/>
          <w:lang w:val="en-IE"/>
        </w:rPr>
        <w:t>The status of feminist egalitarian discourse in social work education, where</w:t>
      </w:r>
      <w:r w:rsidR="007D59FA">
        <w:rPr>
          <w:rFonts w:ascii="Times New Roman" w:eastAsia="Times New Roman" w:hAnsi="Times New Roman" w:cs="Times New Roman"/>
          <w:bCs/>
          <w:sz w:val="24"/>
          <w:szCs w:val="24"/>
          <w:lang w:val="en-IE"/>
        </w:rPr>
        <w:t>by</w:t>
      </w:r>
      <w:r w:rsidRPr="00F827BE">
        <w:rPr>
          <w:rFonts w:ascii="Times New Roman" w:eastAsia="Times New Roman" w:hAnsi="Times New Roman" w:cs="Times New Roman"/>
          <w:bCs/>
          <w:sz w:val="24"/>
          <w:szCs w:val="24"/>
          <w:lang w:val="en-IE"/>
        </w:rPr>
        <w:t xml:space="preserve"> </w:t>
      </w:r>
      <w:r w:rsidR="007D59FA">
        <w:rPr>
          <w:rFonts w:ascii="Times New Roman" w:eastAsia="Times New Roman" w:hAnsi="Times New Roman" w:cs="Times New Roman"/>
          <w:bCs/>
          <w:sz w:val="24"/>
          <w:szCs w:val="24"/>
          <w:lang w:val="en-IE"/>
        </w:rPr>
        <w:t>critical theorisation in this paper</w:t>
      </w:r>
      <w:r w:rsidRPr="00F827BE">
        <w:rPr>
          <w:rFonts w:ascii="Times New Roman" w:eastAsia="Times New Roman" w:hAnsi="Times New Roman" w:cs="Times New Roman"/>
          <w:bCs/>
          <w:iCs/>
          <w:sz w:val="24"/>
          <w:szCs w:val="24"/>
          <w:lang w:val="en-IE"/>
        </w:rPr>
        <w:t xml:space="preserve"> interrogates the literature on feminist egalitarian discourse in social work education </w:t>
      </w:r>
      <w:r w:rsidR="007D59FA">
        <w:rPr>
          <w:rFonts w:ascii="Times New Roman" w:eastAsia="Times New Roman" w:hAnsi="Times New Roman" w:cs="Times New Roman"/>
          <w:bCs/>
          <w:iCs/>
          <w:sz w:val="24"/>
          <w:szCs w:val="24"/>
          <w:lang w:val="en-IE"/>
        </w:rPr>
        <w:t>(</w:t>
      </w:r>
      <w:r w:rsidRPr="00F827BE">
        <w:rPr>
          <w:rFonts w:ascii="Times New Roman" w:eastAsia="Times New Roman" w:hAnsi="Times New Roman" w:cs="Times New Roman"/>
          <w:bCs/>
          <w:iCs/>
          <w:sz w:val="24"/>
          <w:szCs w:val="24"/>
          <w:lang w:val="en-IE"/>
        </w:rPr>
        <w:t>particularly Masters in Social Work curricula</w:t>
      </w:r>
      <w:r w:rsidR="007D59FA">
        <w:rPr>
          <w:rFonts w:ascii="Times New Roman" w:eastAsia="Times New Roman" w:hAnsi="Times New Roman" w:cs="Times New Roman"/>
          <w:bCs/>
          <w:iCs/>
          <w:sz w:val="24"/>
          <w:szCs w:val="24"/>
          <w:lang w:val="en-IE"/>
        </w:rPr>
        <w:t>),</w:t>
      </w:r>
      <w:r w:rsidRPr="00F827BE">
        <w:rPr>
          <w:rFonts w:ascii="Times New Roman" w:eastAsia="Times New Roman" w:hAnsi="Times New Roman" w:cs="Times New Roman"/>
          <w:bCs/>
          <w:iCs/>
          <w:sz w:val="24"/>
          <w:szCs w:val="24"/>
          <w:lang w:val="en-IE"/>
        </w:rPr>
        <w:t xml:space="preserve"> and in doing so, and; 3) </w:t>
      </w:r>
      <w:r w:rsidRPr="00F827BE">
        <w:rPr>
          <w:rFonts w:ascii="Times New Roman" w:eastAsia="Times New Roman" w:hAnsi="Times New Roman" w:cs="Times New Roman"/>
          <w:bCs/>
          <w:sz w:val="24"/>
          <w:szCs w:val="24"/>
          <w:lang w:val="en-IE"/>
        </w:rPr>
        <w:t>Embrac</w:t>
      </w:r>
      <w:r w:rsidR="007D59FA">
        <w:rPr>
          <w:rFonts w:ascii="Times New Roman" w:eastAsia="Times New Roman" w:hAnsi="Times New Roman" w:cs="Times New Roman"/>
          <w:bCs/>
          <w:sz w:val="24"/>
          <w:szCs w:val="24"/>
          <w:lang w:val="en-IE"/>
        </w:rPr>
        <w:t>es</w:t>
      </w:r>
      <w:r w:rsidRPr="00F827BE">
        <w:rPr>
          <w:rFonts w:ascii="Times New Roman" w:eastAsia="Times New Roman" w:hAnsi="Times New Roman" w:cs="Times New Roman"/>
          <w:bCs/>
          <w:sz w:val="24"/>
          <w:szCs w:val="24"/>
          <w:lang w:val="en-IE"/>
        </w:rPr>
        <w:t xml:space="preserve"> feminist egalitarian discourse in social work education, which </w:t>
      </w:r>
      <w:r w:rsidRPr="00F827BE">
        <w:rPr>
          <w:rFonts w:ascii="Times New Roman" w:eastAsia="Times New Roman" w:hAnsi="Times New Roman" w:cs="Times New Roman"/>
          <w:bCs/>
          <w:iCs/>
          <w:sz w:val="24"/>
          <w:szCs w:val="24"/>
          <w:lang w:val="en-IE"/>
        </w:rPr>
        <w:t xml:space="preserve">highlights the significance of critical perspectives in contemporary social work education and practice.  </w:t>
      </w:r>
      <w:r w:rsidR="00553CEF">
        <w:rPr>
          <w:rFonts w:ascii="Times New Roman" w:eastAsia="Times New Roman" w:hAnsi="Times New Roman" w:cs="Times New Roman"/>
          <w:bCs/>
          <w:iCs/>
          <w:sz w:val="24"/>
          <w:szCs w:val="24"/>
          <w:lang w:val="en-IE"/>
        </w:rPr>
        <w:t>Theorisation</w:t>
      </w:r>
      <w:r w:rsidR="007D59FA">
        <w:rPr>
          <w:rFonts w:ascii="Times New Roman" w:eastAsia="Times New Roman" w:hAnsi="Times New Roman" w:cs="Times New Roman"/>
          <w:bCs/>
          <w:iCs/>
          <w:sz w:val="24"/>
          <w:szCs w:val="24"/>
          <w:lang w:val="en-IE"/>
        </w:rPr>
        <w:t xml:space="preserve"> through uptake of</w:t>
      </w:r>
      <w:r w:rsidRPr="00F827BE">
        <w:rPr>
          <w:rFonts w:ascii="Times New Roman" w:eastAsia="Times New Roman" w:hAnsi="Times New Roman" w:cs="Times New Roman"/>
          <w:bCs/>
          <w:iCs/>
          <w:sz w:val="24"/>
          <w:szCs w:val="24"/>
          <w:lang w:val="en-IE"/>
        </w:rPr>
        <w:t xml:space="preserve"> feminist egalitarian discourse </w:t>
      </w:r>
      <w:r w:rsidR="007D59FA">
        <w:rPr>
          <w:rFonts w:ascii="Times New Roman" w:eastAsia="Times New Roman" w:hAnsi="Times New Roman" w:cs="Times New Roman"/>
          <w:bCs/>
          <w:iCs/>
          <w:sz w:val="24"/>
          <w:szCs w:val="24"/>
          <w:lang w:val="en-IE"/>
        </w:rPr>
        <w:t>argues that through such discourse in</w:t>
      </w:r>
      <w:r w:rsidR="007D59FA" w:rsidRPr="00F827BE">
        <w:rPr>
          <w:rFonts w:ascii="Times New Roman" w:eastAsia="Times New Roman" w:hAnsi="Times New Roman" w:cs="Times New Roman"/>
          <w:bCs/>
          <w:iCs/>
          <w:sz w:val="24"/>
          <w:szCs w:val="24"/>
          <w:lang w:val="en-IE"/>
        </w:rPr>
        <w:t xml:space="preserve"> </w:t>
      </w:r>
      <w:r w:rsidRPr="00F827BE">
        <w:rPr>
          <w:rFonts w:ascii="Times New Roman" w:eastAsia="Times New Roman" w:hAnsi="Times New Roman" w:cs="Times New Roman"/>
          <w:bCs/>
          <w:iCs/>
          <w:sz w:val="24"/>
          <w:szCs w:val="24"/>
          <w:lang w:val="en-IE"/>
        </w:rPr>
        <w:t xml:space="preserve">social work </w:t>
      </w:r>
      <w:proofErr w:type="gramStart"/>
      <w:r w:rsidRPr="00F827BE">
        <w:rPr>
          <w:rFonts w:ascii="Times New Roman" w:eastAsia="Times New Roman" w:hAnsi="Times New Roman" w:cs="Times New Roman"/>
          <w:bCs/>
          <w:iCs/>
          <w:sz w:val="24"/>
          <w:szCs w:val="24"/>
          <w:lang w:val="en-IE"/>
        </w:rPr>
        <w:t>masters</w:t>
      </w:r>
      <w:proofErr w:type="gramEnd"/>
      <w:r w:rsidRPr="00F827BE">
        <w:rPr>
          <w:rFonts w:ascii="Times New Roman" w:eastAsia="Times New Roman" w:hAnsi="Times New Roman" w:cs="Times New Roman"/>
          <w:bCs/>
          <w:iCs/>
          <w:sz w:val="24"/>
          <w:szCs w:val="24"/>
          <w:lang w:val="en-IE"/>
        </w:rPr>
        <w:t xml:space="preserve"> programmes, coherence with universal humanistic ideology is heightened, challenging both neoliberal ideologies and statutory led practices.</w:t>
      </w:r>
    </w:p>
    <w:bookmarkEnd w:id="2"/>
    <w:p w14:paraId="5196B16E" w14:textId="77777777" w:rsidR="008420D9" w:rsidRPr="00F827BE" w:rsidRDefault="008420D9" w:rsidP="00F827BE">
      <w:pPr>
        <w:spacing w:after="200" w:line="360" w:lineRule="auto"/>
        <w:jc w:val="both"/>
        <w:rPr>
          <w:rFonts w:ascii="Times New Roman" w:eastAsia="Calibri" w:hAnsi="Times New Roman" w:cs="Times New Roman"/>
          <w:b/>
          <w:sz w:val="24"/>
          <w:szCs w:val="24"/>
          <w:lang w:val="en-IE"/>
        </w:rPr>
      </w:pPr>
      <w:r w:rsidRPr="00F827BE">
        <w:rPr>
          <w:rFonts w:ascii="Times New Roman" w:eastAsia="Calibri" w:hAnsi="Times New Roman" w:cs="Times New Roman"/>
          <w:b/>
          <w:sz w:val="24"/>
          <w:szCs w:val="24"/>
          <w:lang w:val="en-IE"/>
        </w:rPr>
        <w:t xml:space="preserve">Key Words: </w:t>
      </w:r>
      <w:r w:rsidRPr="00F827BE">
        <w:rPr>
          <w:rFonts w:ascii="Times New Roman" w:eastAsia="Calibri" w:hAnsi="Times New Roman" w:cs="Times New Roman"/>
          <w:bCs/>
          <w:sz w:val="24"/>
          <w:szCs w:val="24"/>
          <w:lang w:val="en-IE"/>
        </w:rPr>
        <w:t>Social work education, theory, feminist discourse, social justice</w:t>
      </w:r>
    </w:p>
    <w:p w14:paraId="1D21A81F" w14:textId="77777777" w:rsidR="008420D9" w:rsidRPr="00F827BE" w:rsidRDefault="008420D9" w:rsidP="00F827BE">
      <w:pPr>
        <w:spacing w:after="200" w:line="360" w:lineRule="auto"/>
        <w:jc w:val="both"/>
        <w:rPr>
          <w:rFonts w:ascii="Times New Roman" w:eastAsia="Calibri" w:hAnsi="Times New Roman" w:cs="Times New Roman"/>
          <w:b/>
          <w:sz w:val="24"/>
          <w:szCs w:val="24"/>
          <w:lang w:val="en-IE"/>
        </w:rPr>
      </w:pPr>
      <w:r w:rsidRPr="00F827BE">
        <w:rPr>
          <w:rFonts w:ascii="Times New Roman" w:eastAsia="Calibri" w:hAnsi="Times New Roman" w:cs="Times New Roman"/>
          <w:b/>
          <w:sz w:val="24"/>
          <w:szCs w:val="24"/>
          <w:lang w:val="en-IE"/>
        </w:rPr>
        <w:t>Introduction</w:t>
      </w:r>
    </w:p>
    <w:p w14:paraId="4F97DB12" w14:textId="3B631CFA" w:rsidR="008420D9" w:rsidRPr="00F827BE" w:rsidRDefault="008420D9" w:rsidP="008044D5">
      <w:pPr>
        <w:pStyle w:val="BodyText"/>
        <w:spacing w:line="360" w:lineRule="auto"/>
        <w:jc w:val="both"/>
        <w:rPr>
          <w:rFonts w:ascii="Times New Roman" w:eastAsia="Times New Roman" w:hAnsi="Times New Roman" w:cs="Times New Roman"/>
          <w:sz w:val="24"/>
          <w:szCs w:val="24"/>
          <w:lang w:val="en-IE"/>
        </w:rPr>
      </w:pPr>
      <w:r w:rsidRPr="00F827BE">
        <w:rPr>
          <w:rFonts w:ascii="Times New Roman" w:eastAsia="Calibri" w:hAnsi="Times New Roman" w:cs="Times New Roman"/>
          <w:sz w:val="24"/>
          <w:szCs w:val="24"/>
          <w:lang w:val="en-IE"/>
        </w:rPr>
        <w:t xml:space="preserve">As </w:t>
      </w:r>
      <w:proofErr w:type="gramStart"/>
      <w:r w:rsidRPr="00F827BE">
        <w:rPr>
          <w:rFonts w:ascii="Times New Roman" w:eastAsia="Calibri" w:hAnsi="Times New Roman" w:cs="Times New Roman"/>
          <w:sz w:val="24"/>
          <w:szCs w:val="24"/>
          <w:lang w:val="en-IE"/>
        </w:rPr>
        <w:t>Masters in Social Work</w:t>
      </w:r>
      <w:proofErr w:type="gramEnd"/>
      <w:r w:rsidRPr="00F827BE">
        <w:rPr>
          <w:rFonts w:ascii="Times New Roman" w:eastAsia="Calibri" w:hAnsi="Times New Roman" w:cs="Times New Roman"/>
          <w:sz w:val="24"/>
          <w:szCs w:val="24"/>
          <w:lang w:val="en-IE"/>
        </w:rPr>
        <w:t xml:space="preserve"> (MSW herein) programmes are designed as entry level professional qualifications, it is intrinsically important that the detail in curriculum design and formulation articulates the ethos within which social work is practiced. This article draws on the Irish context as the authors have experience in MSW social work education in Ireland. Historically, the development of social work education and training has straddled several domains of</w:t>
      </w:r>
      <w:r w:rsidRPr="00F827BE">
        <w:rPr>
          <w:rFonts w:ascii="Times New Roman" w:eastAsia="Times New Roman" w:hAnsi="Times New Roman" w:cs="Times New Roman"/>
          <w:sz w:val="24"/>
          <w:szCs w:val="24"/>
          <w:lang w:val="en-IE"/>
        </w:rPr>
        <w:t xml:space="preserve"> relevance that singling them out for inclusion risks homogenisation (</w:t>
      </w:r>
      <w:proofErr w:type="spellStart"/>
      <w:r w:rsidRPr="00F827BE">
        <w:rPr>
          <w:rFonts w:ascii="Times New Roman" w:eastAsia="Times New Roman" w:hAnsi="Times New Roman" w:cs="Times New Roman"/>
          <w:sz w:val="24"/>
          <w:szCs w:val="24"/>
          <w:lang w:val="en-IE"/>
        </w:rPr>
        <w:t>Dominelli</w:t>
      </w:r>
      <w:proofErr w:type="spellEnd"/>
      <w:r w:rsidRPr="00F827BE">
        <w:rPr>
          <w:rFonts w:ascii="Times New Roman" w:eastAsia="Times New Roman" w:hAnsi="Times New Roman" w:cs="Times New Roman"/>
          <w:sz w:val="24"/>
          <w:szCs w:val="24"/>
          <w:lang w:val="en-IE"/>
        </w:rPr>
        <w:t xml:space="preserve"> and </w:t>
      </w:r>
      <w:proofErr w:type="spellStart"/>
      <w:r w:rsidRPr="00F827BE">
        <w:rPr>
          <w:rFonts w:ascii="Times New Roman" w:eastAsia="Times New Roman" w:hAnsi="Times New Roman" w:cs="Times New Roman"/>
          <w:sz w:val="24"/>
          <w:szCs w:val="24"/>
          <w:lang w:val="en-IE"/>
        </w:rPr>
        <w:t>Campling</w:t>
      </w:r>
      <w:proofErr w:type="spellEnd"/>
      <w:r w:rsidRPr="00F827BE">
        <w:rPr>
          <w:rFonts w:ascii="Times New Roman" w:eastAsia="Times New Roman" w:hAnsi="Times New Roman" w:cs="Times New Roman"/>
          <w:sz w:val="24"/>
          <w:szCs w:val="24"/>
          <w:lang w:val="en-IE"/>
        </w:rPr>
        <w:t xml:space="preserve"> 2002). As both a historical and contemporary phenomenon,</w:t>
      </w:r>
      <w:r w:rsidRPr="00F827BE">
        <w:rPr>
          <w:rFonts w:ascii="Times New Roman" w:eastAsia="Times New Roman" w:hAnsi="Times New Roman" w:cs="Times New Roman"/>
          <w:sz w:val="24"/>
          <w:szCs w:val="24"/>
          <w:lang w:val="en-IE" w:eastAsia="en-GB"/>
        </w:rPr>
        <w:t xml:space="preserve"> </w:t>
      </w:r>
      <w:r w:rsidRPr="00F827BE">
        <w:rPr>
          <w:rFonts w:ascii="Times New Roman" w:eastAsia="Times New Roman" w:hAnsi="Times New Roman" w:cs="Times New Roman"/>
          <w:sz w:val="24"/>
          <w:szCs w:val="24"/>
          <w:lang w:val="en-IE"/>
        </w:rPr>
        <w:t xml:space="preserve">gender as manifested in the professions’ demographics typifies a predominantly female profession with a similar service user profile. This overwhelming evidence of female predominance, “makes it necessary to introduce gender as an important category into training programmes for professions like social work’ (Bruckner 2002, 269) which is further reinforced by Fook (2002) and Morley (2008).  </w:t>
      </w:r>
      <w:r w:rsidRPr="00F827BE">
        <w:rPr>
          <w:rFonts w:ascii="Times New Roman" w:eastAsia="Times New Roman" w:hAnsi="Times New Roman" w:cs="Times New Roman"/>
          <w:sz w:val="24"/>
          <w:szCs w:val="24"/>
          <w:lang w:val="en-IE"/>
        </w:rPr>
        <w:lastRenderedPageBreak/>
        <w:t>However, we need to be aware that this rationale represents a single motivation of the larger debate which includes structural and cultural factors motivating for a revisioning of social work education using a gender lens.  The assumption underpinning the literature’s</w:t>
      </w:r>
      <w:r w:rsidRPr="00F827BE">
        <w:rPr>
          <w:rFonts w:ascii="Times New Roman" w:eastAsia="Times New Roman" w:hAnsi="Times New Roman" w:cs="Times New Roman"/>
          <w:color w:val="FF0000"/>
          <w:sz w:val="24"/>
          <w:szCs w:val="24"/>
          <w:lang w:val="en-IE"/>
        </w:rPr>
        <w:t xml:space="preserve"> </w:t>
      </w:r>
      <w:r w:rsidRPr="00F827BE">
        <w:rPr>
          <w:rFonts w:ascii="Times New Roman" w:eastAsia="Times New Roman" w:hAnsi="Times New Roman" w:cs="Times New Roman"/>
          <w:sz w:val="24"/>
          <w:szCs w:val="24"/>
          <w:lang w:val="en-IE"/>
        </w:rPr>
        <w:t xml:space="preserve">advocacy for egalitarian relationships and the ethic of empowerment argue that women’s participation and ultimately contribution to society continue to be impacted by cultural, structural, social, political, </w:t>
      </w:r>
      <w:proofErr w:type="gramStart"/>
      <w:r w:rsidRPr="00F827BE">
        <w:rPr>
          <w:rFonts w:ascii="Times New Roman" w:eastAsia="Times New Roman" w:hAnsi="Times New Roman" w:cs="Times New Roman"/>
          <w:sz w:val="24"/>
          <w:szCs w:val="24"/>
          <w:lang w:val="en-IE"/>
        </w:rPr>
        <w:t>economic</w:t>
      </w:r>
      <w:proofErr w:type="gramEnd"/>
      <w:r w:rsidRPr="00F827BE">
        <w:rPr>
          <w:rFonts w:ascii="Times New Roman" w:eastAsia="Times New Roman" w:hAnsi="Times New Roman" w:cs="Times New Roman"/>
          <w:sz w:val="24"/>
          <w:szCs w:val="24"/>
          <w:lang w:val="en-IE"/>
        </w:rPr>
        <w:t xml:space="preserve"> and religious beliefs (Olson 2002; McGarry and FitzGerald 2019). Traditionally much of the feminist social work literature has been suspended in a vacuum, isolated from an analysis of these constructs. As an alternative, feminist egalitarian discourse provides an active practical critique directed not only at the academic and political levels but at deeply held beliefs about the character of our society, thought patterns and intimate relationships (</w:t>
      </w:r>
      <w:proofErr w:type="spellStart"/>
      <w:r w:rsidRPr="00F827BE">
        <w:rPr>
          <w:rFonts w:ascii="Times New Roman" w:eastAsia="Times New Roman" w:hAnsi="Times New Roman" w:cs="Times New Roman"/>
          <w:sz w:val="24"/>
          <w:szCs w:val="24"/>
          <w:lang w:val="en-IE"/>
        </w:rPr>
        <w:t>Dominelli</w:t>
      </w:r>
      <w:proofErr w:type="spellEnd"/>
      <w:r w:rsidRPr="00F827BE">
        <w:rPr>
          <w:rFonts w:ascii="Times New Roman" w:eastAsia="Times New Roman" w:hAnsi="Times New Roman" w:cs="Times New Roman"/>
          <w:sz w:val="24"/>
          <w:szCs w:val="24"/>
          <w:lang w:val="en-IE"/>
        </w:rPr>
        <w:t xml:space="preserve"> 2019).   </w:t>
      </w:r>
    </w:p>
    <w:p w14:paraId="0FBC2067" w14:textId="77777777" w:rsidR="008420D9" w:rsidRPr="00F827BE" w:rsidRDefault="008420D9" w:rsidP="008044D5">
      <w:pPr>
        <w:spacing w:after="0" w:line="360" w:lineRule="auto"/>
        <w:jc w:val="both"/>
        <w:rPr>
          <w:rFonts w:ascii="Times New Roman" w:eastAsia="Times New Roman" w:hAnsi="Times New Roman" w:cs="Times New Roman"/>
          <w:sz w:val="24"/>
          <w:szCs w:val="24"/>
          <w:lang w:val="en-IE"/>
        </w:rPr>
      </w:pPr>
      <w:r w:rsidRPr="00F827BE">
        <w:rPr>
          <w:rFonts w:ascii="Times New Roman" w:eastAsia="Times New Roman" w:hAnsi="Times New Roman" w:cs="Times New Roman"/>
          <w:sz w:val="24"/>
          <w:szCs w:val="24"/>
          <w:lang w:val="en-IE"/>
        </w:rPr>
        <w:t xml:space="preserve">                                                                                                   </w:t>
      </w:r>
    </w:p>
    <w:p w14:paraId="3EAACEE4" w14:textId="645B7E15" w:rsidR="008420D9" w:rsidRPr="00F827BE" w:rsidRDefault="008420D9" w:rsidP="008044D5">
      <w:pPr>
        <w:pStyle w:val="BodyText"/>
        <w:spacing w:line="360" w:lineRule="auto"/>
        <w:jc w:val="both"/>
        <w:rPr>
          <w:rFonts w:ascii="Times New Roman" w:eastAsia="Times New Roman" w:hAnsi="Times New Roman" w:cs="Times New Roman"/>
          <w:sz w:val="24"/>
          <w:szCs w:val="24"/>
          <w:lang w:val="en-IE"/>
        </w:rPr>
      </w:pPr>
      <w:r w:rsidRPr="00F827BE">
        <w:rPr>
          <w:rFonts w:ascii="Times New Roman" w:eastAsia="Calibri" w:hAnsi="Times New Roman" w:cs="Times New Roman"/>
          <w:sz w:val="24"/>
          <w:szCs w:val="24"/>
          <w:lang w:val="en-IE"/>
        </w:rPr>
        <w:t xml:space="preserve">Contrary to the fact that social work is embedded within the ethos of human rights and social justice, there is scant reference to feminist egalitarian discourse in most MSW programmes </w:t>
      </w:r>
      <w:r w:rsidR="005A5A75">
        <w:rPr>
          <w:rFonts w:ascii="Times New Roman" w:eastAsia="Calibri" w:hAnsi="Times New Roman" w:cs="Times New Roman"/>
          <w:sz w:val="24"/>
          <w:szCs w:val="24"/>
          <w:lang w:val="en-IE"/>
        </w:rPr>
        <w:t xml:space="preserve">which presents a significant omission </w:t>
      </w:r>
      <w:r w:rsidRPr="00F827BE">
        <w:rPr>
          <w:rFonts w:ascii="Times New Roman" w:eastAsia="Calibri" w:hAnsi="Times New Roman" w:cs="Times New Roman"/>
          <w:sz w:val="24"/>
          <w:szCs w:val="24"/>
          <w:lang w:val="en-IE"/>
        </w:rPr>
        <w:t>(</w:t>
      </w:r>
      <w:proofErr w:type="spellStart"/>
      <w:r w:rsidRPr="00F827BE">
        <w:rPr>
          <w:rFonts w:ascii="Times New Roman" w:eastAsia="Calibri" w:hAnsi="Times New Roman" w:cs="Times New Roman"/>
          <w:sz w:val="24"/>
          <w:szCs w:val="24"/>
          <w:lang w:val="en-IE"/>
        </w:rPr>
        <w:t>Barretti</w:t>
      </w:r>
      <w:proofErr w:type="spellEnd"/>
      <w:r w:rsidRPr="00F827BE">
        <w:rPr>
          <w:rFonts w:ascii="Times New Roman" w:eastAsia="Calibri" w:hAnsi="Times New Roman" w:cs="Times New Roman"/>
          <w:sz w:val="24"/>
          <w:szCs w:val="24"/>
          <w:lang w:val="en-IE"/>
        </w:rPr>
        <w:t xml:space="preserve"> 2001; Berger and </w:t>
      </w:r>
      <w:proofErr w:type="spellStart"/>
      <w:r w:rsidRPr="00F827BE">
        <w:rPr>
          <w:rFonts w:ascii="Times New Roman" w:eastAsia="Calibri" w:hAnsi="Times New Roman" w:cs="Times New Roman"/>
          <w:sz w:val="24"/>
          <w:szCs w:val="24"/>
          <w:lang w:val="en-IE"/>
        </w:rPr>
        <w:t>Radaloff</w:t>
      </w:r>
      <w:proofErr w:type="spellEnd"/>
      <w:r w:rsidRPr="00F827BE">
        <w:rPr>
          <w:rFonts w:ascii="Times New Roman" w:eastAsia="Calibri" w:hAnsi="Times New Roman" w:cs="Times New Roman"/>
          <w:sz w:val="24"/>
          <w:szCs w:val="24"/>
          <w:lang w:val="en-IE"/>
        </w:rPr>
        <w:t xml:space="preserve"> 2014). Arguably, adherence to feminist egalitarian discourse presents similar challenges as human rights and social justice for social work educators and practitioners about the level of preparedness in relation to conceptual and practical difficulties</w:t>
      </w:r>
      <w:r w:rsidR="005A5A75">
        <w:rPr>
          <w:rFonts w:ascii="Times New Roman" w:eastAsia="Calibri" w:hAnsi="Times New Roman" w:cs="Times New Roman"/>
          <w:sz w:val="24"/>
          <w:szCs w:val="24"/>
          <w:lang w:val="en-IE"/>
        </w:rPr>
        <w:t xml:space="preserve"> that might be encountered</w:t>
      </w:r>
      <w:r w:rsidRPr="00F827BE">
        <w:rPr>
          <w:rFonts w:ascii="Times New Roman" w:eastAsia="Calibri" w:hAnsi="Times New Roman" w:cs="Times New Roman"/>
          <w:sz w:val="24"/>
          <w:szCs w:val="24"/>
          <w:lang w:val="en-IE"/>
        </w:rPr>
        <w:t xml:space="preserve"> (Diaz</w:t>
      </w:r>
      <w:r w:rsidR="00FF3FFC">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2011). The universal concerns with social justice and equality resonate with the recurring theme of feminist theorists of “celebrating diversity” as a resource</w:t>
      </w:r>
      <w:r w:rsidR="00F827BE" w:rsidRPr="00F827BE">
        <w:rPr>
          <w:rFonts w:ascii="Times New Roman" w:eastAsia="Calibri" w:hAnsi="Times New Roman" w:cs="Times New Roman"/>
          <w:sz w:val="24"/>
          <w:szCs w:val="24"/>
          <w:lang w:val="en-IE"/>
        </w:rPr>
        <w:t xml:space="preserve"> </w:t>
      </w:r>
      <w:r w:rsidRPr="00F827BE">
        <w:rPr>
          <w:rFonts w:ascii="Times New Roman" w:eastAsia="Times New Roman" w:hAnsi="Times New Roman" w:cs="Times New Roman"/>
          <w:sz w:val="24"/>
          <w:szCs w:val="24"/>
          <w:lang w:val="en-IE"/>
        </w:rPr>
        <w:t>(Sands and Nuccio 1992</w:t>
      </w:r>
      <w:r w:rsidR="00FF3FFC">
        <w:rPr>
          <w:rFonts w:ascii="Times New Roman" w:eastAsia="Times New Roman" w:hAnsi="Times New Roman" w:cs="Times New Roman"/>
          <w:sz w:val="24"/>
          <w:szCs w:val="24"/>
          <w:lang w:val="en-IE"/>
        </w:rPr>
        <w:t xml:space="preserve">, </w:t>
      </w:r>
      <w:r w:rsidRPr="00F827BE">
        <w:rPr>
          <w:rFonts w:ascii="Times New Roman" w:eastAsia="Times New Roman" w:hAnsi="Times New Roman" w:cs="Times New Roman"/>
          <w:sz w:val="24"/>
          <w:szCs w:val="24"/>
          <w:lang w:val="en-IE"/>
        </w:rPr>
        <w:t>490</w:t>
      </w:r>
      <w:r w:rsidR="00FF3FFC">
        <w:rPr>
          <w:rFonts w:ascii="Times New Roman" w:eastAsia="Times New Roman" w:hAnsi="Times New Roman" w:cs="Times New Roman"/>
          <w:sz w:val="24"/>
          <w:szCs w:val="24"/>
          <w:lang w:val="en-IE"/>
        </w:rPr>
        <w:t xml:space="preserve">; </w:t>
      </w:r>
      <w:r w:rsidRPr="00F827BE">
        <w:rPr>
          <w:rFonts w:ascii="Times New Roman" w:eastAsia="Times New Roman" w:hAnsi="Times New Roman" w:cs="Times New Roman"/>
          <w:sz w:val="24"/>
          <w:szCs w:val="24"/>
          <w:lang w:val="en-IE"/>
        </w:rPr>
        <w:t xml:space="preserve">White 2006). However, we are cautioned by </w:t>
      </w:r>
      <w:proofErr w:type="spellStart"/>
      <w:r w:rsidRPr="00F827BE">
        <w:rPr>
          <w:rFonts w:ascii="Times New Roman" w:eastAsia="Times New Roman" w:hAnsi="Times New Roman" w:cs="Times New Roman"/>
          <w:sz w:val="24"/>
          <w:szCs w:val="24"/>
          <w:lang w:val="en-IE"/>
        </w:rPr>
        <w:t>Wajcman</w:t>
      </w:r>
      <w:proofErr w:type="spellEnd"/>
      <w:r w:rsidRPr="00F827BE">
        <w:rPr>
          <w:rFonts w:ascii="Times New Roman" w:eastAsia="Times New Roman" w:hAnsi="Times New Roman" w:cs="Times New Roman"/>
          <w:sz w:val="24"/>
          <w:szCs w:val="24"/>
          <w:lang w:val="en-IE"/>
        </w:rPr>
        <w:t xml:space="preserve"> (2013) that diversity should not detract from recognising the concept of ‘women’ and the imbalance in power between men and women. Certainly, an encompassing discourse for human rights, social justice, and feminist egalitarian discourse would be to address it at crucial points of learning, such as the curricula of social work (MSW) Programmes. Notwithstanding that curriculum design are the prerogatives of academic and accreditation bodies, there remains huge disparities in the significance accorded to feminist egalitarian discourse in social work curricula. Some initiatives to ensure the inclusion of feminist egalitarian discourse </w:t>
      </w:r>
      <w:r w:rsidR="00F827BE" w:rsidRPr="00F827BE">
        <w:rPr>
          <w:rFonts w:ascii="Times New Roman" w:eastAsia="Times New Roman" w:hAnsi="Times New Roman" w:cs="Times New Roman"/>
          <w:sz w:val="24"/>
          <w:szCs w:val="24"/>
          <w:lang w:val="en-IE"/>
        </w:rPr>
        <w:t>are,</w:t>
      </w:r>
      <w:r w:rsidRPr="00F827BE">
        <w:rPr>
          <w:rFonts w:ascii="Times New Roman" w:eastAsia="Times New Roman" w:hAnsi="Times New Roman" w:cs="Times New Roman"/>
          <w:sz w:val="24"/>
          <w:szCs w:val="24"/>
          <w:lang w:val="en-IE"/>
        </w:rPr>
        <w:t xml:space="preserve"> however, evident</w:t>
      </w:r>
      <w:r w:rsidR="00553CEF">
        <w:rPr>
          <w:rFonts w:ascii="Times New Roman" w:eastAsia="Times New Roman" w:hAnsi="Times New Roman" w:cs="Times New Roman"/>
          <w:sz w:val="24"/>
          <w:szCs w:val="24"/>
          <w:lang w:val="en-IE"/>
        </w:rPr>
        <w:t xml:space="preserve">, such as where </w:t>
      </w:r>
      <w:r w:rsidRPr="00F827BE">
        <w:rPr>
          <w:rFonts w:ascii="Times New Roman" w:eastAsia="Times New Roman" w:hAnsi="Times New Roman" w:cs="Times New Roman"/>
          <w:sz w:val="24"/>
          <w:szCs w:val="24"/>
          <w:lang w:val="en-IE"/>
        </w:rPr>
        <w:t>the Council for Social Work Education have supported mandatory curriculum content on women’s issues.  In fact, they go even further to say that it should address institutional sexism and inequities, beliefs, and attitudes (</w:t>
      </w:r>
      <w:proofErr w:type="spellStart"/>
      <w:r w:rsidRPr="00F827BE">
        <w:rPr>
          <w:rFonts w:ascii="Times New Roman" w:eastAsia="Times New Roman" w:hAnsi="Times New Roman" w:cs="Times New Roman"/>
          <w:sz w:val="24"/>
          <w:szCs w:val="24"/>
          <w:lang w:val="en-IE"/>
        </w:rPr>
        <w:t>Nicotera</w:t>
      </w:r>
      <w:proofErr w:type="spellEnd"/>
      <w:r w:rsidRPr="00F827BE">
        <w:rPr>
          <w:rFonts w:ascii="Times New Roman" w:eastAsia="Times New Roman" w:hAnsi="Times New Roman" w:cs="Times New Roman"/>
          <w:sz w:val="24"/>
          <w:szCs w:val="24"/>
          <w:lang w:val="en-IE"/>
        </w:rPr>
        <w:t xml:space="preserve"> and Kang 2009). The authors acknowledge that variations in terminology, interpretations and meanings exist about feminist egalitarian</w:t>
      </w:r>
      <w:r w:rsidR="00BA6BE6" w:rsidRPr="00BA6BE6">
        <w:rPr>
          <w:rFonts w:ascii="Times New Roman" w:eastAsia="Times New Roman" w:hAnsi="Times New Roman" w:cs="Times New Roman"/>
          <w:sz w:val="24"/>
          <w:szCs w:val="24"/>
          <w:lang w:val="en-IE"/>
        </w:rPr>
        <w:t xml:space="preserve"> </w:t>
      </w:r>
      <w:r w:rsidR="00BA6BE6" w:rsidRPr="00F827BE">
        <w:rPr>
          <w:rFonts w:ascii="Times New Roman" w:eastAsia="Times New Roman" w:hAnsi="Times New Roman" w:cs="Times New Roman"/>
          <w:sz w:val="24"/>
          <w:szCs w:val="24"/>
          <w:lang w:val="en-IE"/>
        </w:rPr>
        <w:t xml:space="preserve">discourse. For the </w:t>
      </w:r>
      <w:r w:rsidR="00BA6BE6" w:rsidRPr="00F827BE">
        <w:rPr>
          <w:rFonts w:ascii="Times New Roman" w:eastAsia="Times New Roman" w:hAnsi="Times New Roman" w:cs="Times New Roman"/>
          <w:sz w:val="24"/>
          <w:szCs w:val="24"/>
          <w:lang w:val="en-IE"/>
        </w:rPr>
        <w:lastRenderedPageBreak/>
        <w:t xml:space="preserve">purposes of this article, we propose the following as a point of reference for the discussion on feminist egalitarian discourse:                                                                                          </w:t>
      </w:r>
      <w:r w:rsidRPr="00F827BE">
        <w:rPr>
          <w:rFonts w:ascii="Times New Roman" w:eastAsia="Times New Roman" w:hAnsi="Times New Roman" w:cs="Times New Roman"/>
          <w:sz w:val="24"/>
          <w:szCs w:val="24"/>
          <w:lang w:val="en-IE"/>
        </w:rPr>
        <w:t xml:space="preserve">                                                                                                                                                                                    </w:t>
      </w:r>
    </w:p>
    <w:p w14:paraId="39CFE409" w14:textId="14C67737" w:rsidR="008420D9" w:rsidRPr="00F827BE" w:rsidRDefault="008420D9" w:rsidP="00F827BE">
      <w:pPr>
        <w:spacing w:after="200" w:line="360" w:lineRule="auto"/>
        <w:jc w:val="both"/>
        <w:rPr>
          <w:rFonts w:ascii="Times New Roman" w:eastAsia="Calibri" w:hAnsi="Times New Roman" w:cs="Times New Roman"/>
          <w:i/>
          <w:sz w:val="24"/>
          <w:szCs w:val="24"/>
          <w:lang w:val="en-IE"/>
        </w:rPr>
      </w:pPr>
      <w:r w:rsidRPr="00F827BE">
        <w:rPr>
          <w:rFonts w:ascii="Times New Roman" w:eastAsia="Calibri" w:hAnsi="Times New Roman" w:cs="Times New Roman"/>
          <w:sz w:val="24"/>
          <w:szCs w:val="24"/>
          <w:lang w:val="en-IE"/>
        </w:rPr>
        <w:t xml:space="preserve"> </w:t>
      </w:r>
      <w:r w:rsidRPr="00F827BE">
        <w:rPr>
          <w:rFonts w:ascii="Times New Roman" w:eastAsia="Calibri" w:hAnsi="Times New Roman" w:cs="Times New Roman"/>
          <w:i/>
          <w:sz w:val="24"/>
          <w:szCs w:val="24"/>
          <w:lang w:val="en-IE"/>
        </w:rPr>
        <w:t xml:space="preserve">One can characterise most contemporary feminist scholarships in terms of the dual beliefs that gender has played an important and essential role in the structuring of social inequalities in much of human history and that the resulting differences in self-identifications, human understandings, social </w:t>
      </w:r>
      <w:proofErr w:type="gramStart"/>
      <w:r w:rsidRPr="00F827BE">
        <w:rPr>
          <w:rFonts w:ascii="Times New Roman" w:eastAsia="Calibri" w:hAnsi="Times New Roman" w:cs="Times New Roman"/>
          <w:i/>
          <w:sz w:val="24"/>
          <w:szCs w:val="24"/>
          <w:lang w:val="en-IE"/>
        </w:rPr>
        <w:t>status</w:t>
      </w:r>
      <w:proofErr w:type="gramEnd"/>
      <w:r w:rsidRPr="00F827BE">
        <w:rPr>
          <w:rFonts w:ascii="Times New Roman" w:eastAsia="Calibri" w:hAnsi="Times New Roman" w:cs="Times New Roman"/>
          <w:i/>
          <w:sz w:val="24"/>
          <w:szCs w:val="24"/>
          <w:lang w:val="en-IE"/>
        </w:rPr>
        <w:t xml:space="preserve"> and power relationships are unjustified </w:t>
      </w:r>
      <w:r w:rsidRPr="00F827BE">
        <w:rPr>
          <w:rFonts w:ascii="Times New Roman" w:eastAsia="Calibri" w:hAnsi="Times New Roman" w:cs="Times New Roman"/>
          <w:sz w:val="24"/>
          <w:szCs w:val="24"/>
          <w:lang w:val="en-IE"/>
        </w:rPr>
        <w:t>(Tickner 1992</w:t>
      </w:r>
      <w:r w:rsidR="00FF3FFC">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7; 2012).</w:t>
      </w:r>
    </w:p>
    <w:p w14:paraId="4386F9E8" w14:textId="2500CE9C" w:rsidR="008420D9" w:rsidRPr="00D13DF4" w:rsidRDefault="008420D9" w:rsidP="00F827BE">
      <w:pPr>
        <w:tabs>
          <w:tab w:val="left" w:pos="2160"/>
        </w:tabs>
        <w:spacing w:line="360" w:lineRule="auto"/>
        <w:jc w:val="both"/>
        <w:rPr>
          <w:rFonts w:ascii="Times New Roman" w:eastAsia="Times New Roman" w:hAnsi="Times New Roman" w:cs="Times New Roman"/>
          <w:bCs/>
          <w:iCs/>
          <w:sz w:val="24"/>
          <w:szCs w:val="24"/>
          <w:lang w:val="en-IE"/>
        </w:rPr>
      </w:pPr>
      <w:r w:rsidRPr="00F827BE">
        <w:rPr>
          <w:rFonts w:ascii="Times New Roman" w:eastAsia="Calibri" w:hAnsi="Times New Roman" w:cs="Times New Roman"/>
          <w:sz w:val="24"/>
          <w:szCs w:val="24"/>
          <w:lang w:val="en-IE"/>
        </w:rPr>
        <w:t xml:space="preserve">Supporting the dearth of feminist discourse in social work education and training, </w:t>
      </w:r>
      <w:proofErr w:type="spellStart"/>
      <w:r w:rsidRPr="00F827BE">
        <w:rPr>
          <w:rFonts w:ascii="Times New Roman" w:eastAsia="Calibri" w:hAnsi="Times New Roman" w:cs="Times New Roman"/>
          <w:sz w:val="24"/>
          <w:szCs w:val="24"/>
          <w:lang w:val="en-IE"/>
        </w:rPr>
        <w:t>Barretti</w:t>
      </w:r>
      <w:proofErr w:type="spellEnd"/>
      <w:r w:rsidRPr="00F827BE">
        <w:rPr>
          <w:rFonts w:ascii="Times New Roman" w:eastAsia="Calibri" w:hAnsi="Times New Roman" w:cs="Times New Roman"/>
          <w:sz w:val="24"/>
          <w:szCs w:val="24"/>
          <w:lang w:val="en-IE"/>
        </w:rPr>
        <w:t xml:space="preserve"> (2001) and </w:t>
      </w:r>
      <w:proofErr w:type="spellStart"/>
      <w:r w:rsidRPr="00F827BE">
        <w:rPr>
          <w:rFonts w:ascii="Times New Roman" w:eastAsia="Calibri" w:hAnsi="Times New Roman" w:cs="Times New Roman"/>
          <w:sz w:val="24"/>
          <w:szCs w:val="24"/>
          <w:lang w:val="en-IE"/>
        </w:rPr>
        <w:t>Dominelli</w:t>
      </w:r>
      <w:proofErr w:type="spellEnd"/>
      <w:r w:rsidRPr="00F827BE">
        <w:rPr>
          <w:rFonts w:ascii="Times New Roman" w:eastAsia="Calibri" w:hAnsi="Times New Roman" w:cs="Times New Roman"/>
          <w:sz w:val="24"/>
          <w:szCs w:val="24"/>
          <w:lang w:val="en-IE"/>
        </w:rPr>
        <w:t xml:space="preserve"> (2017) testifies to an equally significant deficit in research and literature that speaks specifically to feminist egalitarian discourse in social work education.  In Ireland, for example, the critique </w:t>
      </w:r>
      <w:proofErr w:type="gramStart"/>
      <w:r w:rsidRPr="00F827BE">
        <w:rPr>
          <w:rFonts w:ascii="Times New Roman" w:eastAsia="Calibri" w:hAnsi="Times New Roman" w:cs="Times New Roman"/>
          <w:sz w:val="24"/>
          <w:szCs w:val="24"/>
          <w:lang w:val="en-IE"/>
        </w:rPr>
        <w:t>with regard to</w:t>
      </w:r>
      <w:proofErr w:type="gramEnd"/>
      <w:r w:rsidRPr="00F827BE">
        <w:rPr>
          <w:rFonts w:ascii="Times New Roman" w:eastAsia="Calibri" w:hAnsi="Times New Roman" w:cs="Times New Roman"/>
          <w:sz w:val="24"/>
          <w:szCs w:val="24"/>
          <w:lang w:val="en-IE"/>
        </w:rPr>
        <w:t xml:space="preserve"> the development of social work education is levelled against the intricate relationship between state and religion (church), historically patriarchal institutions (Reamer 2013; Morley 2017), which is still apparent to this day. Their influence and perpetuation of the underpinning values of this alliance is noted in the analysis of social work education (MSW) in Ireland (McGregor 2015). </w:t>
      </w:r>
      <w:r w:rsidR="00553CEF">
        <w:rPr>
          <w:rFonts w:ascii="Times New Roman" w:eastAsia="Calibri" w:hAnsi="Times New Roman" w:cs="Times New Roman"/>
          <w:sz w:val="24"/>
          <w:szCs w:val="24"/>
          <w:lang w:val="en-IE"/>
        </w:rPr>
        <w:t xml:space="preserve">In this context, we present theoretical exposition of </w:t>
      </w:r>
      <w:r w:rsidR="00553CEF" w:rsidRPr="00F827BE">
        <w:rPr>
          <w:rFonts w:ascii="Times New Roman" w:eastAsia="Calibri" w:hAnsi="Times New Roman" w:cs="Times New Roman"/>
          <w:sz w:val="24"/>
          <w:szCs w:val="24"/>
          <w:lang w:val="en-IE"/>
        </w:rPr>
        <w:t>feminist egalitarian discourse</w:t>
      </w:r>
      <w:r w:rsidR="00553CEF">
        <w:rPr>
          <w:rFonts w:ascii="Times New Roman" w:eastAsia="Calibri" w:hAnsi="Times New Roman" w:cs="Times New Roman"/>
          <w:sz w:val="24"/>
          <w:szCs w:val="24"/>
          <w:lang w:val="en-IE"/>
        </w:rPr>
        <w:t xml:space="preserve"> for social work where achieving this theoretical innovation in social work education promotes </w:t>
      </w:r>
      <w:r w:rsidR="00553CEF" w:rsidRPr="00F827BE">
        <w:rPr>
          <w:rFonts w:ascii="Times New Roman" w:eastAsia="Times New Roman" w:hAnsi="Times New Roman" w:cs="Times New Roman"/>
          <w:bCs/>
          <w:iCs/>
          <w:sz w:val="24"/>
          <w:szCs w:val="24"/>
          <w:lang w:val="en-IE"/>
        </w:rPr>
        <w:t>coherence with universal humanistic ideology</w:t>
      </w:r>
      <w:r w:rsidR="006C1F42">
        <w:rPr>
          <w:rFonts w:ascii="Times New Roman" w:hAnsi="Times New Roman" w:cs="Times New Roman"/>
          <w:sz w:val="24"/>
          <w:szCs w:val="24"/>
        </w:rPr>
        <w:t xml:space="preserve"> and </w:t>
      </w:r>
      <w:bookmarkStart w:id="3" w:name="_Hlk104820302"/>
      <w:r w:rsidR="006C1F42">
        <w:rPr>
          <w:rFonts w:ascii="Times New Roman" w:hAnsi="Times New Roman" w:cs="Times New Roman"/>
          <w:sz w:val="24"/>
          <w:szCs w:val="24"/>
        </w:rPr>
        <w:t xml:space="preserve">demonstrates </w:t>
      </w:r>
      <w:r w:rsidR="00895578" w:rsidRPr="006E2C32">
        <w:rPr>
          <w:rFonts w:ascii="Times New Roman" w:hAnsi="Times New Roman" w:cs="Times New Roman"/>
          <w:sz w:val="24"/>
          <w:szCs w:val="24"/>
        </w:rPr>
        <w:t xml:space="preserve">how </w:t>
      </w:r>
      <w:r w:rsidR="000E6163" w:rsidRPr="006E2C32">
        <w:rPr>
          <w:rFonts w:ascii="Times New Roman" w:hAnsi="Times New Roman" w:cs="Times New Roman"/>
          <w:sz w:val="24"/>
          <w:szCs w:val="24"/>
        </w:rPr>
        <w:t xml:space="preserve">social work </w:t>
      </w:r>
      <w:r w:rsidR="00895578" w:rsidRPr="006E2C32">
        <w:rPr>
          <w:rFonts w:ascii="Times New Roman" w:hAnsi="Times New Roman" w:cs="Times New Roman"/>
          <w:sz w:val="24"/>
          <w:szCs w:val="24"/>
        </w:rPr>
        <w:t xml:space="preserve">has the </w:t>
      </w:r>
      <w:r w:rsidR="003B7BC8">
        <w:rPr>
          <w:rFonts w:ascii="Times New Roman" w:hAnsi="Times New Roman" w:cs="Times New Roman"/>
          <w:sz w:val="24"/>
          <w:szCs w:val="24"/>
        </w:rPr>
        <w:t>`</w:t>
      </w:r>
      <w:r w:rsidR="00895578" w:rsidRPr="006E2C32">
        <w:rPr>
          <w:rFonts w:ascii="Times New Roman" w:hAnsi="Times New Roman" w:cs="Times New Roman"/>
          <w:sz w:val="24"/>
          <w:szCs w:val="24"/>
        </w:rPr>
        <w:t xml:space="preserve">capacity to </w:t>
      </w:r>
      <w:r w:rsidR="005513E7" w:rsidRPr="006E2C32">
        <w:rPr>
          <w:rFonts w:ascii="Times New Roman" w:hAnsi="Times New Roman" w:cs="Times New Roman"/>
          <w:sz w:val="24"/>
          <w:szCs w:val="24"/>
        </w:rPr>
        <w:t xml:space="preserve">contribute to </w:t>
      </w:r>
      <w:r w:rsidR="000E6163" w:rsidRPr="006E2C32">
        <w:rPr>
          <w:rFonts w:ascii="Times New Roman" w:hAnsi="Times New Roman" w:cs="Times New Roman"/>
          <w:sz w:val="24"/>
          <w:szCs w:val="24"/>
        </w:rPr>
        <w:t>the wider feminist project that aims to end all forms of gender oppression</w:t>
      </w:r>
      <w:r w:rsidR="003B7BC8">
        <w:rPr>
          <w:rFonts w:ascii="Times New Roman" w:hAnsi="Times New Roman" w:cs="Times New Roman"/>
          <w:sz w:val="24"/>
          <w:szCs w:val="24"/>
        </w:rPr>
        <w:t>`</w:t>
      </w:r>
      <w:r w:rsidR="005513E7" w:rsidRPr="006E2C32">
        <w:rPr>
          <w:rFonts w:ascii="Times New Roman" w:hAnsi="Times New Roman" w:cs="Times New Roman"/>
          <w:sz w:val="24"/>
          <w:szCs w:val="24"/>
        </w:rPr>
        <w:t xml:space="preserve"> (Wilson, 2022</w:t>
      </w:r>
      <w:r w:rsidR="00025965">
        <w:rPr>
          <w:rFonts w:ascii="Times New Roman" w:hAnsi="Times New Roman" w:cs="Times New Roman"/>
          <w:sz w:val="24"/>
          <w:szCs w:val="24"/>
        </w:rPr>
        <w:t>, 15</w:t>
      </w:r>
      <w:r w:rsidR="006E2C32" w:rsidRPr="006E2C32">
        <w:rPr>
          <w:rFonts w:ascii="Times New Roman" w:hAnsi="Times New Roman" w:cs="Times New Roman"/>
          <w:sz w:val="24"/>
          <w:szCs w:val="24"/>
        </w:rPr>
        <w:t>).</w:t>
      </w:r>
      <w:r w:rsidR="006E2C32">
        <w:t xml:space="preserve"> </w:t>
      </w:r>
      <w:bookmarkEnd w:id="3"/>
      <w:r w:rsidR="00553CEF">
        <w:rPr>
          <w:rFonts w:ascii="Times New Roman" w:eastAsia="Times New Roman" w:hAnsi="Times New Roman" w:cs="Times New Roman"/>
          <w:bCs/>
          <w:iCs/>
          <w:sz w:val="24"/>
          <w:szCs w:val="24"/>
          <w:lang w:val="en-IE"/>
        </w:rPr>
        <w:t>First and foremost, however</w:t>
      </w:r>
      <w:r w:rsidR="00AD5244">
        <w:rPr>
          <w:rFonts w:ascii="Times New Roman" w:eastAsia="Times New Roman" w:hAnsi="Times New Roman" w:cs="Times New Roman"/>
          <w:bCs/>
          <w:iCs/>
          <w:sz w:val="24"/>
          <w:szCs w:val="24"/>
          <w:lang w:val="en-IE"/>
        </w:rPr>
        <w:t>,</w:t>
      </w:r>
      <w:r w:rsidR="00553CEF">
        <w:rPr>
          <w:rFonts w:ascii="Times New Roman" w:eastAsia="Times New Roman" w:hAnsi="Times New Roman" w:cs="Times New Roman"/>
          <w:bCs/>
          <w:iCs/>
          <w:sz w:val="24"/>
          <w:szCs w:val="24"/>
          <w:lang w:val="en-IE"/>
        </w:rPr>
        <w:t xml:space="preserve"> is necessary to contextualise theoretical conventions to follow</w:t>
      </w:r>
      <w:r w:rsidR="00AD5244">
        <w:rPr>
          <w:rFonts w:ascii="Times New Roman" w:eastAsia="Times New Roman" w:hAnsi="Times New Roman" w:cs="Times New Roman"/>
          <w:bCs/>
          <w:iCs/>
          <w:sz w:val="24"/>
          <w:szCs w:val="24"/>
          <w:lang w:val="en-IE"/>
        </w:rPr>
        <w:t>,</w:t>
      </w:r>
      <w:r w:rsidR="00553CEF">
        <w:rPr>
          <w:rFonts w:ascii="Times New Roman" w:eastAsia="Times New Roman" w:hAnsi="Times New Roman" w:cs="Times New Roman"/>
          <w:bCs/>
          <w:iCs/>
          <w:sz w:val="24"/>
          <w:szCs w:val="24"/>
          <w:lang w:val="en-IE"/>
        </w:rPr>
        <w:t xml:space="preserve"> by establishing key </w:t>
      </w:r>
      <w:r w:rsidR="00AD5244">
        <w:rPr>
          <w:rFonts w:ascii="Times New Roman" w:eastAsia="Times New Roman" w:hAnsi="Times New Roman" w:cs="Times New Roman"/>
          <w:bCs/>
          <w:iCs/>
          <w:sz w:val="24"/>
          <w:szCs w:val="24"/>
          <w:lang w:val="en-IE"/>
        </w:rPr>
        <w:t xml:space="preserve">facts and information about the Irish </w:t>
      </w:r>
      <w:r w:rsidR="00D13DF4">
        <w:rPr>
          <w:rFonts w:ascii="Times New Roman" w:eastAsia="Times New Roman" w:hAnsi="Times New Roman" w:cs="Times New Roman"/>
          <w:bCs/>
          <w:iCs/>
          <w:sz w:val="24"/>
          <w:szCs w:val="24"/>
          <w:lang w:val="en-IE"/>
        </w:rPr>
        <w:t xml:space="preserve">Milieu. </w:t>
      </w:r>
      <w:r w:rsidR="00AD5244">
        <w:rPr>
          <w:rFonts w:ascii="Times New Roman" w:eastAsia="Times New Roman" w:hAnsi="Times New Roman" w:cs="Times New Roman"/>
          <w:bCs/>
          <w:iCs/>
          <w:sz w:val="24"/>
          <w:szCs w:val="24"/>
          <w:lang w:val="en-IE"/>
        </w:rPr>
        <w:t xml:space="preserve"> </w:t>
      </w:r>
    </w:p>
    <w:p w14:paraId="2C2E1B97" w14:textId="77777777" w:rsidR="008420D9" w:rsidRPr="00F827BE" w:rsidRDefault="008420D9" w:rsidP="00F827BE">
      <w:pPr>
        <w:spacing w:after="200" w:line="360" w:lineRule="auto"/>
        <w:rPr>
          <w:rFonts w:ascii="Times New Roman" w:eastAsia="Calibri" w:hAnsi="Times New Roman" w:cs="Times New Roman"/>
          <w:b/>
          <w:color w:val="00B050"/>
          <w:sz w:val="24"/>
          <w:szCs w:val="24"/>
          <w:lang w:val="en-IE"/>
        </w:rPr>
      </w:pPr>
      <w:r w:rsidRPr="00F827BE">
        <w:rPr>
          <w:rFonts w:ascii="Times New Roman" w:eastAsia="Calibri" w:hAnsi="Times New Roman" w:cs="Times New Roman"/>
          <w:b/>
          <w:sz w:val="24"/>
          <w:szCs w:val="24"/>
          <w:lang w:val="en-IE"/>
        </w:rPr>
        <w:t>An Irish Context</w:t>
      </w:r>
    </w:p>
    <w:p w14:paraId="7FE52F51" w14:textId="6062C7AF" w:rsidR="008420D9" w:rsidRPr="00F827BE" w:rsidRDefault="008420D9" w:rsidP="00F827BE">
      <w:pPr>
        <w:tabs>
          <w:tab w:val="left" w:pos="2160"/>
        </w:tabs>
        <w:spacing w:after="200" w:line="360" w:lineRule="auto"/>
        <w:jc w:val="both"/>
        <w:rPr>
          <w:rFonts w:ascii="Times New Roman" w:eastAsia="Calibri" w:hAnsi="Times New Roman" w:cs="Times New Roman"/>
          <w:sz w:val="24"/>
          <w:szCs w:val="24"/>
          <w:lang w:val="en-IE"/>
        </w:rPr>
      </w:pPr>
      <w:r w:rsidRPr="00F827BE">
        <w:rPr>
          <w:rFonts w:ascii="Times New Roman" w:eastAsia="Calibri" w:hAnsi="Times New Roman" w:cs="Times New Roman"/>
          <w:sz w:val="24"/>
          <w:szCs w:val="24"/>
          <w:lang w:val="en-IE"/>
        </w:rPr>
        <w:t>Social work emerged in Ireland during the late 19</w:t>
      </w:r>
      <w:r w:rsidRPr="00F827BE">
        <w:rPr>
          <w:rFonts w:ascii="Times New Roman" w:eastAsia="Calibri" w:hAnsi="Times New Roman" w:cs="Times New Roman"/>
          <w:sz w:val="24"/>
          <w:szCs w:val="24"/>
          <w:vertAlign w:val="superscript"/>
          <w:lang w:val="en-IE"/>
        </w:rPr>
        <w:t>th</w:t>
      </w:r>
      <w:r w:rsidRPr="00F827BE">
        <w:rPr>
          <w:rFonts w:ascii="Times New Roman" w:eastAsia="Calibri" w:hAnsi="Times New Roman" w:cs="Times New Roman"/>
          <w:sz w:val="24"/>
          <w:szCs w:val="24"/>
          <w:lang w:val="en-IE"/>
        </w:rPr>
        <w:t xml:space="preserve"> century, notably at the time that the Catholic Church had clearly established their predominance in taking responsibility for the poor. This influence of Catholic patriarchal ideology became further entrenched upon the inception of the first social work programme by University College, Dublin in 1954 when, ‘the </w:t>
      </w:r>
      <w:proofErr w:type="gramStart"/>
      <w:r w:rsidRPr="00F827BE">
        <w:rPr>
          <w:rFonts w:ascii="Times New Roman" w:eastAsia="Calibri" w:hAnsi="Times New Roman" w:cs="Times New Roman"/>
          <w:sz w:val="24"/>
          <w:szCs w:val="24"/>
          <w:lang w:val="en-IE"/>
        </w:rPr>
        <w:t>Archbishop</w:t>
      </w:r>
      <w:proofErr w:type="gramEnd"/>
      <w:r w:rsidRPr="00F827BE">
        <w:rPr>
          <w:rFonts w:ascii="Times New Roman" w:eastAsia="Calibri" w:hAnsi="Times New Roman" w:cs="Times New Roman"/>
          <w:sz w:val="24"/>
          <w:szCs w:val="24"/>
          <w:lang w:val="en-IE"/>
        </w:rPr>
        <w:t xml:space="preserve"> demanded that the training would be Irish and Catholic’ (</w:t>
      </w:r>
      <w:proofErr w:type="spellStart"/>
      <w:r w:rsidRPr="00F827BE">
        <w:rPr>
          <w:rFonts w:ascii="Times New Roman" w:eastAsia="Calibri" w:hAnsi="Times New Roman" w:cs="Times New Roman"/>
          <w:sz w:val="24"/>
          <w:szCs w:val="24"/>
          <w:lang w:val="en-IE"/>
        </w:rPr>
        <w:t>Skehill</w:t>
      </w:r>
      <w:proofErr w:type="spellEnd"/>
      <w:r w:rsidRPr="00F827BE">
        <w:rPr>
          <w:rFonts w:ascii="Times New Roman" w:eastAsia="Calibri" w:hAnsi="Times New Roman" w:cs="Times New Roman"/>
          <w:sz w:val="24"/>
          <w:szCs w:val="24"/>
          <w:lang w:val="en-IE"/>
        </w:rPr>
        <w:t xml:space="preserve"> 2000). What is apparent from this alliance between church and state is its influence on social work’s historical development                                                                                                     in Ireland. However, this alliance between state and church and to a large extent </w:t>
      </w:r>
      <w:proofErr w:type="gramStart"/>
      <w:r w:rsidRPr="00F827BE">
        <w:rPr>
          <w:rFonts w:ascii="Times New Roman" w:eastAsia="Calibri" w:hAnsi="Times New Roman" w:cs="Times New Roman"/>
          <w:sz w:val="24"/>
          <w:szCs w:val="24"/>
          <w:lang w:val="en-IE"/>
        </w:rPr>
        <w:t>as a result of</w:t>
      </w:r>
      <w:proofErr w:type="gramEnd"/>
      <w:r w:rsidRPr="00F827BE">
        <w:rPr>
          <w:rFonts w:ascii="Times New Roman" w:eastAsia="Calibri" w:hAnsi="Times New Roman" w:cs="Times New Roman"/>
          <w:sz w:val="24"/>
          <w:szCs w:val="24"/>
          <w:lang w:val="en-IE"/>
        </w:rPr>
        <w:t xml:space="preserve"> political and socio-economic developments, has over time been slowly transformed from a Catholic-Corporatist to a hybrid/neo-liberal state. Evidence of this historical tradition dominated by patriarchal ideology through the role of the Catholic Church is manifest in its influence over the Irish population and, indeed Irish politics as contained in the Irish </w:t>
      </w:r>
      <w:r w:rsidRPr="00F827BE">
        <w:rPr>
          <w:rFonts w:ascii="Times New Roman" w:eastAsia="Calibri" w:hAnsi="Times New Roman" w:cs="Times New Roman"/>
          <w:sz w:val="24"/>
          <w:szCs w:val="24"/>
          <w:lang w:val="en-IE"/>
        </w:rPr>
        <w:lastRenderedPageBreak/>
        <w:t xml:space="preserve">Constitution of 1937. Stemming from its propensity to proliferate its influence, the church and state’s symbiotic relationship has played a key role in the design of social work. Hence, the gendered nature of social work practice owes its preponderance historically to the political, </w:t>
      </w:r>
      <w:proofErr w:type="gramStart"/>
      <w:r w:rsidRPr="00F827BE">
        <w:rPr>
          <w:rFonts w:ascii="Times New Roman" w:eastAsia="Calibri" w:hAnsi="Times New Roman" w:cs="Times New Roman"/>
          <w:sz w:val="24"/>
          <w:szCs w:val="24"/>
          <w:lang w:val="en-IE"/>
        </w:rPr>
        <w:t>cultural</w:t>
      </w:r>
      <w:proofErr w:type="gramEnd"/>
      <w:r w:rsidRPr="00F827BE">
        <w:rPr>
          <w:rFonts w:ascii="Times New Roman" w:eastAsia="Calibri" w:hAnsi="Times New Roman" w:cs="Times New Roman"/>
          <w:sz w:val="24"/>
          <w:szCs w:val="24"/>
          <w:lang w:val="en-IE"/>
        </w:rPr>
        <w:t xml:space="preserve"> and social discourses (McGregor 20</w:t>
      </w:r>
      <w:r w:rsidR="00A87C2D">
        <w:rPr>
          <w:rFonts w:ascii="Times New Roman" w:eastAsia="Calibri" w:hAnsi="Times New Roman" w:cs="Times New Roman"/>
          <w:sz w:val="24"/>
          <w:szCs w:val="24"/>
          <w:lang w:val="en-IE"/>
        </w:rPr>
        <w:t>15</w:t>
      </w:r>
      <w:r w:rsidRPr="00F827BE">
        <w:rPr>
          <w:rFonts w:ascii="Times New Roman" w:eastAsia="Calibri" w:hAnsi="Times New Roman" w:cs="Times New Roman"/>
          <w:sz w:val="24"/>
          <w:szCs w:val="24"/>
          <w:lang w:val="en-IE"/>
        </w:rPr>
        <w:t xml:space="preserve">). </w:t>
      </w:r>
      <w:r w:rsidRPr="00F827BE">
        <w:rPr>
          <w:rFonts w:ascii="Times New Roman" w:hAnsi="Times New Roman" w:cs="Times New Roman"/>
          <w:sz w:val="24"/>
          <w:szCs w:val="24"/>
          <w:lang w:val="en-IE"/>
        </w:rPr>
        <w:t xml:space="preserve">The authors acknowledge that feminist social workers’ struggles in other national settings are not uncommon; it is in fact an issue that is universal.  </w:t>
      </w:r>
    </w:p>
    <w:p w14:paraId="76BBD4D7" w14:textId="5968D0DE" w:rsidR="008420D9" w:rsidRPr="00F827BE" w:rsidRDefault="008420D9" w:rsidP="00E804F1">
      <w:pPr>
        <w:tabs>
          <w:tab w:val="left" w:pos="2160"/>
        </w:tabs>
        <w:spacing w:line="360" w:lineRule="auto"/>
        <w:jc w:val="both"/>
        <w:rPr>
          <w:rFonts w:ascii="Times New Roman" w:eastAsia="Calibri" w:hAnsi="Times New Roman" w:cs="Times New Roman"/>
          <w:sz w:val="24"/>
          <w:szCs w:val="24"/>
          <w:lang w:val="en-IE"/>
        </w:rPr>
      </w:pPr>
      <w:r w:rsidRPr="00F827BE">
        <w:rPr>
          <w:rFonts w:ascii="Times New Roman" w:eastAsia="Calibri" w:hAnsi="Times New Roman" w:cs="Times New Roman"/>
          <w:sz w:val="24"/>
          <w:szCs w:val="24"/>
          <w:lang w:val="en-IE"/>
        </w:rPr>
        <w:t>In line with the above historical developments, specialised knowledge evolving over the 19</w:t>
      </w:r>
      <w:r w:rsidRPr="00F827BE">
        <w:rPr>
          <w:rFonts w:ascii="Times New Roman" w:eastAsia="Calibri" w:hAnsi="Times New Roman" w:cs="Times New Roman"/>
          <w:sz w:val="24"/>
          <w:szCs w:val="24"/>
          <w:vertAlign w:val="superscript"/>
          <w:lang w:val="en-IE"/>
        </w:rPr>
        <w:t>th</w:t>
      </w:r>
      <w:r w:rsidRPr="00F827BE">
        <w:rPr>
          <w:rFonts w:ascii="Times New Roman" w:eastAsia="Calibri" w:hAnsi="Times New Roman" w:cs="Times New Roman"/>
          <w:sz w:val="24"/>
          <w:szCs w:val="24"/>
          <w:lang w:val="en-IE"/>
        </w:rPr>
        <w:t xml:space="preserve"> century reflected primarily ‘preventative’ and ‘interventionist’ philosophies in relation to medicine, law, childcare, and social work (</w:t>
      </w:r>
      <w:proofErr w:type="spellStart"/>
      <w:r w:rsidRPr="00F827BE">
        <w:rPr>
          <w:rFonts w:ascii="Times New Roman" w:eastAsia="Calibri" w:hAnsi="Times New Roman" w:cs="Times New Roman"/>
          <w:sz w:val="24"/>
          <w:szCs w:val="24"/>
          <w:lang w:val="en-IE"/>
        </w:rPr>
        <w:t>Skehill</w:t>
      </w:r>
      <w:proofErr w:type="spellEnd"/>
      <w:r w:rsidR="0065721F">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1999). As Cooter (1992) points out such dominant intellectual discourses were largely responsible for the construction of motherhood and women’s roles. Not surprising though, the ensuing feminist discourse which gained momentum in the 19</w:t>
      </w:r>
      <w:r w:rsidRPr="00F827BE">
        <w:rPr>
          <w:rFonts w:ascii="Times New Roman" w:eastAsia="Calibri" w:hAnsi="Times New Roman" w:cs="Times New Roman"/>
          <w:sz w:val="24"/>
          <w:szCs w:val="24"/>
          <w:vertAlign w:val="superscript"/>
          <w:lang w:val="en-IE"/>
        </w:rPr>
        <w:t>th</w:t>
      </w:r>
      <w:r w:rsidRPr="00F827BE">
        <w:rPr>
          <w:rFonts w:ascii="Times New Roman" w:eastAsia="Calibri" w:hAnsi="Times New Roman" w:cs="Times New Roman"/>
          <w:sz w:val="24"/>
          <w:szCs w:val="24"/>
          <w:lang w:val="en-IE"/>
        </w:rPr>
        <w:t xml:space="preserve"> century existed in opposition to the dominant patriarchal discourse of policy (McGregor 2019). In reviewing social work’s development past and present discontinuities are reflected in the lack of a consistent feminist egalitarian ethos (Cavanagh and Cree 1986; Phillipson 1991; White 2006, Christie 2001; </w:t>
      </w:r>
      <w:proofErr w:type="spellStart"/>
      <w:r w:rsidRPr="00F827BE">
        <w:rPr>
          <w:rFonts w:ascii="Times New Roman" w:eastAsia="Calibri" w:hAnsi="Times New Roman" w:cs="Times New Roman"/>
          <w:sz w:val="24"/>
          <w:szCs w:val="24"/>
          <w:lang w:val="en-IE"/>
        </w:rPr>
        <w:t>Dominelli</w:t>
      </w:r>
      <w:proofErr w:type="spellEnd"/>
      <w:r w:rsidRPr="00F827BE">
        <w:rPr>
          <w:rFonts w:ascii="Times New Roman" w:eastAsia="Calibri" w:hAnsi="Times New Roman" w:cs="Times New Roman"/>
          <w:sz w:val="24"/>
          <w:szCs w:val="24"/>
          <w:lang w:val="en-IE"/>
        </w:rPr>
        <w:t xml:space="preserve"> 2017). Despite this, a notable feature in social work education was t</w:t>
      </w:r>
      <w:r w:rsidRPr="00F827BE">
        <w:rPr>
          <w:rFonts w:ascii="Times New Roman" w:eastAsia="Calibri" w:hAnsi="Times New Roman" w:cs="Times New Roman"/>
          <w:sz w:val="24"/>
          <w:szCs w:val="24"/>
          <w:lang w:val="en-US"/>
        </w:rPr>
        <w:t>he marked increase of women comprising a large percentage of the student</w:t>
      </w:r>
      <w:r w:rsidRPr="00F827BE">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US"/>
        </w:rPr>
        <w:t xml:space="preserve">and graduate populations in Ireland annually (83.2%, female and 16.8%, male), now overseen by CORU accreditation body since 2017, the disproportionate figures remain steady (NSWQB 2007; </w:t>
      </w:r>
      <w:r w:rsidRPr="00F827BE">
        <w:rPr>
          <w:rFonts w:ascii="Times New Roman" w:hAnsi="Times New Roman" w:cs="Times New Roman"/>
          <w:sz w:val="24"/>
          <w:szCs w:val="24"/>
          <w:lang w:val="en-IE"/>
        </w:rPr>
        <w:t xml:space="preserve">Bruckner 2002; Simpson 2004; Christie 2006; Christie 2008; Myers 2010; CORU 2017). </w:t>
      </w:r>
      <w:r w:rsidRPr="00F827BE">
        <w:rPr>
          <w:rFonts w:ascii="Times New Roman" w:eastAsia="Calibri" w:hAnsi="Times New Roman" w:cs="Times New Roman"/>
          <w:sz w:val="24"/>
          <w:szCs w:val="24"/>
          <w:lang w:val="en-US"/>
        </w:rPr>
        <w:t xml:space="preserve">In fact, </w:t>
      </w:r>
      <w:proofErr w:type="gramStart"/>
      <w:r w:rsidRPr="00F827BE">
        <w:rPr>
          <w:rFonts w:ascii="Times New Roman" w:eastAsia="Calibri" w:hAnsi="Times New Roman" w:cs="Times New Roman"/>
          <w:sz w:val="24"/>
          <w:szCs w:val="24"/>
          <w:lang w:val="en-US"/>
        </w:rPr>
        <w:t>universities</w:t>
      </w:r>
      <w:proofErr w:type="gramEnd"/>
      <w:r w:rsidRPr="00F827BE">
        <w:rPr>
          <w:rFonts w:ascii="Times New Roman" w:eastAsia="Calibri" w:hAnsi="Times New Roman" w:cs="Times New Roman"/>
          <w:sz w:val="24"/>
          <w:szCs w:val="24"/>
          <w:lang w:val="en-US"/>
        </w:rPr>
        <w:t xml:space="preserve"> and colleges themselves reflect demographic imbalances in the way that women academics rarely hold prestigious managerial and leadership roles (Lawler 2018</w:t>
      </w:r>
      <w:r w:rsidR="00FF3FFC">
        <w:rPr>
          <w:rFonts w:ascii="Times New Roman" w:eastAsia="Calibri" w:hAnsi="Times New Roman" w:cs="Times New Roman"/>
          <w:sz w:val="24"/>
          <w:szCs w:val="24"/>
          <w:lang w:val="en-US"/>
        </w:rPr>
        <w:t>;</w:t>
      </w:r>
      <w:r w:rsidR="00FF3FFC" w:rsidRPr="00FF3FFC">
        <w:rPr>
          <w:rFonts w:ascii="Times New Roman" w:eastAsia="Calibri" w:hAnsi="Times New Roman" w:cs="Times New Roman"/>
          <w:sz w:val="24"/>
          <w:szCs w:val="24"/>
          <w:lang w:val="en-US"/>
        </w:rPr>
        <w:t xml:space="preserve"> </w:t>
      </w:r>
      <w:r w:rsidR="00FF3FFC" w:rsidRPr="00F827BE">
        <w:rPr>
          <w:rFonts w:ascii="Times New Roman" w:eastAsia="Calibri" w:hAnsi="Times New Roman" w:cs="Times New Roman"/>
          <w:sz w:val="24"/>
          <w:szCs w:val="24"/>
          <w:lang w:val="en-US"/>
        </w:rPr>
        <w:t>White 2006</w:t>
      </w:r>
      <w:r w:rsidRPr="00F827BE">
        <w:rPr>
          <w:rFonts w:ascii="Times New Roman" w:eastAsia="Calibri" w:hAnsi="Times New Roman" w:cs="Times New Roman"/>
          <w:sz w:val="24"/>
          <w:szCs w:val="24"/>
          <w:lang w:val="en-US"/>
        </w:rPr>
        <w:t xml:space="preserve">), coupled with a neo-classic economic discourse which shape universities` scope (Healy 2010).  </w:t>
      </w:r>
      <w:r w:rsidRPr="00F827BE">
        <w:rPr>
          <w:rFonts w:ascii="Times New Roman" w:eastAsia="Calibri" w:hAnsi="Times New Roman" w:cs="Times New Roman"/>
          <w:sz w:val="24"/>
          <w:szCs w:val="24"/>
          <w:lang w:val="en-IE"/>
        </w:rPr>
        <w:t>McGregor (20</w:t>
      </w:r>
      <w:r w:rsidR="00A87C2D">
        <w:rPr>
          <w:rFonts w:ascii="Times New Roman" w:eastAsia="Calibri" w:hAnsi="Times New Roman" w:cs="Times New Roman"/>
          <w:sz w:val="24"/>
          <w:szCs w:val="24"/>
          <w:lang w:val="en-IE"/>
        </w:rPr>
        <w:t>15</w:t>
      </w:r>
      <w:r w:rsidRPr="00F827BE">
        <w:rPr>
          <w:rFonts w:ascii="Times New Roman" w:eastAsia="Calibri" w:hAnsi="Times New Roman" w:cs="Times New Roman"/>
          <w:sz w:val="24"/>
          <w:szCs w:val="24"/>
          <w:lang w:val="en-IE"/>
        </w:rPr>
        <w:t xml:space="preserve">), in reiterating the persistent lack of feminist discourse within social work in Ireland despite the predominance of women within the profession, clearly alludes to the dialectic process of the development of social work education.  </w:t>
      </w:r>
    </w:p>
    <w:p w14:paraId="254ABB8D" w14:textId="1EA17BD6" w:rsidR="008420D9" w:rsidRPr="00F827BE" w:rsidRDefault="008420D9" w:rsidP="00F827BE">
      <w:pPr>
        <w:tabs>
          <w:tab w:val="left" w:pos="2160"/>
        </w:tabs>
        <w:spacing w:line="360" w:lineRule="auto"/>
        <w:jc w:val="both"/>
        <w:rPr>
          <w:rFonts w:ascii="Times New Roman" w:eastAsia="Calibri" w:hAnsi="Times New Roman" w:cs="Times New Roman"/>
          <w:sz w:val="24"/>
          <w:szCs w:val="24"/>
          <w:lang w:val="en-IE"/>
        </w:rPr>
      </w:pPr>
      <w:r w:rsidRPr="00F827BE">
        <w:rPr>
          <w:rFonts w:ascii="Times New Roman" w:eastAsia="Calibri" w:hAnsi="Times New Roman" w:cs="Times New Roman"/>
          <w:sz w:val="24"/>
          <w:szCs w:val="24"/>
          <w:lang w:val="en-IE"/>
        </w:rPr>
        <w:t xml:space="preserve">While it is safe to say that tremendous strides have been made in the education and training of social workers, little has changed </w:t>
      </w:r>
      <w:proofErr w:type="gramStart"/>
      <w:r w:rsidRPr="00F827BE">
        <w:rPr>
          <w:rFonts w:ascii="Times New Roman" w:eastAsia="Calibri" w:hAnsi="Times New Roman" w:cs="Times New Roman"/>
          <w:sz w:val="24"/>
          <w:szCs w:val="24"/>
          <w:lang w:val="en-IE"/>
        </w:rPr>
        <w:t>with regard to</w:t>
      </w:r>
      <w:proofErr w:type="gramEnd"/>
      <w:r w:rsidRPr="00F827BE">
        <w:rPr>
          <w:rFonts w:ascii="Times New Roman" w:eastAsia="Calibri" w:hAnsi="Times New Roman" w:cs="Times New Roman"/>
          <w:sz w:val="24"/>
          <w:szCs w:val="24"/>
          <w:lang w:val="en-IE"/>
        </w:rPr>
        <w:t xml:space="preserve"> the extent that universities and colleges have embraced the increasing need for a feminist orientation.  This and other factors such as stemming from the personal/political nexus provide a strong motivation for the inclusion of feminist egalitarian discourse. An even more significant point of reference in support of this motivation is that “</w:t>
      </w:r>
      <w:r w:rsidRPr="00F827BE">
        <w:rPr>
          <w:rFonts w:ascii="Times New Roman" w:eastAsia="Calibri" w:hAnsi="Times New Roman" w:cs="Times New Roman"/>
          <w:i/>
          <w:sz w:val="24"/>
          <w:szCs w:val="24"/>
          <w:lang w:val="en-IE"/>
        </w:rPr>
        <w:t xml:space="preserve">women’s self-definitions are highly valid because they emerge from and take on meaning in the contexts of women’s lives and experiences </w:t>
      </w:r>
      <w:r w:rsidRPr="00F827BE">
        <w:rPr>
          <w:rFonts w:ascii="Times New Roman" w:eastAsia="Calibri" w:hAnsi="Times New Roman" w:cs="Times New Roman"/>
          <w:sz w:val="24"/>
          <w:szCs w:val="24"/>
          <w:lang w:val="en-IE"/>
        </w:rPr>
        <w:t>(</w:t>
      </w:r>
      <w:proofErr w:type="spellStart"/>
      <w:r w:rsidRPr="00F827BE">
        <w:rPr>
          <w:rFonts w:ascii="Times New Roman" w:eastAsia="Calibri" w:hAnsi="Times New Roman" w:cs="Times New Roman"/>
          <w:sz w:val="24"/>
          <w:szCs w:val="24"/>
          <w:lang w:val="en-IE"/>
        </w:rPr>
        <w:t>Barretti</w:t>
      </w:r>
      <w:proofErr w:type="spellEnd"/>
      <w:r w:rsidR="00FF3FFC">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 xml:space="preserve">2001).  Clearly, </w:t>
      </w:r>
      <w:r w:rsidRPr="00F827BE">
        <w:rPr>
          <w:rFonts w:ascii="Times New Roman" w:eastAsia="Calibri" w:hAnsi="Times New Roman" w:cs="Times New Roman"/>
          <w:sz w:val="24"/>
          <w:szCs w:val="24"/>
          <w:lang w:val="en-IE"/>
        </w:rPr>
        <w:lastRenderedPageBreak/>
        <w:t xml:space="preserve">feminist egalitarian discourse underscores the current climate and space in which social work continues to evolve (Philips 2006; </w:t>
      </w:r>
      <w:proofErr w:type="spellStart"/>
      <w:r w:rsidRPr="00F827BE">
        <w:rPr>
          <w:rFonts w:ascii="Times New Roman" w:eastAsia="Calibri" w:hAnsi="Times New Roman" w:cs="Times New Roman"/>
          <w:sz w:val="24"/>
          <w:szCs w:val="24"/>
          <w:lang w:val="en-IE"/>
        </w:rPr>
        <w:t>Dominelli</w:t>
      </w:r>
      <w:proofErr w:type="spellEnd"/>
      <w:r w:rsidR="00FF3FFC">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 xml:space="preserve">2017).  </w:t>
      </w:r>
      <w:r w:rsidRPr="00F827BE">
        <w:rPr>
          <w:rFonts w:ascii="Times New Roman" w:eastAsia="Calibri" w:hAnsi="Times New Roman" w:cs="Times New Roman"/>
          <w:sz w:val="24"/>
          <w:szCs w:val="24"/>
          <w:lang w:val="en-US"/>
        </w:rPr>
        <w:t xml:space="preserve">It is in this context as well as the fact that MSW </w:t>
      </w:r>
      <w:proofErr w:type="spellStart"/>
      <w:r w:rsidRPr="00F827BE">
        <w:rPr>
          <w:rFonts w:ascii="Times New Roman" w:eastAsia="Calibri" w:hAnsi="Times New Roman" w:cs="Times New Roman"/>
          <w:sz w:val="24"/>
          <w:szCs w:val="24"/>
          <w:lang w:val="en-US"/>
        </w:rPr>
        <w:t>programmes</w:t>
      </w:r>
      <w:proofErr w:type="spellEnd"/>
      <w:r w:rsidRPr="00F827BE">
        <w:rPr>
          <w:rFonts w:ascii="Times New Roman" w:eastAsia="Calibri" w:hAnsi="Times New Roman" w:cs="Times New Roman"/>
          <w:sz w:val="24"/>
          <w:szCs w:val="24"/>
          <w:lang w:val="en-US"/>
        </w:rPr>
        <w:t xml:space="preserve"> are specifically designed to focus on a searching examination of emerging and major social issues (Osei-</w:t>
      </w:r>
      <w:proofErr w:type="spellStart"/>
      <w:r w:rsidRPr="00F827BE">
        <w:rPr>
          <w:rFonts w:ascii="Times New Roman" w:eastAsia="Calibri" w:hAnsi="Times New Roman" w:cs="Times New Roman"/>
          <w:sz w:val="24"/>
          <w:szCs w:val="24"/>
          <w:lang w:val="en-US"/>
        </w:rPr>
        <w:t>Hwedie</w:t>
      </w:r>
      <w:proofErr w:type="spellEnd"/>
      <w:r w:rsidRPr="00F827BE">
        <w:rPr>
          <w:rFonts w:ascii="Times New Roman" w:eastAsia="Calibri" w:hAnsi="Times New Roman" w:cs="Times New Roman"/>
          <w:sz w:val="24"/>
          <w:szCs w:val="24"/>
          <w:lang w:val="en-US"/>
        </w:rPr>
        <w:t xml:space="preserve">, </w:t>
      </w:r>
      <w:proofErr w:type="spellStart"/>
      <w:r w:rsidRPr="00F827BE">
        <w:rPr>
          <w:rFonts w:ascii="Times New Roman" w:eastAsia="Calibri" w:hAnsi="Times New Roman" w:cs="Times New Roman"/>
          <w:sz w:val="24"/>
          <w:szCs w:val="24"/>
          <w:lang w:val="en-IE"/>
        </w:rPr>
        <w:t>Ntseane</w:t>
      </w:r>
      <w:proofErr w:type="spellEnd"/>
      <w:r w:rsidRPr="00F827BE">
        <w:rPr>
          <w:rFonts w:ascii="Times New Roman" w:eastAsia="Calibri" w:hAnsi="Times New Roman" w:cs="Times New Roman"/>
          <w:sz w:val="24"/>
          <w:szCs w:val="24"/>
          <w:lang w:val="en-IE"/>
        </w:rPr>
        <w:t xml:space="preserve"> and Jacques</w:t>
      </w:r>
      <w:r w:rsidRPr="00F827BE">
        <w:rPr>
          <w:rFonts w:ascii="Times New Roman" w:eastAsia="Calibri" w:hAnsi="Times New Roman" w:cs="Times New Roman"/>
          <w:sz w:val="24"/>
          <w:szCs w:val="24"/>
          <w:lang w:val="en-US"/>
        </w:rPr>
        <w:t xml:space="preserve"> 2006) that the motivation for feminist egalitarian discourse as a core component become</w:t>
      </w:r>
      <w:r w:rsidRPr="00F827BE">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US"/>
        </w:rPr>
        <w:t xml:space="preserve">increasingly pertinent. </w:t>
      </w:r>
      <w:r w:rsidR="00B67ED1">
        <w:rPr>
          <w:rFonts w:ascii="Times New Roman" w:eastAsia="Calibri" w:hAnsi="Times New Roman" w:cs="Times New Roman"/>
          <w:sz w:val="24"/>
          <w:szCs w:val="24"/>
          <w:lang w:val="en-US"/>
        </w:rPr>
        <w:t>F</w:t>
      </w:r>
      <w:proofErr w:type="spellStart"/>
      <w:r w:rsidRPr="00F827BE">
        <w:rPr>
          <w:rFonts w:ascii="Times New Roman" w:eastAsia="Calibri" w:hAnsi="Times New Roman" w:cs="Times New Roman"/>
          <w:sz w:val="24"/>
          <w:szCs w:val="24"/>
          <w:lang w:val="en-IE"/>
        </w:rPr>
        <w:t>eminist</w:t>
      </w:r>
      <w:proofErr w:type="spellEnd"/>
      <w:r w:rsidRPr="00F827BE">
        <w:rPr>
          <w:rFonts w:ascii="Times New Roman" w:eastAsia="Calibri" w:hAnsi="Times New Roman" w:cs="Times New Roman"/>
          <w:sz w:val="24"/>
          <w:szCs w:val="24"/>
          <w:lang w:val="en-IE"/>
        </w:rPr>
        <w:t xml:space="preserve"> egalitarian discourse provides an organising framework and a lens through which a broader analysis of women’s issues can be undertaken informed by feminist theories (Adams, </w:t>
      </w:r>
      <w:proofErr w:type="spellStart"/>
      <w:r w:rsidRPr="00F827BE">
        <w:rPr>
          <w:rFonts w:ascii="Times New Roman" w:eastAsia="Calibri" w:hAnsi="Times New Roman" w:cs="Times New Roman"/>
          <w:sz w:val="24"/>
          <w:szCs w:val="24"/>
          <w:lang w:val="en-IE"/>
        </w:rPr>
        <w:t>Dominelli</w:t>
      </w:r>
      <w:proofErr w:type="spellEnd"/>
      <w:r w:rsidRPr="00F827BE">
        <w:rPr>
          <w:rFonts w:ascii="Times New Roman" w:eastAsia="Calibri" w:hAnsi="Times New Roman" w:cs="Times New Roman"/>
          <w:sz w:val="24"/>
          <w:szCs w:val="24"/>
          <w:lang w:val="en-IE"/>
        </w:rPr>
        <w:t xml:space="preserve"> and Payne 2002).                                                                                                   </w:t>
      </w:r>
    </w:p>
    <w:p w14:paraId="091EB326" w14:textId="39EF0667" w:rsidR="009F24E3" w:rsidRDefault="008420D9" w:rsidP="00F827BE">
      <w:pPr>
        <w:autoSpaceDE w:val="0"/>
        <w:autoSpaceDN w:val="0"/>
        <w:adjustRightInd w:val="0"/>
        <w:spacing w:after="0" w:line="360" w:lineRule="auto"/>
        <w:jc w:val="both"/>
        <w:rPr>
          <w:rFonts w:ascii="Times New Roman" w:eastAsia="Calibri" w:hAnsi="Times New Roman" w:cs="Times New Roman"/>
          <w:sz w:val="24"/>
          <w:szCs w:val="24"/>
          <w:lang w:val="en-IE"/>
        </w:rPr>
      </w:pPr>
      <w:r w:rsidRPr="00E804F1">
        <w:rPr>
          <w:rFonts w:ascii="Times New Roman" w:eastAsia="Calibri" w:hAnsi="Times New Roman" w:cs="Times New Roman"/>
          <w:sz w:val="24"/>
          <w:szCs w:val="24"/>
          <w:lang w:val="en-IE"/>
        </w:rPr>
        <w:t xml:space="preserve">The objective of the Social Workers Registration Board is to protect the public by fostering high standards of professional conduct, professional education, </w:t>
      </w:r>
      <w:proofErr w:type="gramStart"/>
      <w:r w:rsidRPr="00E804F1">
        <w:rPr>
          <w:rFonts w:ascii="Times New Roman" w:eastAsia="Calibri" w:hAnsi="Times New Roman" w:cs="Times New Roman"/>
          <w:sz w:val="24"/>
          <w:szCs w:val="24"/>
          <w:lang w:val="en-IE"/>
        </w:rPr>
        <w:t>training</w:t>
      </w:r>
      <w:proofErr w:type="gramEnd"/>
      <w:r w:rsidRPr="00E804F1">
        <w:rPr>
          <w:rFonts w:ascii="Times New Roman" w:eastAsia="Calibri" w:hAnsi="Times New Roman" w:cs="Times New Roman"/>
          <w:sz w:val="24"/>
          <w:szCs w:val="24"/>
          <w:lang w:val="en-IE"/>
        </w:rPr>
        <w:t xml:space="preserve"> and competence among social workers (CORU</w:t>
      </w:r>
      <w:r w:rsidR="00FF3FFC">
        <w:rPr>
          <w:rFonts w:ascii="Times New Roman" w:eastAsia="Calibri" w:hAnsi="Times New Roman" w:cs="Times New Roman"/>
          <w:sz w:val="24"/>
          <w:szCs w:val="24"/>
          <w:lang w:val="en-IE"/>
        </w:rPr>
        <w:t xml:space="preserve"> </w:t>
      </w:r>
      <w:r w:rsidRPr="00E804F1">
        <w:rPr>
          <w:rFonts w:ascii="Times New Roman" w:eastAsia="Calibri" w:hAnsi="Times New Roman" w:cs="Times New Roman"/>
          <w:sz w:val="24"/>
          <w:szCs w:val="24"/>
          <w:lang w:val="en-IE"/>
        </w:rPr>
        <w:t>20</w:t>
      </w:r>
      <w:r w:rsidR="00BA6BE6" w:rsidRPr="00E804F1">
        <w:rPr>
          <w:rFonts w:ascii="Times New Roman" w:eastAsia="Calibri" w:hAnsi="Times New Roman" w:cs="Times New Roman"/>
          <w:sz w:val="24"/>
          <w:szCs w:val="24"/>
          <w:lang w:val="en-IE"/>
        </w:rPr>
        <w:t>19</w:t>
      </w:r>
      <w:r w:rsidRPr="00E804F1">
        <w:rPr>
          <w:rFonts w:ascii="Times New Roman" w:eastAsia="Calibri" w:hAnsi="Times New Roman" w:cs="Times New Roman"/>
          <w:sz w:val="24"/>
          <w:szCs w:val="24"/>
          <w:lang w:val="en-IE"/>
        </w:rPr>
        <w:t xml:space="preserve">).  Social work education in Ireland comprises of </w:t>
      </w:r>
      <w:r w:rsidRPr="00F827BE">
        <w:rPr>
          <w:rFonts w:ascii="Times New Roman" w:eastAsia="Calibri" w:hAnsi="Times New Roman" w:cs="Times New Roman"/>
          <w:sz w:val="24"/>
          <w:szCs w:val="24"/>
          <w:lang w:val="en-IE"/>
        </w:rPr>
        <w:t>courses located within the values and principles outlined by CORU with a strong emphasis towards marginalised, oppressed groups on the periphery of society. Themes which are held to be significant within the teaching framework are empowerment principles, focusing on people’s self-determination and ability to shape their own future (Adams et al. 2002), ecological systems perspectives (Bronfenbrenner 1986) and strengths-based perspectives (</w:t>
      </w:r>
      <w:proofErr w:type="spellStart"/>
      <w:r w:rsidRPr="00F827BE">
        <w:rPr>
          <w:rFonts w:ascii="Times New Roman" w:eastAsia="Calibri" w:hAnsi="Times New Roman" w:cs="Times New Roman"/>
          <w:sz w:val="24"/>
          <w:szCs w:val="24"/>
          <w:lang w:val="en-IE"/>
        </w:rPr>
        <w:t>Saleebey</w:t>
      </w:r>
      <w:proofErr w:type="spellEnd"/>
      <w:r w:rsidRPr="00F827BE">
        <w:rPr>
          <w:rFonts w:ascii="Times New Roman" w:eastAsia="Calibri" w:hAnsi="Times New Roman" w:cs="Times New Roman"/>
          <w:sz w:val="24"/>
          <w:szCs w:val="24"/>
          <w:lang w:val="en-IE"/>
        </w:rPr>
        <w:t xml:space="preserve"> 1996) remain </w:t>
      </w:r>
      <w:r w:rsidRPr="004C73A7">
        <w:rPr>
          <w:rFonts w:ascii="Times New Roman" w:eastAsia="Calibri" w:hAnsi="Times New Roman" w:cs="Times New Roman"/>
          <w:sz w:val="24"/>
          <w:szCs w:val="24"/>
          <w:lang w:val="en-IE"/>
        </w:rPr>
        <w:t xml:space="preserve">evident.  The </w:t>
      </w:r>
      <w:r w:rsidR="004F04F1">
        <w:rPr>
          <w:rFonts w:ascii="Times New Roman" w:eastAsia="Calibri" w:hAnsi="Times New Roman" w:cs="Times New Roman"/>
          <w:sz w:val="24"/>
          <w:szCs w:val="24"/>
          <w:lang w:val="en-IE"/>
        </w:rPr>
        <w:t xml:space="preserve">seven </w:t>
      </w:r>
      <w:r w:rsidRPr="004C73A7">
        <w:rPr>
          <w:rFonts w:ascii="Times New Roman" w:eastAsia="Calibri" w:hAnsi="Times New Roman" w:cs="Times New Roman"/>
          <w:sz w:val="24"/>
          <w:szCs w:val="24"/>
          <w:lang w:val="en-IE"/>
        </w:rPr>
        <w:t xml:space="preserve">universities </w:t>
      </w:r>
      <w:r w:rsidR="00BA6BE6" w:rsidRPr="004C73A7">
        <w:rPr>
          <w:rFonts w:ascii="Times New Roman" w:eastAsia="Calibri" w:hAnsi="Times New Roman" w:cs="Times New Roman"/>
          <w:sz w:val="24"/>
          <w:szCs w:val="24"/>
          <w:lang w:val="en-IE"/>
        </w:rPr>
        <w:t>[</w:t>
      </w:r>
      <w:r w:rsidR="004F04F1">
        <w:rPr>
          <w:rFonts w:ascii="Times New Roman" w:eastAsia="Calibri" w:hAnsi="Times New Roman" w:cs="Times New Roman"/>
          <w:sz w:val="24"/>
          <w:szCs w:val="24"/>
          <w:lang w:val="en-IE"/>
        </w:rPr>
        <w:t xml:space="preserve">including the </w:t>
      </w:r>
      <w:r w:rsidR="004C73A7" w:rsidRPr="004C73A7">
        <w:rPr>
          <w:rFonts w:ascii="Times New Roman" w:hAnsi="Times New Roman"/>
          <w:sz w:val="24"/>
          <w:szCs w:val="24"/>
        </w:rPr>
        <w:t xml:space="preserve">re-designation </w:t>
      </w:r>
      <w:r w:rsidR="004F04F1">
        <w:rPr>
          <w:rFonts w:ascii="Times New Roman" w:hAnsi="Times New Roman"/>
          <w:sz w:val="24"/>
          <w:szCs w:val="24"/>
        </w:rPr>
        <w:t xml:space="preserve">of the Institute of Technology Sligo </w:t>
      </w:r>
      <w:r w:rsidR="004C73A7" w:rsidRPr="004C73A7">
        <w:rPr>
          <w:rFonts w:ascii="Times New Roman" w:hAnsi="Times New Roman"/>
          <w:sz w:val="24"/>
          <w:szCs w:val="24"/>
        </w:rPr>
        <w:t xml:space="preserve">to </w:t>
      </w:r>
      <w:r w:rsidR="004F04F1">
        <w:rPr>
          <w:rFonts w:ascii="Times New Roman" w:hAnsi="Times New Roman"/>
          <w:sz w:val="24"/>
          <w:szCs w:val="24"/>
        </w:rPr>
        <w:t xml:space="preserve">Atlantic </w:t>
      </w:r>
      <w:r w:rsidR="004C73A7" w:rsidRPr="004C73A7">
        <w:rPr>
          <w:rFonts w:ascii="Times New Roman" w:hAnsi="Times New Roman"/>
          <w:sz w:val="24"/>
          <w:szCs w:val="24"/>
        </w:rPr>
        <w:t>Technological University (</w:t>
      </w:r>
      <w:r w:rsidR="004C73A7">
        <w:rPr>
          <w:rFonts w:ascii="Times New Roman" w:hAnsi="Times New Roman"/>
          <w:sz w:val="24"/>
          <w:szCs w:val="24"/>
        </w:rPr>
        <w:t>A</w:t>
      </w:r>
      <w:r w:rsidR="004C73A7" w:rsidRPr="004C73A7">
        <w:rPr>
          <w:rFonts w:ascii="Times New Roman" w:hAnsi="Times New Roman"/>
          <w:sz w:val="24"/>
          <w:szCs w:val="24"/>
        </w:rPr>
        <w:t xml:space="preserve">TU) </w:t>
      </w:r>
      <w:r w:rsidR="004F04F1">
        <w:rPr>
          <w:rFonts w:ascii="Times New Roman" w:hAnsi="Times New Roman"/>
          <w:sz w:val="24"/>
          <w:szCs w:val="24"/>
        </w:rPr>
        <w:t xml:space="preserve">since </w:t>
      </w:r>
      <w:r w:rsidR="00BA6BE6" w:rsidRPr="004C73A7">
        <w:rPr>
          <w:rFonts w:ascii="Times New Roman" w:eastAsia="Calibri" w:hAnsi="Times New Roman" w:cs="Times New Roman"/>
          <w:sz w:val="24"/>
          <w:szCs w:val="24"/>
          <w:lang w:val="en-IE"/>
        </w:rPr>
        <w:t xml:space="preserve">2022] </w:t>
      </w:r>
      <w:r w:rsidRPr="004C73A7">
        <w:rPr>
          <w:rFonts w:ascii="Times New Roman" w:eastAsia="Calibri" w:hAnsi="Times New Roman" w:cs="Times New Roman"/>
          <w:sz w:val="24"/>
          <w:szCs w:val="24"/>
          <w:lang w:val="en-IE"/>
        </w:rPr>
        <w:t>in the</w:t>
      </w:r>
      <w:r w:rsidRPr="00BA6BE6">
        <w:rPr>
          <w:rFonts w:ascii="Times New Roman" w:eastAsia="Calibri" w:hAnsi="Times New Roman" w:cs="Times New Roman"/>
          <w:sz w:val="24"/>
          <w:szCs w:val="24"/>
          <w:lang w:val="en-IE"/>
        </w:rPr>
        <w:t xml:space="preserve"> Republic of Ireland share a similar context</w:t>
      </w:r>
      <w:r w:rsidRPr="00F827BE">
        <w:rPr>
          <w:rFonts w:ascii="Times New Roman" w:eastAsia="Calibri" w:hAnsi="Times New Roman" w:cs="Times New Roman"/>
          <w:sz w:val="24"/>
          <w:szCs w:val="24"/>
          <w:lang w:val="en-IE"/>
        </w:rPr>
        <w:t xml:space="preserve"> which builds on traditional social work education. The ecological systems perspectives offer ample and apt opportunities for engagement with feminist egalitarian discourse as students are encouraged to analyse the impact of broader contextual and environmental factors such as the socio-cultural, </w:t>
      </w:r>
      <w:proofErr w:type="gramStart"/>
      <w:r w:rsidRPr="00F827BE">
        <w:rPr>
          <w:rFonts w:ascii="Times New Roman" w:eastAsia="Calibri" w:hAnsi="Times New Roman" w:cs="Times New Roman"/>
          <w:sz w:val="24"/>
          <w:szCs w:val="24"/>
          <w:lang w:val="en-IE"/>
        </w:rPr>
        <w:t>economic</w:t>
      </w:r>
      <w:proofErr w:type="gramEnd"/>
      <w:r w:rsidRPr="00F827BE">
        <w:rPr>
          <w:rFonts w:ascii="Times New Roman" w:eastAsia="Calibri" w:hAnsi="Times New Roman" w:cs="Times New Roman"/>
          <w:sz w:val="24"/>
          <w:szCs w:val="24"/>
          <w:lang w:val="en-IE"/>
        </w:rPr>
        <w:t xml:space="preserve"> and political factors on individual’s experiences. </w:t>
      </w:r>
    </w:p>
    <w:p w14:paraId="0984D4AC" w14:textId="77777777" w:rsidR="009F24E3" w:rsidRDefault="009F24E3" w:rsidP="00F827BE">
      <w:pPr>
        <w:autoSpaceDE w:val="0"/>
        <w:autoSpaceDN w:val="0"/>
        <w:adjustRightInd w:val="0"/>
        <w:spacing w:after="0" w:line="360" w:lineRule="auto"/>
        <w:jc w:val="both"/>
        <w:rPr>
          <w:rFonts w:ascii="Times New Roman" w:eastAsia="Calibri" w:hAnsi="Times New Roman" w:cs="Times New Roman"/>
          <w:sz w:val="24"/>
          <w:szCs w:val="24"/>
          <w:lang w:val="en-IE"/>
        </w:rPr>
      </w:pPr>
    </w:p>
    <w:p w14:paraId="33AB4CB1" w14:textId="740559D1" w:rsidR="008420D9" w:rsidRPr="00F827BE" w:rsidRDefault="008420D9" w:rsidP="00F827BE">
      <w:pPr>
        <w:autoSpaceDE w:val="0"/>
        <w:autoSpaceDN w:val="0"/>
        <w:adjustRightInd w:val="0"/>
        <w:spacing w:after="0" w:line="360" w:lineRule="auto"/>
        <w:jc w:val="both"/>
        <w:rPr>
          <w:rFonts w:ascii="Times New Roman" w:eastAsia="Calibri" w:hAnsi="Times New Roman" w:cs="Times New Roman"/>
          <w:color w:val="FF0000"/>
          <w:sz w:val="24"/>
          <w:szCs w:val="24"/>
          <w:lang w:val="en-IE"/>
        </w:rPr>
      </w:pPr>
      <w:r w:rsidRPr="00F827BE">
        <w:rPr>
          <w:rFonts w:ascii="Times New Roman" w:eastAsia="Calibri" w:hAnsi="Times New Roman" w:cs="Times New Roman"/>
          <w:sz w:val="24"/>
          <w:szCs w:val="24"/>
          <w:lang w:val="en-IE"/>
        </w:rPr>
        <w:t xml:space="preserve">Yet, according to Healy (2010) </w:t>
      </w:r>
      <w:proofErr w:type="gramStart"/>
      <w:r w:rsidRPr="00F827BE">
        <w:rPr>
          <w:rFonts w:ascii="Times New Roman" w:eastAsia="Calibri" w:hAnsi="Times New Roman" w:cs="Times New Roman"/>
          <w:sz w:val="24"/>
          <w:szCs w:val="24"/>
          <w:lang w:val="en-IE"/>
        </w:rPr>
        <w:t>in order to</w:t>
      </w:r>
      <w:proofErr w:type="gramEnd"/>
      <w:r w:rsidRPr="00F827BE">
        <w:rPr>
          <w:rFonts w:ascii="Times New Roman" w:eastAsia="Calibri" w:hAnsi="Times New Roman" w:cs="Times New Roman"/>
          <w:sz w:val="24"/>
          <w:szCs w:val="24"/>
          <w:lang w:val="en-IE"/>
        </w:rPr>
        <w:t xml:space="preserve"> capture the true essence of the person in environment perspectives we must also understand the environment as it is; a modern phenomenon of social and political norms which encompass patriarchal thought and structures. All the Institutions within Ireland expressed the fundamental value of a combined theoretical and practical experience to maintain a holistic perspective on education and training for prospective practitioners</w:t>
      </w:r>
      <w:r w:rsidR="0075250B">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In line with developments in the education and training of social workers, another significant milestone was reached in Ireland’s history.  Ireland’s ratification of the United Nations Declaration of Human Rights in 1992 and the signing of ‘The Convention on the Elimination of All Forms of Discrimination against Women’ (1979)</w:t>
      </w:r>
      <w:r w:rsidRPr="00F827BE">
        <w:rPr>
          <w:rFonts w:ascii="Times New Roman" w:eastAsia="Calibri" w:hAnsi="Times New Roman" w:cs="Times New Roman"/>
          <w:color w:val="FF0000"/>
          <w:sz w:val="24"/>
          <w:szCs w:val="24"/>
          <w:lang w:val="en-IE"/>
        </w:rPr>
        <w:t xml:space="preserve"> </w:t>
      </w:r>
      <w:r w:rsidRPr="00F827BE">
        <w:rPr>
          <w:rFonts w:ascii="Times New Roman" w:eastAsia="Calibri" w:hAnsi="Times New Roman" w:cs="Times New Roman"/>
          <w:sz w:val="24"/>
          <w:szCs w:val="24"/>
          <w:lang w:val="en-IE"/>
        </w:rPr>
        <w:t>on the 1</w:t>
      </w:r>
      <w:r w:rsidRPr="00F827BE">
        <w:rPr>
          <w:rFonts w:ascii="Times New Roman" w:eastAsia="Calibri" w:hAnsi="Times New Roman" w:cs="Times New Roman"/>
          <w:sz w:val="24"/>
          <w:szCs w:val="24"/>
          <w:vertAlign w:val="superscript"/>
          <w:lang w:val="en-IE"/>
        </w:rPr>
        <w:t>st</w:t>
      </w:r>
      <w:r w:rsidRPr="00F827BE">
        <w:rPr>
          <w:rFonts w:ascii="Times New Roman" w:eastAsia="Calibri" w:hAnsi="Times New Roman" w:cs="Times New Roman"/>
          <w:sz w:val="24"/>
          <w:szCs w:val="24"/>
          <w:lang w:val="en-IE"/>
        </w:rPr>
        <w:t xml:space="preserve"> of July 1999 </w:t>
      </w:r>
      <w:r w:rsidRPr="00F827BE">
        <w:rPr>
          <w:rFonts w:ascii="Times New Roman" w:eastAsia="Calibri" w:hAnsi="Times New Roman" w:cs="Times New Roman"/>
          <w:sz w:val="24"/>
          <w:szCs w:val="24"/>
          <w:lang w:val="en-IE"/>
        </w:rPr>
        <w:lastRenderedPageBreak/>
        <w:t xml:space="preserve">heralded a sense of urgency in addressing women’s issues. Amidst an array of initiatives to address the gaps in gender equality it established several committees to investigate and report on a range of situations affecting women. One such committee was tasked with providing sex-disaggregated data on academic personnel in the universities, as well as information on the activities and programmes on women’s studies centres, particularly with respect to </w:t>
      </w:r>
      <w:proofErr w:type="gramStart"/>
      <w:r w:rsidRPr="00F827BE">
        <w:rPr>
          <w:rFonts w:ascii="Times New Roman" w:eastAsia="Calibri" w:hAnsi="Times New Roman" w:cs="Times New Roman"/>
          <w:sz w:val="24"/>
          <w:szCs w:val="24"/>
          <w:lang w:val="en-IE"/>
        </w:rPr>
        <w:t>whether or not</w:t>
      </w:r>
      <w:proofErr w:type="gramEnd"/>
      <w:r w:rsidRPr="00F827BE">
        <w:rPr>
          <w:rFonts w:ascii="Times New Roman" w:eastAsia="Calibri" w:hAnsi="Times New Roman" w:cs="Times New Roman"/>
          <w:sz w:val="24"/>
          <w:szCs w:val="24"/>
          <w:lang w:val="en-IE"/>
        </w:rPr>
        <w:t xml:space="preserve"> they grant degrees and to what extent gender and women’s studies courses are integrated into the curricula of conventional disciplines (</w:t>
      </w:r>
      <w:r w:rsidR="00F827BE" w:rsidRPr="00F827BE">
        <w:rPr>
          <w:rFonts w:ascii="Times New Roman" w:eastAsia="Calibri" w:hAnsi="Times New Roman" w:cs="Times New Roman"/>
          <w:sz w:val="24"/>
          <w:szCs w:val="24"/>
          <w:lang w:val="en-IE"/>
        </w:rPr>
        <w:t>i.e.,</w:t>
      </w:r>
      <w:r w:rsidRPr="00F827BE">
        <w:rPr>
          <w:rFonts w:ascii="Times New Roman" w:eastAsia="Calibri" w:hAnsi="Times New Roman" w:cs="Times New Roman"/>
          <w:sz w:val="24"/>
          <w:szCs w:val="24"/>
          <w:lang w:val="en-IE"/>
        </w:rPr>
        <w:t xml:space="preserve"> social work). This was also a clear mandate for Irish social work education to engage with a feminist discourse from an egalitarian perspective. </w:t>
      </w:r>
    </w:p>
    <w:p w14:paraId="4DA9F0C0" w14:textId="21C2B8E7" w:rsidR="008420D9" w:rsidRPr="00F827BE" w:rsidRDefault="008420D9" w:rsidP="00F827BE">
      <w:pPr>
        <w:tabs>
          <w:tab w:val="left" w:pos="2160"/>
        </w:tabs>
        <w:spacing w:after="200" w:line="360" w:lineRule="auto"/>
        <w:jc w:val="both"/>
        <w:rPr>
          <w:rFonts w:ascii="Times New Roman" w:eastAsia="Calibri" w:hAnsi="Times New Roman" w:cs="Times New Roman"/>
          <w:sz w:val="24"/>
          <w:szCs w:val="24"/>
          <w:lang w:val="en-IE"/>
        </w:rPr>
      </w:pPr>
      <w:r w:rsidRPr="00F827BE">
        <w:rPr>
          <w:rFonts w:ascii="Times New Roman" w:eastAsia="Calibri" w:hAnsi="Times New Roman" w:cs="Times New Roman"/>
          <w:sz w:val="24"/>
          <w:szCs w:val="24"/>
          <w:lang w:val="en-IE"/>
        </w:rPr>
        <w:t xml:space="preserve">Where this may be unique in an Irish context, the authors argue that similar trajectories across international borders can also align with similar processes and current education practices today. In this article an analysis of the status of feminist egalitarian discourse in social work education drawing on empirical studies and a review of literature is provided. Lastly the paper explores the varying interpretations of feminist egalitarian discourse and concludes with some suggestions for the way forward.   </w:t>
      </w:r>
    </w:p>
    <w:p w14:paraId="0B85D669" w14:textId="77777777" w:rsidR="008420D9" w:rsidRPr="00F827BE" w:rsidRDefault="008420D9" w:rsidP="00F827BE">
      <w:pPr>
        <w:spacing w:after="200" w:line="360" w:lineRule="auto"/>
        <w:jc w:val="both"/>
        <w:rPr>
          <w:rFonts w:ascii="Times New Roman" w:eastAsia="Calibri" w:hAnsi="Times New Roman" w:cs="Times New Roman"/>
          <w:b/>
          <w:sz w:val="24"/>
          <w:szCs w:val="24"/>
          <w:lang w:val="en-IE"/>
        </w:rPr>
      </w:pPr>
      <w:r w:rsidRPr="00F827BE">
        <w:rPr>
          <w:rFonts w:ascii="Times New Roman" w:eastAsia="Calibri" w:hAnsi="Times New Roman" w:cs="Times New Roman"/>
          <w:b/>
          <w:sz w:val="24"/>
          <w:szCs w:val="24"/>
          <w:lang w:val="en-IE"/>
        </w:rPr>
        <w:t>The status of feminist egalitarian discourse in social work education</w:t>
      </w:r>
    </w:p>
    <w:p w14:paraId="72680BC9" w14:textId="046E25F7" w:rsidR="008420D9" w:rsidRPr="00F827BE" w:rsidRDefault="008420D9" w:rsidP="00F827BE">
      <w:pPr>
        <w:spacing w:line="360" w:lineRule="auto"/>
        <w:jc w:val="both"/>
        <w:rPr>
          <w:rFonts w:ascii="Times New Roman" w:eastAsia="Calibri" w:hAnsi="Times New Roman" w:cs="Times New Roman"/>
          <w:sz w:val="24"/>
          <w:szCs w:val="24"/>
          <w:lang w:val="en-IE"/>
        </w:rPr>
      </w:pPr>
      <w:r w:rsidRPr="00F827BE">
        <w:rPr>
          <w:rFonts w:ascii="Times New Roman" w:eastAsia="Calibri" w:hAnsi="Times New Roman" w:cs="Times New Roman"/>
          <w:sz w:val="24"/>
          <w:szCs w:val="24"/>
          <w:lang w:val="en-IE"/>
        </w:rPr>
        <w:t xml:space="preserve">Although </w:t>
      </w:r>
      <w:r w:rsidRPr="00F827BE">
        <w:rPr>
          <w:rFonts w:ascii="Times New Roman" w:hAnsi="Times New Roman" w:cs="Times New Roman"/>
          <w:color w:val="231F20"/>
          <w:sz w:val="24"/>
          <w:szCs w:val="24"/>
          <w:lang w:val="en-IE"/>
        </w:rPr>
        <w:t xml:space="preserve">global social work defies a concise definition (Hutchings et al. 2007), the International Federation of Social Workers (IFSW), in 2000 agreed on a global </w:t>
      </w:r>
      <w:r w:rsidR="00B67ED1" w:rsidRPr="00F827BE">
        <w:rPr>
          <w:rFonts w:ascii="Times New Roman" w:hAnsi="Times New Roman" w:cs="Times New Roman"/>
          <w:color w:val="231F20"/>
          <w:sz w:val="24"/>
          <w:szCs w:val="24"/>
          <w:lang w:val="en-IE"/>
        </w:rPr>
        <w:t>definition</w:t>
      </w:r>
      <w:r w:rsidR="00B67ED1" w:rsidRPr="00F827BE">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 xml:space="preserve">                                                                                             </w:t>
      </w:r>
      <w:r w:rsidRPr="00F827BE">
        <w:rPr>
          <w:rFonts w:ascii="Times New Roman" w:hAnsi="Times New Roman" w:cs="Times New Roman"/>
          <w:color w:val="231F20"/>
          <w:sz w:val="24"/>
          <w:szCs w:val="24"/>
          <w:lang w:val="en-IE"/>
        </w:rPr>
        <w:t>ratified in 2001 by the International Association of Schools of Social Work (IASSW) reiterating the principles of human rights and social justice.</w:t>
      </w:r>
      <w:r w:rsidRPr="00F827BE">
        <w:rPr>
          <w:rFonts w:ascii="Times New Roman" w:hAnsi="Times New Roman" w:cs="Times New Roman"/>
          <w:i/>
          <w:color w:val="231F20"/>
          <w:sz w:val="24"/>
          <w:szCs w:val="24"/>
          <w:lang w:val="en-IE"/>
        </w:rPr>
        <w:t xml:space="preserve"> </w:t>
      </w:r>
      <w:r w:rsidRPr="00F827BE">
        <w:rPr>
          <w:rFonts w:ascii="Times New Roman" w:hAnsi="Times New Roman" w:cs="Times New Roman"/>
          <w:color w:val="231F20"/>
          <w:sz w:val="24"/>
          <w:szCs w:val="24"/>
          <w:lang w:val="en-IE"/>
        </w:rPr>
        <w:t>This definition supported by a ‘commentary’ on social work as ‘an interrelated system of values, theory, and practice’ a crucial step in the process of defining global standards for social work education (Joint Committee IFSW and IASSW</w:t>
      </w:r>
      <w:r w:rsidR="00FF3FFC">
        <w:rPr>
          <w:rFonts w:ascii="Times New Roman" w:hAnsi="Times New Roman" w:cs="Times New Roman"/>
          <w:color w:val="231F20"/>
          <w:sz w:val="24"/>
          <w:szCs w:val="24"/>
          <w:lang w:val="en-IE"/>
        </w:rPr>
        <w:t xml:space="preserve"> </w:t>
      </w:r>
      <w:r w:rsidRPr="00F827BE">
        <w:rPr>
          <w:rFonts w:ascii="Times New Roman" w:hAnsi="Times New Roman" w:cs="Times New Roman"/>
          <w:color w:val="231F20"/>
          <w:sz w:val="24"/>
          <w:szCs w:val="24"/>
          <w:lang w:val="en-IE"/>
        </w:rPr>
        <w:t>2002</w:t>
      </w:r>
      <w:r w:rsidR="00FF3FFC">
        <w:rPr>
          <w:rFonts w:ascii="Times New Roman" w:hAnsi="Times New Roman" w:cs="Times New Roman"/>
          <w:color w:val="231F20"/>
          <w:sz w:val="24"/>
          <w:szCs w:val="24"/>
          <w:lang w:val="en-IE"/>
        </w:rPr>
        <w:t>;</w:t>
      </w:r>
      <w:r w:rsidRPr="00F827BE">
        <w:rPr>
          <w:rFonts w:ascii="Times New Roman" w:hAnsi="Times New Roman" w:cs="Times New Roman"/>
          <w:color w:val="231F20"/>
          <w:sz w:val="24"/>
          <w:szCs w:val="24"/>
          <w:lang w:val="en-IE"/>
        </w:rPr>
        <w:t xml:space="preserve"> 2020) reifies feminist egalitarian discourse.  Despite </w:t>
      </w:r>
      <w:proofErr w:type="spellStart"/>
      <w:r w:rsidRPr="00F827BE">
        <w:rPr>
          <w:rFonts w:ascii="Times New Roman" w:hAnsi="Times New Roman" w:cs="Times New Roman"/>
          <w:color w:val="231F20"/>
          <w:sz w:val="24"/>
          <w:szCs w:val="24"/>
          <w:lang w:val="en-IE"/>
        </w:rPr>
        <w:t>Barretti’s</w:t>
      </w:r>
      <w:proofErr w:type="spellEnd"/>
      <w:r w:rsidRPr="00F827BE">
        <w:rPr>
          <w:rFonts w:ascii="Times New Roman" w:hAnsi="Times New Roman" w:cs="Times New Roman"/>
          <w:color w:val="231F20"/>
          <w:sz w:val="24"/>
          <w:szCs w:val="24"/>
          <w:lang w:val="en-IE"/>
        </w:rPr>
        <w:t xml:space="preserve"> assertion and the sentiments of many other scholars who agree that the relationship between social work and feminism is ostensibly “a natural one” (2001, 266), it is seemingly fissured.</w:t>
      </w:r>
    </w:p>
    <w:p w14:paraId="639F9BA9" w14:textId="1835D253" w:rsidR="009F24E3" w:rsidRDefault="008420D9" w:rsidP="00F827BE">
      <w:pPr>
        <w:spacing w:line="360" w:lineRule="auto"/>
        <w:jc w:val="both"/>
        <w:rPr>
          <w:rFonts w:ascii="Times New Roman" w:eastAsia="Calibri" w:hAnsi="Times New Roman" w:cs="Times New Roman"/>
          <w:sz w:val="24"/>
          <w:szCs w:val="24"/>
          <w:lang w:val="en-IE"/>
        </w:rPr>
      </w:pPr>
      <w:r w:rsidRPr="00F827BE">
        <w:rPr>
          <w:rFonts w:ascii="Times New Roman" w:hAnsi="Times New Roman" w:cs="Times New Roman"/>
          <w:color w:val="231F20"/>
          <w:sz w:val="24"/>
          <w:szCs w:val="24"/>
          <w:lang w:val="en-IE"/>
        </w:rPr>
        <w:t>Despite the ‘seeming affinity’ between social work and feminism, an apparent resistance to engaging with feminist frameworks in the profession’s education, practice and literature is notably apparent (</w:t>
      </w:r>
      <w:proofErr w:type="spellStart"/>
      <w:r w:rsidRPr="00F827BE">
        <w:rPr>
          <w:rFonts w:ascii="Times New Roman" w:hAnsi="Times New Roman" w:cs="Times New Roman"/>
          <w:color w:val="231F20"/>
          <w:sz w:val="24"/>
          <w:szCs w:val="24"/>
          <w:lang w:val="en-IE"/>
        </w:rPr>
        <w:t>Barretti</w:t>
      </w:r>
      <w:proofErr w:type="spellEnd"/>
      <w:r w:rsidRPr="00F827BE">
        <w:rPr>
          <w:rFonts w:ascii="Times New Roman" w:hAnsi="Times New Roman" w:cs="Times New Roman"/>
          <w:color w:val="231F20"/>
          <w:sz w:val="24"/>
          <w:szCs w:val="24"/>
          <w:lang w:val="en-IE"/>
        </w:rPr>
        <w:t xml:space="preserve"> 2001; White 2006) in educational programmes.  </w:t>
      </w:r>
      <w:r w:rsidRPr="00F827BE">
        <w:rPr>
          <w:rFonts w:ascii="Times New Roman" w:eastAsia="Calibri" w:hAnsi="Times New Roman" w:cs="Times New Roman"/>
          <w:sz w:val="24"/>
          <w:szCs w:val="24"/>
          <w:lang w:val="en-IE"/>
        </w:rPr>
        <w:t xml:space="preserve">It is a notable concern that this lack of feminist discourse within social work education which exists not only in Ireland but universally </w:t>
      </w:r>
      <w:proofErr w:type="gramStart"/>
      <w:r w:rsidRPr="00F827BE">
        <w:rPr>
          <w:rFonts w:ascii="Times New Roman" w:eastAsia="Calibri" w:hAnsi="Times New Roman" w:cs="Times New Roman"/>
          <w:sz w:val="24"/>
          <w:szCs w:val="24"/>
          <w:lang w:val="en-IE"/>
        </w:rPr>
        <w:t>in spite of the fact that</w:t>
      </w:r>
      <w:proofErr w:type="gramEnd"/>
      <w:r w:rsidRPr="00F827BE">
        <w:rPr>
          <w:rFonts w:ascii="Times New Roman" w:eastAsia="Calibri" w:hAnsi="Times New Roman" w:cs="Times New Roman"/>
          <w:sz w:val="24"/>
          <w:szCs w:val="24"/>
          <w:lang w:val="en-IE"/>
        </w:rPr>
        <w:t xml:space="preserve"> the predominance of women within the profession is reflective of broader social issues representing the personal and political </w:t>
      </w:r>
      <w:r w:rsidRPr="00F827BE">
        <w:rPr>
          <w:rFonts w:ascii="Times New Roman" w:eastAsia="Calibri" w:hAnsi="Times New Roman" w:cs="Times New Roman"/>
          <w:sz w:val="24"/>
          <w:szCs w:val="24"/>
          <w:lang w:val="en-IE"/>
        </w:rPr>
        <w:lastRenderedPageBreak/>
        <w:t>dimensions of human experiences (Bricker-Jenkins 1991; Jaggar</w:t>
      </w:r>
      <w:r w:rsidR="00FF3FFC">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 xml:space="preserve">2018).  It is within this context that the relationship between structural and individual deficits is critical </w:t>
      </w:r>
      <w:r w:rsidR="0075250B">
        <w:rPr>
          <w:rFonts w:ascii="Times New Roman" w:eastAsia="Calibri" w:hAnsi="Times New Roman" w:cs="Times New Roman"/>
          <w:sz w:val="24"/>
          <w:szCs w:val="24"/>
          <w:lang w:val="en-IE"/>
        </w:rPr>
        <w:t xml:space="preserve">for </w:t>
      </w:r>
      <w:r w:rsidRPr="00F827BE">
        <w:rPr>
          <w:rFonts w:ascii="Times New Roman" w:eastAsia="Calibri" w:hAnsi="Times New Roman" w:cs="Times New Roman"/>
          <w:sz w:val="24"/>
          <w:szCs w:val="24"/>
          <w:lang w:val="en-IE"/>
        </w:rPr>
        <w:t>understanding power and empowerment</w:t>
      </w:r>
      <w:r w:rsidR="0075250B">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The synergy between social work and feminism, which is yet to be fully recognized, reiterates the call to challenge “institutionalised oppression and the reconceptualization and redistribution of power” which is seemingly neglected (</w:t>
      </w:r>
      <w:proofErr w:type="spellStart"/>
      <w:r w:rsidRPr="00F827BE">
        <w:rPr>
          <w:rFonts w:ascii="Times New Roman" w:eastAsia="Calibri" w:hAnsi="Times New Roman" w:cs="Times New Roman"/>
          <w:sz w:val="24"/>
          <w:szCs w:val="24"/>
          <w:lang w:val="en-IE"/>
        </w:rPr>
        <w:t>Barretti</w:t>
      </w:r>
      <w:proofErr w:type="spellEnd"/>
      <w:r w:rsidRPr="00F827BE">
        <w:rPr>
          <w:rFonts w:ascii="Times New Roman" w:eastAsia="Calibri" w:hAnsi="Times New Roman" w:cs="Times New Roman"/>
          <w:sz w:val="24"/>
          <w:szCs w:val="24"/>
          <w:lang w:val="en-IE"/>
        </w:rPr>
        <w:t xml:space="preserve"> 2001</w:t>
      </w:r>
      <w:r w:rsidR="00FF3FFC">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267).  Supporting calls for a stronger articulation of feminist theory, the Association of Women in Social Work (AWSW) was formed in 1984 (Bricker-Jenkins et al.</w:t>
      </w:r>
      <w:r w:rsidR="00FF3FFC">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 xml:space="preserve">1995). At that time the AWSW’s stated purpose was to                                                                                                      influence the inclusion of feminist values, knowledge, </w:t>
      </w:r>
      <w:proofErr w:type="gramStart"/>
      <w:r w:rsidRPr="00F827BE">
        <w:rPr>
          <w:rFonts w:ascii="Times New Roman" w:eastAsia="Calibri" w:hAnsi="Times New Roman" w:cs="Times New Roman"/>
          <w:sz w:val="24"/>
          <w:szCs w:val="24"/>
          <w:lang w:val="en-IE"/>
        </w:rPr>
        <w:t>assumptions</w:t>
      </w:r>
      <w:proofErr w:type="gramEnd"/>
      <w:r w:rsidRPr="00F827BE">
        <w:rPr>
          <w:rFonts w:ascii="Times New Roman" w:eastAsia="Calibri" w:hAnsi="Times New Roman" w:cs="Times New Roman"/>
          <w:sz w:val="24"/>
          <w:szCs w:val="24"/>
          <w:lang w:val="en-IE"/>
        </w:rPr>
        <w:t xml:space="preserve"> and research into social work education.  </w:t>
      </w:r>
    </w:p>
    <w:p w14:paraId="45B8C04C" w14:textId="1398044F" w:rsidR="008420D9" w:rsidRPr="00F827BE" w:rsidRDefault="008420D9" w:rsidP="00F827BE">
      <w:pPr>
        <w:spacing w:line="360" w:lineRule="auto"/>
        <w:jc w:val="both"/>
        <w:rPr>
          <w:rFonts w:ascii="Times New Roman" w:eastAsia="Calibri" w:hAnsi="Times New Roman" w:cs="Times New Roman"/>
          <w:sz w:val="24"/>
          <w:szCs w:val="24"/>
          <w:lang w:val="en-IE"/>
        </w:rPr>
      </w:pPr>
      <w:r w:rsidRPr="00F827BE">
        <w:rPr>
          <w:rFonts w:ascii="Times New Roman" w:eastAsia="Calibri" w:hAnsi="Times New Roman" w:cs="Times New Roman"/>
          <w:sz w:val="24"/>
          <w:szCs w:val="24"/>
          <w:lang w:val="en-IE"/>
        </w:rPr>
        <w:t>Insofar as the literature on feminist egalitarian discourse is concerned, there is a consistent message prevailing on the significance of gender sensitivity and its inclusion in social work education and training. Evidence of sporadic yet concerted efforts to bring feminist egalitarian discourse into mainstream social work education by some researchers and academics is indicative of this on-going struggle (</w:t>
      </w:r>
      <w:proofErr w:type="spellStart"/>
      <w:r w:rsidRPr="00F827BE">
        <w:rPr>
          <w:rFonts w:ascii="Times New Roman" w:eastAsia="Calibri" w:hAnsi="Times New Roman" w:cs="Times New Roman"/>
          <w:sz w:val="24"/>
          <w:szCs w:val="24"/>
          <w:lang w:val="en-IE"/>
        </w:rPr>
        <w:t>Barretti</w:t>
      </w:r>
      <w:proofErr w:type="spellEnd"/>
      <w:r w:rsidR="00FF3FFC">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 xml:space="preserve">2001; Knight 1991; </w:t>
      </w:r>
      <w:proofErr w:type="spellStart"/>
      <w:r w:rsidRPr="00F827BE">
        <w:rPr>
          <w:rFonts w:ascii="Times New Roman" w:eastAsia="Calibri" w:hAnsi="Times New Roman" w:cs="Times New Roman"/>
          <w:sz w:val="24"/>
          <w:szCs w:val="24"/>
          <w:lang w:val="en-IE"/>
        </w:rPr>
        <w:t>Kravertz</w:t>
      </w:r>
      <w:proofErr w:type="spellEnd"/>
      <w:r w:rsidRPr="00F827BE">
        <w:rPr>
          <w:rFonts w:ascii="Times New Roman" w:eastAsia="Calibri" w:hAnsi="Times New Roman" w:cs="Times New Roman"/>
          <w:sz w:val="24"/>
          <w:szCs w:val="24"/>
          <w:lang w:val="en-IE"/>
        </w:rPr>
        <w:t xml:space="preserve"> 1982; Knight 1991; Tickner 1992; </w:t>
      </w:r>
      <w:proofErr w:type="spellStart"/>
      <w:r w:rsidRPr="00F827BE">
        <w:rPr>
          <w:rFonts w:ascii="Times New Roman" w:eastAsia="Calibri" w:hAnsi="Times New Roman" w:cs="Times New Roman"/>
          <w:sz w:val="24"/>
          <w:szCs w:val="24"/>
          <w:lang w:val="en-IE"/>
        </w:rPr>
        <w:t>Dominelli</w:t>
      </w:r>
      <w:proofErr w:type="spellEnd"/>
      <w:r w:rsidRPr="00F827BE">
        <w:rPr>
          <w:rFonts w:ascii="Times New Roman" w:eastAsia="Calibri" w:hAnsi="Times New Roman" w:cs="Times New Roman"/>
          <w:sz w:val="24"/>
          <w:szCs w:val="24"/>
          <w:lang w:val="en-IE"/>
        </w:rPr>
        <w:t xml:space="preserve"> 2017). Knight (1991), responding to the findings on a national study which she undertook to determine the extent to which gender-sensitive material was included into the curricula, argued that a </w:t>
      </w:r>
      <w:r w:rsidRPr="00F827BE">
        <w:rPr>
          <w:rFonts w:ascii="Times New Roman" w:eastAsia="Calibri" w:hAnsi="Times New Roman" w:cs="Times New Roman"/>
          <w:i/>
          <w:sz w:val="24"/>
          <w:szCs w:val="24"/>
          <w:lang w:val="en-IE"/>
        </w:rPr>
        <w:t xml:space="preserve">gender-sensitive curriculum must be complemented by a faculty in which women are proportionately represented at all levels if women’s issues are to be effectively and adequately addressed </w:t>
      </w:r>
      <w:r w:rsidRPr="00F827BE">
        <w:rPr>
          <w:rFonts w:ascii="Times New Roman" w:eastAsia="Calibri" w:hAnsi="Times New Roman" w:cs="Times New Roman"/>
          <w:sz w:val="24"/>
          <w:szCs w:val="24"/>
          <w:lang w:val="en-IE"/>
        </w:rPr>
        <w:t>(p. 153). Given that the prevalent referents here are women as social workers and service users it is not uncommon for them to be more familiar with the constraints of gender-based practices (</w:t>
      </w:r>
      <w:r w:rsidR="00251AC4">
        <w:rPr>
          <w:rFonts w:ascii="Times New Roman" w:eastAsia="Calibri" w:hAnsi="Times New Roman" w:cs="Times New Roman"/>
          <w:sz w:val="24"/>
          <w:szCs w:val="24"/>
          <w:lang w:val="en-IE"/>
        </w:rPr>
        <w:t>Sweeney,</w:t>
      </w:r>
      <w:r w:rsidRPr="00F827BE">
        <w:rPr>
          <w:rFonts w:ascii="Times New Roman" w:eastAsia="Calibri" w:hAnsi="Times New Roman" w:cs="Times New Roman"/>
          <w:sz w:val="24"/>
          <w:szCs w:val="24"/>
          <w:lang w:val="en-IE"/>
        </w:rPr>
        <w:t>2007) making it even more urgent in social work education and practice for women to be ‘visible in their own right’ (</w:t>
      </w:r>
      <w:proofErr w:type="spellStart"/>
      <w:r w:rsidRPr="00F827BE">
        <w:rPr>
          <w:rFonts w:ascii="Times New Roman" w:eastAsia="Calibri" w:hAnsi="Times New Roman" w:cs="Times New Roman"/>
          <w:sz w:val="24"/>
          <w:szCs w:val="24"/>
          <w:lang w:val="en-IE"/>
        </w:rPr>
        <w:t>Hanmer</w:t>
      </w:r>
      <w:proofErr w:type="spellEnd"/>
      <w:r w:rsidRPr="00F827BE">
        <w:rPr>
          <w:rFonts w:ascii="Times New Roman" w:eastAsia="Calibri" w:hAnsi="Times New Roman" w:cs="Times New Roman"/>
          <w:sz w:val="24"/>
          <w:szCs w:val="24"/>
          <w:lang w:val="en-IE"/>
        </w:rPr>
        <w:t xml:space="preserve"> and Statham</w:t>
      </w:r>
      <w:r w:rsidR="00FF3FFC">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t>1999, 57). The absence of feminist egalitarian perspectives may mean that discussions around women’s issues would not be expanded to include any meaningful and in-depth analysis of equally important and related topics</w:t>
      </w:r>
      <w:r w:rsidRPr="00F827BE">
        <w:rPr>
          <w:rFonts w:ascii="Times New Roman" w:eastAsia="Calibri" w:hAnsi="Times New Roman" w:cs="Times New Roman"/>
          <w:color w:val="FF0000"/>
          <w:sz w:val="24"/>
          <w:szCs w:val="24"/>
          <w:lang w:val="en-IE"/>
        </w:rPr>
        <w:t xml:space="preserve"> </w:t>
      </w:r>
      <w:r w:rsidRPr="00F827BE">
        <w:rPr>
          <w:rFonts w:ascii="Times New Roman" w:eastAsia="Calibri" w:hAnsi="Times New Roman" w:cs="Times New Roman"/>
          <w:sz w:val="24"/>
          <w:szCs w:val="24"/>
          <w:lang w:val="en-IE"/>
        </w:rPr>
        <w:t xml:space="preserve">(Saulnier 2014). Whilst literature on feminism and feminist theory abounds the debate in this instance can be shifted to focus on one of its many versions which is the dominant theme of personal/political interdependence reference. A critical interpretation that follows from the above is the significance of systemic inadequacies in the way that it promotes feminist egalitarian discourse as apolitical. It is not merely the evidence of system deficiency that is accorded to the lack of a clear statement about the inclusiveness of feminist egalitarian discourse, but its pervasive lack in social work education reference. Hence, we need to be aware of how women as academics, educators, </w:t>
      </w:r>
      <w:proofErr w:type="gramStart"/>
      <w:r w:rsidRPr="00F827BE">
        <w:rPr>
          <w:rFonts w:ascii="Times New Roman" w:eastAsia="Calibri" w:hAnsi="Times New Roman" w:cs="Times New Roman"/>
          <w:sz w:val="24"/>
          <w:szCs w:val="24"/>
          <w:lang w:val="en-IE"/>
        </w:rPr>
        <w:t>researchers</w:t>
      </w:r>
      <w:proofErr w:type="gramEnd"/>
      <w:r w:rsidRPr="00F827BE">
        <w:rPr>
          <w:rFonts w:ascii="Times New Roman" w:eastAsia="Calibri" w:hAnsi="Times New Roman" w:cs="Times New Roman"/>
          <w:sz w:val="24"/>
          <w:szCs w:val="24"/>
          <w:lang w:val="en-IE"/>
        </w:rPr>
        <w:t xml:space="preserve"> </w:t>
      </w:r>
      <w:r w:rsidRPr="00F827BE">
        <w:rPr>
          <w:rFonts w:ascii="Times New Roman" w:eastAsia="Calibri" w:hAnsi="Times New Roman" w:cs="Times New Roman"/>
          <w:sz w:val="24"/>
          <w:szCs w:val="24"/>
          <w:lang w:val="en-IE"/>
        </w:rPr>
        <w:lastRenderedPageBreak/>
        <w:t xml:space="preserve">and service users downplay or uphold the significance of feminist egalitarian discourse in social work education.  </w:t>
      </w:r>
      <w:proofErr w:type="gramStart"/>
      <w:r w:rsidRPr="00F827BE">
        <w:rPr>
          <w:rFonts w:ascii="Times New Roman" w:eastAsia="Calibri" w:hAnsi="Times New Roman" w:cs="Times New Roman"/>
          <w:sz w:val="24"/>
          <w:szCs w:val="24"/>
          <w:lang w:val="en-IE"/>
        </w:rPr>
        <w:t>As long as</w:t>
      </w:r>
      <w:proofErr w:type="gramEnd"/>
      <w:r w:rsidRPr="00F827BE">
        <w:rPr>
          <w:rFonts w:ascii="Times New Roman" w:eastAsia="Calibri" w:hAnsi="Times New Roman" w:cs="Times New Roman"/>
          <w:sz w:val="24"/>
          <w:szCs w:val="24"/>
          <w:lang w:val="en-IE"/>
        </w:rPr>
        <w:t xml:space="preserve"> the literature underrepresents and under emphasizes women’s roles as well as their diverse experiences in the form of gender, age, sexual orientation, class, skin colour and ethnicity etc. it will contribute to the lack of visibility of feminist egalitarian discourse in the social work curriculum (</w:t>
      </w:r>
      <w:proofErr w:type="spellStart"/>
      <w:r w:rsidRPr="00F827BE">
        <w:rPr>
          <w:rFonts w:ascii="Times New Roman" w:eastAsia="Calibri" w:hAnsi="Times New Roman" w:cs="Times New Roman"/>
          <w:sz w:val="24"/>
          <w:szCs w:val="24"/>
          <w:lang w:val="en-IE"/>
        </w:rPr>
        <w:t>Barretti</w:t>
      </w:r>
      <w:proofErr w:type="spellEnd"/>
      <w:r w:rsidRPr="00F827BE">
        <w:rPr>
          <w:rFonts w:ascii="Times New Roman" w:eastAsia="Calibri" w:hAnsi="Times New Roman" w:cs="Times New Roman"/>
          <w:sz w:val="24"/>
          <w:szCs w:val="24"/>
          <w:lang w:val="en-IE"/>
        </w:rPr>
        <w:t xml:space="preserve"> 2001).  </w:t>
      </w:r>
    </w:p>
    <w:p w14:paraId="555C1BBA" w14:textId="49EA0A50" w:rsidR="009F24E3" w:rsidRDefault="008420D9" w:rsidP="00F827BE">
      <w:pPr>
        <w:spacing w:line="360" w:lineRule="auto"/>
        <w:jc w:val="both"/>
        <w:rPr>
          <w:rFonts w:ascii="Times New Roman" w:hAnsi="Times New Roman" w:cs="Times New Roman"/>
          <w:sz w:val="24"/>
          <w:szCs w:val="24"/>
        </w:rPr>
      </w:pPr>
      <w:r w:rsidRPr="00F827BE">
        <w:rPr>
          <w:rFonts w:ascii="Times New Roman" w:hAnsi="Times New Roman" w:cs="Times New Roman"/>
          <w:sz w:val="24"/>
          <w:szCs w:val="24"/>
        </w:rPr>
        <w:t>Despite the gains made in women’s rights movements and in securing anti-discrimination legislation in the 20</w:t>
      </w:r>
      <w:r w:rsidRPr="00F827BE">
        <w:rPr>
          <w:rFonts w:ascii="Times New Roman" w:hAnsi="Times New Roman" w:cs="Times New Roman"/>
          <w:sz w:val="24"/>
          <w:szCs w:val="24"/>
          <w:vertAlign w:val="superscript"/>
        </w:rPr>
        <w:t>th</w:t>
      </w:r>
      <w:r w:rsidRPr="00F827BE">
        <w:rPr>
          <w:rFonts w:ascii="Times New Roman" w:hAnsi="Times New Roman" w:cs="Times New Roman"/>
          <w:sz w:val="24"/>
          <w:szCs w:val="24"/>
        </w:rPr>
        <w:t xml:space="preserve"> century, social work has failed to translate these into robust activity capturing the nexus between women’s welfare and their equality (Simon 1988; White 2006; McGarry et al 2019). To the contrary, women’s issues continue to be viewed from the perspective of individual pathologies rather than constructs of socio-economic and cultural factors (White 2006; </w:t>
      </w:r>
      <w:r w:rsidR="00251AC4">
        <w:rPr>
          <w:rFonts w:ascii="Times New Roman" w:hAnsi="Times New Roman" w:cs="Times New Roman"/>
          <w:sz w:val="24"/>
          <w:szCs w:val="24"/>
        </w:rPr>
        <w:t>Sweeney and FitzGerald,</w:t>
      </w:r>
      <w:r w:rsidRPr="00F827BE">
        <w:rPr>
          <w:rFonts w:ascii="Times New Roman" w:hAnsi="Times New Roman" w:cs="Times New Roman"/>
          <w:sz w:val="24"/>
          <w:szCs w:val="24"/>
        </w:rPr>
        <w:t xml:space="preserve">2017). Similar practices of relegating women to the peripheries of the body politic are evident in the historical development of social work education. Evidence of such omissions are contained in the seminal research of </w:t>
      </w:r>
      <w:proofErr w:type="spellStart"/>
      <w:r w:rsidRPr="00F827BE">
        <w:rPr>
          <w:rFonts w:ascii="Times New Roman" w:hAnsi="Times New Roman" w:cs="Times New Roman"/>
          <w:sz w:val="24"/>
          <w:szCs w:val="24"/>
        </w:rPr>
        <w:t>Kravertz</w:t>
      </w:r>
      <w:proofErr w:type="spellEnd"/>
      <w:r w:rsidRPr="00F827BE">
        <w:rPr>
          <w:rFonts w:ascii="Times New Roman" w:hAnsi="Times New Roman" w:cs="Times New Roman"/>
          <w:sz w:val="24"/>
          <w:szCs w:val="24"/>
        </w:rPr>
        <w:t xml:space="preserve">, (1982), who advocated for the inclusion of an egalitarian feminist discourse in social work while drawing attention against the active campaign of relegating women to lower status jobs. Not surprising, her research revealed that “men were overrepresented on social work faculties and were also more likely to occupy the highest academic ranks” (p. 145). The interpretation that follows is that patriarchal practices which have become entrenched </w:t>
      </w:r>
      <w:r w:rsidR="004302BB">
        <w:rPr>
          <w:rFonts w:ascii="Times New Roman" w:hAnsi="Times New Roman" w:cs="Times New Roman"/>
          <w:sz w:val="24"/>
          <w:szCs w:val="24"/>
        </w:rPr>
        <w:t>are within</w:t>
      </w:r>
      <w:r w:rsidRPr="00F827BE">
        <w:rPr>
          <w:rFonts w:ascii="Times New Roman" w:hAnsi="Times New Roman" w:cs="Times New Roman"/>
          <w:sz w:val="24"/>
          <w:szCs w:val="24"/>
        </w:rPr>
        <w:t xml:space="preserve"> institutional structures of power extending into male dominated policies and practices</w:t>
      </w:r>
      <w:r w:rsidR="0075250B">
        <w:rPr>
          <w:rFonts w:ascii="Times New Roman" w:hAnsi="Times New Roman" w:cs="Times New Roman"/>
          <w:sz w:val="24"/>
          <w:szCs w:val="24"/>
        </w:rPr>
        <w:t>.</w:t>
      </w:r>
      <w:r w:rsidRPr="00F827BE">
        <w:rPr>
          <w:rFonts w:ascii="Times New Roman" w:hAnsi="Times New Roman" w:cs="Times New Roman"/>
          <w:sz w:val="24"/>
          <w:szCs w:val="24"/>
        </w:rPr>
        <w:t xml:space="preserve">                                                                                                </w:t>
      </w:r>
    </w:p>
    <w:p w14:paraId="26478E09" w14:textId="4A3EB291" w:rsidR="008420D9" w:rsidRPr="00F827BE" w:rsidRDefault="008420D9" w:rsidP="00F827BE">
      <w:pPr>
        <w:spacing w:line="360" w:lineRule="auto"/>
        <w:jc w:val="both"/>
        <w:rPr>
          <w:rFonts w:ascii="Times New Roman" w:eastAsia="Calibri" w:hAnsi="Times New Roman" w:cs="Times New Roman"/>
          <w:sz w:val="24"/>
          <w:szCs w:val="24"/>
          <w:lang w:val="en-IE"/>
        </w:rPr>
      </w:pPr>
      <w:r w:rsidRPr="00F827BE">
        <w:rPr>
          <w:rFonts w:ascii="Times New Roman" w:hAnsi="Times New Roman" w:cs="Times New Roman"/>
          <w:sz w:val="24"/>
          <w:szCs w:val="24"/>
        </w:rPr>
        <w:t>Fast forward this into the twenty first century and we note that not only is the deficits in feminist egalitarian discourse in the curriculum content of social work education still evident, but that the lack of visibility of women in positions of power and leadership continue to prevail (White 2006). “</w:t>
      </w:r>
      <w:r w:rsidRPr="00F827BE">
        <w:rPr>
          <w:rFonts w:ascii="Times New Roman" w:hAnsi="Times New Roman" w:cs="Times New Roman"/>
          <w:i/>
          <w:sz w:val="24"/>
          <w:szCs w:val="24"/>
        </w:rPr>
        <w:t xml:space="preserve">The neglect of women’s issues in these important parts of the social work curricula, especially in field </w:t>
      </w:r>
      <w:r w:rsidR="00B67ED1" w:rsidRPr="00F827BE">
        <w:rPr>
          <w:rFonts w:ascii="Times New Roman" w:hAnsi="Times New Roman" w:cs="Times New Roman"/>
          <w:i/>
          <w:sz w:val="24"/>
          <w:szCs w:val="24"/>
        </w:rPr>
        <w:t xml:space="preserve">education </w:t>
      </w:r>
      <w:r w:rsidRPr="00F827BE">
        <w:rPr>
          <w:rFonts w:ascii="Times New Roman" w:hAnsi="Times New Roman" w:cs="Times New Roman"/>
          <w:sz w:val="24"/>
          <w:szCs w:val="24"/>
        </w:rPr>
        <w:t xml:space="preserve">   </w:t>
      </w:r>
      <w:r w:rsidRPr="00F827BE">
        <w:rPr>
          <w:rFonts w:ascii="Times New Roman" w:hAnsi="Times New Roman" w:cs="Times New Roman"/>
          <w:i/>
          <w:sz w:val="24"/>
          <w:szCs w:val="24"/>
        </w:rPr>
        <w:t>suggests that the profession still does not consider gender issues to be important to the professional socialization of women in social work”</w:t>
      </w:r>
      <w:r w:rsidRPr="00F827BE">
        <w:rPr>
          <w:rFonts w:ascii="Times New Roman" w:hAnsi="Times New Roman" w:cs="Times New Roman"/>
          <w:sz w:val="24"/>
          <w:szCs w:val="24"/>
        </w:rPr>
        <w:t xml:space="preserve"> (</w:t>
      </w:r>
      <w:proofErr w:type="spellStart"/>
      <w:r w:rsidRPr="00F827BE">
        <w:rPr>
          <w:rFonts w:ascii="Times New Roman" w:hAnsi="Times New Roman" w:cs="Times New Roman"/>
          <w:sz w:val="24"/>
          <w:szCs w:val="24"/>
        </w:rPr>
        <w:t>Barretti</w:t>
      </w:r>
      <w:proofErr w:type="spellEnd"/>
      <w:r w:rsidRPr="00F827BE">
        <w:rPr>
          <w:rFonts w:ascii="Times New Roman" w:hAnsi="Times New Roman" w:cs="Times New Roman"/>
          <w:sz w:val="24"/>
          <w:szCs w:val="24"/>
        </w:rPr>
        <w:t xml:space="preserve"> 2001, 279). Interestingly though this trend combined with the fact that social work has been slow in confronting and embracing the challenges offered by feminist egalitarian discourse, counters the reconceptualization of theory and practice in line with postmodernist discourse. Similarly, the</w:t>
      </w:r>
      <w:r w:rsidRPr="00F827BE">
        <w:rPr>
          <w:rFonts w:ascii="Times New Roman" w:eastAsia="Calibri" w:hAnsi="Times New Roman" w:cs="Times New Roman"/>
          <w:sz w:val="24"/>
          <w:szCs w:val="24"/>
          <w:lang w:val="en-IE"/>
        </w:rPr>
        <w:t xml:space="preserve"> link between this persistent lack of coherence in social work education and feminist egalitarian discourse can be said to be reflected in the dichotomy between theory and practice.  </w:t>
      </w:r>
    </w:p>
    <w:p w14:paraId="2220BACD" w14:textId="77777777" w:rsidR="008420D9" w:rsidRPr="00F827BE" w:rsidRDefault="008420D9" w:rsidP="00F827BE">
      <w:pPr>
        <w:spacing w:after="0" w:line="360" w:lineRule="auto"/>
        <w:jc w:val="both"/>
        <w:rPr>
          <w:rFonts w:ascii="Times New Roman" w:eastAsia="Times New Roman" w:hAnsi="Times New Roman" w:cs="Times New Roman"/>
          <w:b/>
          <w:sz w:val="24"/>
          <w:szCs w:val="24"/>
          <w:lang w:val="en-IE"/>
        </w:rPr>
      </w:pPr>
    </w:p>
    <w:p w14:paraId="5CAB018B" w14:textId="77777777" w:rsidR="008420D9" w:rsidRPr="00F827BE" w:rsidRDefault="008420D9" w:rsidP="00F827BE">
      <w:pPr>
        <w:spacing w:after="0" w:line="360" w:lineRule="auto"/>
        <w:jc w:val="both"/>
        <w:rPr>
          <w:rFonts w:ascii="Times New Roman" w:eastAsia="Times New Roman" w:hAnsi="Times New Roman" w:cs="Times New Roman"/>
          <w:b/>
          <w:sz w:val="24"/>
          <w:szCs w:val="24"/>
          <w:lang w:val="en-IE"/>
        </w:rPr>
      </w:pPr>
      <w:r w:rsidRPr="00F827BE">
        <w:rPr>
          <w:rFonts w:ascii="Times New Roman" w:eastAsia="Times New Roman" w:hAnsi="Times New Roman" w:cs="Times New Roman"/>
          <w:b/>
          <w:sz w:val="24"/>
          <w:szCs w:val="24"/>
          <w:lang w:val="en-IE"/>
        </w:rPr>
        <w:t>Embracing feminist egalitarian discourse in social work education</w:t>
      </w:r>
    </w:p>
    <w:p w14:paraId="5D38B235" w14:textId="329A8112" w:rsidR="00C548B8" w:rsidRDefault="008420D9" w:rsidP="00F827BE">
      <w:pPr>
        <w:pStyle w:val="BodyText"/>
        <w:spacing w:line="360" w:lineRule="auto"/>
        <w:rPr>
          <w:rFonts w:ascii="Times New Roman" w:eastAsia="Times New Roman" w:hAnsi="Times New Roman" w:cs="Times New Roman"/>
          <w:sz w:val="24"/>
          <w:szCs w:val="24"/>
          <w:lang w:val="en-IE"/>
        </w:rPr>
      </w:pPr>
      <w:r w:rsidRPr="00F827BE">
        <w:rPr>
          <w:rFonts w:ascii="Times New Roman" w:eastAsia="Times New Roman" w:hAnsi="Times New Roman" w:cs="Times New Roman"/>
          <w:sz w:val="24"/>
          <w:szCs w:val="24"/>
          <w:lang w:val="en-IE"/>
        </w:rPr>
        <w:lastRenderedPageBreak/>
        <w:t>While we appreciate the fact that efforts towards a more inclusive understanding of the concept of egalitarianism is beset with complexities, there is increasingly more evidence suggesting why we should pursue its inclusion in social work education (</w:t>
      </w:r>
      <w:proofErr w:type="spellStart"/>
      <w:r w:rsidRPr="00F827BE">
        <w:rPr>
          <w:rFonts w:ascii="Times New Roman" w:eastAsia="Times New Roman" w:hAnsi="Times New Roman" w:cs="Times New Roman"/>
          <w:sz w:val="24"/>
          <w:szCs w:val="24"/>
          <w:lang w:val="en-IE"/>
        </w:rPr>
        <w:t>Dominelli</w:t>
      </w:r>
      <w:proofErr w:type="spellEnd"/>
      <w:r w:rsidR="00FF3FFC">
        <w:rPr>
          <w:rFonts w:ascii="Times New Roman" w:eastAsia="Times New Roman" w:hAnsi="Times New Roman" w:cs="Times New Roman"/>
          <w:sz w:val="24"/>
          <w:szCs w:val="24"/>
          <w:lang w:val="en-IE"/>
        </w:rPr>
        <w:t xml:space="preserve"> </w:t>
      </w:r>
      <w:r w:rsidRPr="00F827BE">
        <w:rPr>
          <w:rFonts w:ascii="Times New Roman" w:eastAsia="Times New Roman" w:hAnsi="Times New Roman" w:cs="Times New Roman"/>
          <w:sz w:val="24"/>
          <w:szCs w:val="24"/>
          <w:lang w:val="en-IE"/>
        </w:rPr>
        <w:t>2017). In social work the use of feminist egalitarian principles is crucial in the way students are taught to assess and redefine the problems(s) from a feminist perspective. This entails transcending the traditional roles by which women are commonly perceived, namely that of caregiver, patients, and victims and so on (</w:t>
      </w:r>
      <w:r w:rsidR="00251AC4">
        <w:rPr>
          <w:rFonts w:ascii="Times New Roman" w:eastAsia="Times New Roman" w:hAnsi="Times New Roman" w:cs="Times New Roman"/>
          <w:sz w:val="24"/>
          <w:szCs w:val="24"/>
          <w:lang w:val="en-IE"/>
        </w:rPr>
        <w:t xml:space="preserve">Sweeney and FitzGerald, </w:t>
      </w:r>
      <w:r w:rsidRPr="00F827BE">
        <w:rPr>
          <w:rFonts w:ascii="Times New Roman" w:eastAsia="Times New Roman" w:hAnsi="Times New Roman" w:cs="Times New Roman"/>
          <w:sz w:val="24"/>
          <w:szCs w:val="24"/>
          <w:lang w:val="en-IE"/>
        </w:rPr>
        <w:t xml:space="preserve">2017; Clement 2018) to include a multidimensional view. White (2006) believes that the commonality of experiences shared by women as social workers and as service users provides the basis for feminists to work in a non-hierarchal and non-oppressive </w:t>
      </w:r>
      <w:r w:rsidR="00C548B8">
        <w:rPr>
          <w:rFonts w:ascii="Times New Roman" w:eastAsia="Times New Roman" w:hAnsi="Times New Roman" w:cs="Times New Roman"/>
          <w:sz w:val="24"/>
          <w:szCs w:val="24"/>
          <w:lang w:val="en-IE"/>
        </w:rPr>
        <w:t xml:space="preserve">manner using egalitarian relationships. </w:t>
      </w:r>
      <w:r w:rsidRPr="00F827BE">
        <w:rPr>
          <w:rFonts w:ascii="Times New Roman" w:eastAsia="Times New Roman" w:hAnsi="Times New Roman" w:cs="Times New Roman"/>
          <w:sz w:val="24"/>
          <w:szCs w:val="24"/>
          <w:lang w:val="en-IE"/>
        </w:rPr>
        <w:t xml:space="preserve">                                                                                               </w:t>
      </w:r>
    </w:p>
    <w:p w14:paraId="43BF988B" w14:textId="47B41B54" w:rsidR="008420D9" w:rsidRPr="00F827BE" w:rsidRDefault="008420D9" w:rsidP="00C548B8">
      <w:pPr>
        <w:pStyle w:val="BodyText"/>
        <w:spacing w:line="360" w:lineRule="auto"/>
        <w:jc w:val="both"/>
        <w:rPr>
          <w:rFonts w:ascii="Times New Roman" w:eastAsia="Times New Roman" w:hAnsi="Times New Roman" w:cs="Times New Roman"/>
          <w:sz w:val="24"/>
          <w:szCs w:val="24"/>
          <w:lang w:val="en-IE"/>
        </w:rPr>
      </w:pPr>
      <w:r w:rsidRPr="00F827BE">
        <w:rPr>
          <w:rFonts w:ascii="Times New Roman" w:eastAsia="Calibri" w:hAnsi="Times New Roman" w:cs="Times New Roman"/>
          <w:sz w:val="24"/>
          <w:szCs w:val="24"/>
          <w:lang w:val="en-IE"/>
        </w:rPr>
        <w:t xml:space="preserve">This White (2006) believes can be achieved by examining feminist egalitarian discourse in tandem with other initiatives focusing on eradicating gendered oppression in the social work curriculum. Clearly it is not difficult to grasp that when polarities exist between classroom learning and praxis in the translation of feminist egalitarian principles that a deficiency is likely to follow through to social work practice.  In a research study undertaken by </w:t>
      </w:r>
      <w:bookmarkStart w:id="4" w:name="_Hlk42949704"/>
      <w:proofErr w:type="gramStart"/>
      <w:r w:rsidR="00251AC4">
        <w:rPr>
          <w:rFonts w:ascii="Times New Roman" w:eastAsia="Calibri" w:hAnsi="Times New Roman" w:cs="Times New Roman"/>
          <w:sz w:val="24"/>
          <w:szCs w:val="24"/>
          <w:lang w:val="en-IE"/>
        </w:rPr>
        <w:t>Sweeney</w:t>
      </w:r>
      <w:r w:rsidRPr="00F827BE">
        <w:rPr>
          <w:rFonts w:ascii="Times New Roman" w:eastAsia="Calibri" w:hAnsi="Times New Roman" w:cs="Times New Roman"/>
          <w:sz w:val="24"/>
          <w:szCs w:val="24"/>
          <w:lang w:val="en-IE"/>
        </w:rPr>
        <w:t>(</w:t>
      </w:r>
      <w:proofErr w:type="gramEnd"/>
      <w:r w:rsidRPr="00F827BE">
        <w:rPr>
          <w:rFonts w:ascii="Times New Roman" w:eastAsia="Calibri" w:hAnsi="Times New Roman" w:cs="Times New Roman"/>
          <w:sz w:val="24"/>
          <w:szCs w:val="24"/>
          <w:lang w:val="en-IE"/>
        </w:rPr>
        <w:t>2007) entitled</w:t>
      </w:r>
      <w:r w:rsidRPr="00F827BE">
        <w:rPr>
          <w:rFonts w:ascii="Times New Roman" w:eastAsia="Calibri" w:hAnsi="Times New Roman" w:cs="Times New Roman"/>
          <w:i/>
          <w:sz w:val="24"/>
          <w:szCs w:val="24"/>
          <w:lang w:val="en-IE"/>
        </w:rPr>
        <w:t xml:space="preserve"> </w:t>
      </w:r>
      <w:r w:rsidR="00643F41">
        <w:rPr>
          <w:rFonts w:ascii="Times New Roman" w:eastAsia="Calibri" w:hAnsi="Times New Roman" w:cs="Times New Roman"/>
          <w:i/>
          <w:sz w:val="24"/>
          <w:szCs w:val="24"/>
          <w:lang w:val="en-IE"/>
        </w:rPr>
        <w:t>`</w:t>
      </w:r>
      <w:r w:rsidR="00251AC4">
        <w:rPr>
          <w:rFonts w:ascii="Times New Roman" w:eastAsia="Calibri" w:hAnsi="Times New Roman" w:cs="Times New Roman"/>
          <w:i/>
          <w:sz w:val="24"/>
          <w:szCs w:val="24"/>
          <w:lang w:val="en-IE"/>
        </w:rPr>
        <w:t>Seeking a feminist egalitarian perspective within the social work curriculum</w:t>
      </w:r>
      <w:r w:rsidR="00643F41">
        <w:rPr>
          <w:rFonts w:ascii="Times New Roman" w:eastAsia="Calibri" w:hAnsi="Times New Roman" w:cs="Times New Roman"/>
          <w:i/>
          <w:sz w:val="24"/>
          <w:szCs w:val="24"/>
          <w:lang w:val="en-IE"/>
        </w:rPr>
        <w:t xml:space="preserve"> in the Republic of Ireland`</w:t>
      </w:r>
      <w:r w:rsidR="00251AC4">
        <w:rPr>
          <w:rFonts w:ascii="Times New Roman" w:eastAsia="Calibri" w:hAnsi="Times New Roman" w:cs="Times New Roman"/>
          <w:i/>
          <w:sz w:val="24"/>
          <w:szCs w:val="24"/>
          <w:lang w:val="en-IE"/>
        </w:rPr>
        <w:t xml:space="preserve"> </w:t>
      </w:r>
      <w:bookmarkEnd w:id="4"/>
      <w:r w:rsidRPr="00F827BE">
        <w:rPr>
          <w:rFonts w:ascii="Times New Roman" w:eastAsia="Calibri" w:hAnsi="Times New Roman" w:cs="Times New Roman"/>
          <w:iCs/>
          <w:sz w:val="24"/>
          <w:szCs w:val="24"/>
          <w:lang w:val="en-IE"/>
        </w:rPr>
        <w:t>it was found that the</w:t>
      </w:r>
      <w:r w:rsidRPr="00F827BE">
        <w:rPr>
          <w:rFonts w:ascii="Times New Roman" w:eastAsia="Calibri" w:hAnsi="Times New Roman" w:cs="Times New Roman"/>
          <w:sz w:val="24"/>
          <w:szCs w:val="24"/>
          <w:lang w:val="en-IE"/>
        </w:rPr>
        <w:t xml:space="preserve"> MSW Programmes </w:t>
      </w:r>
      <w:r w:rsidR="00B67ED1">
        <w:rPr>
          <w:rFonts w:ascii="Times New Roman" w:eastAsia="Calibri" w:hAnsi="Times New Roman" w:cs="Times New Roman"/>
          <w:sz w:val="24"/>
          <w:szCs w:val="24"/>
          <w:lang w:val="en-IE"/>
        </w:rPr>
        <w:t xml:space="preserve">in Ireland </w:t>
      </w:r>
      <w:r w:rsidRPr="00F827BE">
        <w:rPr>
          <w:rFonts w:ascii="Times New Roman" w:eastAsia="Calibri" w:hAnsi="Times New Roman" w:cs="Times New Roman"/>
          <w:sz w:val="24"/>
          <w:szCs w:val="24"/>
          <w:lang w:val="en-IE"/>
        </w:rPr>
        <w:t>unequivocally espoused the principles of social justice as the ethos within which the social work curricula is grounded. No doubt strands of egalitarianism are projected through course curriculum, however due to the absence of a definite present ideology within core modules; its key definitions were more often diffused as part of the critical theory modules rather than interspersed through the curriculum. This is obviously contrary to the profound ideological view that embedding the values and principles of social work within</w:t>
      </w:r>
      <w:r w:rsidRPr="00F827BE">
        <w:rPr>
          <w:rFonts w:ascii="Times New Roman" w:eastAsia="Times New Roman" w:hAnsi="Times New Roman" w:cs="Times New Roman"/>
          <w:sz w:val="24"/>
          <w:szCs w:val="24"/>
          <w:lang w:val="en-IE"/>
        </w:rPr>
        <w:t xml:space="preserve"> the curriculum </w:t>
      </w:r>
      <w:proofErr w:type="gramStart"/>
      <w:r w:rsidRPr="00F827BE">
        <w:rPr>
          <w:rFonts w:ascii="Times New Roman" w:eastAsia="Times New Roman" w:hAnsi="Times New Roman" w:cs="Times New Roman"/>
          <w:sz w:val="24"/>
          <w:szCs w:val="24"/>
          <w:lang w:val="en-IE"/>
        </w:rPr>
        <w:t>as a whole is</w:t>
      </w:r>
      <w:proofErr w:type="gramEnd"/>
      <w:r w:rsidRPr="00F827BE">
        <w:rPr>
          <w:rFonts w:ascii="Times New Roman" w:eastAsia="Times New Roman" w:hAnsi="Times New Roman" w:cs="Times New Roman"/>
          <w:sz w:val="24"/>
          <w:szCs w:val="24"/>
          <w:lang w:val="en-IE"/>
        </w:rPr>
        <w:t xml:space="preserve"> integral to effective practice. However, we should not lose sight of the thread that links the education and practice of social work, </w:t>
      </w:r>
      <w:r w:rsidR="00B67ED1" w:rsidRPr="00F827BE">
        <w:rPr>
          <w:rFonts w:ascii="Times New Roman" w:eastAsia="Times New Roman" w:hAnsi="Times New Roman" w:cs="Times New Roman"/>
          <w:sz w:val="24"/>
          <w:szCs w:val="24"/>
          <w:lang w:val="en-IE"/>
        </w:rPr>
        <w:t>i.e.,</w:t>
      </w:r>
      <w:r w:rsidRPr="00F827BE">
        <w:rPr>
          <w:rFonts w:ascii="Times New Roman" w:eastAsia="Times New Roman" w:hAnsi="Times New Roman" w:cs="Times New Roman"/>
          <w:sz w:val="24"/>
          <w:szCs w:val="24"/>
          <w:lang w:val="en-IE"/>
        </w:rPr>
        <w:t xml:space="preserve"> how we as educators and service users make visible (in our own right) feminist egalitarian discourse. In this regard, </w:t>
      </w:r>
      <w:proofErr w:type="spellStart"/>
      <w:r w:rsidRPr="00F827BE">
        <w:rPr>
          <w:rFonts w:ascii="Times New Roman" w:eastAsia="Times New Roman" w:hAnsi="Times New Roman" w:cs="Times New Roman"/>
          <w:sz w:val="24"/>
          <w:szCs w:val="24"/>
          <w:lang w:val="en-IE"/>
        </w:rPr>
        <w:t>Barretti’s</w:t>
      </w:r>
      <w:proofErr w:type="spellEnd"/>
      <w:r w:rsidRPr="00F827BE">
        <w:rPr>
          <w:rFonts w:ascii="Times New Roman" w:eastAsia="Times New Roman" w:hAnsi="Times New Roman" w:cs="Times New Roman"/>
          <w:sz w:val="24"/>
          <w:szCs w:val="24"/>
          <w:lang w:val="en-IE"/>
        </w:rPr>
        <w:t xml:space="preserve"> (2001) study which surveyed “articles containing women’s content that were published in 17 social work journals from 1988 to 1997” revealed interesting data inter alia on the visibility of women’s issues in social work literature.  The author concluded that: </w:t>
      </w:r>
    </w:p>
    <w:p w14:paraId="284BF326" w14:textId="138080EA" w:rsidR="008420D9" w:rsidRPr="00F827BE" w:rsidRDefault="008420D9" w:rsidP="00F827BE">
      <w:pPr>
        <w:spacing w:after="0" w:line="360" w:lineRule="auto"/>
        <w:ind w:left="720"/>
        <w:jc w:val="both"/>
        <w:rPr>
          <w:rFonts w:ascii="Times New Roman" w:eastAsia="Times New Roman" w:hAnsi="Times New Roman" w:cs="Times New Roman"/>
          <w:i/>
          <w:sz w:val="24"/>
          <w:szCs w:val="24"/>
          <w:lang w:val="en-IE"/>
        </w:rPr>
      </w:pPr>
      <w:r w:rsidRPr="00F827BE">
        <w:rPr>
          <w:rFonts w:ascii="Times New Roman" w:eastAsia="Times New Roman" w:hAnsi="Times New Roman" w:cs="Times New Roman"/>
          <w:i/>
          <w:sz w:val="24"/>
          <w:szCs w:val="24"/>
          <w:lang w:val="en-IE"/>
        </w:rPr>
        <w:t xml:space="preserve">The paucity of articles on community organization may mirror the profession’s shift away from organizing, the lack of attention to women’s issues in the community organization curricula, or social work’s neglect of social action strategies that could collectively engage and empower women...there was a notable scarcity of article the </w:t>
      </w:r>
      <w:r w:rsidRPr="00F827BE">
        <w:rPr>
          <w:rFonts w:ascii="Times New Roman" w:eastAsia="Times New Roman" w:hAnsi="Times New Roman" w:cs="Times New Roman"/>
          <w:i/>
          <w:sz w:val="24"/>
          <w:szCs w:val="24"/>
          <w:lang w:val="en-IE"/>
        </w:rPr>
        <w:lastRenderedPageBreak/>
        <w:t xml:space="preserve">areas of education (5.8%), research methods (2.5%), and field education (0.5%) </w:t>
      </w:r>
      <w:r w:rsidRPr="00F827BE">
        <w:rPr>
          <w:rFonts w:ascii="Times New Roman" w:eastAsia="Times New Roman" w:hAnsi="Times New Roman" w:cs="Times New Roman"/>
          <w:iCs/>
          <w:sz w:val="24"/>
          <w:szCs w:val="24"/>
          <w:lang w:val="en-IE"/>
        </w:rPr>
        <w:t>(2001, 279)</w:t>
      </w:r>
      <w:r w:rsidRPr="00F827BE">
        <w:rPr>
          <w:rFonts w:ascii="Times New Roman" w:eastAsia="Times New Roman" w:hAnsi="Times New Roman" w:cs="Times New Roman"/>
          <w:sz w:val="24"/>
          <w:szCs w:val="24"/>
          <w:lang w:val="en-IE"/>
        </w:rPr>
        <w:t xml:space="preserve">                                                                                                    </w:t>
      </w:r>
    </w:p>
    <w:p w14:paraId="04BBCCCE" w14:textId="43DE5DA9" w:rsidR="008420D9" w:rsidRPr="00F827BE" w:rsidRDefault="008420D9" w:rsidP="00F827BE">
      <w:pPr>
        <w:spacing w:after="0" w:line="360" w:lineRule="auto"/>
        <w:jc w:val="both"/>
        <w:rPr>
          <w:rFonts w:ascii="Times New Roman" w:eastAsia="Times New Roman" w:hAnsi="Times New Roman" w:cs="Times New Roman"/>
          <w:sz w:val="24"/>
          <w:szCs w:val="24"/>
          <w:lang w:val="en-IE"/>
        </w:rPr>
      </w:pPr>
      <w:r w:rsidRPr="00F827BE">
        <w:rPr>
          <w:rFonts w:ascii="Times New Roman" w:eastAsia="Times New Roman" w:hAnsi="Times New Roman" w:cs="Times New Roman"/>
          <w:sz w:val="24"/>
          <w:szCs w:val="24"/>
          <w:lang w:val="en-IE"/>
        </w:rPr>
        <w:t xml:space="preserve">From this perspective the argument for a ‘collective’ discourse exists in examining egalitarian principles and thus highlighting gender (women) equality from the perspective of communal or societal interpretations. This is consistent with the literature insofar as it reifies strength in </w:t>
      </w:r>
      <w:proofErr w:type="spellStart"/>
      <w:r w:rsidRPr="00F827BE">
        <w:rPr>
          <w:rFonts w:ascii="Times New Roman" w:eastAsia="Times New Roman" w:hAnsi="Times New Roman" w:cs="Times New Roman"/>
          <w:sz w:val="24"/>
          <w:szCs w:val="24"/>
          <w:lang w:val="en-IE"/>
        </w:rPr>
        <w:t>collectivity</w:t>
      </w:r>
      <w:proofErr w:type="spellEnd"/>
      <w:r w:rsidRPr="00F827BE">
        <w:rPr>
          <w:rFonts w:ascii="Times New Roman" w:eastAsia="Times New Roman" w:hAnsi="Times New Roman" w:cs="Times New Roman"/>
          <w:sz w:val="24"/>
          <w:szCs w:val="24"/>
          <w:lang w:val="en-IE"/>
        </w:rPr>
        <w:t xml:space="preserve"> to validate women’s subjective experiences. To some extent the collective                                                                                                interpretations challenge professionals’ understandings of situations, where their own subjective status intertwined with their status of victor (overcoming systemic subjugation) and victim (submitting to systemic subjugation) is manifested in the power differential between themselves as professionals and as citizens (Ferguson 2004). Related terminologies which are equally significant subtexts of feminist egalitarian discourse are empowerment and strength-based perspectives reside as core principles within social work education have often been substituted for feminist egalitarian discourse.  </w:t>
      </w:r>
    </w:p>
    <w:p w14:paraId="352A2EDE" w14:textId="77777777" w:rsidR="00F827BE" w:rsidRPr="00F827BE" w:rsidRDefault="00F827BE" w:rsidP="00F827BE">
      <w:pPr>
        <w:spacing w:after="0" w:line="360" w:lineRule="auto"/>
        <w:jc w:val="both"/>
        <w:rPr>
          <w:rFonts w:ascii="Times New Roman" w:eastAsia="Times New Roman" w:hAnsi="Times New Roman" w:cs="Times New Roman"/>
          <w:sz w:val="24"/>
          <w:szCs w:val="24"/>
          <w:lang w:val="en-IE"/>
        </w:rPr>
      </w:pPr>
    </w:p>
    <w:p w14:paraId="60B1CF0D" w14:textId="7D824A6D" w:rsidR="008420D9" w:rsidRPr="00F827BE" w:rsidRDefault="008420D9" w:rsidP="00F827BE">
      <w:pPr>
        <w:spacing w:after="0" w:line="360" w:lineRule="auto"/>
        <w:jc w:val="both"/>
        <w:rPr>
          <w:rFonts w:ascii="Times New Roman" w:eastAsia="Times New Roman" w:hAnsi="Times New Roman" w:cs="Times New Roman"/>
          <w:sz w:val="24"/>
          <w:szCs w:val="24"/>
          <w:lang w:val="en-IE"/>
        </w:rPr>
      </w:pPr>
      <w:r w:rsidRPr="00F827BE">
        <w:rPr>
          <w:rFonts w:ascii="Times New Roman" w:eastAsia="Times New Roman" w:hAnsi="Times New Roman" w:cs="Times New Roman"/>
          <w:sz w:val="24"/>
          <w:szCs w:val="24"/>
          <w:lang w:val="en-IE"/>
        </w:rPr>
        <w:t xml:space="preserve">By using empowerment interchangeably, the interpretation to be made here is that it suffices as the next best thing in feminist egalitarian discourse by allowing ‘voice and choice’ to disenfranchised individuals, mainly women (Morley 2008; </w:t>
      </w:r>
      <w:proofErr w:type="spellStart"/>
      <w:r w:rsidRPr="00F827BE">
        <w:rPr>
          <w:rFonts w:ascii="Times New Roman" w:eastAsia="Times New Roman" w:hAnsi="Times New Roman" w:cs="Times New Roman"/>
          <w:sz w:val="24"/>
          <w:szCs w:val="24"/>
          <w:lang w:val="en-IE"/>
        </w:rPr>
        <w:t>Dominelli</w:t>
      </w:r>
      <w:proofErr w:type="spellEnd"/>
      <w:r w:rsidRPr="00F827BE">
        <w:rPr>
          <w:rFonts w:ascii="Times New Roman" w:eastAsia="Times New Roman" w:hAnsi="Times New Roman" w:cs="Times New Roman"/>
          <w:sz w:val="24"/>
          <w:szCs w:val="24"/>
          <w:lang w:val="en-IE"/>
        </w:rPr>
        <w:t xml:space="preserve"> 2017).  While equality and empowerment are viewed as complementarities</w:t>
      </w:r>
      <w:r w:rsidR="00F1485F">
        <w:rPr>
          <w:rFonts w:ascii="Times New Roman" w:eastAsia="Times New Roman" w:hAnsi="Times New Roman" w:cs="Times New Roman"/>
          <w:sz w:val="24"/>
          <w:szCs w:val="24"/>
          <w:lang w:val="en-IE"/>
        </w:rPr>
        <w:t xml:space="preserve"> (</w:t>
      </w:r>
      <w:proofErr w:type="spellStart"/>
      <w:r w:rsidR="00F1485F">
        <w:rPr>
          <w:rFonts w:ascii="Times New Roman" w:eastAsia="Times New Roman" w:hAnsi="Times New Roman" w:cs="Times New Roman"/>
          <w:sz w:val="24"/>
          <w:szCs w:val="24"/>
          <w:lang w:val="en-IE"/>
        </w:rPr>
        <w:t>Dominelli</w:t>
      </w:r>
      <w:proofErr w:type="spellEnd"/>
      <w:r w:rsidR="00F1485F">
        <w:rPr>
          <w:rFonts w:ascii="Times New Roman" w:eastAsia="Times New Roman" w:hAnsi="Times New Roman" w:cs="Times New Roman"/>
          <w:sz w:val="24"/>
          <w:szCs w:val="24"/>
          <w:lang w:val="en-IE"/>
        </w:rPr>
        <w:t xml:space="preserve"> 2002)</w:t>
      </w:r>
      <w:r w:rsidRPr="00F827BE">
        <w:rPr>
          <w:rFonts w:ascii="Times New Roman" w:eastAsia="Times New Roman" w:hAnsi="Times New Roman" w:cs="Times New Roman"/>
          <w:sz w:val="24"/>
          <w:szCs w:val="24"/>
          <w:lang w:val="en-IE"/>
        </w:rPr>
        <w:t xml:space="preserve">, their meanings and interpretations must nonetheless be closely aligned with the discourse of feminist egalitarian discourse. Among the varied roles of the social work educator the responsibility in this regard is twofold, namely that through education and training feminist egalitarianism discourse are promoted, and secondly, indirectly through direct service provision feminist egalitarian discourse are </w:t>
      </w:r>
      <w:r w:rsidRPr="00F827BE">
        <w:rPr>
          <w:rFonts w:ascii="Times New Roman" w:eastAsia="Times New Roman" w:hAnsi="Times New Roman" w:cs="Times New Roman"/>
          <w:sz w:val="24"/>
          <w:szCs w:val="24"/>
        </w:rPr>
        <w:t>operationalized where students aspire to incorporate these principles in understanding the broader socio-political factors in their assessment of women’s issues</w:t>
      </w:r>
      <w:r w:rsidR="008F26AE">
        <w:rPr>
          <w:rFonts w:ascii="Times New Roman" w:eastAsia="Times New Roman" w:hAnsi="Times New Roman" w:cs="Times New Roman"/>
          <w:sz w:val="24"/>
          <w:szCs w:val="24"/>
        </w:rPr>
        <w:t>.</w:t>
      </w:r>
      <w:r w:rsidR="008F26AE">
        <w:rPr>
          <w:rFonts w:ascii="Open Sans" w:hAnsi="Open Sans" w:cs="Open Sans"/>
          <w:color w:val="333333"/>
          <w:sz w:val="26"/>
          <w:szCs w:val="26"/>
        </w:rPr>
        <w:t xml:space="preserve"> </w:t>
      </w:r>
      <w:bookmarkStart w:id="5" w:name="_Hlk104973559"/>
      <w:r w:rsidR="0009746C" w:rsidRPr="00973EFF">
        <w:rPr>
          <w:rFonts w:ascii="Times New Roman" w:hAnsi="Times New Roman" w:cs="Times New Roman"/>
          <w:color w:val="333333"/>
          <w:sz w:val="24"/>
          <w:szCs w:val="24"/>
        </w:rPr>
        <w:t xml:space="preserve">Cognisant of the </w:t>
      </w:r>
      <w:proofErr w:type="spellStart"/>
      <w:r w:rsidR="0009746C" w:rsidRPr="00973EFF">
        <w:rPr>
          <w:rFonts w:ascii="Times New Roman" w:hAnsi="Times New Roman" w:cs="Times New Roman"/>
          <w:color w:val="333333"/>
          <w:sz w:val="24"/>
          <w:szCs w:val="24"/>
        </w:rPr>
        <w:t>historico</w:t>
      </w:r>
      <w:proofErr w:type="spellEnd"/>
      <w:r w:rsidR="0009746C" w:rsidRPr="00973EFF">
        <w:rPr>
          <w:rFonts w:ascii="Times New Roman" w:hAnsi="Times New Roman" w:cs="Times New Roman"/>
          <w:color w:val="333333"/>
          <w:sz w:val="24"/>
          <w:szCs w:val="24"/>
        </w:rPr>
        <w:t xml:space="preserve">-structural dimensions </w:t>
      </w:r>
      <w:r w:rsidR="00132740" w:rsidRPr="00973EFF">
        <w:rPr>
          <w:rFonts w:ascii="Times New Roman" w:hAnsi="Times New Roman" w:cs="Times New Roman"/>
          <w:color w:val="333333"/>
          <w:sz w:val="24"/>
          <w:szCs w:val="24"/>
        </w:rPr>
        <w:t xml:space="preserve">set out </w:t>
      </w:r>
      <w:r w:rsidR="0009746C" w:rsidRPr="00973EFF">
        <w:rPr>
          <w:rFonts w:ascii="Times New Roman" w:hAnsi="Times New Roman" w:cs="Times New Roman"/>
          <w:color w:val="333333"/>
          <w:sz w:val="24"/>
          <w:szCs w:val="24"/>
        </w:rPr>
        <w:t>here</w:t>
      </w:r>
      <w:r w:rsidR="00132740" w:rsidRPr="00973EFF">
        <w:rPr>
          <w:rFonts w:ascii="Times New Roman" w:hAnsi="Times New Roman" w:cs="Times New Roman"/>
          <w:color w:val="333333"/>
          <w:sz w:val="24"/>
          <w:szCs w:val="24"/>
        </w:rPr>
        <w:t xml:space="preserve"> in an Irish context</w:t>
      </w:r>
      <w:r w:rsidR="0009746C" w:rsidRPr="00973EFF">
        <w:rPr>
          <w:rFonts w:ascii="Times New Roman" w:hAnsi="Times New Roman" w:cs="Times New Roman"/>
          <w:color w:val="333333"/>
          <w:sz w:val="24"/>
          <w:szCs w:val="24"/>
        </w:rPr>
        <w:t xml:space="preserve">, we argue </w:t>
      </w:r>
      <w:r w:rsidR="00132740" w:rsidRPr="00973EFF">
        <w:rPr>
          <w:rFonts w:ascii="Times New Roman" w:hAnsi="Times New Roman" w:cs="Times New Roman"/>
          <w:color w:val="333333"/>
          <w:sz w:val="24"/>
          <w:szCs w:val="24"/>
        </w:rPr>
        <w:t xml:space="preserve">by </w:t>
      </w:r>
      <w:r w:rsidR="0009746C" w:rsidRPr="00973EFF">
        <w:rPr>
          <w:rFonts w:ascii="Times New Roman" w:hAnsi="Times New Roman" w:cs="Times New Roman"/>
          <w:color w:val="333333"/>
          <w:sz w:val="24"/>
          <w:szCs w:val="24"/>
        </w:rPr>
        <w:t>includ</w:t>
      </w:r>
      <w:r w:rsidR="00132740" w:rsidRPr="00973EFF">
        <w:rPr>
          <w:rFonts w:ascii="Times New Roman" w:hAnsi="Times New Roman" w:cs="Times New Roman"/>
          <w:color w:val="333333"/>
          <w:sz w:val="24"/>
          <w:szCs w:val="24"/>
        </w:rPr>
        <w:t>ing</w:t>
      </w:r>
      <w:r w:rsidR="0009746C" w:rsidRPr="00973EFF">
        <w:rPr>
          <w:rFonts w:ascii="Times New Roman" w:hAnsi="Times New Roman" w:cs="Times New Roman"/>
          <w:color w:val="333333"/>
          <w:sz w:val="24"/>
          <w:szCs w:val="24"/>
        </w:rPr>
        <w:t xml:space="preserve"> women's experiences</w:t>
      </w:r>
      <w:r w:rsidR="00044F49">
        <w:rPr>
          <w:rFonts w:ascii="Times New Roman" w:hAnsi="Times New Roman" w:cs="Times New Roman"/>
          <w:color w:val="333333"/>
          <w:sz w:val="24"/>
          <w:szCs w:val="24"/>
        </w:rPr>
        <w:t xml:space="preserve"> </w:t>
      </w:r>
      <w:r w:rsidR="0009746C" w:rsidRPr="00973EFF">
        <w:rPr>
          <w:rFonts w:ascii="Times New Roman" w:hAnsi="Times New Roman" w:cs="Times New Roman"/>
          <w:color w:val="333333"/>
          <w:sz w:val="24"/>
          <w:szCs w:val="24"/>
        </w:rPr>
        <w:t>reinforced by social work values and ecological and critical perspectives (</w:t>
      </w:r>
      <w:r w:rsidR="00132740" w:rsidRPr="00973EFF">
        <w:rPr>
          <w:rFonts w:ascii="Times New Roman" w:hAnsi="Times New Roman" w:cs="Times New Roman"/>
          <w:color w:val="333333"/>
          <w:sz w:val="24"/>
          <w:szCs w:val="24"/>
        </w:rPr>
        <w:t>Carter et al, 2013</w:t>
      </w:r>
      <w:r w:rsidR="0009746C" w:rsidRPr="00973EFF">
        <w:rPr>
          <w:rFonts w:ascii="Times New Roman" w:hAnsi="Times New Roman" w:cs="Times New Roman"/>
          <w:color w:val="333333"/>
          <w:sz w:val="24"/>
          <w:szCs w:val="24"/>
        </w:rPr>
        <w:t>)</w:t>
      </w:r>
      <w:r w:rsidR="009626B5">
        <w:rPr>
          <w:rFonts w:ascii="Times New Roman" w:hAnsi="Times New Roman" w:cs="Times New Roman"/>
          <w:color w:val="333333"/>
          <w:sz w:val="24"/>
          <w:szCs w:val="24"/>
        </w:rPr>
        <w:t>,</w:t>
      </w:r>
      <w:r w:rsidR="009B0C49" w:rsidRPr="00973EFF">
        <w:rPr>
          <w:rFonts w:ascii="Times New Roman" w:hAnsi="Times New Roman" w:cs="Times New Roman"/>
          <w:color w:val="333333"/>
          <w:sz w:val="24"/>
          <w:szCs w:val="24"/>
        </w:rPr>
        <w:t xml:space="preserve"> students are exposed to a revised paradigm of feminist egalitarianism which will inform their knowledge base</w:t>
      </w:r>
      <w:r w:rsidR="00044F49">
        <w:rPr>
          <w:rFonts w:ascii="Times New Roman" w:hAnsi="Times New Roman" w:cs="Times New Roman"/>
          <w:color w:val="333333"/>
          <w:sz w:val="24"/>
          <w:szCs w:val="24"/>
        </w:rPr>
        <w:t xml:space="preserve"> </w:t>
      </w:r>
      <w:bookmarkStart w:id="6" w:name="_Hlk104973955"/>
      <w:r w:rsidR="00D71188">
        <w:rPr>
          <w:rFonts w:ascii="Times New Roman" w:hAnsi="Times New Roman" w:cs="Times New Roman"/>
          <w:color w:val="333333"/>
          <w:sz w:val="24"/>
          <w:szCs w:val="24"/>
        </w:rPr>
        <w:t>in the classroom</w:t>
      </w:r>
      <w:r w:rsidR="00F20737">
        <w:rPr>
          <w:rFonts w:ascii="Times New Roman" w:hAnsi="Times New Roman" w:cs="Times New Roman"/>
          <w:color w:val="333333"/>
          <w:sz w:val="24"/>
          <w:szCs w:val="24"/>
        </w:rPr>
        <w:t>,</w:t>
      </w:r>
      <w:r w:rsidR="00D71188">
        <w:rPr>
          <w:rFonts w:ascii="Times New Roman" w:hAnsi="Times New Roman" w:cs="Times New Roman"/>
          <w:color w:val="333333"/>
          <w:sz w:val="24"/>
          <w:szCs w:val="24"/>
        </w:rPr>
        <w:t xml:space="preserve"> </w:t>
      </w:r>
      <w:r w:rsidR="00044F49">
        <w:rPr>
          <w:rFonts w:ascii="Times New Roman" w:hAnsi="Times New Roman" w:cs="Times New Roman"/>
          <w:color w:val="333333"/>
          <w:sz w:val="24"/>
          <w:szCs w:val="24"/>
        </w:rPr>
        <w:t xml:space="preserve">and practice approaches in fieldwork </w:t>
      </w:r>
      <w:r w:rsidR="00F20737">
        <w:rPr>
          <w:rFonts w:ascii="Times New Roman" w:hAnsi="Times New Roman" w:cs="Times New Roman"/>
          <w:color w:val="333333"/>
          <w:sz w:val="24"/>
          <w:szCs w:val="24"/>
        </w:rPr>
        <w:t>which are pedagogically integral to</w:t>
      </w:r>
      <w:r w:rsidR="00044F49">
        <w:rPr>
          <w:rFonts w:ascii="Times New Roman" w:hAnsi="Times New Roman" w:cs="Times New Roman"/>
          <w:color w:val="333333"/>
          <w:sz w:val="24"/>
          <w:szCs w:val="24"/>
        </w:rPr>
        <w:t xml:space="preserve"> social work training</w:t>
      </w:r>
      <w:r w:rsidR="00F20737">
        <w:rPr>
          <w:rFonts w:ascii="Times New Roman" w:hAnsi="Times New Roman" w:cs="Times New Roman"/>
          <w:color w:val="333333"/>
          <w:sz w:val="24"/>
          <w:szCs w:val="24"/>
        </w:rPr>
        <w:t xml:space="preserve"> (</w:t>
      </w:r>
      <w:r w:rsidR="00F20737" w:rsidRPr="00336F5B">
        <w:rPr>
          <w:rFonts w:ascii="Times New Roman" w:hAnsi="Times New Roman" w:cs="Times New Roman"/>
          <w:color w:val="323130"/>
          <w:sz w:val="24"/>
          <w:szCs w:val="24"/>
          <w:shd w:val="clear" w:color="auto" w:fill="FFFFFF"/>
        </w:rPr>
        <w:t>Anand</w:t>
      </w:r>
      <w:r w:rsidR="00F20737">
        <w:rPr>
          <w:rFonts w:ascii="Times New Roman" w:hAnsi="Times New Roman" w:cs="Times New Roman"/>
          <w:color w:val="323130"/>
          <w:sz w:val="24"/>
          <w:szCs w:val="24"/>
          <w:shd w:val="clear" w:color="auto" w:fill="FFFFFF"/>
        </w:rPr>
        <w:t>, 2022)</w:t>
      </w:r>
      <w:r w:rsidR="00044F49">
        <w:rPr>
          <w:rFonts w:ascii="Times New Roman" w:hAnsi="Times New Roman" w:cs="Times New Roman"/>
          <w:color w:val="333333"/>
          <w:sz w:val="24"/>
          <w:szCs w:val="24"/>
        </w:rPr>
        <w:t xml:space="preserve">. </w:t>
      </w:r>
      <w:bookmarkEnd w:id="5"/>
      <w:bookmarkEnd w:id="6"/>
      <w:r w:rsidRPr="00F827BE">
        <w:rPr>
          <w:rFonts w:ascii="Times New Roman" w:eastAsia="Times New Roman" w:hAnsi="Times New Roman" w:cs="Times New Roman"/>
          <w:sz w:val="24"/>
          <w:szCs w:val="24"/>
          <w:lang w:val="en-IE"/>
        </w:rPr>
        <w:t xml:space="preserve">The strong alignment with empowerment theory as opposed to egalitarianism is about pro-active practice and the ability to connect with the service user in supporting them to recognize their own potential. This parochial understanding contradicts the personal/political dyad which clearly underscores feminist egalitarian discourse. This dilemma is broadened to encapsulate the tension between classroom values and principles and social work practice in </w:t>
      </w:r>
      <w:r w:rsidRPr="00F827BE">
        <w:rPr>
          <w:rFonts w:ascii="Times New Roman" w:eastAsia="Times New Roman" w:hAnsi="Times New Roman" w:cs="Times New Roman"/>
          <w:sz w:val="24"/>
          <w:szCs w:val="24"/>
          <w:lang w:val="en-IE"/>
        </w:rPr>
        <w:lastRenderedPageBreak/>
        <w:t xml:space="preserve">action. </w:t>
      </w:r>
      <w:r w:rsidR="00D71188">
        <w:rPr>
          <w:rFonts w:ascii="Times New Roman" w:hAnsi="Times New Roman" w:cs="Times New Roman"/>
          <w:color w:val="333333"/>
          <w:sz w:val="24"/>
          <w:szCs w:val="24"/>
        </w:rPr>
        <w:t>S</w:t>
      </w:r>
      <w:r w:rsidR="00D71188" w:rsidRPr="00973EFF">
        <w:rPr>
          <w:rFonts w:ascii="Times New Roman" w:hAnsi="Times New Roman" w:cs="Times New Roman"/>
          <w:color w:val="333333"/>
          <w:sz w:val="24"/>
          <w:szCs w:val="24"/>
        </w:rPr>
        <w:t xml:space="preserve">ocial work education </w:t>
      </w:r>
      <w:r w:rsidR="00D71188">
        <w:rPr>
          <w:rFonts w:ascii="Times New Roman" w:hAnsi="Times New Roman" w:cs="Times New Roman"/>
          <w:color w:val="333333"/>
          <w:sz w:val="24"/>
          <w:szCs w:val="24"/>
        </w:rPr>
        <w:t>is in</w:t>
      </w:r>
      <w:r w:rsidR="00D71188" w:rsidRPr="00973EFF">
        <w:rPr>
          <w:rFonts w:ascii="Times New Roman" w:hAnsi="Times New Roman" w:cs="Times New Roman"/>
          <w:color w:val="333333"/>
          <w:sz w:val="24"/>
          <w:szCs w:val="24"/>
        </w:rPr>
        <w:t xml:space="preserve"> a strategic position to engage in gender-integrated</w:t>
      </w:r>
      <w:r w:rsidR="00D71188">
        <w:rPr>
          <w:rFonts w:ascii="Times New Roman" w:hAnsi="Times New Roman" w:cs="Times New Roman"/>
          <w:color w:val="333333"/>
          <w:sz w:val="24"/>
          <w:szCs w:val="24"/>
        </w:rPr>
        <w:t xml:space="preserve"> theory to practice</w:t>
      </w:r>
      <w:r w:rsidR="00D71188" w:rsidRPr="00973EFF">
        <w:rPr>
          <w:rFonts w:ascii="Times New Roman" w:hAnsi="Times New Roman" w:cs="Times New Roman"/>
          <w:color w:val="333333"/>
          <w:sz w:val="24"/>
          <w:szCs w:val="24"/>
        </w:rPr>
        <w:t xml:space="preserve"> (</w:t>
      </w:r>
      <w:proofErr w:type="spellStart"/>
      <w:r w:rsidR="00D71188" w:rsidRPr="00973EFF">
        <w:rPr>
          <w:rFonts w:ascii="Times New Roman" w:hAnsi="Times New Roman" w:cs="Times New Roman"/>
          <w:color w:val="222222"/>
          <w:sz w:val="24"/>
          <w:szCs w:val="24"/>
          <w:shd w:val="clear" w:color="auto" w:fill="FFFFFF"/>
        </w:rPr>
        <w:t>Figueira</w:t>
      </w:r>
      <w:proofErr w:type="spellEnd"/>
      <w:r w:rsidR="00D71188" w:rsidRPr="00973EFF">
        <w:rPr>
          <w:rFonts w:ascii="Times New Roman" w:hAnsi="Times New Roman" w:cs="Times New Roman"/>
          <w:color w:val="222222"/>
          <w:sz w:val="24"/>
          <w:szCs w:val="24"/>
          <w:shd w:val="clear" w:color="auto" w:fill="FFFFFF"/>
        </w:rPr>
        <w:t>-McDonough,</w:t>
      </w:r>
      <w:r w:rsidR="00D71188" w:rsidRPr="00973EFF">
        <w:rPr>
          <w:rFonts w:ascii="Times New Roman" w:hAnsi="Times New Roman" w:cs="Times New Roman"/>
          <w:color w:val="333333"/>
          <w:sz w:val="24"/>
          <w:szCs w:val="24"/>
        </w:rPr>
        <w:t xml:space="preserve"> 2018)</w:t>
      </w:r>
      <w:r w:rsidR="00D71188">
        <w:rPr>
          <w:rFonts w:ascii="Times New Roman" w:hAnsi="Times New Roman" w:cs="Times New Roman"/>
          <w:color w:val="333333"/>
          <w:sz w:val="24"/>
          <w:szCs w:val="24"/>
        </w:rPr>
        <w:t xml:space="preserve">. </w:t>
      </w:r>
    </w:p>
    <w:p w14:paraId="206108E4" w14:textId="77777777" w:rsidR="008420D9" w:rsidRPr="00F827BE" w:rsidRDefault="008420D9" w:rsidP="00F827BE">
      <w:pPr>
        <w:spacing w:after="200" w:line="360" w:lineRule="auto"/>
        <w:rPr>
          <w:rFonts w:ascii="Times New Roman" w:eastAsia="Calibri" w:hAnsi="Times New Roman" w:cs="Times New Roman"/>
          <w:b/>
          <w:sz w:val="24"/>
          <w:szCs w:val="24"/>
          <w:lang w:val="en-IE"/>
        </w:rPr>
      </w:pPr>
    </w:p>
    <w:p w14:paraId="459EE8D9" w14:textId="77777777" w:rsidR="008420D9" w:rsidRPr="00F827BE" w:rsidRDefault="008420D9" w:rsidP="00F827BE">
      <w:pPr>
        <w:spacing w:after="200" w:line="360" w:lineRule="auto"/>
        <w:rPr>
          <w:rFonts w:ascii="Times New Roman" w:eastAsia="Calibri" w:hAnsi="Times New Roman" w:cs="Times New Roman"/>
          <w:b/>
          <w:sz w:val="24"/>
          <w:szCs w:val="24"/>
          <w:lang w:val="en-IE"/>
        </w:rPr>
      </w:pPr>
      <w:r w:rsidRPr="00F827BE">
        <w:rPr>
          <w:rFonts w:ascii="Times New Roman" w:eastAsia="Calibri" w:hAnsi="Times New Roman" w:cs="Times New Roman"/>
          <w:b/>
          <w:sz w:val="24"/>
          <w:szCs w:val="24"/>
          <w:lang w:val="en-IE"/>
        </w:rPr>
        <w:t xml:space="preserve">Conclusion </w:t>
      </w:r>
    </w:p>
    <w:p w14:paraId="0A4ED038" w14:textId="268F268C" w:rsidR="009626B5" w:rsidRDefault="008420D9" w:rsidP="00F827BE">
      <w:pPr>
        <w:spacing w:line="360" w:lineRule="auto"/>
        <w:jc w:val="both"/>
        <w:rPr>
          <w:rFonts w:ascii="Times New Roman" w:eastAsia="Calibri" w:hAnsi="Times New Roman" w:cs="Times New Roman"/>
          <w:sz w:val="24"/>
          <w:szCs w:val="24"/>
          <w:lang w:val="en-IE"/>
        </w:rPr>
      </w:pPr>
      <w:r w:rsidRPr="00F827BE">
        <w:rPr>
          <w:rFonts w:ascii="Times New Roman" w:eastAsia="Calibri" w:hAnsi="Times New Roman" w:cs="Times New Roman"/>
          <w:sz w:val="24"/>
          <w:szCs w:val="24"/>
          <w:lang w:val="en-IE"/>
        </w:rPr>
        <w:t>Whereas the analysis of feminist discourse in social work education reveal</w:t>
      </w:r>
      <w:r w:rsidR="009F24E3">
        <w:rPr>
          <w:rFonts w:ascii="Times New Roman" w:eastAsia="Calibri" w:hAnsi="Times New Roman" w:cs="Times New Roman"/>
          <w:sz w:val="24"/>
          <w:szCs w:val="24"/>
          <w:lang w:val="en-IE"/>
        </w:rPr>
        <w:t>s</w:t>
      </w:r>
      <w:r w:rsidRPr="00F827BE">
        <w:rPr>
          <w:rFonts w:ascii="Times New Roman" w:eastAsia="Calibri" w:hAnsi="Times New Roman" w:cs="Times New Roman"/>
          <w:sz w:val="24"/>
          <w:szCs w:val="24"/>
          <w:lang w:val="en-IE"/>
        </w:rPr>
        <w:t xml:space="preserve"> its inherent value in addressing broad structural inequalities, it, nonetheless remains peripheral to mainstream social work education. </w:t>
      </w:r>
      <w:r w:rsidR="00493700">
        <w:rPr>
          <w:rFonts w:ascii="Times New Roman" w:eastAsia="Calibri" w:hAnsi="Times New Roman" w:cs="Times New Roman"/>
          <w:sz w:val="24"/>
          <w:szCs w:val="24"/>
          <w:lang w:val="en-IE"/>
        </w:rPr>
        <w:t xml:space="preserve">Of interest to note here, is the branch of social work known as </w:t>
      </w:r>
      <w:r w:rsidR="00493700">
        <w:rPr>
          <w:rFonts w:ascii="Times New Roman" w:hAnsi="Times New Roman" w:cs="Times New Roman"/>
          <w:color w:val="323130"/>
          <w:sz w:val="24"/>
          <w:szCs w:val="24"/>
          <w:shd w:val="clear" w:color="auto" w:fill="FFFFFF"/>
        </w:rPr>
        <w:t>f</w:t>
      </w:r>
      <w:r w:rsidR="00493700" w:rsidRPr="00336F5B">
        <w:rPr>
          <w:rFonts w:ascii="Times New Roman" w:hAnsi="Times New Roman" w:cs="Times New Roman"/>
          <w:color w:val="323130"/>
          <w:sz w:val="24"/>
          <w:szCs w:val="24"/>
          <w:shd w:val="clear" w:color="auto" w:fill="FFFFFF"/>
        </w:rPr>
        <w:t xml:space="preserve">eminist social work </w:t>
      </w:r>
      <w:r w:rsidR="00493700">
        <w:rPr>
          <w:rFonts w:ascii="Times New Roman" w:hAnsi="Times New Roman" w:cs="Times New Roman"/>
          <w:color w:val="323130"/>
          <w:sz w:val="24"/>
          <w:szCs w:val="24"/>
          <w:shd w:val="clear" w:color="auto" w:fill="FFFFFF"/>
        </w:rPr>
        <w:t xml:space="preserve">which occupies both a unique position in the social work knowledge base, and </w:t>
      </w:r>
      <w:r w:rsidR="00627FDE">
        <w:rPr>
          <w:rFonts w:ascii="Times New Roman" w:hAnsi="Times New Roman" w:cs="Times New Roman"/>
          <w:color w:val="323130"/>
          <w:sz w:val="24"/>
          <w:szCs w:val="24"/>
          <w:shd w:val="clear" w:color="auto" w:fill="FFFFFF"/>
        </w:rPr>
        <w:t xml:space="preserve">yet remains in </w:t>
      </w:r>
      <w:r w:rsidR="00493700">
        <w:rPr>
          <w:rFonts w:ascii="Times New Roman" w:hAnsi="Times New Roman" w:cs="Times New Roman"/>
          <w:color w:val="323130"/>
          <w:sz w:val="24"/>
          <w:szCs w:val="24"/>
          <w:shd w:val="clear" w:color="auto" w:fill="FFFFFF"/>
        </w:rPr>
        <w:t xml:space="preserve">the margins of social work education. </w:t>
      </w:r>
      <w:r w:rsidRPr="00F827BE">
        <w:rPr>
          <w:rFonts w:ascii="Times New Roman" w:eastAsia="Calibri" w:hAnsi="Times New Roman" w:cs="Times New Roman"/>
          <w:sz w:val="24"/>
          <w:szCs w:val="24"/>
          <w:lang w:val="en-IE"/>
        </w:rPr>
        <w:t xml:space="preserve">The inherent value of feminist egalitarian outcomes is rarely disputed, and it is to this end its significance in social work education is supported. In addition, the dynamic context of feminist egalitarian discourse in social work education and practice holds propensity for a positive impact on a range of activities, not least of which would be policy and legislation. </w:t>
      </w:r>
      <w:r w:rsidR="009626B5">
        <w:rPr>
          <w:rFonts w:ascii="Times New Roman" w:eastAsia="Calibri" w:hAnsi="Times New Roman" w:cs="Times New Roman"/>
          <w:sz w:val="24"/>
          <w:szCs w:val="24"/>
          <w:lang w:val="en-IE"/>
        </w:rPr>
        <w:t xml:space="preserve">This leads us to question how the feminine perspective might be </w:t>
      </w:r>
      <w:r w:rsidR="00664D25">
        <w:rPr>
          <w:rFonts w:ascii="Times New Roman" w:eastAsia="Calibri" w:hAnsi="Times New Roman" w:cs="Times New Roman"/>
          <w:sz w:val="24"/>
          <w:szCs w:val="24"/>
          <w:lang w:val="en-IE"/>
        </w:rPr>
        <w:t xml:space="preserve">better </w:t>
      </w:r>
      <w:r w:rsidR="009626B5">
        <w:rPr>
          <w:rFonts w:ascii="Times New Roman" w:eastAsia="Calibri" w:hAnsi="Times New Roman" w:cs="Times New Roman"/>
          <w:sz w:val="24"/>
          <w:szCs w:val="24"/>
          <w:lang w:val="en-IE"/>
        </w:rPr>
        <w:t xml:space="preserve">integrated into Irish education. Here </w:t>
      </w:r>
      <w:r w:rsidR="00664D25">
        <w:rPr>
          <w:rFonts w:ascii="Times New Roman" w:eastAsia="Calibri" w:hAnsi="Times New Roman" w:cs="Times New Roman"/>
          <w:sz w:val="24"/>
          <w:szCs w:val="24"/>
          <w:lang w:val="en-IE"/>
        </w:rPr>
        <w:t xml:space="preserve">among </w:t>
      </w:r>
      <w:r w:rsidR="009626B5">
        <w:rPr>
          <w:rFonts w:ascii="Times New Roman" w:eastAsia="Calibri" w:hAnsi="Times New Roman" w:cs="Times New Roman"/>
          <w:sz w:val="24"/>
          <w:szCs w:val="24"/>
          <w:lang w:val="en-IE"/>
        </w:rPr>
        <w:t>suggestions already posed</w:t>
      </w:r>
      <w:r w:rsidR="00664D25">
        <w:rPr>
          <w:rFonts w:ascii="Times New Roman" w:eastAsia="Calibri" w:hAnsi="Times New Roman" w:cs="Times New Roman"/>
          <w:sz w:val="24"/>
          <w:szCs w:val="24"/>
          <w:lang w:val="en-IE"/>
        </w:rPr>
        <w:t xml:space="preserve"> </w:t>
      </w:r>
      <w:r w:rsidR="00257634">
        <w:rPr>
          <w:rFonts w:ascii="Times New Roman" w:eastAsia="Calibri" w:hAnsi="Times New Roman" w:cs="Times New Roman"/>
          <w:sz w:val="24"/>
          <w:szCs w:val="24"/>
          <w:lang w:val="en-IE"/>
        </w:rPr>
        <w:t>include</w:t>
      </w:r>
      <w:r w:rsidR="009626B5">
        <w:rPr>
          <w:rFonts w:ascii="Times New Roman" w:eastAsia="Calibri" w:hAnsi="Times New Roman" w:cs="Times New Roman"/>
          <w:sz w:val="24"/>
          <w:szCs w:val="24"/>
          <w:lang w:val="en-IE"/>
        </w:rPr>
        <w:t xml:space="preserve"> </w:t>
      </w:r>
      <w:r w:rsidR="009626B5">
        <w:rPr>
          <w:rFonts w:ascii="Times New Roman" w:hAnsi="Times New Roman" w:cs="Times New Roman"/>
          <w:color w:val="333333"/>
          <w:sz w:val="24"/>
          <w:szCs w:val="24"/>
        </w:rPr>
        <w:t xml:space="preserve">increasing </w:t>
      </w:r>
      <w:proofErr w:type="spellStart"/>
      <w:r w:rsidR="009626B5" w:rsidRPr="00973EFF">
        <w:rPr>
          <w:rFonts w:ascii="Times New Roman" w:hAnsi="Times New Roman" w:cs="Times New Roman"/>
          <w:color w:val="333333"/>
          <w:sz w:val="24"/>
          <w:szCs w:val="24"/>
        </w:rPr>
        <w:t>historico</w:t>
      </w:r>
      <w:proofErr w:type="spellEnd"/>
      <w:r w:rsidR="009626B5" w:rsidRPr="00973EFF">
        <w:rPr>
          <w:rFonts w:ascii="Times New Roman" w:hAnsi="Times New Roman" w:cs="Times New Roman"/>
          <w:color w:val="333333"/>
          <w:sz w:val="24"/>
          <w:szCs w:val="24"/>
        </w:rPr>
        <w:t xml:space="preserve">-structural dimensions </w:t>
      </w:r>
      <w:r w:rsidR="009626B5">
        <w:rPr>
          <w:rFonts w:ascii="Times New Roman" w:hAnsi="Times New Roman" w:cs="Times New Roman"/>
          <w:color w:val="333333"/>
          <w:sz w:val="24"/>
          <w:szCs w:val="24"/>
        </w:rPr>
        <w:t>of subject matter taught in the</w:t>
      </w:r>
      <w:r w:rsidR="009626B5" w:rsidRPr="00973EFF">
        <w:rPr>
          <w:rFonts w:ascii="Times New Roman" w:hAnsi="Times New Roman" w:cs="Times New Roman"/>
          <w:color w:val="333333"/>
          <w:sz w:val="24"/>
          <w:szCs w:val="24"/>
        </w:rPr>
        <w:t xml:space="preserve"> Irish context</w:t>
      </w:r>
      <w:r w:rsidR="00664D25">
        <w:rPr>
          <w:rFonts w:ascii="Times New Roman" w:hAnsi="Times New Roman" w:cs="Times New Roman"/>
          <w:color w:val="333333"/>
          <w:sz w:val="24"/>
          <w:szCs w:val="24"/>
        </w:rPr>
        <w:t xml:space="preserve"> </w:t>
      </w:r>
      <w:r w:rsidR="009626B5">
        <w:rPr>
          <w:rFonts w:ascii="Times New Roman" w:hAnsi="Times New Roman" w:cs="Times New Roman"/>
          <w:color w:val="333333"/>
          <w:sz w:val="24"/>
          <w:szCs w:val="24"/>
        </w:rPr>
        <w:t xml:space="preserve">and </w:t>
      </w:r>
      <w:r w:rsidR="009626B5" w:rsidRPr="00973EFF">
        <w:rPr>
          <w:rFonts w:ascii="Times New Roman" w:hAnsi="Times New Roman" w:cs="Times New Roman"/>
          <w:color w:val="333333"/>
          <w:sz w:val="24"/>
          <w:szCs w:val="24"/>
        </w:rPr>
        <w:t>including women's experiences</w:t>
      </w:r>
      <w:r w:rsidR="009626B5">
        <w:rPr>
          <w:rFonts w:ascii="Times New Roman" w:hAnsi="Times New Roman" w:cs="Times New Roman"/>
          <w:color w:val="333333"/>
          <w:sz w:val="24"/>
          <w:szCs w:val="24"/>
        </w:rPr>
        <w:t xml:space="preserve"> where they are related to</w:t>
      </w:r>
      <w:r w:rsidR="009626B5" w:rsidRPr="00973EFF">
        <w:rPr>
          <w:rFonts w:ascii="Times New Roman" w:hAnsi="Times New Roman" w:cs="Times New Roman"/>
          <w:color w:val="333333"/>
          <w:sz w:val="24"/>
          <w:szCs w:val="24"/>
        </w:rPr>
        <w:t xml:space="preserve"> social work values </w:t>
      </w:r>
      <w:r w:rsidR="009626B5">
        <w:rPr>
          <w:rFonts w:ascii="Times New Roman" w:hAnsi="Times New Roman" w:cs="Times New Roman"/>
          <w:color w:val="333333"/>
          <w:sz w:val="24"/>
          <w:szCs w:val="24"/>
        </w:rPr>
        <w:t>as well as</w:t>
      </w:r>
      <w:r w:rsidR="009626B5" w:rsidRPr="00973EFF">
        <w:rPr>
          <w:rFonts w:ascii="Times New Roman" w:hAnsi="Times New Roman" w:cs="Times New Roman"/>
          <w:color w:val="333333"/>
          <w:sz w:val="24"/>
          <w:szCs w:val="24"/>
        </w:rPr>
        <w:t xml:space="preserve"> ecological and critical perspectives (Carter et al, 2013)</w:t>
      </w:r>
      <w:r w:rsidR="009626B5">
        <w:rPr>
          <w:rFonts w:ascii="Times New Roman" w:hAnsi="Times New Roman" w:cs="Times New Roman"/>
          <w:color w:val="333333"/>
          <w:sz w:val="24"/>
          <w:szCs w:val="24"/>
        </w:rPr>
        <w:t>. It</w:t>
      </w:r>
      <w:r w:rsidR="004A3811">
        <w:rPr>
          <w:rFonts w:ascii="Times New Roman" w:hAnsi="Times New Roman" w:cs="Times New Roman"/>
          <w:color w:val="333333"/>
          <w:sz w:val="24"/>
          <w:szCs w:val="24"/>
        </w:rPr>
        <w:t xml:space="preserve"> is</w:t>
      </w:r>
      <w:r w:rsidR="009626B5">
        <w:rPr>
          <w:rFonts w:ascii="Times New Roman" w:hAnsi="Times New Roman" w:cs="Times New Roman"/>
          <w:color w:val="333333"/>
          <w:sz w:val="24"/>
          <w:szCs w:val="24"/>
        </w:rPr>
        <w:t xml:space="preserve"> also suggested that </w:t>
      </w:r>
      <w:r w:rsidR="009626B5" w:rsidRPr="00973EFF">
        <w:rPr>
          <w:rFonts w:ascii="Times New Roman" w:hAnsi="Times New Roman" w:cs="Times New Roman"/>
          <w:color w:val="333333"/>
          <w:sz w:val="24"/>
          <w:szCs w:val="24"/>
        </w:rPr>
        <w:t xml:space="preserve">feminist egalitarianism </w:t>
      </w:r>
      <w:r w:rsidR="009626B5">
        <w:rPr>
          <w:rFonts w:ascii="Times New Roman" w:hAnsi="Times New Roman" w:cs="Times New Roman"/>
          <w:color w:val="333333"/>
          <w:sz w:val="24"/>
          <w:szCs w:val="24"/>
        </w:rPr>
        <w:t xml:space="preserve">might make </w:t>
      </w:r>
      <w:r w:rsidR="00C548B8">
        <w:rPr>
          <w:rFonts w:ascii="Times New Roman" w:hAnsi="Times New Roman" w:cs="Times New Roman"/>
          <w:color w:val="333333"/>
          <w:sz w:val="24"/>
          <w:szCs w:val="24"/>
        </w:rPr>
        <w:t xml:space="preserve">it </w:t>
      </w:r>
      <w:r w:rsidR="009626B5">
        <w:rPr>
          <w:rFonts w:ascii="Times New Roman" w:hAnsi="Times New Roman" w:cs="Times New Roman"/>
          <w:color w:val="333333"/>
          <w:sz w:val="24"/>
          <w:szCs w:val="24"/>
        </w:rPr>
        <w:t xml:space="preserve">to the taught curriculum in the first instance, </w:t>
      </w:r>
      <w:r w:rsidR="00257634">
        <w:rPr>
          <w:rFonts w:ascii="Times New Roman" w:hAnsi="Times New Roman" w:cs="Times New Roman"/>
          <w:color w:val="333333"/>
          <w:sz w:val="24"/>
          <w:szCs w:val="24"/>
        </w:rPr>
        <w:t>whilst</w:t>
      </w:r>
      <w:r w:rsidR="009626B5">
        <w:rPr>
          <w:rFonts w:ascii="Times New Roman" w:hAnsi="Times New Roman" w:cs="Times New Roman"/>
          <w:color w:val="333333"/>
          <w:sz w:val="24"/>
          <w:szCs w:val="24"/>
        </w:rPr>
        <w:t xml:space="preserve"> not overlooking the importance for social work field education (</w:t>
      </w:r>
      <w:r w:rsidR="009626B5" w:rsidRPr="00336F5B">
        <w:rPr>
          <w:rFonts w:ascii="Times New Roman" w:hAnsi="Times New Roman" w:cs="Times New Roman"/>
          <w:color w:val="323130"/>
          <w:sz w:val="24"/>
          <w:szCs w:val="24"/>
          <w:shd w:val="clear" w:color="auto" w:fill="FFFFFF"/>
        </w:rPr>
        <w:t>Anand</w:t>
      </w:r>
      <w:r w:rsidR="009626B5">
        <w:rPr>
          <w:rFonts w:ascii="Times New Roman" w:hAnsi="Times New Roman" w:cs="Times New Roman"/>
          <w:color w:val="323130"/>
          <w:sz w:val="24"/>
          <w:szCs w:val="24"/>
          <w:shd w:val="clear" w:color="auto" w:fill="FFFFFF"/>
        </w:rPr>
        <w:t>, 2022)</w:t>
      </w:r>
      <w:r w:rsidR="009626B5">
        <w:rPr>
          <w:rFonts w:ascii="Times New Roman" w:hAnsi="Times New Roman" w:cs="Times New Roman"/>
          <w:color w:val="333333"/>
          <w:sz w:val="24"/>
          <w:szCs w:val="24"/>
        </w:rPr>
        <w:t xml:space="preserve">. </w:t>
      </w:r>
    </w:p>
    <w:p w14:paraId="498730F2" w14:textId="731F13FD" w:rsidR="009F24E3" w:rsidRDefault="008420D9" w:rsidP="00F827BE">
      <w:pPr>
        <w:spacing w:line="360" w:lineRule="auto"/>
        <w:jc w:val="both"/>
        <w:rPr>
          <w:rFonts w:ascii="Times New Roman" w:eastAsia="Calibri" w:hAnsi="Times New Roman" w:cs="Times New Roman"/>
          <w:sz w:val="24"/>
          <w:szCs w:val="24"/>
          <w:lang w:val="en-IE"/>
        </w:rPr>
      </w:pPr>
      <w:r w:rsidRPr="00F827BE">
        <w:rPr>
          <w:rFonts w:ascii="Times New Roman" w:eastAsia="Calibri" w:hAnsi="Times New Roman" w:cs="Times New Roman"/>
          <w:sz w:val="24"/>
          <w:szCs w:val="24"/>
          <w:lang w:val="en-IE"/>
        </w:rPr>
        <w:t xml:space="preserve">Despite MSW programmes in Ireland representing a more contemporary ideology, feminist egalitarian discourse remains inconsistent with dominant gendered societal influence which impacts on women as marginalized members of society. Incongruence between what is purported as universally integral to social work, it appears has been substituted by mediocrity through the omission of feminist egalitarian discourse.  Through its explicit and purposeful inclusion in social work education, it has wider ramifications for the way issues and experiences are examined against the socio-cultural, </w:t>
      </w:r>
      <w:proofErr w:type="gramStart"/>
      <w:r w:rsidRPr="00F827BE">
        <w:rPr>
          <w:rFonts w:ascii="Times New Roman" w:eastAsia="Calibri" w:hAnsi="Times New Roman" w:cs="Times New Roman"/>
          <w:sz w:val="24"/>
          <w:szCs w:val="24"/>
          <w:lang w:val="en-IE"/>
        </w:rPr>
        <w:t>political</w:t>
      </w:r>
      <w:proofErr w:type="gramEnd"/>
      <w:r w:rsidRPr="00F827BE">
        <w:rPr>
          <w:rFonts w:ascii="Times New Roman" w:eastAsia="Calibri" w:hAnsi="Times New Roman" w:cs="Times New Roman"/>
          <w:sz w:val="24"/>
          <w:szCs w:val="24"/>
          <w:lang w:val="en-IE"/>
        </w:rPr>
        <w:t xml:space="preserve"> and economic </w:t>
      </w:r>
      <w:r w:rsidRPr="00F827BE">
        <w:rPr>
          <w:rFonts w:ascii="Times New Roman" w:hAnsi="Times New Roman" w:cs="Times New Roman"/>
          <w:sz w:val="24"/>
          <w:szCs w:val="24"/>
          <w:lang w:val="en-IE"/>
        </w:rPr>
        <w:t xml:space="preserve">factors.   Feminist egalitarian discourse will continue to be accorded lesser significance unless it is an explicit requirement for accreditation purposes. </w:t>
      </w:r>
      <w:r w:rsidRPr="00F827BE">
        <w:rPr>
          <w:rFonts w:ascii="Times New Roman" w:eastAsia="Calibri" w:hAnsi="Times New Roman" w:cs="Times New Roman"/>
          <w:sz w:val="24"/>
          <w:szCs w:val="24"/>
          <w:lang w:val="en-IE"/>
        </w:rPr>
        <w:t xml:space="preserve">We cannot disregard the origins of Irish society and the unique relationship of church and state. Such resonance still exists today in the Constitution (1937), which influences policies and laws alike. </w:t>
      </w:r>
    </w:p>
    <w:p w14:paraId="6225AFB5" w14:textId="2A09FDE9" w:rsidR="008420D9" w:rsidRPr="00F827BE" w:rsidRDefault="008420D9" w:rsidP="00281037">
      <w:pPr>
        <w:spacing w:line="360" w:lineRule="auto"/>
        <w:jc w:val="both"/>
        <w:rPr>
          <w:rFonts w:ascii="Times New Roman" w:hAnsi="Times New Roman" w:cs="Times New Roman"/>
          <w:sz w:val="24"/>
          <w:szCs w:val="24"/>
          <w:lang w:val="en-IE"/>
        </w:rPr>
      </w:pPr>
      <w:r w:rsidRPr="00F827BE">
        <w:rPr>
          <w:rFonts w:ascii="Times New Roman" w:eastAsia="Calibri" w:hAnsi="Times New Roman" w:cs="Times New Roman"/>
          <w:sz w:val="24"/>
          <w:szCs w:val="24"/>
          <w:lang w:val="en-IE"/>
        </w:rPr>
        <w:t>This has a direct impact on family dynamics, roles and expectations all centred on a gendered ideology</w:t>
      </w:r>
      <w:r w:rsidRPr="00F827BE">
        <w:rPr>
          <w:rFonts w:ascii="Times New Roman" w:eastAsia="Calibri" w:hAnsi="Times New Roman" w:cs="Times New Roman"/>
          <w:i/>
          <w:sz w:val="24"/>
          <w:szCs w:val="24"/>
          <w:lang w:val="en-IE"/>
        </w:rPr>
        <w:t xml:space="preserve">. </w:t>
      </w:r>
      <w:r w:rsidRPr="00F827BE">
        <w:rPr>
          <w:rFonts w:ascii="Times New Roman" w:hAnsi="Times New Roman" w:cs="Times New Roman"/>
          <w:sz w:val="24"/>
          <w:szCs w:val="24"/>
          <w:lang w:val="en-IE"/>
        </w:rPr>
        <w:t xml:space="preserve">Significantly, the MSW curriculum can be interpreted as relentlessly prioritising </w:t>
      </w:r>
      <w:r w:rsidRPr="00F827BE">
        <w:rPr>
          <w:rFonts w:ascii="Times New Roman" w:hAnsi="Times New Roman" w:cs="Times New Roman"/>
          <w:sz w:val="24"/>
          <w:szCs w:val="24"/>
          <w:lang w:val="en-IE"/>
        </w:rPr>
        <w:lastRenderedPageBreak/>
        <w:t>practical training at the expense of relevant ideological foundations as in the case</w:t>
      </w:r>
      <w:r w:rsidRPr="00F827BE">
        <w:rPr>
          <w:rFonts w:ascii="Times New Roman" w:eastAsia="Calibri" w:hAnsi="Times New Roman" w:cs="Times New Roman"/>
          <w:sz w:val="24"/>
          <w:szCs w:val="24"/>
          <w:lang w:val="en-IE"/>
        </w:rPr>
        <w:t xml:space="preserve"> </w:t>
      </w:r>
      <w:r w:rsidRPr="00F827BE">
        <w:rPr>
          <w:rFonts w:ascii="Times New Roman" w:hAnsi="Times New Roman" w:cs="Times New Roman"/>
          <w:sz w:val="24"/>
          <w:szCs w:val="24"/>
          <w:lang w:val="en-IE"/>
        </w:rPr>
        <w:t xml:space="preserve">of feminist egalitarian discourse. This absence of attention is manifested in feigned attempts to dismantle structural barriers to women’s issues.  </w:t>
      </w:r>
      <w:proofErr w:type="gramStart"/>
      <w:r w:rsidRPr="00F827BE">
        <w:rPr>
          <w:rFonts w:ascii="Times New Roman" w:hAnsi="Times New Roman" w:cs="Times New Roman"/>
          <w:sz w:val="24"/>
          <w:szCs w:val="24"/>
          <w:lang w:val="en-IE"/>
        </w:rPr>
        <w:t>On account of</w:t>
      </w:r>
      <w:proofErr w:type="gramEnd"/>
      <w:r w:rsidRPr="00F827BE">
        <w:rPr>
          <w:rFonts w:ascii="Times New Roman" w:hAnsi="Times New Roman" w:cs="Times New Roman"/>
          <w:sz w:val="24"/>
          <w:szCs w:val="24"/>
          <w:lang w:val="en-IE"/>
        </w:rPr>
        <w:t xml:space="preserve"> this omission, social work’s rhetorical commitment to anti-oppression is at risk of being undermined or diluted</w:t>
      </w:r>
      <w:r w:rsidR="00074720">
        <w:rPr>
          <w:rFonts w:ascii="Times New Roman" w:eastAsia="Calibri" w:hAnsi="Times New Roman" w:cs="Times New Roman"/>
          <w:sz w:val="24"/>
          <w:szCs w:val="24"/>
          <w:lang w:val="en-IE"/>
        </w:rPr>
        <w:t xml:space="preserve"> i</w:t>
      </w:r>
      <w:r w:rsidRPr="00F827BE">
        <w:rPr>
          <w:rFonts w:ascii="Times New Roman" w:eastAsia="Calibri" w:hAnsi="Times New Roman" w:cs="Times New Roman"/>
          <w:sz w:val="24"/>
          <w:szCs w:val="24"/>
          <w:lang w:val="en-IE"/>
        </w:rPr>
        <w:t>f we subscribe to Foucault`s ideology of power discourse</w:t>
      </w:r>
      <w:r w:rsidR="00631638">
        <w:rPr>
          <w:rFonts w:ascii="Times New Roman" w:eastAsia="Calibri" w:hAnsi="Times New Roman" w:cs="Times New Roman"/>
          <w:sz w:val="24"/>
          <w:szCs w:val="24"/>
          <w:lang w:val="en-IE"/>
        </w:rPr>
        <w:t xml:space="preserve">. This approach </w:t>
      </w:r>
      <w:bookmarkStart w:id="7" w:name="_Hlk104883813"/>
      <w:r w:rsidR="00FD7870" w:rsidRPr="00AF7A99">
        <w:rPr>
          <w:rFonts w:ascii="Times New Roman" w:eastAsia="Calibri" w:hAnsi="Times New Roman" w:cs="Times New Roman"/>
          <w:sz w:val="24"/>
          <w:szCs w:val="24"/>
          <w:lang w:val="en-IE"/>
        </w:rPr>
        <w:t xml:space="preserve">challenges </w:t>
      </w:r>
      <w:r w:rsidR="00256E03" w:rsidRPr="00AF7A99">
        <w:rPr>
          <w:rFonts w:ascii="Times New Roman" w:eastAsia="Calibri" w:hAnsi="Times New Roman" w:cs="Times New Roman"/>
          <w:sz w:val="24"/>
          <w:szCs w:val="24"/>
          <w:lang w:val="en-IE"/>
        </w:rPr>
        <w:t xml:space="preserve">modern </w:t>
      </w:r>
      <w:r w:rsidR="00BC25DE" w:rsidRPr="00AF7A99">
        <w:rPr>
          <w:rFonts w:ascii="Times New Roman" w:eastAsia="Calibri" w:hAnsi="Times New Roman" w:cs="Times New Roman"/>
          <w:sz w:val="24"/>
          <w:szCs w:val="24"/>
          <w:lang w:val="en-IE"/>
        </w:rPr>
        <w:t>disciplines for their principles of order and control which `deindividualizes` power</w:t>
      </w:r>
      <w:r w:rsidR="00554342" w:rsidRPr="00AF7A99">
        <w:rPr>
          <w:rFonts w:ascii="Times New Roman" w:eastAsia="Calibri" w:hAnsi="Times New Roman" w:cs="Times New Roman"/>
          <w:sz w:val="24"/>
          <w:szCs w:val="24"/>
          <w:lang w:val="en-IE"/>
        </w:rPr>
        <w:t xml:space="preserve"> </w:t>
      </w:r>
      <w:r w:rsidR="00BC25DE" w:rsidRPr="00AF7A99">
        <w:rPr>
          <w:rFonts w:ascii="Times New Roman" w:eastAsia="Calibri" w:hAnsi="Times New Roman" w:cs="Times New Roman"/>
          <w:sz w:val="24"/>
          <w:szCs w:val="24"/>
          <w:lang w:val="en-IE"/>
        </w:rPr>
        <w:t xml:space="preserve">and reinforces </w:t>
      </w:r>
      <w:r w:rsidR="00FD7870" w:rsidRPr="00AF7A99">
        <w:rPr>
          <w:rFonts w:ascii="Times New Roman" w:hAnsi="Times New Roman" w:cs="Times New Roman"/>
          <w:color w:val="000000"/>
          <w:spacing w:val="5"/>
          <w:sz w:val="24"/>
          <w:szCs w:val="24"/>
          <w:shd w:val="clear" w:color="auto" w:fill="FFFFFF"/>
        </w:rPr>
        <w:t>th</w:t>
      </w:r>
      <w:r w:rsidR="00256E03" w:rsidRPr="00AF7A99">
        <w:rPr>
          <w:rFonts w:ascii="Times New Roman" w:hAnsi="Times New Roman" w:cs="Times New Roman"/>
          <w:color w:val="000000"/>
          <w:spacing w:val="5"/>
          <w:sz w:val="24"/>
          <w:szCs w:val="24"/>
          <w:shd w:val="clear" w:color="auto" w:fill="FFFFFF"/>
        </w:rPr>
        <w:t>e</w:t>
      </w:r>
      <w:r w:rsidR="00FD7870" w:rsidRPr="00AF7A99">
        <w:rPr>
          <w:rFonts w:ascii="Times New Roman" w:hAnsi="Times New Roman" w:cs="Times New Roman"/>
          <w:color w:val="000000"/>
          <w:spacing w:val="5"/>
          <w:sz w:val="24"/>
          <w:szCs w:val="24"/>
          <w:shd w:val="clear" w:color="auto" w:fill="FFFFFF"/>
        </w:rPr>
        <w:t xml:space="preserve"> command-obedience model</w:t>
      </w:r>
      <w:r w:rsidR="00D1774A" w:rsidRPr="00AF7A99">
        <w:rPr>
          <w:rFonts w:ascii="Times New Roman" w:hAnsi="Times New Roman" w:cs="Times New Roman"/>
          <w:color w:val="000000"/>
          <w:spacing w:val="5"/>
          <w:sz w:val="24"/>
          <w:szCs w:val="24"/>
          <w:shd w:val="clear" w:color="auto" w:fill="FFFFFF"/>
        </w:rPr>
        <w:t xml:space="preserve"> (Gibson, 2019)</w:t>
      </w:r>
      <w:r w:rsidR="00BC25DE" w:rsidRPr="00AF7A99">
        <w:rPr>
          <w:rFonts w:ascii="Times New Roman" w:hAnsi="Times New Roman" w:cs="Times New Roman"/>
          <w:color w:val="000000"/>
          <w:spacing w:val="5"/>
          <w:sz w:val="24"/>
          <w:szCs w:val="24"/>
          <w:shd w:val="clear" w:color="auto" w:fill="FFFFFF"/>
        </w:rPr>
        <w:t xml:space="preserve">. </w:t>
      </w:r>
      <w:r w:rsidR="00256E03" w:rsidRPr="00AF7A99">
        <w:rPr>
          <w:rFonts w:ascii="Times New Roman" w:hAnsi="Times New Roman" w:cs="Times New Roman"/>
          <w:color w:val="000000"/>
          <w:spacing w:val="5"/>
          <w:sz w:val="24"/>
          <w:szCs w:val="24"/>
          <w:shd w:val="clear" w:color="auto" w:fill="FFFFFF"/>
        </w:rPr>
        <w:t xml:space="preserve">Foucault offers a </w:t>
      </w:r>
      <w:r w:rsidR="00BC25DE" w:rsidRPr="00AF7A99">
        <w:rPr>
          <w:rFonts w:ascii="Times New Roman" w:hAnsi="Times New Roman" w:cs="Times New Roman"/>
          <w:color w:val="000000"/>
          <w:spacing w:val="5"/>
          <w:sz w:val="24"/>
          <w:szCs w:val="24"/>
          <w:shd w:val="clear" w:color="auto" w:fill="FFFFFF"/>
        </w:rPr>
        <w:t>power synthesis</w:t>
      </w:r>
      <w:r w:rsidR="00256E03" w:rsidRPr="00AF7A99">
        <w:rPr>
          <w:rFonts w:ascii="Times New Roman" w:hAnsi="Times New Roman" w:cs="Times New Roman"/>
          <w:color w:val="000000"/>
          <w:spacing w:val="5"/>
          <w:sz w:val="24"/>
          <w:szCs w:val="24"/>
          <w:shd w:val="clear" w:color="auto" w:fill="FFFFFF"/>
        </w:rPr>
        <w:t xml:space="preserve"> for </w:t>
      </w:r>
      <w:bookmarkStart w:id="8" w:name="_Hlk104883485"/>
      <w:r w:rsidR="00AF7A99">
        <w:rPr>
          <w:rFonts w:ascii="Times New Roman" w:hAnsi="Times New Roman" w:cs="Times New Roman"/>
          <w:color w:val="000000"/>
          <w:spacing w:val="5"/>
          <w:sz w:val="24"/>
          <w:szCs w:val="24"/>
          <w:shd w:val="clear" w:color="auto" w:fill="FFFFFF"/>
        </w:rPr>
        <w:t>`</w:t>
      </w:r>
      <w:r w:rsidR="00256E03" w:rsidRPr="00AF7A99">
        <w:rPr>
          <w:rFonts w:ascii="Times New Roman" w:hAnsi="Times New Roman" w:cs="Times New Roman"/>
          <w:color w:val="000000"/>
          <w:spacing w:val="5"/>
          <w:sz w:val="24"/>
          <w:szCs w:val="24"/>
          <w:shd w:val="clear" w:color="auto" w:fill="FFFFFF"/>
        </w:rPr>
        <w:t>diversity</w:t>
      </w:r>
      <w:r w:rsidR="00FD7870" w:rsidRPr="00AF7A99">
        <w:rPr>
          <w:rFonts w:ascii="Times New Roman" w:hAnsi="Times New Roman" w:cs="Times New Roman"/>
          <w:color w:val="000000"/>
          <w:spacing w:val="5"/>
          <w:sz w:val="24"/>
          <w:szCs w:val="24"/>
          <w:shd w:val="clear" w:color="auto" w:fill="FFFFFF"/>
        </w:rPr>
        <w:t xml:space="preserve"> and multifaceted struggle</w:t>
      </w:r>
      <w:r w:rsidR="00256E03" w:rsidRPr="00AF7A99">
        <w:rPr>
          <w:rFonts w:ascii="Times New Roman" w:hAnsi="Times New Roman" w:cs="Times New Roman"/>
          <w:color w:val="000000"/>
          <w:spacing w:val="5"/>
          <w:sz w:val="24"/>
          <w:szCs w:val="24"/>
          <w:shd w:val="clear" w:color="auto" w:fill="FFFFFF"/>
        </w:rPr>
        <w:t>s</w:t>
      </w:r>
      <w:r w:rsidR="00FD7870" w:rsidRPr="00AF7A99">
        <w:rPr>
          <w:rFonts w:ascii="Times New Roman" w:hAnsi="Times New Roman" w:cs="Times New Roman"/>
          <w:color w:val="000000"/>
          <w:spacing w:val="5"/>
          <w:sz w:val="24"/>
          <w:szCs w:val="24"/>
          <w:shd w:val="clear" w:color="auto" w:fill="FFFFFF"/>
        </w:rPr>
        <w:t xml:space="preserve"> that </w:t>
      </w:r>
      <w:r w:rsidR="00256E03" w:rsidRPr="00AF7A99">
        <w:rPr>
          <w:rFonts w:ascii="Times New Roman" w:hAnsi="Times New Roman" w:cs="Times New Roman"/>
          <w:color w:val="000000"/>
          <w:spacing w:val="5"/>
          <w:sz w:val="24"/>
          <w:szCs w:val="24"/>
          <w:shd w:val="clear" w:color="auto" w:fill="FFFFFF"/>
        </w:rPr>
        <w:t>are</w:t>
      </w:r>
      <w:r w:rsidR="00554342" w:rsidRPr="00AF7A99">
        <w:rPr>
          <w:rFonts w:ascii="Times New Roman" w:hAnsi="Times New Roman" w:cs="Times New Roman"/>
          <w:color w:val="000000"/>
          <w:spacing w:val="5"/>
          <w:sz w:val="24"/>
          <w:szCs w:val="24"/>
          <w:shd w:val="clear" w:color="auto" w:fill="FFFFFF"/>
        </w:rPr>
        <w:t xml:space="preserve"> </w:t>
      </w:r>
      <w:r w:rsidR="00FD7870" w:rsidRPr="00AF7A99">
        <w:rPr>
          <w:rFonts w:ascii="Times New Roman" w:hAnsi="Times New Roman" w:cs="Times New Roman"/>
          <w:color w:val="000000"/>
          <w:spacing w:val="5"/>
          <w:sz w:val="24"/>
          <w:szCs w:val="24"/>
          <w:shd w:val="clear" w:color="auto" w:fill="FFFFFF"/>
        </w:rPr>
        <w:t>carried out at the margins of society</w:t>
      </w:r>
      <w:r w:rsidR="00BC25DE" w:rsidRPr="00AF7A99">
        <w:rPr>
          <w:rFonts w:ascii="Times New Roman" w:hAnsi="Times New Roman" w:cs="Times New Roman"/>
          <w:color w:val="000000"/>
          <w:spacing w:val="5"/>
          <w:sz w:val="24"/>
          <w:szCs w:val="24"/>
          <w:shd w:val="clear" w:color="auto" w:fill="FFFFFF"/>
        </w:rPr>
        <w:t>`</w:t>
      </w:r>
      <w:r w:rsidR="00554342" w:rsidRPr="00AF7A99">
        <w:rPr>
          <w:rFonts w:ascii="Times New Roman" w:hAnsi="Times New Roman" w:cs="Times New Roman"/>
          <w:color w:val="000000"/>
          <w:spacing w:val="5"/>
          <w:sz w:val="24"/>
          <w:szCs w:val="24"/>
          <w:shd w:val="clear" w:color="auto" w:fill="FFFFFF"/>
        </w:rPr>
        <w:t xml:space="preserve"> </w:t>
      </w:r>
      <w:r w:rsidR="00BC25DE" w:rsidRPr="00AF7A99">
        <w:rPr>
          <w:rFonts w:ascii="Times New Roman" w:hAnsi="Times New Roman" w:cs="Times New Roman"/>
          <w:color w:val="000000"/>
          <w:spacing w:val="5"/>
          <w:sz w:val="24"/>
          <w:szCs w:val="24"/>
          <w:shd w:val="clear" w:color="auto" w:fill="FFFFFF"/>
        </w:rPr>
        <w:t>(Allen, 2018</w:t>
      </w:r>
      <w:r w:rsidR="00AF7A99">
        <w:rPr>
          <w:rFonts w:ascii="Times New Roman" w:hAnsi="Times New Roman" w:cs="Times New Roman"/>
          <w:color w:val="000000"/>
          <w:spacing w:val="5"/>
          <w:sz w:val="24"/>
          <w:szCs w:val="24"/>
          <w:shd w:val="clear" w:color="auto" w:fill="FFFFFF"/>
        </w:rPr>
        <w:t>, 31</w:t>
      </w:r>
      <w:r w:rsidR="00BC25DE" w:rsidRPr="00AF7A99">
        <w:rPr>
          <w:rFonts w:ascii="Times New Roman" w:hAnsi="Times New Roman" w:cs="Times New Roman"/>
          <w:color w:val="000000"/>
          <w:spacing w:val="5"/>
          <w:sz w:val="24"/>
          <w:szCs w:val="24"/>
          <w:shd w:val="clear" w:color="auto" w:fill="FFFFFF"/>
        </w:rPr>
        <w:t>)</w:t>
      </w:r>
      <w:r w:rsidR="00AF7A99" w:rsidRPr="00AF7A99">
        <w:rPr>
          <w:rFonts w:ascii="Times New Roman" w:hAnsi="Times New Roman" w:cs="Times New Roman"/>
          <w:color w:val="000000"/>
          <w:spacing w:val="5"/>
          <w:sz w:val="24"/>
          <w:szCs w:val="24"/>
          <w:shd w:val="clear" w:color="auto" w:fill="FFFFFF"/>
        </w:rPr>
        <w:t xml:space="preserve"> </w:t>
      </w:r>
      <w:bookmarkEnd w:id="7"/>
      <w:bookmarkEnd w:id="8"/>
      <w:r w:rsidRPr="00F827BE">
        <w:rPr>
          <w:rFonts w:ascii="Times New Roman" w:eastAsia="Calibri" w:hAnsi="Times New Roman" w:cs="Times New Roman"/>
          <w:sz w:val="24"/>
          <w:szCs w:val="24"/>
          <w:lang w:val="en-IE"/>
        </w:rPr>
        <w:t>which supports the debate of egalitarianism by extending the discussion of oppression to include all service users and providers alike</w:t>
      </w:r>
      <w:r w:rsidR="00631638">
        <w:rPr>
          <w:rFonts w:ascii="Times New Roman" w:eastAsia="Calibri" w:hAnsi="Times New Roman" w:cs="Times New Roman"/>
          <w:sz w:val="24"/>
          <w:szCs w:val="24"/>
          <w:lang w:val="en-IE"/>
        </w:rPr>
        <w:t>. From here,</w:t>
      </w:r>
      <w:r w:rsidRPr="00F827BE">
        <w:rPr>
          <w:rFonts w:ascii="Times New Roman" w:eastAsia="Calibri" w:hAnsi="Times New Roman" w:cs="Times New Roman"/>
          <w:sz w:val="24"/>
          <w:szCs w:val="24"/>
          <w:lang w:val="en-IE"/>
        </w:rPr>
        <w:t xml:space="preserve"> a logical conclusion is the inclusion of feminist egalitarian discourse in social work. The sheer magnitude of power discourse within social work education provides the basis for interrogation of feminist egalitarian discourse which is essentially a branch of human rights and social justice. By designing a curriculum to uphold statutory expectations which at best pathologizes the service user, are we not in violation of the most basic values and ethics of social work? </w:t>
      </w:r>
      <w:r w:rsidR="00281037">
        <w:rPr>
          <w:rFonts w:ascii="Times New Roman" w:eastAsia="Calibri" w:hAnsi="Times New Roman" w:cs="Times New Roman"/>
          <w:sz w:val="24"/>
          <w:szCs w:val="24"/>
          <w:lang w:val="en-IE"/>
        </w:rPr>
        <w:t>In this context, our</w:t>
      </w:r>
      <w:r w:rsidRPr="00F827BE">
        <w:rPr>
          <w:rFonts w:ascii="Times New Roman" w:eastAsia="Calibri" w:hAnsi="Times New Roman" w:cs="Times New Roman"/>
          <w:sz w:val="24"/>
          <w:szCs w:val="24"/>
          <w:lang w:val="en-IE"/>
        </w:rPr>
        <w:t xml:space="preserve"> paper calls for a re-evaluation of the core curriculum within MSW programmes in the Republic of Ireland and Internationally. </w:t>
      </w:r>
    </w:p>
    <w:p w14:paraId="0D26DDBB" w14:textId="29440353" w:rsidR="005A5A75" w:rsidRDefault="005A5A75" w:rsidP="00F827BE">
      <w:pPr>
        <w:spacing w:after="200" w:line="360" w:lineRule="auto"/>
        <w:rPr>
          <w:rFonts w:ascii="Times New Roman" w:eastAsia="Calibri" w:hAnsi="Times New Roman" w:cs="Times New Roman"/>
          <w:b/>
          <w:bCs/>
          <w:sz w:val="24"/>
          <w:szCs w:val="24"/>
          <w:lang w:val="en-IE"/>
        </w:rPr>
      </w:pPr>
      <w:r>
        <w:rPr>
          <w:rFonts w:ascii="Times New Roman" w:eastAsia="Calibri" w:hAnsi="Times New Roman" w:cs="Times New Roman"/>
          <w:b/>
          <w:bCs/>
          <w:sz w:val="24"/>
          <w:szCs w:val="24"/>
          <w:lang w:val="en-IE"/>
        </w:rPr>
        <w:t>A</w:t>
      </w:r>
      <w:r w:rsidRPr="005A5A75">
        <w:rPr>
          <w:rFonts w:ascii="Times New Roman" w:eastAsia="Calibri" w:hAnsi="Times New Roman" w:cs="Times New Roman"/>
          <w:b/>
          <w:bCs/>
          <w:sz w:val="24"/>
          <w:szCs w:val="24"/>
          <w:lang w:val="en-IE"/>
        </w:rPr>
        <w:t>cknowledgments</w:t>
      </w:r>
      <w:r w:rsidR="00CE5A20">
        <w:rPr>
          <w:rFonts w:ascii="Times New Roman" w:eastAsia="Calibri" w:hAnsi="Times New Roman" w:cs="Times New Roman"/>
          <w:b/>
          <w:bCs/>
          <w:sz w:val="24"/>
          <w:szCs w:val="24"/>
          <w:lang w:val="en-IE"/>
        </w:rPr>
        <w:t>:</w:t>
      </w:r>
    </w:p>
    <w:p w14:paraId="6D82D6DF" w14:textId="14526D5E" w:rsidR="005A5A75" w:rsidRPr="00CE5A20" w:rsidRDefault="005A5A75" w:rsidP="00F827BE">
      <w:pPr>
        <w:spacing w:after="200" w:line="360" w:lineRule="auto"/>
        <w:rPr>
          <w:rFonts w:ascii="Times New Roman" w:eastAsia="Calibri" w:hAnsi="Times New Roman" w:cs="Times New Roman"/>
          <w:sz w:val="24"/>
          <w:szCs w:val="24"/>
          <w:lang w:val="en-IE"/>
        </w:rPr>
      </w:pPr>
      <w:r w:rsidRPr="00CE5A20">
        <w:rPr>
          <w:rFonts w:ascii="Times New Roman" w:eastAsia="Calibri" w:hAnsi="Times New Roman" w:cs="Times New Roman"/>
          <w:sz w:val="24"/>
          <w:szCs w:val="24"/>
          <w:lang w:val="en-IE"/>
        </w:rPr>
        <w:t xml:space="preserve">The authors acknowledge the helpful </w:t>
      </w:r>
      <w:r w:rsidR="00CE5A20" w:rsidRPr="00CE5A20">
        <w:rPr>
          <w:rFonts w:ascii="Times New Roman" w:eastAsia="Calibri" w:hAnsi="Times New Roman" w:cs="Times New Roman"/>
          <w:sz w:val="24"/>
          <w:szCs w:val="24"/>
          <w:lang w:val="en-IE"/>
        </w:rPr>
        <w:t xml:space="preserve">input of peer reviewers. </w:t>
      </w:r>
    </w:p>
    <w:p w14:paraId="200F0852" w14:textId="0E8A9573" w:rsidR="005A5A75" w:rsidRDefault="005A5A75" w:rsidP="00F827BE">
      <w:pPr>
        <w:spacing w:after="200" w:line="360" w:lineRule="auto"/>
        <w:rPr>
          <w:rFonts w:ascii="Times New Roman" w:eastAsia="Calibri" w:hAnsi="Times New Roman" w:cs="Times New Roman"/>
          <w:b/>
          <w:bCs/>
          <w:sz w:val="24"/>
          <w:szCs w:val="24"/>
          <w:lang w:val="en-IE"/>
        </w:rPr>
      </w:pPr>
      <w:r>
        <w:rPr>
          <w:rFonts w:ascii="Times New Roman" w:eastAsia="Calibri" w:hAnsi="Times New Roman" w:cs="Times New Roman"/>
          <w:b/>
          <w:bCs/>
          <w:sz w:val="24"/>
          <w:szCs w:val="24"/>
          <w:lang w:val="en-IE"/>
        </w:rPr>
        <w:t>D</w:t>
      </w:r>
      <w:r w:rsidRPr="005A5A75">
        <w:rPr>
          <w:rFonts w:ascii="Times New Roman" w:eastAsia="Calibri" w:hAnsi="Times New Roman" w:cs="Times New Roman"/>
          <w:b/>
          <w:bCs/>
          <w:sz w:val="24"/>
          <w:szCs w:val="24"/>
          <w:lang w:val="en-IE"/>
        </w:rPr>
        <w:t>eclaration of interest statement</w:t>
      </w:r>
      <w:r w:rsidR="00CE5A20">
        <w:rPr>
          <w:rFonts w:ascii="Times New Roman" w:eastAsia="Calibri" w:hAnsi="Times New Roman" w:cs="Times New Roman"/>
          <w:b/>
          <w:bCs/>
          <w:sz w:val="24"/>
          <w:szCs w:val="24"/>
          <w:lang w:val="en-IE"/>
        </w:rPr>
        <w:t>:</w:t>
      </w:r>
    </w:p>
    <w:p w14:paraId="200731A4" w14:textId="79CA45FD" w:rsidR="00FF2717" w:rsidRDefault="00FF2717" w:rsidP="00F827BE">
      <w:pPr>
        <w:spacing w:after="200" w:line="360" w:lineRule="auto"/>
        <w:rPr>
          <w:rFonts w:ascii="Times New Roman" w:eastAsia="Calibri" w:hAnsi="Times New Roman" w:cs="Times New Roman"/>
          <w:sz w:val="24"/>
          <w:szCs w:val="24"/>
          <w:lang w:val="en-IE"/>
        </w:rPr>
      </w:pPr>
      <w:r w:rsidRPr="00FF2717">
        <w:rPr>
          <w:rFonts w:ascii="Times New Roman" w:eastAsia="Calibri" w:hAnsi="Times New Roman" w:cs="Times New Roman"/>
          <w:sz w:val="24"/>
          <w:szCs w:val="24"/>
          <w:lang w:val="en-IE"/>
        </w:rPr>
        <w:t>The authors report there are no competing interests to declare</w:t>
      </w:r>
      <w:r>
        <w:rPr>
          <w:rFonts w:ascii="Times New Roman" w:eastAsia="Calibri" w:hAnsi="Times New Roman" w:cs="Times New Roman"/>
          <w:sz w:val="24"/>
          <w:szCs w:val="24"/>
          <w:lang w:val="en-IE"/>
        </w:rPr>
        <w:t>.</w:t>
      </w:r>
    </w:p>
    <w:p w14:paraId="5FEBE42F" w14:textId="28C232D4" w:rsidR="007D511B" w:rsidRPr="007D511B" w:rsidRDefault="007D511B" w:rsidP="00F827BE">
      <w:pPr>
        <w:spacing w:after="200" w:line="360" w:lineRule="auto"/>
        <w:rPr>
          <w:rFonts w:ascii="Times New Roman" w:eastAsia="Calibri" w:hAnsi="Times New Roman" w:cs="Times New Roman"/>
          <w:b/>
          <w:bCs/>
          <w:sz w:val="24"/>
          <w:szCs w:val="24"/>
          <w:lang w:val="en-IE"/>
        </w:rPr>
      </w:pPr>
      <w:r w:rsidRPr="007D511B">
        <w:rPr>
          <w:rFonts w:ascii="Times New Roman" w:eastAsia="Calibri" w:hAnsi="Times New Roman" w:cs="Times New Roman"/>
          <w:b/>
          <w:bCs/>
          <w:sz w:val="24"/>
          <w:szCs w:val="24"/>
          <w:lang w:val="en-IE"/>
        </w:rPr>
        <w:t xml:space="preserve">Ethics: </w:t>
      </w:r>
    </w:p>
    <w:p w14:paraId="3D24B393" w14:textId="1FB80C83" w:rsidR="007D511B" w:rsidRDefault="007D511B" w:rsidP="00F827BE">
      <w:pPr>
        <w:spacing w:after="200" w:line="360" w:lineRule="auto"/>
        <w:rPr>
          <w:rFonts w:ascii="Times New Roman" w:eastAsia="Calibri" w:hAnsi="Times New Roman" w:cs="Times New Roman"/>
          <w:sz w:val="24"/>
          <w:szCs w:val="24"/>
          <w:lang w:val="en-IE"/>
        </w:rPr>
      </w:pPr>
      <w:r>
        <w:rPr>
          <w:rFonts w:ascii="Times New Roman" w:eastAsia="Calibri" w:hAnsi="Times New Roman" w:cs="Times New Roman"/>
          <w:sz w:val="24"/>
          <w:szCs w:val="24"/>
          <w:lang w:val="en-IE"/>
        </w:rPr>
        <w:t>C</w:t>
      </w:r>
      <w:r w:rsidRPr="007D511B">
        <w:rPr>
          <w:rFonts w:ascii="Times New Roman" w:eastAsia="Calibri" w:hAnsi="Times New Roman" w:cs="Times New Roman"/>
          <w:sz w:val="24"/>
          <w:szCs w:val="24"/>
          <w:lang w:val="en-IE"/>
        </w:rPr>
        <w:t xml:space="preserve">onfirmation </w:t>
      </w:r>
      <w:r>
        <w:rPr>
          <w:rFonts w:ascii="Times New Roman" w:eastAsia="Calibri" w:hAnsi="Times New Roman" w:cs="Times New Roman"/>
          <w:sz w:val="24"/>
          <w:szCs w:val="24"/>
          <w:lang w:val="en-IE"/>
        </w:rPr>
        <w:t xml:space="preserve">can be provided </w:t>
      </w:r>
      <w:r w:rsidRPr="007D511B">
        <w:rPr>
          <w:rFonts w:ascii="Times New Roman" w:eastAsia="Calibri" w:hAnsi="Times New Roman" w:cs="Times New Roman"/>
          <w:sz w:val="24"/>
          <w:szCs w:val="24"/>
          <w:lang w:val="en-IE"/>
        </w:rPr>
        <w:t>that no research ethics issues were relevant to the paper's production</w:t>
      </w:r>
    </w:p>
    <w:p w14:paraId="5AD2A58B" w14:textId="71A9F41F" w:rsidR="008420D9" w:rsidRPr="00F827BE" w:rsidRDefault="008420D9" w:rsidP="00F827BE">
      <w:pPr>
        <w:spacing w:after="200" w:line="360" w:lineRule="auto"/>
        <w:rPr>
          <w:rFonts w:ascii="Times New Roman" w:eastAsia="Calibri" w:hAnsi="Times New Roman" w:cs="Times New Roman"/>
          <w:b/>
          <w:bCs/>
          <w:sz w:val="24"/>
          <w:szCs w:val="24"/>
          <w:lang w:val="en-IE"/>
        </w:rPr>
      </w:pPr>
      <w:r w:rsidRPr="00F827BE">
        <w:rPr>
          <w:rFonts w:ascii="Times New Roman" w:eastAsia="Calibri" w:hAnsi="Times New Roman" w:cs="Times New Roman"/>
          <w:b/>
          <w:bCs/>
          <w:sz w:val="24"/>
          <w:szCs w:val="24"/>
          <w:lang w:val="en-IE"/>
        </w:rPr>
        <w:t>References</w:t>
      </w:r>
    </w:p>
    <w:p w14:paraId="658D3A5D" w14:textId="289058FD" w:rsidR="004F5A0B" w:rsidRDefault="008420D9" w:rsidP="004F5A0B">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IE"/>
        </w:rPr>
        <w:t xml:space="preserve">Adams, R., </w:t>
      </w:r>
      <w:proofErr w:type="spellStart"/>
      <w:r w:rsidRPr="004F5A0B">
        <w:rPr>
          <w:rFonts w:ascii="Times New Roman" w:eastAsia="Calibri" w:hAnsi="Times New Roman" w:cs="Times New Roman"/>
          <w:sz w:val="24"/>
          <w:szCs w:val="24"/>
          <w:lang w:val="en-IE"/>
        </w:rPr>
        <w:t>Dominelli</w:t>
      </w:r>
      <w:proofErr w:type="spellEnd"/>
      <w:r w:rsidRPr="004F5A0B">
        <w:rPr>
          <w:rFonts w:ascii="Times New Roman" w:eastAsia="Calibri" w:hAnsi="Times New Roman" w:cs="Times New Roman"/>
          <w:sz w:val="24"/>
          <w:szCs w:val="24"/>
          <w:lang w:val="en-IE"/>
        </w:rPr>
        <w:t>, L., and Payne, M. 2002</w:t>
      </w:r>
      <w:r w:rsidR="00B56E39"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i/>
          <w:sz w:val="24"/>
          <w:szCs w:val="24"/>
          <w:lang w:val="en-IE"/>
        </w:rPr>
        <w:t>Critical Practise in Social Work</w:t>
      </w:r>
      <w:r w:rsidRPr="004F5A0B">
        <w:rPr>
          <w:rFonts w:ascii="Times New Roman" w:eastAsia="Calibri" w:hAnsi="Times New Roman" w:cs="Times New Roman"/>
          <w:sz w:val="24"/>
          <w:szCs w:val="24"/>
          <w:lang w:val="en-IE"/>
        </w:rPr>
        <w:t xml:space="preserve">. </w:t>
      </w:r>
      <w:r w:rsidR="00B56E39" w:rsidRPr="004F5A0B">
        <w:rPr>
          <w:rFonts w:ascii="Times New Roman" w:eastAsia="Calibri" w:hAnsi="Times New Roman" w:cs="Times New Roman"/>
          <w:sz w:val="24"/>
          <w:szCs w:val="24"/>
          <w:lang w:val="en-IE"/>
        </w:rPr>
        <w:t xml:space="preserve">London: </w:t>
      </w:r>
      <w:r w:rsidRPr="004F5A0B">
        <w:rPr>
          <w:rFonts w:ascii="Times New Roman" w:eastAsia="Calibri" w:hAnsi="Times New Roman" w:cs="Times New Roman"/>
          <w:sz w:val="24"/>
          <w:szCs w:val="24"/>
          <w:lang w:val="en-IE"/>
        </w:rPr>
        <w:t>Palgrave</w:t>
      </w:r>
      <w:r w:rsidR="00B56E39"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w:t>
      </w:r>
      <w:proofErr w:type="spellStart"/>
      <w:r w:rsidRPr="004F5A0B">
        <w:rPr>
          <w:rFonts w:ascii="Times New Roman" w:eastAsia="Calibri" w:hAnsi="Times New Roman" w:cs="Times New Roman"/>
          <w:sz w:val="24"/>
          <w:szCs w:val="24"/>
          <w:lang w:val="en-IE"/>
        </w:rPr>
        <w:t>MacMillian</w:t>
      </w:r>
      <w:proofErr w:type="spellEnd"/>
      <w:r w:rsidR="00B56E39" w:rsidRPr="004F5A0B">
        <w:rPr>
          <w:rFonts w:ascii="Times New Roman" w:eastAsia="Calibri" w:hAnsi="Times New Roman" w:cs="Times New Roman"/>
          <w:sz w:val="24"/>
          <w:szCs w:val="24"/>
          <w:lang w:val="en-IE"/>
        </w:rPr>
        <w:t>.</w:t>
      </w:r>
    </w:p>
    <w:p w14:paraId="44B2B23C" w14:textId="5C5EABE9" w:rsidR="00FD7870" w:rsidRDefault="00FD7870" w:rsidP="004F5A0B">
      <w:pPr>
        <w:spacing w:after="200" w:line="360" w:lineRule="auto"/>
        <w:ind w:left="720" w:hanging="720"/>
        <w:rPr>
          <w:rFonts w:ascii="Times New Roman" w:hAnsi="Times New Roman" w:cs="Times New Roman"/>
          <w:color w:val="222222"/>
          <w:sz w:val="24"/>
          <w:szCs w:val="24"/>
          <w:shd w:val="clear" w:color="auto" w:fill="FFFFFF"/>
        </w:rPr>
      </w:pPr>
      <w:r w:rsidRPr="00FD7870">
        <w:rPr>
          <w:rFonts w:ascii="Times New Roman" w:hAnsi="Times New Roman" w:cs="Times New Roman"/>
          <w:color w:val="222222"/>
          <w:sz w:val="24"/>
          <w:szCs w:val="24"/>
          <w:shd w:val="clear" w:color="auto" w:fill="FFFFFF"/>
        </w:rPr>
        <w:t>Allen, A. 2018. </w:t>
      </w:r>
      <w:r w:rsidR="00694D34" w:rsidRPr="00694D34">
        <w:rPr>
          <w:rFonts w:ascii="Times New Roman" w:hAnsi="Times New Roman" w:cs="Times New Roman"/>
          <w:i/>
          <w:iCs/>
          <w:color w:val="222222"/>
          <w:sz w:val="24"/>
          <w:szCs w:val="24"/>
          <w:shd w:val="clear" w:color="auto" w:fill="FFFFFF"/>
        </w:rPr>
        <w:t>The Power of Feminist Theory: Domination, Resistance, Solidarity</w:t>
      </w:r>
      <w:r w:rsidR="00694D34">
        <w:rPr>
          <w:rFonts w:ascii="Times New Roman" w:hAnsi="Times New Roman" w:cs="Times New Roman"/>
          <w:color w:val="222222"/>
          <w:sz w:val="24"/>
          <w:szCs w:val="24"/>
          <w:shd w:val="clear" w:color="auto" w:fill="FFFFFF"/>
        </w:rPr>
        <w:t xml:space="preserve">. London: </w:t>
      </w:r>
      <w:r w:rsidRPr="00FD7870">
        <w:rPr>
          <w:rFonts w:ascii="Times New Roman" w:hAnsi="Times New Roman" w:cs="Times New Roman"/>
          <w:color w:val="222222"/>
          <w:sz w:val="24"/>
          <w:szCs w:val="24"/>
          <w:shd w:val="clear" w:color="auto" w:fill="FFFFFF"/>
        </w:rPr>
        <w:t>Routledge.</w:t>
      </w:r>
    </w:p>
    <w:p w14:paraId="552F655D" w14:textId="262468AC" w:rsidR="00694D34" w:rsidRPr="00FD7870" w:rsidRDefault="00694D34" w:rsidP="004F5A0B">
      <w:pPr>
        <w:spacing w:after="200" w:line="360" w:lineRule="auto"/>
        <w:ind w:left="720" w:hanging="720"/>
        <w:rPr>
          <w:rFonts w:ascii="Times New Roman" w:eastAsia="Calibri" w:hAnsi="Times New Roman" w:cs="Times New Roman"/>
          <w:sz w:val="24"/>
          <w:szCs w:val="24"/>
          <w:lang w:val="en-IE"/>
        </w:rPr>
      </w:pPr>
      <w:bookmarkStart w:id="9" w:name="_Hlk104979125"/>
      <w:r w:rsidRPr="00336F5B">
        <w:rPr>
          <w:rFonts w:ascii="Times New Roman" w:hAnsi="Times New Roman" w:cs="Times New Roman"/>
          <w:color w:val="323130"/>
          <w:sz w:val="24"/>
          <w:szCs w:val="24"/>
          <w:shd w:val="clear" w:color="auto" w:fill="FFFFFF"/>
        </w:rPr>
        <w:lastRenderedPageBreak/>
        <w:t>Anand</w:t>
      </w:r>
      <w:bookmarkEnd w:id="9"/>
      <w:r>
        <w:rPr>
          <w:rFonts w:ascii="Times New Roman" w:hAnsi="Times New Roman" w:cs="Times New Roman"/>
          <w:color w:val="323130"/>
          <w:sz w:val="24"/>
          <w:szCs w:val="24"/>
          <w:shd w:val="clear" w:color="auto" w:fill="FFFFFF"/>
        </w:rPr>
        <w:t>, M.</w:t>
      </w:r>
      <w:r w:rsidRPr="00336F5B">
        <w:rPr>
          <w:rFonts w:ascii="Times New Roman" w:hAnsi="Times New Roman" w:cs="Times New Roman"/>
          <w:color w:val="323130"/>
          <w:sz w:val="24"/>
          <w:szCs w:val="24"/>
          <w:shd w:val="clear" w:color="auto" w:fill="FFFFFF"/>
        </w:rPr>
        <w:t xml:space="preserve"> 2022</w:t>
      </w:r>
      <w:r>
        <w:rPr>
          <w:rFonts w:ascii="Times New Roman" w:hAnsi="Times New Roman" w:cs="Times New Roman"/>
          <w:color w:val="323130"/>
          <w:sz w:val="24"/>
          <w:szCs w:val="24"/>
          <w:shd w:val="clear" w:color="auto" w:fill="FFFFFF"/>
        </w:rPr>
        <w:t>. “</w:t>
      </w:r>
      <w:r w:rsidRPr="00336F5B">
        <w:rPr>
          <w:rFonts w:ascii="Times New Roman" w:hAnsi="Times New Roman" w:cs="Times New Roman"/>
          <w:color w:val="323130"/>
          <w:sz w:val="24"/>
          <w:szCs w:val="24"/>
          <w:shd w:val="clear" w:color="auto" w:fill="FFFFFF"/>
        </w:rPr>
        <w:t>Combining Feminist Theory and Social Work: Towards Developing an Indigenous Model of Practice in India</w:t>
      </w:r>
      <w:r>
        <w:rPr>
          <w:rFonts w:ascii="Times New Roman" w:hAnsi="Times New Roman" w:cs="Times New Roman"/>
          <w:color w:val="323130"/>
          <w:sz w:val="24"/>
          <w:szCs w:val="24"/>
          <w:shd w:val="clear" w:color="auto" w:fill="FFFFFF"/>
        </w:rPr>
        <w:t>.”</w:t>
      </w:r>
      <w:r w:rsidRPr="00336F5B">
        <w:rPr>
          <w:rFonts w:ascii="Times New Roman" w:hAnsi="Times New Roman" w:cs="Times New Roman"/>
          <w:color w:val="323130"/>
          <w:sz w:val="24"/>
          <w:szCs w:val="24"/>
          <w:shd w:val="clear" w:color="auto" w:fill="FFFFFF"/>
        </w:rPr>
        <w:t xml:space="preserve"> </w:t>
      </w:r>
      <w:r w:rsidRPr="00694D34">
        <w:rPr>
          <w:rFonts w:ascii="Times New Roman" w:hAnsi="Times New Roman" w:cs="Times New Roman"/>
          <w:i/>
          <w:iCs/>
          <w:color w:val="323130"/>
          <w:sz w:val="24"/>
          <w:szCs w:val="24"/>
          <w:shd w:val="clear" w:color="auto" w:fill="FFFFFF"/>
        </w:rPr>
        <w:t>Practice,</w:t>
      </w:r>
      <w:r>
        <w:rPr>
          <w:rFonts w:ascii="Times New Roman" w:hAnsi="Times New Roman" w:cs="Times New Roman"/>
          <w:color w:val="323130"/>
          <w:sz w:val="24"/>
          <w:szCs w:val="24"/>
          <w:shd w:val="clear" w:color="auto" w:fill="FFFFFF"/>
        </w:rPr>
        <w:t xml:space="preserve"> Advance Online Publication.</w:t>
      </w:r>
      <w:r w:rsidRPr="00336F5B">
        <w:rPr>
          <w:rFonts w:ascii="Times New Roman" w:hAnsi="Times New Roman" w:cs="Times New Roman"/>
          <w:color w:val="323130"/>
          <w:sz w:val="24"/>
          <w:szCs w:val="24"/>
          <w:shd w:val="clear" w:color="auto" w:fill="FFFFFF"/>
        </w:rPr>
        <w:t xml:space="preserve"> </w:t>
      </w:r>
      <w:proofErr w:type="spellStart"/>
      <w:r>
        <w:rPr>
          <w:rFonts w:ascii="Times New Roman" w:hAnsi="Times New Roman" w:cs="Times New Roman"/>
          <w:color w:val="323130"/>
          <w:sz w:val="24"/>
          <w:szCs w:val="24"/>
          <w:shd w:val="clear" w:color="auto" w:fill="FFFFFF"/>
        </w:rPr>
        <w:t>doi</w:t>
      </w:r>
      <w:proofErr w:type="spellEnd"/>
      <w:r w:rsidRPr="00336F5B">
        <w:rPr>
          <w:rFonts w:ascii="Times New Roman" w:hAnsi="Times New Roman" w:cs="Times New Roman"/>
          <w:color w:val="323130"/>
          <w:sz w:val="24"/>
          <w:szCs w:val="24"/>
          <w:shd w:val="clear" w:color="auto" w:fill="FFFFFF"/>
        </w:rPr>
        <w:t>: 10.1080/09503153.2022.2029835</w:t>
      </w:r>
    </w:p>
    <w:p w14:paraId="604EAEF2" w14:textId="77777777" w:rsidR="004F5A0B" w:rsidRDefault="008420D9" w:rsidP="004F5A0B">
      <w:pPr>
        <w:spacing w:after="200" w:line="360" w:lineRule="auto"/>
        <w:ind w:left="720" w:hanging="720"/>
        <w:rPr>
          <w:rFonts w:ascii="Times New Roman" w:eastAsia="Calibri" w:hAnsi="Times New Roman" w:cs="Times New Roman"/>
          <w:sz w:val="24"/>
          <w:szCs w:val="24"/>
          <w:lang w:val="en-IE"/>
        </w:rPr>
      </w:pPr>
      <w:proofErr w:type="spellStart"/>
      <w:r w:rsidRPr="004F5A0B">
        <w:rPr>
          <w:rFonts w:ascii="Times New Roman" w:eastAsia="Times New Roman" w:hAnsi="Times New Roman" w:cs="Times New Roman"/>
          <w:kern w:val="36"/>
          <w:sz w:val="24"/>
          <w:szCs w:val="24"/>
          <w:lang w:val="en-IE" w:eastAsia="en-IE"/>
        </w:rPr>
        <w:t>Barretti</w:t>
      </w:r>
      <w:proofErr w:type="spellEnd"/>
      <w:r w:rsidRPr="004F5A0B">
        <w:rPr>
          <w:rFonts w:ascii="Times New Roman" w:eastAsia="Times New Roman" w:hAnsi="Times New Roman" w:cs="Times New Roman"/>
          <w:kern w:val="36"/>
          <w:sz w:val="24"/>
          <w:szCs w:val="24"/>
          <w:lang w:val="en-IE" w:eastAsia="en-IE"/>
        </w:rPr>
        <w:t>, M. 200</w:t>
      </w:r>
      <w:r w:rsidR="006D3136" w:rsidRPr="004F5A0B">
        <w:rPr>
          <w:rFonts w:ascii="Times New Roman" w:eastAsia="Times New Roman" w:hAnsi="Times New Roman" w:cs="Times New Roman"/>
          <w:kern w:val="36"/>
          <w:sz w:val="24"/>
          <w:szCs w:val="24"/>
          <w:lang w:val="en-IE" w:eastAsia="en-IE"/>
        </w:rPr>
        <w:t>1. “</w:t>
      </w:r>
      <w:r w:rsidRPr="004F5A0B">
        <w:rPr>
          <w:rFonts w:ascii="Times New Roman" w:eastAsia="Times New Roman" w:hAnsi="Times New Roman" w:cs="Times New Roman"/>
          <w:kern w:val="36"/>
          <w:sz w:val="24"/>
          <w:szCs w:val="24"/>
          <w:lang w:val="en-IE" w:eastAsia="en-IE"/>
        </w:rPr>
        <w:t>Social Work, Women, and Feminism: A Review of Social Work Journals, 1988-1997.</w:t>
      </w:r>
      <w:r w:rsidR="006D3136" w:rsidRPr="004F5A0B">
        <w:rPr>
          <w:rFonts w:ascii="Times New Roman" w:eastAsia="Times New Roman" w:hAnsi="Times New Roman" w:cs="Times New Roman"/>
          <w:kern w:val="36"/>
          <w:sz w:val="24"/>
          <w:szCs w:val="24"/>
          <w:lang w:val="en-IE" w:eastAsia="en-IE"/>
        </w:rPr>
        <w:t xml:space="preserve">” </w:t>
      </w:r>
      <w:proofErr w:type="spellStart"/>
      <w:r w:rsidRPr="004F5A0B">
        <w:rPr>
          <w:rFonts w:ascii="Times New Roman" w:eastAsia="Times New Roman" w:hAnsi="Times New Roman" w:cs="Times New Roman"/>
          <w:i/>
          <w:iCs/>
          <w:kern w:val="36"/>
          <w:sz w:val="24"/>
          <w:szCs w:val="24"/>
          <w:lang w:val="en-IE" w:eastAsia="en-IE"/>
        </w:rPr>
        <w:t>Affilia</w:t>
      </w:r>
      <w:proofErr w:type="spellEnd"/>
      <w:r w:rsidRPr="004F5A0B">
        <w:rPr>
          <w:rFonts w:ascii="Times New Roman" w:eastAsia="Times New Roman" w:hAnsi="Times New Roman" w:cs="Times New Roman"/>
          <w:kern w:val="36"/>
          <w:sz w:val="24"/>
          <w:szCs w:val="24"/>
          <w:lang w:val="en-IE" w:eastAsia="en-IE"/>
        </w:rPr>
        <w:t>, 16</w:t>
      </w:r>
      <w:r w:rsidR="006D3136" w:rsidRPr="004F5A0B">
        <w:rPr>
          <w:rFonts w:ascii="Times New Roman" w:eastAsia="Times New Roman" w:hAnsi="Times New Roman" w:cs="Times New Roman"/>
          <w:kern w:val="36"/>
          <w:sz w:val="24"/>
          <w:szCs w:val="24"/>
          <w:lang w:val="en-IE" w:eastAsia="en-IE"/>
        </w:rPr>
        <w:t xml:space="preserve"> (</w:t>
      </w:r>
      <w:r w:rsidRPr="004F5A0B">
        <w:rPr>
          <w:rFonts w:ascii="Times New Roman" w:eastAsia="Times New Roman" w:hAnsi="Times New Roman" w:cs="Times New Roman"/>
          <w:kern w:val="36"/>
          <w:sz w:val="24"/>
          <w:szCs w:val="24"/>
          <w:lang w:val="en-IE" w:eastAsia="en-IE"/>
        </w:rPr>
        <w:t>3</w:t>
      </w:r>
      <w:r w:rsidR="006D3136" w:rsidRPr="004F5A0B">
        <w:rPr>
          <w:rFonts w:ascii="Times New Roman" w:eastAsia="Times New Roman" w:hAnsi="Times New Roman" w:cs="Times New Roman"/>
          <w:kern w:val="36"/>
          <w:sz w:val="24"/>
          <w:szCs w:val="24"/>
          <w:lang w:val="en-IE" w:eastAsia="en-IE"/>
        </w:rPr>
        <w:t>): 266-294.</w:t>
      </w:r>
      <w:r w:rsidRPr="004F5A0B">
        <w:rPr>
          <w:rFonts w:ascii="Times New Roman" w:eastAsia="Calibri" w:hAnsi="Times New Roman" w:cs="Times New Roman"/>
          <w:sz w:val="24"/>
          <w:szCs w:val="24"/>
          <w:lang w:val="en-IE"/>
        </w:rPr>
        <w:t xml:space="preserve"> </w:t>
      </w:r>
      <w:hyperlink r:id="rId7" w:history="1">
        <w:r w:rsidRPr="004F5A0B">
          <w:rPr>
            <w:rFonts w:ascii="Times New Roman" w:eastAsia="Calibri" w:hAnsi="Times New Roman" w:cs="Times New Roman"/>
            <w:sz w:val="24"/>
            <w:szCs w:val="24"/>
            <w:shd w:val="clear" w:color="auto" w:fill="FFFFFF"/>
            <w:lang w:val="en-IE"/>
          </w:rPr>
          <w:t>doi.org/10.1177/088610990101600302</w:t>
        </w:r>
      </w:hyperlink>
    </w:p>
    <w:p w14:paraId="5902A5FD" w14:textId="77777777" w:rsidR="004F5A0B" w:rsidRDefault="008420D9" w:rsidP="004F5A0B">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Times New Roman" w:hAnsi="Times New Roman" w:cs="Times New Roman"/>
          <w:kern w:val="36"/>
          <w:sz w:val="24"/>
          <w:szCs w:val="24"/>
          <w:lang w:val="en-IE" w:eastAsia="en-IE"/>
        </w:rPr>
        <w:t xml:space="preserve">Berger, M. T, and </w:t>
      </w:r>
      <w:proofErr w:type="spellStart"/>
      <w:r w:rsidRPr="004F5A0B">
        <w:rPr>
          <w:rFonts w:ascii="Times New Roman" w:eastAsia="Times New Roman" w:hAnsi="Times New Roman" w:cs="Times New Roman"/>
          <w:kern w:val="36"/>
          <w:sz w:val="24"/>
          <w:szCs w:val="24"/>
          <w:lang w:val="en-IE" w:eastAsia="en-IE"/>
        </w:rPr>
        <w:t>Radaloff</w:t>
      </w:r>
      <w:proofErr w:type="spellEnd"/>
      <w:r w:rsidRPr="004F5A0B">
        <w:rPr>
          <w:rFonts w:ascii="Times New Roman" w:eastAsia="Times New Roman" w:hAnsi="Times New Roman" w:cs="Times New Roman"/>
          <w:kern w:val="36"/>
          <w:sz w:val="24"/>
          <w:szCs w:val="24"/>
          <w:lang w:val="en-IE" w:eastAsia="en-IE"/>
        </w:rPr>
        <w:t>, C. 2014</w:t>
      </w:r>
      <w:r w:rsidR="00B56E39" w:rsidRPr="004F5A0B">
        <w:rPr>
          <w:rFonts w:ascii="Times New Roman" w:eastAsia="Times New Roman" w:hAnsi="Times New Roman" w:cs="Times New Roman"/>
          <w:kern w:val="36"/>
          <w:sz w:val="24"/>
          <w:szCs w:val="24"/>
          <w:lang w:val="en-IE" w:eastAsia="en-IE"/>
        </w:rPr>
        <w:t>.</w:t>
      </w:r>
      <w:r w:rsidRPr="004F5A0B">
        <w:rPr>
          <w:rFonts w:ascii="Times New Roman" w:eastAsia="Times New Roman" w:hAnsi="Times New Roman" w:cs="Times New Roman"/>
          <w:kern w:val="36"/>
          <w:sz w:val="24"/>
          <w:szCs w:val="24"/>
          <w:lang w:val="en-IE" w:eastAsia="en-IE"/>
        </w:rPr>
        <w:t xml:space="preserve"> </w:t>
      </w:r>
      <w:r w:rsidRPr="004F5A0B">
        <w:rPr>
          <w:rFonts w:ascii="Times New Roman" w:eastAsia="Times New Roman" w:hAnsi="Times New Roman" w:cs="Times New Roman"/>
          <w:i/>
          <w:iCs/>
          <w:kern w:val="36"/>
          <w:sz w:val="24"/>
          <w:szCs w:val="24"/>
          <w:lang w:val="en-IE" w:eastAsia="en-IE"/>
        </w:rPr>
        <w:t>Transforming Scholarship: Why Women's and Gender Studies Students Are Changing Themselves and the World</w:t>
      </w:r>
      <w:r w:rsidRPr="004F5A0B">
        <w:rPr>
          <w:rFonts w:ascii="Times New Roman" w:eastAsia="Times New Roman" w:hAnsi="Times New Roman" w:cs="Times New Roman"/>
          <w:kern w:val="36"/>
          <w:sz w:val="24"/>
          <w:szCs w:val="24"/>
          <w:lang w:val="en-IE" w:eastAsia="en-IE"/>
        </w:rPr>
        <w:t xml:space="preserve">. Second Edition. </w:t>
      </w:r>
      <w:r w:rsidR="00B56E39" w:rsidRPr="004F5A0B">
        <w:rPr>
          <w:rFonts w:ascii="Times New Roman" w:eastAsia="Times New Roman" w:hAnsi="Times New Roman" w:cs="Times New Roman"/>
          <w:kern w:val="36"/>
          <w:sz w:val="24"/>
          <w:szCs w:val="24"/>
          <w:lang w:val="en-IE" w:eastAsia="en-IE"/>
        </w:rPr>
        <w:t xml:space="preserve">London: </w:t>
      </w:r>
      <w:r w:rsidRPr="004F5A0B">
        <w:rPr>
          <w:rFonts w:ascii="Times New Roman" w:eastAsia="Times New Roman" w:hAnsi="Times New Roman" w:cs="Times New Roman"/>
          <w:kern w:val="36"/>
          <w:sz w:val="24"/>
          <w:szCs w:val="24"/>
          <w:lang w:val="en-IE" w:eastAsia="en-IE"/>
        </w:rPr>
        <w:t xml:space="preserve">Routledge, </w:t>
      </w:r>
      <w:proofErr w:type="gramStart"/>
      <w:r w:rsidRPr="004F5A0B">
        <w:rPr>
          <w:rFonts w:ascii="Times New Roman" w:eastAsia="Times New Roman" w:hAnsi="Times New Roman" w:cs="Times New Roman"/>
          <w:kern w:val="36"/>
          <w:sz w:val="24"/>
          <w:szCs w:val="24"/>
          <w:lang w:val="en-IE" w:eastAsia="en-IE"/>
        </w:rPr>
        <w:t>Taylor</w:t>
      </w:r>
      <w:proofErr w:type="gramEnd"/>
      <w:r w:rsidRPr="004F5A0B">
        <w:rPr>
          <w:rFonts w:ascii="Times New Roman" w:eastAsia="Times New Roman" w:hAnsi="Times New Roman" w:cs="Times New Roman"/>
          <w:kern w:val="36"/>
          <w:sz w:val="24"/>
          <w:szCs w:val="24"/>
          <w:lang w:val="en-IE" w:eastAsia="en-IE"/>
        </w:rPr>
        <w:t xml:space="preserve"> and Francis</w:t>
      </w:r>
      <w:r w:rsidR="00B56E39" w:rsidRPr="004F5A0B">
        <w:rPr>
          <w:rFonts w:ascii="Times New Roman" w:eastAsia="Times New Roman" w:hAnsi="Times New Roman" w:cs="Times New Roman"/>
          <w:kern w:val="36"/>
          <w:sz w:val="24"/>
          <w:szCs w:val="24"/>
          <w:lang w:val="en-IE" w:eastAsia="en-IE"/>
        </w:rPr>
        <w:t xml:space="preserve">. </w:t>
      </w:r>
    </w:p>
    <w:p w14:paraId="6811C163"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color w:val="222222"/>
          <w:sz w:val="24"/>
          <w:szCs w:val="24"/>
          <w:shd w:val="clear" w:color="auto" w:fill="FFFFFF"/>
          <w:lang w:val="en-IE"/>
        </w:rPr>
        <w:t>Bricker-Jenkins, M. 1991</w:t>
      </w:r>
      <w:r w:rsidR="00C14D13" w:rsidRPr="004F5A0B">
        <w:rPr>
          <w:rFonts w:ascii="Times New Roman" w:eastAsia="Calibri" w:hAnsi="Times New Roman" w:cs="Times New Roman"/>
          <w:color w:val="222222"/>
          <w:sz w:val="24"/>
          <w:szCs w:val="24"/>
          <w:shd w:val="clear" w:color="auto" w:fill="FFFFFF"/>
          <w:lang w:val="en-IE"/>
        </w:rPr>
        <w:t xml:space="preserve">. </w:t>
      </w:r>
      <w:r w:rsidRPr="004F5A0B">
        <w:rPr>
          <w:rFonts w:ascii="Times New Roman" w:eastAsia="Calibri" w:hAnsi="Times New Roman" w:cs="Times New Roman"/>
          <w:color w:val="222222"/>
          <w:sz w:val="24"/>
          <w:szCs w:val="24"/>
          <w:shd w:val="clear" w:color="auto" w:fill="FFFFFF"/>
          <w:lang w:val="en-IE"/>
        </w:rPr>
        <w:t xml:space="preserve">The </w:t>
      </w:r>
      <w:r w:rsidR="00C14D13" w:rsidRPr="004F5A0B">
        <w:rPr>
          <w:rFonts w:ascii="Times New Roman" w:eastAsia="Calibri" w:hAnsi="Times New Roman" w:cs="Times New Roman"/>
          <w:color w:val="222222"/>
          <w:sz w:val="24"/>
          <w:szCs w:val="24"/>
          <w:shd w:val="clear" w:color="auto" w:fill="FFFFFF"/>
          <w:lang w:val="en-IE"/>
        </w:rPr>
        <w:t>P</w:t>
      </w:r>
      <w:r w:rsidRPr="004F5A0B">
        <w:rPr>
          <w:rFonts w:ascii="Times New Roman" w:eastAsia="Calibri" w:hAnsi="Times New Roman" w:cs="Times New Roman"/>
          <w:color w:val="222222"/>
          <w:sz w:val="24"/>
          <w:szCs w:val="24"/>
          <w:shd w:val="clear" w:color="auto" w:fill="FFFFFF"/>
          <w:lang w:val="en-IE"/>
        </w:rPr>
        <w:t xml:space="preserve">ropositions and </w:t>
      </w:r>
      <w:r w:rsidR="00C14D13" w:rsidRPr="004F5A0B">
        <w:rPr>
          <w:rFonts w:ascii="Times New Roman" w:eastAsia="Calibri" w:hAnsi="Times New Roman" w:cs="Times New Roman"/>
          <w:color w:val="222222"/>
          <w:sz w:val="24"/>
          <w:szCs w:val="24"/>
          <w:shd w:val="clear" w:color="auto" w:fill="FFFFFF"/>
          <w:lang w:val="en-IE"/>
        </w:rPr>
        <w:t>A</w:t>
      </w:r>
      <w:r w:rsidRPr="004F5A0B">
        <w:rPr>
          <w:rFonts w:ascii="Times New Roman" w:eastAsia="Calibri" w:hAnsi="Times New Roman" w:cs="Times New Roman"/>
          <w:color w:val="222222"/>
          <w:sz w:val="24"/>
          <w:szCs w:val="24"/>
          <w:shd w:val="clear" w:color="auto" w:fill="FFFFFF"/>
          <w:lang w:val="en-IE"/>
        </w:rPr>
        <w:t xml:space="preserve">ssumptions of </w:t>
      </w:r>
      <w:r w:rsidR="00C14D13" w:rsidRPr="004F5A0B">
        <w:rPr>
          <w:rFonts w:ascii="Times New Roman" w:eastAsia="Calibri" w:hAnsi="Times New Roman" w:cs="Times New Roman"/>
          <w:color w:val="222222"/>
          <w:sz w:val="24"/>
          <w:szCs w:val="24"/>
          <w:shd w:val="clear" w:color="auto" w:fill="FFFFFF"/>
          <w:lang w:val="en-IE"/>
        </w:rPr>
        <w:t>F</w:t>
      </w:r>
      <w:r w:rsidRPr="004F5A0B">
        <w:rPr>
          <w:rFonts w:ascii="Times New Roman" w:eastAsia="Calibri" w:hAnsi="Times New Roman" w:cs="Times New Roman"/>
          <w:color w:val="222222"/>
          <w:sz w:val="24"/>
          <w:szCs w:val="24"/>
          <w:shd w:val="clear" w:color="auto" w:fill="FFFFFF"/>
          <w:lang w:val="en-IE"/>
        </w:rPr>
        <w:t xml:space="preserve">eminist </w:t>
      </w:r>
      <w:r w:rsidR="00C14D13" w:rsidRPr="004F5A0B">
        <w:rPr>
          <w:rFonts w:ascii="Times New Roman" w:eastAsia="Calibri" w:hAnsi="Times New Roman" w:cs="Times New Roman"/>
          <w:color w:val="222222"/>
          <w:sz w:val="24"/>
          <w:szCs w:val="24"/>
          <w:shd w:val="clear" w:color="auto" w:fill="FFFFFF"/>
          <w:lang w:val="en-IE"/>
        </w:rPr>
        <w:t>S</w:t>
      </w:r>
      <w:r w:rsidRPr="004F5A0B">
        <w:rPr>
          <w:rFonts w:ascii="Times New Roman" w:eastAsia="Calibri" w:hAnsi="Times New Roman" w:cs="Times New Roman"/>
          <w:color w:val="222222"/>
          <w:sz w:val="24"/>
          <w:szCs w:val="24"/>
          <w:shd w:val="clear" w:color="auto" w:fill="FFFFFF"/>
          <w:lang w:val="en-IE"/>
        </w:rPr>
        <w:t xml:space="preserve">ocial </w:t>
      </w:r>
      <w:r w:rsidR="00C14D13" w:rsidRPr="004F5A0B">
        <w:rPr>
          <w:rFonts w:ascii="Times New Roman" w:eastAsia="Calibri" w:hAnsi="Times New Roman" w:cs="Times New Roman"/>
          <w:color w:val="222222"/>
          <w:sz w:val="24"/>
          <w:szCs w:val="24"/>
          <w:shd w:val="clear" w:color="auto" w:fill="FFFFFF"/>
          <w:lang w:val="en-IE"/>
        </w:rPr>
        <w:t>W</w:t>
      </w:r>
      <w:r w:rsidRPr="004F5A0B">
        <w:rPr>
          <w:rFonts w:ascii="Times New Roman" w:eastAsia="Calibri" w:hAnsi="Times New Roman" w:cs="Times New Roman"/>
          <w:color w:val="222222"/>
          <w:sz w:val="24"/>
          <w:szCs w:val="24"/>
          <w:shd w:val="clear" w:color="auto" w:fill="FFFFFF"/>
          <w:lang w:val="en-IE"/>
        </w:rPr>
        <w:t xml:space="preserve">ork </w:t>
      </w:r>
      <w:r w:rsidR="00C14D13" w:rsidRPr="004F5A0B">
        <w:rPr>
          <w:rFonts w:ascii="Times New Roman" w:eastAsia="Calibri" w:hAnsi="Times New Roman" w:cs="Times New Roman"/>
          <w:color w:val="222222"/>
          <w:sz w:val="24"/>
          <w:szCs w:val="24"/>
          <w:shd w:val="clear" w:color="auto" w:fill="FFFFFF"/>
          <w:lang w:val="en-IE"/>
        </w:rPr>
        <w:t>P</w:t>
      </w:r>
      <w:r w:rsidRPr="004F5A0B">
        <w:rPr>
          <w:rFonts w:ascii="Times New Roman" w:eastAsia="Calibri" w:hAnsi="Times New Roman" w:cs="Times New Roman"/>
          <w:color w:val="222222"/>
          <w:sz w:val="24"/>
          <w:szCs w:val="24"/>
          <w:shd w:val="clear" w:color="auto" w:fill="FFFFFF"/>
          <w:lang w:val="en-IE"/>
        </w:rPr>
        <w:t>ractice</w:t>
      </w:r>
      <w:r w:rsidR="00C14D13" w:rsidRPr="004F5A0B">
        <w:rPr>
          <w:rFonts w:ascii="Times New Roman" w:eastAsia="Calibri" w:hAnsi="Times New Roman" w:cs="Times New Roman"/>
          <w:color w:val="222222"/>
          <w:sz w:val="24"/>
          <w:szCs w:val="24"/>
          <w:shd w:val="clear" w:color="auto" w:fill="FFFFFF"/>
          <w:lang w:val="en-IE"/>
        </w:rPr>
        <w:t xml:space="preserve">, in </w:t>
      </w:r>
      <w:r w:rsidR="00ED5342" w:rsidRPr="004F5A0B">
        <w:rPr>
          <w:rFonts w:ascii="Times New Roman" w:eastAsia="Calibri" w:hAnsi="Times New Roman" w:cs="Times New Roman"/>
          <w:i/>
          <w:iCs/>
          <w:color w:val="222222"/>
          <w:sz w:val="24"/>
          <w:szCs w:val="24"/>
          <w:shd w:val="clear" w:color="auto" w:fill="FFFFFF"/>
          <w:lang w:val="en-IE"/>
        </w:rPr>
        <w:t>F</w:t>
      </w:r>
      <w:r w:rsidRPr="004F5A0B">
        <w:rPr>
          <w:rFonts w:ascii="Times New Roman" w:eastAsia="Calibri" w:hAnsi="Times New Roman" w:cs="Times New Roman"/>
          <w:i/>
          <w:iCs/>
          <w:color w:val="222222"/>
          <w:sz w:val="24"/>
          <w:szCs w:val="24"/>
          <w:shd w:val="clear" w:color="auto" w:fill="FFFFFF"/>
          <w:lang w:val="en-IE"/>
        </w:rPr>
        <w:t xml:space="preserve">eminist </w:t>
      </w:r>
      <w:r w:rsidR="00ED5342" w:rsidRPr="004F5A0B">
        <w:rPr>
          <w:rFonts w:ascii="Times New Roman" w:eastAsia="Calibri" w:hAnsi="Times New Roman" w:cs="Times New Roman"/>
          <w:i/>
          <w:iCs/>
          <w:color w:val="222222"/>
          <w:sz w:val="24"/>
          <w:szCs w:val="24"/>
          <w:shd w:val="clear" w:color="auto" w:fill="FFFFFF"/>
          <w:lang w:val="en-IE"/>
        </w:rPr>
        <w:t>S</w:t>
      </w:r>
      <w:r w:rsidRPr="004F5A0B">
        <w:rPr>
          <w:rFonts w:ascii="Times New Roman" w:eastAsia="Calibri" w:hAnsi="Times New Roman" w:cs="Times New Roman"/>
          <w:i/>
          <w:iCs/>
          <w:color w:val="222222"/>
          <w:sz w:val="24"/>
          <w:szCs w:val="24"/>
          <w:shd w:val="clear" w:color="auto" w:fill="FFFFFF"/>
          <w:lang w:val="en-IE"/>
        </w:rPr>
        <w:t xml:space="preserve">ocial </w:t>
      </w:r>
      <w:r w:rsidR="007711DF" w:rsidRPr="004F5A0B">
        <w:rPr>
          <w:rFonts w:ascii="Times New Roman" w:eastAsia="Calibri" w:hAnsi="Times New Roman" w:cs="Times New Roman"/>
          <w:i/>
          <w:iCs/>
          <w:color w:val="222222"/>
          <w:sz w:val="24"/>
          <w:szCs w:val="24"/>
          <w:shd w:val="clear" w:color="auto" w:fill="FFFFFF"/>
          <w:lang w:val="en-IE"/>
        </w:rPr>
        <w:t>W</w:t>
      </w:r>
      <w:r w:rsidRPr="004F5A0B">
        <w:rPr>
          <w:rFonts w:ascii="Times New Roman" w:eastAsia="Calibri" w:hAnsi="Times New Roman" w:cs="Times New Roman"/>
          <w:i/>
          <w:iCs/>
          <w:color w:val="222222"/>
          <w:sz w:val="24"/>
          <w:szCs w:val="24"/>
          <w:shd w:val="clear" w:color="auto" w:fill="FFFFFF"/>
          <w:lang w:val="en-IE"/>
        </w:rPr>
        <w:t xml:space="preserve">ork </w:t>
      </w:r>
      <w:r w:rsidR="007711DF" w:rsidRPr="004F5A0B">
        <w:rPr>
          <w:rFonts w:ascii="Times New Roman" w:eastAsia="Calibri" w:hAnsi="Times New Roman" w:cs="Times New Roman"/>
          <w:i/>
          <w:iCs/>
          <w:color w:val="222222"/>
          <w:sz w:val="24"/>
          <w:szCs w:val="24"/>
          <w:shd w:val="clear" w:color="auto" w:fill="FFFFFF"/>
          <w:lang w:val="en-IE"/>
        </w:rPr>
        <w:t>P</w:t>
      </w:r>
      <w:r w:rsidRPr="004F5A0B">
        <w:rPr>
          <w:rFonts w:ascii="Times New Roman" w:eastAsia="Calibri" w:hAnsi="Times New Roman" w:cs="Times New Roman"/>
          <w:i/>
          <w:iCs/>
          <w:color w:val="222222"/>
          <w:sz w:val="24"/>
          <w:szCs w:val="24"/>
          <w:shd w:val="clear" w:color="auto" w:fill="FFFFFF"/>
          <w:lang w:val="en-IE"/>
        </w:rPr>
        <w:t xml:space="preserve">ractice in </w:t>
      </w:r>
      <w:r w:rsidR="007711DF" w:rsidRPr="004F5A0B">
        <w:rPr>
          <w:rFonts w:ascii="Times New Roman" w:eastAsia="Calibri" w:hAnsi="Times New Roman" w:cs="Times New Roman"/>
          <w:i/>
          <w:iCs/>
          <w:color w:val="222222"/>
          <w:sz w:val="24"/>
          <w:szCs w:val="24"/>
          <w:shd w:val="clear" w:color="auto" w:fill="FFFFFF"/>
          <w:lang w:val="en-IE"/>
        </w:rPr>
        <w:t>C</w:t>
      </w:r>
      <w:r w:rsidRPr="004F5A0B">
        <w:rPr>
          <w:rFonts w:ascii="Times New Roman" w:eastAsia="Calibri" w:hAnsi="Times New Roman" w:cs="Times New Roman"/>
          <w:i/>
          <w:iCs/>
          <w:color w:val="222222"/>
          <w:sz w:val="24"/>
          <w:szCs w:val="24"/>
          <w:shd w:val="clear" w:color="auto" w:fill="FFFFFF"/>
          <w:lang w:val="en-IE"/>
        </w:rPr>
        <w:t xml:space="preserve">linical </w:t>
      </w:r>
      <w:r w:rsidR="007711DF" w:rsidRPr="004F5A0B">
        <w:rPr>
          <w:rFonts w:ascii="Times New Roman" w:eastAsia="Calibri" w:hAnsi="Times New Roman" w:cs="Times New Roman"/>
          <w:i/>
          <w:iCs/>
          <w:color w:val="222222"/>
          <w:sz w:val="24"/>
          <w:szCs w:val="24"/>
          <w:shd w:val="clear" w:color="auto" w:fill="FFFFFF"/>
          <w:lang w:val="en-IE"/>
        </w:rPr>
        <w:t>S</w:t>
      </w:r>
      <w:r w:rsidRPr="004F5A0B">
        <w:rPr>
          <w:rFonts w:ascii="Times New Roman" w:eastAsia="Calibri" w:hAnsi="Times New Roman" w:cs="Times New Roman"/>
          <w:i/>
          <w:iCs/>
          <w:color w:val="222222"/>
          <w:sz w:val="24"/>
          <w:szCs w:val="24"/>
          <w:shd w:val="clear" w:color="auto" w:fill="FFFFFF"/>
          <w:lang w:val="en-IE"/>
        </w:rPr>
        <w:t>ettings</w:t>
      </w:r>
      <w:r w:rsidRPr="004F5A0B">
        <w:rPr>
          <w:rFonts w:ascii="Times New Roman" w:eastAsia="Calibri" w:hAnsi="Times New Roman" w:cs="Times New Roman"/>
          <w:color w:val="222222"/>
          <w:sz w:val="24"/>
          <w:szCs w:val="24"/>
          <w:shd w:val="clear" w:color="auto" w:fill="FFFFFF"/>
          <w:lang w:val="en-IE"/>
        </w:rPr>
        <w:t>, pp.271-303.</w:t>
      </w:r>
    </w:p>
    <w:p w14:paraId="7EF0AAC6"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color w:val="222222"/>
          <w:sz w:val="24"/>
          <w:szCs w:val="24"/>
          <w:shd w:val="clear" w:color="auto" w:fill="FFFFFF"/>
          <w:lang w:val="en-IE"/>
        </w:rPr>
        <w:t xml:space="preserve">Bronfenbrenner, U. 1986. </w:t>
      </w:r>
      <w:r w:rsidR="00B23B31" w:rsidRPr="004F5A0B">
        <w:rPr>
          <w:rFonts w:ascii="Times New Roman" w:eastAsia="Calibri" w:hAnsi="Times New Roman" w:cs="Times New Roman"/>
          <w:color w:val="222222"/>
          <w:sz w:val="24"/>
          <w:szCs w:val="24"/>
          <w:shd w:val="clear" w:color="auto" w:fill="FFFFFF"/>
          <w:lang w:val="en-IE"/>
        </w:rPr>
        <w:t>“</w:t>
      </w:r>
      <w:r w:rsidRPr="004F5A0B">
        <w:rPr>
          <w:rFonts w:ascii="Times New Roman" w:eastAsia="Calibri" w:hAnsi="Times New Roman" w:cs="Times New Roman"/>
          <w:color w:val="222222"/>
          <w:sz w:val="24"/>
          <w:szCs w:val="24"/>
          <w:shd w:val="clear" w:color="auto" w:fill="FFFFFF"/>
          <w:lang w:val="en-IE"/>
        </w:rPr>
        <w:t xml:space="preserve">Ecology of the </w:t>
      </w:r>
      <w:r w:rsidR="00B23B31" w:rsidRPr="004F5A0B">
        <w:rPr>
          <w:rFonts w:ascii="Times New Roman" w:eastAsia="Calibri" w:hAnsi="Times New Roman" w:cs="Times New Roman"/>
          <w:color w:val="222222"/>
          <w:sz w:val="24"/>
          <w:szCs w:val="24"/>
          <w:shd w:val="clear" w:color="auto" w:fill="FFFFFF"/>
          <w:lang w:val="en-IE"/>
        </w:rPr>
        <w:t>F</w:t>
      </w:r>
      <w:r w:rsidRPr="004F5A0B">
        <w:rPr>
          <w:rFonts w:ascii="Times New Roman" w:eastAsia="Calibri" w:hAnsi="Times New Roman" w:cs="Times New Roman"/>
          <w:color w:val="222222"/>
          <w:sz w:val="24"/>
          <w:szCs w:val="24"/>
          <w:shd w:val="clear" w:color="auto" w:fill="FFFFFF"/>
          <w:lang w:val="en-IE"/>
        </w:rPr>
        <w:t xml:space="preserve">amily as a </w:t>
      </w:r>
      <w:r w:rsidR="00B23B31" w:rsidRPr="004F5A0B">
        <w:rPr>
          <w:rFonts w:ascii="Times New Roman" w:eastAsia="Calibri" w:hAnsi="Times New Roman" w:cs="Times New Roman"/>
          <w:color w:val="222222"/>
          <w:sz w:val="24"/>
          <w:szCs w:val="24"/>
          <w:shd w:val="clear" w:color="auto" w:fill="FFFFFF"/>
          <w:lang w:val="en-IE"/>
        </w:rPr>
        <w:t>C</w:t>
      </w:r>
      <w:r w:rsidRPr="004F5A0B">
        <w:rPr>
          <w:rFonts w:ascii="Times New Roman" w:eastAsia="Calibri" w:hAnsi="Times New Roman" w:cs="Times New Roman"/>
          <w:color w:val="222222"/>
          <w:sz w:val="24"/>
          <w:szCs w:val="24"/>
          <w:shd w:val="clear" w:color="auto" w:fill="FFFFFF"/>
          <w:lang w:val="en-IE"/>
        </w:rPr>
        <w:t xml:space="preserve">ontext for </w:t>
      </w:r>
      <w:r w:rsidR="00B23B31" w:rsidRPr="004F5A0B">
        <w:rPr>
          <w:rFonts w:ascii="Times New Roman" w:eastAsia="Calibri" w:hAnsi="Times New Roman" w:cs="Times New Roman"/>
          <w:color w:val="222222"/>
          <w:sz w:val="24"/>
          <w:szCs w:val="24"/>
          <w:shd w:val="clear" w:color="auto" w:fill="FFFFFF"/>
          <w:lang w:val="en-IE"/>
        </w:rPr>
        <w:t>H</w:t>
      </w:r>
      <w:r w:rsidRPr="004F5A0B">
        <w:rPr>
          <w:rFonts w:ascii="Times New Roman" w:eastAsia="Calibri" w:hAnsi="Times New Roman" w:cs="Times New Roman"/>
          <w:color w:val="222222"/>
          <w:sz w:val="24"/>
          <w:szCs w:val="24"/>
          <w:shd w:val="clear" w:color="auto" w:fill="FFFFFF"/>
          <w:lang w:val="en-IE"/>
        </w:rPr>
        <w:t xml:space="preserve">uman </w:t>
      </w:r>
      <w:r w:rsidR="00B23B31" w:rsidRPr="004F5A0B">
        <w:rPr>
          <w:rFonts w:ascii="Times New Roman" w:eastAsia="Calibri" w:hAnsi="Times New Roman" w:cs="Times New Roman"/>
          <w:color w:val="222222"/>
          <w:sz w:val="24"/>
          <w:szCs w:val="24"/>
          <w:shd w:val="clear" w:color="auto" w:fill="FFFFFF"/>
          <w:lang w:val="en-IE"/>
        </w:rPr>
        <w:t>D</w:t>
      </w:r>
      <w:r w:rsidRPr="004F5A0B">
        <w:rPr>
          <w:rFonts w:ascii="Times New Roman" w:eastAsia="Calibri" w:hAnsi="Times New Roman" w:cs="Times New Roman"/>
          <w:color w:val="222222"/>
          <w:sz w:val="24"/>
          <w:szCs w:val="24"/>
          <w:shd w:val="clear" w:color="auto" w:fill="FFFFFF"/>
          <w:lang w:val="en-IE"/>
        </w:rPr>
        <w:t xml:space="preserve">evelopment: Research </w:t>
      </w:r>
      <w:r w:rsidR="00B23B31" w:rsidRPr="004F5A0B">
        <w:rPr>
          <w:rFonts w:ascii="Times New Roman" w:eastAsia="Calibri" w:hAnsi="Times New Roman" w:cs="Times New Roman"/>
          <w:color w:val="222222"/>
          <w:sz w:val="24"/>
          <w:szCs w:val="24"/>
          <w:shd w:val="clear" w:color="auto" w:fill="FFFFFF"/>
          <w:lang w:val="en-IE"/>
        </w:rPr>
        <w:t>P</w:t>
      </w:r>
      <w:r w:rsidRPr="004F5A0B">
        <w:rPr>
          <w:rFonts w:ascii="Times New Roman" w:eastAsia="Calibri" w:hAnsi="Times New Roman" w:cs="Times New Roman"/>
          <w:color w:val="222222"/>
          <w:sz w:val="24"/>
          <w:szCs w:val="24"/>
          <w:shd w:val="clear" w:color="auto" w:fill="FFFFFF"/>
          <w:lang w:val="en-IE"/>
        </w:rPr>
        <w:t>erspectives.</w:t>
      </w:r>
      <w:r w:rsidR="00B23B31" w:rsidRPr="004F5A0B">
        <w:rPr>
          <w:rFonts w:ascii="Times New Roman" w:eastAsia="Calibri" w:hAnsi="Times New Roman" w:cs="Times New Roman"/>
          <w:color w:val="222222"/>
          <w:sz w:val="24"/>
          <w:szCs w:val="24"/>
          <w:shd w:val="clear" w:color="auto" w:fill="FFFFFF"/>
          <w:lang w:val="en-IE"/>
        </w:rPr>
        <w:t>”</w:t>
      </w:r>
      <w:r w:rsidRPr="004F5A0B">
        <w:rPr>
          <w:rFonts w:ascii="Times New Roman" w:eastAsia="Calibri" w:hAnsi="Times New Roman" w:cs="Times New Roman"/>
          <w:color w:val="222222"/>
          <w:sz w:val="24"/>
          <w:szCs w:val="24"/>
          <w:shd w:val="clear" w:color="auto" w:fill="FFFFFF"/>
          <w:lang w:val="en-IE"/>
        </w:rPr>
        <w:t> </w:t>
      </w:r>
      <w:r w:rsidRPr="004F5A0B">
        <w:rPr>
          <w:rFonts w:ascii="Times New Roman" w:eastAsia="Calibri" w:hAnsi="Times New Roman" w:cs="Times New Roman"/>
          <w:i/>
          <w:iCs/>
          <w:color w:val="222222"/>
          <w:sz w:val="24"/>
          <w:szCs w:val="24"/>
          <w:shd w:val="clear" w:color="auto" w:fill="FFFFFF"/>
          <w:lang w:val="en-IE"/>
        </w:rPr>
        <w:t>Developmental psychology</w:t>
      </w:r>
      <w:r w:rsidRPr="004F5A0B">
        <w:rPr>
          <w:rFonts w:ascii="Times New Roman" w:eastAsia="Calibri" w:hAnsi="Times New Roman" w:cs="Times New Roman"/>
          <w:color w:val="222222"/>
          <w:sz w:val="24"/>
          <w:szCs w:val="24"/>
          <w:shd w:val="clear" w:color="auto" w:fill="FFFFFF"/>
          <w:lang w:val="en-IE"/>
        </w:rPr>
        <w:t> </w:t>
      </w:r>
      <w:r w:rsidRPr="004F5A0B">
        <w:rPr>
          <w:rFonts w:ascii="Times New Roman" w:eastAsia="Calibri" w:hAnsi="Times New Roman" w:cs="Times New Roman"/>
          <w:i/>
          <w:iCs/>
          <w:color w:val="222222"/>
          <w:sz w:val="24"/>
          <w:szCs w:val="24"/>
          <w:shd w:val="clear" w:color="auto" w:fill="FFFFFF"/>
          <w:lang w:val="en-IE"/>
        </w:rPr>
        <w:t>22</w:t>
      </w:r>
      <w:r w:rsidRPr="004F5A0B">
        <w:rPr>
          <w:rFonts w:ascii="Times New Roman" w:eastAsia="Calibri" w:hAnsi="Times New Roman" w:cs="Times New Roman"/>
          <w:color w:val="222222"/>
          <w:sz w:val="24"/>
          <w:szCs w:val="24"/>
          <w:shd w:val="clear" w:color="auto" w:fill="FFFFFF"/>
          <w:lang w:val="en-IE"/>
        </w:rPr>
        <w:t>(6)</w:t>
      </w:r>
      <w:r w:rsidR="00B23B31" w:rsidRPr="004F5A0B">
        <w:rPr>
          <w:rFonts w:ascii="Times New Roman" w:eastAsia="Calibri" w:hAnsi="Times New Roman" w:cs="Times New Roman"/>
          <w:color w:val="222222"/>
          <w:sz w:val="24"/>
          <w:szCs w:val="24"/>
          <w:shd w:val="clear" w:color="auto" w:fill="FFFFFF"/>
          <w:lang w:val="en-IE"/>
        </w:rPr>
        <w:t>:</w:t>
      </w:r>
      <w:r w:rsidRPr="004F5A0B">
        <w:rPr>
          <w:rFonts w:ascii="Times New Roman" w:eastAsia="Calibri" w:hAnsi="Times New Roman" w:cs="Times New Roman"/>
          <w:color w:val="222222"/>
          <w:sz w:val="24"/>
          <w:szCs w:val="24"/>
          <w:shd w:val="clear" w:color="auto" w:fill="FFFFFF"/>
          <w:lang w:val="en-IE"/>
        </w:rPr>
        <w:t xml:space="preserve"> 723.</w:t>
      </w:r>
    </w:p>
    <w:p w14:paraId="66A21D1C"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IE"/>
        </w:rPr>
        <w:t>Bruckner, M. 2002</w:t>
      </w:r>
      <w:r w:rsidR="00B23B31" w:rsidRPr="004F5A0B">
        <w:rPr>
          <w:rFonts w:ascii="Times New Roman" w:eastAsia="Calibri" w:hAnsi="Times New Roman" w:cs="Times New Roman"/>
          <w:sz w:val="24"/>
          <w:szCs w:val="24"/>
          <w:lang w:val="en-IE"/>
        </w:rPr>
        <w:t>. “</w:t>
      </w:r>
      <w:r w:rsidRPr="004F5A0B">
        <w:rPr>
          <w:rFonts w:ascii="Times New Roman" w:eastAsia="Calibri" w:hAnsi="Times New Roman" w:cs="Times New Roman"/>
          <w:sz w:val="24"/>
          <w:szCs w:val="24"/>
          <w:lang w:val="en-IE"/>
        </w:rPr>
        <w:t xml:space="preserve">On Social Work and What Gender </w:t>
      </w:r>
      <w:r w:rsidR="00B23B31" w:rsidRPr="004F5A0B">
        <w:rPr>
          <w:rFonts w:ascii="Times New Roman" w:eastAsia="Calibri" w:hAnsi="Times New Roman" w:cs="Times New Roman"/>
          <w:sz w:val="24"/>
          <w:szCs w:val="24"/>
          <w:lang w:val="en-IE"/>
        </w:rPr>
        <w:t>Ha</w:t>
      </w:r>
      <w:r w:rsidRPr="004F5A0B">
        <w:rPr>
          <w:rFonts w:ascii="Times New Roman" w:eastAsia="Calibri" w:hAnsi="Times New Roman" w:cs="Times New Roman"/>
          <w:sz w:val="24"/>
          <w:szCs w:val="24"/>
          <w:lang w:val="en-IE"/>
        </w:rPr>
        <w:t xml:space="preserve">s </w:t>
      </w:r>
      <w:r w:rsidR="00B23B31" w:rsidRPr="004F5A0B">
        <w:rPr>
          <w:rFonts w:ascii="Times New Roman" w:eastAsia="Calibri" w:hAnsi="Times New Roman" w:cs="Times New Roman"/>
          <w:sz w:val="24"/>
          <w:szCs w:val="24"/>
          <w:lang w:val="en-IE"/>
        </w:rPr>
        <w:t>G</w:t>
      </w:r>
      <w:r w:rsidRPr="004F5A0B">
        <w:rPr>
          <w:rFonts w:ascii="Times New Roman" w:eastAsia="Calibri" w:hAnsi="Times New Roman" w:cs="Times New Roman"/>
          <w:sz w:val="24"/>
          <w:szCs w:val="24"/>
          <w:lang w:val="en-IE"/>
        </w:rPr>
        <w:t xml:space="preserve">ot to </w:t>
      </w:r>
      <w:r w:rsidR="00B23B31" w:rsidRPr="004F5A0B">
        <w:rPr>
          <w:rFonts w:ascii="Times New Roman" w:eastAsia="Calibri" w:hAnsi="Times New Roman" w:cs="Times New Roman"/>
          <w:sz w:val="24"/>
          <w:szCs w:val="24"/>
          <w:lang w:val="en-IE"/>
        </w:rPr>
        <w:t>D</w:t>
      </w:r>
      <w:r w:rsidRPr="004F5A0B">
        <w:rPr>
          <w:rFonts w:ascii="Times New Roman" w:eastAsia="Calibri" w:hAnsi="Times New Roman" w:cs="Times New Roman"/>
          <w:sz w:val="24"/>
          <w:szCs w:val="24"/>
          <w:lang w:val="en-IE"/>
        </w:rPr>
        <w:t xml:space="preserve">o </w:t>
      </w:r>
      <w:proofErr w:type="gramStart"/>
      <w:r w:rsidR="00B23B31" w:rsidRPr="004F5A0B">
        <w:rPr>
          <w:rFonts w:ascii="Times New Roman" w:eastAsia="Calibri" w:hAnsi="Times New Roman" w:cs="Times New Roman"/>
          <w:sz w:val="24"/>
          <w:szCs w:val="24"/>
          <w:lang w:val="en-IE"/>
        </w:rPr>
        <w:t>W</w:t>
      </w:r>
      <w:r w:rsidRPr="004F5A0B">
        <w:rPr>
          <w:rFonts w:ascii="Times New Roman" w:eastAsia="Calibri" w:hAnsi="Times New Roman" w:cs="Times New Roman"/>
          <w:sz w:val="24"/>
          <w:szCs w:val="24"/>
          <w:lang w:val="en-IE"/>
        </w:rPr>
        <w:t>ith</w:t>
      </w:r>
      <w:proofErr w:type="gramEnd"/>
      <w:r w:rsidRPr="004F5A0B">
        <w:rPr>
          <w:rFonts w:ascii="Times New Roman" w:eastAsia="Calibri" w:hAnsi="Times New Roman" w:cs="Times New Roman"/>
          <w:sz w:val="24"/>
          <w:szCs w:val="24"/>
          <w:lang w:val="en-IE"/>
        </w:rPr>
        <w:t xml:space="preserve"> </w:t>
      </w:r>
      <w:r w:rsidR="00B23B31" w:rsidRPr="004F5A0B">
        <w:rPr>
          <w:rFonts w:ascii="Times New Roman" w:eastAsia="Calibri" w:hAnsi="Times New Roman" w:cs="Times New Roman"/>
          <w:sz w:val="24"/>
          <w:szCs w:val="24"/>
          <w:lang w:val="en-IE"/>
        </w:rPr>
        <w:t>I</w:t>
      </w:r>
      <w:r w:rsidRPr="004F5A0B">
        <w:rPr>
          <w:rFonts w:ascii="Times New Roman" w:eastAsia="Calibri" w:hAnsi="Times New Roman" w:cs="Times New Roman"/>
          <w:sz w:val="24"/>
          <w:szCs w:val="24"/>
          <w:lang w:val="en-IE"/>
        </w:rPr>
        <w:t>t</w:t>
      </w:r>
      <w:r w:rsidR="00B23B31"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i/>
          <w:sz w:val="24"/>
          <w:szCs w:val="24"/>
          <w:lang w:val="en-IE"/>
        </w:rPr>
        <w:t>European Journal of Social Work</w:t>
      </w:r>
      <w:r w:rsidR="00B23B31"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5</w:t>
      </w:r>
      <w:r w:rsidR="00B23B31"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3</w:t>
      </w:r>
      <w:r w:rsidR="00B23B31"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269-276.</w:t>
      </w:r>
      <w:r w:rsidRPr="004F5A0B">
        <w:rPr>
          <w:rFonts w:ascii="Times New Roman" w:eastAsia="Calibri" w:hAnsi="Times New Roman" w:cs="Times New Roman"/>
          <w:sz w:val="24"/>
          <w:szCs w:val="24"/>
          <w:lang w:val="en-US"/>
        </w:rPr>
        <w:t xml:space="preserve"> </w:t>
      </w:r>
      <w:r w:rsidR="00B23B31" w:rsidRPr="004F5A0B">
        <w:rPr>
          <w:rFonts w:ascii="Times New Roman" w:eastAsia="Calibri" w:hAnsi="Times New Roman" w:cs="Times New Roman"/>
          <w:sz w:val="24"/>
          <w:szCs w:val="24"/>
          <w:lang w:val="en-US"/>
        </w:rPr>
        <w:t>doi.org/10.1080/714053158.</w:t>
      </w:r>
    </w:p>
    <w:p w14:paraId="5D2894C3" w14:textId="2C4E693B" w:rsidR="00A66919" w:rsidRDefault="008420D9" w:rsidP="00A66919">
      <w:pPr>
        <w:spacing w:after="200" w:line="360" w:lineRule="auto"/>
        <w:ind w:left="720" w:hanging="720"/>
        <w:rPr>
          <w:rFonts w:ascii="Times New Roman" w:eastAsia="Calibri" w:hAnsi="Times New Roman" w:cs="Times New Roman"/>
          <w:sz w:val="24"/>
          <w:szCs w:val="24"/>
          <w:lang w:val="en-US"/>
        </w:rPr>
      </w:pPr>
      <w:proofErr w:type="spellStart"/>
      <w:r w:rsidRPr="004F5A0B">
        <w:rPr>
          <w:rFonts w:ascii="Times New Roman" w:eastAsia="Calibri" w:hAnsi="Times New Roman" w:cs="Times New Roman"/>
          <w:sz w:val="24"/>
          <w:szCs w:val="24"/>
          <w:lang w:val="en-US"/>
        </w:rPr>
        <w:t>Bunreacht</w:t>
      </w:r>
      <w:proofErr w:type="spellEnd"/>
      <w:r w:rsidRPr="004F5A0B">
        <w:rPr>
          <w:rFonts w:ascii="Times New Roman" w:eastAsia="Calibri" w:hAnsi="Times New Roman" w:cs="Times New Roman"/>
          <w:sz w:val="24"/>
          <w:szCs w:val="24"/>
          <w:lang w:val="en-US"/>
        </w:rPr>
        <w:t xml:space="preserve"> </w:t>
      </w:r>
      <w:proofErr w:type="spellStart"/>
      <w:r w:rsidRPr="004F5A0B">
        <w:rPr>
          <w:rFonts w:ascii="Times New Roman" w:eastAsia="Calibri" w:hAnsi="Times New Roman" w:cs="Times New Roman"/>
          <w:sz w:val="24"/>
          <w:szCs w:val="24"/>
          <w:lang w:val="en-US"/>
        </w:rPr>
        <w:t>na</w:t>
      </w:r>
      <w:proofErr w:type="spellEnd"/>
      <w:r w:rsidRPr="004F5A0B">
        <w:rPr>
          <w:rFonts w:ascii="Times New Roman" w:eastAsia="Calibri" w:hAnsi="Times New Roman" w:cs="Times New Roman"/>
          <w:sz w:val="24"/>
          <w:szCs w:val="24"/>
          <w:lang w:val="en-US"/>
        </w:rPr>
        <w:t xml:space="preserve"> </w:t>
      </w:r>
      <w:proofErr w:type="spellStart"/>
      <w:r w:rsidRPr="004F5A0B">
        <w:rPr>
          <w:rFonts w:ascii="Times New Roman" w:eastAsia="Calibri" w:hAnsi="Times New Roman" w:cs="Times New Roman"/>
          <w:sz w:val="24"/>
          <w:szCs w:val="24"/>
          <w:lang w:val="en-US"/>
        </w:rPr>
        <w:t>hEireann</w:t>
      </w:r>
      <w:proofErr w:type="spellEnd"/>
      <w:r w:rsidRPr="004F5A0B">
        <w:rPr>
          <w:rFonts w:ascii="Times New Roman" w:eastAsia="Calibri" w:hAnsi="Times New Roman" w:cs="Times New Roman"/>
          <w:sz w:val="24"/>
          <w:szCs w:val="24"/>
          <w:lang w:val="en-US"/>
        </w:rPr>
        <w:t xml:space="preserve"> (1937) </w:t>
      </w:r>
      <w:r w:rsidRPr="004F5A0B">
        <w:rPr>
          <w:rFonts w:ascii="Times New Roman" w:eastAsia="Calibri" w:hAnsi="Times New Roman" w:cs="Times New Roman"/>
          <w:i/>
          <w:sz w:val="24"/>
          <w:szCs w:val="24"/>
          <w:lang w:val="en-US"/>
        </w:rPr>
        <w:t>Article 41.2</w:t>
      </w:r>
      <w:r w:rsidRPr="004F5A0B">
        <w:rPr>
          <w:rFonts w:ascii="Times New Roman" w:eastAsia="Calibri" w:hAnsi="Times New Roman" w:cs="Times New Roman"/>
          <w:sz w:val="24"/>
          <w:szCs w:val="24"/>
          <w:lang w:val="en-US"/>
        </w:rPr>
        <w:t>, Government Publications, pp. 138, Dublin.</w:t>
      </w:r>
    </w:p>
    <w:p w14:paraId="5727BBD2" w14:textId="790C9DD4" w:rsidR="00132740" w:rsidRPr="00132740" w:rsidRDefault="00132740" w:rsidP="00A66919">
      <w:pPr>
        <w:spacing w:after="200" w:line="360" w:lineRule="auto"/>
        <w:ind w:left="720" w:hanging="720"/>
        <w:rPr>
          <w:rFonts w:ascii="Times New Roman" w:eastAsia="Calibri" w:hAnsi="Times New Roman" w:cs="Times New Roman"/>
          <w:sz w:val="24"/>
          <w:szCs w:val="24"/>
          <w:lang w:val="en-IE"/>
        </w:rPr>
      </w:pPr>
      <w:r w:rsidRPr="00132740">
        <w:rPr>
          <w:rFonts w:ascii="Times New Roman" w:hAnsi="Times New Roman" w:cs="Times New Roman"/>
          <w:color w:val="222222"/>
          <w:sz w:val="24"/>
          <w:szCs w:val="24"/>
          <w:shd w:val="clear" w:color="auto" w:fill="FFFFFF"/>
        </w:rPr>
        <w:t xml:space="preserve">Carter, C., </w:t>
      </w:r>
      <w:proofErr w:type="spellStart"/>
      <w:r w:rsidRPr="00132740">
        <w:rPr>
          <w:rFonts w:ascii="Times New Roman" w:hAnsi="Times New Roman" w:cs="Times New Roman"/>
          <w:color w:val="222222"/>
          <w:sz w:val="24"/>
          <w:szCs w:val="24"/>
          <w:shd w:val="clear" w:color="auto" w:fill="FFFFFF"/>
        </w:rPr>
        <w:t>Coudrouglou</w:t>
      </w:r>
      <w:proofErr w:type="spellEnd"/>
      <w:r w:rsidRPr="00132740">
        <w:rPr>
          <w:rFonts w:ascii="Times New Roman" w:hAnsi="Times New Roman" w:cs="Times New Roman"/>
          <w:color w:val="222222"/>
          <w:sz w:val="24"/>
          <w:szCs w:val="24"/>
          <w:shd w:val="clear" w:color="auto" w:fill="FFFFFF"/>
        </w:rPr>
        <w:t xml:space="preserve">, A., </w:t>
      </w:r>
      <w:proofErr w:type="spellStart"/>
      <w:r w:rsidRPr="00132740">
        <w:rPr>
          <w:rFonts w:ascii="Times New Roman" w:hAnsi="Times New Roman" w:cs="Times New Roman"/>
          <w:color w:val="222222"/>
          <w:sz w:val="24"/>
          <w:szCs w:val="24"/>
          <w:shd w:val="clear" w:color="auto" w:fill="FFFFFF"/>
        </w:rPr>
        <w:t>Figueira</w:t>
      </w:r>
      <w:proofErr w:type="spellEnd"/>
      <w:r w:rsidRPr="00132740">
        <w:rPr>
          <w:rFonts w:ascii="Times New Roman" w:hAnsi="Times New Roman" w:cs="Times New Roman"/>
          <w:color w:val="222222"/>
          <w:sz w:val="24"/>
          <w:szCs w:val="24"/>
          <w:shd w:val="clear" w:color="auto" w:fill="FFFFFF"/>
        </w:rPr>
        <w:t xml:space="preserve">-McDonough, J., Lie, G. Y., </w:t>
      </w:r>
      <w:proofErr w:type="spellStart"/>
      <w:r w:rsidRPr="00132740">
        <w:rPr>
          <w:rFonts w:ascii="Times New Roman" w:hAnsi="Times New Roman" w:cs="Times New Roman"/>
          <w:color w:val="222222"/>
          <w:sz w:val="24"/>
          <w:szCs w:val="24"/>
          <w:shd w:val="clear" w:color="auto" w:fill="FFFFFF"/>
        </w:rPr>
        <w:t>Maceachron</w:t>
      </w:r>
      <w:proofErr w:type="spellEnd"/>
      <w:r w:rsidRPr="00132740">
        <w:rPr>
          <w:rFonts w:ascii="Times New Roman" w:hAnsi="Times New Roman" w:cs="Times New Roman"/>
          <w:color w:val="222222"/>
          <w:sz w:val="24"/>
          <w:szCs w:val="24"/>
          <w:shd w:val="clear" w:color="auto" w:fill="FFFFFF"/>
        </w:rPr>
        <w:t xml:space="preserve">, A. E., Netting, F. E., ... &amp; </w:t>
      </w:r>
      <w:proofErr w:type="spellStart"/>
      <w:r w:rsidRPr="00132740">
        <w:rPr>
          <w:rFonts w:ascii="Times New Roman" w:hAnsi="Times New Roman" w:cs="Times New Roman"/>
          <w:color w:val="222222"/>
          <w:sz w:val="24"/>
          <w:szCs w:val="24"/>
          <w:shd w:val="clear" w:color="auto" w:fill="FFFFFF"/>
        </w:rPr>
        <w:t>Risley</w:t>
      </w:r>
      <w:proofErr w:type="spellEnd"/>
      <w:r w:rsidRPr="00132740">
        <w:rPr>
          <w:rFonts w:ascii="Times New Roman" w:hAnsi="Times New Roman" w:cs="Times New Roman"/>
          <w:color w:val="222222"/>
          <w:sz w:val="24"/>
          <w:szCs w:val="24"/>
          <w:shd w:val="clear" w:color="auto" w:fill="FFFFFF"/>
        </w:rPr>
        <w:t>-Curtiss, C. (1994). Integrating women's issues in the social work curriculum: A proposal. </w:t>
      </w:r>
      <w:r w:rsidRPr="00132740">
        <w:rPr>
          <w:rFonts w:ascii="Times New Roman" w:hAnsi="Times New Roman" w:cs="Times New Roman"/>
          <w:i/>
          <w:iCs/>
          <w:color w:val="222222"/>
          <w:sz w:val="24"/>
          <w:szCs w:val="24"/>
          <w:shd w:val="clear" w:color="auto" w:fill="FFFFFF"/>
        </w:rPr>
        <w:t>Journal of Social Work Education</w:t>
      </w:r>
      <w:r w:rsidRPr="00132740">
        <w:rPr>
          <w:rFonts w:ascii="Times New Roman" w:hAnsi="Times New Roman" w:cs="Times New Roman"/>
          <w:color w:val="222222"/>
          <w:sz w:val="24"/>
          <w:szCs w:val="24"/>
          <w:shd w:val="clear" w:color="auto" w:fill="FFFFFF"/>
        </w:rPr>
        <w:t>, </w:t>
      </w:r>
      <w:r w:rsidRPr="00132740">
        <w:rPr>
          <w:rFonts w:ascii="Times New Roman" w:hAnsi="Times New Roman" w:cs="Times New Roman"/>
          <w:i/>
          <w:iCs/>
          <w:color w:val="222222"/>
          <w:sz w:val="24"/>
          <w:szCs w:val="24"/>
          <w:shd w:val="clear" w:color="auto" w:fill="FFFFFF"/>
        </w:rPr>
        <w:t>30</w:t>
      </w:r>
      <w:r w:rsidRPr="00132740">
        <w:rPr>
          <w:rFonts w:ascii="Times New Roman" w:hAnsi="Times New Roman" w:cs="Times New Roman"/>
          <w:color w:val="222222"/>
          <w:sz w:val="24"/>
          <w:szCs w:val="24"/>
          <w:shd w:val="clear" w:color="auto" w:fill="FFFFFF"/>
        </w:rPr>
        <w:t>(2), 200-216.</w:t>
      </w:r>
    </w:p>
    <w:p w14:paraId="62D6EB10"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US"/>
        </w:rPr>
        <w:t xml:space="preserve">Cavanagh, </w:t>
      </w:r>
      <w:proofErr w:type="gramStart"/>
      <w:r w:rsidRPr="004F5A0B">
        <w:rPr>
          <w:rFonts w:ascii="Times New Roman" w:eastAsia="Calibri" w:hAnsi="Times New Roman" w:cs="Times New Roman"/>
          <w:sz w:val="24"/>
          <w:szCs w:val="24"/>
          <w:lang w:val="en-US"/>
        </w:rPr>
        <w:t>K.</w:t>
      </w:r>
      <w:proofErr w:type="gramEnd"/>
      <w:r w:rsidRPr="004F5A0B">
        <w:rPr>
          <w:rFonts w:ascii="Times New Roman" w:eastAsia="Calibri" w:hAnsi="Times New Roman" w:cs="Times New Roman"/>
          <w:sz w:val="24"/>
          <w:szCs w:val="24"/>
          <w:lang w:val="en-US"/>
        </w:rPr>
        <w:t xml:space="preserve"> and Cree, V.E. 1996</w:t>
      </w:r>
      <w:r w:rsidR="00290742" w:rsidRPr="004F5A0B">
        <w:rPr>
          <w:rFonts w:ascii="Times New Roman" w:eastAsia="Calibri" w:hAnsi="Times New Roman" w:cs="Times New Roman"/>
          <w:sz w:val="24"/>
          <w:szCs w:val="24"/>
          <w:lang w:val="en-US"/>
        </w:rPr>
        <w:t xml:space="preserve">. </w:t>
      </w:r>
      <w:r w:rsidRPr="004F5A0B">
        <w:rPr>
          <w:rFonts w:ascii="Times New Roman" w:eastAsia="Calibri" w:hAnsi="Times New Roman" w:cs="Times New Roman"/>
          <w:i/>
          <w:sz w:val="24"/>
          <w:szCs w:val="24"/>
          <w:lang w:val="en-US"/>
        </w:rPr>
        <w:t>Working with Men: Feminism and Social Work</w:t>
      </w:r>
      <w:r w:rsidR="00290742" w:rsidRPr="004F5A0B">
        <w:rPr>
          <w:rFonts w:ascii="Times New Roman" w:eastAsia="Calibri" w:hAnsi="Times New Roman" w:cs="Times New Roman"/>
          <w:i/>
          <w:sz w:val="24"/>
          <w:szCs w:val="24"/>
          <w:lang w:val="en-US"/>
        </w:rPr>
        <w:t>.</w:t>
      </w:r>
      <w:r w:rsidRPr="004F5A0B">
        <w:rPr>
          <w:rFonts w:ascii="Times New Roman" w:eastAsia="Calibri" w:hAnsi="Times New Roman" w:cs="Times New Roman"/>
          <w:i/>
          <w:sz w:val="24"/>
          <w:szCs w:val="24"/>
          <w:lang w:val="en-US"/>
        </w:rPr>
        <w:t xml:space="preserve"> </w:t>
      </w:r>
      <w:r w:rsidR="00290742" w:rsidRPr="004F5A0B">
        <w:rPr>
          <w:rFonts w:ascii="Times New Roman" w:eastAsia="Calibri" w:hAnsi="Times New Roman" w:cs="Times New Roman"/>
          <w:iCs/>
          <w:sz w:val="24"/>
          <w:szCs w:val="24"/>
          <w:lang w:val="en-US"/>
        </w:rPr>
        <w:t>Abington:</w:t>
      </w:r>
      <w:r w:rsidR="00290742" w:rsidRPr="004F5A0B">
        <w:rPr>
          <w:rFonts w:ascii="Times New Roman" w:eastAsia="Calibri" w:hAnsi="Times New Roman" w:cs="Times New Roman"/>
          <w:i/>
          <w:sz w:val="24"/>
          <w:szCs w:val="24"/>
          <w:lang w:val="en-US"/>
        </w:rPr>
        <w:t xml:space="preserve"> </w:t>
      </w:r>
      <w:r w:rsidRPr="004F5A0B">
        <w:rPr>
          <w:rFonts w:ascii="Times New Roman" w:eastAsia="Calibri" w:hAnsi="Times New Roman" w:cs="Times New Roman"/>
          <w:sz w:val="24"/>
          <w:szCs w:val="24"/>
          <w:lang w:val="en-US"/>
        </w:rPr>
        <w:t>Routledge.</w:t>
      </w:r>
    </w:p>
    <w:p w14:paraId="5C622B37"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color w:val="000000"/>
          <w:sz w:val="24"/>
          <w:szCs w:val="24"/>
          <w:lang w:val="en-IE"/>
        </w:rPr>
        <w:t>Christie, A.</w:t>
      </w:r>
      <w:r w:rsidR="006B40C9" w:rsidRPr="004F5A0B">
        <w:rPr>
          <w:rFonts w:ascii="Times New Roman" w:eastAsia="Calibri" w:hAnsi="Times New Roman" w:cs="Times New Roman"/>
          <w:color w:val="000000"/>
          <w:sz w:val="24"/>
          <w:szCs w:val="24"/>
          <w:lang w:val="en-IE"/>
        </w:rPr>
        <w:t xml:space="preserve"> </w:t>
      </w:r>
      <w:r w:rsidRPr="004F5A0B">
        <w:rPr>
          <w:rFonts w:ascii="Times New Roman" w:eastAsia="Calibri" w:hAnsi="Times New Roman" w:cs="Times New Roman"/>
          <w:color w:val="000000"/>
          <w:sz w:val="24"/>
          <w:szCs w:val="24"/>
          <w:lang w:val="en-IE"/>
        </w:rPr>
        <w:t>2008</w:t>
      </w:r>
      <w:r w:rsidR="007B7470" w:rsidRPr="004F5A0B">
        <w:rPr>
          <w:rFonts w:ascii="Times New Roman" w:eastAsia="Calibri" w:hAnsi="Times New Roman" w:cs="Times New Roman"/>
          <w:color w:val="000000"/>
          <w:sz w:val="24"/>
          <w:szCs w:val="24"/>
          <w:lang w:val="en-IE"/>
        </w:rPr>
        <w:t>.</w:t>
      </w:r>
      <w:r w:rsidR="006B40C9" w:rsidRPr="004F5A0B">
        <w:rPr>
          <w:rFonts w:ascii="Times New Roman" w:eastAsia="Calibri" w:hAnsi="Times New Roman" w:cs="Times New Roman"/>
          <w:color w:val="000000"/>
          <w:sz w:val="24"/>
          <w:szCs w:val="24"/>
          <w:lang w:val="en-IE"/>
        </w:rPr>
        <w:t xml:space="preserve"> </w:t>
      </w:r>
      <w:r w:rsidRPr="004F5A0B">
        <w:rPr>
          <w:rFonts w:ascii="Times New Roman" w:eastAsia="Calibri" w:hAnsi="Times New Roman" w:cs="Times New Roman"/>
          <w:color w:val="000000"/>
          <w:sz w:val="24"/>
          <w:szCs w:val="24"/>
          <w:lang w:val="en-IE"/>
        </w:rPr>
        <w:t xml:space="preserve">''The </w:t>
      </w:r>
      <w:r w:rsidR="006B40C9" w:rsidRPr="004F5A0B">
        <w:rPr>
          <w:rFonts w:ascii="Times New Roman" w:eastAsia="Calibri" w:hAnsi="Times New Roman" w:cs="Times New Roman"/>
          <w:color w:val="000000"/>
          <w:sz w:val="24"/>
          <w:szCs w:val="24"/>
          <w:lang w:val="en-IE"/>
        </w:rPr>
        <w:t>G</w:t>
      </w:r>
      <w:r w:rsidRPr="004F5A0B">
        <w:rPr>
          <w:rFonts w:ascii="Times New Roman" w:eastAsia="Calibri" w:hAnsi="Times New Roman" w:cs="Times New Roman"/>
          <w:color w:val="000000"/>
          <w:sz w:val="24"/>
          <w:szCs w:val="24"/>
          <w:lang w:val="en-IE"/>
        </w:rPr>
        <w:t xml:space="preserve">ender </w:t>
      </w:r>
      <w:r w:rsidR="006B40C9" w:rsidRPr="004F5A0B">
        <w:rPr>
          <w:rFonts w:ascii="Times New Roman" w:eastAsia="Calibri" w:hAnsi="Times New Roman" w:cs="Times New Roman"/>
          <w:color w:val="000000"/>
          <w:sz w:val="24"/>
          <w:szCs w:val="24"/>
          <w:lang w:val="en-IE"/>
        </w:rPr>
        <w:t>P</w:t>
      </w:r>
      <w:r w:rsidRPr="004F5A0B">
        <w:rPr>
          <w:rFonts w:ascii="Times New Roman" w:eastAsia="Calibri" w:hAnsi="Times New Roman" w:cs="Times New Roman"/>
          <w:color w:val="000000"/>
          <w:sz w:val="24"/>
          <w:szCs w:val="24"/>
          <w:lang w:val="en-IE"/>
        </w:rPr>
        <w:t xml:space="preserve">rofile of the </w:t>
      </w:r>
      <w:r w:rsidR="006B40C9" w:rsidRPr="004F5A0B">
        <w:rPr>
          <w:rFonts w:ascii="Times New Roman" w:eastAsia="Calibri" w:hAnsi="Times New Roman" w:cs="Times New Roman"/>
          <w:color w:val="000000"/>
          <w:sz w:val="24"/>
          <w:szCs w:val="24"/>
          <w:lang w:val="en-IE"/>
        </w:rPr>
        <w:t>S</w:t>
      </w:r>
      <w:r w:rsidRPr="004F5A0B">
        <w:rPr>
          <w:rFonts w:ascii="Times New Roman" w:eastAsia="Calibri" w:hAnsi="Times New Roman" w:cs="Times New Roman"/>
          <w:color w:val="000000"/>
          <w:sz w:val="24"/>
          <w:szCs w:val="24"/>
          <w:lang w:val="en-IE"/>
        </w:rPr>
        <w:t xml:space="preserve">ocial </w:t>
      </w:r>
      <w:r w:rsidR="006B40C9" w:rsidRPr="004F5A0B">
        <w:rPr>
          <w:rFonts w:ascii="Times New Roman" w:eastAsia="Calibri" w:hAnsi="Times New Roman" w:cs="Times New Roman"/>
          <w:color w:val="000000"/>
          <w:sz w:val="24"/>
          <w:szCs w:val="24"/>
          <w:lang w:val="en-IE"/>
        </w:rPr>
        <w:t>W</w:t>
      </w:r>
      <w:r w:rsidRPr="004F5A0B">
        <w:rPr>
          <w:rFonts w:ascii="Times New Roman" w:eastAsia="Calibri" w:hAnsi="Times New Roman" w:cs="Times New Roman"/>
          <w:color w:val="000000"/>
          <w:sz w:val="24"/>
          <w:szCs w:val="24"/>
          <w:lang w:val="en-IE"/>
        </w:rPr>
        <w:t xml:space="preserve">ork </w:t>
      </w:r>
      <w:r w:rsidR="006B40C9" w:rsidRPr="004F5A0B">
        <w:rPr>
          <w:rFonts w:ascii="Times New Roman" w:eastAsia="Calibri" w:hAnsi="Times New Roman" w:cs="Times New Roman"/>
          <w:color w:val="000000"/>
          <w:sz w:val="24"/>
          <w:szCs w:val="24"/>
          <w:lang w:val="en-IE"/>
        </w:rPr>
        <w:t>P</w:t>
      </w:r>
      <w:r w:rsidRPr="004F5A0B">
        <w:rPr>
          <w:rFonts w:ascii="Times New Roman" w:eastAsia="Calibri" w:hAnsi="Times New Roman" w:cs="Times New Roman"/>
          <w:color w:val="000000"/>
          <w:sz w:val="24"/>
          <w:szCs w:val="24"/>
          <w:lang w:val="en-IE"/>
        </w:rPr>
        <w:t xml:space="preserve">rofession in Ireland. Where are the </w:t>
      </w:r>
      <w:proofErr w:type="gramStart"/>
      <w:r w:rsidR="006B40C9" w:rsidRPr="004F5A0B">
        <w:rPr>
          <w:rFonts w:ascii="Times New Roman" w:eastAsia="Calibri" w:hAnsi="Times New Roman" w:cs="Times New Roman"/>
          <w:color w:val="000000"/>
          <w:sz w:val="24"/>
          <w:szCs w:val="24"/>
          <w:lang w:val="en-IE"/>
        </w:rPr>
        <w:t>M</w:t>
      </w:r>
      <w:r w:rsidRPr="004F5A0B">
        <w:rPr>
          <w:rFonts w:ascii="Times New Roman" w:eastAsia="Calibri" w:hAnsi="Times New Roman" w:cs="Times New Roman"/>
          <w:color w:val="000000"/>
          <w:sz w:val="24"/>
          <w:szCs w:val="24"/>
          <w:lang w:val="en-IE"/>
        </w:rPr>
        <w:t>en?</w:t>
      </w:r>
      <w:r w:rsidR="006B40C9" w:rsidRPr="004F5A0B">
        <w:rPr>
          <w:rFonts w:ascii="Times New Roman" w:eastAsia="Calibri" w:hAnsi="Times New Roman" w:cs="Times New Roman"/>
          <w:color w:val="000000"/>
          <w:sz w:val="24"/>
          <w:szCs w:val="24"/>
          <w:lang w:val="en-IE"/>
        </w:rPr>
        <w:t>.</w:t>
      </w:r>
      <w:proofErr w:type="gramEnd"/>
      <w:r w:rsidR="006B40C9" w:rsidRPr="004F5A0B">
        <w:rPr>
          <w:rFonts w:ascii="Times New Roman" w:eastAsia="Calibri" w:hAnsi="Times New Roman" w:cs="Times New Roman"/>
          <w:color w:val="000000"/>
          <w:sz w:val="24"/>
          <w:szCs w:val="24"/>
          <w:lang w:val="en-IE"/>
        </w:rPr>
        <w:t>”</w:t>
      </w:r>
      <w:r w:rsidRPr="004F5A0B">
        <w:rPr>
          <w:rFonts w:ascii="Times New Roman" w:eastAsia="Calibri" w:hAnsi="Times New Roman" w:cs="Times New Roman"/>
          <w:color w:val="000000"/>
          <w:sz w:val="24"/>
          <w:szCs w:val="24"/>
          <w:lang w:val="en-IE"/>
        </w:rPr>
        <w:t xml:space="preserve"> </w:t>
      </w:r>
      <w:r w:rsidRPr="004F5A0B">
        <w:rPr>
          <w:rFonts w:ascii="Times New Roman" w:eastAsia="Calibri" w:hAnsi="Times New Roman" w:cs="Times New Roman"/>
          <w:i/>
          <w:iCs/>
          <w:color w:val="000000"/>
          <w:sz w:val="24"/>
          <w:szCs w:val="24"/>
          <w:lang w:val="en-IE"/>
        </w:rPr>
        <w:t>Irish Social Worker</w:t>
      </w:r>
      <w:r w:rsidRPr="004F5A0B">
        <w:rPr>
          <w:rFonts w:ascii="Times New Roman" w:eastAsia="Calibri" w:hAnsi="Times New Roman" w:cs="Times New Roman"/>
          <w:color w:val="000000"/>
          <w:sz w:val="24"/>
          <w:szCs w:val="24"/>
          <w:lang w:val="en-IE"/>
        </w:rPr>
        <w:t xml:space="preserve">, Summer: 21-24. </w:t>
      </w:r>
    </w:p>
    <w:p w14:paraId="3B37AFBA"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US"/>
        </w:rPr>
        <w:t>Christie, A. 2001</w:t>
      </w:r>
      <w:r w:rsidR="007B7470" w:rsidRPr="004F5A0B">
        <w:rPr>
          <w:rFonts w:ascii="Times New Roman" w:eastAsia="Calibri" w:hAnsi="Times New Roman" w:cs="Times New Roman"/>
          <w:sz w:val="24"/>
          <w:szCs w:val="24"/>
          <w:lang w:val="en-US"/>
        </w:rPr>
        <w:t xml:space="preserve">. </w:t>
      </w:r>
      <w:r w:rsidRPr="004F5A0B">
        <w:rPr>
          <w:rFonts w:ascii="Times New Roman" w:eastAsia="Calibri" w:hAnsi="Times New Roman" w:cs="Times New Roman"/>
          <w:i/>
          <w:sz w:val="24"/>
          <w:szCs w:val="24"/>
          <w:lang w:val="en-US"/>
        </w:rPr>
        <w:t>Men and Social Work, Theories and Practices</w:t>
      </w:r>
      <w:r w:rsidR="007B7470" w:rsidRPr="004F5A0B">
        <w:rPr>
          <w:rFonts w:ascii="Times New Roman" w:eastAsia="Calibri" w:hAnsi="Times New Roman" w:cs="Times New Roman"/>
          <w:sz w:val="24"/>
          <w:szCs w:val="24"/>
          <w:lang w:val="en-US"/>
        </w:rPr>
        <w:t>.</w:t>
      </w:r>
      <w:r w:rsidRPr="004F5A0B">
        <w:rPr>
          <w:rFonts w:ascii="Times New Roman" w:eastAsia="Calibri" w:hAnsi="Times New Roman" w:cs="Times New Roman"/>
          <w:sz w:val="24"/>
          <w:szCs w:val="24"/>
          <w:lang w:val="en-US"/>
        </w:rPr>
        <w:t xml:space="preserve"> </w:t>
      </w:r>
      <w:r w:rsidR="007B7470" w:rsidRPr="004F5A0B">
        <w:rPr>
          <w:rFonts w:ascii="Times New Roman" w:eastAsia="Calibri" w:hAnsi="Times New Roman" w:cs="Times New Roman"/>
          <w:sz w:val="24"/>
          <w:szCs w:val="24"/>
          <w:lang w:val="en-US"/>
        </w:rPr>
        <w:t xml:space="preserve">London: </w:t>
      </w:r>
      <w:r w:rsidRPr="004F5A0B">
        <w:rPr>
          <w:rFonts w:ascii="Times New Roman" w:eastAsia="Calibri" w:hAnsi="Times New Roman" w:cs="Times New Roman"/>
          <w:sz w:val="24"/>
          <w:szCs w:val="24"/>
          <w:lang w:val="en-US"/>
        </w:rPr>
        <w:t xml:space="preserve">Palgrave. </w:t>
      </w:r>
    </w:p>
    <w:p w14:paraId="7872B91A"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IE"/>
        </w:rPr>
        <w:t>Christie</w:t>
      </w:r>
      <w:r w:rsidR="007B7470"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A</w:t>
      </w:r>
      <w:r w:rsidR="007B7470"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2006</w:t>
      </w:r>
      <w:r w:rsidR="007B7470" w:rsidRPr="004F5A0B">
        <w:rPr>
          <w:rFonts w:ascii="Times New Roman" w:eastAsia="Calibri" w:hAnsi="Times New Roman" w:cs="Times New Roman"/>
          <w:sz w:val="24"/>
          <w:szCs w:val="24"/>
          <w:lang w:val="en-IE"/>
        </w:rPr>
        <w:t>. “</w:t>
      </w:r>
      <w:r w:rsidRPr="004F5A0B">
        <w:rPr>
          <w:rFonts w:ascii="Times New Roman" w:eastAsia="Calibri" w:hAnsi="Times New Roman" w:cs="Times New Roman"/>
          <w:sz w:val="24"/>
          <w:szCs w:val="24"/>
          <w:lang w:val="en-IE"/>
        </w:rPr>
        <w:t>Negotiating the Uncomfortable Intersections between Gender and Professional Identities in Social Work</w:t>
      </w:r>
      <w:r w:rsidR="007B7470"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i/>
          <w:iCs/>
          <w:sz w:val="24"/>
          <w:szCs w:val="24"/>
          <w:lang w:val="en-IE"/>
        </w:rPr>
        <w:t>Critical Social Policy</w:t>
      </w:r>
      <w:r w:rsidR="007B7470"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26</w:t>
      </w:r>
      <w:r w:rsidR="007B7470"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2</w:t>
      </w:r>
      <w:r w:rsidR="007B7470"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390-411.</w:t>
      </w:r>
      <w:r w:rsidR="007B7470" w:rsidRPr="004F5A0B">
        <w:rPr>
          <w:rFonts w:ascii="Times New Roman" w:eastAsia="Calibri" w:hAnsi="Times New Roman" w:cs="Times New Roman"/>
          <w:sz w:val="24"/>
          <w:szCs w:val="24"/>
          <w:lang w:val="en-IE"/>
        </w:rPr>
        <w:t xml:space="preserve"> doi.org/10.1177/0261018306062591 </w:t>
      </w:r>
    </w:p>
    <w:p w14:paraId="405BA601"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IE"/>
        </w:rPr>
        <w:lastRenderedPageBreak/>
        <w:t>Convention on the Elimination of All Forms of Discrimination against Women</w:t>
      </w:r>
      <w:r w:rsidR="007B7470"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1979</w:t>
      </w:r>
      <w:r w:rsidR="007B7470"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i/>
          <w:iCs/>
          <w:sz w:val="24"/>
          <w:szCs w:val="24"/>
          <w:lang w:val="en-IE"/>
        </w:rPr>
        <w:t xml:space="preserve">International Treaty </w:t>
      </w:r>
      <w:r w:rsidRPr="004F5A0B">
        <w:rPr>
          <w:rFonts w:ascii="Times New Roman" w:eastAsia="Calibri" w:hAnsi="Times New Roman" w:cs="Times New Roman"/>
          <w:i/>
          <w:iCs/>
          <w:sz w:val="24"/>
          <w:szCs w:val="24"/>
          <w:shd w:val="clear" w:color="auto" w:fill="FFFFFF"/>
          <w:lang w:val="en-IE"/>
        </w:rPr>
        <w:t>the UN General Assembly</w:t>
      </w:r>
      <w:r w:rsidR="007B7470" w:rsidRPr="004F5A0B">
        <w:rPr>
          <w:rFonts w:ascii="Times New Roman" w:eastAsia="Calibri" w:hAnsi="Times New Roman" w:cs="Times New Roman"/>
          <w:i/>
          <w:iCs/>
          <w:sz w:val="24"/>
          <w:szCs w:val="24"/>
          <w:shd w:val="clear" w:color="auto" w:fill="FFFFFF"/>
          <w:lang w:val="en-IE"/>
        </w:rPr>
        <w:t>.</w:t>
      </w:r>
      <w:r w:rsidRPr="004F5A0B">
        <w:rPr>
          <w:rFonts w:ascii="Times New Roman" w:eastAsia="Calibri" w:hAnsi="Times New Roman" w:cs="Times New Roman"/>
          <w:sz w:val="24"/>
          <w:szCs w:val="24"/>
          <w:lang w:val="en-IE"/>
        </w:rPr>
        <w:t xml:space="preserve"> </w:t>
      </w:r>
      <w:hyperlink r:id="rId8" w:history="1">
        <w:r w:rsidRPr="004F5A0B">
          <w:rPr>
            <w:rFonts w:ascii="Times New Roman" w:eastAsia="Calibri" w:hAnsi="Times New Roman" w:cs="Times New Roman"/>
            <w:color w:val="0000FF"/>
            <w:sz w:val="24"/>
            <w:szCs w:val="24"/>
            <w:u w:val="single"/>
            <w:lang w:val="en-IE"/>
          </w:rPr>
          <w:t>https://www.un.org/womenwatch/daw/cedaw/</w:t>
        </w:r>
      </w:hyperlink>
      <w:r w:rsidRPr="004F5A0B">
        <w:rPr>
          <w:rFonts w:ascii="Times New Roman" w:eastAsia="Calibri" w:hAnsi="Times New Roman" w:cs="Times New Roman"/>
          <w:sz w:val="24"/>
          <w:szCs w:val="24"/>
          <w:lang w:val="en-IE"/>
        </w:rPr>
        <w:t xml:space="preserve"> </w:t>
      </w:r>
    </w:p>
    <w:p w14:paraId="006A555D"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r w:rsidRPr="00A66919">
        <w:rPr>
          <w:rFonts w:ascii="Times New Roman" w:eastAsia="Calibri" w:hAnsi="Times New Roman" w:cs="Times New Roman"/>
          <w:color w:val="000000" w:themeColor="text1"/>
          <w:sz w:val="24"/>
          <w:szCs w:val="24"/>
          <w:shd w:val="clear" w:color="auto" w:fill="FFFFFF"/>
          <w:lang w:val="en-IE"/>
        </w:rPr>
        <w:t>Cooter, R. 1992</w:t>
      </w:r>
      <w:r w:rsidR="003B50EA" w:rsidRPr="00A66919">
        <w:rPr>
          <w:rFonts w:ascii="Times New Roman" w:eastAsia="Calibri" w:hAnsi="Times New Roman" w:cs="Times New Roman"/>
          <w:color w:val="000000" w:themeColor="text1"/>
          <w:sz w:val="24"/>
          <w:szCs w:val="24"/>
          <w:shd w:val="clear" w:color="auto" w:fill="FFFFFF"/>
          <w:lang w:val="en-IE"/>
        </w:rPr>
        <w:t>.</w:t>
      </w:r>
      <w:r w:rsidRPr="00A66919">
        <w:rPr>
          <w:rFonts w:ascii="Times New Roman" w:eastAsia="Calibri" w:hAnsi="Times New Roman" w:cs="Times New Roman"/>
          <w:color w:val="000000" w:themeColor="text1"/>
          <w:sz w:val="24"/>
          <w:szCs w:val="24"/>
          <w:shd w:val="clear" w:color="auto" w:fill="FFFFFF"/>
          <w:lang w:val="en-IE"/>
        </w:rPr>
        <w:t xml:space="preserve"> </w:t>
      </w:r>
      <w:r w:rsidR="003B50EA" w:rsidRPr="00A66919">
        <w:rPr>
          <w:rFonts w:ascii="Times New Roman" w:eastAsia="Calibri" w:hAnsi="Times New Roman" w:cs="Times New Roman"/>
          <w:color w:val="000000" w:themeColor="text1"/>
          <w:sz w:val="24"/>
          <w:szCs w:val="24"/>
          <w:shd w:val="clear" w:color="auto" w:fill="FFFFFF"/>
          <w:lang w:val="en-IE"/>
        </w:rPr>
        <w:t>“</w:t>
      </w:r>
      <w:r w:rsidRPr="00A66919">
        <w:rPr>
          <w:rFonts w:ascii="Times New Roman" w:eastAsia="Calibri" w:hAnsi="Times New Roman" w:cs="Times New Roman"/>
          <w:color w:val="000000" w:themeColor="text1"/>
          <w:sz w:val="24"/>
          <w:szCs w:val="24"/>
          <w:shd w:val="clear" w:color="auto" w:fill="FFFFFF"/>
          <w:lang w:val="en-IE"/>
        </w:rPr>
        <w:t xml:space="preserve">The </w:t>
      </w:r>
      <w:r w:rsidR="003B50EA" w:rsidRPr="00A66919">
        <w:rPr>
          <w:rFonts w:ascii="Times New Roman" w:eastAsia="Calibri" w:hAnsi="Times New Roman" w:cs="Times New Roman"/>
          <w:color w:val="000000" w:themeColor="text1"/>
          <w:sz w:val="24"/>
          <w:szCs w:val="24"/>
          <w:shd w:val="clear" w:color="auto" w:fill="FFFFFF"/>
          <w:lang w:val="en-IE"/>
        </w:rPr>
        <w:t>M</w:t>
      </w:r>
      <w:r w:rsidRPr="00A66919">
        <w:rPr>
          <w:rFonts w:ascii="Times New Roman" w:eastAsia="Calibri" w:hAnsi="Times New Roman" w:cs="Times New Roman"/>
          <w:color w:val="000000" w:themeColor="text1"/>
          <w:sz w:val="24"/>
          <w:szCs w:val="24"/>
          <w:shd w:val="clear" w:color="auto" w:fill="FFFFFF"/>
          <w:lang w:val="en-IE"/>
        </w:rPr>
        <w:t xml:space="preserve">inimax </w:t>
      </w:r>
      <w:r w:rsidR="003B50EA" w:rsidRPr="00A66919">
        <w:rPr>
          <w:rFonts w:ascii="Times New Roman" w:eastAsia="Calibri" w:hAnsi="Times New Roman" w:cs="Times New Roman"/>
          <w:color w:val="000000" w:themeColor="text1"/>
          <w:sz w:val="24"/>
          <w:szCs w:val="24"/>
          <w:shd w:val="clear" w:color="auto" w:fill="FFFFFF"/>
          <w:lang w:val="en-IE"/>
        </w:rPr>
        <w:t>C</w:t>
      </w:r>
      <w:r w:rsidRPr="00A66919">
        <w:rPr>
          <w:rFonts w:ascii="Times New Roman" w:eastAsia="Calibri" w:hAnsi="Times New Roman" w:cs="Times New Roman"/>
          <w:color w:val="000000" w:themeColor="text1"/>
          <w:sz w:val="24"/>
          <w:szCs w:val="24"/>
          <w:shd w:val="clear" w:color="auto" w:fill="FFFFFF"/>
          <w:lang w:val="en-IE"/>
        </w:rPr>
        <w:t xml:space="preserve">onstitution as </w:t>
      </w:r>
      <w:r w:rsidR="003B50EA" w:rsidRPr="00A66919">
        <w:rPr>
          <w:rFonts w:ascii="Times New Roman" w:eastAsia="Calibri" w:hAnsi="Times New Roman" w:cs="Times New Roman"/>
          <w:color w:val="000000" w:themeColor="text1"/>
          <w:sz w:val="24"/>
          <w:szCs w:val="24"/>
          <w:shd w:val="clear" w:color="auto" w:fill="FFFFFF"/>
          <w:lang w:val="en-IE"/>
        </w:rPr>
        <w:t>D</w:t>
      </w:r>
      <w:r w:rsidRPr="00A66919">
        <w:rPr>
          <w:rFonts w:ascii="Times New Roman" w:eastAsia="Calibri" w:hAnsi="Times New Roman" w:cs="Times New Roman"/>
          <w:color w:val="000000" w:themeColor="text1"/>
          <w:sz w:val="24"/>
          <w:szCs w:val="24"/>
          <w:shd w:val="clear" w:color="auto" w:fill="FFFFFF"/>
          <w:lang w:val="en-IE"/>
        </w:rPr>
        <w:t>emocracy.</w:t>
      </w:r>
      <w:r w:rsidR="003B50EA" w:rsidRPr="00A66919">
        <w:rPr>
          <w:rFonts w:ascii="Times New Roman" w:eastAsia="Calibri" w:hAnsi="Times New Roman" w:cs="Times New Roman"/>
          <w:color w:val="000000" w:themeColor="text1"/>
          <w:sz w:val="24"/>
          <w:szCs w:val="24"/>
          <w:shd w:val="clear" w:color="auto" w:fill="FFFFFF"/>
          <w:lang w:val="en-IE"/>
        </w:rPr>
        <w:t>”</w:t>
      </w:r>
      <w:r w:rsidRPr="00A66919">
        <w:rPr>
          <w:rFonts w:ascii="Times New Roman" w:eastAsia="Calibri" w:hAnsi="Times New Roman" w:cs="Times New Roman"/>
          <w:color w:val="000000" w:themeColor="text1"/>
          <w:sz w:val="24"/>
          <w:szCs w:val="24"/>
          <w:shd w:val="clear" w:color="auto" w:fill="FFFFFF"/>
          <w:lang w:val="en-IE"/>
        </w:rPr>
        <w:t> </w:t>
      </w:r>
      <w:r w:rsidRPr="00A66919">
        <w:rPr>
          <w:rFonts w:ascii="Times New Roman" w:eastAsia="Calibri" w:hAnsi="Times New Roman" w:cs="Times New Roman"/>
          <w:i/>
          <w:iCs/>
          <w:color w:val="000000" w:themeColor="text1"/>
          <w:sz w:val="24"/>
          <w:szCs w:val="24"/>
          <w:shd w:val="clear" w:color="auto" w:fill="FFFFFF"/>
          <w:lang w:val="en-IE"/>
        </w:rPr>
        <w:t>International Review of Law and Economics</w:t>
      </w:r>
      <w:r w:rsidRPr="00A66919">
        <w:rPr>
          <w:rFonts w:ascii="Times New Roman" w:eastAsia="Calibri" w:hAnsi="Times New Roman" w:cs="Times New Roman"/>
          <w:color w:val="000000" w:themeColor="text1"/>
          <w:sz w:val="24"/>
          <w:szCs w:val="24"/>
          <w:shd w:val="clear" w:color="auto" w:fill="FFFFFF"/>
          <w:lang w:val="en-IE"/>
        </w:rPr>
        <w:t> </w:t>
      </w:r>
      <w:r w:rsidRPr="00A66919">
        <w:rPr>
          <w:rFonts w:ascii="Times New Roman" w:eastAsia="Calibri" w:hAnsi="Times New Roman" w:cs="Times New Roman"/>
          <w:i/>
          <w:iCs/>
          <w:color w:val="000000" w:themeColor="text1"/>
          <w:sz w:val="24"/>
          <w:szCs w:val="24"/>
          <w:shd w:val="clear" w:color="auto" w:fill="FFFFFF"/>
          <w:lang w:val="en-IE"/>
        </w:rPr>
        <w:t>12</w:t>
      </w:r>
      <w:r w:rsidRPr="00A66919">
        <w:rPr>
          <w:rFonts w:ascii="Times New Roman" w:eastAsia="Calibri" w:hAnsi="Times New Roman" w:cs="Times New Roman"/>
          <w:color w:val="000000" w:themeColor="text1"/>
          <w:sz w:val="24"/>
          <w:szCs w:val="24"/>
          <w:shd w:val="clear" w:color="auto" w:fill="FFFFFF"/>
          <w:lang w:val="en-IE"/>
        </w:rPr>
        <w:t>(2)</w:t>
      </w:r>
      <w:r w:rsidR="003B50EA" w:rsidRPr="00A66919">
        <w:rPr>
          <w:rFonts w:ascii="Times New Roman" w:eastAsia="Calibri" w:hAnsi="Times New Roman" w:cs="Times New Roman"/>
          <w:color w:val="000000" w:themeColor="text1"/>
          <w:sz w:val="24"/>
          <w:szCs w:val="24"/>
          <w:shd w:val="clear" w:color="auto" w:fill="FFFFFF"/>
          <w:lang w:val="en-IE"/>
        </w:rPr>
        <w:t xml:space="preserve">: </w:t>
      </w:r>
      <w:r w:rsidRPr="00A66919">
        <w:rPr>
          <w:rFonts w:ascii="Times New Roman" w:eastAsia="Calibri" w:hAnsi="Times New Roman" w:cs="Times New Roman"/>
          <w:color w:val="000000" w:themeColor="text1"/>
          <w:sz w:val="24"/>
          <w:szCs w:val="24"/>
          <w:shd w:val="clear" w:color="auto" w:fill="FFFFFF"/>
          <w:lang w:val="en-IE"/>
        </w:rPr>
        <w:t>292-294.</w:t>
      </w:r>
    </w:p>
    <w:p w14:paraId="30E1BF39"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Times New Roman" w:hAnsi="Times New Roman" w:cs="Times New Roman"/>
          <w:color w:val="000000" w:themeColor="text1"/>
          <w:kern w:val="36"/>
          <w:sz w:val="24"/>
          <w:szCs w:val="24"/>
          <w:lang w:val="en-IE" w:eastAsia="en-IE"/>
        </w:rPr>
        <w:t>CORU</w:t>
      </w:r>
      <w:r w:rsidR="00C14D13" w:rsidRPr="004F5A0B">
        <w:rPr>
          <w:rFonts w:ascii="Times New Roman" w:eastAsia="Times New Roman" w:hAnsi="Times New Roman" w:cs="Times New Roman"/>
          <w:color w:val="000000" w:themeColor="text1"/>
          <w:kern w:val="36"/>
          <w:sz w:val="24"/>
          <w:szCs w:val="24"/>
          <w:lang w:val="en-IE" w:eastAsia="en-IE"/>
        </w:rPr>
        <w:t xml:space="preserve">. </w:t>
      </w:r>
      <w:r w:rsidRPr="004F5A0B">
        <w:rPr>
          <w:rFonts w:ascii="Times New Roman" w:eastAsia="Times New Roman" w:hAnsi="Times New Roman" w:cs="Times New Roman"/>
          <w:color w:val="000000" w:themeColor="text1"/>
          <w:kern w:val="36"/>
          <w:sz w:val="24"/>
          <w:szCs w:val="24"/>
          <w:lang w:val="en-IE" w:eastAsia="en-IE"/>
        </w:rPr>
        <w:t>2017</w:t>
      </w:r>
      <w:r w:rsidR="00C14D13" w:rsidRPr="004F5A0B">
        <w:rPr>
          <w:rFonts w:ascii="Times New Roman" w:eastAsia="Times New Roman" w:hAnsi="Times New Roman" w:cs="Times New Roman"/>
          <w:color w:val="000000" w:themeColor="text1"/>
          <w:kern w:val="36"/>
          <w:sz w:val="24"/>
          <w:szCs w:val="24"/>
          <w:lang w:val="en-IE" w:eastAsia="en-IE"/>
        </w:rPr>
        <w:t xml:space="preserve">. </w:t>
      </w:r>
      <w:r w:rsidRPr="004F5A0B">
        <w:rPr>
          <w:rFonts w:ascii="Times New Roman" w:eastAsia="Times New Roman" w:hAnsi="Times New Roman" w:cs="Times New Roman"/>
          <w:i/>
          <w:iCs/>
          <w:color w:val="000000" w:themeColor="text1"/>
          <w:kern w:val="36"/>
          <w:sz w:val="24"/>
          <w:szCs w:val="24"/>
          <w:lang w:val="en-IE" w:eastAsia="en-IE"/>
        </w:rPr>
        <w:t xml:space="preserve">Criteria and Standards of Proficiency: </w:t>
      </w:r>
      <w:r w:rsidRPr="004F5A0B">
        <w:rPr>
          <w:rFonts w:ascii="Times New Roman" w:eastAsia="Times New Roman" w:hAnsi="Times New Roman" w:cs="Times New Roman"/>
          <w:i/>
          <w:iCs/>
          <w:color w:val="000000" w:themeColor="text1"/>
          <w:sz w:val="24"/>
          <w:szCs w:val="24"/>
          <w:lang w:val="en-IE" w:eastAsia="en-IE"/>
        </w:rPr>
        <w:t>Criteria for Education and Training Programmes</w:t>
      </w:r>
      <w:r w:rsidR="00C14D13" w:rsidRPr="004F5A0B">
        <w:rPr>
          <w:rFonts w:ascii="Times New Roman" w:eastAsia="Times New Roman" w:hAnsi="Times New Roman" w:cs="Times New Roman"/>
          <w:color w:val="000000" w:themeColor="text1"/>
          <w:sz w:val="24"/>
          <w:szCs w:val="24"/>
          <w:lang w:val="en-IE" w:eastAsia="en-IE"/>
        </w:rPr>
        <w:t>.</w:t>
      </w:r>
      <w:r w:rsidRPr="004F5A0B">
        <w:rPr>
          <w:rFonts w:ascii="Times New Roman" w:eastAsia="Calibri" w:hAnsi="Times New Roman" w:cs="Times New Roman"/>
          <w:color w:val="000000" w:themeColor="text1"/>
          <w:sz w:val="24"/>
          <w:szCs w:val="24"/>
          <w:lang w:val="en-IE"/>
        </w:rPr>
        <w:t xml:space="preserve"> </w:t>
      </w:r>
      <w:hyperlink r:id="rId9" w:history="1">
        <w:r w:rsidRPr="004F5A0B">
          <w:rPr>
            <w:rFonts w:ascii="Times New Roman" w:eastAsia="Calibri" w:hAnsi="Times New Roman" w:cs="Times New Roman"/>
            <w:color w:val="0000FF"/>
            <w:sz w:val="24"/>
            <w:szCs w:val="24"/>
            <w:u w:val="single"/>
            <w:lang w:val="en-IE"/>
          </w:rPr>
          <w:t>https://www.coru.ie/health-and-social-care-professionals/education/criteria-and-standards-of-proficiency/</w:t>
        </w:r>
      </w:hyperlink>
      <w:r w:rsidRPr="004F5A0B">
        <w:rPr>
          <w:rFonts w:ascii="Times New Roman" w:eastAsia="Calibri" w:hAnsi="Times New Roman" w:cs="Times New Roman"/>
          <w:sz w:val="24"/>
          <w:szCs w:val="24"/>
          <w:lang w:val="en-IE"/>
        </w:rPr>
        <w:t xml:space="preserve"> </w:t>
      </w:r>
    </w:p>
    <w:p w14:paraId="0015FA7E"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color w:val="000000" w:themeColor="text1"/>
          <w:sz w:val="24"/>
          <w:szCs w:val="24"/>
          <w:shd w:val="clear" w:color="auto" w:fill="FFFFFF"/>
          <w:lang w:val="en-IE"/>
        </w:rPr>
        <w:t>Clement, G. 2018</w:t>
      </w:r>
      <w:r w:rsidR="00B45F69" w:rsidRPr="004F5A0B">
        <w:rPr>
          <w:rFonts w:ascii="Times New Roman" w:eastAsia="Calibri" w:hAnsi="Times New Roman" w:cs="Times New Roman"/>
          <w:color w:val="000000" w:themeColor="text1"/>
          <w:sz w:val="24"/>
          <w:szCs w:val="24"/>
          <w:shd w:val="clear" w:color="auto" w:fill="FFFFFF"/>
          <w:lang w:val="en-IE"/>
        </w:rPr>
        <w:t xml:space="preserve">. </w:t>
      </w:r>
      <w:r w:rsidRPr="004F5A0B">
        <w:rPr>
          <w:rFonts w:ascii="Times New Roman" w:eastAsia="Calibri" w:hAnsi="Times New Roman" w:cs="Times New Roman"/>
          <w:i/>
          <w:iCs/>
          <w:color w:val="000000" w:themeColor="text1"/>
          <w:sz w:val="24"/>
          <w:szCs w:val="24"/>
          <w:shd w:val="clear" w:color="auto" w:fill="FFFFFF"/>
          <w:lang w:val="en-IE"/>
        </w:rPr>
        <w:t xml:space="preserve">Care, </w:t>
      </w:r>
      <w:r w:rsidR="00B45F69" w:rsidRPr="004F5A0B">
        <w:rPr>
          <w:rFonts w:ascii="Times New Roman" w:eastAsia="Calibri" w:hAnsi="Times New Roman" w:cs="Times New Roman"/>
          <w:i/>
          <w:iCs/>
          <w:color w:val="000000" w:themeColor="text1"/>
          <w:sz w:val="24"/>
          <w:szCs w:val="24"/>
          <w:shd w:val="clear" w:color="auto" w:fill="FFFFFF"/>
          <w:lang w:val="en-IE"/>
        </w:rPr>
        <w:t>A</w:t>
      </w:r>
      <w:r w:rsidRPr="004F5A0B">
        <w:rPr>
          <w:rFonts w:ascii="Times New Roman" w:eastAsia="Calibri" w:hAnsi="Times New Roman" w:cs="Times New Roman"/>
          <w:i/>
          <w:iCs/>
          <w:color w:val="000000" w:themeColor="text1"/>
          <w:sz w:val="24"/>
          <w:szCs w:val="24"/>
          <w:shd w:val="clear" w:color="auto" w:fill="FFFFFF"/>
          <w:lang w:val="en-IE"/>
        </w:rPr>
        <w:t xml:space="preserve">utonomy, and </w:t>
      </w:r>
      <w:r w:rsidR="00B45F69" w:rsidRPr="004F5A0B">
        <w:rPr>
          <w:rFonts w:ascii="Times New Roman" w:eastAsia="Calibri" w:hAnsi="Times New Roman" w:cs="Times New Roman"/>
          <w:i/>
          <w:iCs/>
          <w:color w:val="000000" w:themeColor="text1"/>
          <w:sz w:val="24"/>
          <w:szCs w:val="24"/>
          <w:shd w:val="clear" w:color="auto" w:fill="FFFFFF"/>
          <w:lang w:val="en-IE"/>
        </w:rPr>
        <w:t>J</w:t>
      </w:r>
      <w:r w:rsidRPr="004F5A0B">
        <w:rPr>
          <w:rFonts w:ascii="Times New Roman" w:eastAsia="Calibri" w:hAnsi="Times New Roman" w:cs="Times New Roman"/>
          <w:i/>
          <w:iCs/>
          <w:color w:val="000000" w:themeColor="text1"/>
          <w:sz w:val="24"/>
          <w:szCs w:val="24"/>
          <w:shd w:val="clear" w:color="auto" w:fill="FFFFFF"/>
          <w:lang w:val="en-IE"/>
        </w:rPr>
        <w:t xml:space="preserve">ustice: Feminism and the </w:t>
      </w:r>
      <w:r w:rsidR="00B45F69" w:rsidRPr="004F5A0B">
        <w:rPr>
          <w:rFonts w:ascii="Times New Roman" w:eastAsia="Calibri" w:hAnsi="Times New Roman" w:cs="Times New Roman"/>
          <w:i/>
          <w:iCs/>
          <w:color w:val="000000" w:themeColor="text1"/>
          <w:sz w:val="24"/>
          <w:szCs w:val="24"/>
          <w:shd w:val="clear" w:color="auto" w:fill="FFFFFF"/>
          <w:lang w:val="en-IE"/>
        </w:rPr>
        <w:t>E</w:t>
      </w:r>
      <w:r w:rsidRPr="004F5A0B">
        <w:rPr>
          <w:rFonts w:ascii="Times New Roman" w:eastAsia="Calibri" w:hAnsi="Times New Roman" w:cs="Times New Roman"/>
          <w:i/>
          <w:iCs/>
          <w:color w:val="000000" w:themeColor="text1"/>
          <w:sz w:val="24"/>
          <w:szCs w:val="24"/>
          <w:shd w:val="clear" w:color="auto" w:fill="FFFFFF"/>
          <w:lang w:val="en-IE"/>
        </w:rPr>
        <w:t xml:space="preserve">thic of </w:t>
      </w:r>
      <w:r w:rsidR="00B45F69" w:rsidRPr="004F5A0B">
        <w:rPr>
          <w:rFonts w:ascii="Times New Roman" w:eastAsia="Calibri" w:hAnsi="Times New Roman" w:cs="Times New Roman"/>
          <w:i/>
          <w:iCs/>
          <w:color w:val="000000" w:themeColor="text1"/>
          <w:sz w:val="24"/>
          <w:szCs w:val="24"/>
          <w:shd w:val="clear" w:color="auto" w:fill="FFFFFF"/>
          <w:lang w:val="en-IE"/>
        </w:rPr>
        <w:t>C</w:t>
      </w:r>
      <w:r w:rsidRPr="004F5A0B">
        <w:rPr>
          <w:rFonts w:ascii="Times New Roman" w:eastAsia="Calibri" w:hAnsi="Times New Roman" w:cs="Times New Roman"/>
          <w:i/>
          <w:iCs/>
          <w:color w:val="000000" w:themeColor="text1"/>
          <w:sz w:val="24"/>
          <w:szCs w:val="24"/>
          <w:shd w:val="clear" w:color="auto" w:fill="FFFFFF"/>
          <w:lang w:val="en-IE"/>
        </w:rPr>
        <w:t>are</w:t>
      </w:r>
      <w:r w:rsidRPr="004F5A0B">
        <w:rPr>
          <w:rFonts w:ascii="Times New Roman" w:eastAsia="Calibri" w:hAnsi="Times New Roman" w:cs="Times New Roman"/>
          <w:color w:val="000000" w:themeColor="text1"/>
          <w:sz w:val="24"/>
          <w:szCs w:val="24"/>
          <w:shd w:val="clear" w:color="auto" w:fill="FFFFFF"/>
          <w:lang w:val="en-IE"/>
        </w:rPr>
        <w:t xml:space="preserve">. </w:t>
      </w:r>
      <w:r w:rsidR="00B45F69" w:rsidRPr="004F5A0B">
        <w:rPr>
          <w:rFonts w:ascii="Times New Roman" w:eastAsia="Calibri" w:hAnsi="Times New Roman" w:cs="Times New Roman"/>
          <w:color w:val="000000" w:themeColor="text1"/>
          <w:sz w:val="24"/>
          <w:szCs w:val="24"/>
          <w:shd w:val="clear" w:color="auto" w:fill="FFFFFF"/>
          <w:lang w:val="en-IE"/>
        </w:rPr>
        <w:t xml:space="preserve">London: </w:t>
      </w:r>
      <w:r w:rsidRPr="004F5A0B">
        <w:rPr>
          <w:rFonts w:ascii="Times New Roman" w:eastAsia="Calibri" w:hAnsi="Times New Roman" w:cs="Times New Roman"/>
          <w:color w:val="000000" w:themeColor="text1"/>
          <w:sz w:val="24"/>
          <w:szCs w:val="24"/>
          <w:shd w:val="clear" w:color="auto" w:fill="FFFFFF"/>
          <w:lang w:val="en-IE"/>
        </w:rPr>
        <w:t>Routledge.</w:t>
      </w:r>
    </w:p>
    <w:p w14:paraId="7482C682"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Times New Roman" w:hAnsi="Times New Roman" w:cs="Times New Roman"/>
          <w:kern w:val="36"/>
          <w:sz w:val="24"/>
          <w:szCs w:val="24"/>
          <w:lang w:val="en-IE" w:eastAsia="en-IE"/>
        </w:rPr>
        <w:t>Diaz, S. 2011</w:t>
      </w:r>
      <w:r w:rsidR="007777D8" w:rsidRPr="004F5A0B">
        <w:rPr>
          <w:rFonts w:ascii="Times New Roman" w:eastAsia="Times New Roman" w:hAnsi="Times New Roman" w:cs="Times New Roman"/>
          <w:kern w:val="36"/>
          <w:sz w:val="24"/>
          <w:szCs w:val="24"/>
          <w:lang w:val="en-IE" w:eastAsia="en-IE"/>
        </w:rPr>
        <w:t xml:space="preserve">. </w:t>
      </w:r>
      <w:r w:rsidRPr="004F5A0B">
        <w:rPr>
          <w:rFonts w:ascii="Times New Roman" w:eastAsia="Times New Roman" w:hAnsi="Times New Roman" w:cs="Times New Roman"/>
          <w:kern w:val="36"/>
          <w:sz w:val="24"/>
          <w:szCs w:val="24"/>
          <w:lang w:val="en-IE" w:eastAsia="en-IE"/>
        </w:rPr>
        <w:t xml:space="preserve">Finding </w:t>
      </w:r>
      <w:r w:rsidR="007777D8" w:rsidRPr="004F5A0B">
        <w:rPr>
          <w:rFonts w:ascii="Times New Roman" w:eastAsia="Times New Roman" w:hAnsi="Times New Roman" w:cs="Times New Roman"/>
          <w:kern w:val="36"/>
          <w:sz w:val="24"/>
          <w:szCs w:val="24"/>
          <w:lang w:val="en-IE" w:eastAsia="en-IE"/>
        </w:rPr>
        <w:t>O</w:t>
      </w:r>
      <w:r w:rsidRPr="004F5A0B">
        <w:rPr>
          <w:rFonts w:ascii="Times New Roman" w:eastAsia="Times New Roman" w:hAnsi="Times New Roman" w:cs="Times New Roman"/>
          <w:kern w:val="36"/>
          <w:sz w:val="24"/>
          <w:szCs w:val="24"/>
          <w:lang w:val="en-IE" w:eastAsia="en-IE"/>
        </w:rPr>
        <w:t xml:space="preserve">ur </w:t>
      </w:r>
      <w:r w:rsidR="007777D8" w:rsidRPr="004F5A0B">
        <w:rPr>
          <w:rFonts w:ascii="Times New Roman" w:eastAsia="Times New Roman" w:hAnsi="Times New Roman" w:cs="Times New Roman"/>
          <w:kern w:val="36"/>
          <w:sz w:val="24"/>
          <w:szCs w:val="24"/>
          <w:lang w:val="en-IE" w:eastAsia="en-IE"/>
        </w:rPr>
        <w:t>W</w:t>
      </w:r>
      <w:r w:rsidRPr="004F5A0B">
        <w:rPr>
          <w:rFonts w:ascii="Times New Roman" w:eastAsia="Times New Roman" w:hAnsi="Times New Roman" w:cs="Times New Roman"/>
          <w:kern w:val="36"/>
          <w:sz w:val="24"/>
          <w:szCs w:val="24"/>
          <w:lang w:val="en-IE" w:eastAsia="en-IE"/>
        </w:rPr>
        <w:t xml:space="preserve">ay </w:t>
      </w:r>
      <w:r w:rsidR="007777D8" w:rsidRPr="004F5A0B">
        <w:rPr>
          <w:rFonts w:ascii="Times New Roman" w:eastAsia="Times New Roman" w:hAnsi="Times New Roman" w:cs="Times New Roman"/>
          <w:kern w:val="36"/>
          <w:sz w:val="24"/>
          <w:szCs w:val="24"/>
          <w:lang w:val="en-IE" w:eastAsia="en-IE"/>
        </w:rPr>
        <w:t>T</w:t>
      </w:r>
      <w:r w:rsidRPr="004F5A0B">
        <w:rPr>
          <w:rFonts w:ascii="Times New Roman" w:eastAsia="Times New Roman" w:hAnsi="Times New Roman" w:cs="Times New Roman"/>
          <w:kern w:val="36"/>
          <w:sz w:val="24"/>
          <w:szCs w:val="24"/>
          <w:lang w:val="en-IE" w:eastAsia="en-IE"/>
        </w:rPr>
        <w:t xml:space="preserve">hrough the </w:t>
      </w:r>
      <w:r w:rsidR="007777D8" w:rsidRPr="004F5A0B">
        <w:rPr>
          <w:rFonts w:ascii="Times New Roman" w:eastAsia="Times New Roman" w:hAnsi="Times New Roman" w:cs="Times New Roman"/>
          <w:kern w:val="36"/>
          <w:sz w:val="24"/>
          <w:szCs w:val="24"/>
          <w:lang w:val="en-IE" w:eastAsia="en-IE"/>
        </w:rPr>
        <w:t>H</w:t>
      </w:r>
      <w:r w:rsidRPr="004F5A0B">
        <w:rPr>
          <w:rFonts w:ascii="Times New Roman" w:eastAsia="Times New Roman" w:hAnsi="Times New Roman" w:cs="Times New Roman"/>
          <w:kern w:val="36"/>
          <w:sz w:val="24"/>
          <w:szCs w:val="24"/>
          <w:lang w:val="en-IE" w:eastAsia="en-IE"/>
        </w:rPr>
        <w:t xml:space="preserve">ouse of </w:t>
      </w:r>
      <w:r w:rsidR="007777D8" w:rsidRPr="004F5A0B">
        <w:rPr>
          <w:rFonts w:ascii="Times New Roman" w:eastAsia="Times New Roman" w:hAnsi="Times New Roman" w:cs="Times New Roman"/>
          <w:kern w:val="36"/>
          <w:sz w:val="24"/>
          <w:szCs w:val="24"/>
          <w:lang w:val="en-IE" w:eastAsia="en-IE"/>
        </w:rPr>
        <w:t>M</w:t>
      </w:r>
      <w:r w:rsidRPr="004F5A0B">
        <w:rPr>
          <w:rFonts w:ascii="Times New Roman" w:eastAsia="Times New Roman" w:hAnsi="Times New Roman" w:cs="Times New Roman"/>
          <w:kern w:val="36"/>
          <w:sz w:val="24"/>
          <w:szCs w:val="24"/>
          <w:lang w:val="en-IE" w:eastAsia="en-IE"/>
        </w:rPr>
        <w:t xml:space="preserve">irrors: Higher </w:t>
      </w:r>
      <w:r w:rsidR="007777D8" w:rsidRPr="004F5A0B">
        <w:rPr>
          <w:rFonts w:ascii="Times New Roman" w:eastAsia="Times New Roman" w:hAnsi="Times New Roman" w:cs="Times New Roman"/>
          <w:kern w:val="36"/>
          <w:sz w:val="24"/>
          <w:szCs w:val="24"/>
          <w:lang w:val="en-IE" w:eastAsia="en-IE"/>
        </w:rPr>
        <w:t>E</w:t>
      </w:r>
      <w:r w:rsidRPr="004F5A0B">
        <w:rPr>
          <w:rFonts w:ascii="Times New Roman" w:eastAsia="Times New Roman" w:hAnsi="Times New Roman" w:cs="Times New Roman"/>
          <w:kern w:val="36"/>
          <w:sz w:val="24"/>
          <w:szCs w:val="24"/>
          <w:lang w:val="en-IE" w:eastAsia="en-IE"/>
        </w:rPr>
        <w:t xml:space="preserve">ducation, </w:t>
      </w:r>
      <w:r w:rsidR="007777D8" w:rsidRPr="004F5A0B">
        <w:rPr>
          <w:rFonts w:ascii="Times New Roman" w:eastAsia="Times New Roman" w:hAnsi="Times New Roman" w:cs="Times New Roman"/>
          <w:kern w:val="36"/>
          <w:sz w:val="24"/>
          <w:szCs w:val="24"/>
          <w:lang w:val="en-IE" w:eastAsia="en-IE"/>
        </w:rPr>
        <w:t>A</w:t>
      </w:r>
      <w:r w:rsidRPr="004F5A0B">
        <w:rPr>
          <w:rFonts w:ascii="Times New Roman" w:eastAsia="Times New Roman" w:hAnsi="Times New Roman" w:cs="Times New Roman"/>
          <w:kern w:val="36"/>
          <w:sz w:val="24"/>
          <w:szCs w:val="24"/>
          <w:lang w:val="en-IE" w:eastAsia="en-IE"/>
        </w:rPr>
        <w:t xml:space="preserve">dministrative </w:t>
      </w:r>
      <w:r w:rsidR="007777D8" w:rsidRPr="004F5A0B">
        <w:rPr>
          <w:rFonts w:ascii="Times New Roman" w:eastAsia="Times New Roman" w:hAnsi="Times New Roman" w:cs="Times New Roman"/>
          <w:kern w:val="36"/>
          <w:sz w:val="24"/>
          <w:szCs w:val="24"/>
          <w:lang w:val="en-IE" w:eastAsia="en-IE"/>
        </w:rPr>
        <w:t>L</w:t>
      </w:r>
      <w:r w:rsidRPr="004F5A0B">
        <w:rPr>
          <w:rFonts w:ascii="Times New Roman" w:eastAsia="Times New Roman" w:hAnsi="Times New Roman" w:cs="Times New Roman"/>
          <w:kern w:val="36"/>
          <w:sz w:val="24"/>
          <w:szCs w:val="24"/>
          <w:lang w:val="en-IE" w:eastAsia="en-IE"/>
        </w:rPr>
        <w:t xml:space="preserve">eadership, and </w:t>
      </w:r>
      <w:r w:rsidR="007777D8" w:rsidRPr="004F5A0B">
        <w:rPr>
          <w:rFonts w:ascii="Times New Roman" w:eastAsia="Times New Roman" w:hAnsi="Times New Roman" w:cs="Times New Roman"/>
          <w:kern w:val="36"/>
          <w:sz w:val="24"/>
          <w:szCs w:val="24"/>
          <w:lang w:val="en-IE" w:eastAsia="en-IE"/>
        </w:rPr>
        <w:t>S</w:t>
      </w:r>
      <w:r w:rsidRPr="004F5A0B">
        <w:rPr>
          <w:rFonts w:ascii="Times New Roman" w:eastAsia="Times New Roman" w:hAnsi="Times New Roman" w:cs="Times New Roman"/>
          <w:kern w:val="36"/>
          <w:sz w:val="24"/>
          <w:szCs w:val="24"/>
          <w:lang w:val="en-IE" w:eastAsia="en-IE"/>
        </w:rPr>
        <w:t xml:space="preserve">ocial </w:t>
      </w:r>
      <w:r w:rsidR="007777D8" w:rsidRPr="004F5A0B">
        <w:rPr>
          <w:rFonts w:ascii="Times New Roman" w:eastAsia="Times New Roman" w:hAnsi="Times New Roman" w:cs="Times New Roman"/>
          <w:kern w:val="36"/>
          <w:sz w:val="24"/>
          <w:szCs w:val="24"/>
          <w:lang w:val="en-IE" w:eastAsia="en-IE"/>
        </w:rPr>
        <w:t>J</w:t>
      </w:r>
      <w:r w:rsidRPr="004F5A0B">
        <w:rPr>
          <w:rFonts w:ascii="Times New Roman" w:eastAsia="Times New Roman" w:hAnsi="Times New Roman" w:cs="Times New Roman"/>
          <w:kern w:val="36"/>
          <w:sz w:val="24"/>
          <w:szCs w:val="24"/>
          <w:lang w:val="en-IE" w:eastAsia="en-IE"/>
        </w:rPr>
        <w:t>ustice.</w:t>
      </w:r>
      <w:r w:rsidRPr="004F5A0B">
        <w:rPr>
          <w:rFonts w:ascii="Times New Roman" w:eastAsia="Times New Roman" w:hAnsi="Times New Roman" w:cs="Times New Roman"/>
          <w:sz w:val="24"/>
          <w:szCs w:val="24"/>
          <w:lang w:val="en-IE" w:eastAsia="en-IE"/>
        </w:rPr>
        <w:t xml:space="preserve"> </w:t>
      </w:r>
      <w:r w:rsidRPr="004F5A0B">
        <w:rPr>
          <w:rFonts w:ascii="Times New Roman" w:eastAsia="Times New Roman" w:hAnsi="Times New Roman" w:cs="Times New Roman"/>
          <w:i/>
          <w:iCs/>
          <w:sz w:val="24"/>
          <w:szCs w:val="24"/>
          <w:lang w:val="en-IE" w:eastAsia="en-IE"/>
        </w:rPr>
        <w:t>ProQuest Dissertations Publishing,</w:t>
      </w:r>
      <w:r w:rsidRPr="004F5A0B">
        <w:rPr>
          <w:rFonts w:ascii="Times New Roman" w:eastAsia="Times New Roman" w:hAnsi="Times New Roman" w:cs="Times New Roman"/>
          <w:sz w:val="24"/>
          <w:szCs w:val="24"/>
          <w:lang w:val="en-IE" w:eastAsia="en-IE"/>
        </w:rPr>
        <w:t xml:space="preserve"> 3483944</w:t>
      </w:r>
      <w:r w:rsidR="007777D8" w:rsidRPr="004F5A0B">
        <w:rPr>
          <w:rFonts w:ascii="Times New Roman" w:eastAsia="Times New Roman" w:hAnsi="Times New Roman" w:cs="Times New Roman"/>
          <w:sz w:val="24"/>
          <w:szCs w:val="24"/>
          <w:lang w:val="en-IE" w:eastAsia="en-IE"/>
        </w:rPr>
        <w:t xml:space="preserve">. </w:t>
      </w:r>
    </w:p>
    <w:p w14:paraId="75B0656D" w14:textId="1FE89608" w:rsidR="00A66919" w:rsidRDefault="008420D9" w:rsidP="00A66919">
      <w:pPr>
        <w:spacing w:after="200" w:line="360" w:lineRule="auto"/>
        <w:ind w:left="720" w:hanging="720"/>
        <w:rPr>
          <w:rFonts w:ascii="Times New Roman" w:eastAsia="Calibri" w:hAnsi="Times New Roman" w:cs="Times New Roman"/>
          <w:sz w:val="24"/>
          <w:szCs w:val="24"/>
          <w:lang w:val="en-IE"/>
        </w:rPr>
      </w:pPr>
      <w:proofErr w:type="spellStart"/>
      <w:r w:rsidRPr="004F5A0B">
        <w:rPr>
          <w:rFonts w:ascii="Times New Roman" w:eastAsia="Calibri" w:hAnsi="Times New Roman" w:cs="Times New Roman"/>
          <w:sz w:val="24"/>
          <w:szCs w:val="24"/>
          <w:lang w:val="en-IE"/>
        </w:rPr>
        <w:t>Dominelli</w:t>
      </w:r>
      <w:proofErr w:type="spellEnd"/>
      <w:r w:rsidRPr="004F5A0B">
        <w:rPr>
          <w:rFonts w:ascii="Times New Roman" w:eastAsia="Calibri" w:hAnsi="Times New Roman" w:cs="Times New Roman"/>
          <w:sz w:val="24"/>
          <w:szCs w:val="24"/>
          <w:lang w:val="en-IE"/>
        </w:rPr>
        <w:t>, L.</w:t>
      </w:r>
      <w:r w:rsidR="007777D8"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and </w:t>
      </w:r>
      <w:proofErr w:type="spellStart"/>
      <w:r w:rsidRPr="004F5A0B">
        <w:rPr>
          <w:rFonts w:ascii="Times New Roman" w:eastAsia="Calibri" w:hAnsi="Times New Roman" w:cs="Times New Roman"/>
          <w:sz w:val="24"/>
          <w:szCs w:val="24"/>
          <w:lang w:val="en-IE"/>
        </w:rPr>
        <w:t>Campling</w:t>
      </w:r>
      <w:proofErr w:type="spellEnd"/>
      <w:r w:rsidRPr="004F5A0B">
        <w:rPr>
          <w:rFonts w:ascii="Times New Roman" w:eastAsia="Calibri" w:hAnsi="Times New Roman" w:cs="Times New Roman"/>
          <w:sz w:val="24"/>
          <w:szCs w:val="24"/>
          <w:lang w:val="en-IE"/>
        </w:rPr>
        <w:t>, J. 2002</w:t>
      </w:r>
      <w:r w:rsidR="007777D8"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w:t>
      </w:r>
      <w:proofErr w:type="spellStart"/>
      <w:r w:rsidRPr="004F5A0B">
        <w:rPr>
          <w:rFonts w:ascii="Times New Roman" w:eastAsia="Calibri" w:hAnsi="Times New Roman" w:cs="Times New Roman"/>
          <w:i/>
          <w:iCs/>
          <w:sz w:val="24"/>
          <w:szCs w:val="24"/>
          <w:lang w:val="en-IE"/>
        </w:rPr>
        <w:t>Anti Oppressive</w:t>
      </w:r>
      <w:proofErr w:type="spellEnd"/>
      <w:r w:rsidRPr="004F5A0B">
        <w:rPr>
          <w:rFonts w:ascii="Times New Roman" w:eastAsia="Calibri" w:hAnsi="Times New Roman" w:cs="Times New Roman"/>
          <w:i/>
          <w:iCs/>
          <w:sz w:val="24"/>
          <w:szCs w:val="24"/>
          <w:lang w:val="en-IE"/>
        </w:rPr>
        <w:t xml:space="preserve"> Social Work Theory and Practice. </w:t>
      </w:r>
      <w:r w:rsidR="007777D8" w:rsidRPr="004F5A0B">
        <w:rPr>
          <w:rFonts w:ascii="Times New Roman" w:eastAsia="Calibri" w:hAnsi="Times New Roman" w:cs="Times New Roman"/>
          <w:sz w:val="24"/>
          <w:szCs w:val="24"/>
          <w:lang w:val="en-IE"/>
        </w:rPr>
        <w:t>London:</w:t>
      </w:r>
      <w:r w:rsidR="007777D8" w:rsidRPr="004F5A0B">
        <w:rPr>
          <w:rFonts w:ascii="Times New Roman" w:eastAsia="Calibri" w:hAnsi="Times New Roman" w:cs="Times New Roman"/>
          <w:i/>
          <w:iCs/>
          <w:sz w:val="24"/>
          <w:szCs w:val="24"/>
          <w:lang w:val="en-IE"/>
        </w:rPr>
        <w:t xml:space="preserve"> </w:t>
      </w:r>
      <w:r w:rsidR="007777D8" w:rsidRPr="004F5A0B">
        <w:rPr>
          <w:rFonts w:ascii="Times New Roman" w:eastAsia="Calibri" w:hAnsi="Times New Roman" w:cs="Times New Roman"/>
          <w:sz w:val="24"/>
          <w:szCs w:val="24"/>
          <w:lang w:val="en-IE"/>
        </w:rPr>
        <w:t>Bloomsbury Publishing.</w:t>
      </w:r>
    </w:p>
    <w:p w14:paraId="7C766039" w14:textId="19656F03" w:rsidR="00A66919" w:rsidRDefault="00700653" w:rsidP="00A66919">
      <w:pPr>
        <w:spacing w:after="200" w:line="360" w:lineRule="auto"/>
        <w:ind w:left="720" w:hanging="720"/>
        <w:rPr>
          <w:rFonts w:ascii="Times New Roman" w:eastAsia="Calibri" w:hAnsi="Times New Roman" w:cs="Times New Roman"/>
          <w:sz w:val="24"/>
          <w:szCs w:val="24"/>
          <w:lang w:val="en-IE"/>
        </w:rPr>
      </w:pPr>
      <w:proofErr w:type="spellStart"/>
      <w:r>
        <w:rPr>
          <w:rFonts w:ascii="Times New Roman" w:eastAsia="Calibri" w:hAnsi="Times New Roman" w:cs="Times New Roman"/>
          <w:sz w:val="24"/>
          <w:szCs w:val="24"/>
          <w:lang w:val="en-IE"/>
        </w:rPr>
        <w:t>Dominelli</w:t>
      </w:r>
      <w:proofErr w:type="spellEnd"/>
      <w:r>
        <w:rPr>
          <w:rFonts w:ascii="Times New Roman" w:eastAsia="Calibri" w:hAnsi="Times New Roman" w:cs="Times New Roman"/>
          <w:sz w:val="24"/>
          <w:szCs w:val="24"/>
          <w:lang w:val="en-IE"/>
        </w:rPr>
        <w:t xml:space="preserve">, L. 2002. </w:t>
      </w:r>
      <w:r w:rsidRPr="00700653">
        <w:rPr>
          <w:rFonts w:ascii="Times New Roman" w:eastAsia="Calibri" w:hAnsi="Times New Roman" w:cs="Times New Roman"/>
          <w:i/>
          <w:iCs/>
          <w:sz w:val="24"/>
          <w:szCs w:val="24"/>
          <w:lang w:val="en-IE"/>
        </w:rPr>
        <w:t>Feminist Social Work Theory and Practice</w:t>
      </w:r>
      <w:r>
        <w:rPr>
          <w:rFonts w:ascii="Times New Roman" w:eastAsia="Calibri" w:hAnsi="Times New Roman" w:cs="Times New Roman"/>
          <w:sz w:val="24"/>
          <w:szCs w:val="24"/>
          <w:lang w:val="en-IE"/>
        </w:rPr>
        <w:t xml:space="preserve">. New York: Palgrave. </w:t>
      </w:r>
      <w:proofErr w:type="spellStart"/>
      <w:r w:rsidR="008420D9" w:rsidRPr="004F5A0B">
        <w:rPr>
          <w:rFonts w:ascii="Times New Roman" w:eastAsiaTheme="majorEastAsia" w:hAnsi="Times New Roman" w:cs="Times New Roman"/>
          <w:sz w:val="24"/>
          <w:szCs w:val="24"/>
          <w:lang w:val="en-IE"/>
        </w:rPr>
        <w:t>Dominelli</w:t>
      </w:r>
      <w:proofErr w:type="spellEnd"/>
      <w:r w:rsidR="008420D9" w:rsidRPr="004F5A0B">
        <w:rPr>
          <w:rFonts w:ascii="Times New Roman" w:eastAsiaTheme="majorEastAsia" w:hAnsi="Times New Roman" w:cs="Times New Roman"/>
          <w:sz w:val="24"/>
          <w:szCs w:val="24"/>
          <w:lang w:val="en-IE"/>
        </w:rPr>
        <w:t>, L. 2019</w:t>
      </w:r>
      <w:r w:rsidR="007777D8" w:rsidRPr="004F5A0B">
        <w:rPr>
          <w:rFonts w:ascii="Times New Roman" w:eastAsiaTheme="majorEastAsia" w:hAnsi="Times New Roman" w:cs="Times New Roman"/>
          <w:sz w:val="24"/>
          <w:szCs w:val="24"/>
          <w:lang w:val="en-IE"/>
        </w:rPr>
        <w:t xml:space="preserve">. </w:t>
      </w:r>
      <w:r w:rsidR="008420D9" w:rsidRPr="004F5A0B">
        <w:rPr>
          <w:rFonts w:ascii="Times New Roman" w:eastAsia="Times New Roman" w:hAnsi="Times New Roman" w:cs="Times New Roman"/>
          <w:i/>
          <w:iCs/>
          <w:kern w:val="36"/>
          <w:sz w:val="24"/>
          <w:szCs w:val="24"/>
          <w:lang w:val="en-IE" w:eastAsia="en-IE"/>
        </w:rPr>
        <w:t>Women and Community Action 3e: Local and Global Perspectives</w:t>
      </w:r>
      <w:r w:rsidR="007777D8" w:rsidRPr="004F5A0B">
        <w:rPr>
          <w:rFonts w:ascii="Times New Roman" w:eastAsia="Times New Roman" w:hAnsi="Times New Roman" w:cs="Times New Roman"/>
          <w:kern w:val="36"/>
          <w:sz w:val="24"/>
          <w:szCs w:val="24"/>
          <w:lang w:val="en-IE" w:eastAsia="en-IE"/>
        </w:rPr>
        <w:t xml:space="preserve">. </w:t>
      </w:r>
      <w:r w:rsidR="008420D9" w:rsidRPr="004F5A0B">
        <w:rPr>
          <w:rFonts w:ascii="Times New Roman" w:eastAsia="Times New Roman" w:hAnsi="Times New Roman" w:cs="Times New Roman"/>
          <w:kern w:val="36"/>
          <w:sz w:val="24"/>
          <w:szCs w:val="24"/>
          <w:lang w:val="en-IE" w:eastAsia="en-IE"/>
        </w:rPr>
        <w:t>Third Edition.</w:t>
      </w:r>
      <w:r w:rsidR="007777D8" w:rsidRPr="004F5A0B">
        <w:rPr>
          <w:rFonts w:ascii="Times New Roman" w:eastAsia="Times New Roman" w:hAnsi="Times New Roman" w:cs="Times New Roman"/>
          <w:kern w:val="36"/>
          <w:sz w:val="24"/>
          <w:szCs w:val="24"/>
          <w:lang w:val="en-IE" w:eastAsia="en-IE"/>
        </w:rPr>
        <w:t xml:space="preserve"> Bristol:</w:t>
      </w:r>
      <w:r w:rsidR="008420D9" w:rsidRPr="004F5A0B">
        <w:rPr>
          <w:rFonts w:ascii="Times New Roman" w:eastAsia="Times New Roman" w:hAnsi="Times New Roman" w:cs="Times New Roman"/>
          <w:kern w:val="36"/>
          <w:sz w:val="24"/>
          <w:szCs w:val="24"/>
          <w:lang w:val="en-IE" w:eastAsia="en-IE"/>
        </w:rPr>
        <w:t xml:space="preserve"> Policy Press</w:t>
      </w:r>
      <w:r w:rsidR="007777D8" w:rsidRPr="004F5A0B">
        <w:rPr>
          <w:rFonts w:ascii="Times New Roman" w:eastAsia="Times New Roman" w:hAnsi="Times New Roman" w:cs="Times New Roman"/>
          <w:kern w:val="36"/>
          <w:sz w:val="24"/>
          <w:szCs w:val="24"/>
          <w:lang w:val="en-IE" w:eastAsia="en-IE"/>
        </w:rPr>
        <w:t xml:space="preserve">. </w:t>
      </w:r>
    </w:p>
    <w:p w14:paraId="08116752" w14:textId="77777777" w:rsidR="00A66919" w:rsidRDefault="008420D9" w:rsidP="00A66919">
      <w:pPr>
        <w:spacing w:after="200" w:line="360" w:lineRule="auto"/>
        <w:ind w:left="720" w:hanging="720"/>
        <w:rPr>
          <w:rFonts w:ascii="Times New Roman" w:eastAsia="Calibri" w:hAnsi="Times New Roman" w:cs="Times New Roman"/>
          <w:sz w:val="24"/>
          <w:szCs w:val="24"/>
          <w:lang w:val="en-IE"/>
        </w:rPr>
      </w:pPr>
      <w:proofErr w:type="spellStart"/>
      <w:r w:rsidRPr="004F5A0B">
        <w:rPr>
          <w:rFonts w:ascii="Times New Roman" w:eastAsia="Calibri" w:hAnsi="Times New Roman" w:cs="Times New Roman"/>
          <w:sz w:val="24"/>
          <w:szCs w:val="24"/>
          <w:lang w:val="en-IE" w:eastAsia="en-IE"/>
        </w:rPr>
        <w:t>Dominelli</w:t>
      </w:r>
      <w:proofErr w:type="spellEnd"/>
      <w:r w:rsidRPr="004F5A0B">
        <w:rPr>
          <w:rFonts w:ascii="Times New Roman" w:eastAsia="Calibri" w:hAnsi="Times New Roman" w:cs="Times New Roman"/>
          <w:sz w:val="24"/>
          <w:szCs w:val="24"/>
          <w:lang w:val="en-IE" w:eastAsia="en-IE"/>
        </w:rPr>
        <w:t>, L. 2017</w:t>
      </w:r>
      <w:r w:rsidR="00D740B0" w:rsidRPr="004F5A0B">
        <w:rPr>
          <w:rFonts w:ascii="Times New Roman" w:eastAsia="Calibri" w:hAnsi="Times New Roman" w:cs="Times New Roman"/>
          <w:sz w:val="24"/>
          <w:szCs w:val="24"/>
          <w:lang w:val="en-IE" w:eastAsia="en-IE"/>
        </w:rPr>
        <w:t>.</w:t>
      </w:r>
      <w:r w:rsidRPr="004F5A0B">
        <w:rPr>
          <w:rFonts w:ascii="Times New Roman" w:eastAsia="Calibri" w:hAnsi="Times New Roman" w:cs="Times New Roman"/>
          <w:sz w:val="24"/>
          <w:szCs w:val="24"/>
          <w:lang w:val="en-IE" w:eastAsia="en-IE"/>
        </w:rPr>
        <w:t xml:space="preserve"> </w:t>
      </w:r>
      <w:r w:rsidRPr="004F5A0B">
        <w:rPr>
          <w:rFonts w:ascii="Times New Roman" w:eastAsia="Calibri" w:hAnsi="Times New Roman" w:cs="Times New Roman"/>
          <w:i/>
          <w:iCs/>
          <w:sz w:val="24"/>
          <w:szCs w:val="24"/>
          <w:lang w:val="en-IE" w:eastAsia="en-IE"/>
        </w:rPr>
        <w:t>Anti-Racist Social Work</w:t>
      </w:r>
      <w:r w:rsidRPr="004F5A0B">
        <w:rPr>
          <w:rFonts w:ascii="Times New Roman" w:eastAsia="Calibri" w:hAnsi="Times New Roman" w:cs="Times New Roman"/>
          <w:sz w:val="24"/>
          <w:szCs w:val="24"/>
          <w:lang w:val="en-IE" w:eastAsia="en-IE"/>
        </w:rPr>
        <w:t>, 4</w:t>
      </w:r>
      <w:r w:rsidRPr="004F5A0B">
        <w:rPr>
          <w:rFonts w:ascii="Times New Roman" w:eastAsia="Calibri" w:hAnsi="Times New Roman" w:cs="Times New Roman"/>
          <w:sz w:val="24"/>
          <w:szCs w:val="24"/>
          <w:vertAlign w:val="superscript"/>
          <w:lang w:val="en-IE" w:eastAsia="en-IE"/>
        </w:rPr>
        <w:t>th</w:t>
      </w:r>
      <w:r w:rsidRPr="004F5A0B">
        <w:rPr>
          <w:rFonts w:ascii="Times New Roman" w:eastAsia="Calibri" w:hAnsi="Times New Roman" w:cs="Times New Roman"/>
          <w:sz w:val="24"/>
          <w:szCs w:val="24"/>
          <w:lang w:val="en-IE" w:eastAsia="en-IE"/>
        </w:rPr>
        <w:t xml:space="preserve"> Edition. Practical Social Work Series. Published in Association with BASW. </w:t>
      </w:r>
      <w:r w:rsidR="00D740B0" w:rsidRPr="004F5A0B">
        <w:rPr>
          <w:rFonts w:ascii="Times New Roman" w:eastAsia="Calibri" w:hAnsi="Times New Roman" w:cs="Times New Roman"/>
          <w:sz w:val="24"/>
          <w:szCs w:val="24"/>
          <w:lang w:val="en-IE" w:eastAsia="en-IE"/>
        </w:rPr>
        <w:t xml:space="preserve">United Kingdom: </w:t>
      </w:r>
      <w:r w:rsidRPr="004F5A0B">
        <w:rPr>
          <w:rFonts w:ascii="Times New Roman" w:eastAsia="Calibri" w:hAnsi="Times New Roman" w:cs="Times New Roman"/>
          <w:sz w:val="24"/>
          <w:szCs w:val="24"/>
          <w:lang w:val="en-IE" w:eastAsia="en-IE"/>
        </w:rPr>
        <w:t>Palgrave MacMillan</w:t>
      </w:r>
    </w:p>
    <w:p w14:paraId="29962A9E" w14:textId="5A8C18DB" w:rsidR="008420D9" w:rsidRDefault="008420D9" w:rsidP="00A66919">
      <w:pPr>
        <w:spacing w:after="200" w:line="360" w:lineRule="auto"/>
        <w:ind w:left="720" w:hanging="720"/>
        <w:rPr>
          <w:rFonts w:ascii="Times New Roman" w:eastAsia="Calibri" w:hAnsi="Times New Roman" w:cs="Times New Roman"/>
          <w:color w:val="222222"/>
          <w:sz w:val="24"/>
          <w:szCs w:val="24"/>
          <w:shd w:val="clear" w:color="auto" w:fill="FFFFFF"/>
          <w:lang w:val="en-IE"/>
        </w:rPr>
      </w:pPr>
      <w:r w:rsidRPr="004F5A0B">
        <w:rPr>
          <w:rFonts w:ascii="Times New Roman" w:eastAsia="Calibri" w:hAnsi="Times New Roman" w:cs="Times New Roman"/>
          <w:color w:val="222222"/>
          <w:sz w:val="24"/>
          <w:szCs w:val="24"/>
          <w:shd w:val="clear" w:color="auto" w:fill="FFFFFF"/>
          <w:lang w:val="en-IE"/>
        </w:rPr>
        <w:t>Ferguson, I. 2004</w:t>
      </w:r>
      <w:r w:rsidR="003B50EA" w:rsidRPr="004F5A0B">
        <w:rPr>
          <w:rFonts w:ascii="Times New Roman" w:eastAsia="Calibri" w:hAnsi="Times New Roman" w:cs="Times New Roman"/>
          <w:color w:val="222222"/>
          <w:sz w:val="24"/>
          <w:szCs w:val="24"/>
          <w:shd w:val="clear" w:color="auto" w:fill="FFFFFF"/>
          <w:lang w:val="en-IE"/>
        </w:rPr>
        <w:t>. “</w:t>
      </w:r>
      <w:r w:rsidRPr="004F5A0B">
        <w:rPr>
          <w:rFonts w:ascii="Times New Roman" w:eastAsia="Calibri" w:hAnsi="Times New Roman" w:cs="Times New Roman"/>
          <w:color w:val="222222"/>
          <w:sz w:val="24"/>
          <w:szCs w:val="24"/>
          <w:shd w:val="clear" w:color="auto" w:fill="FFFFFF"/>
          <w:lang w:val="en-IE"/>
        </w:rPr>
        <w:t xml:space="preserve">Neoliberalism, the </w:t>
      </w:r>
      <w:r w:rsidR="003B50EA" w:rsidRPr="004F5A0B">
        <w:rPr>
          <w:rFonts w:ascii="Times New Roman" w:eastAsia="Calibri" w:hAnsi="Times New Roman" w:cs="Times New Roman"/>
          <w:color w:val="222222"/>
          <w:sz w:val="24"/>
          <w:szCs w:val="24"/>
          <w:shd w:val="clear" w:color="auto" w:fill="FFFFFF"/>
          <w:lang w:val="en-IE"/>
        </w:rPr>
        <w:t>T</w:t>
      </w:r>
      <w:r w:rsidRPr="004F5A0B">
        <w:rPr>
          <w:rFonts w:ascii="Times New Roman" w:eastAsia="Calibri" w:hAnsi="Times New Roman" w:cs="Times New Roman"/>
          <w:color w:val="222222"/>
          <w:sz w:val="24"/>
          <w:szCs w:val="24"/>
          <w:shd w:val="clear" w:color="auto" w:fill="FFFFFF"/>
          <w:lang w:val="en-IE"/>
        </w:rPr>
        <w:t xml:space="preserve">hird </w:t>
      </w:r>
      <w:r w:rsidR="003B50EA" w:rsidRPr="004F5A0B">
        <w:rPr>
          <w:rFonts w:ascii="Times New Roman" w:eastAsia="Calibri" w:hAnsi="Times New Roman" w:cs="Times New Roman"/>
          <w:color w:val="222222"/>
          <w:sz w:val="24"/>
          <w:szCs w:val="24"/>
          <w:shd w:val="clear" w:color="auto" w:fill="FFFFFF"/>
          <w:lang w:val="en-IE"/>
        </w:rPr>
        <w:t>W</w:t>
      </w:r>
      <w:r w:rsidRPr="004F5A0B">
        <w:rPr>
          <w:rFonts w:ascii="Times New Roman" w:eastAsia="Calibri" w:hAnsi="Times New Roman" w:cs="Times New Roman"/>
          <w:color w:val="222222"/>
          <w:sz w:val="24"/>
          <w:szCs w:val="24"/>
          <w:shd w:val="clear" w:color="auto" w:fill="FFFFFF"/>
          <w:lang w:val="en-IE"/>
        </w:rPr>
        <w:t xml:space="preserve">ay and </w:t>
      </w:r>
      <w:r w:rsidR="003B50EA" w:rsidRPr="004F5A0B">
        <w:rPr>
          <w:rFonts w:ascii="Times New Roman" w:eastAsia="Calibri" w:hAnsi="Times New Roman" w:cs="Times New Roman"/>
          <w:color w:val="222222"/>
          <w:sz w:val="24"/>
          <w:szCs w:val="24"/>
          <w:shd w:val="clear" w:color="auto" w:fill="FFFFFF"/>
          <w:lang w:val="en-IE"/>
        </w:rPr>
        <w:t>S</w:t>
      </w:r>
      <w:r w:rsidRPr="004F5A0B">
        <w:rPr>
          <w:rFonts w:ascii="Times New Roman" w:eastAsia="Calibri" w:hAnsi="Times New Roman" w:cs="Times New Roman"/>
          <w:color w:val="222222"/>
          <w:sz w:val="24"/>
          <w:szCs w:val="24"/>
          <w:shd w:val="clear" w:color="auto" w:fill="FFFFFF"/>
          <w:lang w:val="en-IE"/>
        </w:rPr>
        <w:t xml:space="preserve">ocial </w:t>
      </w:r>
      <w:r w:rsidR="003B50EA" w:rsidRPr="004F5A0B">
        <w:rPr>
          <w:rFonts w:ascii="Times New Roman" w:eastAsia="Calibri" w:hAnsi="Times New Roman" w:cs="Times New Roman"/>
          <w:color w:val="222222"/>
          <w:sz w:val="24"/>
          <w:szCs w:val="24"/>
          <w:shd w:val="clear" w:color="auto" w:fill="FFFFFF"/>
          <w:lang w:val="en-IE"/>
        </w:rPr>
        <w:t>W</w:t>
      </w:r>
      <w:r w:rsidRPr="004F5A0B">
        <w:rPr>
          <w:rFonts w:ascii="Times New Roman" w:eastAsia="Calibri" w:hAnsi="Times New Roman" w:cs="Times New Roman"/>
          <w:color w:val="222222"/>
          <w:sz w:val="24"/>
          <w:szCs w:val="24"/>
          <w:shd w:val="clear" w:color="auto" w:fill="FFFFFF"/>
          <w:lang w:val="en-IE"/>
        </w:rPr>
        <w:t xml:space="preserve">ork: </w:t>
      </w:r>
      <w:r w:rsidR="003B50EA" w:rsidRPr="004F5A0B">
        <w:rPr>
          <w:rFonts w:ascii="Times New Roman" w:eastAsia="Calibri" w:hAnsi="Times New Roman" w:cs="Times New Roman"/>
          <w:color w:val="222222"/>
          <w:sz w:val="24"/>
          <w:szCs w:val="24"/>
          <w:shd w:val="clear" w:color="auto" w:fill="FFFFFF"/>
          <w:lang w:val="en-IE"/>
        </w:rPr>
        <w:t>T</w:t>
      </w:r>
      <w:r w:rsidRPr="004F5A0B">
        <w:rPr>
          <w:rFonts w:ascii="Times New Roman" w:eastAsia="Calibri" w:hAnsi="Times New Roman" w:cs="Times New Roman"/>
          <w:color w:val="222222"/>
          <w:sz w:val="24"/>
          <w:szCs w:val="24"/>
          <w:shd w:val="clear" w:color="auto" w:fill="FFFFFF"/>
          <w:lang w:val="en-IE"/>
        </w:rPr>
        <w:t xml:space="preserve">he UK </w:t>
      </w:r>
      <w:r w:rsidR="003B50EA" w:rsidRPr="004F5A0B">
        <w:rPr>
          <w:rFonts w:ascii="Times New Roman" w:eastAsia="Calibri" w:hAnsi="Times New Roman" w:cs="Times New Roman"/>
          <w:color w:val="222222"/>
          <w:sz w:val="24"/>
          <w:szCs w:val="24"/>
          <w:shd w:val="clear" w:color="auto" w:fill="FFFFFF"/>
          <w:lang w:val="en-IE"/>
        </w:rPr>
        <w:t>E</w:t>
      </w:r>
      <w:r w:rsidRPr="004F5A0B">
        <w:rPr>
          <w:rFonts w:ascii="Times New Roman" w:eastAsia="Calibri" w:hAnsi="Times New Roman" w:cs="Times New Roman"/>
          <w:color w:val="222222"/>
          <w:sz w:val="24"/>
          <w:szCs w:val="24"/>
          <w:shd w:val="clear" w:color="auto" w:fill="FFFFFF"/>
          <w:lang w:val="en-IE"/>
        </w:rPr>
        <w:t>xperience.</w:t>
      </w:r>
      <w:r w:rsidR="003B50EA" w:rsidRPr="004F5A0B">
        <w:rPr>
          <w:rFonts w:ascii="Times New Roman" w:eastAsia="Calibri" w:hAnsi="Times New Roman" w:cs="Times New Roman"/>
          <w:color w:val="222222"/>
          <w:sz w:val="24"/>
          <w:szCs w:val="24"/>
          <w:shd w:val="clear" w:color="auto" w:fill="FFFFFF"/>
          <w:lang w:val="en-IE"/>
        </w:rPr>
        <w:t>”</w:t>
      </w:r>
      <w:r w:rsidRPr="004F5A0B">
        <w:rPr>
          <w:rFonts w:ascii="Times New Roman" w:eastAsia="Calibri" w:hAnsi="Times New Roman" w:cs="Times New Roman"/>
          <w:color w:val="222222"/>
          <w:sz w:val="24"/>
          <w:szCs w:val="24"/>
          <w:shd w:val="clear" w:color="auto" w:fill="FFFFFF"/>
          <w:lang w:val="en-IE"/>
        </w:rPr>
        <w:t> </w:t>
      </w:r>
      <w:r w:rsidRPr="004F5A0B">
        <w:rPr>
          <w:rFonts w:ascii="Times New Roman" w:eastAsia="Calibri" w:hAnsi="Times New Roman" w:cs="Times New Roman"/>
          <w:i/>
          <w:iCs/>
          <w:color w:val="222222"/>
          <w:sz w:val="24"/>
          <w:szCs w:val="24"/>
          <w:shd w:val="clear" w:color="auto" w:fill="FFFFFF"/>
          <w:lang w:val="en-IE"/>
        </w:rPr>
        <w:t>Social Work and Society</w:t>
      </w:r>
      <w:r w:rsidRPr="004F5A0B">
        <w:rPr>
          <w:rFonts w:ascii="Times New Roman" w:eastAsia="Calibri" w:hAnsi="Times New Roman" w:cs="Times New Roman"/>
          <w:color w:val="222222"/>
          <w:sz w:val="24"/>
          <w:szCs w:val="24"/>
          <w:shd w:val="clear" w:color="auto" w:fill="FFFFFF"/>
          <w:lang w:val="en-IE"/>
        </w:rPr>
        <w:t> </w:t>
      </w:r>
      <w:r w:rsidRPr="004F5A0B">
        <w:rPr>
          <w:rFonts w:ascii="Times New Roman" w:eastAsia="Calibri" w:hAnsi="Times New Roman" w:cs="Times New Roman"/>
          <w:i/>
          <w:iCs/>
          <w:color w:val="222222"/>
          <w:sz w:val="24"/>
          <w:szCs w:val="24"/>
          <w:shd w:val="clear" w:color="auto" w:fill="FFFFFF"/>
          <w:lang w:val="en-IE"/>
        </w:rPr>
        <w:t>2</w:t>
      </w:r>
      <w:r w:rsidRPr="004F5A0B">
        <w:rPr>
          <w:rFonts w:ascii="Times New Roman" w:eastAsia="Calibri" w:hAnsi="Times New Roman" w:cs="Times New Roman"/>
          <w:color w:val="222222"/>
          <w:sz w:val="24"/>
          <w:szCs w:val="24"/>
          <w:shd w:val="clear" w:color="auto" w:fill="FFFFFF"/>
          <w:lang w:val="en-IE"/>
        </w:rPr>
        <w:t>(1)</w:t>
      </w:r>
      <w:r w:rsidR="003B50EA" w:rsidRPr="004F5A0B">
        <w:rPr>
          <w:rFonts w:ascii="Times New Roman" w:eastAsia="Calibri" w:hAnsi="Times New Roman" w:cs="Times New Roman"/>
          <w:color w:val="222222"/>
          <w:sz w:val="24"/>
          <w:szCs w:val="24"/>
          <w:shd w:val="clear" w:color="auto" w:fill="FFFFFF"/>
          <w:lang w:val="en-IE"/>
        </w:rPr>
        <w:t xml:space="preserve">: </w:t>
      </w:r>
      <w:r w:rsidRPr="004F5A0B">
        <w:rPr>
          <w:rFonts w:ascii="Times New Roman" w:eastAsia="Calibri" w:hAnsi="Times New Roman" w:cs="Times New Roman"/>
          <w:color w:val="222222"/>
          <w:sz w:val="24"/>
          <w:szCs w:val="24"/>
          <w:shd w:val="clear" w:color="auto" w:fill="FFFFFF"/>
          <w:lang w:val="en-IE"/>
        </w:rPr>
        <w:t>1-9.</w:t>
      </w:r>
    </w:p>
    <w:p w14:paraId="4BA27D79" w14:textId="3D3DE003" w:rsidR="009B0C49" w:rsidRPr="009B0C49" w:rsidRDefault="009B0C49" w:rsidP="00A66919">
      <w:pPr>
        <w:spacing w:after="200" w:line="360" w:lineRule="auto"/>
        <w:ind w:left="720" w:hanging="720"/>
        <w:rPr>
          <w:rFonts w:ascii="Times New Roman" w:eastAsia="Calibri" w:hAnsi="Times New Roman" w:cs="Times New Roman"/>
          <w:sz w:val="24"/>
          <w:szCs w:val="24"/>
          <w:lang w:val="en-IE"/>
        </w:rPr>
      </w:pPr>
      <w:proofErr w:type="spellStart"/>
      <w:r w:rsidRPr="009B0C49">
        <w:rPr>
          <w:rFonts w:ascii="Times New Roman" w:hAnsi="Times New Roman" w:cs="Times New Roman"/>
          <w:color w:val="222222"/>
          <w:sz w:val="24"/>
          <w:szCs w:val="24"/>
          <w:shd w:val="clear" w:color="auto" w:fill="FFFFFF"/>
        </w:rPr>
        <w:t>Figueira</w:t>
      </w:r>
      <w:proofErr w:type="spellEnd"/>
      <w:r w:rsidRPr="009B0C49">
        <w:rPr>
          <w:rFonts w:ascii="Times New Roman" w:hAnsi="Times New Roman" w:cs="Times New Roman"/>
          <w:color w:val="222222"/>
          <w:sz w:val="24"/>
          <w:szCs w:val="24"/>
          <w:shd w:val="clear" w:color="auto" w:fill="FFFFFF"/>
        </w:rPr>
        <w:t>-McDonough, J. (2018). Toward a gender-integrated knowledge in social work. In </w:t>
      </w:r>
      <w:r w:rsidRPr="009B0C49">
        <w:rPr>
          <w:rFonts w:ascii="Times New Roman" w:hAnsi="Times New Roman" w:cs="Times New Roman"/>
          <w:i/>
          <w:iCs/>
          <w:color w:val="222222"/>
          <w:sz w:val="24"/>
          <w:szCs w:val="24"/>
          <w:shd w:val="clear" w:color="auto" w:fill="FFFFFF"/>
        </w:rPr>
        <w:t>The Role of Gender in Practice Knowledge</w:t>
      </w:r>
      <w:r w:rsidRPr="009B0C49">
        <w:rPr>
          <w:rFonts w:ascii="Times New Roman" w:hAnsi="Times New Roman" w:cs="Times New Roman"/>
          <w:color w:val="222222"/>
          <w:sz w:val="24"/>
          <w:szCs w:val="24"/>
          <w:shd w:val="clear" w:color="auto" w:fill="FFFFFF"/>
        </w:rPr>
        <w:t> (pp. 3-40). Routledge.</w:t>
      </w:r>
    </w:p>
    <w:p w14:paraId="29C2AB9E" w14:textId="1765B09B" w:rsidR="00A66919" w:rsidRDefault="008420D9" w:rsidP="00F827BE">
      <w:pPr>
        <w:spacing w:after="200" w:line="360" w:lineRule="auto"/>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IE"/>
        </w:rPr>
        <w:t>Fook, J. 2002</w:t>
      </w:r>
      <w:r w:rsidR="00D740B0"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i/>
          <w:iCs/>
          <w:sz w:val="24"/>
          <w:szCs w:val="24"/>
          <w:lang w:val="en-IE"/>
        </w:rPr>
        <w:t>Social Work: Critical Theory and Practice.</w:t>
      </w:r>
      <w:r w:rsidRPr="004F5A0B">
        <w:rPr>
          <w:rFonts w:ascii="Times New Roman" w:eastAsia="Calibri" w:hAnsi="Times New Roman" w:cs="Times New Roman"/>
          <w:sz w:val="24"/>
          <w:szCs w:val="24"/>
          <w:lang w:val="en-IE"/>
        </w:rPr>
        <w:t xml:space="preserve"> </w:t>
      </w:r>
      <w:r w:rsidR="00D740B0" w:rsidRPr="004F5A0B">
        <w:rPr>
          <w:rFonts w:ascii="Times New Roman" w:eastAsia="Calibri" w:hAnsi="Times New Roman" w:cs="Times New Roman"/>
          <w:sz w:val="24"/>
          <w:szCs w:val="24"/>
          <w:lang w:val="en-IE"/>
        </w:rPr>
        <w:t xml:space="preserve">London: </w:t>
      </w:r>
      <w:r w:rsidRPr="004F5A0B">
        <w:rPr>
          <w:rFonts w:ascii="Times New Roman" w:eastAsia="Calibri" w:hAnsi="Times New Roman" w:cs="Times New Roman"/>
          <w:sz w:val="24"/>
          <w:szCs w:val="24"/>
          <w:lang w:val="en-IE"/>
        </w:rPr>
        <w:t>Sage Publications</w:t>
      </w:r>
      <w:r w:rsidR="00D740B0" w:rsidRPr="004F5A0B">
        <w:rPr>
          <w:rFonts w:ascii="Times New Roman" w:eastAsia="Calibri" w:hAnsi="Times New Roman" w:cs="Times New Roman"/>
          <w:sz w:val="24"/>
          <w:szCs w:val="24"/>
          <w:lang w:val="en-IE"/>
        </w:rPr>
        <w:t>.</w:t>
      </w:r>
    </w:p>
    <w:p w14:paraId="3334DA7D" w14:textId="01C7309F" w:rsidR="00D1774A" w:rsidRPr="00D1774A" w:rsidRDefault="00D1774A" w:rsidP="00F827BE">
      <w:pPr>
        <w:spacing w:after="200" w:line="360" w:lineRule="auto"/>
        <w:rPr>
          <w:rFonts w:ascii="Times New Roman" w:eastAsia="Calibri" w:hAnsi="Times New Roman" w:cs="Times New Roman"/>
          <w:sz w:val="24"/>
          <w:szCs w:val="24"/>
          <w:lang w:val="en-IE"/>
        </w:rPr>
      </w:pPr>
      <w:r w:rsidRPr="00D1774A">
        <w:rPr>
          <w:rFonts w:ascii="Times New Roman" w:hAnsi="Times New Roman" w:cs="Times New Roman"/>
          <w:color w:val="222222"/>
          <w:sz w:val="24"/>
          <w:szCs w:val="24"/>
          <w:shd w:val="clear" w:color="auto" w:fill="FFFFFF"/>
        </w:rPr>
        <w:t>Gibson, S. (2019). Obedience without orders: Expanding social psychology's conception of ‘obedience’. </w:t>
      </w:r>
      <w:r w:rsidRPr="00D1774A">
        <w:rPr>
          <w:rFonts w:ascii="Times New Roman" w:hAnsi="Times New Roman" w:cs="Times New Roman"/>
          <w:i/>
          <w:iCs/>
          <w:color w:val="222222"/>
          <w:sz w:val="24"/>
          <w:szCs w:val="24"/>
          <w:shd w:val="clear" w:color="auto" w:fill="FFFFFF"/>
        </w:rPr>
        <w:t>British Journal of Social Psychology</w:t>
      </w:r>
      <w:r w:rsidRPr="00D1774A">
        <w:rPr>
          <w:rFonts w:ascii="Times New Roman" w:hAnsi="Times New Roman" w:cs="Times New Roman"/>
          <w:color w:val="222222"/>
          <w:sz w:val="24"/>
          <w:szCs w:val="24"/>
          <w:shd w:val="clear" w:color="auto" w:fill="FFFFFF"/>
        </w:rPr>
        <w:t>, </w:t>
      </w:r>
      <w:r w:rsidRPr="00D1774A">
        <w:rPr>
          <w:rFonts w:ascii="Times New Roman" w:hAnsi="Times New Roman" w:cs="Times New Roman"/>
          <w:i/>
          <w:iCs/>
          <w:color w:val="222222"/>
          <w:sz w:val="24"/>
          <w:szCs w:val="24"/>
          <w:shd w:val="clear" w:color="auto" w:fill="FFFFFF"/>
        </w:rPr>
        <w:t>58</w:t>
      </w:r>
      <w:r w:rsidRPr="00D1774A">
        <w:rPr>
          <w:rFonts w:ascii="Times New Roman" w:hAnsi="Times New Roman" w:cs="Times New Roman"/>
          <w:color w:val="222222"/>
          <w:sz w:val="24"/>
          <w:szCs w:val="24"/>
          <w:shd w:val="clear" w:color="auto" w:fill="FFFFFF"/>
        </w:rPr>
        <w:t>(1), 241-259.</w:t>
      </w:r>
    </w:p>
    <w:p w14:paraId="021D5A4A"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proofErr w:type="spellStart"/>
      <w:r w:rsidRPr="004F5A0B">
        <w:rPr>
          <w:rFonts w:ascii="Times New Roman" w:eastAsia="Calibri" w:hAnsi="Times New Roman" w:cs="Times New Roman"/>
          <w:sz w:val="24"/>
          <w:szCs w:val="24"/>
          <w:lang w:val="en-US"/>
        </w:rPr>
        <w:lastRenderedPageBreak/>
        <w:t>Hanmer</w:t>
      </w:r>
      <w:proofErr w:type="spellEnd"/>
      <w:r w:rsidRPr="004F5A0B">
        <w:rPr>
          <w:rFonts w:ascii="Times New Roman" w:eastAsia="Calibri" w:hAnsi="Times New Roman" w:cs="Times New Roman"/>
          <w:sz w:val="24"/>
          <w:szCs w:val="24"/>
          <w:lang w:val="en-US"/>
        </w:rPr>
        <w:t>, J.</w:t>
      </w:r>
      <w:r w:rsidR="00D740B0" w:rsidRPr="004F5A0B">
        <w:rPr>
          <w:rFonts w:ascii="Times New Roman" w:eastAsia="Calibri" w:hAnsi="Times New Roman" w:cs="Times New Roman"/>
          <w:sz w:val="24"/>
          <w:szCs w:val="24"/>
          <w:lang w:val="en-US"/>
        </w:rPr>
        <w:t>,</w:t>
      </w:r>
      <w:r w:rsidRPr="004F5A0B">
        <w:rPr>
          <w:rFonts w:ascii="Times New Roman" w:eastAsia="Calibri" w:hAnsi="Times New Roman" w:cs="Times New Roman"/>
          <w:sz w:val="24"/>
          <w:szCs w:val="24"/>
          <w:lang w:val="en-US"/>
        </w:rPr>
        <w:t xml:space="preserve"> and Statham, D.</w:t>
      </w:r>
      <w:r w:rsidR="00D740B0" w:rsidRPr="004F5A0B">
        <w:rPr>
          <w:rFonts w:ascii="Times New Roman" w:eastAsia="Calibri" w:hAnsi="Times New Roman" w:cs="Times New Roman"/>
          <w:sz w:val="24"/>
          <w:szCs w:val="24"/>
          <w:lang w:val="en-US"/>
        </w:rPr>
        <w:t xml:space="preserve"> </w:t>
      </w:r>
      <w:r w:rsidRPr="004F5A0B">
        <w:rPr>
          <w:rFonts w:ascii="Times New Roman" w:eastAsia="Calibri" w:hAnsi="Times New Roman" w:cs="Times New Roman"/>
          <w:sz w:val="24"/>
          <w:szCs w:val="24"/>
          <w:lang w:val="en-US"/>
        </w:rPr>
        <w:t>1999</w:t>
      </w:r>
      <w:r w:rsidR="00D740B0" w:rsidRPr="004F5A0B">
        <w:rPr>
          <w:rFonts w:ascii="Times New Roman" w:eastAsia="Calibri" w:hAnsi="Times New Roman" w:cs="Times New Roman"/>
          <w:sz w:val="24"/>
          <w:szCs w:val="24"/>
          <w:lang w:val="en-US"/>
        </w:rPr>
        <w:t>.</w:t>
      </w:r>
      <w:r w:rsidRPr="004F5A0B">
        <w:rPr>
          <w:rFonts w:ascii="Times New Roman" w:eastAsia="Calibri" w:hAnsi="Times New Roman" w:cs="Times New Roman"/>
          <w:sz w:val="24"/>
          <w:szCs w:val="24"/>
          <w:lang w:val="en-US"/>
        </w:rPr>
        <w:t xml:space="preserve"> </w:t>
      </w:r>
      <w:r w:rsidRPr="004F5A0B">
        <w:rPr>
          <w:rFonts w:ascii="Times New Roman" w:eastAsia="Calibri" w:hAnsi="Times New Roman" w:cs="Times New Roman"/>
          <w:i/>
          <w:sz w:val="24"/>
          <w:szCs w:val="24"/>
          <w:lang w:val="en-US"/>
        </w:rPr>
        <w:t>Women and Work: Towards a Woman-centered Practice</w:t>
      </w:r>
      <w:r w:rsidR="00D740B0" w:rsidRPr="004F5A0B">
        <w:rPr>
          <w:rFonts w:ascii="Times New Roman" w:eastAsia="Calibri" w:hAnsi="Times New Roman" w:cs="Times New Roman"/>
          <w:i/>
          <w:sz w:val="24"/>
          <w:szCs w:val="24"/>
          <w:lang w:val="en-US"/>
        </w:rPr>
        <w:t xml:space="preserve">. </w:t>
      </w:r>
      <w:r w:rsidR="00D740B0" w:rsidRPr="004F5A0B">
        <w:rPr>
          <w:rFonts w:ascii="Times New Roman" w:eastAsia="Calibri" w:hAnsi="Times New Roman" w:cs="Times New Roman"/>
          <w:iCs/>
          <w:sz w:val="24"/>
          <w:szCs w:val="24"/>
          <w:lang w:val="en-US"/>
        </w:rPr>
        <w:t>2</w:t>
      </w:r>
      <w:r w:rsidR="00D740B0" w:rsidRPr="004F5A0B">
        <w:rPr>
          <w:rFonts w:ascii="Times New Roman" w:eastAsia="Calibri" w:hAnsi="Times New Roman" w:cs="Times New Roman"/>
          <w:iCs/>
          <w:sz w:val="24"/>
          <w:szCs w:val="24"/>
          <w:vertAlign w:val="superscript"/>
          <w:lang w:val="en-US"/>
        </w:rPr>
        <w:t>nd</w:t>
      </w:r>
      <w:r w:rsidR="00D740B0" w:rsidRPr="004F5A0B">
        <w:rPr>
          <w:rFonts w:ascii="Times New Roman" w:eastAsia="Calibri" w:hAnsi="Times New Roman" w:cs="Times New Roman"/>
          <w:iCs/>
          <w:sz w:val="24"/>
          <w:szCs w:val="24"/>
          <w:lang w:val="en-US"/>
        </w:rPr>
        <w:t xml:space="preserve"> Edition.</w:t>
      </w:r>
      <w:r w:rsidR="00D740B0" w:rsidRPr="004F5A0B">
        <w:rPr>
          <w:rFonts w:ascii="Times New Roman" w:eastAsia="Calibri" w:hAnsi="Times New Roman" w:cs="Times New Roman"/>
          <w:i/>
          <w:sz w:val="24"/>
          <w:szCs w:val="24"/>
          <w:lang w:val="en-US"/>
        </w:rPr>
        <w:t xml:space="preserve"> </w:t>
      </w:r>
      <w:r w:rsidRPr="004F5A0B">
        <w:rPr>
          <w:rFonts w:ascii="Times New Roman" w:eastAsia="Calibri" w:hAnsi="Times New Roman" w:cs="Times New Roman"/>
          <w:sz w:val="24"/>
          <w:szCs w:val="24"/>
          <w:lang w:val="en-US"/>
        </w:rPr>
        <w:t>Basingstoke</w:t>
      </w:r>
      <w:r w:rsidR="00D740B0" w:rsidRPr="004F5A0B">
        <w:rPr>
          <w:rFonts w:ascii="Times New Roman" w:eastAsia="Calibri" w:hAnsi="Times New Roman" w:cs="Times New Roman"/>
          <w:sz w:val="24"/>
          <w:szCs w:val="24"/>
          <w:lang w:val="en-US"/>
        </w:rPr>
        <w:t xml:space="preserve">: </w:t>
      </w:r>
      <w:r w:rsidRPr="004F5A0B">
        <w:rPr>
          <w:rFonts w:ascii="Times New Roman" w:eastAsia="Calibri" w:hAnsi="Times New Roman" w:cs="Times New Roman"/>
          <w:sz w:val="24"/>
          <w:szCs w:val="24"/>
          <w:lang w:val="en-US"/>
        </w:rPr>
        <w:t>Macmillan.</w:t>
      </w:r>
    </w:p>
    <w:p w14:paraId="11572F6E"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US"/>
        </w:rPr>
        <w:t>Healy, K. 2010</w:t>
      </w:r>
      <w:r w:rsidR="00022B08" w:rsidRPr="004F5A0B">
        <w:rPr>
          <w:rFonts w:ascii="Times New Roman" w:eastAsia="Calibri" w:hAnsi="Times New Roman" w:cs="Times New Roman"/>
          <w:sz w:val="24"/>
          <w:szCs w:val="24"/>
          <w:lang w:val="en-US"/>
        </w:rPr>
        <w:t>.</w:t>
      </w:r>
      <w:r w:rsidRPr="004F5A0B">
        <w:rPr>
          <w:rFonts w:ascii="Times New Roman" w:eastAsia="Calibri" w:hAnsi="Times New Roman" w:cs="Times New Roman"/>
          <w:sz w:val="24"/>
          <w:szCs w:val="24"/>
          <w:lang w:val="en-US"/>
        </w:rPr>
        <w:t xml:space="preserve"> </w:t>
      </w:r>
      <w:r w:rsidRPr="004F5A0B">
        <w:rPr>
          <w:rFonts w:ascii="Times New Roman" w:eastAsia="Calibri" w:hAnsi="Times New Roman" w:cs="Times New Roman"/>
          <w:i/>
          <w:sz w:val="24"/>
          <w:szCs w:val="24"/>
          <w:lang w:val="en-US"/>
        </w:rPr>
        <w:t>Social Work Practices: Contemporary Perspectives on Change</w:t>
      </w:r>
      <w:r w:rsidR="00022B08" w:rsidRPr="004F5A0B">
        <w:rPr>
          <w:rFonts w:ascii="Times New Roman" w:eastAsia="Calibri" w:hAnsi="Times New Roman" w:cs="Times New Roman"/>
          <w:sz w:val="24"/>
          <w:szCs w:val="24"/>
          <w:lang w:val="en-US"/>
        </w:rPr>
        <w:t xml:space="preserve">. United Kingdom: </w:t>
      </w:r>
      <w:r w:rsidRPr="004F5A0B">
        <w:rPr>
          <w:rFonts w:ascii="Times New Roman" w:eastAsia="Calibri" w:hAnsi="Times New Roman" w:cs="Times New Roman"/>
          <w:sz w:val="24"/>
          <w:szCs w:val="24"/>
          <w:lang w:val="en-US"/>
        </w:rPr>
        <w:t xml:space="preserve">Sage. </w:t>
      </w:r>
    </w:p>
    <w:p w14:paraId="645E2592"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IE"/>
        </w:rPr>
        <w:t>Healy, K. 2010</w:t>
      </w:r>
      <w:r w:rsidR="00022B08"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i/>
          <w:sz w:val="24"/>
          <w:szCs w:val="24"/>
          <w:lang w:val="en-IE"/>
        </w:rPr>
        <w:t>Social Work Theories in Context, Creating Frameworks for Practice</w:t>
      </w:r>
      <w:r w:rsidR="00022B08" w:rsidRPr="004F5A0B">
        <w:rPr>
          <w:rFonts w:ascii="Times New Roman" w:eastAsia="Calibri" w:hAnsi="Times New Roman" w:cs="Times New Roman"/>
          <w:sz w:val="24"/>
          <w:szCs w:val="24"/>
          <w:lang w:val="en-IE"/>
        </w:rPr>
        <w:t xml:space="preserve">. Basingstoke: </w:t>
      </w:r>
      <w:r w:rsidRPr="004F5A0B">
        <w:rPr>
          <w:rFonts w:ascii="Times New Roman" w:eastAsia="Calibri" w:hAnsi="Times New Roman" w:cs="Times New Roman"/>
          <w:sz w:val="24"/>
          <w:szCs w:val="24"/>
          <w:lang w:val="en-IE"/>
        </w:rPr>
        <w:t xml:space="preserve">Palgrave Macmillan. </w:t>
      </w:r>
    </w:p>
    <w:p w14:paraId="2A72E21A" w14:textId="77777777" w:rsidR="00FF3FFC" w:rsidRDefault="008420D9" w:rsidP="00F827BE">
      <w:pPr>
        <w:spacing w:after="200" w:line="360" w:lineRule="auto"/>
        <w:rPr>
          <w:rFonts w:ascii="Times New Roman" w:eastAsia="Calibri" w:hAnsi="Times New Roman" w:cs="Times New Roman"/>
          <w:i/>
          <w:iCs/>
          <w:sz w:val="24"/>
          <w:szCs w:val="24"/>
          <w:lang w:val="en-IE"/>
        </w:rPr>
      </w:pPr>
      <w:r w:rsidRPr="004F5A0B">
        <w:rPr>
          <w:rFonts w:ascii="Times New Roman" w:eastAsia="Calibri" w:hAnsi="Times New Roman" w:cs="Times New Roman"/>
          <w:sz w:val="24"/>
          <w:szCs w:val="24"/>
          <w:lang w:val="en-US"/>
        </w:rPr>
        <w:t xml:space="preserve">International Association of School of Social Work (2020) </w:t>
      </w:r>
      <w:hyperlink r:id="rId10" w:history="1">
        <w:r w:rsidRPr="004F5A0B">
          <w:rPr>
            <w:rFonts w:ascii="Times New Roman" w:eastAsia="Calibri" w:hAnsi="Times New Roman" w:cs="Times New Roman"/>
            <w:color w:val="0000FF"/>
            <w:sz w:val="24"/>
            <w:szCs w:val="24"/>
            <w:lang w:val="en-IE"/>
            <w14:textFill>
              <w14:solidFill>
                <w14:srgbClr w14:val="0000FF">
                  <w14:lumMod w14:val="60000"/>
                  <w14:lumOff w14:val="40000"/>
                </w14:srgbClr>
              </w14:solidFill>
            </w14:textFill>
          </w:rPr>
          <w:t>www.</w:t>
        </w:r>
        <w:r w:rsidRPr="004F5A0B">
          <w:rPr>
            <w:rFonts w:ascii="Times New Roman" w:eastAsia="Calibri" w:hAnsi="Times New Roman" w:cs="Times New Roman"/>
            <w:b/>
            <w:bCs/>
            <w:color w:val="0000FF"/>
            <w:sz w:val="24"/>
            <w:szCs w:val="24"/>
            <w:lang w:val="en-IE"/>
            <w14:textFill>
              <w14:solidFill>
                <w14:srgbClr w14:val="0000FF">
                  <w14:lumMod w14:val="60000"/>
                  <w14:lumOff w14:val="40000"/>
                </w14:srgbClr>
              </w14:solidFill>
            </w14:textFill>
          </w:rPr>
          <w:t>iassw</w:t>
        </w:r>
        <w:r w:rsidRPr="004F5A0B">
          <w:rPr>
            <w:rFonts w:ascii="Times New Roman" w:eastAsia="Calibri" w:hAnsi="Times New Roman" w:cs="Times New Roman"/>
            <w:color w:val="0000FF"/>
            <w:sz w:val="24"/>
            <w:szCs w:val="24"/>
            <w:lang w:val="en-IE"/>
            <w14:textFill>
              <w14:solidFill>
                <w14:srgbClr w14:val="0000FF">
                  <w14:lumMod w14:val="60000"/>
                  <w14:lumOff w14:val="40000"/>
                </w14:srgbClr>
              </w14:solidFill>
            </w14:textFill>
          </w:rPr>
          <w:t>-aiets.org/search</w:t>
        </w:r>
      </w:hyperlink>
    </w:p>
    <w:p w14:paraId="497D6C6F" w14:textId="77777777" w:rsidR="00FF3FFC" w:rsidRDefault="008420D9" w:rsidP="00FF3FFC">
      <w:pPr>
        <w:spacing w:after="200" w:line="360" w:lineRule="auto"/>
        <w:ind w:left="720" w:hanging="720"/>
        <w:rPr>
          <w:rFonts w:ascii="Times New Roman" w:eastAsia="Calibri" w:hAnsi="Times New Roman" w:cs="Times New Roman"/>
          <w:sz w:val="24"/>
          <w:szCs w:val="24"/>
          <w:lang w:val="en-US"/>
        </w:rPr>
      </w:pPr>
      <w:r w:rsidRPr="00FF3FFC">
        <w:rPr>
          <w:rFonts w:ascii="Times New Roman" w:eastAsia="Calibri" w:hAnsi="Times New Roman" w:cs="Times New Roman"/>
          <w:color w:val="000000" w:themeColor="text1"/>
          <w:sz w:val="24"/>
          <w:szCs w:val="24"/>
          <w:shd w:val="clear" w:color="auto" w:fill="FFFFFF"/>
          <w:lang w:val="en-IE"/>
        </w:rPr>
        <w:t>Jaggar, A.M. 2018</w:t>
      </w:r>
      <w:r w:rsidR="006213FF"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i/>
          <w:iCs/>
          <w:color w:val="000000" w:themeColor="text1"/>
          <w:sz w:val="24"/>
          <w:szCs w:val="24"/>
          <w:shd w:val="clear" w:color="auto" w:fill="FFFFFF"/>
          <w:lang w:val="en-IE"/>
        </w:rPr>
        <w:t xml:space="preserve">Living with </w:t>
      </w:r>
      <w:r w:rsidR="006213FF" w:rsidRPr="00FF3FFC">
        <w:rPr>
          <w:rFonts w:ascii="Times New Roman" w:eastAsia="Calibri" w:hAnsi="Times New Roman" w:cs="Times New Roman"/>
          <w:i/>
          <w:iCs/>
          <w:color w:val="000000" w:themeColor="text1"/>
          <w:sz w:val="24"/>
          <w:szCs w:val="24"/>
          <w:shd w:val="clear" w:color="auto" w:fill="FFFFFF"/>
          <w:lang w:val="en-IE"/>
        </w:rPr>
        <w:t>C</w:t>
      </w:r>
      <w:r w:rsidRPr="00FF3FFC">
        <w:rPr>
          <w:rFonts w:ascii="Times New Roman" w:eastAsia="Calibri" w:hAnsi="Times New Roman" w:cs="Times New Roman"/>
          <w:i/>
          <w:iCs/>
          <w:color w:val="000000" w:themeColor="text1"/>
          <w:sz w:val="24"/>
          <w:szCs w:val="24"/>
          <w:shd w:val="clear" w:color="auto" w:fill="FFFFFF"/>
          <w:lang w:val="en-IE"/>
        </w:rPr>
        <w:t xml:space="preserve">ontradictions: Controversies in </w:t>
      </w:r>
      <w:r w:rsidR="006213FF" w:rsidRPr="00FF3FFC">
        <w:rPr>
          <w:rFonts w:ascii="Times New Roman" w:eastAsia="Calibri" w:hAnsi="Times New Roman" w:cs="Times New Roman"/>
          <w:i/>
          <w:iCs/>
          <w:color w:val="000000" w:themeColor="text1"/>
          <w:sz w:val="24"/>
          <w:szCs w:val="24"/>
          <w:shd w:val="clear" w:color="auto" w:fill="FFFFFF"/>
          <w:lang w:val="en-IE"/>
        </w:rPr>
        <w:t>F</w:t>
      </w:r>
      <w:r w:rsidRPr="00FF3FFC">
        <w:rPr>
          <w:rFonts w:ascii="Times New Roman" w:eastAsia="Calibri" w:hAnsi="Times New Roman" w:cs="Times New Roman"/>
          <w:i/>
          <w:iCs/>
          <w:color w:val="000000" w:themeColor="text1"/>
          <w:sz w:val="24"/>
          <w:szCs w:val="24"/>
          <w:shd w:val="clear" w:color="auto" w:fill="FFFFFF"/>
          <w:lang w:val="en-IE"/>
        </w:rPr>
        <w:t xml:space="preserve">eminist </w:t>
      </w:r>
      <w:r w:rsidR="006213FF" w:rsidRPr="00FF3FFC">
        <w:rPr>
          <w:rFonts w:ascii="Times New Roman" w:eastAsia="Calibri" w:hAnsi="Times New Roman" w:cs="Times New Roman"/>
          <w:i/>
          <w:iCs/>
          <w:color w:val="000000" w:themeColor="text1"/>
          <w:sz w:val="24"/>
          <w:szCs w:val="24"/>
          <w:shd w:val="clear" w:color="auto" w:fill="FFFFFF"/>
          <w:lang w:val="en-IE"/>
        </w:rPr>
        <w:t>S</w:t>
      </w:r>
      <w:r w:rsidRPr="00FF3FFC">
        <w:rPr>
          <w:rFonts w:ascii="Times New Roman" w:eastAsia="Calibri" w:hAnsi="Times New Roman" w:cs="Times New Roman"/>
          <w:i/>
          <w:iCs/>
          <w:color w:val="000000" w:themeColor="text1"/>
          <w:sz w:val="24"/>
          <w:szCs w:val="24"/>
          <w:shd w:val="clear" w:color="auto" w:fill="FFFFFF"/>
          <w:lang w:val="en-IE"/>
        </w:rPr>
        <w:t xml:space="preserve">ocial </w:t>
      </w:r>
      <w:r w:rsidR="006213FF" w:rsidRPr="00FF3FFC">
        <w:rPr>
          <w:rFonts w:ascii="Times New Roman" w:eastAsia="Calibri" w:hAnsi="Times New Roman" w:cs="Times New Roman"/>
          <w:i/>
          <w:iCs/>
          <w:color w:val="000000" w:themeColor="text1"/>
          <w:sz w:val="24"/>
          <w:szCs w:val="24"/>
          <w:shd w:val="clear" w:color="auto" w:fill="FFFFFF"/>
          <w:lang w:val="en-IE"/>
        </w:rPr>
        <w:t>E</w:t>
      </w:r>
      <w:r w:rsidRPr="00FF3FFC">
        <w:rPr>
          <w:rFonts w:ascii="Times New Roman" w:eastAsia="Calibri" w:hAnsi="Times New Roman" w:cs="Times New Roman"/>
          <w:i/>
          <w:iCs/>
          <w:color w:val="000000" w:themeColor="text1"/>
          <w:sz w:val="24"/>
          <w:szCs w:val="24"/>
          <w:shd w:val="clear" w:color="auto" w:fill="FFFFFF"/>
          <w:lang w:val="en-IE"/>
        </w:rPr>
        <w:t>thics</w:t>
      </w:r>
      <w:r w:rsidRPr="00FF3FFC">
        <w:rPr>
          <w:rFonts w:ascii="Times New Roman" w:eastAsia="Calibri" w:hAnsi="Times New Roman" w:cs="Times New Roman"/>
          <w:color w:val="000000" w:themeColor="text1"/>
          <w:sz w:val="24"/>
          <w:szCs w:val="24"/>
          <w:shd w:val="clear" w:color="auto" w:fill="FFFFFF"/>
          <w:lang w:val="en-IE"/>
        </w:rPr>
        <w:t xml:space="preserve">. </w:t>
      </w:r>
      <w:r w:rsidR="006213FF" w:rsidRPr="00FF3FFC">
        <w:rPr>
          <w:rFonts w:ascii="Times New Roman" w:eastAsia="Calibri" w:hAnsi="Times New Roman" w:cs="Times New Roman"/>
          <w:color w:val="000000" w:themeColor="text1"/>
          <w:sz w:val="24"/>
          <w:szCs w:val="24"/>
          <w:shd w:val="clear" w:color="auto" w:fill="FFFFFF"/>
          <w:lang w:val="en-IE"/>
        </w:rPr>
        <w:t xml:space="preserve">New York: </w:t>
      </w:r>
      <w:r w:rsidRPr="00FF3FFC">
        <w:rPr>
          <w:rFonts w:ascii="Times New Roman" w:eastAsia="Calibri" w:hAnsi="Times New Roman" w:cs="Times New Roman"/>
          <w:color w:val="000000" w:themeColor="text1"/>
          <w:sz w:val="24"/>
          <w:szCs w:val="24"/>
          <w:shd w:val="clear" w:color="auto" w:fill="FFFFFF"/>
          <w:lang w:val="en-IE"/>
        </w:rPr>
        <w:t>Routledge.</w:t>
      </w:r>
    </w:p>
    <w:p w14:paraId="79665B3E" w14:textId="77777777" w:rsidR="00FF3FFC" w:rsidRDefault="008420D9" w:rsidP="00FF3FFC">
      <w:pPr>
        <w:spacing w:after="200" w:line="360" w:lineRule="auto"/>
        <w:ind w:left="720" w:hanging="720"/>
        <w:rPr>
          <w:rFonts w:ascii="Times New Roman" w:eastAsia="Calibri" w:hAnsi="Times New Roman" w:cs="Times New Roman"/>
          <w:sz w:val="24"/>
          <w:szCs w:val="24"/>
          <w:lang w:val="en-US"/>
        </w:rPr>
      </w:pPr>
      <w:r w:rsidRPr="00FF3FFC">
        <w:rPr>
          <w:rFonts w:ascii="Times New Roman" w:eastAsia="Calibri" w:hAnsi="Times New Roman" w:cs="Times New Roman"/>
          <w:color w:val="000000" w:themeColor="text1"/>
          <w:sz w:val="24"/>
          <w:szCs w:val="24"/>
          <w:shd w:val="clear" w:color="auto" w:fill="FFFFFF"/>
          <w:lang w:val="en-IE"/>
        </w:rPr>
        <w:t>Knight, C. 1991</w:t>
      </w:r>
      <w:r w:rsidR="007820BB"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xml:space="preserve"> </w:t>
      </w:r>
      <w:r w:rsidR="007820BB"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Gender-</w:t>
      </w:r>
      <w:r w:rsidR="007820BB" w:rsidRPr="00FF3FFC">
        <w:rPr>
          <w:rFonts w:ascii="Times New Roman" w:eastAsia="Calibri" w:hAnsi="Times New Roman" w:cs="Times New Roman"/>
          <w:color w:val="000000" w:themeColor="text1"/>
          <w:sz w:val="24"/>
          <w:szCs w:val="24"/>
          <w:shd w:val="clear" w:color="auto" w:fill="FFFFFF"/>
          <w:lang w:val="en-IE"/>
        </w:rPr>
        <w:t>S</w:t>
      </w:r>
      <w:r w:rsidRPr="00FF3FFC">
        <w:rPr>
          <w:rFonts w:ascii="Times New Roman" w:eastAsia="Calibri" w:hAnsi="Times New Roman" w:cs="Times New Roman"/>
          <w:color w:val="000000" w:themeColor="text1"/>
          <w:sz w:val="24"/>
          <w:szCs w:val="24"/>
          <w:shd w:val="clear" w:color="auto" w:fill="FFFFFF"/>
          <w:lang w:val="en-IE"/>
        </w:rPr>
        <w:t xml:space="preserve">ensitive </w:t>
      </w:r>
      <w:r w:rsidR="007820BB" w:rsidRPr="00FF3FFC">
        <w:rPr>
          <w:rFonts w:ascii="Times New Roman" w:eastAsia="Calibri" w:hAnsi="Times New Roman" w:cs="Times New Roman"/>
          <w:color w:val="000000" w:themeColor="text1"/>
          <w:sz w:val="24"/>
          <w:szCs w:val="24"/>
          <w:shd w:val="clear" w:color="auto" w:fill="FFFFFF"/>
          <w:lang w:val="en-IE"/>
        </w:rPr>
        <w:t>Cu</w:t>
      </w:r>
      <w:r w:rsidRPr="00FF3FFC">
        <w:rPr>
          <w:rFonts w:ascii="Times New Roman" w:eastAsia="Calibri" w:hAnsi="Times New Roman" w:cs="Times New Roman"/>
          <w:color w:val="000000" w:themeColor="text1"/>
          <w:sz w:val="24"/>
          <w:szCs w:val="24"/>
          <w:shd w:val="clear" w:color="auto" w:fill="FFFFFF"/>
          <w:lang w:val="en-IE"/>
        </w:rPr>
        <w:t xml:space="preserve">rricula in </w:t>
      </w:r>
      <w:r w:rsidR="007820BB" w:rsidRPr="00FF3FFC">
        <w:rPr>
          <w:rFonts w:ascii="Times New Roman" w:eastAsia="Calibri" w:hAnsi="Times New Roman" w:cs="Times New Roman"/>
          <w:color w:val="000000" w:themeColor="text1"/>
          <w:sz w:val="24"/>
          <w:szCs w:val="24"/>
          <w:shd w:val="clear" w:color="auto" w:fill="FFFFFF"/>
          <w:lang w:val="en-IE"/>
        </w:rPr>
        <w:t>S</w:t>
      </w:r>
      <w:r w:rsidRPr="00FF3FFC">
        <w:rPr>
          <w:rFonts w:ascii="Times New Roman" w:eastAsia="Calibri" w:hAnsi="Times New Roman" w:cs="Times New Roman"/>
          <w:color w:val="000000" w:themeColor="text1"/>
          <w:sz w:val="24"/>
          <w:szCs w:val="24"/>
          <w:shd w:val="clear" w:color="auto" w:fill="FFFFFF"/>
          <w:lang w:val="en-IE"/>
        </w:rPr>
        <w:t xml:space="preserve">ocial </w:t>
      </w:r>
      <w:r w:rsidR="007820BB" w:rsidRPr="00FF3FFC">
        <w:rPr>
          <w:rFonts w:ascii="Times New Roman" w:eastAsia="Calibri" w:hAnsi="Times New Roman" w:cs="Times New Roman"/>
          <w:color w:val="000000" w:themeColor="text1"/>
          <w:sz w:val="24"/>
          <w:szCs w:val="24"/>
          <w:shd w:val="clear" w:color="auto" w:fill="FFFFFF"/>
          <w:lang w:val="en-IE"/>
        </w:rPr>
        <w:t>W</w:t>
      </w:r>
      <w:r w:rsidRPr="00FF3FFC">
        <w:rPr>
          <w:rFonts w:ascii="Times New Roman" w:eastAsia="Calibri" w:hAnsi="Times New Roman" w:cs="Times New Roman"/>
          <w:color w:val="000000" w:themeColor="text1"/>
          <w:sz w:val="24"/>
          <w:szCs w:val="24"/>
          <w:shd w:val="clear" w:color="auto" w:fill="FFFFFF"/>
          <w:lang w:val="en-IE"/>
        </w:rPr>
        <w:t xml:space="preserve">ork </w:t>
      </w:r>
      <w:r w:rsidR="007820BB" w:rsidRPr="00FF3FFC">
        <w:rPr>
          <w:rFonts w:ascii="Times New Roman" w:eastAsia="Calibri" w:hAnsi="Times New Roman" w:cs="Times New Roman"/>
          <w:color w:val="000000" w:themeColor="text1"/>
          <w:sz w:val="24"/>
          <w:szCs w:val="24"/>
          <w:shd w:val="clear" w:color="auto" w:fill="FFFFFF"/>
          <w:lang w:val="en-IE"/>
        </w:rPr>
        <w:t>E</w:t>
      </w:r>
      <w:r w:rsidRPr="00FF3FFC">
        <w:rPr>
          <w:rFonts w:ascii="Times New Roman" w:eastAsia="Calibri" w:hAnsi="Times New Roman" w:cs="Times New Roman"/>
          <w:color w:val="000000" w:themeColor="text1"/>
          <w:sz w:val="24"/>
          <w:szCs w:val="24"/>
          <w:shd w:val="clear" w:color="auto" w:fill="FFFFFF"/>
          <w:lang w:val="en-IE"/>
        </w:rPr>
        <w:t xml:space="preserve">ducation: A </w:t>
      </w:r>
      <w:r w:rsidR="007820BB" w:rsidRPr="00FF3FFC">
        <w:rPr>
          <w:rFonts w:ascii="Times New Roman" w:eastAsia="Calibri" w:hAnsi="Times New Roman" w:cs="Times New Roman"/>
          <w:color w:val="000000" w:themeColor="text1"/>
          <w:sz w:val="24"/>
          <w:szCs w:val="24"/>
          <w:shd w:val="clear" w:color="auto" w:fill="FFFFFF"/>
          <w:lang w:val="en-IE"/>
        </w:rPr>
        <w:t>N</w:t>
      </w:r>
      <w:r w:rsidRPr="00FF3FFC">
        <w:rPr>
          <w:rFonts w:ascii="Times New Roman" w:eastAsia="Calibri" w:hAnsi="Times New Roman" w:cs="Times New Roman"/>
          <w:color w:val="000000" w:themeColor="text1"/>
          <w:sz w:val="24"/>
          <w:szCs w:val="24"/>
          <w:shd w:val="clear" w:color="auto" w:fill="FFFFFF"/>
          <w:lang w:val="en-IE"/>
        </w:rPr>
        <w:t xml:space="preserve">ational </w:t>
      </w:r>
      <w:r w:rsidR="007820BB" w:rsidRPr="00FF3FFC">
        <w:rPr>
          <w:rFonts w:ascii="Times New Roman" w:eastAsia="Calibri" w:hAnsi="Times New Roman" w:cs="Times New Roman"/>
          <w:color w:val="000000" w:themeColor="text1"/>
          <w:sz w:val="24"/>
          <w:szCs w:val="24"/>
          <w:shd w:val="clear" w:color="auto" w:fill="FFFFFF"/>
          <w:lang w:val="en-IE"/>
        </w:rPr>
        <w:t>S</w:t>
      </w:r>
      <w:r w:rsidRPr="00FF3FFC">
        <w:rPr>
          <w:rFonts w:ascii="Times New Roman" w:eastAsia="Calibri" w:hAnsi="Times New Roman" w:cs="Times New Roman"/>
          <w:color w:val="000000" w:themeColor="text1"/>
          <w:sz w:val="24"/>
          <w:szCs w:val="24"/>
          <w:shd w:val="clear" w:color="auto" w:fill="FFFFFF"/>
          <w:lang w:val="en-IE"/>
        </w:rPr>
        <w:t>tudy.</w:t>
      </w:r>
      <w:r w:rsidR="007820BB"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shd w:val="clear" w:color="auto" w:fill="FFFFFF"/>
          <w:lang w:val="en-IE"/>
        </w:rPr>
        <w:t>Journal of Social Work Education</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shd w:val="clear" w:color="auto" w:fill="FFFFFF"/>
          <w:lang w:val="en-IE"/>
        </w:rPr>
        <w:t>27</w:t>
      </w:r>
      <w:r w:rsidRPr="00FF3FFC">
        <w:rPr>
          <w:rFonts w:ascii="Times New Roman" w:eastAsia="Calibri" w:hAnsi="Times New Roman" w:cs="Times New Roman"/>
          <w:color w:val="000000" w:themeColor="text1"/>
          <w:sz w:val="24"/>
          <w:szCs w:val="24"/>
          <w:shd w:val="clear" w:color="auto" w:fill="FFFFFF"/>
          <w:lang w:val="en-IE"/>
        </w:rPr>
        <w:t>(2)</w:t>
      </w:r>
      <w:r w:rsidR="007820BB"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color w:val="000000" w:themeColor="text1"/>
          <w:sz w:val="24"/>
          <w:szCs w:val="24"/>
          <w:shd w:val="clear" w:color="auto" w:fill="FFFFFF"/>
          <w:lang w:val="en-IE"/>
        </w:rPr>
        <w:t>145-155.</w:t>
      </w:r>
      <w:r w:rsidR="007820BB" w:rsidRPr="00FF3FFC">
        <w:rPr>
          <w:rFonts w:ascii="Times New Roman" w:eastAsia="Calibri" w:hAnsi="Times New Roman" w:cs="Times New Roman"/>
          <w:color w:val="000000" w:themeColor="text1"/>
          <w:sz w:val="24"/>
          <w:szCs w:val="24"/>
          <w:shd w:val="clear" w:color="auto" w:fill="FFFFFF"/>
          <w:lang w:val="en-IE"/>
        </w:rPr>
        <w:t xml:space="preserve"> doi.org/10.1080/10437797.1991.10672184</w:t>
      </w:r>
    </w:p>
    <w:p w14:paraId="1EB2AC81" w14:textId="77777777" w:rsidR="00FF3FFC" w:rsidRDefault="008420D9" w:rsidP="00FF3FFC">
      <w:pPr>
        <w:spacing w:after="200" w:line="360" w:lineRule="auto"/>
        <w:ind w:left="720" w:hanging="720"/>
        <w:rPr>
          <w:rFonts w:ascii="Times New Roman" w:eastAsia="Calibri" w:hAnsi="Times New Roman" w:cs="Times New Roman"/>
          <w:sz w:val="24"/>
          <w:szCs w:val="24"/>
          <w:lang w:val="en-US"/>
        </w:rPr>
      </w:pPr>
      <w:proofErr w:type="spellStart"/>
      <w:r w:rsidRPr="00FF3FFC">
        <w:rPr>
          <w:rFonts w:ascii="Times New Roman" w:eastAsia="Calibri" w:hAnsi="Times New Roman" w:cs="Times New Roman"/>
          <w:color w:val="000000" w:themeColor="text1"/>
          <w:sz w:val="24"/>
          <w:szCs w:val="24"/>
          <w:shd w:val="clear" w:color="auto" w:fill="FFFFFF"/>
          <w:lang w:val="en-IE"/>
        </w:rPr>
        <w:t>Kravetz</w:t>
      </w:r>
      <w:proofErr w:type="spellEnd"/>
      <w:r w:rsidRPr="00FF3FFC">
        <w:rPr>
          <w:rFonts w:ascii="Times New Roman" w:eastAsia="Calibri" w:hAnsi="Times New Roman" w:cs="Times New Roman"/>
          <w:color w:val="000000" w:themeColor="text1"/>
          <w:sz w:val="24"/>
          <w:szCs w:val="24"/>
          <w:shd w:val="clear" w:color="auto" w:fill="FFFFFF"/>
          <w:lang w:val="en-IE"/>
        </w:rPr>
        <w:t>, D. 1982</w:t>
      </w:r>
      <w:r w:rsidR="007820BB"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xml:space="preserve"> </w:t>
      </w:r>
      <w:r w:rsidR="007820BB"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xml:space="preserve">An </w:t>
      </w:r>
      <w:r w:rsidR="007820BB" w:rsidRPr="00FF3FFC">
        <w:rPr>
          <w:rFonts w:ascii="Times New Roman" w:eastAsia="Calibri" w:hAnsi="Times New Roman" w:cs="Times New Roman"/>
          <w:color w:val="000000" w:themeColor="text1"/>
          <w:sz w:val="24"/>
          <w:szCs w:val="24"/>
          <w:shd w:val="clear" w:color="auto" w:fill="FFFFFF"/>
          <w:lang w:val="en-IE"/>
        </w:rPr>
        <w:t>O</w:t>
      </w:r>
      <w:r w:rsidRPr="00FF3FFC">
        <w:rPr>
          <w:rFonts w:ascii="Times New Roman" w:eastAsia="Calibri" w:hAnsi="Times New Roman" w:cs="Times New Roman"/>
          <w:color w:val="000000" w:themeColor="text1"/>
          <w:sz w:val="24"/>
          <w:szCs w:val="24"/>
          <w:shd w:val="clear" w:color="auto" w:fill="FFFFFF"/>
          <w:lang w:val="en-IE"/>
        </w:rPr>
        <w:t xml:space="preserve">verview of </w:t>
      </w:r>
      <w:r w:rsidR="007820BB" w:rsidRPr="00FF3FFC">
        <w:rPr>
          <w:rFonts w:ascii="Times New Roman" w:eastAsia="Calibri" w:hAnsi="Times New Roman" w:cs="Times New Roman"/>
          <w:color w:val="000000" w:themeColor="text1"/>
          <w:sz w:val="24"/>
          <w:szCs w:val="24"/>
          <w:shd w:val="clear" w:color="auto" w:fill="FFFFFF"/>
          <w:lang w:val="en-IE"/>
        </w:rPr>
        <w:t>C</w:t>
      </w:r>
      <w:r w:rsidRPr="00FF3FFC">
        <w:rPr>
          <w:rFonts w:ascii="Times New Roman" w:eastAsia="Calibri" w:hAnsi="Times New Roman" w:cs="Times New Roman"/>
          <w:color w:val="000000" w:themeColor="text1"/>
          <w:sz w:val="24"/>
          <w:szCs w:val="24"/>
          <w:shd w:val="clear" w:color="auto" w:fill="FFFFFF"/>
          <w:lang w:val="en-IE"/>
        </w:rPr>
        <w:t xml:space="preserve">ontent on </w:t>
      </w:r>
      <w:r w:rsidR="007820BB" w:rsidRPr="00FF3FFC">
        <w:rPr>
          <w:rFonts w:ascii="Times New Roman" w:eastAsia="Calibri" w:hAnsi="Times New Roman" w:cs="Times New Roman"/>
          <w:color w:val="000000" w:themeColor="text1"/>
          <w:sz w:val="24"/>
          <w:szCs w:val="24"/>
          <w:shd w:val="clear" w:color="auto" w:fill="FFFFFF"/>
          <w:lang w:val="en-IE"/>
        </w:rPr>
        <w:t>W</w:t>
      </w:r>
      <w:r w:rsidRPr="00FF3FFC">
        <w:rPr>
          <w:rFonts w:ascii="Times New Roman" w:eastAsia="Calibri" w:hAnsi="Times New Roman" w:cs="Times New Roman"/>
          <w:color w:val="000000" w:themeColor="text1"/>
          <w:sz w:val="24"/>
          <w:szCs w:val="24"/>
          <w:shd w:val="clear" w:color="auto" w:fill="FFFFFF"/>
          <w:lang w:val="en-IE"/>
        </w:rPr>
        <w:t xml:space="preserve">omen for the </w:t>
      </w:r>
      <w:r w:rsidR="007820BB" w:rsidRPr="00FF3FFC">
        <w:rPr>
          <w:rFonts w:ascii="Times New Roman" w:eastAsia="Calibri" w:hAnsi="Times New Roman" w:cs="Times New Roman"/>
          <w:color w:val="000000" w:themeColor="text1"/>
          <w:sz w:val="24"/>
          <w:szCs w:val="24"/>
          <w:shd w:val="clear" w:color="auto" w:fill="FFFFFF"/>
          <w:lang w:val="en-IE"/>
        </w:rPr>
        <w:t>S</w:t>
      </w:r>
      <w:r w:rsidRPr="00FF3FFC">
        <w:rPr>
          <w:rFonts w:ascii="Times New Roman" w:eastAsia="Calibri" w:hAnsi="Times New Roman" w:cs="Times New Roman"/>
          <w:color w:val="000000" w:themeColor="text1"/>
          <w:sz w:val="24"/>
          <w:szCs w:val="24"/>
          <w:shd w:val="clear" w:color="auto" w:fill="FFFFFF"/>
          <w:lang w:val="en-IE"/>
        </w:rPr>
        <w:t xml:space="preserve">ocial </w:t>
      </w:r>
      <w:r w:rsidR="007820BB" w:rsidRPr="00FF3FFC">
        <w:rPr>
          <w:rFonts w:ascii="Times New Roman" w:eastAsia="Calibri" w:hAnsi="Times New Roman" w:cs="Times New Roman"/>
          <w:color w:val="000000" w:themeColor="text1"/>
          <w:sz w:val="24"/>
          <w:szCs w:val="24"/>
          <w:shd w:val="clear" w:color="auto" w:fill="FFFFFF"/>
          <w:lang w:val="en-IE"/>
        </w:rPr>
        <w:t>W</w:t>
      </w:r>
      <w:r w:rsidRPr="00FF3FFC">
        <w:rPr>
          <w:rFonts w:ascii="Times New Roman" w:eastAsia="Calibri" w:hAnsi="Times New Roman" w:cs="Times New Roman"/>
          <w:color w:val="000000" w:themeColor="text1"/>
          <w:sz w:val="24"/>
          <w:szCs w:val="24"/>
          <w:shd w:val="clear" w:color="auto" w:fill="FFFFFF"/>
          <w:lang w:val="en-IE"/>
        </w:rPr>
        <w:t xml:space="preserve">ork </w:t>
      </w:r>
      <w:r w:rsidR="007820BB" w:rsidRPr="00FF3FFC">
        <w:rPr>
          <w:rFonts w:ascii="Times New Roman" w:eastAsia="Calibri" w:hAnsi="Times New Roman" w:cs="Times New Roman"/>
          <w:color w:val="000000" w:themeColor="text1"/>
          <w:sz w:val="24"/>
          <w:szCs w:val="24"/>
          <w:shd w:val="clear" w:color="auto" w:fill="FFFFFF"/>
          <w:lang w:val="en-IE"/>
        </w:rPr>
        <w:t>C</w:t>
      </w:r>
      <w:r w:rsidRPr="00FF3FFC">
        <w:rPr>
          <w:rFonts w:ascii="Times New Roman" w:eastAsia="Calibri" w:hAnsi="Times New Roman" w:cs="Times New Roman"/>
          <w:color w:val="000000" w:themeColor="text1"/>
          <w:sz w:val="24"/>
          <w:szCs w:val="24"/>
          <w:shd w:val="clear" w:color="auto" w:fill="FFFFFF"/>
          <w:lang w:val="en-IE"/>
        </w:rPr>
        <w:t>urriculum.</w:t>
      </w:r>
      <w:r w:rsidR="007820BB"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shd w:val="clear" w:color="auto" w:fill="FFFFFF"/>
          <w:lang w:val="en-IE"/>
        </w:rPr>
        <w:t>Journal of Education for Social Work</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shd w:val="clear" w:color="auto" w:fill="FFFFFF"/>
          <w:lang w:val="en-IE"/>
        </w:rPr>
        <w:t>18</w:t>
      </w:r>
      <w:r w:rsidRPr="00FF3FFC">
        <w:rPr>
          <w:rFonts w:ascii="Times New Roman" w:eastAsia="Calibri" w:hAnsi="Times New Roman" w:cs="Times New Roman"/>
          <w:color w:val="000000" w:themeColor="text1"/>
          <w:sz w:val="24"/>
          <w:szCs w:val="24"/>
          <w:shd w:val="clear" w:color="auto" w:fill="FFFFFF"/>
          <w:lang w:val="en-IE"/>
        </w:rPr>
        <w:t>(2)</w:t>
      </w:r>
      <w:r w:rsidR="007820BB"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color w:val="000000" w:themeColor="text1"/>
          <w:sz w:val="24"/>
          <w:szCs w:val="24"/>
          <w:shd w:val="clear" w:color="auto" w:fill="FFFFFF"/>
          <w:lang w:val="en-IE"/>
        </w:rPr>
        <w:t>42-49.</w:t>
      </w:r>
      <w:r w:rsidR="007820BB" w:rsidRPr="00FF3FFC">
        <w:rPr>
          <w:color w:val="000000" w:themeColor="text1"/>
        </w:rPr>
        <w:t xml:space="preserve"> </w:t>
      </w:r>
      <w:r w:rsidR="007820BB" w:rsidRPr="00FF3FFC">
        <w:rPr>
          <w:rFonts w:ascii="Times New Roman" w:eastAsia="Calibri" w:hAnsi="Times New Roman" w:cs="Times New Roman"/>
          <w:color w:val="000000" w:themeColor="text1"/>
          <w:sz w:val="24"/>
          <w:szCs w:val="24"/>
          <w:shd w:val="clear" w:color="auto" w:fill="FFFFFF"/>
          <w:lang w:val="en-IE"/>
        </w:rPr>
        <w:t xml:space="preserve">doi.org/10.1080/00220612.1982.10778574 </w:t>
      </w:r>
    </w:p>
    <w:p w14:paraId="3CF275AB"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FF3FFC">
        <w:rPr>
          <w:rFonts w:ascii="Times New Roman" w:eastAsia="Calibri" w:hAnsi="Times New Roman" w:cs="Times New Roman"/>
          <w:color w:val="000000" w:themeColor="text1"/>
          <w:sz w:val="24"/>
          <w:szCs w:val="24"/>
          <w:shd w:val="clear" w:color="auto" w:fill="FFFFFF"/>
          <w:lang w:val="en-IE"/>
        </w:rPr>
        <w:t>McGarry, K.</w:t>
      </w:r>
      <w:r w:rsidR="004E4648"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xml:space="preserve"> and FitzGerald, S.A. 2019</w:t>
      </w:r>
      <w:r w:rsidR="004E4648" w:rsidRPr="00FF3FFC">
        <w:rPr>
          <w:rFonts w:ascii="Times New Roman" w:eastAsia="Calibri" w:hAnsi="Times New Roman" w:cs="Times New Roman"/>
          <w:color w:val="000000" w:themeColor="text1"/>
          <w:sz w:val="24"/>
          <w:szCs w:val="24"/>
          <w:shd w:val="clear" w:color="auto" w:fill="FFFFFF"/>
          <w:lang w:val="en-IE"/>
        </w:rPr>
        <w:t xml:space="preserve">. </w:t>
      </w:r>
      <w:r w:rsidR="00943FAA"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xml:space="preserve">The </w:t>
      </w:r>
      <w:r w:rsidR="00943FAA" w:rsidRPr="00FF3FFC">
        <w:rPr>
          <w:rFonts w:ascii="Times New Roman" w:eastAsia="Calibri" w:hAnsi="Times New Roman" w:cs="Times New Roman"/>
          <w:color w:val="000000" w:themeColor="text1"/>
          <w:sz w:val="24"/>
          <w:szCs w:val="24"/>
          <w:shd w:val="clear" w:color="auto" w:fill="FFFFFF"/>
          <w:lang w:val="en-IE"/>
        </w:rPr>
        <w:t>P</w:t>
      </w:r>
      <w:r w:rsidRPr="00FF3FFC">
        <w:rPr>
          <w:rFonts w:ascii="Times New Roman" w:eastAsia="Calibri" w:hAnsi="Times New Roman" w:cs="Times New Roman"/>
          <w:color w:val="000000" w:themeColor="text1"/>
          <w:sz w:val="24"/>
          <w:szCs w:val="24"/>
          <w:shd w:val="clear" w:color="auto" w:fill="FFFFFF"/>
          <w:lang w:val="en-IE"/>
        </w:rPr>
        <w:t xml:space="preserve">olitics of </w:t>
      </w:r>
      <w:r w:rsidR="00943FAA" w:rsidRPr="00FF3FFC">
        <w:rPr>
          <w:rFonts w:ascii="Times New Roman" w:eastAsia="Calibri" w:hAnsi="Times New Roman" w:cs="Times New Roman"/>
          <w:color w:val="000000" w:themeColor="text1"/>
          <w:sz w:val="24"/>
          <w:szCs w:val="24"/>
          <w:shd w:val="clear" w:color="auto" w:fill="FFFFFF"/>
          <w:lang w:val="en-IE"/>
        </w:rPr>
        <w:t>I</w:t>
      </w:r>
      <w:r w:rsidRPr="00FF3FFC">
        <w:rPr>
          <w:rFonts w:ascii="Times New Roman" w:eastAsia="Calibri" w:hAnsi="Times New Roman" w:cs="Times New Roman"/>
          <w:color w:val="000000" w:themeColor="text1"/>
          <w:sz w:val="24"/>
          <w:szCs w:val="24"/>
          <w:shd w:val="clear" w:color="auto" w:fill="FFFFFF"/>
          <w:lang w:val="en-IE"/>
        </w:rPr>
        <w:t>njustice: Sex-</w:t>
      </w:r>
      <w:r w:rsidR="00943FAA" w:rsidRPr="00FF3FFC">
        <w:rPr>
          <w:rFonts w:ascii="Times New Roman" w:eastAsia="Calibri" w:hAnsi="Times New Roman" w:cs="Times New Roman"/>
          <w:color w:val="000000" w:themeColor="text1"/>
          <w:sz w:val="24"/>
          <w:szCs w:val="24"/>
          <w:shd w:val="clear" w:color="auto" w:fill="FFFFFF"/>
          <w:lang w:val="en-IE"/>
        </w:rPr>
        <w:t>W</w:t>
      </w:r>
      <w:r w:rsidRPr="00FF3FFC">
        <w:rPr>
          <w:rFonts w:ascii="Times New Roman" w:eastAsia="Calibri" w:hAnsi="Times New Roman" w:cs="Times New Roman"/>
          <w:color w:val="000000" w:themeColor="text1"/>
          <w:sz w:val="24"/>
          <w:szCs w:val="24"/>
          <w:shd w:val="clear" w:color="auto" w:fill="FFFFFF"/>
          <w:lang w:val="en-IE"/>
        </w:rPr>
        <w:t xml:space="preserve">orking </w:t>
      </w:r>
      <w:r w:rsidR="00943FAA" w:rsidRPr="00FF3FFC">
        <w:rPr>
          <w:rFonts w:ascii="Times New Roman" w:eastAsia="Calibri" w:hAnsi="Times New Roman" w:cs="Times New Roman"/>
          <w:color w:val="000000" w:themeColor="text1"/>
          <w:sz w:val="24"/>
          <w:szCs w:val="24"/>
          <w:shd w:val="clear" w:color="auto" w:fill="FFFFFF"/>
          <w:lang w:val="en-IE"/>
        </w:rPr>
        <w:t>W</w:t>
      </w:r>
      <w:r w:rsidRPr="00FF3FFC">
        <w:rPr>
          <w:rFonts w:ascii="Times New Roman" w:eastAsia="Calibri" w:hAnsi="Times New Roman" w:cs="Times New Roman"/>
          <w:color w:val="000000" w:themeColor="text1"/>
          <w:sz w:val="24"/>
          <w:szCs w:val="24"/>
          <w:shd w:val="clear" w:color="auto" w:fill="FFFFFF"/>
          <w:lang w:val="en-IE"/>
        </w:rPr>
        <w:t xml:space="preserve">omen, </w:t>
      </w:r>
      <w:r w:rsidR="00943FAA" w:rsidRPr="00FF3FFC">
        <w:rPr>
          <w:rFonts w:ascii="Times New Roman" w:eastAsia="Calibri" w:hAnsi="Times New Roman" w:cs="Times New Roman"/>
          <w:color w:val="000000" w:themeColor="text1"/>
          <w:sz w:val="24"/>
          <w:szCs w:val="24"/>
          <w:shd w:val="clear" w:color="auto" w:fill="FFFFFF"/>
          <w:lang w:val="en-IE"/>
        </w:rPr>
        <w:t>F</w:t>
      </w:r>
      <w:r w:rsidRPr="00FF3FFC">
        <w:rPr>
          <w:rFonts w:ascii="Times New Roman" w:eastAsia="Calibri" w:hAnsi="Times New Roman" w:cs="Times New Roman"/>
          <w:color w:val="000000" w:themeColor="text1"/>
          <w:sz w:val="24"/>
          <w:szCs w:val="24"/>
          <w:shd w:val="clear" w:color="auto" w:fill="FFFFFF"/>
          <w:lang w:val="en-IE"/>
        </w:rPr>
        <w:t xml:space="preserve">eminism and </w:t>
      </w:r>
      <w:r w:rsidR="00943FAA" w:rsidRPr="00FF3FFC">
        <w:rPr>
          <w:rFonts w:ascii="Times New Roman" w:eastAsia="Calibri" w:hAnsi="Times New Roman" w:cs="Times New Roman"/>
          <w:color w:val="000000" w:themeColor="text1"/>
          <w:sz w:val="24"/>
          <w:szCs w:val="24"/>
          <w:shd w:val="clear" w:color="auto" w:fill="FFFFFF"/>
          <w:lang w:val="en-IE"/>
        </w:rPr>
        <w:t>C</w:t>
      </w:r>
      <w:r w:rsidRPr="00FF3FFC">
        <w:rPr>
          <w:rFonts w:ascii="Times New Roman" w:eastAsia="Calibri" w:hAnsi="Times New Roman" w:cs="Times New Roman"/>
          <w:color w:val="000000" w:themeColor="text1"/>
          <w:sz w:val="24"/>
          <w:szCs w:val="24"/>
          <w:shd w:val="clear" w:color="auto" w:fill="FFFFFF"/>
          <w:lang w:val="en-IE"/>
        </w:rPr>
        <w:t xml:space="preserve">riminalizing </w:t>
      </w:r>
      <w:r w:rsidR="00943FAA" w:rsidRPr="00FF3FFC">
        <w:rPr>
          <w:rFonts w:ascii="Times New Roman" w:eastAsia="Calibri" w:hAnsi="Times New Roman" w:cs="Times New Roman"/>
          <w:color w:val="000000" w:themeColor="text1"/>
          <w:sz w:val="24"/>
          <w:szCs w:val="24"/>
          <w:shd w:val="clear" w:color="auto" w:fill="FFFFFF"/>
          <w:lang w:val="en-IE"/>
        </w:rPr>
        <w:t>S</w:t>
      </w:r>
      <w:r w:rsidRPr="00FF3FFC">
        <w:rPr>
          <w:rFonts w:ascii="Times New Roman" w:eastAsia="Calibri" w:hAnsi="Times New Roman" w:cs="Times New Roman"/>
          <w:color w:val="000000" w:themeColor="text1"/>
          <w:sz w:val="24"/>
          <w:szCs w:val="24"/>
          <w:shd w:val="clear" w:color="auto" w:fill="FFFFFF"/>
          <w:lang w:val="en-IE"/>
        </w:rPr>
        <w:t xml:space="preserve">ex </w:t>
      </w:r>
      <w:r w:rsidR="00943FAA" w:rsidRPr="00FF3FFC">
        <w:rPr>
          <w:rFonts w:ascii="Times New Roman" w:eastAsia="Calibri" w:hAnsi="Times New Roman" w:cs="Times New Roman"/>
          <w:color w:val="000000" w:themeColor="text1"/>
          <w:sz w:val="24"/>
          <w:szCs w:val="24"/>
          <w:shd w:val="clear" w:color="auto" w:fill="FFFFFF"/>
          <w:lang w:val="en-IE"/>
        </w:rPr>
        <w:t>P</w:t>
      </w:r>
      <w:r w:rsidRPr="00FF3FFC">
        <w:rPr>
          <w:rFonts w:ascii="Times New Roman" w:eastAsia="Calibri" w:hAnsi="Times New Roman" w:cs="Times New Roman"/>
          <w:color w:val="000000" w:themeColor="text1"/>
          <w:sz w:val="24"/>
          <w:szCs w:val="24"/>
          <w:shd w:val="clear" w:color="auto" w:fill="FFFFFF"/>
          <w:lang w:val="en-IE"/>
        </w:rPr>
        <w:t>urchase in Ireland.</w:t>
      </w:r>
      <w:r w:rsidR="00943FAA"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shd w:val="clear" w:color="auto" w:fill="FFFFFF"/>
          <w:lang w:val="en-IE"/>
        </w:rPr>
        <w:t>Criminology &amp; Criminal Justice</w:t>
      </w:r>
      <w:r w:rsidRPr="00FF3FFC">
        <w:rPr>
          <w:rFonts w:ascii="Times New Roman" w:eastAsia="Calibri" w:hAnsi="Times New Roman" w:cs="Times New Roman"/>
          <w:color w:val="000000" w:themeColor="text1"/>
          <w:sz w:val="24"/>
          <w:szCs w:val="24"/>
          <w:shd w:val="clear" w:color="auto" w:fill="FFFFFF"/>
          <w:lang w:val="en-IE"/>
        </w:rPr>
        <w:t> 19(1)</w:t>
      </w:r>
      <w:r w:rsidR="004E4648"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color w:val="000000" w:themeColor="text1"/>
          <w:sz w:val="24"/>
          <w:szCs w:val="24"/>
          <w:shd w:val="clear" w:color="auto" w:fill="FFFFFF"/>
          <w:lang w:val="en-IE"/>
        </w:rPr>
        <w:t>62-79.</w:t>
      </w:r>
      <w:r w:rsidR="004E4648" w:rsidRPr="00FF3FFC">
        <w:rPr>
          <w:rFonts w:ascii="Times New Roman" w:eastAsia="Calibri" w:hAnsi="Times New Roman" w:cs="Times New Roman"/>
          <w:color w:val="000000" w:themeColor="text1"/>
          <w:sz w:val="24"/>
          <w:szCs w:val="24"/>
          <w:shd w:val="clear" w:color="auto" w:fill="FFFFFF"/>
          <w:lang w:val="en-IE"/>
        </w:rPr>
        <w:t xml:space="preserve"> doi.org/10.1177/1748895817743285 </w:t>
      </w:r>
    </w:p>
    <w:p w14:paraId="43AD6120"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FF3FFC">
        <w:rPr>
          <w:rFonts w:ascii="Times New Roman" w:eastAsia="Calibri" w:hAnsi="Times New Roman" w:cs="Times New Roman"/>
          <w:color w:val="000000" w:themeColor="text1"/>
          <w:sz w:val="24"/>
          <w:szCs w:val="24"/>
          <w:shd w:val="clear" w:color="auto" w:fill="FFFFFF"/>
          <w:lang w:val="en-IE"/>
        </w:rPr>
        <w:t>McGregor, C. 2015</w:t>
      </w:r>
      <w:r w:rsidR="00FC69D1"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color w:val="000000" w:themeColor="text1"/>
          <w:sz w:val="24"/>
          <w:szCs w:val="24"/>
          <w:shd w:val="clear" w:color="auto" w:fill="FFFFFF"/>
          <w:lang w:val="en-IE"/>
        </w:rPr>
        <w:t xml:space="preserve">History as a Resource for the Future: A Response to ‘Best of </w:t>
      </w:r>
      <w:r w:rsidR="00FC69D1" w:rsidRPr="00FF3FFC">
        <w:rPr>
          <w:rFonts w:ascii="Times New Roman" w:eastAsia="Calibri" w:hAnsi="Times New Roman" w:cs="Times New Roman"/>
          <w:color w:val="000000" w:themeColor="text1"/>
          <w:sz w:val="24"/>
          <w:szCs w:val="24"/>
          <w:shd w:val="clear" w:color="auto" w:fill="FFFFFF"/>
          <w:lang w:val="en-IE"/>
        </w:rPr>
        <w:t>T</w:t>
      </w:r>
      <w:r w:rsidRPr="00FF3FFC">
        <w:rPr>
          <w:rFonts w:ascii="Times New Roman" w:eastAsia="Calibri" w:hAnsi="Times New Roman" w:cs="Times New Roman"/>
          <w:color w:val="000000" w:themeColor="text1"/>
          <w:sz w:val="24"/>
          <w:szCs w:val="24"/>
          <w:shd w:val="clear" w:color="auto" w:fill="FFFFFF"/>
          <w:lang w:val="en-IE"/>
        </w:rPr>
        <w:t xml:space="preserve">imes, </w:t>
      </w:r>
      <w:r w:rsidR="00FC69D1" w:rsidRPr="00FF3FFC">
        <w:rPr>
          <w:rFonts w:ascii="Times New Roman" w:eastAsia="Calibri" w:hAnsi="Times New Roman" w:cs="Times New Roman"/>
          <w:color w:val="000000" w:themeColor="text1"/>
          <w:sz w:val="24"/>
          <w:szCs w:val="24"/>
          <w:shd w:val="clear" w:color="auto" w:fill="FFFFFF"/>
          <w:lang w:val="en-IE"/>
        </w:rPr>
        <w:t>W</w:t>
      </w:r>
      <w:r w:rsidRPr="00FF3FFC">
        <w:rPr>
          <w:rFonts w:ascii="Times New Roman" w:eastAsia="Calibri" w:hAnsi="Times New Roman" w:cs="Times New Roman"/>
          <w:color w:val="000000" w:themeColor="text1"/>
          <w:sz w:val="24"/>
          <w:szCs w:val="24"/>
          <w:shd w:val="clear" w:color="auto" w:fill="FFFFFF"/>
          <w:lang w:val="en-IE"/>
        </w:rPr>
        <w:t xml:space="preserve">orst of </w:t>
      </w:r>
      <w:r w:rsidR="00FC69D1" w:rsidRPr="00FF3FFC">
        <w:rPr>
          <w:rFonts w:ascii="Times New Roman" w:eastAsia="Calibri" w:hAnsi="Times New Roman" w:cs="Times New Roman"/>
          <w:color w:val="000000" w:themeColor="text1"/>
          <w:sz w:val="24"/>
          <w:szCs w:val="24"/>
          <w:shd w:val="clear" w:color="auto" w:fill="FFFFFF"/>
          <w:lang w:val="en-IE"/>
        </w:rPr>
        <w:t>T</w:t>
      </w:r>
      <w:r w:rsidRPr="00FF3FFC">
        <w:rPr>
          <w:rFonts w:ascii="Times New Roman" w:eastAsia="Calibri" w:hAnsi="Times New Roman" w:cs="Times New Roman"/>
          <w:color w:val="000000" w:themeColor="text1"/>
          <w:sz w:val="24"/>
          <w:szCs w:val="24"/>
          <w:shd w:val="clear" w:color="auto" w:fill="FFFFFF"/>
          <w:lang w:val="en-IE"/>
        </w:rPr>
        <w:t xml:space="preserve">imes: Social </w:t>
      </w:r>
      <w:r w:rsidR="00FC69D1" w:rsidRPr="00FF3FFC">
        <w:rPr>
          <w:rFonts w:ascii="Times New Roman" w:eastAsia="Calibri" w:hAnsi="Times New Roman" w:cs="Times New Roman"/>
          <w:color w:val="000000" w:themeColor="text1"/>
          <w:sz w:val="24"/>
          <w:szCs w:val="24"/>
          <w:shd w:val="clear" w:color="auto" w:fill="FFFFFF"/>
          <w:lang w:val="en-IE"/>
        </w:rPr>
        <w:t>W</w:t>
      </w:r>
      <w:r w:rsidRPr="00FF3FFC">
        <w:rPr>
          <w:rFonts w:ascii="Times New Roman" w:eastAsia="Calibri" w:hAnsi="Times New Roman" w:cs="Times New Roman"/>
          <w:color w:val="000000" w:themeColor="text1"/>
          <w:sz w:val="24"/>
          <w:szCs w:val="24"/>
          <w:shd w:val="clear" w:color="auto" w:fill="FFFFFF"/>
          <w:lang w:val="en-IE"/>
        </w:rPr>
        <w:t xml:space="preserve">ork and </w:t>
      </w:r>
      <w:r w:rsidR="00FC69D1" w:rsidRPr="00FF3FFC">
        <w:rPr>
          <w:rFonts w:ascii="Times New Roman" w:eastAsia="Calibri" w:hAnsi="Times New Roman" w:cs="Times New Roman"/>
          <w:color w:val="000000" w:themeColor="text1"/>
          <w:sz w:val="24"/>
          <w:szCs w:val="24"/>
          <w:shd w:val="clear" w:color="auto" w:fill="FFFFFF"/>
          <w:lang w:val="en-IE"/>
        </w:rPr>
        <w:t>I</w:t>
      </w:r>
      <w:r w:rsidRPr="00FF3FFC">
        <w:rPr>
          <w:rFonts w:ascii="Times New Roman" w:eastAsia="Calibri" w:hAnsi="Times New Roman" w:cs="Times New Roman"/>
          <w:color w:val="000000" w:themeColor="text1"/>
          <w:sz w:val="24"/>
          <w:szCs w:val="24"/>
          <w:shd w:val="clear" w:color="auto" w:fill="FFFFFF"/>
          <w:lang w:val="en-IE"/>
        </w:rPr>
        <w:t xml:space="preserve">ts </w:t>
      </w:r>
      <w:r w:rsidR="00FC69D1" w:rsidRPr="00FF3FFC">
        <w:rPr>
          <w:rFonts w:ascii="Times New Roman" w:eastAsia="Calibri" w:hAnsi="Times New Roman" w:cs="Times New Roman"/>
          <w:color w:val="000000" w:themeColor="text1"/>
          <w:sz w:val="24"/>
          <w:szCs w:val="24"/>
          <w:shd w:val="clear" w:color="auto" w:fill="FFFFFF"/>
          <w:lang w:val="en-IE"/>
        </w:rPr>
        <w:t>M</w:t>
      </w:r>
      <w:r w:rsidRPr="00FF3FFC">
        <w:rPr>
          <w:rFonts w:ascii="Times New Roman" w:eastAsia="Calibri" w:hAnsi="Times New Roman" w:cs="Times New Roman"/>
          <w:color w:val="000000" w:themeColor="text1"/>
          <w:sz w:val="24"/>
          <w:szCs w:val="24"/>
          <w:shd w:val="clear" w:color="auto" w:fill="FFFFFF"/>
          <w:lang w:val="en-IE"/>
        </w:rPr>
        <w:t>oment,</w:t>
      </w:r>
      <w:r w:rsidR="00FC69D1"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bdr w:val="none" w:sz="0" w:space="0" w:color="auto" w:frame="1"/>
          <w:shd w:val="clear" w:color="auto" w:fill="FFFFFF"/>
          <w:lang w:val="en-IE"/>
        </w:rPr>
        <w:t>The British Journal of Social Work</w:t>
      </w:r>
      <w:r w:rsidRPr="00FF3FFC">
        <w:rPr>
          <w:rFonts w:ascii="Times New Roman" w:eastAsia="Calibri" w:hAnsi="Times New Roman" w:cs="Times New Roman"/>
          <w:color w:val="000000" w:themeColor="text1"/>
          <w:sz w:val="24"/>
          <w:szCs w:val="24"/>
          <w:shd w:val="clear" w:color="auto" w:fill="FFFFFF"/>
          <w:lang w:val="en-IE"/>
        </w:rPr>
        <w:t xml:space="preserve">, 45 </w:t>
      </w:r>
      <w:r w:rsidR="00FE2DBD"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5</w:t>
      </w:r>
      <w:r w:rsidR="00FE2DBD"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xml:space="preserve"> 1630–1644</w:t>
      </w:r>
      <w:r w:rsidR="00FE2DBD" w:rsidRPr="004F5A0B">
        <w:rPr>
          <w:rFonts w:ascii="Times New Roman" w:eastAsia="Calibri" w:hAnsi="Times New Roman" w:cs="Times New Roman"/>
          <w:color w:val="2A2A2A"/>
          <w:sz w:val="24"/>
          <w:szCs w:val="24"/>
          <w:shd w:val="clear" w:color="auto" w:fill="FFFFFF"/>
          <w:lang w:val="en-IE"/>
        </w:rPr>
        <w:t>.</w:t>
      </w:r>
      <w:r w:rsidRPr="004F5A0B">
        <w:rPr>
          <w:rFonts w:ascii="Times New Roman" w:eastAsia="Calibri" w:hAnsi="Times New Roman" w:cs="Times New Roman"/>
          <w:color w:val="2A2A2A"/>
          <w:sz w:val="24"/>
          <w:szCs w:val="24"/>
          <w:shd w:val="clear" w:color="auto" w:fill="FFFFFF"/>
          <w:lang w:val="en-IE"/>
        </w:rPr>
        <w:t> </w:t>
      </w:r>
      <w:hyperlink r:id="rId11" w:history="1">
        <w:r w:rsidRPr="004F5A0B">
          <w:rPr>
            <w:rFonts w:ascii="Times New Roman" w:eastAsia="Calibri" w:hAnsi="Times New Roman" w:cs="Times New Roman"/>
            <w:color w:val="006FB7"/>
            <w:sz w:val="24"/>
            <w:szCs w:val="24"/>
            <w:u w:val="single"/>
            <w:bdr w:val="none" w:sz="0" w:space="0" w:color="auto" w:frame="1"/>
            <w:shd w:val="clear" w:color="auto" w:fill="FFFFFF"/>
            <w:lang w:val="en-IE"/>
          </w:rPr>
          <w:t>https://doi.org/10.1093/bjsw/bct197</w:t>
        </w:r>
      </w:hyperlink>
    </w:p>
    <w:p w14:paraId="436481F4"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FF3FFC">
        <w:rPr>
          <w:rFonts w:ascii="Times New Roman" w:eastAsia="Calibri" w:hAnsi="Times New Roman" w:cs="Times New Roman"/>
          <w:color w:val="000000" w:themeColor="text1"/>
          <w:sz w:val="24"/>
          <w:szCs w:val="24"/>
          <w:shd w:val="clear" w:color="auto" w:fill="FFFFFF"/>
          <w:lang w:val="en-IE"/>
        </w:rPr>
        <w:t>McGregor, C. 2019</w:t>
      </w:r>
      <w:r w:rsidR="00050180"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color w:val="000000" w:themeColor="text1"/>
          <w:sz w:val="24"/>
          <w:szCs w:val="24"/>
          <w:shd w:val="clear" w:color="auto" w:fill="FFFFFF"/>
          <w:lang w:val="en-IE"/>
        </w:rPr>
        <w:t xml:space="preserve">A </w:t>
      </w:r>
      <w:r w:rsidR="00050180" w:rsidRPr="00FF3FFC">
        <w:rPr>
          <w:rFonts w:ascii="Times New Roman" w:eastAsia="Calibri" w:hAnsi="Times New Roman" w:cs="Times New Roman"/>
          <w:color w:val="000000" w:themeColor="text1"/>
          <w:sz w:val="24"/>
          <w:szCs w:val="24"/>
          <w:shd w:val="clear" w:color="auto" w:fill="FFFFFF"/>
          <w:lang w:val="en-IE"/>
        </w:rPr>
        <w:t>P</w:t>
      </w:r>
      <w:r w:rsidRPr="00FF3FFC">
        <w:rPr>
          <w:rFonts w:ascii="Times New Roman" w:eastAsia="Calibri" w:hAnsi="Times New Roman" w:cs="Times New Roman"/>
          <w:color w:val="000000" w:themeColor="text1"/>
          <w:sz w:val="24"/>
          <w:szCs w:val="24"/>
          <w:shd w:val="clear" w:color="auto" w:fill="FFFFFF"/>
          <w:lang w:val="en-IE"/>
        </w:rPr>
        <w:t xml:space="preserve">aradigm </w:t>
      </w:r>
      <w:r w:rsidR="00050180" w:rsidRPr="00FF3FFC">
        <w:rPr>
          <w:rFonts w:ascii="Times New Roman" w:eastAsia="Calibri" w:hAnsi="Times New Roman" w:cs="Times New Roman"/>
          <w:color w:val="000000" w:themeColor="text1"/>
          <w:sz w:val="24"/>
          <w:szCs w:val="24"/>
          <w:shd w:val="clear" w:color="auto" w:fill="FFFFFF"/>
          <w:lang w:val="en-IE"/>
        </w:rPr>
        <w:t>F</w:t>
      </w:r>
      <w:r w:rsidRPr="00FF3FFC">
        <w:rPr>
          <w:rFonts w:ascii="Times New Roman" w:eastAsia="Calibri" w:hAnsi="Times New Roman" w:cs="Times New Roman"/>
          <w:color w:val="000000" w:themeColor="text1"/>
          <w:sz w:val="24"/>
          <w:szCs w:val="24"/>
          <w:shd w:val="clear" w:color="auto" w:fill="FFFFFF"/>
          <w:lang w:val="en-IE"/>
        </w:rPr>
        <w:t xml:space="preserve">ramework for </w:t>
      </w:r>
      <w:r w:rsidR="00050180" w:rsidRPr="00FF3FFC">
        <w:rPr>
          <w:rFonts w:ascii="Times New Roman" w:eastAsia="Calibri" w:hAnsi="Times New Roman" w:cs="Times New Roman"/>
          <w:color w:val="000000" w:themeColor="text1"/>
          <w:sz w:val="24"/>
          <w:szCs w:val="24"/>
          <w:shd w:val="clear" w:color="auto" w:fill="FFFFFF"/>
          <w:lang w:val="en-IE"/>
        </w:rPr>
        <w:t>S</w:t>
      </w:r>
      <w:r w:rsidRPr="00FF3FFC">
        <w:rPr>
          <w:rFonts w:ascii="Times New Roman" w:eastAsia="Calibri" w:hAnsi="Times New Roman" w:cs="Times New Roman"/>
          <w:color w:val="000000" w:themeColor="text1"/>
          <w:sz w:val="24"/>
          <w:szCs w:val="24"/>
          <w:shd w:val="clear" w:color="auto" w:fill="FFFFFF"/>
          <w:lang w:val="en-IE"/>
        </w:rPr>
        <w:t xml:space="preserve">ocial </w:t>
      </w:r>
      <w:r w:rsidR="00050180" w:rsidRPr="00FF3FFC">
        <w:rPr>
          <w:rFonts w:ascii="Times New Roman" w:eastAsia="Calibri" w:hAnsi="Times New Roman" w:cs="Times New Roman"/>
          <w:color w:val="000000" w:themeColor="text1"/>
          <w:sz w:val="24"/>
          <w:szCs w:val="24"/>
          <w:shd w:val="clear" w:color="auto" w:fill="FFFFFF"/>
          <w:lang w:val="en-IE"/>
        </w:rPr>
        <w:t>W</w:t>
      </w:r>
      <w:r w:rsidRPr="00FF3FFC">
        <w:rPr>
          <w:rFonts w:ascii="Times New Roman" w:eastAsia="Calibri" w:hAnsi="Times New Roman" w:cs="Times New Roman"/>
          <w:color w:val="000000" w:themeColor="text1"/>
          <w:sz w:val="24"/>
          <w:szCs w:val="24"/>
          <w:shd w:val="clear" w:color="auto" w:fill="FFFFFF"/>
          <w:lang w:val="en-IE"/>
        </w:rPr>
        <w:t xml:space="preserve">ork </w:t>
      </w:r>
      <w:r w:rsidR="00050180" w:rsidRPr="00FF3FFC">
        <w:rPr>
          <w:rFonts w:ascii="Times New Roman" w:eastAsia="Calibri" w:hAnsi="Times New Roman" w:cs="Times New Roman"/>
          <w:color w:val="000000" w:themeColor="text1"/>
          <w:sz w:val="24"/>
          <w:szCs w:val="24"/>
          <w:shd w:val="clear" w:color="auto" w:fill="FFFFFF"/>
          <w:lang w:val="en-IE"/>
        </w:rPr>
        <w:t>T</w:t>
      </w:r>
      <w:r w:rsidRPr="00FF3FFC">
        <w:rPr>
          <w:rFonts w:ascii="Times New Roman" w:eastAsia="Calibri" w:hAnsi="Times New Roman" w:cs="Times New Roman"/>
          <w:color w:val="000000" w:themeColor="text1"/>
          <w:sz w:val="24"/>
          <w:szCs w:val="24"/>
          <w:shd w:val="clear" w:color="auto" w:fill="FFFFFF"/>
          <w:lang w:val="en-IE"/>
        </w:rPr>
        <w:t xml:space="preserve">heory for </w:t>
      </w:r>
      <w:r w:rsidR="00050180" w:rsidRPr="00FF3FFC">
        <w:rPr>
          <w:rFonts w:ascii="Times New Roman" w:eastAsia="Calibri" w:hAnsi="Times New Roman" w:cs="Times New Roman"/>
          <w:color w:val="000000" w:themeColor="text1"/>
          <w:sz w:val="24"/>
          <w:szCs w:val="24"/>
          <w:shd w:val="clear" w:color="auto" w:fill="FFFFFF"/>
          <w:lang w:val="en-IE"/>
        </w:rPr>
        <w:t>E</w:t>
      </w:r>
      <w:r w:rsidRPr="00FF3FFC">
        <w:rPr>
          <w:rFonts w:ascii="Times New Roman" w:eastAsia="Calibri" w:hAnsi="Times New Roman" w:cs="Times New Roman"/>
          <w:color w:val="000000" w:themeColor="text1"/>
          <w:sz w:val="24"/>
          <w:szCs w:val="24"/>
          <w:shd w:val="clear" w:color="auto" w:fill="FFFFFF"/>
          <w:lang w:val="en-IE"/>
        </w:rPr>
        <w:t xml:space="preserve">arly 21st </w:t>
      </w:r>
      <w:r w:rsidR="00050180" w:rsidRPr="00FF3FFC">
        <w:rPr>
          <w:rFonts w:ascii="Times New Roman" w:eastAsia="Calibri" w:hAnsi="Times New Roman" w:cs="Times New Roman"/>
          <w:color w:val="000000" w:themeColor="text1"/>
          <w:sz w:val="24"/>
          <w:szCs w:val="24"/>
          <w:shd w:val="clear" w:color="auto" w:fill="FFFFFF"/>
          <w:lang w:val="en-IE"/>
        </w:rPr>
        <w:t>C</w:t>
      </w:r>
      <w:r w:rsidRPr="00FF3FFC">
        <w:rPr>
          <w:rFonts w:ascii="Times New Roman" w:eastAsia="Calibri" w:hAnsi="Times New Roman" w:cs="Times New Roman"/>
          <w:color w:val="000000" w:themeColor="text1"/>
          <w:sz w:val="24"/>
          <w:szCs w:val="24"/>
          <w:shd w:val="clear" w:color="auto" w:fill="FFFFFF"/>
          <w:lang w:val="en-IE"/>
        </w:rPr>
        <w:t xml:space="preserve">entury </w:t>
      </w:r>
      <w:r w:rsidR="00050180" w:rsidRPr="00FF3FFC">
        <w:rPr>
          <w:rFonts w:ascii="Times New Roman" w:eastAsia="Calibri" w:hAnsi="Times New Roman" w:cs="Times New Roman"/>
          <w:color w:val="000000" w:themeColor="text1"/>
          <w:sz w:val="24"/>
          <w:szCs w:val="24"/>
          <w:shd w:val="clear" w:color="auto" w:fill="FFFFFF"/>
          <w:lang w:val="en-IE"/>
        </w:rPr>
        <w:t>P</w:t>
      </w:r>
      <w:r w:rsidRPr="00FF3FFC">
        <w:rPr>
          <w:rFonts w:ascii="Times New Roman" w:eastAsia="Calibri" w:hAnsi="Times New Roman" w:cs="Times New Roman"/>
          <w:color w:val="000000" w:themeColor="text1"/>
          <w:sz w:val="24"/>
          <w:szCs w:val="24"/>
          <w:shd w:val="clear" w:color="auto" w:fill="FFFFFF"/>
          <w:lang w:val="en-IE"/>
        </w:rPr>
        <w:t>ractice.</w:t>
      </w:r>
      <w:r w:rsidR="00050180"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shd w:val="clear" w:color="auto" w:fill="FFFFFF"/>
          <w:lang w:val="en-IE"/>
        </w:rPr>
        <w:t>The British Journal of Social Work</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shd w:val="clear" w:color="auto" w:fill="FFFFFF"/>
          <w:lang w:val="en-IE"/>
        </w:rPr>
        <w:t>49</w:t>
      </w:r>
      <w:r w:rsidRPr="00FF3FFC">
        <w:rPr>
          <w:rFonts w:ascii="Times New Roman" w:eastAsia="Calibri" w:hAnsi="Times New Roman" w:cs="Times New Roman"/>
          <w:color w:val="000000" w:themeColor="text1"/>
          <w:sz w:val="24"/>
          <w:szCs w:val="24"/>
          <w:shd w:val="clear" w:color="auto" w:fill="FFFFFF"/>
          <w:lang w:val="en-IE"/>
        </w:rPr>
        <w:t>(8)</w:t>
      </w:r>
      <w:r w:rsidR="00050180"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color w:val="000000" w:themeColor="text1"/>
          <w:sz w:val="24"/>
          <w:szCs w:val="24"/>
          <w:shd w:val="clear" w:color="auto" w:fill="FFFFFF"/>
          <w:lang w:val="en-IE"/>
        </w:rPr>
        <w:t>2112-2129.</w:t>
      </w:r>
      <w:r w:rsidR="00050180" w:rsidRPr="00FF3FFC">
        <w:rPr>
          <w:rFonts w:ascii="Times New Roman" w:eastAsia="Calibri" w:hAnsi="Times New Roman" w:cs="Times New Roman"/>
          <w:color w:val="000000" w:themeColor="text1"/>
          <w:sz w:val="24"/>
          <w:szCs w:val="24"/>
          <w:shd w:val="clear" w:color="auto" w:fill="FFFFFF"/>
          <w:lang w:val="en-IE"/>
        </w:rPr>
        <w:t xml:space="preserve"> Doi: 10.1093/</w:t>
      </w:r>
      <w:proofErr w:type="spellStart"/>
      <w:r w:rsidR="00050180" w:rsidRPr="00FF3FFC">
        <w:rPr>
          <w:rFonts w:ascii="Times New Roman" w:eastAsia="Calibri" w:hAnsi="Times New Roman" w:cs="Times New Roman"/>
          <w:color w:val="000000" w:themeColor="text1"/>
          <w:sz w:val="24"/>
          <w:szCs w:val="24"/>
          <w:shd w:val="clear" w:color="auto" w:fill="FFFFFF"/>
          <w:lang w:val="en-IE"/>
        </w:rPr>
        <w:t>bjsw</w:t>
      </w:r>
      <w:proofErr w:type="spellEnd"/>
      <w:r w:rsidR="00050180" w:rsidRPr="00FF3FFC">
        <w:rPr>
          <w:rFonts w:ascii="Times New Roman" w:eastAsia="Calibri" w:hAnsi="Times New Roman" w:cs="Times New Roman"/>
          <w:color w:val="000000" w:themeColor="text1"/>
          <w:sz w:val="24"/>
          <w:szCs w:val="24"/>
          <w:shd w:val="clear" w:color="auto" w:fill="FFFFFF"/>
          <w:lang w:val="en-IE"/>
        </w:rPr>
        <w:t xml:space="preserve">/bcz006 </w:t>
      </w:r>
    </w:p>
    <w:p w14:paraId="50158A90"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FF3FFC">
        <w:rPr>
          <w:rFonts w:ascii="Times New Roman" w:eastAsia="Calibri" w:hAnsi="Times New Roman" w:cs="Times New Roman"/>
          <w:color w:val="000000" w:themeColor="text1"/>
          <w:sz w:val="24"/>
          <w:szCs w:val="24"/>
          <w:shd w:val="clear" w:color="auto" w:fill="FFFFFF"/>
          <w:lang w:val="en-IE"/>
        </w:rPr>
        <w:t>Morley, C.</w:t>
      </w:r>
      <w:r w:rsidR="00DF3B1E"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color w:val="000000" w:themeColor="text1"/>
          <w:sz w:val="24"/>
          <w:szCs w:val="24"/>
          <w:shd w:val="clear" w:color="auto" w:fill="FFFFFF"/>
          <w:lang w:val="en-IE"/>
        </w:rPr>
        <w:t>and Ablett, P. 2017</w:t>
      </w:r>
      <w:r w:rsidR="00DF3B1E"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color w:val="000000" w:themeColor="text1"/>
          <w:sz w:val="24"/>
          <w:szCs w:val="24"/>
          <w:shd w:val="clear" w:color="auto" w:fill="FFFFFF"/>
          <w:lang w:val="en-IE"/>
        </w:rPr>
        <w:t xml:space="preserve">Rising </w:t>
      </w:r>
      <w:r w:rsidR="00DF3B1E" w:rsidRPr="00FF3FFC">
        <w:rPr>
          <w:rFonts w:ascii="Times New Roman" w:eastAsia="Calibri" w:hAnsi="Times New Roman" w:cs="Times New Roman"/>
          <w:color w:val="000000" w:themeColor="text1"/>
          <w:sz w:val="24"/>
          <w:szCs w:val="24"/>
          <w:shd w:val="clear" w:color="auto" w:fill="FFFFFF"/>
          <w:lang w:val="en-IE"/>
        </w:rPr>
        <w:t>W</w:t>
      </w:r>
      <w:r w:rsidRPr="00FF3FFC">
        <w:rPr>
          <w:rFonts w:ascii="Times New Roman" w:eastAsia="Calibri" w:hAnsi="Times New Roman" w:cs="Times New Roman"/>
          <w:color w:val="000000" w:themeColor="text1"/>
          <w:sz w:val="24"/>
          <w:szCs w:val="24"/>
          <w:shd w:val="clear" w:color="auto" w:fill="FFFFFF"/>
          <w:lang w:val="en-IE"/>
        </w:rPr>
        <w:t xml:space="preserve">ealth and </w:t>
      </w:r>
      <w:r w:rsidR="00DF3B1E" w:rsidRPr="00FF3FFC">
        <w:rPr>
          <w:rFonts w:ascii="Times New Roman" w:eastAsia="Calibri" w:hAnsi="Times New Roman" w:cs="Times New Roman"/>
          <w:color w:val="000000" w:themeColor="text1"/>
          <w:sz w:val="24"/>
          <w:szCs w:val="24"/>
          <w:shd w:val="clear" w:color="auto" w:fill="FFFFFF"/>
          <w:lang w:val="en-IE"/>
        </w:rPr>
        <w:t>I</w:t>
      </w:r>
      <w:r w:rsidRPr="00FF3FFC">
        <w:rPr>
          <w:rFonts w:ascii="Times New Roman" w:eastAsia="Calibri" w:hAnsi="Times New Roman" w:cs="Times New Roman"/>
          <w:color w:val="000000" w:themeColor="text1"/>
          <w:sz w:val="24"/>
          <w:szCs w:val="24"/>
          <w:shd w:val="clear" w:color="auto" w:fill="FFFFFF"/>
          <w:lang w:val="en-IE"/>
        </w:rPr>
        <w:t xml:space="preserve">ncome </w:t>
      </w:r>
      <w:r w:rsidR="00DF3B1E" w:rsidRPr="00FF3FFC">
        <w:rPr>
          <w:rFonts w:ascii="Times New Roman" w:eastAsia="Calibri" w:hAnsi="Times New Roman" w:cs="Times New Roman"/>
          <w:color w:val="000000" w:themeColor="text1"/>
          <w:sz w:val="24"/>
          <w:szCs w:val="24"/>
          <w:shd w:val="clear" w:color="auto" w:fill="FFFFFF"/>
          <w:lang w:val="en-IE"/>
        </w:rPr>
        <w:t>I</w:t>
      </w:r>
      <w:r w:rsidRPr="00FF3FFC">
        <w:rPr>
          <w:rFonts w:ascii="Times New Roman" w:eastAsia="Calibri" w:hAnsi="Times New Roman" w:cs="Times New Roman"/>
          <w:color w:val="000000" w:themeColor="text1"/>
          <w:sz w:val="24"/>
          <w:szCs w:val="24"/>
          <w:shd w:val="clear" w:color="auto" w:fill="FFFFFF"/>
          <w:lang w:val="en-IE"/>
        </w:rPr>
        <w:t xml:space="preserve">nequality: A </w:t>
      </w:r>
      <w:r w:rsidR="00DF3B1E" w:rsidRPr="00FF3FFC">
        <w:rPr>
          <w:rFonts w:ascii="Times New Roman" w:eastAsia="Calibri" w:hAnsi="Times New Roman" w:cs="Times New Roman"/>
          <w:color w:val="000000" w:themeColor="text1"/>
          <w:sz w:val="24"/>
          <w:szCs w:val="24"/>
          <w:shd w:val="clear" w:color="auto" w:fill="FFFFFF"/>
          <w:lang w:val="en-IE"/>
        </w:rPr>
        <w:t>R</w:t>
      </w:r>
      <w:r w:rsidRPr="00FF3FFC">
        <w:rPr>
          <w:rFonts w:ascii="Times New Roman" w:eastAsia="Calibri" w:hAnsi="Times New Roman" w:cs="Times New Roman"/>
          <w:color w:val="000000" w:themeColor="text1"/>
          <w:sz w:val="24"/>
          <w:szCs w:val="24"/>
          <w:shd w:val="clear" w:color="auto" w:fill="FFFFFF"/>
          <w:lang w:val="en-IE"/>
        </w:rPr>
        <w:t xml:space="preserve">adical </w:t>
      </w:r>
      <w:r w:rsidR="00DF3B1E" w:rsidRPr="00FF3FFC">
        <w:rPr>
          <w:rFonts w:ascii="Times New Roman" w:eastAsia="Calibri" w:hAnsi="Times New Roman" w:cs="Times New Roman"/>
          <w:color w:val="000000" w:themeColor="text1"/>
          <w:sz w:val="24"/>
          <w:szCs w:val="24"/>
          <w:shd w:val="clear" w:color="auto" w:fill="FFFFFF"/>
          <w:lang w:val="en-IE"/>
        </w:rPr>
        <w:t>S</w:t>
      </w:r>
      <w:r w:rsidRPr="00FF3FFC">
        <w:rPr>
          <w:rFonts w:ascii="Times New Roman" w:eastAsia="Calibri" w:hAnsi="Times New Roman" w:cs="Times New Roman"/>
          <w:color w:val="000000" w:themeColor="text1"/>
          <w:sz w:val="24"/>
          <w:szCs w:val="24"/>
          <w:shd w:val="clear" w:color="auto" w:fill="FFFFFF"/>
          <w:lang w:val="en-IE"/>
        </w:rPr>
        <w:t xml:space="preserve">ocial </w:t>
      </w:r>
      <w:r w:rsidR="00DF3B1E" w:rsidRPr="00FF3FFC">
        <w:rPr>
          <w:rFonts w:ascii="Times New Roman" w:eastAsia="Calibri" w:hAnsi="Times New Roman" w:cs="Times New Roman"/>
          <w:color w:val="000000" w:themeColor="text1"/>
          <w:sz w:val="24"/>
          <w:szCs w:val="24"/>
          <w:shd w:val="clear" w:color="auto" w:fill="FFFFFF"/>
          <w:lang w:val="en-IE"/>
        </w:rPr>
        <w:t>W</w:t>
      </w:r>
      <w:r w:rsidRPr="00FF3FFC">
        <w:rPr>
          <w:rFonts w:ascii="Times New Roman" w:eastAsia="Calibri" w:hAnsi="Times New Roman" w:cs="Times New Roman"/>
          <w:color w:val="000000" w:themeColor="text1"/>
          <w:sz w:val="24"/>
          <w:szCs w:val="24"/>
          <w:shd w:val="clear" w:color="auto" w:fill="FFFFFF"/>
          <w:lang w:val="en-IE"/>
        </w:rPr>
        <w:t xml:space="preserve">ork </w:t>
      </w:r>
      <w:r w:rsidR="00DF3B1E" w:rsidRPr="00FF3FFC">
        <w:rPr>
          <w:rFonts w:ascii="Times New Roman" w:eastAsia="Calibri" w:hAnsi="Times New Roman" w:cs="Times New Roman"/>
          <w:color w:val="000000" w:themeColor="text1"/>
          <w:sz w:val="24"/>
          <w:szCs w:val="24"/>
          <w:shd w:val="clear" w:color="auto" w:fill="FFFFFF"/>
          <w:lang w:val="en-IE"/>
        </w:rPr>
        <w:t>C</w:t>
      </w:r>
      <w:r w:rsidRPr="00FF3FFC">
        <w:rPr>
          <w:rFonts w:ascii="Times New Roman" w:eastAsia="Calibri" w:hAnsi="Times New Roman" w:cs="Times New Roman"/>
          <w:color w:val="000000" w:themeColor="text1"/>
          <w:sz w:val="24"/>
          <w:szCs w:val="24"/>
          <w:shd w:val="clear" w:color="auto" w:fill="FFFFFF"/>
          <w:lang w:val="en-IE"/>
        </w:rPr>
        <w:t xml:space="preserve">ritique and </w:t>
      </w:r>
      <w:r w:rsidR="00DF3B1E" w:rsidRPr="00FF3FFC">
        <w:rPr>
          <w:rFonts w:ascii="Times New Roman" w:eastAsia="Calibri" w:hAnsi="Times New Roman" w:cs="Times New Roman"/>
          <w:color w:val="000000" w:themeColor="text1"/>
          <w:sz w:val="24"/>
          <w:szCs w:val="24"/>
          <w:shd w:val="clear" w:color="auto" w:fill="FFFFFF"/>
          <w:lang w:val="en-IE"/>
        </w:rPr>
        <w:t>R</w:t>
      </w:r>
      <w:r w:rsidRPr="00FF3FFC">
        <w:rPr>
          <w:rFonts w:ascii="Times New Roman" w:eastAsia="Calibri" w:hAnsi="Times New Roman" w:cs="Times New Roman"/>
          <w:color w:val="000000" w:themeColor="text1"/>
          <w:sz w:val="24"/>
          <w:szCs w:val="24"/>
          <w:shd w:val="clear" w:color="auto" w:fill="FFFFFF"/>
          <w:lang w:val="en-IE"/>
        </w:rPr>
        <w:t>esponse.</w:t>
      </w:r>
      <w:r w:rsidR="00DF3B1E"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shd w:val="clear" w:color="auto" w:fill="FFFFFF"/>
          <w:lang w:val="en-IE"/>
        </w:rPr>
        <w:t>Aotearoa New Zealand Social Work</w:t>
      </w:r>
      <w:r w:rsidR="00FE5235"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i/>
          <w:iCs/>
          <w:color w:val="000000" w:themeColor="text1"/>
          <w:sz w:val="24"/>
          <w:szCs w:val="24"/>
          <w:shd w:val="clear" w:color="auto" w:fill="FFFFFF"/>
          <w:lang w:val="en-IE"/>
        </w:rPr>
        <w:t>29</w:t>
      </w:r>
      <w:r w:rsidRPr="00FF3FFC">
        <w:rPr>
          <w:rFonts w:ascii="Times New Roman" w:eastAsia="Calibri" w:hAnsi="Times New Roman" w:cs="Times New Roman"/>
          <w:color w:val="000000" w:themeColor="text1"/>
          <w:sz w:val="24"/>
          <w:szCs w:val="24"/>
          <w:shd w:val="clear" w:color="auto" w:fill="FFFFFF"/>
          <w:lang w:val="en-IE"/>
        </w:rPr>
        <w:t>(2)</w:t>
      </w:r>
      <w:r w:rsidR="00FE5235"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color w:val="000000" w:themeColor="text1"/>
          <w:sz w:val="24"/>
          <w:szCs w:val="24"/>
          <w:shd w:val="clear" w:color="auto" w:fill="FFFFFF"/>
          <w:lang w:val="en-IE"/>
        </w:rPr>
        <w:t>6</w:t>
      </w:r>
      <w:r w:rsidR="00FE5235" w:rsidRPr="00FF3FFC">
        <w:rPr>
          <w:rFonts w:ascii="Times New Roman" w:eastAsia="Calibri" w:hAnsi="Times New Roman" w:cs="Times New Roman"/>
          <w:color w:val="000000" w:themeColor="text1"/>
          <w:sz w:val="24"/>
          <w:szCs w:val="24"/>
          <w:shd w:val="clear" w:color="auto" w:fill="FFFFFF"/>
          <w:lang w:val="en-IE"/>
        </w:rPr>
        <w:t>-18</w:t>
      </w:r>
      <w:r w:rsidRPr="00FF3FFC">
        <w:rPr>
          <w:rFonts w:ascii="Times New Roman" w:eastAsia="Calibri" w:hAnsi="Times New Roman" w:cs="Times New Roman"/>
          <w:color w:val="000000" w:themeColor="text1"/>
          <w:sz w:val="24"/>
          <w:szCs w:val="24"/>
          <w:shd w:val="clear" w:color="auto" w:fill="FFFFFF"/>
          <w:lang w:val="en-IE"/>
        </w:rPr>
        <w:t>.</w:t>
      </w:r>
      <w:r w:rsidR="009802E1" w:rsidRPr="00FF3FFC">
        <w:rPr>
          <w:rFonts w:ascii="Times New Roman" w:eastAsia="Calibri" w:hAnsi="Times New Roman" w:cs="Times New Roman"/>
          <w:color w:val="000000" w:themeColor="text1"/>
          <w:sz w:val="24"/>
          <w:szCs w:val="24"/>
          <w:shd w:val="clear" w:color="auto" w:fill="FFFFFF"/>
          <w:lang w:val="en-IE"/>
        </w:rPr>
        <w:t xml:space="preserve"> </w:t>
      </w:r>
      <w:r w:rsidR="00FE5235" w:rsidRPr="00FF3FFC">
        <w:rPr>
          <w:rFonts w:ascii="Times New Roman" w:eastAsia="Calibri" w:hAnsi="Times New Roman" w:cs="Times New Roman"/>
          <w:color w:val="000000" w:themeColor="text1"/>
          <w:sz w:val="24"/>
          <w:szCs w:val="24"/>
          <w:lang w:val="en-US"/>
        </w:rPr>
        <w:t xml:space="preserve">Doi: 10.11157/anzswj-vol29iss2id283 </w:t>
      </w:r>
    </w:p>
    <w:p w14:paraId="4123E96A"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FF3FFC">
        <w:rPr>
          <w:rFonts w:ascii="Times New Roman" w:eastAsia="Calibri" w:hAnsi="Times New Roman" w:cs="Times New Roman"/>
          <w:color w:val="000000" w:themeColor="text1"/>
          <w:sz w:val="24"/>
          <w:szCs w:val="24"/>
          <w:shd w:val="clear" w:color="auto" w:fill="FFFFFF"/>
          <w:lang w:val="en-IE"/>
        </w:rPr>
        <w:lastRenderedPageBreak/>
        <w:t>Morley, C</w:t>
      </w:r>
      <w:r w:rsidR="00650EF9"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color w:val="000000" w:themeColor="text1"/>
          <w:sz w:val="24"/>
          <w:szCs w:val="24"/>
          <w:shd w:val="clear" w:color="auto" w:fill="FFFFFF"/>
          <w:lang w:val="en-IE"/>
        </w:rPr>
        <w:t>2008</w:t>
      </w:r>
      <w:r w:rsidR="00650EF9"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w:t>
      </w:r>
      <w:r w:rsidR="00650EF9"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xml:space="preserve">Teaching Critical Practice: Resisting </w:t>
      </w:r>
      <w:r w:rsidRPr="004F5A0B">
        <w:rPr>
          <w:rFonts w:ascii="Times New Roman" w:eastAsia="Calibri" w:hAnsi="Times New Roman" w:cs="Times New Roman"/>
          <w:color w:val="000000" w:themeColor="text1"/>
          <w:sz w:val="24"/>
          <w:szCs w:val="24"/>
          <w:shd w:val="clear" w:color="auto" w:fill="FFFFFF"/>
          <w:lang w:val="en-IE"/>
        </w:rPr>
        <w:t>Structural Domination through Critical Reflection</w:t>
      </w:r>
      <w:r w:rsidR="00650EF9" w:rsidRPr="004F5A0B">
        <w:rPr>
          <w:rFonts w:ascii="Times New Roman" w:eastAsia="Calibri" w:hAnsi="Times New Roman" w:cs="Times New Roman"/>
          <w:color w:val="000000" w:themeColor="text1"/>
          <w:sz w:val="24"/>
          <w:szCs w:val="24"/>
          <w:shd w:val="clear" w:color="auto" w:fill="FFFFFF"/>
          <w:lang w:val="en-IE"/>
        </w:rPr>
        <w:t xml:space="preserve">.” </w:t>
      </w:r>
      <w:r w:rsidRPr="004F5A0B">
        <w:rPr>
          <w:rFonts w:ascii="Times New Roman" w:eastAsia="Calibri" w:hAnsi="Times New Roman" w:cs="Times New Roman"/>
          <w:i/>
          <w:iCs/>
          <w:color w:val="000000" w:themeColor="text1"/>
          <w:sz w:val="24"/>
          <w:szCs w:val="24"/>
          <w:shd w:val="clear" w:color="auto" w:fill="FFFFFF"/>
          <w:lang w:val="en-IE"/>
        </w:rPr>
        <w:t>Social Work Education</w:t>
      </w:r>
      <w:r w:rsidRPr="004F5A0B">
        <w:rPr>
          <w:rFonts w:ascii="Times New Roman" w:eastAsia="Calibri" w:hAnsi="Times New Roman" w:cs="Times New Roman"/>
          <w:color w:val="000000" w:themeColor="text1"/>
          <w:sz w:val="24"/>
          <w:szCs w:val="24"/>
          <w:shd w:val="clear" w:color="auto" w:fill="FFFFFF"/>
          <w:lang w:val="en-IE"/>
        </w:rPr>
        <w:t> 27</w:t>
      </w:r>
      <w:r w:rsidR="00650EF9" w:rsidRPr="004F5A0B">
        <w:rPr>
          <w:rFonts w:ascii="Times New Roman" w:eastAsia="Calibri" w:hAnsi="Times New Roman" w:cs="Times New Roman"/>
          <w:color w:val="000000" w:themeColor="text1"/>
          <w:sz w:val="24"/>
          <w:szCs w:val="24"/>
          <w:shd w:val="clear" w:color="auto" w:fill="FFFFFF"/>
          <w:lang w:val="en-IE"/>
        </w:rPr>
        <w:t xml:space="preserve"> (4): </w:t>
      </w:r>
      <w:r w:rsidRPr="004F5A0B">
        <w:rPr>
          <w:rFonts w:ascii="Times New Roman" w:eastAsia="Calibri" w:hAnsi="Times New Roman" w:cs="Times New Roman"/>
          <w:color w:val="000000" w:themeColor="text1"/>
          <w:sz w:val="24"/>
          <w:szCs w:val="24"/>
          <w:shd w:val="clear" w:color="auto" w:fill="FFFFFF"/>
          <w:lang w:val="en-IE"/>
        </w:rPr>
        <w:t>407-42</w:t>
      </w:r>
      <w:r w:rsidR="00650EF9" w:rsidRPr="004F5A0B">
        <w:rPr>
          <w:rFonts w:ascii="Times New Roman" w:eastAsia="Calibri" w:hAnsi="Times New Roman" w:cs="Times New Roman"/>
          <w:color w:val="000000" w:themeColor="text1"/>
          <w:sz w:val="24"/>
          <w:szCs w:val="24"/>
          <w:shd w:val="clear" w:color="auto" w:fill="FFFFFF"/>
          <w:lang w:val="en-IE"/>
        </w:rPr>
        <w:t>1. doi.org/10.1080/02615470701379925</w:t>
      </w:r>
    </w:p>
    <w:p w14:paraId="587BA410"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US"/>
        </w:rPr>
        <w:t xml:space="preserve">Myers, N. 2010. </w:t>
      </w:r>
      <w:r w:rsidR="008163D1" w:rsidRPr="004F5A0B">
        <w:rPr>
          <w:rFonts w:ascii="Times New Roman" w:eastAsia="Calibri" w:hAnsi="Times New Roman" w:cs="Times New Roman"/>
          <w:sz w:val="24"/>
          <w:szCs w:val="24"/>
          <w:lang w:val="en-US"/>
        </w:rPr>
        <w:t>“</w:t>
      </w:r>
      <w:r w:rsidRPr="004F5A0B">
        <w:rPr>
          <w:rFonts w:ascii="Times New Roman" w:eastAsia="Calibri" w:hAnsi="Times New Roman" w:cs="Times New Roman"/>
          <w:bCs/>
          <w:sz w:val="24"/>
          <w:szCs w:val="24"/>
          <w:lang w:val="en-IE"/>
        </w:rPr>
        <w:t>An Exploration of Gender-Related Tensions for Male Social Workers</w:t>
      </w:r>
      <w:r w:rsidR="00FF3FFC">
        <w:rPr>
          <w:rFonts w:ascii="Times New Roman" w:eastAsia="Calibri" w:hAnsi="Times New Roman" w:cs="Times New Roman"/>
          <w:sz w:val="24"/>
          <w:szCs w:val="24"/>
          <w:lang w:val="en-IE"/>
        </w:rPr>
        <w:t xml:space="preserve"> </w:t>
      </w:r>
      <w:r w:rsidRPr="004F5A0B">
        <w:rPr>
          <w:rFonts w:ascii="Times New Roman" w:eastAsia="Calibri" w:hAnsi="Times New Roman" w:cs="Times New Roman"/>
          <w:bCs/>
          <w:sz w:val="24"/>
          <w:szCs w:val="24"/>
          <w:lang w:val="en-IE"/>
        </w:rPr>
        <w:t>in the Irish Context</w:t>
      </w:r>
      <w:r w:rsidR="008163D1" w:rsidRPr="004F5A0B">
        <w:rPr>
          <w:rFonts w:ascii="Times New Roman" w:eastAsia="Calibri" w:hAnsi="Times New Roman" w:cs="Times New Roman"/>
          <w:bCs/>
          <w:sz w:val="24"/>
          <w:szCs w:val="24"/>
          <w:lang w:val="en-IE"/>
        </w:rPr>
        <w:t>.”</w:t>
      </w:r>
      <w:r w:rsidRPr="004F5A0B">
        <w:rPr>
          <w:rFonts w:ascii="Times New Roman" w:eastAsia="Calibri" w:hAnsi="Times New Roman" w:cs="Times New Roman"/>
          <w:b/>
          <w:bCs/>
          <w:i/>
          <w:iCs/>
          <w:sz w:val="24"/>
          <w:szCs w:val="24"/>
          <w:lang w:val="en-IE"/>
        </w:rPr>
        <w:t xml:space="preserve"> </w:t>
      </w:r>
      <w:r w:rsidRPr="004F5A0B">
        <w:rPr>
          <w:rFonts w:ascii="Times New Roman" w:eastAsia="Calibri" w:hAnsi="Times New Roman" w:cs="Times New Roman"/>
          <w:bCs/>
          <w:i/>
          <w:iCs/>
          <w:sz w:val="24"/>
          <w:szCs w:val="24"/>
          <w:lang w:val="en-IE"/>
        </w:rPr>
        <w:t xml:space="preserve">Critical Social Thinking: Policy and Practice, </w:t>
      </w:r>
      <w:r w:rsidRPr="004F5A0B">
        <w:rPr>
          <w:rFonts w:ascii="Times New Roman" w:eastAsia="Calibri" w:hAnsi="Times New Roman" w:cs="Times New Roman"/>
          <w:bCs/>
          <w:sz w:val="24"/>
          <w:szCs w:val="24"/>
          <w:lang w:val="en-IE"/>
        </w:rPr>
        <w:t>2</w:t>
      </w:r>
      <w:r w:rsidR="00BC4100" w:rsidRPr="004F5A0B">
        <w:rPr>
          <w:rFonts w:ascii="Times New Roman" w:eastAsia="Calibri" w:hAnsi="Times New Roman" w:cs="Times New Roman"/>
          <w:bCs/>
          <w:sz w:val="24"/>
          <w:szCs w:val="24"/>
          <w:lang w:val="en-IE"/>
        </w:rPr>
        <w:t xml:space="preserve">. </w:t>
      </w:r>
    </w:p>
    <w:p w14:paraId="582DCA8E"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Times New Roman" w:hAnsi="Times New Roman" w:cs="Times New Roman"/>
          <w:color w:val="000000"/>
          <w:sz w:val="24"/>
          <w:szCs w:val="24"/>
          <w:lang w:val="en-US" w:eastAsia="en-IE"/>
        </w:rPr>
        <w:t>National Social Work Qualifications Board</w:t>
      </w:r>
      <w:r w:rsidR="006213FF" w:rsidRPr="004F5A0B">
        <w:rPr>
          <w:rFonts w:ascii="Times New Roman" w:eastAsia="Times New Roman" w:hAnsi="Times New Roman" w:cs="Times New Roman"/>
          <w:color w:val="000000"/>
          <w:sz w:val="24"/>
          <w:szCs w:val="24"/>
          <w:lang w:val="en-US" w:eastAsia="en-IE"/>
        </w:rPr>
        <w:t>.</w:t>
      </w:r>
      <w:r w:rsidRPr="004F5A0B">
        <w:rPr>
          <w:rFonts w:ascii="Times New Roman" w:eastAsia="Times New Roman" w:hAnsi="Times New Roman" w:cs="Times New Roman"/>
          <w:color w:val="000000"/>
          <w:sz w:val="24"/>
          <w:szCs w:val="24"/>
          <w:lang w:val="en-US" w:eastAsia="en-IE"/>
        </w:rPr>
        <w:t xml:space="preserve"> 2007</w:t>
      </w:r>
      <w:r w:rsidR="006213FF" w:rsidRPr="004F5A0B">
        <w:rPr>
          <w:rFonts w:ascii="Times New Roman" w:eastAsia="Times New Roman" w:hAnsi="Times New Roman" w:cs="Times New Roman"/>
          <w:color w:val="000000"/>
          <w:sz w:val="24"/>
          <w:szCs w:val="24"/>
          <w:lang w:val="en-US" w:eastAsia="en-IE"/>
        </w:rPr>
        <w:t>.</w:t>
      </w:r>
      <w:r w:rsidRPr="004F5A0B">
        <w:rPr>
          <w:rFonts w:ascii="Times New Roman" w:eastAsia="Times New Roman" w:hAnsi="Times New Roman" w:cs="Times New Roman"/>
          <w:color w:val="000000"/>
          <w:sz w:val="24"/>
          <w:szCs w:val="24"/>
          <w:lang w:val="en-US" w:eastAsia="en-IE"/>
        </w:rPr>
        <w:t xml:space="preserve"> </w:t>
      </w:r>
      <w:r w:rsidRPr="004F5A0B">
        <w:rPr>
          <w:rFonts w:ascii="Times New Roman" w:eastAsia="Times New Roman" w:hAnsi="Times New Roman" w:cs="Times New Roman"/>
          <w:i/>
          <w:color w:val="000000"/>
          <w:sz w:val="24"/>
          <w:szCs w:val="24"/>
          <w:lang w:val="en-US" w:eastAsia="en-IE"/>
        </w:rPr>
        <w:t>Accreditation Standards and Procedures for Courses Leading to the National Qualification in Social Work</w:t>
      </w:r>
      <w:r w:rsidR="006213FF" w:rsidRPr="004F5A0B">
        <w:rPr>
          <w:rFonts w:ascii="Times New Roman" w:eastAsia="Times New Roman" w:hAnsi="Times New Roman" w:cs="Times New Roman"/>
          <w:i/>
          <w:color w:val="000000"/>
          <w:sz w:val="24"/>
          <w:szCs w:val="24"/>
          <w:lang w:val="en-US" w:eastAsia="en-IE"/>
        </w:rPr>
        <w:t>.</w:t>
      </w:r>
      <w:r w:rsidRPr="004F5A0B">
        <w:rPr>
          <w:rFonts w:ascii="Times New Roman" w:eastAsia="Times New Roman" w:hAnsi="Times New Roman" w:cs="Times New Roman"/>
          <w:i/>
          <w:color w:val="000000"/>
          <w:sz w:val="24"/>
          <w:szCs w:val="24"/>
          <w:lang w:val="en-US" w:eastAsia="en-IE"/>
        </w:rPr>
        <w:t xml:space="preserve"> (</w:t>
      </w:r>
      <w:r w:rsidRPr="004F5A0B">
        <w:rPr>
          <w:rFonts w:ascii="Times New Roman" w:eastAsia="Times New Roman" w:hAnsi="Times New Roman" w:cs="Times New Roman"/>
          <w:color w:val="000000"/>
          <w:sz w:val="24"/>
          <w:szCs w:val="24"/>
          <w:lang w:val="en-US" w:eastAsia="en-IE"/>
        </w:rPr>
        <w:t xml:space="preserve">NQSW Board).  </w:t>
      </w:r>
      <w:hyperlink r:id="rId12" w:history="1">
        <w:r w:rsidRPr="004F5A0B">
          <w:rPr>
            <w:rFonts w:ascii="Times New Roman" w:eastAsiaTheme="majorEastAsia" w:hAnsi="Times New Roman" w:cs="Times New Roman"/>
            <w:color w:val="0000FF"/>
            <w:sz w:val="24"/>
            <w:szCs w:val="24"/>
            <w:lang w:val="en-IE" w:eastAsia="en-IE"/>
          </w:rPr>
          <w:t>http://www.nswqb.ie</w:t>
        </w:r>
      </w:hyperlink>
      <w:r w:rsidRPr="004F5A0B">
        <w:rPr>
          <w:rFonts w:ascii="Times New Roman" w:eastAsia="Times New Roman" w:hAnsi="Times New Roman" w:cs="Times New Roman"/>
          <w:color w:val="000000"/>
          <w:sz w:val="24"/>
          <w:szCs w:val="24"/>
          <w:lang w:val="en-US" w:eastAsia="en-IE"/>
        </w:rPr>
        <w:t xml:space="preserve">.  </w:t>
      </w:r>
    </w:p>
    <w:p w14:paraId="4472984D"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proofErr w:type="spellStart"/>
      <w:r w:rsidRPr="004F5A0B">
        <w:rPr>
          <w:rFonts w:ascii="Times New Roman" w:eastAsia="Calibri" w:hAnsi="Times New Roman" w:cs="Times New Roman"/>
          <w:color w:val="000000" w:themeColor="text1"/>
          <w:sz w:val="24"/>
          <w:szCs w:val="24"/>
          <w:shd w:val="clear" w:color="auto" w:fill="FFFFFF"/>
          <w:lang w:val="en-IE"/>
        </w:rPr>
        <w:t>Nicotera</w:t>
      </w:r>
      <w:proofErr w:type="spellEnd"/>
      <w:r w:rsidRPr="004F5A0B">
        <w:rPr>
          <w:rFonts w:ascii="Times New Roman" w:eastAsia="Calibri" w:hAnsi="Times New Roman" w:cs="Times New Roman"/>
          <w:color w:val="000000" w:themeColor="text1"/>
          <w:sz w:val="24"/>
          <w:szCs w:val="24"/>
          <w:shd w:val="clear" w:color="auto" w:fill="FFFFFF"/>
          <w:lang w:val="en-IE"/>
        </w:rPr>
        <w:t>, N., and Kang, H.K. 2009</w:t>
      </w:r>
      <w:r w:rsidR="00BC4100" w:rsidRPr="004F5A0B">
        <w:rPr>
          <w:rFonts w:ascii="Times New Roman" w:eastAsia="Calibri" w:hAnsi="Times New Roman" w:cs="Times New Roman"/>
          <w:color w:val="000000" w:themeColor="text1"/>
          <w:sz w:val="24"/>
          <w:szCs w:val="24"/>
          <w:shd w:val="clear" w:color="auto" w:fill="FFFFFF"/>
          <w:lang w:val="en-IE"/>
        </w:rPr>
        <w:t>. “</w:t>
      </w:r>
      <w:r w:rsidRPr="004F5A0B">
        <w:rPr>
          <w:rFonts w:ascii="Times New Roman" w:eastAsia="Calibri" w:hAnsi="Times New Roman" w:cs="Times New Roman"/>
          <w:color w:val="000000" w:themeColor="text1"/>
          <w:sz w:val="24"/>
          <w:szCs w:val="24"/>
          <w:shd w:val="clear" w:color="auto" w:fill="FFFFFF"/>
          <w:lang w:val="en-IE"/>
        </w:rPr>
        <w:t>Beyond Diversity Courses: Strategies for Integrating Critical Consciousness Across Social Work Curriculum</w:t>
      </w:r>
      <w:r w:rsidR="00BC4100" w:rsidRPr="004F5A0B">
        <w:rPr>
          <w:rFonts w:ascii="Times New Roman" w:eastAsia="Calibri" w:hAnsi="Times New Roman" w:cs="Times New Roman"/>
          <w:color w:val="000000" w:themeColor="text1"/>
          <w:sz w:val="24"/>
          <w:szCs w:val="24"/>
          <w:shd w:val="clear" w:color="auto" w:fill="FFFFFF"/>
          <w:lang w:val="en-IE"/>
        </w:rPr>
        <w:t xml:space="preserve">.” </w:t>
      </w:r>
      <w:r w:rsidRPr="004F5A0B">
        <w:rPr>
          <w:rFonts w:ascii="Times New Roman" w:eastAsia="Calibri" w:hAnsi="Times New Roman" w:cs="Times New Roman"/>
          <w:i/>
          <w:iCs/>
          <w:color w:val="000000" w:themeColor="text1"/>
          <w:sz w:val="24"/>
          <w:szCs w:val="24"/>
          <w:shd w:val="clear" w:color="auto" w:fill="FFFFFF"/>
          <w:lang w:val="en-IE"/>
        </w:rPr>
        <w:t>Journal of Teaching in Social Work</w:t>
      </w:r>
      <w:r w:rsidRPr="004F5A0B">
        <w:rPr>
          <w:rFonts w:ascii="Times New Roman" w:eastAsia="Calibri" w:hAnsi="Times New Roman" w:cs="Times New Roman"/>
          <w:color w:val="000000" w:themeColor="text1"/>
          <w:sz w:val="24"/>
          <w:szCs w:val="24"/>
          <w:shd w:val="clear" w:color="auto" w:fill="FFFFFF"/>
          <w:lang w:val="en-IE"/>
        </w:rPr>
        <w:t> 29</w:t>
      </w:r>
      <w:r w:rsidR="00BC4100" w:rsidRPr="004F5A0B">
        <w:rPr>
          <w:rFonts w:ascii="Times New Roman" w:eastAsia="Calibri" w:hAnsi="Times New Roman" w:cs="Times New Roman"/>
          <w:color w:val="000000" w:themeColor="text1"/>
          <w:sz w:val="24"/>
          <w:szCs w:val="24"/>
          <w:shd w:val="clear" w:color="auto" w:fill="FFFFFF"/>
          <w:lang w:val="en-IE"/>
        </w:rPr>
        <w:t xml:space="preserve"> (2): </w:t>
      </w:r>
      <w:r w:rsidRPr="004F5A0B">
        <w:rPr>
          <w:rFonts w:ascii="Times New Roman" w:eastAsia="Calibri" w:hAnsi="Times New Roman" w:cs="Times New Roman"/>
          <w:color w:val="000000" w:themeColor="text1"/>
          <w:sz w:val="24"/>
          <w:szCs w:val="24"/>
          <w:shd w:val="clear" w:color="auto" w:fill="FFFFFF"/>
          <w:lang w:val="en-IE"/>
        </w:rPr>
        <w:t>188-203</w:t>
      </w:r>
      <w:r w:rsidR="00BC4100" w:rsidRPr="004F5A0B">
        <w:rPr>
          <w:rFonts w:ascii="Times New Roman" w:eastAsia="Calibri" w:hAnsi="Times New Roman" w:cs="Times New Roman"/>
          <w:color w:val="000000" w:themeColor="text1"/>
          <w:sz w:val="24"/>
          <w:szCs w:val="24"/>
          <w:shd w:val="clear" w:color="auto" w:fill="FFFFFF"/>
          <w:lang w:val="en-IE"/>
        </w:rPr>
        <w:t xml:space="preserve">. doi.org/10.1080/08841230802240738 </w:t>
      </w:r>
    </w:p>
    <w:p w14:paraId="6C459E4F"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FF3FFC">
        <w:rPr>
          <w:rFonts w:ascii="Times New Roman" w:eastAsia="Calibri" w:hAnsi="Times New Roman" w:cs="Times New Roman"/>
          <w:color w:val="000000" w:themeColor="text1"/>
          <w:sz w:val="24"/>
          <w:szCs w:val="24"/>
          <w:shd w:val="clear" w:color="auto" w:fill="FFFFFF"/>
          <w:lang w:val="en-IE"/>
        </w:rPr>
        <w:t>Olson, K. 2002</w:t>
      </w:r>
      <w:r w:rsidR="00BC4100"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xml:space="preserve"> </w:t>
      </w:r>
      <w:r w:rsidR="00BC4100"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xml:space="preserve">Recognizing Gender, Redistributing </w:t>
      </w:r>
      <w:proofErr w:type="spellStart"/>
      <w:r w:rsidRPr="00FF3FFC">
        <w:rPr>
          <w:rFonts w:ascii="Times New Roman" w:eastAsia="Calibri" w:hAnsi="Times New Roman" w:cs="Times New Roman"/>
          <w:color w:val="000000" w:themeColor="text1"/>
          <w:sz w:val="24"/>
          <w:szCs w:val="24"/>
          <w:shd w:val="clear" w:color="auto" w:fill="FFFFFF"/>
          <w:lang w:val="en-IE"/>
        </w:rPr>
        <w:t>Labor</w:t>
      </w:r>
      <w:proofErr w:type="spellEnd"/>
      <w:r w:rsidR="00BC4100"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bdr w:val="none" w:sz="0" w:space="0" w:color="auto" w:frame="1"/>
          <w:shd w:val="clear" w:color="auto" w:fill="FFFFFF"/>
          <w:lang w:val="en-IE"/>
        </w:rPr>
        <w:t>Social Politics: International Studies in Gender, State &amp; Society</w:t>
      </w:r>
      <w:r w:rsidR="00BC4100"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color w:val="000000" w:themeColor="text1"/>
          <w:sz w:val="24"/>
          <w:szCs w:val="24"/>
          <w:shd w:val="clear" w:color="auto" w:fill="FFFFFF"/>
          <w:lang w:val="en-IE"/>
        </w:rPr>
        <w:t>9</w:t>
      </w:r>
      <w:r w:rsidR="00BC4100"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color w:val="000000" w:themeColor="text1"/>
          <w:sz w:val="24"/>
          <w:szCs w:val="24"/>
          <w:shd w:val="clear" w:color="auto" w:fill="FFFFFF"/>
          <w:lang w:val="en-IE"/>
        </w:rPr>
        <w:t>3</w:t>
      </w:r>
      <w:r w:rsidR="00BC4100"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color w:val="000000" w:themeColor="text1"/>
          <w:sz w:val="24"/>
          <w:szCs w:val="24"/>
          <w:shd w:val="clear" w:color="auto" w:fill="FFFFFF"/>
          <w:lang w:val="en-IE"/>
        </w:rPr>
        <w:t>380–410</w:t>
      </w:r>
      <w:r w:rsidR="00BC4100" w:rsidRPr="00FF3FFC">
        <w:rPr>
          <w:rFonts w:ascii="Times New Roman" w:eastAsia="Calibri" w:hAnsi="Times New Roman" w:cs="Times New Roman"/>
          <w:color w:val="000000" w:themeColor="text1"/>
          <w:sz w:val="24"/>
          <w:szCs w:val="24"/>
          <w:shd w:val="clear" w:color="auto" w:fill="FFFFFF"/>
          <w:lang w:val="en-IE"/>
        </w:rPr>
        <w:t xml:space="preserve">. </w:t>
      </w:r>
      <w:hyperlink r:id="rId13" w:history="1">
        <w:r w:rsidR="00BC4100" w:rsidRPr="004F5A0B">
          <w:rPr>
            <w:rStyle w:val="Hyperlink"/>
            <w:rFonts w:ascii="Times New Roman" w:eastAsia="Calibri" w:hAnsi="Times New Roman" w:cs="Times New Roman"/>
            <w:sz w:val="24"/>
            <w:szCs w:val="24"/>
            <w:bdr w:val="none" w:sz="0" w:space="0" w:color="auto" w:frame="1"/>
            <w:shd w:val="clear" w:color="auto" w:fill="FFFFFF"/>
            <w:lang w:val="en-IE"/>
          </w:rPr>
          <w:t>https://doi.org/10.1093/sp/9.3.380</w:t>
        </w:r>
      </w:hyperlink>
    </w:p>
    <w:p w14:paraId="6C63533E"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IE"/>
        </w:rPr>
        <w:t>Osei-</w:t>
      </w:r>
      <w:proofErr w:type="spellStart"/>
      <w:r w:rsidRPr="004F5A0B">
        <w:rPr>
          <w:rFonts w:ascii="Times New Roman" w:eastAsia="Calibri" w:hAnsi="Times New Roman" w:cs="Times New Roman"/>
          <w:sz w:val="24"/>
          <w:szCs w:val="24"/>
          <w:lang w:val="en-IE"/>
        </w:rPr>
        <w:t>Hwedie</w:t>
      </w:r>
      <w:proofErr w:type="spellEnd"/>
      <w:r w:rsidRPr="004F5A0B">
        <w:rPr>
          <w:rFonts w:ascii="Times New Roman" w:eastAsia="Calibri" w:hAnsi="Times New Roman" w:cs="Times New Roman"/>
          <w:sz w:val="24"/>
          <w:szCs w:val="24"/>
          <w:lang w:val="en-IE"/>
        </w:rPr>
        <w:t>, K.</w:t>
      </w:r>
      <w:r w:rsidR="003C26DE" w:rsidRPr="004F5A0B">
        <w:rPr>
          <w:rFonts w:ascii="Times New Roman" w:eastAsia="Calibri" w:hAnsi="Times New Roman" w:cs="Times New Roman"/>
          <w:sz w:val="24"/>
          <w:szCs w:val="24"/>
          <w:lang w:val="en-IE"/>
        </w:rPr>
        <w:t xml:space="preserve">, </w:t>
      </w:r>
      <w:proofErr w:type="spellStart"/>
      <w:r w:rsidRPr="004F5A0B">
        <w:rPr>
          <w:rFonts w:ascii="Times New Roman" w:eastAsia="Calibri" w:hAnsi="Times New Roman" w:cs="Times New Roman"/>
          <w:sz w:val="24"/>
          <w:szCs w:val="24"/>
          <w:lang w:val="en-IE"/>
        </w:rPr>
        <w:t>Ntseane</w:t>
      </w:r>
      <w:proofErr w:type="spellEnd"/>
      <w:r w:rsidRPr="004F5A0B">
        <w:rPr>
          <w:rFonts w:ascii="Times New Roman" w:eastAsia="Calibri" w:hAnsi="Times New Roman" w:cs="Times New Roman"/>
          <w:sz w:val="24"/>
          <w:szCs w:val="24"/>
          <w:lang w:val="en-IE"/>
        </w:rPr>
        <w:t>, D.</w:t>
      </w:r>
      <w:r w:rsidR="003C26DE" w:rsidRPr="004F5A0B">
        <w:rPr>
          <w:rFonts w:ascii="Times New Roman" w:eastAsia="Calibri" w:hAnsi="Times New Roman" w:cs="Times New Roman"/>
          <w:sz w:val="24"/>
          <w:szCs w:val="24"/>
          <w:lang w:val="en-IE"/>
        </w:rPr>
        <w:t xml:space="preserve">, and </w:t>
      </w:r>
      <w:r w:rsidRPr="004F5A0B">
        <w:rPr>
          <w:rFonts w:ascii="Times New Roman" w:eastAsia="Calibri" w:hAnsi="Times New Roman" w:cs="Times New Roman"/>
          <w:sz w:val="24"/>
          <w:szCs w:val="24"/>
          <w:lang w:val="en-IE"/>
        </w:rPr>
        <w:t>Jacques, G.</w:t>
      </w:r>
      <w:r w:rsidR="003C26DE"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2006</w:t>
      </w:r>
      <w:r w:rsidR="003C26DE"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w:t>
      </w:r>
      <w:r w:rsidR="003C26DE" w:rsidRPr="004F5A0B">
        <w:rPr>
          <w:rFonts w:ascii="Times New Roman" w:eastAsia="Calibri" w:hAnsi="Times New Roman" w:cs="Times New Roman"/>
          <w:sz w:val="24"/>
          <w:szCs w:val="24"/>
          <w:lang w:val="en-IE"/>
        </w:rPr>
        <w:t>“</w:t>
      </w:r>
      <w:hyperlink r:id="rId14" w:history="1">
        <w:r w:rsidRPr="004F5A0B">
          <w:rPr>
            <w:rFonts w:ascii="Times New Roman" w:eastAsia="Calibri" w:hAnsi="Times New Roman" w:cs="Times New Roman"/>
            <w:i/>
            <w:color w:val="000000" w:themeColor="text1"/>
            <w:sz w:val="24"/>
            <w:szCs w:val="24"/>
            <w:lang w:val="en-IE"/>
          </w:rPr>
          <w:t xml:space="preserve">Searching for </w:t>
        </w:r>
        <w:r w:rsidR="003C26DE" w:rsidRPr="004F5A0B">
          <w:rPr>
            <w:rFonts w:ascii="Times New Roman" w:eastAsia="Calibri" w:hAnsi="Times New Roman" w:cs="Times New Roman"/>
            <w:i/>
            <w:color w:val="000000" w:themeColor="text1"/>
            <w:sz w:val="24"/>
            <w:szCs w:val="24"/>
            <w:lang w:val="en-IE"/>
          </w:rPr>
          <w:t>A</w:t>
        </w:r>
        <w:r w:rsidRPr="004F5A0B">
          <w:rPr>
            <w:rFonts w:ascii="Times New Roman" w:eastAsia="Calibri" w:hAnsi="Times New Roman" w:cs="Times New Roman"/>
            <w:i/>
            <w:color w:val="000000" w:themeColor="text1"/>
            <w:sz w:val="24"/>
            <w:szCs w:val="24"/>
            <w:lang w:val="en-IE"/>
          </w:rPr>
          <w:t xml:space="preserve">ppropriateness in Social Work </w:t>
        </w:r>
        <w:r w:rsidR="003C26DE" w:rsidRPr="004F5A0B">
          <w:rPr>
            <w:rFonts w:ascii="Times New Roman" w:eastAsia="Calibri" w:hAnsi="Times New Roman" w:cs="Times New Roman"/>
            <w:i/>
            <w:color w:val="000000" w:themeColor="text1"/>
            <w:sz w:val="24"/>
            <w:szCs w:val="24"/>
            <w:lang w:val="en-IE"/>
          </w:rPr>
          <w:t>E</w:t>
        </w:r>
        <w:r w:rsidRPr="004F5A0B">
          <w:rPr>
            <w:rFonts w:ascii="Times New Roman" w:eastAsia="Calibri" w:hAnsi="Times New Roman" w:cs="Times New Roman"/>
            <w:i/>
            <w:color w:val="000000" w:themeColor="text1"/>
            <w:sz w:val="24"/>
            <w:szCs w:val="24"/>
            <w:lang w:val="en-IE"/>
          </w:rPr>
          <w:t xml:space="preserve">ducation in Botswana:  The </w:t>
        </w:r>
        <w:r w:rsidR="003C26DE" w:rsidRPr="004F5A0B">
          <w:rPr>
            <w:rFonts w:ascii="Times New Roman" w:eastAsia="Calibri" w:hAnsi="Times New Roman" w:cs="Times New Roman"/>
            <w:i/>
            <w:color w:val="000000" w:themeColor="text1"/>
            <w:sz w:val="24"/>
            <w:szCs w:val="24"/>
            <w:lang w:val="en-IE"/>
          </w:rPr>
          <w:t>P</w:t>
        </w:r>
        <w:r w:rsidRPr="004F5A0B">
          <w:rPr>
            <w:rFonts w:ascii="Times New Roman" w:eastAsia="Calibri" w:hAnsi="Times New Roman" w:cs="Times New Roman"/>
            <w:i/>
            <w:color w:val="000000" w:themeColor="text1"/>
            <w:sz w:val="24"/>
            <w:szCs w:val="24"/>
            <w:lang w:val="en-IE"/>
          </w:rPr>
          <w:t xml:space="preserve">rocess of </w:t>
        </w:r>
        <w:r w:rsidR="003C26DE" w:rsidRPr="004F5A0B">
          <w:rPr>
            <w:rFonts w:ascii="Times New Roman" w:eastAsia="Calibri" w:hAnsi="Times New Roman" w:cs="Times New Roman"/>
            <w:i/>
            <w:color w:val="000000" w:themeColor="text1"/>
            <w:sz w:val="24"/>
            <w:szCs w:val="24"/>
            <w:lang w:val="en-IE"/>
          </w:rPr>
          <w:t>D</w:t>
        </w:r>
        <w:r w:rsidRPr="004F5A0B">
          <w:rPr>
            <w:rFonts w:ascii="Times New Roman" w:eastAsia="Calibri" w:hAnsi="Times New Roman" w:cs="Times New Roman"/>
            <w:i/>
            <w:color w:val="000000" w:themeColor="text1"/>
            <w:sz w:val="24"/>
            <w:szCs w:val="24"/>
            <w:lang w:val="en-IE"/>
          </w:rPr>
          <w:t xml:space="preserve">eveloping a </w:t>
        </w:r>
        <w:proofErr w:type="gramStart"/>
        <w:r w:rsidRPr="004F5A0B">
          <w:rPr>
            <w:rFonts w:ascii="Times New Roman" w:eastAsia="Calibri" w:hAnsi="Times New Roman" w:cs="Times New Roman"/>
            <w:i/>
            <w:color w:val="000000" w:themeColor="text1"/>
            <w:sz w:val="24"/>
            <w:szCs w:val="24"/>
            <w:lang w:val="en-IE"/>
          </w:rPr>
          <w:t>Master in Social Work</w:t>
        </w:r>
        <w:proofErr w:type="gramEnd"/>
        <w:r w:rsidRPr="004F5A0B">
          <w:rPr>
            <w:rFonts w:ascii="Times New Roman" w:eastAsia="Calibri" w:hAnsi="Times New Roman" w:cs="Times New Roman"/>
            <w:i/>
            <w:color w:val="000000" w:themeColor="text1"/>
            <w:sz w:val="24"/>
            <w:szCs w:val="24"/>
            <w:lang w:val="en-IE"/>
          </w:rPr>
          <w:t xml:space="preserve"> (MSW) </w:t>
        </w:r>
        <w:r w:rsidR="003C26DE" w:rsidRPr="004F5A0B">
          <w:rPr>
            <w:rFonts w:ascii="Times New Roman" w:eastAsia="Calibri" w:hAnsi="Times New Roman" w:cs="Times New Roman"/>
            <w:i/>
            <w:color w:val="000000" w:themeColor="text1"/>
            <w:sz w:val="24"/>
            <w:szCs w:val="24"/>
            <w:lang w:val="en-IE"/>
          </w:rPr>
          <w:t>P</w:t>
        </w:r>
        <w:r w:rsidRPr="004F5A0B">
          <w:rPr>
            <w:rFonts w:ascii="Times New Roman" w:eastAsia="Calibri" w:hAnsi="Times New Roman" w:cs="Times New Roman"/>
            <w:i/>
            <w:color w:val="000000" w:themeColor="text1"/>
            <w:sz w:val="24"/>
            <w:szCs w:val="24"/>
            <w:lang w:val="en-IE"/>
          </w:rPr>
          <w:t>rogramme in a '</w:t>
        </w:r>
        <w:r w:rsidR="003C26DE" w:rsidRPr="004F5A0B">
          <w:rPr>
            <w:rFonts w:ascii="Times New Roman" w:eastAsia="Calibri" w:hAnsi="Times New Roman" w:cs="Times New Roman"/>
            <w:i/>
            <w:color w:val="000000" w:themeColor="text1"/>
            <w:sz w:val="24"/>
            <w:szCs w:val="24"/>
            <w:lang w:val="en-IE"/>
          </w:rPr>
          <w:t>D</w:t>
        </w:r>
        <w:r w:rsidRPr="004F5A0B">
          <w:rPr>
            <w:rFonts w:ascii="Times New Roman" w:eastAsia="Calibri" w:hAnsi="Times New Roman" w:cs="Times New Roman"/>
            <w:i/>
            <w:color w:val="000000" w:themeColor="text1"/>
            <w:sz w:val="24"/>
            <w:szCs w:val="24"/>
            <w:lang w:val="en-IE"/>
          </w:rPr>
          <w:t xml:space="preserve">eveloping’ </w:t>
        </w:r>
        <w:r w:rsidR="003C26DE" w:rsidRPr="004F5A0B">
          <w:rPr>
            <w:rFonts w:ascii="Times New Roman" w:eastAsia="Calibri" w:hAnsi="Times New Roman" w:cs="Times New Roman"/>
            <w:i/>
            <w:color w:val="000000" w:themeColor="text1"/>
            <w:sz w:val="24"/>
            <w:szCs w:val="24"/>
            <w:lang w:val="en-IE"/>
          </w:rPr>
          <w:t>C</w:t>
        </w:r>
        <w:r w:rsidRPr="004F5A0B">
          <w:rPr>
            <w:rFonts w:ascii="Times New Roman" w:eastAsia="Calibri" w:hAnsi="Times New Roman" w:cs="Times New Roman"/>
            <w:i/>
            <w:color w:val="000000" w:themeColor="text1"/>
            <w:sz w:val="24"/>
            <w:szCs w:val="24"/>
            <w:lang w:val="en-IE"/>
          </w:rPr>
          <w:t>ountry</w:t>
        </w:r>
      </w:hyperlink>
      <w:r w:rsidRPr="004F5A0B">
        <w:rPr>
          <w:rFonts w:ascii="Times New Roman" w:eastAsia="Calibri" w:hAnsi="Times New Roman" w:cs="Times New Roman"/>
          <w:sz w:val="24"/>
          <w:szCs w:val="24"/>
          <w:lang w:val="en-IE"/>
        </w:rPr>
        <w:t>.</w:t>
      </w:r>
      <w:r w:rsidR="003C26DE"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w:t>
      </w:r>
      <w:r w:rsidR="006213FF" w:rsidRPr="004F5A0B">
        <w:rPr>
          <w:rFonts w:ascii="Times New Roman" w:eastAsia="Calibri" w:hAnsi="Times New Roman" w:cs="Times New Roman"/>
          <w:sz w:val="24"/>
          <w:szCs w:val="24"/>
          <w:lang w:val="en-IE"/>
        </w:rPr>
        <w:t>Social Work Education: The International Journal</w:t>
      </w:r>
      <w:r w:rsidR="003C26DE" w:rsidRPr="004F5A0B">
        <w:rPr>
          <w:rFonts w:ascii="Times New Roman" w:eastAsia="Calibri" w:hAnsi="Times New Roman" w:cs="Times New Roman"/>
          <w:sz w:val="24"/>
          <w:szCs w:val="24"/>
          <w:lang w:val="en-IE"/>
        </w:rPr>
        <w:t xml:space="preserve"> </w:t>
      </w:r>
      <w:r w:rsidR="006213FF" w:rsidRPr="004F5A0B">
        <w:rPr>
          <w:rFonts w:ascii="Times New Roman" w:eastAsia="Calibri" w:hAnsi="Times New Roman" w:cs="Times New Roman"/>
          <w:sz w:val="24"/>
          <w:szCs w:val="24"/>
          <w:lang w:val="en-IE"/>
        </w:rPr>
        <w:t>25</w:t>
      </w:r>
      <w:r w:rsidR="003C26DE" w:rsidRPr="004F5A0B">
        <w:rPr>
          <w:rFonts w:ascii="Times New Roman" w:eastAsia="Calibri" w:hAnsi="Times New Roman" w:cs="Times New Roman"/>
          <w:sz w:val="24"/>
          <w:szCs w:val="24"/>
          <w:lang w:val="en-IE"/>
        </w:rPr>
        <w:t xml:space="preserve"> (</w:t>
      </w:r>
      <w:r w:rsidR="006213FF" w:rsidRPr="004F5A0B">
        <w:rPr>
          <w:rFonts w:ascii="Times New Roman" w:eastAsia="Calibri" w:hAnsi="Times New Roman" w:cs="Times New Roman"/>
          <w:sz w:val="24"/>
          <w:szCs w:val="24"/>
          <w:lang w:val="en-IE"/>
        </w:rPr>
        <w:t>6</w:t>
      </w:r>
      <w:r w:rsidR="003C26DE" w:rsidRPr="004F5A0B">
        <w:rPr>
          <w:rFonts w:ascii="Times New Roman" w:eastAsia="Calibri" w:hAnsi="Times New Roman" w:cs="Times New Roman"/>
          <w:sz w:val="24"/>
          <w:szCs w:val="24"/>
          <w:lang w:val="en-IE"/>
        </w:rPr>
        <w:t xml:space="preserve">): </w:t>
      </w:r>
      <w:r w:rsidR="006213FF" w:rsidRPr="004F5A0B">
        <w:rPr>
          <w:rFonts w:ascii="Times New Roman" w:eastAsia="Calibri" w:hAnsi="Times New Roman" w:cs="Times New Roman"/>
          <w:sz w:val="24"/>
          <w:szCs w:val="24"/>
          <w:lang w:val="en-IE"/>
        </w:rPr>
        <w:t xml:space="preserve">569-590. </w:t>
      </w:r>
      <w:r w:rsidR="003C26DE" w:rsidRPr="004F5A0B">
        <w:rPr>
          <w:rFonts w:ascii="Times New Roman" w:eastAsia="Calibri" w:hAnsi="Times New Roman" w:cs="Times New Roman"/>
          <w:sz w:val="24"/>
          <w:szCs w:val="24"/>
          <w:lang w:val="en-IE"/>
        </w:rPr>
        <w:t>doi.org/10.1080/02615470600833469</w:t>
      </w:r>
    </w:p>
    <w:p w14:paraId="7B011ECD"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IE"/>
        </w:rPr>
        <w:t>Philips, M</w:t>
      </w:r>
      <w:r w:rsidR="00BC4100"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2006</w:t>
      </w:r>
      <w:r w:rsidR="00BC4100" w:rsidRPr="004F5A0B">
        <w:rPr>
          <w:rFonts w:ascii="Times New Roman" w:eastAsia="Calibri" w:hAnsi="Times New Roman" w:cs="Times New Roman"/>
          <w:sz w:val="24"/>
          <w:szCs w:val="24"/>
          <w:lang w:val="en-IE"/>
        </w:rPr>
        <w:t>. “</w:t>
      </w:r>
      <w:r w:rsidRPr="004F5A0B">
        <w:rPr>
          <w:rFonts w:ascii="Times New Roman" w:eastAsia="Calibri" w:hAnsi="Times New Roman" w:cs="Times New Roman"/>
          <w:sz w:val="24"/>
          <w:szCs w:val="24"/>
          <w:lang w:val="en-IE"/>
        </w:rPr>
        <w:t xml:space="preserve">Notes on the </w:t>
      </w:r>
      <w:r w:rsidR="00BC4100" w:rsidRPr="004F5A0B">
        <w:rPr>
          <w:rFonts w:ascii="Times New Roman" w:eastAsia="Calibri" w:hAnsi="Times New Roman" w:cs="Times New Roman"/>
          <w:sz w:val="24"/>
          <w:szCs w:val="24"/>
          <w:lang w:val="en-IE"/>
        </w:rPr>
        <w:t>F</w:t>
      </w:r>
      <w:r w:rsidRPr="004F5A0B">
        <w:rPr>
          <w:rFonts w:ascii="Times New Roman" w:eastAsia="Calibri" w:hAnsi="Times New Roman" w:cs="Times New Roman"/>
          <w:sz w:val="24"/>
          <w:szCs w:val="24"/>
          <w:lang w:val="en-IE"/>
        </w:rPr>
        <w:t xml:space="preserve">orm of </w:t>
      </w:r>
      <w:r w:rsidR="00BC4100" w:rsidRPr="004F5A0B">
        <w:rPr>
          <w:rFonts w:ascii="Times New Roman" w:eastAsia="Calibri" w:hAnsi="Times New Roman" w:cs="Times New Roman"/>
          <w:sz w:val="24"/>
          <w:szCs w:val="24"/>
          <w:lang w:val="en-IE"/>
        </w:rPr>
        <w:t>K</w:t>
      </w:r>
      <w:r w:rsidRPr="004F5A0B">
        <w:rPr>
          <w:rFonts w:ascii="Times New Roman" w:eastAsia="Calibri" w:hAnsi="Times New Roman" w:cs="Times New Roman"/>
          <w:sz w:val="24"/>
          <w:szCs w:val="24"/>
          <w:lang w:val="en-IE"/>
        </w:rPr>
        <w:t xml:space="preserve">nowledge in </w:t>
      </w:r>
      <w:r w:rsidR="00BC4100" w:rsidRPr="004F5A0B">
        <w:rPr>
          <w:rFonts w:ascii="Times New Roman" w:eastAsia="Calibri" w:hAnsi="Times New Roman" w:cs="Times New Roman"/>
          <w:sz w:val="24"/>
          <w:szCs w:val="24"/>
          <w:lang w:val="en-IE"/>
        </w:rPr>
        <w:t>S</w:t>
      </w:r>
      <w:r w:rsidRPr="004F5A0B">
        <w:rPr>
          <w:rFonts w:ascii="Times New Roman" w:eastAsia="Calibri" w:hAnsi="Times New Roman" w:cs="Times New Roman"/>
          <w:sz w:val="24"/>
          <w:szCs w:val="24"/>
          <w:lang w:val="en-IE"/>
        </w:rPr>
        <w:t xml:space="preserve">ocial </w:t>
      </w:r>
      <w:r w:rsidR="00BC4100" w:rsidRPr="004F5A0B">
        <w:rPr>
          <w:rFonts w:ascii="Times New Roman" w:eastAsia="Calibri" w:hAnsi="Times New Roman" w:cs="Times New Roman"/>
          <w:sz w:val="24"/>
          <w:szCs w:val="24"/>
          <w:lang w:val="en-IE"/>
        </w:rPr>
        <w:t>W</w:t>
      </w:r>
      <w:r w:rsidRPr="004F5A0B">
        <w:rPr>
          <w:rFonts w:ascii="Times New Roman" w:eastAsia="Calibri" w:hAnsi="Times New Roman" w:cs="Times New Roman"/>
          <w:sz w:val="24"/>
          <w:szCs w:val="24"/>
          <w:lang w:val="en-IE"/>
        </w:rPr>
        <w:t>ork.</w:t>
      </w:r>
      <w:r w:rsidR="00BC4100"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i/>
          <w:sz w:val="24"/>
          <w:szCs w:val="24"/>
          <w:lang w:val="en-IE"/>
        </w:rPr>
        <w:t>Sociological Review</w:t>
      </w:r>
      <w:r w:rsidR="00BC4100" w:rsidRPr="004F5A0B">
        <w:rPr>
          <w:rFonts w:ascii="Times New Roman" w:eastAsia="Calibri" w:hAnsi="Times New Roman" w:cs="Times New Roman"/>
          <w:i/>
          <w:sz w:val="24"/>
          <w:szCs w:val="24"/>
          <w:lang w:val="en-IE"/>
        </w:rPr>
        <w:t xml:space="preserve"> </w:t>
      </w:r>
      <w:r w:rsidRPr="004F5A0B">
        <w:rPr>
          <w:rFonts w:ascii="Times New Roman" w:eastAsia="Calibri" w:hAnsi="Times New Roman" w:cs="Times New Roman"/>
          <w:sz w:val="24"/>
          <w:szCs w:val="24"/>
          <w:lang w:val="en-IE"/>
        </w:rPr>
        <w:t>27(1): 83-111.</w:t>
      </w:r>
      <w:r w:rsidR="00391CE4" w:rsidRPr="004F5A0B">
        <w:rPr>
          <w:rFonts w:ascii="Times New Roman" w:eastAsia="Calibri" w:hAnsi="Times New Roman" w:cs="Times New Roman"/>
          <w:sz w:val="24"/>
          <w:szCs w:val="24"/>
          <w:lang w:val="en-IE"/>
        </w:rPr>
        <w:t xml:space="preserve"> doi.org/10.1111/j.1467-954X.1979.tb00326.x </w:t>
      </w:r>
    </w:p>
    <w:p w14:paraId="5A6F9FC5"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US"/>
        </w:rPr>
        <w:t>Phillipson, J. 1991</w:t>
      </w:r>
      <w:r w:rsidR="001C6E8E" w:rsidRPr="004F5A0B">
        <w:rPr>
          <w:rFonts w:ascii="Times New Roman" w:eastAsia="Calibri" w:hAnsi="Times New Roman" w:cs="Times New Roman"/>
          <w:sz w:val="24"/>
          <w:szCs w:val="24"/>
          <w:lang w:val="en-US"/>
        </w:rPr>
        <w:t xml:space="preserve">. </w:t>
      </w:r>
      <w:r w:rsidRPr="004F5A0B">
        <w:rPr>
          <w:rFonts w:ascii="Times New Roman" w:eastAsia="Calibri" w:hAnsi="Times New Roman" w:cs="Times New Roman"/>
          <w:i/>
          <w:sz w:val="24"/>
          <w:szCs w:val="24"/>
          <w:lang w:val="en-US"/>
        </w:rPr>
        <w:t>Practicing Equality: Women, Men and Social Work</w:t>
      </w:r>
      <w:r w:rsidR="001C6E8E" w:rsidRPr="004F5A0B">
        <w:rPr>
          <w:rFonts w:ascii="Times New Roman" w:eastAsia="Calibri" w:hAnsi="Times New Roman" w:cs="Times New Roman"/>
          <w:sz w:val="24"/>
          <w:szCs w:val="24"/>
          <w:lang w:val="en-US"/>
        </w:rPr>
        <w:t>.</w:t>
      </w:r>
      <w:r w:rsidRPr="004F5A0B">
        <w:rPr>
          <w:rFonts w:ascii="Times New Roman" w:eastAsia="Calibri" w:hAnsi="Times New Roman" w:cs="Times New Roman"/>
          <w:sz w:val="24"/>
          <w:szCs w:val="24"/>
          <w:lang w:val="en-US"/>
        </w:rPr>
        <w:t xml:space="preserve"> London</w:t>
      </w:r>
      <w:r w:rsidR="001C6E8E" w:rsidRPr="004F5A0B">
        <w:rPr>
          <w:rFonts w:ascii="Times New Roman" w:eastAsia="Calibri" w:hAnsi="Times New Roman" w:cs="Times New Roman"/>
          <w:sz w:val="24"/>
          <w:szCs w:val="24"/>
          <w:lang w:val="en-US"/>
        </w:rPr>
        <w:t>:</w:t>
      </w:r>
      <w:r w:rsidRPr="004F5A0B">
        <w:rPr>
          <w:rFonts w:ascii="Times New Roman" w:eastAsia="Calibri" w:hAnsi="Times New Roman" w:cs="Times New Roman"/>
          <w:sz w:val="24"/>
          <w:szCs w:val="24"/>
          <w:lang w:val="en-US"/>
        </w:rPr>
        <w:t xml:space="preserve"> Central Council for Education and Training in Social Work.</w:t>
      </w:r>
      <w:r w:rsidRPr="004F5A0B">
        <w:rPr>
          <w:rFonts w:ascii="Times New Roman" w:eastAsia="Calibri" w:hAnsi="Times New Roman" w:cs="Times New Roman"/>
          <w:sz w:val="24"/>
          <w:szCs w:val="24"/>
          <w:lang w:val="en-IE"/>
        </w:rPr>
        <w:t xml:space="preserve"> </w:t>
      </w:r>
    </w:p>
    <w:p w14:paraId="14F3F7F4"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color w:val="000000" w:themeColor="text1"/>
          <w:sz w:val="24"/>
          <w:szCs w:val="24"/>
          <w:shd w:val="clear" w:color="auto" w:fill="FFFFFF"/>
          <w:lang w:val="en-IE"/>
        </w:rPr>
        <w:t>Reamer, F.G. </w:t>
      </w:r>
      <w:r w:rsidR="00617A67" w:rsidRPr="004F5A0B">
        <w:rPr>
          <w:rFonts w:ascii="Times New Roman" w:eastAsia="Calibri" w:hAnsi="Times New Roman" w:cs="Times New Roman"/>
          <w:color w:val="000000" w:themeColor="text1"/>
          <w:sz w:val="24"/>
          <w:szCs w:val="24"/>
          <w:shd w:val="clear" w:color="auto" w:fill="FFFFFF"/>
          <w:lang w:val="en-IE"/>
        </w:rPr>
        <w:t>2</w:t>
      </w:r>
      <w:r w:rsidRPr="004F5A0B">
        <w:rPr>
          <w:rFonts w:ascii="Times New Roman" w:eastAsia="Calibri" w:hAnsi="Times New Roman" w:cs="Times New Roman"/>
          <w:color w:val="000000" w:themeColor="text1"/>
          <w:sz w:val="24"/>
          <w:szCs w:val="24"/>
          <w:shd w:val="clear" w:color="auto" w:fill="FFFFFF"/>
          <w:lang w:val="en-IE"/>
        </w:rPr>
        <w:t>013</w:t>
      </w:r>
      <w:r w:rsidR="00617A67" w:rsidRPr="004F5A0B">
        <w:rPr>
          <w:rFonts w:ascii="Times New Roman" w:eastAsia="Calibri" w:hAnsi="Times New Roman" w:cs="Times New Roman"/>
          <w:color w:val="000000" w:themeColor="text1"/>
          <w:sz w:val="24"/>
          <w:szCs w:val="24"/>
          <w:shd w:val="clear" w:color="auto" w:fill="FFFFFF"/>
          <w:lang w:val="en-IE"/>
        </w:rPr>
        <w:t>. “</w:t>
      </w:r>
      <w:r w:rsidRPr="004F5A0B">
        <w:rPr>
          <w:rFonts w:ascii="Times New Roman" w:eastAsia="Calibri" w:hAnsi="Times New Roman" w:cs="Times New Roman"/>
          <w:color w:val="000000" w:themeColor="text1"/>
          <w:sz w:val="24"/>
          <w:szCs w:val="24"/>
          <w:shd w:val="clear" w:color="auto" w:fill="FFFFFF"/>
          <w:lang w:val="en-IE"/>
        </w:rPr>
        <w:t>Distance and Online Social Work Education: Novel Ethical Challenges</w:t>
      </w:r>
      <w:r w:rsidR="00617A67" w:rsidRPr="004F5A0B">
        <w:rPr>
          <w:rFonts w:ascii="Times New Roman" w:eastAsia="Calibri" w:hAnsi="Times New Roman" w:cs="Times New Roman"/>
          <w:color w:val="000000" w:themeColor="text1"/>
          <w:sz w:val="24"/>
          <w:szCs w:val="24"/>
          <w:shd w:val="clear" w:color="auto" w:fill="FFFFFF"/>
          <w:lang w:val="en-IE"/>
        </w:rPr>
        <w:t xml:space="preserve">.” </w:t>
      </w:r>
      <w:r w:rsidRPr="004F5A0B">
        <w:rPr>
          <w:rFonts w:ascii="Times New Roman" w:eastAsia="Calibri" w:hAnsi="Times New Roman" w:cs="Times New Roman"/>
          <w:i/>
          <w:iCs/>
          <w:color w:val="000000" w:themeColor="text1"/>
          <w:sz w:val="24"/>
          <w:szCs w:val="24"/>
          <w:shd w:val="clear" w:color="auto" w:fill="FFFFFF"/>
          <w:lang w:val="en-IE"/>
        </w:rPr>
        <w:t>Journal of Teaching in Social Work</w:t>
      </w:r>
      <w:r w:rsidRPr="004F5A0B">
        <w:rPr>
          <w:rFonts w:ascii="Times New Roman" w:eastAsia="Calibri" w:hAnsi="Times New Roman" w:cs="Times New Roman"/>
          <w:color w:val="000000" w:themeColor="text1"/>
          <w:sz w:val="24"/>
          <w:szCs w:val="24"/>
          <w:shd w:val="clear" w:color="auto" w:fill="FFFFFF"/>
          <w:lang w:val="en-IE"/>
        </w:rPr>
        <w:t> 33</w:t>
      </w:r>
      <w:r w:rsidR="00617A67" w:rsidRPr="004F5A0B">
        <w:rPr>
          <w:rFonts w:ascii="Times New Roman" w:eastAsia="Calibri" w:hAnsi="Times New Roman" w:cs="Times New Roman"/>
          <w:color w:val="000000" w:themeColor="text1"/>
          <w:sz w:val="24"/>
          <w:szCs w:val="24"/>
          <w:shd w:val="clear" w:color="auto" w:fill="FFFFFF"/>
          <w:lang w:val="en-IE"/>
        </w:rPr>
        <w:t xml:space="preserve"> (</w:t>
      </w:r>
      <w:r w:rsidRPr="004F5A0B">
        <w:rPr>
          <w:rFonts w:ascii="Times New Roman" w:eastAsia="Calibri" w:hAnsi="Times New Roman" w:cs="Times New Roman"/>
          <w:color w:val="000000" w:themeColor="text1"/>
          <w:sz w:val="24"/>
          <w:szCs w:val="24"/>
          <w:shd w:val="clear" w:color="auto" w:fill="FFFFFF"/>
          <w:lang w:val="en-IE"/>
        </w:rPr>
        <w:t>4-5</w:t>
      </w:r>
      <w:r w:rsidR="00617A67" w:rsidRPr="004F5A0B">
        <w:rPr>
          <w:rFonts w:ascii="Times New Roman" w:eastAsia="Calibri" w:hAnsi="Times New Roman" w:cs="Times New Roman"/>
          <w:color w:val="000000" w:themeColor="text1"/>
          <w:sz w:val="24"/>
          <w:szCs w:val="24"/>
          <w:shd w:val="clear" w:color="auto" w:fill="FFFFFF"/>
          <w:lang w:val="en-IE"/>
        </w:rPr>
        <w:t xml:space="preserve">): </w:t>
      </w:r>
      <w:r w:rsidRPr="004F5A0B">
        <w:rPr>
          <w:rFonts w:ascii="Times New Roman" w:eastAsia="Calibri" w:hAnsi="Times New Roman" w:cs="Times New Roman"/>
          <w:color w:val="000000" w:themeColor="text1"/>
          <w:sz w:val="24"/>
          <w:szCs w:val="24"/>
          <w:shd w:val="clear" w:color="auto" w:fill="FFFFFF"/>
          <w:lang w:val="en-IE"/>
        </w:rPr>
        <w:t>369-384</w:t>
      </w:r>
      <w:r w:rsidR="00617A67" w:rsidRPr="004F5A0B">
        <w:rPr>
          <w:rFonts w:ascii="Times New Roman" w:eastAsia="Calibri" w:hAnsi="Times New Roman" w:cs="Times New Roman"/>
          <w:color w:val="000000" w:themeColor="text1"/>
          <w:sz w:val="24"/>
          <w:szCs w:val="24"/>
          <w:shd w:val="clear" w:color="auto" w:fill="FFFFFF"/>
          <w:lang w:val="en-IE"/>
        </w:rPr>
        <w:t xml:space="preserve">. </w:t>
      </w:r>
      <w:r w:rsidRPr="004F5A0B">
        <w:rPr>
          <w:rFonts w:ascii="Times New Roman" w:eastAsia="Calibri" w:hAnsi="Times New Roman" w:cs="Times New Roman"/>
          <w:color w:val="000000" w:themeColor="text1"/>
          <w:sz w:val="24"/>
          <w:szCs w:val="24"/>
          <w:shd w:val="clear" w:color="auto" w:fill="FFFFFF"/>
          <w:lang w:val="en-IE"/>
        </w:rPr>
        <w:t xml:space="preserve"> </w:t>
      </w:r>
    </w:p>
    <w:p w14:paraId="563BC9A7"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FF3FFC">
        <w:rPr>
          <w:rFonts w:ascii="Times New Roman" w:eastAsia="Calibri" w:hAnsi="Times New Roman" w:cs="Times New Roman"/>
          <w:color w:val="000000" w:themeColor="text1"/>
          <w:sz w:val="24"/>
          <w:szCs w:val="24"/>
          <w:shd w:val="clear" w:color="auto" w:fill="FFFFFF"/>
          <w:lang w:val="en-IE"/>
        </w:rPr>
        <w:t>Saulnier, C. F. 2014. </w:t>
      </w:r>
      <w:r w:rsidRPr="00FF3FFC">
        <w:rPr>
          <w:rFonts w:ascii="Times New Roman" w:eastAsia="Calibri" w:hAnsi="Times New Roman" w:cs="Times New Roman"/>
          <w:i/>
          <w:iCs/>
          <w:color w:val="000000" w:themeColor="text1"/>
          <w:sz w:val="24"/>
          <w:szCs w:val="24"/>
          <w:shd w:val="clear" w:color="auto" w:fill="FFFFFF"/>
          <w:lang w:val="en-IE"/>
        </w:rPr>
        <w:t xml:space="preserve">Feminist </w:t>
      </w:r>
      <w:r w:rsidR="001C6E8E" w:rsidRPr="00FF3FFC">
        <w:rPr>
          <w:rFonts w:ascii="Times New Roman" w:eastAsia="Calibri" w:hAnsi="Times New Roman" w:cs="Times New Roman"/>
          <w:i/>
          <w:iCs/>
          <w:color w:val="000000" w:themeColor="text1"/>
          <w:sz w:val="24"/>
          <w:szCs w:val="24"/>
          <w:shd w:val="clear" w:color="auto" w:fill="FFFFFF"/>
          <w:lang w:val="en-IE"/>
        </w:rPr>
        <w:t>T</w:t>
      </w:r>
      <w:r w:rsidRPr="00FF3FFC">
        <w:rPr>
          <w:rFonts w:ascii="Times New Roman" w:eastAsia="Calibri" w:hAnsi="Times New Roman" w:cs="Times New Roman"/>
          <w:i/>
          <w:iCs/>
          <w:color w:val="000000" w:themeColor="text1"/>
          <w:sz w:val="24"/>
          <w:szCs w:val="24"/>
          <w:shd w:val="clear" w:color="auto" w:fill="FFFFFF"/>
          <w:lang w:val="en-IE"/>
        </w:rPr>
        <w:t xml:space="preserve">heories and </w:t>
      </w:r>
      <w:r w:rsidR="001C6E8E" w:rsidRPr="00FF3FFC">
        <w:rPr>
          <w:rFonts w:ascii="Times New Roman" w:eastAsia="Calibri" w:hAnsi="Times New Roman" w:cs="Times New Roman"/>
          <w:i/>
          <w:iCs/>
          <w:color w:val="000000" w:themeColor="text1"/>
          <w:sz w:val="24"/>
          <w:szCs w:val="24"/>
          <w:shd w:val="clear" w:color="auto" w:fill="FFFFFF"/>
          <w:lang w:val="en-IE"/>
        </w:rPr>
        <w:t>S</w:t>
      </w:r>
      <w:r w:rsidRPr="00FF3FFC">
        <w:rPr>
          <w:rFonts w:ascii="Times New Roman" w:eastAsia="Calibri" w:hAnsi="Times New Roman" w:cs="Times New Roman"/>
          <w:i/>
          <w:iCs/>
          <w:color w:val="000000" w:themeColor="text1"/>
          <w:sz w:val="24"/>
          <w:szCs w:val="24"/>
          <w:shd w:val="clear" w:color="auto" w:fill="FFFFFF"/>
          <w:lang w:val="en-IE"/>
        </w:rPr>
        <w:t xml:space="preserve">ocial </w:t>
      </w:r>
      <w:r w:rsidR="001C6E8E" w:rsidRPr="00FF3FFC">
        <w:rPr>
          <w:rFonts w:ascii="Times New Roman" w:eastAsia="Calibri" w:hAnsi="Times New Roman" w:cs="Times New Roman"/>
          <w:i/>
          <w:iCs/>
          <w:color w:val="000000" w:themeColor="text1"/>
          <w:sz w:val="24"/>
          <w:szCs w:val="24"/>
          <w:shd w:val="clear" w:color="auto" w:fill="FFFFFF"/>
          <w:lang w:val="en-IE"/>
        </w:rPr>
        <w:t>W</w:t>
      </w:r>
      <w:r w:rsidRPr="00FF3FFC">
        <w:rPr>
          <w:rFonts w:ascii="Times New Roman" w:eastAsia="Calibri" w:hAnsi="Times New Roman" w:cs="Times New Roman"/>
          <w:i/>
          <w:iCs/>
          <w:color w:val="000000" w:themeColor="text1"/>
          <w:sz w:val="24"/>
          <w:szCs w:val="24"/>
          <w:shd w:val="clear" w:color="auto" w:fill="FFFFFF"/>
          <w:lang w:val="en-IE"/>
        </w:rPr>
        <w:t xml:space="preserve">ork: Approaches and </w:t>
      </w:r>
      <w:r w:rsidR="001C6E8E" w:rsidRPr="00FF3FFC">
        <w:rPr>
          <w:rFonts w:ascii="Times New Roman" w:eastAsia="Calibri" w:hAnsi="Times New Roman" w:cs="Times New Roman"/>
          <w:i/>
          <w:iCs/>
          <w:color w:val="000000" w:themeColor="text1"/>
          <w:sz w:val="24"/>
          <w:szCs w:val="24"/>
          <w:shd w:val="clear" w:color="auto" w:fill="FFFFFF"/>
          <w:lang w:val="en-IE"/>
        </w:rPr>
        <w:t>A</w:t>
      </w:r>
      <w:r w:rsidRPr="00FF3FFC">
        <w:rPr>
          <w:rFonts w:ascii="Times New Roman" w:eastAsia="Calibri" w:hAnsi="Times New Roman" w:cs="Times New Roman"/>
          <w:i/>
          <w:iCs/>
          <w:color w:val="000000" w:themeColor="text1"/>
          <w:sz w:val="24"/>
          <w:szCs w:val="24"/>
          <w:shd w:val="clear" w:color="auto" w:fill="FFFFFF"/>
          <w:lang w:val="en-IE"/>
        </w:rPr>
        <w:t>pplications</w:t>
      </w:r>
      <w:r w:rsidRPr="00FF3FFC">
        <w:rPr>
          <w:rFonts w:ascii="Times New Roman" w:eastAsia="Calibri" w:hAnsi="Times New Roman" w:cs="Times New Roman"/>
          <w:color w:val="000000" w:themeColor="text1"/>
          <w:sz w:val="24"/>
          <w:szCs w:val="24"/>
          <w:shd w:val="clear" w:color="auto" w:fill="FFFFFF"/>
          <w:lang w:val="en-IE"/>
        </w:rPr>
        <w:t xml:space="preserve">. </w:t>
      </w:r>
      <w:r w:rsidR="001C6E8E" w:rsidRPr="00FF3FFC">
        <w:rPr>
          <w:rFonts w:ascii="Times New Roman" w:eastAsia="Calibri" w:hAnsi="Times New Roman" w:cs="Times New Roman"/>
          <w:color w:val="000000" w:themeColor="text1"/>
          <w:sz w:val="24"/>
          <w:szCs w:val="24"/>
          <w:shd w:val="clear" w:color="auto" w:fill="FFFFFF"/>
          <w:lang w:val="en-IE"/>
        </w:rPr>
        <w:t xml:space="preserve">London: </w:t>
      </w:r>
      <w:r w:rsidRPr="00FF3FFC">
        <w:rPr>
          <w:rFonts w:ascii="Times New Roman" w:eastAsia="Calibri" w:hAnsi="Times New Roman" w:cs="Times New Roman"/>
          <w:color w:val="000000" w:themeColor="text1"/>
          <w:sz w:val="24"/>
          <w:szCs w:val="24"/>
          <w:shd w:val="clear" w:color="auto" w:fill="FFFFFF"/>
          <w:lang w:val="en-IE"/>
        </w:rPr>
        <w:t>Routledge.</w:t>
      </w:r>
    </w:p>
    <w:p w14:paraId="55221CDD"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FF3FFC">
        <w:rPr>
          <w:rFonts w:ascii="Times New Roman" w:eastAsia="Calibri" w:hAnsi="Times New Roman" w:cs="Times New Roman"/>
          <w:color w:val="000000" w:themeColor="text1"/>
          <w:sz w:val="24"/>
          <w:szCs w:val="24"/>
          <w:shd w:val="clear" w:color="auto" w:fill="FFFFFF"/>
          <w:lang w:val="en-IE"/>
        </w:rPr>
        <w:t>Sands, R. G.</w:t>
      </w:r>
      <w:r w:rsidR="00617A67"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xml:space="preserve"> and Kathleen Nuccio, K. 1992</w:t>
      </w:r>
      <w:r w:rsidR="00617A67"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color w:val="000000" w:themeColor="text1"/>
          <w:sz w:val="24"/>
          <w:szCs w:val="24"/>
          <w:shd w:val="clear" w:color="auto" w:fill="FFFFFF"/>
          <w:lang w:val="en-IE"/>
        </w:rPr>
        <w:t>Postmodern Feminist Theory and Social Work</w:t>
      </w:r>
      <w:r w:rsidR="00617A67"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bdr w:val="none" w:sz="0" w:space="0" w:color="auto" w:frame="1"/>
          <w:shd w:val="clear" w:color="auto" w:fill="FFFFFF"/>
          <w:lang w:val="en-IE"/>
        </w:rPr>
        <w:t>Social Work</w:t>
      </w:r>
      <w:r w:rsidRPr="00FF3FFC">
        <w:rPr>
          <w:rFonts w:ascii="Times New Roman" w:eastAsia="Calibri" w:hAnsi="Times New Roman" w:cs="Times New Roman"/>
          <w:color w:val="000000" w:themeColor="text1"/>
          <w:sz w:val="24"/>
          <w:szCs w:val="24"/>
          <w:shd w:val="clear" w:color="auto" w:fill="FFFFFF"/>
          <w:lang w:val="en-IE"/>
        </w:rPr>
        <w:t xml:space="preserve"> 37 </w:t>
      </w:r>
      <w:r w:rsidR="00617A67"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6</w:t>
      </w:r>
      <w:r w:rsidR="00617A67"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color w:val="000000" w:themeColor="text1"/>
          <w:sz w:val="24"/>
          <w:szCs w:val="24"/>
          <w:shd w:val="clear" w:color="auto" w:fill="FFFFFF"/>
          <w:lang w:val="en-IE"/>
        </w:rPr>
        <w:t>489–494</w:t>
      </w:r>
      <w:r w:rsidR="00617A67"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w:t>
      </w:r>
      <w:hyperlink r:id="rId15" w:history="1">
        <w:r w:rsidRPr="004F5A0B">
          <w:rPr>
            <w:rFonts w:ascii="Times New Roman" w:eastAsia="Calibri" w:hAnsi="Times New Roman" w:cs="Times New Roman"/>
            <w:color w:val="006FB7"/>
            <w:sz w:val="24"/>
            <w:szCs w:val="24"/>
            <w:u w:val="single"/>
            <w:bdr w:val="none" w:sz="0" w:space="0" w:color="auto" w:frame="1"/>
            <w:shd w:val="clear" w:color="auto" w:fill="FFFFFF"/>
            <w:lang w:val="en-IE"/>
          </w:rPr>
          <w:t>https://doi.org/10.1093/sw/37.6.489</w:t>
        </w:r>
      </w:hyperlink>
    </w:p>
    <w:p w14:paraId="37C24AFE" w14:textId="77777777" w:rsidR="00FF3FFC" w:rsidRDefault="008420D9" w:rsidP="00FF3FFC">
      <w:pPr>
        <w:spacing w:after="200" w:line="360" w:lineRule="auto"/>
        <w:ind w:left="720" w:hanging="720"/>
        <w:rPr>
          <w:rFonts w:ascii="Times New Roman" w:eastAsia="Calibri" w:hAnsi="Times New Roman" w:cs="Times New Roman"/>
          <w:color w:val="222222"/>
          <w:sz w:val="24"/>
          <w:szCs w:val="24"/>
          <w:shd w:val="clear" w:color="auto" w:fill="FFFFFF"/>
          <w:lang w:val="en-IE"/>
        </w:rPr>
      </w:pPr>
      <w:proofErr w:type="spellStart"/>
      <w:r w:rsidRPr="00FF3FFC">
        <w:rPr>
          <w:rFonts w:ascii="Times New Roman" w:eastAsia="Calibri" w:hAnsi="Times New Roman" w:cs="Times New Roman"/>
          <w:color w:val="000000" w:themeColor="text1"/>
          <w:sz w:val="24"/>
          <w:szCs w:val="24"/>
          <w:shd w:val="clear" w:color="auto" w:fill="FFFFFF"/>
          <w:lang w:val="en-IE"/>
        </w:rPr>
        <w:lastRenderedPageBreak/>
        <w:t>Saleebey</w:t>
      </w:r>
      <w:proofErr w:type="spellEnd"/>
      <w:r w:rsidRPr="00FF3FFC">
        <w:rPr>
          <w:rFonts w:ascii="Times New Roman" w:eastAsia="Calibri" w:hAnsi="Times New Roman" w:cs="Times New Roman"/>
          <w:color w:val="000000" w:themeColor="text1"/>
          <w:sz w:val="24"/>
          <w:szCs w:val="24"/>
          <w:shd w:val="clear" w:color="auto" w:fill="FFFFFF"/>
          <w:lang w:val="en-IE"/>
        </w:rPr>
        <w:t xml:space="preserve">, D. 1996. </w:t>
      </w:r>
      <w:r w:rsidR="00617DC7"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xml:space="preserve">The </w:t>
      </w:r>
      <w:r w:rsidR="00617DC7" w:rsidRPr="00FF3FFC">
        <w:rPr>
          <w:rFonts w:ascii="Times New Roman" w:eastAsia="Calibri" w:hAnsi="Times New Roman" w:cs="Times New Roman"/>
          <w:color w:val="000000" w:themeColor="text1"/>
          <w:sz w:val="24"/>
          <w:szCs w:val="24"/>
          <w:shd w:val="clear" w:color="auto" w:fill="FFFFFF"/>
          <w:lang w:val="en-IE"/>
        </w:rPr>
        <w:t>S</w:t>
      </w:r>
      <w:r w:rsidRPr="00FF3FFC">
        <w:rPr>
          <w:rFonts w:ascii="Times New Roman" w:eastAsia="Calibri" w:hAnsi="Times New Roman" w:cs="Times New Roman"/>
          <w:color w:val="000000" w:themeColor="text1"/>
          <w:sz w:val="24"/>
          <w:szCs w:val="24"/>
          <w:shd w:val="clear" w:color="auto" w:fill="FFFFFF"/>
          <w:lang w:val="en-IE"/>
        </w:rPr>
        <w:t xml:space="preserve">trengths </w:t>
      </w:r>
      <w:r w:rsidR="00617DC7" w:rsidRPr="00FF3FFC">
        <w:rPr>
          <w:rFonts w:ascii="Times New Roman" w:eastAsia="Calibri" w:hAnsi="Times New Roman" w:cs="Times New Roman"/>
          <w:color w:val="000000" w:themeColor="text1"/>
          <w:sz w:val="24"/>
          <w:szCs w:val="24"/>
          <w:shd w:val="clear" w:color="auto" w:fill="FFFFFF"/>
          <w:lang w:val="en-IE"/>
        </w:rPr>
        <w:t>P</w:t>
      </w:r>
      <w:r w:rsidRPr="00FF3FFC">
        <w:rPr>
          <w:rFonts w:ascii="Times New Roman" w:eastAsia="Calibri" w:hAnsi="Times New Roman" w:cs="Times New Roman"/>
          <w:color w:val="000000" w:themeColor="text1"/>
          <w:sz w:val="24"/>
          <w:szCs w:val="24"/>
          <w:shd w:val="clear" w:color="auto" w:fill="FFFFFF"/>
          <w:lang w:val="en-IE"/>
        </w:rPr>
        <w:t xml:space="preserve">erspective in </w:t>
      </w:r>
      <w:r w:rsidR="00617DC7" w:rsidRPr="00FF3FFC">
        <w:rPr>
          <w:rFonts w:ascii="Times New Roman" w:eastAsia="Calibri" w:hAnsi="Times New Roman" w:cs="Times New Roman"/>
          <w:color w:val="000000" w:themeColor="text1"/>
          <w:sz w:val="24"/>
          <w:szCs w:val="24"/>
          <w:shd w:val="clear" w:color="auto" w:fill="FFFFFF"/>
          <w:lang w:val="en-IE"/>
        </w:rPr>
        <w:t>S</w:t>
      </w:r>
      <w:r w:rsidRPr="00FF3FFC">
        <w:rPr>
          <w:rFonts w:ascii="Times New Roman" w:eastAsia="Calibri" w:hAnsi="Times New Roman" w:cs="Times New Roman"/>
          <w:color w:val="000000" w:themeColor="text1"/>
          <w:sz w:val="24"/>
          <w:szCs w:val="24"/>
          <w:shd w:val="clear" w:color="auto" w:fill="FFFFFF"/>
          <w:lang w:val="en-IE"/>
        </w:rPr>
        <w:t xml:space="preserve">ocial </w:t>
      </w:r>
      <w:r w:rsidR="00617DC7" w:rsidRPr="00FF3FFC">
        <w:rPr>
          <w:rFonts w:ascii="Times New Roman" w:eastAsia="Calibri" w:hAnsi="Times New Roman" w:cs="Times New Roman"/>
          <w:color w:val="000000" w:themeColor="text1"/>
          <w:sz w:val="24"/>
          <w:szCs w:val="24"/>
          <w:shd w:val="clear" w:color="auto" w:fill="FFFFFF"/>
          <w:lang w:val="en-IE"/>
        </w:rPr>
        <w:t>W</w:t>
      </w:r>
      <w:r w:rsidRPr="00FF3FFC">
        <w:rPr>
          <w:rFonts w:ascii="Times New Roman" w:eastAsia="Calibri" w:hAnsi="Times New Roman" w:cs="Times New Roman"/>
          <w:color w:val="000000" w:themeColor="text1"/>
          <w:sz w:val="24"/>
          <w:szCs w:val="24"/>
          <w:shd w:val="clear" w:color="auto" w:fill="FFFFFF"/>
          <w:lang w:val="en-IE"/>
        </w:rPr>
        <w:t xml:space="preserve">ork </w:t>
      </w:r>
      <w:r w:rsidR="00617DC7" w:rsidRPr="00FF3FFC">
        <w:rPr>
          <w:rFonts w:ascii="Times New Roman" w:eastAsia="Calibri" w:hAnsi="Times New Roman" w:cs="Times New Roman"/>
          <w:color w:val="000000" w:themeColor="text1"/>
          <w:sz w:val="24"/>
          <w:szCs w:val="24"/>
          <w:shd w:val="clear" w:color="auto" w:fill="FFFFFF"/>
          <w:lang w:val="en-IE"/>
        </w:rPr>
        <w:t>P</w:t>
      </w:r>
      <w:r w:rsidRPr="00FF3FFC">
        <w:rPr>
          <w:rFonts w:ascii="Times New Roman" w:eastAsia="Calibri" w:hAnsi="Times New Roman" w:cs="Times New Roman"/>
          <w:color w:val="000000" w:themeColor="text1"/>
          <w:sz w:val="24"/>
          <w:szCs w:val="24"/>
          <w:shd w:val="clear" w:color="auto" w:fill="FFFFFF"/>
          <w:lang w:val="en-IE"/>
        </w:rPr>
        <w:t xml:space="preserve">ractice: Extensions and </w:t>
      </w:r>
      <w:r w:rsidR="00617DC7" w:rsidRPr="00FF3FFC">
        <w:rPr>
          <w:rFonts w:ascii="Times New Roman" w:eastAsia="Calibri" w:hAnsi="Times New Roman" w:cs="Times New Roman"/>
          <w:color w:val="000000" w:themeColor="text1"/>
          <w:sz w:val="24"/>
          <w:szCs w:val="24"/>
          <w:shd w:val="clear" w:color="auto" w:fill="FFFFFF"/>
          <w:lang w:val="en-IE"/>
        </w:rPr>
        <w:t>C</w:t>
      </w:r>
      <w:r w:rsidRPr="00FF3FFC">
        <w:rPr>
          <w:rFonts w:ascii="Times New Roman" w:eastAsia="Calibri" w:hAnsi="Times New Roman" w:cs="Times New Roman"/>
          <w:color w:val="000000" w:themeColor="text1"/>
          <w:sz w:val="24"/>
          <w:szCs w:val="24"/>
          <w:shd w:val="clear" w:color="auto" w:fill="FFFFFF"/>
          <w:lang w:val="en-IE"/>
        </w:rPr>
        <w:t>autions.</w:t>
      </w:r>
      <w:r w:rsidR="00617DC7" w:rsidRPr="00FF3FFC">
        <w:rPr>
          <w:rFonts w:ascii="Times New Roman" w:eastAsia="Calibri" w:hAnsi="Times New Roman" w:cs="Times New Roman"/>
          <w:color w:val="000000" w:themeColor="text1"/>
          <w:sz w:val="24"/>
          <w:szCs w:val="24"/>
          <w:shd w:val="clear" w:color="auto" w:fill="FFFFFF"/>
          <w:lang w:val="en-IE"/>
        </w:rPr>
        <w:t>”</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shd w:val="clear" w:color="auto" w:fill="FFFFFF"/>
          <w:lang w:val="en-IE"/>
        </w:rPr>
        <w:t xml:space="preserve">Social </w:t>
      </w:r>
      <w:r w:rsidR="00617DC7" w:rsidRPr="00FF3FFC">
        <w:rPr>
          <w:rFonts w:ascii="Times New Roman" w:eastAsia="Calibri" w:hAnsi="Times New Roman" w:cs="Times New Roman"/>
          <w:i/>
          <w:iCs/>
          <w:color w:val="000000" w:themeColor="text1"/>
          <w:sz w:val="24"/>
          <w:szCs w:val="24"/>
          <w:shd w:val="clear" w:color="auto" w:fill="FFFFFF"/>
          <w:lang w:val="en-IE"/>
        </w:rPr>
        <w:t>W</w:t>
      </w:r>
      <w:r w:rsidRPr="00FF3FFC">
        <w:rPr>
          <w:rFonts w:ascii="Times New Roman" w:eastAsia="Calibri" w:hAnsi="Times New Roman" w:cs="Times New Roman"/>
          <w:i/>
          <w:iCs/>
          <w:color w:val="000000" w:themeColor="text1"/>
          <w:sz w:val="24"/>
          <w:szCs w:val="24"/>
          <w:shd w:val="clear" w:color="auto" w:fill="FFFFFF"/>
          <w:lang w:val="en-IE"/>
        </w:rPr>
        <w:t>ork</w:t>
      </w:r>
      <w:r w:rsidRPr="00FF3FFC">
        <w:rPr>
          <w:rFonts w:ascii="Times New Roman" w:eastAsia="Calibri" w:hAnsi="Times New Roman" w:cs="Times New Roman"/>
          <w:color w:val="000000" w:themeColor="text1"/>
          <w:sz w:val="24"/>
          <w:szCs w:val="24"/>
          <w:shd w:val="clear" w:color="auto" w:fill="FFFFFF"/>
          <w:lang w:val="en-IE"/>
        </w:rPr>
        <w:t> </w:t>
      </w:r>
      <w:r w:rsidRPr="00FF3FFC">
        <w:rPr>
          <w:rFonts w:ascii="Times New Roman" w:eastAsia="Calibri" w:hAnsi="Times New Roman" w:cs="Times New Roman"/>
          <w:i/>
          <w:iCs/>
          <w:color w:val="000000" w:themeColor="text1"/>
          <w:sz w:val="24"/>
          <w:szCs w:val="24"/>
          <w:shd w:val="clear" w:color="auto" w:fill="FFFFFF"/>
          <w:lang w:val="en-IE"/>
        </w:rPr>
        <w:t>41</w:t>
      </w:r>
      <w:r w:rsidRPr="00FF3FFC">
        <w:rPr>
          <w:rFonts w:ascii="Times New Roman" w:eastAsia="Calibri" w:hAnsi="Times New Roman" w:cs="Times New Roman"/>
          <w:color w:val="000000" w:themeColor="text1"/>
          <w:sz w:val="24"/>
          <w:szCs w:val="24"/>
          <w:shd w:val="clear" w:color="auto" w:fill="FFFFFF"/>
          <w:lang w:val="en-IE"/>
        </w:rPr>
        <w:t>(3)</w:t>
      </w:r>
      <w:r w:rsidR="00617DC7"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color w:val="000000" w:themeColor="text1"/>
          <w:sz w:val="24"/>
          <w:szCs w:val="24"/>
          <w:shd w:val="clear" w:color="auto" w:fill="FFFFFF"/>
          <w:lang w:val="en-IE"/>
        </w:rPr>
        <w:t>296-305</w:t>
      </w:r>
      <w:r w:rsidRPr="004F5A0B">
        <w:rPr>
          <w:rFonts w:ascii="Times New Roman" w:eastAsia="Calibri" w:hAnsi="Times New Roman" w:cs="Times New Roman"/>
          <w:color w:val="222222"/>
          <w:sz w:val="24"/>
          <w:szCs w:val="24"/>
          <w:shd w:val="clear" w:color="auto" w:fill="FFFFFF"/>
          <w:lang w:val="en-IE"/>
        </w:rPr>
        <w:t>.</w:t>
      </w:r>
      <w:r w:rsidR="00C771E3" w:rsidRPr="004F5A0B">
        <w:rPr>
          <w:rFonts w:ascii="Times New Roman" w:eastAsia="Calibri" w:hAnsi="Times New Roman" w:cs="Times New Roman"/>
          <w:color w:val="222222"/>
          <w:sz w:val="24"/>
          <w:szCs w:val="24"/>
          <w:shd w:val="clear" w:color="auto" w:fill="FFFFFF"/>
          <w:lang w:val="en-IE"/>
        </w:rPr>
        <w:t xml:space="preserve"> </w:t>
      </w:r>
      <w:hyperlink r:id="rId16" w:history="1">
        <w:r w:rsidR="00C771E3" w:rsidRPr="004F5A0B">
          <w:rPr>
            <w:rStyle w:val="Hyperlink"/>
            <w:rFonts w:ascii="Times New Roman" w:eastAsia="Calibri" w:hAnsi="Times New Roman" w:cs="Times New Roman"/>
            <w:sz w:val="24"/>
            <w:szCs w:val="24"/>
            <w:shd w:val="clear" w:color="auto" w:fill="FFFFFF"/>
            <w:lang w:val="en-IE"/>
          </w:rPr>
          <w:t>https://www.jstor.org/stable/23718172</w:t>
        </w:r>
      </w:hyperlink>
    </w:p>
    <w:p w14:paraId="0EADA3C3"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IE"/>
        </w:rPr>
        <w:t xml:space="preserve">Simon, B. L. 1988. </w:t>
      </w:r>
      <w:r w:rsidR="00C771E3"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Social Work </w:t>
      </w:r>
      <w:r w:rsidR="00C771E3" w:rsidRPr="004F5A0B">
        <w:rPr>
          <w:rFonts w:ascii="Times New Roman" w:eastAsia="Calibri" w:hAnsi="Times New Roman" w:cs="Times New Roman"/>
          <w:sz w:val="24"/>
          <w:szCs w:val="24"/>
          <w:lang w:val="en-IE"/>
        </w:rPr>
        <w:t>R</w:t>
      </w:r>
      <w:r w:rsidRPr="004F5A0B">
        <w:rPr>
          <w:rFonts w:ascii="Times New Roman" w:eastAsia="Calibri" w:hAnsi="Times New Roman" w:cs="Times New Roman"/>
          <w:sz w:val="24"/>
          <w:szCs w:val="24"/>
          <w:lang w:val="en-IE"/>
        </w:rPr>
        <w:t xml:space="preserve">esponds to the </w:t>
      </w:r>
      <w:r w:rsidR="00C771E3" w:rsidRPr="004F5A0B">
        <w:rPr>
          <w:rFonts w:ascii="Times New Roman" w:eastAsia="Calibri" w:hAnsi="Times New Roman" w:cs="Times New Roman"/>
          <w:sz w:val="24"/>
          <w:szCs w:val="24"/>
          <w:lang w:val="en-IE"/>
        </w:rPr>
        <w:t>W</w:t>
      </w:r>
      <w:r w:rsidRPr="004F5A0B">
        <w:rPr>
          <w:rFonts w:ascii="Times New Roman" w:eastAsia="Calibri" w:hAnsi="Times New Roman" w:cs="Times New Roman"/>
          <w:sz w:val="24"/>
          <w:szCs w:val="24"/>
          <w:lang w:val="en-IE"/>
        </w:rPr>
        <w:t xml:space="preserve">omen’s </w:t>
      </w:r>
      <w:r w:rsidR="00C771E3" w:rsidRPr="004F5A0B">
        <w:rPr>
          <w:rFonts w:ascii="Times New Roman" w:eastAsia="Calibri" w:hAnsi="Times New Roman" w:cs="Times New Roman"/>
          <w:sz w:val="24"/>
          <w:szCs w:val="24"/>
          <w:lang w:val="en-IE"/>
        </w:rPr>
        <w:t>M</w:t>
      </w:r>
      <w:r w:rsidRPr="004F5A0B">
        <w:rPr>
          <w:rFonts w:ascii="Times New Roman" w:eastAsia="Calibri" w:hAnsi="Times New Roman" w:cs="Times New Roman"/>
          <w:sz w:val="24"/>
          <w:szCs w:val="24"/>
          <w:lang w:val="en-IE"/>
        </w:rPr>
        <w:t>ovement.</w:t>
      </w:r>
      <w:r w:rsidR="00C771E3"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w:t>
      </w:r>
      <w:proofErr w:type="spellStart"/>
      <w:r w:rsidRPr="004F5A0B">
        <w:rPr>
          <w:rFonts w:ascii="Times New Roman" w:eastAsia="Calibri" w:hAnsi="Times New Roman" w:cs="Times New Roman"/>
          <w:i/>
          <w:sz w:val="24"/>
          <w:szCs w:val="24"/>
          <w:lang w:val="en-IE"/>
        </w:rPr>
        <w:t>Affilia</w:t>
      </w:r>
      <w:proofErr w:type="spellEnd"/>
      <w:r w:rsidR="00C771E3" w:rsidRPr="004F5A0B">
        <w:rPr>
          <w:rFonts w:ascii="Times New Roman" w:eastAsia="Calibri" w:hAnsi="Times New Roman" w:cs="Times New Roman"/>
          <w:i/>
          <w:sz w:val="24"/>
          <w:szCs w:val="24"/>
          <w:lang w:val="en-IE"/>
        </w:rPr>
        <w:t xml:space="preserve"> </w:t>
      </w:r>
      <w:r w:rsidR="00C771E3" w:rsidRPr="004F5A0B">
        <w:rPr>
          <w:rFonts w:ascii="Times New Roman" w:eastAsia="Calibri" w:hAnsi="Times New Roman" w:cs="Times New Roman"/>
          <w:iCs/>
          <w:sz w:val="24"/>
          <w:szCs w:val="24"/>
          <w:lang w:val="en-IE"/>
        </w:rPr>
        <w:t>(</w:t>
      </w:r>
      <w:r w:rsidRPr="004F5A0B">
        <w:rPr>
          <w:rFonts w:ascii="Times New Roman" w:eastAsia="Calibri" w:hAnsi="Times New Roman" w:cs="Times New Roman"/>
          <w:iCs/>
          <w:sz w:val="24"/>
          <w:szCs w:val="24"/>
          <w:lang w:val="en-IE"/>
        </w:rPr>
        <w:t>3</w:t>
      </w:r>
      <w:r w:rsidR="00C771E3"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60-68.</w:t>
      </w:r>
      <w:r w:rsidR="0076731F" w:rsidRPr="004F5A0B">
        <w:rPr>
          <w:rFonts w:ascii="Times New Roman" w:eastAsia="Calibri" w:hAnsi="Times New Roman" w:cs="Times New Roman"/>
          <w:sz w:val="24"/>
          <w:szCs w:val="24"/>
          <w:lang w:val="en-IE"/>
        </w:rPr>
        <w:t xml:space="preserve"> doi.org/10.1177/088610998800300406 </w:t>
      </w:r>
    </w:p>
    <w:p w14:paraId="07EE3161"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r w:rsidRPr="004F5A0B">
        <w:rPr>
          <w:rFonts w:ascii="Times New Roman" w:eastAsia="Calibri" w:hAnsi="Times New Roman" w:cs="Times New Roman"/>
          <w:sz w:val="24"/>
          <w:szCs w:val="24"/>
          <w:lang w:val="en-IE"/>
        </w:rPr>
        <w:t>Simpson</w:t>
      </w:r>
      <w:r w:rsidR="00B57D1A"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R</w:t>
      </w:r>
      <w:r w:rsidR="00B57D1A"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2004</w:t>
      </w:r>
      <w:r w:rsidR="00B57D1A"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w:t>
      </w:r>
      <w:r w:rsidR="00B57D1A"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Masculinity at Work: The Experiences of Men in Female</w:t>
      </w:r>
      <w:r w:rsidR="00FF3FFC">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Dominated Occupations</w:t>
      </w:r>
      <w:r w:rsidR="00B57D1A" w:rsidRPr="004F5A0B">
        <w:rPr>
          <w:rFonts w:ascii="Times New Roman" w:eastAsia="Calibri" w:hAnsi="Times New Roman" w:cs="Times New Roman"/>
          <w:sz w:val="24"/>
          <w:szCs w:val="24"/>
          <w:lang w:val="en-IE"/>
        </w:rPr>
        <w:t>.”</w:t>
      </w:r>
      <w:r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i/>
          <w:iCs/>
          <w:sz w:val="24"/>
          <w:szCs w:val="24"/>
          <w:lang w:val="en-IE"/>
        </w:rPr>
        <w:t>Work Employment Society</w:t>
      </w:r>
      <w:r w:rsidR="00B57D1A"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18</w:t>
      </w:r>
      <w:r w:rsidR="00B57D1A"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2</w:t>
      </w:r>
      <w:r w:rsidR="00B57D1A" w:rsidRPr="004F5A0B">
        <w:rPr>
          <w:rFonts w:ascii="Times New Roman" w:eastAsia="Calibri" w:hAnsi="Times New Roman" w:cs="Times New Roman"/>
          <w:sz w:val="24"/>
          <w:szCs w:val="24"/>
          <w:lang w:val="en-IE"/>
        </w:rPr>
        <w:t xml:space="preserve">): </w:t>
      </w:r>
      <w:r w:rsidRPr="004F5A0B">
        <w:rPr>
          <w:rFonts w:ascii="Times New Roman" w:eastAsia="Calibri" w:hAnsi="Times New Roman" w:cs="Times New Roman"/>
          <w:sz w:val="24"/>
          <w:szCs w:val="24"/>
          <w:lang w:val="en-IE"/>
        </w:rPr>
        <w:t>349-368</w:t>
      </w:r>
      <w:r w:rsidR="00B57D1A" w:rsidRPr="004F5A0B">
        <w:rPr>
          <w:rFonts w:ascii="Times New Roman" w:eastAsia="Calibri" w:hAnsi="Times New Roman" w:cs="Times New Roman"/>
          <w:sz w:val="24"/>
          <w:szCs w:val="24"/>
          <w:lang w:val="en-IE"/>
        </w:rPr>
        <w:t xml:space="preserve">. </w:t>
      </w:r>
      <w:r w:rsidR="00DE0E76" w:rsidRPr="004F5A0B">
        <w:rPr>
          <w:rFonts w:ascii="Times New Roman" w:eastAsia="Calibri" w:hAnsi="Times New Roman" w:cs="Times New Roman"/>
          <w:sz w:val="24"/>
          <w:szCs w:val="24"/>
          <w:lang w:val="en-IE"/>
        </w:rPr>
        <w:t>Doi: 10.1177/09500172004042773</w:t>
      </w:r>
    </w:p>
    <w:p w14:paraId="36D39D8A"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proofErr w:type="spellStart"/>
      <w:r w:rsidRPr="00FF3FFC">
        <w:rPr>
          <w:rFonts w:ascii="Times New Roman" w:eastAsia="Calibri" w:hAnsi="Times New Roman" w:cs="Times New Roman"/>
          <w:color w:val="000000" w:themeColor="text1"/>
          <w:sz w:val="24"/>
          <w:szCs w:val="24"/>
          <w:shd w:val="clear" w:color="auto" w:fill="FFFFFF"/>
          <w:lang w:val="en-IE"/>
        </w:rPr>
        <w:t>Skehill</w:t>
      </w:r>
      <w:proofErr w:type="spellEnd"/>
      <w:r w:rsidRPr="00FF3FFC">
        <w:rPr>
          <w:rFonts w:ascii="Times New Roman" w:eastAsia="Calibri" w:hAnsi="Times New Roman" w:cs="Times New Roman"/>
          <w:color w:val="000000" w:themeColor="text1"/>
          <w:sz w:val="24"/>
          <w:szCs w:val="24"/>
          <w:shd w:val="clear" w:color="auto" w:fill="FFFFFF"/>
          <w:lang w:val="en-IE"/>
        </w:rPr>
        <w:t>, C. 2010</w:t>
      </w:r>
      <w:r w:rsidR="001C6E8E"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i/>
          <w:iCs/>
          <w:color w:val="000000" w:themeColor="text1"/>
          <w:sz w:val="24"/>
          <w:szCs w:val="24"/>
          <w:shd w:val="clear" w:color="auto" w:fill="FFFFFF"/>
          <w:lang w:val="en-IE"/>
        </w:rPr>
        <w:t>History of Social Work in the United Kingdom: Oxford Bibliographies Online Research Guide</w:t>
      </w:r>
      <w:r w:rsidRPr="00FF3FFC">
        <w:rPr>
          <w:rFonts w:ascii="Times New Roman" w:eastAsia="Calibri" w:hAnsi="Times New Roman" w:cs="Times New Roman"/>
          <w:color w:val="000000" w:themeColor="text1"/>
          <w:sz w:val="24"/>
          <w:szCs w:val="24"/>
          <w:shd w:val="clear" w:color="auto" w:fill="FFFFFF"/>
          <w:lang w:val="en-IE"/>
        </w:rPr>
        <w:t xml:space="preserve">. </w:t>
      </w:r>
      <w:r w:rsidR="001C6E8E" w:rsidRPr="00FF3FFC">
        <w:rPr>
          <w:rFonts w:ascii="Times New Roman" w:eastAsia="Calibri" w:hAnsi="Times New Roman" w:cs="Times New Roman"/>
          <w:color w:val="000000" w:themeColor="text1"/>
          <w:sz w:val="24"/>
          <w:szCs w:val="24"/>
          <w:shd w:val="clear" w:color="auto" w:fill="FFFFFF"/>
          <w:lang w:val="en-IE"/>
        </w:rPr>
        <w:t xml:space="preserve">Oxford: </w:t>
      </w:r>
      <w:r w:rsidRPr="00FF3FFC">
        <w:rPr>
          <w:rFonts w:ascii="Times New Roman" w:eastAsia="Calibri" w:hAnsi="Times New Roman" w:cs="Times New Roman"/>
          <w:color w:val="000000" w:themeColor="text1"/>
          <w:sz w:val="24"/>
          <w:szCs w:val="24"/>
          <w:shd w:val="clear" w:color="auto" w:fill="FFFFFF"/>
          <w:lang w:val="en-IE"/>
        </w:rPr>
        <w:t>Oxford University Press.</w:t>
      </w:r>
    </w:p>
    <w:p w14:paraId="35E48964" w14:textId="77777777" w:rsidR="00FF3FFC" w:rsidRDefault="008420D9" w:rsidP="00FF3FFC">
      <w:pPr>
        <w:spacing w:after="200" w:line="360" w:lineRule="auto"/>
        <w:ind w:left="720" w:hanging="720"/>
        <w:rPr>
          <w:rFonts w:ascii="Times New Roman" w:eastAsia="Calibri" w:hAnsi="Times New Roman" w:cs="Times New Roman"/>
          <w:sz w:val="24"/>
          <w:szCs w:val="24"/>
          <w:lang w:val="en-IE"/>
        </w:rPr>
      </w:pPr>
      <w:proofErr w:type="spellStart"/>
      <w:r w:rsidRPr="00FF3FFC">
        <w:rPr>
          <w:rFonts w:ascii="Times New Roman" w:eastAsia="Calibri" w:hAnsi="Times New Roman" w:cs="Times New Roman"/>
          <w:color w:val="000000" w:themeColor="text1"/>
          <w:sz w:val="24"/>
          <w:szCs w:val="24"/>
          <w:lang w:val="en-IE"/>
        </w:rPr>
        <w:t>Skehill</w:t>
      </w:r>
      <w:proofErr w:type="spellEnd"/>
      <w:r w:rsidRPr="00FF3FFC">
        <w:rPr>
          <w:rFonts w:ascii="Times New Roman" w:eastAsia="Calibri" w:hAnsi="Times New Roman" w:cs="Times New Roman"/>
          <w:color w:val="000000" w:themeColor="text1"/>
          <w:sz w:val="24"/>
          <w:szCs w:val="24"/>
          <w:lang w:val="en-IE"/>
        </w:rPr>
        <w:t xml:space="preserve">, C. 1999. </w:t>
      </w:r>
      <w:r w:rsidRPr="00FF3FFC">
        <w:rPr>
          <w:rFonts w:ascii="Times New Roman" w:eastAsia="Calibri" w:hAnsi="Times New Roman" w:cs="Times New Roman"/>
          <w:i/>
          <w:color w:val="000000" w:themeColor="text1"/>
          <w:sz w:val="24"/>
          <w:szCs w:val="24"/>
          <w:lang w:val="en-IE"/>
        </w:rPr>
        <w:t>The N</w:t>
      </w:r>
      <w:r w:rsidR="001C6E8E" w:rsidRPr="00FF3FFC">
        <w:rPr>
          <w:rFonts w:ascii="Times New Roman" w:eastAsia="Calibri" w:hAnsi="Times New Roman" w:cs="Times New Roman"/>
          <w:i/>
          <w:color w:val="000000" w:themeColor="text1"/>
          <w:sz w:val="24"/>
          <w:szCs w:val="24"/>
          <w:lang w:val="en-IE"/>
        </w:rPr>
        <w:t>ature</w:t>
      </w:r>
      <w:r w:rsidRPr="00FF3FFC">
        <w:rPr>
          <w:rFonts w:ascii="Times New Roman" w:eastAsia="Calibri" w:hAnsi="Times New Roman" w:cs="Times New Roman"/>
          <w:i/>
          <w:color w:val="000000" w:themeColor="text1"/>
          <w:sz w:val="24"/>
          <w:szCs w:val="24"/>
          <w:lang w:val="en-IE"/>
        </w:rPr>
        <w:t xml:space="preserve"> of Social Work in Ireland</w:t>
      </w:r>
      <w:r w:rsidR="001C6E8E" w:rsidRPr="00FF3FFC">
        <w:rPr>
          <w:rFonts w:ascii="Times New Roman" w:eastAsia="Calibri" w:hAnsi="Times New Roman" w:cs="Times New Roman"/>
          <w:i/>
          <w:color w:val="000000" w:themeColor="text1"/>
          <w:sz w:val="24"/>
          <w:szCs w:val="24"/>
          <w:lang w:val="en-IE"/>
        </w:rPr>
        <w:t>.</w:t>
      </w:r>
      <w:r w:rsidRPr="00FF3FFC">
        <w:rPr>
          <w:rFonts w:ascii="Times New Roman" w:eastAsia="Calibri" w:hAnsi="Times New Roman" w:cs="Times New Roman"/>
          <w:color w:val="000000" w:themeColor="text1"/>
          <w:sz w:val="24"/>
          <w:szCs w:val="24"/>
          <w:lang w:val="en-IE"/>
        </w:rPr>
        <w:t xml:space="preserve"> </w:t>
      </w:r>
      <w:r w:rsidR="001C6E8E" w:rsidRPr="00FF3FFC">
        <w:rPr>
          <w:rFonts w:ascii="Times New Roman" w:eastAsia="Calibri" w:hAnsi="Times New Roman" w:cs="Times New Roman"/>
          <w:color w:val="000000" w:themeColor="text1"/>
          <w:sz w:val="24"/>
          <w:szCs w:val="24"/>
          <w:lang w:val="en-IE"/>
        </w:rPr>
        <w:t xml:space="preserve">Dublin: </w:t>
      </w:r>
      <w:r w:rsidRPr="00FF3FFC">
        <w:rPr>
          <w:rFonts w:ascii="Times New Roman" w:eastAsia="Calibri" w:hAnsi="Times New Roman" w:cs="Times New Roman"/>
          <w:color w:val="000000" w:themeColor="text1"/>
          <w:sz w:val="24"/>
          <w:szCs w:val="24"/>
          <w:lang w:val="en-IE"/>
        </w:rPr>
        <w:t>Edwin Mellon Press.</w:t>
      </w:r>
    </w:p>
    <w:p w14:paraId="5E4CEE9E" w14:textId="542C0AB6" w:rsidR="00FF3FFC" w:rsidRDefault="008420D9" w:rsidP="00FF3FFC">
      <w:pPr>
        <w:spacing w:after="200" w:line="360" w:lineRule="auto"/>
        <w:ind w:left="720" w:hanging="720"/>
        <w:rPr>
          <w:rFonts w:ascii="Times New Roman" w:eastAsia="Calibri" w:hAnsi="Times New Roman" w:cs="Times New Roman"/>
          <w:sz w:val="24"/>
          <w:szCs w:val="24"/>
          <w:lang w:val="en-US"/>
        </w:rPr>
      </w:pPr>
      <w:proofErr w:type="spellStart"/>
      <w:r w:rsidRPr="004F5A0B">
        <w:rPr>
          <w:rFonts w:ascii="Times New Roman" w:eastAsia="Calibri" w:hAnsi="Times New Roman" w:cs="Times New Roman"/>
          <w:sz w:val="24"/>
          <w:szCs w:val="24"/>
          <w:lang w:val="en-US"/>
        </w:rPr>
        <w:t>Skehill</w:t>
      </w:r>
      <w:proofErr w:type="spellEnd"/>
      <w:r w:rsidRPr="004F5A0B">
        <w:rPr>
          <w:rFonts w:ascii="Times New Roman" w:eastAsia="Calibri" w:hAnsi="Times New Roman" w:cs="Times New Roman"/>
          <w:sz w:val="24"/>
          <w:szCs w:val="24"/>
          <w:lang w:val="en-US"/>
        </w:rPr>
        <w:t>, C. 2000</w:t>
      </w:r>
      <w:r w:rsidR="001C0618" w:rsidRPr="004F5A0B">
        <w:rPr>
          <w:rFonts w:ascii="Times New Roman" w:eastAsia="Calibri" w:hAnsi="Times New Roman" w:cs="Times New Roman"/>
          <w:sz w:val="24"/>
          <w:szCs w:val="24"/>
          <w:lang w:val="en-US"/>
        </w:rPr>
        <w:t>. “</w:t>
      </w:r>
      <w:r w:rsidRPr="004F5A0B">
        <w:rPr>
          <w:rFonts w:ascii="Times New Roman" w:eastAsia="Calibri" w:hAnsi="Times New Roman" w:cs="Times New Roman"/>
          <w:sz w:val="24"/>
          <w:szCs w:val="24"/>
          <w:lang w:val="en-US"/>
        </w:rPr>
        <w:t>An Examination of the Transition from Philanthropy to Professional Social Work in Ireland</w:t>
      </w:r>
      <w:r w:rsidR="001C0618" w:rsidRPr="004F5A0B">
        <w:rPr>
          <w:rFonts w:ascii="Times New Roman" w:eastAsia="Calibri" w:hAnsi="Times New Roman" w:cs="Times New Roman"/>
          <w:sz w:val="24"/>
          <w:szCs w:val="24"/>
          <w:lang w:val="en-US"/>
        </w:rPr>
        <w:t>.”</w:t>
      </w:r>
      <w:r w:rsidRPr="004F5A0B">
        <w:rPr>
          <w:rFonts w:ascii="Times New Roman" w:eastAsia="Calibri" w:hAnsi="Times New Roman" w:cs="Times New Roman"/>
          <w:sz w:val="24"/>
          <w:szCs w:val="24"/>
          <w:lang w:val="en-US"/>
        </w:rPr>
        <w:t xml:space="preserve"> </w:t>
      </w:r>
      <w:r w:rsidRPr="004F5A0B">
        <w:rPr>
          <w:rFonts w:ascii="Times New Roman" w:eastAsia="Calibri" w:hAnsi="Times New Roman" w:cs="Times New Roman"/>
          <w:i/>
          <w:sz w:val="24"/>
          <w:szCs w:val="24"/>
          <w:lang w:val="en-US"/>
        </w:rPr>
        <w:t>Research on Social Work Practice</w:t>
      </w:r>
      <w:r w:rsidR="001C0618" w:rsidRPr="004F5A0B">
        <w:rPr>
          <w:rFonts w:ascii="Times New Roman" w:eastAsia="Calibri" w:hAnsi="Times New Roman" w:cs="Times New Roman"/>
          <w:i/>
          <w:sz w:val="24"/>
          <w:szCs w:val="24"/>
          <w:lang w:val="en-US"/>
        </w:rPr>
        <w:t xml:space="preserve"> </w:t>
      </w:r>
      <w:r w:rsidRPr="004F5A0B">
        <w:rPr>
          <w:rFonts w:ascii="Times New Roman" w:eastAsia="Calibri" w:hAnsi="Times New Roman" w:cs="Times New Roman"/>
          <w:sz w:val="24"/>
          <w:szCs w:val="24"/>
          <w:lang w:val="en-US"/>
        </w:rPr>
        <w:t>10</w:t>
      </w:r>
      <w:r w:rsidR="001C0618" w:rsidRPr="004F5A0B">
        <w:rPr>
          <w:rFonts w:ascii="Times New Roman" w:eastAsia="Calibri" w:hAnsi="Times New Roman" w:cs="Times New Roman"/>
          <w:sz w:val="24"/>
          <w:szCs w:val="24"/>
          <w:lang w:val="en-US"/>
        </w:rPr>
        <w:t xml:space="preserve"> (</w:t>
      </w:r>
      <w:r w:rsidRPr="004F5A0B">
        <w:rPr>
          <w:rFonts w:ascii="Times New Roman" w:eastAsia="Calibri" w:hAnsi="Times New Roman" w:cs="Times New Roman"/>
          <w:sz w:val="24"/>
          <w:szCs w:val="24"/>
          <w:lang w:val="en-US"/>
        </w:rPr>
        <w:t>6</w:t>
      </w:r>
      <w:r w:rsidR="001C0618" w:rsidRPr="004F5A0B">
        <w:rPr>
          <w:rFonts w:ascii="Times New Roman" w:eastAsia="Calibri" w:hAnsi="Times New Roman" w:cs="Times New Roman"/>
          <w:sz w:val="24"/>
          <w:szCs w:val="24"/>
          <w:lang w:val="en-US"/>
        </w:rPr>
        <w:t xml:space="preserve">): </w:t>
      </w:r>
      <w:r w:rsidRPr="004F5A0B">
        <w:rPr>
          <w:rFonts w:ascii="Times New Roman" w:eastAsia="Calibri" w:hAnsi="Times New Roman" w:cs="Times New Roman"/>
          <w:sz w:val="24"/>
          <w:szCs w:val="24"/>
          <w:lang w:val="en-US"/>
        </w:rPr>
        <w:t>688-704</w:t>
      </w:r>
      <w:r w:rsidR="001C0618" w:rsidRPr="004F5A0B">
        <w:rPr>
          <w:rFonts w:ascii="Times New Roman" w:eastAsia="Calibri" w:hAnsi="Times New Roman" w:cs="Times New Roman"/>
          <w:sz w:val="24"/>
          <w:szCs w:val="24"/>
          <w:lang w:val="en-US"/>
        </w:rPr>
        <w:t xml:space="preserve">. </w:t>
      </w:r>
    </w:p>
    <w:p w14:paraId="4005C794" w14:textId="6E2C8DA3" w:rsidR="00E10F0D" w:rsidRPr="00E10F0D" w:rsidRDefault="00E10F0D" w:rsidP="00FF3FFC">
      <w:pPr>
        <w:spacing w:after="200" w:line="360" w:lineRule="auto"/>
        <w:ind w:left="720" w:hanging="720"/>
        <w:rPr>
          <w:rFonts w:ascii="Times New Roman" w:hAnsi="Times New Roman" w:cs="Times New Roman"/>
          <w:color w:val="222222"/>
          <w:sz w:val="24"/>
          <w:szCs w:val="24"/>
          <w:shd w:val="clear" w:color="auto" w:fill="FFFFFF"/>
        </w:rPr>
      </w:pPr>
      <w:r w:rsidRPr="00E10F0D">
        <w:rPr>
          <w:rFonts w:ascii="Times New Roman" w:hAnsi="Times New Roman" w:cs="Times New Roman"/>
          <w:color w:val="222222"/>
          <w:sz w:val="24"/>
          <w:szCs w:val="24"/>
          <w:shd w:val="clear" w:color="auto" w:fill="FFFFFF"/>
        </w:rPr>
        <w:t xml:space="preserve">Sweeney, L. A., </w:t>
      </w:r>
      <w:r w:rsidR="00F50F5C">
        <w:rPr>
          <w:rFonts w:ascii="Times New Roman" w:hAnsi="Times New Roman" w:cs="Times New Roman"/>
          <w:color w:val="222222"/>
          <w:sz w:val="24"/>
          <w:szCs w:val="24"/>
          <w:shd w:val="clear" w:color="auto" w:fill="FFFFFF"/>
        </w:rPr>
        <w:t>and</w:t>
      </w:r>
      <w:r w:rsidRPr="00E10F0D">
        <w:rPr>
          <w:rFonts w:ascii="Times New Roman" w:hAnsi="Times New Roman" w:cs="Times New Roman"/>
          <w:color w:val="222222"/>
          <w:sz w:val="24"/>
          <w:szCs w:val="24"/>
          <w:shd w:val="clear" w:color="auto" w:fill="FFFFFF"/>
        </w:rPr>
        <w:t xml:space="preserve"> FitzGerald, S. 2017. </w:t>
      </w:r>
      <w:r w:rsidR="00F50F5C">
        <w:rPr>
          <w:rFonts w:ascii="Times New Roman" w:hAnsi="Times New Roman" w:cs="Times New Roman"/>
          <w:color w:val="222222"/>
          <w:sz w:val="24"/>
          <w:szCs w:val="24"/>
          <w:shd w:val="clear" w:color="auto" w:fill="FFFFFF"/>
        </w:rPr>
        <w:t>“A Case for a Health Promotion Framework: The Psychosocial Experiences of Female, Migrant Sex Workers in Ireland.”</w:t>
      </w:r>
      <w:r w:rsidRPr="00E10F0D">
        <w:rPr>
          <w:rFonts w:ascii="Times New Roman" w:hAnsi="Times New Roman" w:cs="Times New Roman"/>
          <w:color w:val="222222"/>
          <w:sz w:val="24"/>
          <w:szCs w:val="24"/>
          <w:shd w:val="clear" w:color="auto" w:fill="FFFFFF"/>
        </w:rPr>
        <w:t> </w:t>
      </w:r>
      <w:r w:rsidRPr="00E10F0D">
        <w:rPr>
          <w:rFonts w:ascii="Times New Roman" w:hAnsi="Times New Roman" w:cs="Times New Roman"/>
          <w:i/>
          <w:iCs/>
          <w:color w:val="222222"/>
          <w:sz w:val="24"/>
          <w:szCs w:val="24"/>
          <w:shd w:val="clear" w:color="auto" w:fill="FFFFFF"/>
        </w:rPr>
        <w:t>International Journal of Migration, Health and Social Care</w:t>
      </w:r>
      <w:r w:rsidR="00F50F5C">
        <w:rPr>
          <w:rFonts w:ascii="Times New Roman" w:hAnsi="Times New Roman" w:cs="Times New Roman"/>
          <w:color w:val="222222"/>
          <w:sz w:val="24"/>
          <w:szCs w:val="24"/>
          <w:shd w:val="clear" w:color="auto" w:fill="FFFFFF"/>
        </w:rPr>
        <w:t xml:space="preserve"> </w:t>
      </w:r>
      <w:r w:rsidR="00F50F5C" w:rsidRPr="00F50F5C">
        <w:rPr>
          <w:rFonts w:ascii="Times New Roman" w:hAnsi="Times New Roman" w:cs="Times New Roman"/>
          <w:color w:val="222222"/>
          <w:sz w:val="24"/>
          <w:szCs w:val="24"/>
          <w:shd w:val="clear" w:color="auto" w:fill="FFFFFF"/>
        </w:rPr>
        <w:t xml:space="preserve">13 </w:t>
      </w:r>
      <w:r w:rsidR="00F50F5C">
        <w:rPr>
          <w:rFonts w:ascii="Times New Roman" w:hAnsi="Times New Roman" w:cs="Times New Roman"/>
          <w:color w:val="222222"/>
          <w:sz w:val="24"/>
          <w:szCs w:val="24"/>
          <w:shd w:val="clear" w:color="auto" w:fill="FFFFFF"/>
        </w:rPr>
        <w:t>(</w:t>
      </w:r>
      <w:r w:rsidR="00F50F5C" w:rsidRPr="00F50F5C">
        <w:rPr>
          <w:rFonts w:ascii="Times New Roman" w:hAnsi="Times New Roman" w:cs="Times New Roman"/>
          <w:color w:val="222222"/>
          <w:sz w:val="24"/>
          <w:szCs w:val="24"/>
          <w:shd w:val="clear" w:color="auto" w:fill="FFFFFF"/>
        </w:rPr>
        <w:t>4</w:t>
      </w:r>
      <w:r w:rsidR="00F50F5C">
        <w:rPr>
          <w:rFonts w:ascii="Times New Roman" w:hAnsi="Times New Roman" w:cs="Times New Roman"/>
          <w:color w:val="222222"/>
          <w:sz w:val="24"/>
          <w:szCs w:val="24"/>
          <w:shd w:val="clear" w:color="auto" w:fill="FFFFFF"/>
        </w:rPr>
        <w:t xml:space="preserve">): </w:t>
      </w:r>
      <w:r w:rsidR="00F50F5C" w:rsidRPr="00F50F5C">
        <w:rPr>
          <w:rFonts w:ascii="Times New Roman" w:hAnsi="Times New Roman" w:cs="Times New Roman"/>
          <w:color w:val="222222"/>
          <w:sz w:val="24"/>
          <w:szCs w:val="24"/>
          <w:shd w:val="clear" w:color="auto" w:fill="FFFFFF"/>
        </w:rPr>
        <w:t>419-431</w:t>
      </w:r>
    </w:p>
    <w:p w14:paraId="38A3CFBE" w14:textId="3E876968" w:rsidR="00251AC4" w:rsidRDefault="00251AC4" w:rsidP="00FF3FFC">
      <w:pPr>
        <w:spacing w:after="200" w:line="360" w:lineRule="auto"/>
        <w:ind w:left="720" w:hanging="720"/>
        <w:rPr>
          <w:rFonts w:ascii="Times New Roman" w:hAnsi="Times New Roman" w:cs="Times New Roman"/>
          <w:color w:val="222222"/>
          <w:sz w:val="24"/>
          <w:szCs w:val="24"/>
          <w:shd w:val="clear" w:color="auto" w:fill="FFFFFF"/>
        </w:rPr>
      </w:pPr>
      <w:r w:rsidRPr="00251AC4">
        <w:rPr>
          <w:rFonts w:ascii="Times New Roman" w:hAnsi="Times New Roman" w:cs="Times New Roman"/>
          <w:color w:val="222222"/>
          <w:sz w:val="24"/>
          <w:szCs w:val="24"/>
          <w:shd w:val="clear" w:color="auto" w:fill="FFFFFF"/>
        </w:rPr>
        <w:t>Sweeney, L. A. 2007. The State of Feminist Social Work: Vicky White Routledge, London, 2006, 173pp, ISBN-10: 0—415—32844—6. </w:t>
      </w:r>
      <w:r w:rsidRPr="00251AC4">
        <w:rPr>
          <w:rFonts w:ascii="Times New Roman" w:hAnsi="Times New Roman" w:cs="Times New Roman"/>
          <w:i/>
          <w:iCs/>
          <w:color w:val="222222"/>
          <w:sz w:val="24"/>
          <w:szCs w:val="24"/>
          <w:shd w:val="clear" w:color="auto" w:fill="FFFFFF"/>
        </w:rPr>
        <w:t>Critical Social Policy</w:t>
      </w:r>
      <w:r w:rsidRPr="00251AC4">
        <w:rPr>
          <w:rFonts w:ascii="Times New Roman" w:hAnsi="Times New Roman" w:cs="Times New Roman"/>
          <w:color w:val="222222"/>
          <w:sz w:val="24"/>
          <w:szCs w:val="24"/>
          <w:shd w:val="clear" w:color="auto" w:fill="FFFFFF"/>
        </w:rPr>
        <w:t>, </w:t>
      </w:r>
      <w:r w:rsidRPr="00251AC4">
        <w:rPr>
          <w:rFonts w:ascii="Times New Roman" w:hAnsi="Times New Roman" w:cs="Times New Roman"/>
          <w:i/>
          <w:iCs/>
          <w:color w:val="222222"/>
          <w:sz w:val="24"/>
          <w:szCs w:val="24"/>
          <w:shd w:val="clear" w:color="auto" w:fill="FFFFFF"/>
        </w:rPr>
        <w:t>27</w:t>
      </w:r>
      <w:r w:rsidRPr="00251AC4">
        <w:rPr>
          <w:rFonts w:ascii="Times New Roman" w:hAnsi="Times New Roman" w:cs="Times New Roman"/>
          <w:color w:val="222222"/>
          <w:sz w:val="24"/>
          <w:szCs w:val="24"/>
          <w:shd w:val="clear" w:color="auto" w:fill="FFFFFF"/>
        </w:rPr>
        <w:t>(4), 576-578.</w:t>
      </w:r>
    </w:p>
    <w:p w14:paraId="78D6BE93" w14:textId="43187DC3" w:rsidR="00E10F0D" w:rsidRPr="00251AC4" w:rsidRDefault="00E10F0D" w:rsidP="00FF3FFC">
      <w:pPr>
        <w:spacing w:after="200" w:line="360" w:lineRule="auto"/>
        <w:ind w:left="720" w:hanging="720"/>
        <w:rPr>
          <w:rFonts w:ascii="Times New Roman" w:eastAsia="Calibri" w:hAnsi="Times New Roman" w:cs="Times New Roman"/>
          <w:sz w:val="24"/>
          <w:szCs w:val="24"/>
          <w:lang w:val="en-IE"/>
        </w:rPr>
      </w:pPr>
      <w:r>
        <w:rPr>
          <w:rFonts w:ascii="Times New Roman" w:hAnsi="Times New Roman" w:cs="Times New Roman"/>
          <w:color w:val="222222"/>
          <w:sz w:val="24"/>
          <w:szCs w:val="24"/>
          <w:shd w:val="clear" w:color="auto" w:fill="FFFFFF"/>
        </w:rPr>
        <w:t>Sweeney, L-A. 2007</w:t>
      </w:r>
      <w:r w:rsidR="00F50F5C">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sidRPr="00E10F0D">
        <w:rPr>
          <w:rFonts w:ascii="Times New Roman" w:hAnsi="Times New Roman" w:cs="Times New Roman"/>
          <w:i/>
          <w:iCs/>
          <w:color w:val="222222"/>
          <w:sz w:val="24"/>
          <w:szCs w:val="24"/>
          <w:shd w:val="clear" w:color="auto" w:fill="FFFFFF"/>
        </w:rPr>
        <w:t xml:space="preserve">Seeking </w:t>
      </w:r>
      <w:r>
        <w:rPr>
          <w:rFonts w:ascii="Times New Roman" w:hAnsi="Times New Roman" w:cs="Times New Roman"/>
          <w:i/>
          <w:iCs/>
          <w:color w:val="222222"/>
          <w:sz w:val="24"/>
          <w:szCs w:val="24"/>
          <w:shd w:val="clear" w:color="auto" w:fill="FFFFFF"/>
        </w:rPr>
        <w:t>a</w:t>
      </w:r>
      <w:r w:rsidRPr="00E10F0D">
        <w:rPr>
          <w:rFonts w:ascii="Times New Roman" w:hAnsi="Times New Roman" w:cs="Times New Roman"/>
          <w:i/>
          <w:iCs/>
          <w:color w:val="222222"/>
          <w:sz w:val="24"/>
          <w:szCs w:val="24"/>
          <w:shd w:val="clear" w:color="auto" w:fill="FFFFFF"/>
        </w:rPr>
        <w:t xml:space="preserve"> Feminist Egalitarian Perspective </w:t>
      </w:r>
      <w:r>
        <w:rPr>
          <w:rFonts w:ascii="Times New Roman" w:hAnsi="Times New Roman" w:cs="Times New Roman"/>
          <w:i/>
          <w:iCs/>
          <w:color w:val="222222"/>
          <w:sz w:val="24"/>
          <w:szCs w:val="24"/>
          <w:shd w:val="clear" w:color="auto" w:fill="FFFFFF"/>
        </w:rPr>
        <w:t>w</w:t>
      </w:r>
      <w:r w:rsidRPr="00E10F0D">
        <w:rPr>
          <w:rFonts w:ascii="Times New Roman" w:hAnsi="Times New Roman" w:cs="Times New Roman"/>
          <w:i/>
          <w:iCs/>
          <w:color w:val="222222"/>
          <w:sz w:val="24"/>
          <w:szCs w:val="24"/>
          <w:shd w:val="clear" w:color="auto" w:fill="FFFFFF"/>
        </w:rPr>
        <w:t>ithin the Social Work Curriculum in the Republic of Ireland.</w:t>
      </w:r>
      <w:r>
        <w:rPr>
          <w:rFonts w:ascii="Times New Roman" w:hAnsi="Times New Roman" w:cs="Times New Roman"/>
          <w:color w:val="222222"/>
          <w:sz w:val="24"/>
          <w:szCs w:val="24"/>
          <w:shd w:val="clear" w:color="auto" w:fill="FFFFFF"/>
        </w:rPr>
        <w:t xml:space="preserve"> MSW Thesis. School of Political Science and Sociology. National University of Ireland Galway</w:t>
      </w:r>
    </w:p>
    <w:p w14:paraId="53A51B3A" w14:textId="77777777" w:rsidR="00FF3FFC" w:rsidRDefault="008420D9" w:rsidP="00FF3FFC">
      <w:pPr>
        <w:spacing w:after="200" w:line="360" w:lineRule="auto"/>
        <w:ind w:left="720" w:hanging="720"/>
        <w:rPr>
          <w:rFonts w:ascii="Times New Roman" w:eastAsia="Calibri" w:hAnsi="Times New Roman" w:cs="Times New Roman"/>
          <w:color w:val="000000" w:themeColor="text1"/>
          <w:sz w:val="24"/>
          <w:szCs w:val="24"/>
          <w:lang w:val="en-IE"/>
        </w:rPr>
      </w:pPr>
      <w:r w:rsidRPr="00FF3FFC">
        <w:rPr>
          <w:rFonts w:ascii="Times New Roman" w:eastAsia="Calibri" w:hAnsi="Times New Roman" w:cs="Times New Roman"/>
          <w:color w:val="000000" w:themeColor="text1"/>
          <w:sz w:val="24"/>
          <w:szCs w:val="24"/>
          <w:shd w:val="clear" w:color="auto" w:fill="FFFFFF"/>
          <w:lang w:val="en-IE"/>
        </w:rPr>
        <w:t>Tickner, J.A. 1992</w:t>
      </w:r>
      <w:r w:rsidR="00F018BE" w:rsidRPr="00FF3FFC">
        <w:rPr>
          <w:rFonts w:ascii="Times New Roman" w:eastAsia="Calibri" w:hAnsi="Times New Roman" w:cs="Times New Roman"/>
          <w:color w:val="000000" w:themeColor="text1"/>
          <w:sz w:val="24"/>
          <w:szCs w:val="24"/>
          <w:shd w:val="clear" w:color="auto" w:fill="FFFFFF"/>
          <w:lang w:val="en-IE"/>
        </w:rPr>
        <w:t xml:space="preserve">. </w:t>
      </w:r>
      <w:r w:rsidRPr="00FF3FFC">
        <w:rPr>
          <w:rFonts w:ascii="Times New Roman" w:eastAsia="Calibri" w:hAnsi="Times New Roman" w:cs="Times New Roman"/>
          <w:i/>
          <w:iCs/>
          <w:color w:val="000000" w:themeColor="text1"/>
          <w:sz w:val="24"/>
          <w:szCs w:val="24"/>
          <w:shd w:val="clear" w:color="auto" w:fill="FFFFFF"/>
          <w:lang w:val="en-IE"/>
        </w:rPr>
        <w:t xml:space="preserve">Gender in </w:t>
      </w:r>
      <w:r w:rsidR="00F018BE" w:rsidRPr="00FF3FFC">
        <w:rPr>
          <w:rFonts w:ascii="Times New Roman" w:eastAsia="Calibri" w:hAnsi="Times New Roman" w:cs="Times New Roman"/>
          <w:i/>
          <w:iCs/>
          <w:color w:val="000000" w:themeColor="text1"/>
          <w:sz w:val="24"/>
          <w:szCs w:val="24"/>
          <w:shd w:val="clear" w:color="auto" w:fill="FFFFFF"/>
          <w:lang w:val="en-IE"/>
        </w:rPr>
        <w:t>I</w:t>
      </w:r>
      <w:r w:rsidRPr="00FF3FFC">
        <w:rPr>
          <w:rFonts w:ascii="Times New Roman" w:eastAsia="Calibri" w:hAnsi="Times New Roman" w:cs="Times New Roman"/>
          <w:i/>
          <w:iCs/>
          <w:color w:val="000000" w:themeColor="text1"/>
          <w:sz w:val="24"/>
          <w:szCs w:val="24"/>
          <w:shd w:val="clear" w:color="auto" w:fill="FFFFFF"/>
          <w:lang w:val="en-IE"/>
        </w:rPr>
        <w:t xml:space="preserve">nternational </w:t>
      </w:r>
      <w:r w:rsidR="00F018BE" w:rsidRPr="00FF3FFC">
        <w:rPr>
          <w:rFonts w:ascii="Times New Roman" w:eastAsia="Calibri" w:hAnsi="Times New Roman" w:cs="Times New Roman"/>
          <w:i/>
          <w:iCs/>
          <w:color w:val="000000" w:themeColor="text1"/>
          <w:sz w:val="24"/>
          <w:szCs w:val="24"/>
          <w:shd w:val="clear" w:color="auto" w:fill="FFFFFF"/>
          <w:lang w:val="en-IE"/>
        </w:rPr>
        <w:t>R</w:t>
      </w:r>
      <w:r w:rsidRPr="00FF3FFC">
        <w:rPr>
          <w:rFonts w:ascii="Times New Roman" w:eastAsia="Calibri" w:hAnsi="Times New Roman" w:cs="Times New Roman"/>
          <w:i/>
          <w:iCs/>
          <w:color w:val="000000" w:themeColor="text1"/>
          <w:sz w:val="24"/>
          <w:szCs w:val="24"/>
          <w:shd w:val="clear" w:color="auto" w:fill="FFFFFF"/>
          <w:lang w:val="en-IE"/>
        </w:rPr>
        <w:t xml:space="preserve">elations: Feminist </w:t>
      </w:r>
      <w:r w:rsidR="00F018BE" w:rsidRPr="00FF3FFC">
        <w:rPr>
          <w:rFonts w:ascii="Times New Roman" w:eastAsia="Calibri" w:hAnsi="Times New Roman" w:cs="Times New Roman"/>
          <w:i/>
          <w:iCs/>
          <w:color w:val="000000" w:themeColor="text1"/>
          <w:sz w:val="24"/>
          <w:szCs w:val="24"/>
          <w:shd w:val="clear" w:color="auto" w:fill="FFFFFF"/>
          <w:lang w:val="en-IE"/>
        </w:rPr>
        <w:t>P</w:t>
      </w:r>
      <w:r w:rsidRPr="00FF3FFC">
        <w:rPr>
          <w:rFonts w:ascii="Times New Roman" w:eastAsia="Calibri" w:hAnsi="Times New Roman" w:cs="Times New Roman"/>
          <w:i/>
          <w:iCs/>
          <w:color w:val="000000" w:themeColor="text1"/>
          <w:sz w:val="24"/>
          <w:szCs w:val="24"/>
          <w:shd w:val="clear" w:color="auto" w:fill="FFFFFF"/>
          <w:lang w:val="en-IE"/>
        </w:rPr>
        <w:t xml:space="preserve">erspectives on </w:t>
      </w:r>
      <w:r w:rsidR="00F018BE" w:rsidRPr="00FF3FFC">
        <w:rPr>
          <w:rFonts w:ascii="Times New Roman" w:eastAsia="Calibri" w:hAnsi="Times New Roman" w:cs="Times New Roman"/>
          <w:i/>
          <w:iCs/>
          <w:color w:val="000000" w:themeColor="text1"/>
          <w:sz w:val="24"/>
          <w:szCs w:val="24"/>
          <w:shd w:val="clear" w:color="auto" w:fill="FFFFFF"/>
          <w:lang w:val="en-IE"/>
        </w:rPr>
        <w:t>A</w:t>
      </w:r>
      <w:r w:rsidRPr="00FF3FFC">
        <w:rPr>
          <w:rFonts w:ascii="Times New Roman" w:eastAsia="Calibri" w:hAnsi="Times New Roman" w:cs="Times New Roman"/>
          <w:i/>
          <w:iCs/>
          <w:color w:val="000000" w:themeColor="text1"/>
          <w:sz w:val="24"/>
          <w:szCs w:val="24"/>
          <w:shd w:val="clear" w:color="auto" w:fill="FFFFFF"/>
          <w:lang w:val="en-IE"/>
        </w:rPr>
        <w:t xml:space="preserve">chieving </w:t>
      </w:r>
      <w:r w:rsidR="00F018BE" w:rsidRPr="00FF3FFC">
        <w:rPr>
          <w:rFonts w:ascii="Times New Roman" w:eastAsia="Calibri" w:hAnsi="Times New Roman" w:cs="Times New Roman"/>
          <w:i/>
          <w:iCs/>
          <w:color w:val="000000" w:themeColor="text1"/>
          <w:sz w:val="24"/>
          <w:szCs w:val="24"/>
          <w:shd w:val="clear" w:color="auto" w:fill="FFFFFF"/>
          <w:lang w:val="en-IE"/>
        </w:rPr>
        <w:t>G</w:t>
      </w:r>
      <w:r w:rsidRPr="00FF3FFC">
        <w:rPr>
          <w:rFonts w:ascii="Times New Roman" w:eastAsia="Calibri" w:hAnsi="Times New Roman" w:cs="Times New Roman"/>
          <w:i/>
          <w:iCs/>
          <w:color w:val="000000" w:themeColor="text1"/>
          <w:sz w:val="24"/>
          <w:szCs w:val="24"/>
          <w:shd w:val="clear" w:color="auto" w:fill="FFFFFF"/>
          <w:lang w:val="en-IE"/>
        </w:rPr>
        <w:t xml:space="preserve">lobal </w:t>
      </w:r>
      <w:r w:rsidR="00F018BE" w:rsidRPr="00FF3FFC">
        <w:rPr>
          <w:rFonts w:ascii="Times New Roman" w:eastAsia="Calibri" w:hAnsi="Times New Roman" w:cs="Times New Roman"/>
          <w:i/>
          <w:iCs/>
          <w:color w:val="000000" w:themeColor="text1"/>
          <w:sz w:val="24"/>
          <w:szCs w:val="24"/>
          <w:shd w:val="clear" w:color="auto" w:fill="FFFFFF"/>
          <w:lang w:val="en-IE"/>
        </w:rPr>
        <w:t>S</w:t>
      </w:r>
      <w:r w:rsidRPr="00FF3FFC">
        <w:rPr>
          <w:rFonts w:ascii="Times New Roman" w:eastAsia="Calibri" w:hAnsi="Times New Roman" w:cs="Times New Roman"/>
          <w:i/>
          <w:iCs/>
          <w:color w:val="000000" w:themeColor="text1"/>
          <w:sz w:val="24"/>
          <w:szCs w:val="24"/>
          <w:shd w:val="clear" w:color="auto" w:fill="FFFFFF"/>
          <w:lang w:val="en-IE"/>
        </w:rPr>
        <w:t>ecurity</w:t>
      </w:r>
      <w:r w:rsidRPr="00FF3FFC">
        <w:rPr>
          <w:rFonts w:ascii="Times New Roman" w:eastAsia="Calibri" w:hAnsi="Times New Roman" w:cs="Times New Roman"/>
          <w:color w:val="000000" w:themeColor="text1"/>
          <w:sz w:val="24"/>
          <w:szCs w:val="24"/>
          <w:shd w:val="clear" w:color="auto" w:fill="FFFFFF"/>
          <w:lang w:val="en-IE"/>
        </w:rPr>
        <w:t xml:space="preserve">. </w:t>
      </w:r>
      <w:r w:rsidR="00F018BE" w:rsidRPr="00FF3FFC">
        <w:rPr>
          <w:rFonts w:ascii="Times New Roman" w:eastAsia="Calibri" w:hAnsi="Times New Roman" w:cs="Times New Roman"/>
          <w:color w:val="000000" w:themeColor="text1"/>
          <w:sz w:val="24"/>
          <w:szCs w:val="24"/>
          <w:shd w:val="clear" w:color="auto" w:fill="FFFFFF"/>
          <w:lang w:val="en-IE"/>
        </w:rPr>
        <w:t xml:space="preserve">New York: </w:t>
      </w:r>
      <w:r w:rsidRPr="00FF3FFC">
        <w:rPr>
          <w:rFonts w:ascii="Times New Roman" w:eastAsia="Calibri" w:hAnsi="Times New Roman" w:cs="Times New Roman"/>
          <w:color w:val="000000" w:themeColor="text1"/>
          <w:sz w:val="24"/>
          <w:szCs w:val="24"/>
          <w:shd w:val="clear" w:color="auto" w:fill="FFFFFF"/>
          <w:lang w:val="en-IE"/>
        </w:rPr>
        <w:t>Columbia University Press.</w:t>
      </w:r>
    </w:p>
    <w:p w14:paraId="1975E1BB" w14:textId="77777777" w:rsidR="00FF3FFC" w:rsidRDefault="008420D9" w:rsidP="00FF3FFC">
      <w:pPr>
        <w:spacing w:after="200" w:line="360" w:lineRule="auto"/>
        <w:ind w:left="720" w:hanging="720"/>
        <w:rPr>
          <w:rFonts w:ascii="Times New Roman" w:eastAsia="Calibri" w:hAnsi="Times New Roman" w:cs="Times New Roman"/>
          <w:color w:val="000000" w:themeColor="text1"/>
          <w:sz w:val="24"/>
          <w:szCs w:val="24"/>
          <w:lang w:val="en-IE"/>
        </w:rPr>
      </w:pPr>
      <w:r w:rsidRPr="004F5A0B">
        <w:rPr>
          <w:rFonts w:ascii="Times New Roman" w:eastAsia="Times New Roman" w:hAnsi="Times New Roman" w:cs="Times New Roman"/>
          <w:color w:val="222222"/>
          <w:sz w:val="24"/>
          <w:szCs w:val="24"/>
          <w:lang w:val="en-IE" w:eastAsia="en-IE"/>
        </w:rPr>
        <w:t>United Nations</w:t>
      </w:r>
      <w:r w:rsidR="003C26DE" w:rsidRPr="004F5A0B">
        <w:rPr>
          <w:rFonts w:ascii="Times New Roman" w:eastAsia="Times New Roman" w:hAnsi="Times New Roman" w:cs="Times New Roman"/>
          <w:color w:val="222222"/>
          <w:sz w:val="24"/>
          <w:szCs w:val="24"/>
          <w:lang w:val="en-IE" w:eastAsia="en-IE"/>
        </w:rPr>
        <w:t xml:space="preserve">. </w:t>
      </w:r>
      <w:r w:rsidRPr="004F5A0B">
        <w:rPr>
          <w:rFonts w:ascii="Times New Roman" w:eastAsia="Times New Roman" w:hAnsi="Times New Roman" w:cs="Times New Roman"/>
          <w:color w:val="222222"/>
          <w:sz w:val="24"/>
          <w:szCs w:val="24"/>
          <w:lang w:val="en-IE" w:eastAsia="en-IE"/>
        </w:rPr>
        <w:t>1992</w:t>
      </w:r>
      <w:r w:rsidR="003C26DE" w:rsidRPr="004F5A0B">
        <w:rPr>
          <w:rFonts w:ascii="Times New Roman" w:eastAsia="Times New Roman" w:hAnsi="Times New Roman" w:cs="Times New Roman"/>
          <w:color w:val="222222"/>
          <w:sz w:val="24"/>
          <w:szCs w:val="24"/>
          <w:lang w:val="en-IE" w:eastAsia="en-IE"/>
        </w:rPr>
        <w:t xml:space="preserve">. </w:t>
      </w:r>
      <w:r w:rsidRPr="004F5A0B">
        <w:rPr>
          <w:rFonts w:ascii="Times New Roman" w:eastAsia="Times New Roman" w:hAnsi="Times New Roman" w:cs="Times New Roman"/>
          <w:i/>
          <w:iCs/>
          <w:color w:val="222222"/>
          <w:sz w:val="24"/>
          <w:szCs w:val="24"/>
          <w:lang w:val="en-IE" w:eastAsia="en-IE"/>
        </w:rPr>
        <w:t xml:space="preserve">Declaration of Human </w:t>
      </w:r>
      <w:r w:rsidR="003C26DE" w:rsidRPr="004F5A0B">
        <w:rPr>
          <w:rFonts w:ascii="Times New Roman" w:eastAsia="Times New Roman" w:hAnsi="Times New Roman" w:cs="Times New Roman"/>
          <w:i/>
          <w:iCs/>
          <w:color w:val="222222"/>
          <w:sz w:val="24"/>
          <w:szCs w:val="24"/>
          <w:lang w:val="en-IE" w:eastAsia="en-IE"/>
        </w:rPr>
        <w:t>R</w:t>
      </w:r>
      <w:r w:rsidRPr="004F5A0B">
        <w:rPr>
          <w:rFonts w:ascii="Times New Roman" w:eastAsia="Times New Roman" w:hAnsi="Times New Roman" w:cs="Times New Roman"/>
          <w:i/>
          <w:iCs/>
          <w:color w:val="222222"/>
          <w:sz w:val="24"/>
          <w:szCs w:val="24"/>
          <w:lang w:val="en-IE" w:eastAsia="en-IE"/>
        </w:rPr>
        <w:t>ights</w:t>
      </w:r>
      <w:r w:rsidR="003C26DE" w:rsidRPr="004F5A0B">
        <w:rPr>
          <w:rFonts w:ascii="Times New Roman" w:eastAsia="Times New Roman" w:hAnsi="Times New Roman" w:cs="Times New Roman"/>
          <w:color w:val="222222"/>
          <w:sz w:val="24"/>
          <w:szCs w:val="24"/>
          <w:lang w:val="en-IE" w:eastAsia="en-IE"/>
        </w:rPr>
        <w:t>.</w:t>
      </w:r>
      <w:r w:rsidRPr="004F5A0B">
        <w:rPr>
          <w:rFonts w:ascii="Times New Roman" w:eastAsia="Calibri" w:hAnsi="Times New Roman" w:cs="Times New Roman"/>
          <w:sz w:val="24"/>
          <w:szCs w:val="24"/>
          <w:lang w:val="en-IE"/>
        </w:rPr>
        <w:t xml:space="preserve"> </w:t>
      </w:r>
      <w:hyperlink r:id="rId17" w:history="1">
        <w:r w:rsidRPr="004F5A0B">
          <w:rPr>
            <w:rFonts w:ascii="Times New Roman" w:eastAsia="Calibri" w:hAnsi="Times New Roman" w:cs="Times New Roman"/>
            <w:color w:val="0000FF"/>
            <w:sz w:val="24"/>
            <w:szCs w:val="24"/>
            <w:u w:val="single"/>
            <w:lang w:val="en-IE"/>
          </w:rPr>
          <w:t>https://www.un.org/en/universal-declaration-human-rights/index.html</w:t>
        </w:r>
      </w:hyperlink>
      <w:r w:rsidRPr="004F5A0B">
        <w:rPr>
          <w:rFonts w:ascii="Times New Roman" w:eastAsia="Calibri" w:hAnsi="Times New Roman" w:cs="Times New Roman"/>
          <w:sz w:val="24"/>
          <w:szCs w:val="24"/>
          <w:lang w:val="en-IE"/>
        </w:rPr>
        <w:t xml:space="preserve"> </w:t>
      </w:r>
    </w:p>
    <w:p w14:paraId="50AF525C" w14:textId="77777777" w:rsidR="00FF3FFC" w:rsidRPr="00FF3FFC" w:rsidRDefault="008420D9" w:rsidP="00FF3FFC">
      <w:pPr>
        <w:spacing w:after="200" w:line="360" w:lineRule="auto"/>
        <w:ind w:left="720" w:hanging="720"/>
        <w:rPr>
          <w:rFonts w:ascii="Times New Roman" w:eastAsia="Calibri" w:hAnsi="Times New Roman" w:cs="Times New Roman"/>
          <w:color w:val="000000" w:themeColor="text1"/>
          <w:sz w:val="24"/>
          <w:szCs w:val="24"/>
          <w:lang w:val="en-IE"/>
        </w:rPr>
      </w:pPr>
      <w:proofErr w:type="spellStart"/>
      <w:r w:rsidRPr="00FF3FFC">
        <w:rPr>
          <w:rFonts w:ascii="Times New Roman" w:eastAsia="Times New Roman" w:hAnsi="Times New Roman" w:cs="Times New Roman"/>
          <w:color w:val="000000" w:themeColor="text1"/>
          <w:kern w:val="36"/>
          <w:sz w:val="24"/>
          <w:szCs w:val="24"/>
          <w:lang w:val="en-IE" w:eastAsia="en-IE"/>
        </w:rPr>
        <w:t>Wajcman</w:t>
      </w:r>
      <w:proofErr w:type="spellEnd"/>
      <w:r w:rsidRPr="00FF3FFC">
        <w:rPr>
          <w:rFonts w:ascii="Times New Roman" w:eastAsia="Times New Roman" w:hAnsi="Times New Roman" w:cs="Times New Roman"/>
          <w:color w:val="000000" w:themeColor="text1"/>
          <w:kern w:val="36"/>
          <w:sz w:val="24"/>
          <w:szCs w:val="24"/>
          <w:lang w:val="en-IE" w:eastAsia="en-IE"/>
        </w:rPr>
        <w:t>, J</w:t>
      </w:r>
      <w:r w:rsidR="00C408FF" w:rsidRPr="00FF3FFC">
        <w:rPr>
          <w:rFonts w:ascii="Times New Roman" w:eastAsia="Times New Roman" w:hAnsi="Times New Roman" w:cs="Times New Roman"/>
          <w:color w:val="000000" w:themeColor="text1"/>
          <w:kern w:val="36"/>
          <w:sz w:val="24"/>
          <w:szCs w:val="24"/>
          <w:lang w:val="en-IE" w:eastAsia="en-IE"/>
        </w:rPr>
        <w:t xml:space="preserve">. </w:t>
      </w:r>
      <w:r w:rsidRPr="00FF3FFC">
        <w:rPr>
          <w:rFonts w:ascii="Times New Roman" w:eastAsia="Times New Roman" w:hAnsi="Times New Roman" w:cs="Times New Roman"/>
          <w:color w:val="000000" w:themeColor="text1"/>
          <w:kern w:val="36"/>
          <w:sz w:val="24"/>
          <w:szCs w:val="24"/>
          <w:lang w:val="en-IE" w:eastAsia="en-IE"/>
        </w:rPr>
        <w:t>2013</w:t>
      </w:r>
      <w:r w:rsidR="00C408FF" w:rsidRPr="00FF3FFC">
        <w:rPr>
          <w:rFonts w:ascii="Times New Roman" w:eastAsia="Times New Roman" w:hAnsi="Times New Roman" w:cs="Times New Roman"/>
          <w:color w:val="000000" w:themeColor="text1"/>
          <w:kern w:val="36"/>
          <w:sz w:val="24"/>
          <w:szCs w:val="24"/>
          <w:lang w:val="en-IE" w:eastAsia="en-IE"/>
        </w:rPr>
        <w:t>.</w:t>
      </w:r>
      <w:r w:rsidRPr="00FF3FFC">
        <w:rPr>
          <w:rFonts w:ascii="Times New Roman" w:eastAsia="Times New Roman" w:hAnsi="Times New Roman" w:cs="Times New Roman"/>
          <w:color w:val="000000" w:themeColor="text1"/>
          <w:kern w:val="36"/>
          <w:sz w:val="24"/>
          <w:szCs w:val="24"/>
          <w:lang w:val="en-IE" w:eastAsia="en-IE"/>
        </w:rPr>
        <w:t xml:space="preserve"> </w:t>
      </w:r>
      <w:r w:rsidRPr="00FF3FFC">
        <w:rPr>
          <w:rFonts w:ascii="Times New Roman" w:eastAsia="Times New Roman" w:hAnsi="Times New Roman" w:cs="Times New Roman"/>
          <w:i/>
          <w:iCs/>
          <w:color w:val="000000" w:themeColor="text1"/>
          <w:kern w:val="36"/>
          <w:sz w:val="24"/>
          <w:szCs w:val="24"/>
          <w:lang w:val="en-IE" w:eastAsia="en-IE"/>
        </w:rPr>
        <w:t>Managing Like a Man: Women and Men in Corporate Management.</w:t>
      </w:r>
      <w:r w:rsidRPr="00FF3FFC">
        <w:rPr>
          <w:rFonts w:ascii="Times New Roman" w:eastAsia="Times New Roman" w:hAnsi="Times New Roman" w:cs="Times New Roman"/>
          <w:color w:val="000000" w:themeColor="text1"/>
          <w:kern w:val="36"/>
          <w:sz w:val="24"/>
          <w:szCs w:val="24"/>
          <w:lang w:val="en-IE" w:eastAsia="en-IE"/>
        </w:rPr>
        <w:t xml:space="preserve"> </w:t>
      </w:r>
      <w:r w:rsidR="00C408FF" w:rsidRPr="00FF3FFC">
        <w:rPr>
          <w:rFonts w:ascii="Times New Roman" w:eastAsia="Times New Roman" w:hAnsi="Times New Roman" w:cs="Times New Roman"/>
          <w:color w:val="000000" w:themeColor="text1"/>
          <w:kern w:val="36"/>
          <w:sz w:val="24"/>
          <w:szCs w:val="24"/>
          <w:lang w:val="en-IE" w:eastAsia="en-IE"/>
        </w:rPr>
        <w:t xml:space="preserve">Pennsylvania: </w:t>
      </w:r>
      <w:r w:rsidRPr="00FF3FFC">
        <w:rPr>
          <w:rFonts w:ascii="Times New Roman" w:eastAsia="Times New Roman" w:hAnsi="Times New Roman" w:cs="Times New Roman"/>
          <w:color w:val="000000" w:themeColor="text1"/>
          <w:kern w:val="36"/>
          <w:sz w:val="24"/>
          <w:szCs w:val="24"/>
          <w:lang w:val="en-IE" w:eastAsia="en-IE"/>
        </w:rPr>
        <w:t>Polity Press</w:t>
      </w:r>
      <w:r w:rsidR="00C408FF" w:rsidRPr="00FF3FFC">
        <w:rPr>
          <w:rFonts w:ascii="Times New Roman" w:eastAsia="Times New Roman" w:hAnsi="Times New Roman" w:cs="Times New Roman"/>
          <w:color w:val="000000" w:themeColor="text1"/>
          <w:kern w:val="36"/>
          <w:sz w:val="24"/>
          <w:szCs w:val="24"/>
          <w:lang w:val="en-IE" w:eastAsia="en-IE"/>
        </w:rPr>
        <w:t xml:space="preserve">. </w:t>
      </w:r>
    </w:p>
    <w:p w14:paraId="3F3C1C3D" w14:textId="6B6BDD5F" w:rsidR="008420D9" w:rsidRDefault="008420D9" w:rsidP="00FF3FFC">
      <w:pPr>
        <w:spacing w:after="200" w:line="360" w:lineRule="auto"/>
        <w:ind w:left="720" w:hanging="720"/>
        <w:rPr>
          <w:rFonts w:ascii="Times New Roman" w:eastAsia="Calibri" w:hAnsi="Times New Roman" w:cs="Times New Roman"/>
          <w:color w:val="000000" w:themeColor="text1"/>
          <w:sz w:val="24"/>
          <w:szCs w:val="24"/>
          <w:lang w:val="en-US"/>
        </w:rPr>
      </w:pPr>
      <w:r w:rsidRPr="00FF3FFC">
        <w:rPr>
          <w:rFonts w:ascii="Times New Roman" w:eastAsia="Times New Roman" w:hAnsi="Times New Roman" w:cs="Times New Roman"/>
          <w:vanish/>
          <w:color w:val="000000" w:themeColor="text1"/>
          <w:sz w:val="24"/>
          <w:szCs w:val="24"/>
          <w:lang w:val="en-IE" w:eastAsia="en-IE"/>
        </w:rPr>
        <w:t>doi:10.1177/02610183070070040906</w:t>
      </w:r>
      <w:r w:rsidRPr="00FF3FFC">
        <w:rPr>
          <w:rFonts w:ascii="Times New Roman" w:eastAsia="Calibri" w:hAnsi="Times New Roman" w:cs="Times New Roman"/>
          <w:color w:val="000000" w:themeColor="text1"/>
          <w:sz w:val="24"/>
          <w:szCs w:val="24"/>
          <w:lang w:val="en-US"/>
        </w:rPr>
        <w:t>White, V. 2006</w:t>
      </w:r>
      <w:r w:rsidR="004302F5" w:rsidRPr="00FF3FFC">
        <w:rPr>
          <w:rFonts w:ascii="Times New Roman" w:eastAsia="Calibri" w:hAnsi="Times New Roman" w:cs="Times New Roman"/>
          <w:color w:val="000000" w:themeColor="text1"/>
          <w:sz w:val="24"/>
          <w:szCs w:val="24"/>
          <w:lang w:val="en-US"/>
        </w:rPr>
        <w:t xml:space="preserve">. </w:t>
      </w:r>
      <w:r w:rsidRPr="00FF3FFC">
        <w:rPr>
          <w:rFonts w:ascii="Times New Roman" w:eastAsia="Calibri" w:hAnsi="Times New Roman" w:cs="Times New Roman"/>
          <w:i/>
          <w:color w:val="000000" w:themeColor="text1"/>
          <w:sz w:val="24"/>
          <w:szCs w:val="24"/>
          <w:lang w:val="en-US"/>
        </w:rPr>
        <w:t>The State of Feminist Social Work</w:t>
      </w:r>
      <w:r w:rsidR="004302F5" w:rsidRPr="00FF3FFC">
        <w:rPr>
          <w:rFonts w:ascii="Times New Roman" w:eastAsia="Calibri" w:hAnsi="Times New Roman" w:cs="Times New Roman"/>
          <w:color w:val="000000" w:themeColor="text1"/>
          <w:sz w:val="24"/>
          <w:szCs w:val="24"/>
          <w:lang w:val="en-US"/>
        </w:rPr>
        <w:t xml:space="preserve">. London: </w:t>
      </w:r>
      <w:r w:rsidRPr="00FF3FFC">
        <w:rPr>
          <w:rFonts w:ascii="Times New Roman" w:eastAsia="Calibri" w:hAnsi="Times New Roman" w:cs="Times New Roman"/>
          <w:color w:val="000000" w:themeColor="text1"/>
          <w:sz w:val="24"/>
          <w:szCs w:val="24"/>
          <w:lang w:val="en-US"/>
        </w:rPr>
        <w:t xml:space="preserve">Routledge, </w:t>
      </w:r>
      <w:proofErr w:type="gramStart"/>
      <w:r w:rsidRPr="00FF3FFC">
        <w:rPr>
          <w:rFonts w:ascii="Times New Roman" w:eastAsia="Calibri" w:hAnsi="Times New Roman" w:cs="Times New Roman"/>
          <w:color w:val="000000" w:themeColor="text1"/>
          <w:sz w:val="24"/>
          <w:szCs w:val="24"/>
          <w:lang w:val="en-US"/>
        </w:rPr>
        <w:t>Taylor</w:t>
      </w:r>
      <w:proofErr w:type="gramEnd"/>
      <w:r w:rsidRPr="00FF3FFC">
        <w:rPr>
          <w:rFonts w:ascii="Times New Roman" w:eastAsia="Calibri" w:hAnsi="Times New Roman" w:cs="Times New Roman"/>
          <w:color w:val="000000" w:themeColor="text1"/>
          <w:sz w:val="24"/>
          <w:szCs w:val="24"/>
          <w:lang w:val="en-US"/>
        </w:rPr>
        <w:t xml:space="preserve"> and Francis Group</w:t>
      </w:r>
    </w:p>
    <w:p w14:paraId="241869FE" w14:textId="7CDDC07E" w:rsidR="006E2C32" w:rsidRPr="006E2C32" w:rsidRDefault="006E2C32" w:rsidP="00FF3FFC">
      <w:pPr>
        <w:spacing w:after="200" w:line="360" w:lineRule="auto"/>
        <w:ind w:left="720" w:hanging="720"/>
        <w:rPr>
          <w:rFonts w:ascii="Times New Roman" w:eastAsia="Calibri" w:hAnsi="Times New Roman" w:cs="Times New Roman"/>
          <w:color w:val="000000" w:themeColor="text1"/>
          <w:sz w:val="24"/>
          <w:szCs w:val="24"/>
          <w:lang w:val="en-IE"/>
        </w:rPr>
      </w:pPr>
      <w:r w:rsidRPr="006E2C32">
        <w:rPr>
          <w:rFonts w:ascii="Times New Roman" w:hAnsi="Times New Roman" w:cs="Times New Roman"/>
          <w:color w:val="222222"/>
          <w:sz w:val="24"/>
          <w:szCs w:val="24"/>
          <w:shd w:val="clear" w:color="auto" w:fill="FFFFFF"/>
        </w:rPr>
        <w:lastRenderedPageBreak/>
        <w:t>Wilson, N. (2022). </w:t>
      </w:r>
      <w:r w:rsidRPr="006E2C32">
        <w:rPr>
          <w:rFonts w:ascii="Times New Roman" w:hAnsi="Times New Roman" w:cs="Times New Roman"/>
          <w:i/>
          <w:iCs/>
          <w:color w:val="222222"/>
          <w:sz w:val="24"/>
          <w:szCs w:val="24"/>
          <w:shd w:val="clear" w:color="auto" w:fill="FFFFFF"/>
        </w:rPr>
        <w:t>Thinking Together: A feminist collaborative inquiry into pedagogical approaches for domestic violence work in Ireland</w:t>
      </w:r>
      <w:r w:rsidRPr="006E2C32">
        <w:rPr>
          <w:rFonts w:ascii="Times New Roman" w:hAnsi="Times New Roman" w:cs="Times New Roman"/>
          <w:color w:val="222222"/>
          <w:sz w:val="24"/>
          <w:szCs w:val="24"/>
          <w:shd w:val="clear" w:color="auto" w:fill="FFFFFF"/>
        </w:rPr>
        <w:t> (Doctoral dissertation, National University of Ireland Maynooth).</w:t>
      </w:r>
    </w:p>
    <w:p w14:paraId="51DF1643" w14:textId="57F6E648" w:rsidR="00DA2C51" w:rsidRPr="00F827BE" w:rsidRDefault="00DA2C51" w:rsidP="00F827BE">
      <w:pPr>
        <w:spacing w:line="360" w:lineRule="auto"/>
        <w:rPr>
          <w:rFonts w:ascii="Times New Roman" w:hAnsi="Times New Roman" w:cs="Times New Roman"/>
          <w:sz w:val="24"/>
          <w:szCs w:val="24"/>
        </w:rPr>
      </w:pPr>
    </w:p>
    <w:sectPr w:rsidR="00DA2C51" w:rsidRPr="00F82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0D9"/>
    <w:rsid w:val="00022B08"/>
    <w:rsid w:val="00025965"/>
    <w:rsid w:val="000269AF"/>
    <w:rsid w:val="00033366"/>
    <w:rsid w:val="00044F49"/>
    <w:rsid w:val="00050180"/>
    <w:rsid w:val="00074720"/>
    <w:rsid w:val="0009746C"/>
    <w:rsid w:val="000B07C8"/>
    <w:rsid w:val="000E6163"/>
    <w:rsid w:val="00105650"/>
    <w:rsid w:val="00132740"/>
    <w:rsid w:val="001C0618"/>
    <w:rsid w:val="001C56BC"/>
    <w:rsid w:val="001C6E8E"/>
    <w:rsid w:val="001D4BD6"/>
    <w:rsid w:val="002110AF"/>
    <w:rsid w:val="002207A6"/>
    <w:rsid w:val="00251AC4"/>
    <w:rsid w:val="0025372C"/>
    <w:rsid w:val="00256E03"/>
    <w:rsid w:val="00257634"/>
    <w:rsid w:val="00281037"/>
    <w:rsid w:val="00290742"/>
    <w:rsid w:val="002A44A8"/>
    <w:rsid w:val="002C0E5C"/>
    <w:rsid w:val="002C55F4"/>
    <w:rsid w:val="002F6ABA"/>
    <w:rsid w:val="00356F4B"/>
    <w:rsid w:val="00380821"/>
    <w:rsid w:val="00391CE4"/>
    <w:rsid w:val="003B50EA"/>
    <w:rsid w:val="003B7BC8"/>
    <w:rsid w:val="003C26DE"/>
    <w:rsid w:val="003C693B"/>
    <w:rsid w:val="003F2DE6"/>
    <w:rsid w:val="003F3DDF"/>
    <w:rsid w:val="003F72DD"/>
    <w:rsid w:val="004302BB"/>
    <w:rsid w:val="004302F5"/>
    <w:rsid w:val="00431FE0"/>
    <w:rsid w:val="004521E9"/>
    <w:rsid w:val="00460EB6"/>
    <w:rsid w:val="00493700"/>
    <w:rsid w:val="004A3811"/>
    <w:rsid w:val="004A3C00"/>
    <w:rsid w:val="004C73A7"/>
    <w:rsid w:val="004E4648"/>
    <w:rsid w:val="004F04F1"/>
    <w:rsid w:val="004F5A0B"/>
    <w:rsid w:val="00517120"/>
    <w:rsid w:val="0053100B"/>
    <w:rsid w:val="00542635"/>
    <w:rsid w:val="005513E7"/>
    <w:rsid w:val="00553CEF"/>
    <w:rsid w:val="00554342"/>
    <w:rsid w:val="005809FE"/>
    <w:rsid w:val="005A5A75"/>
    <w:rsid w:val="005B0DA8"/>
    <w:rsid w:val="005E0FC8"/>
    <w:rsid w:val="00616759"/>
    <w:rsid w:val="00617A67"/>
    <w:rsid w:val="00617DC7"/>
    <w:rsid w:val="006213FF"/>
    <w:rsid w:val="00627FDE"/>
    <w:rsid w:val="00631638"/>
    <w:rsid w:val="00643F41"/>
    <w:rsid w:val="00650EF9"/>
    <w:rsid w:val="0065721F"/>
    <w:rsid w:val="00661E6E"/>
    <w:rsid w:val="00664D25"/>
    <w:rsid w:val="00673D28"/>
    <w:rsid w:val="0068259D"/>
    <w:rsid w:val="00694D34"/>
    <w:rsid w:val="006B40C9"/>
    <w:rsid w:val="006C1F42"/>
    <w:rsid w:val="006D3136"/>
    <w:rsid w:val="006E2C32"/>
    <w:rsid w:val="006F3A49"/>
    <w:rsid w:val="00700653"/>
    <w:rsid w:val="00711376"/>
    <w:rsid w:val="0075250B"/>
    <w:rsid w:val="0076731F"/>
    <w:rsid w:val="007711DF"/>
    <w:rsid w:val="007777D8"/>
    <w:rsid w:val="00781AB6"/>
    <w:rsid w:val="007820BB"/>
    <w:rsid w:val="007B7470"/>
    <w:rsid w:val="007D511B"/>
    <w:rsid w:val="007D59FA"/>
    <w:rsid w:val="008044D5"/>
    <w:rsid w:val="008163D1"/>
    <w:rsid w:val="008420D9"/>
    <w:rsid w:val="00881FBC"/>
    <w:rsid w:val="00895578"/>
    <w:rsid w:val="008D72A4"/>
    <w:rsid w:val="008E19C4"/>
    <w:rsid w:val="008F26AE"/>
    <w:rsid w:val="00943FAA"/>
    <w:rsid w:val="009626B5"/>
    <w:rsid w:val="00973EFF"/>
    <w:rsid w:val="0098020A"/>
    <w:rsid w:val="009802E1"/>
    <w:rsid w:val="009A5A8D"/>
    <w:rsid w:val="009B0C49"/>
    <w:rsid w:val="009B1FA0"/>
    <w:rsid w:val="009F24E3"/>
    <w:rsid w:val="00A11BCB"/>
    <w:rsid w:val="00A523B3"/>
    <w:rsid w:val="00A66919"/>
    <w:rsid w:val="00A87C2D"/>
    <w:rsid w:val="00A91240"/>
    <w:rsid w:val="00AA1AF0"/>
    <w:rsid w:val="00AC4B5F"/>
    <w:rsid w:val="00AD5244"/>
    <w:rsid w:val="00AF0346"/>
    <w:rsid w:val="00AF34CE"/>
    <w:rsid w:val="00AF7A99"/>
    <w:rsid w:val="00B23B31"/>
    <w:rsid w:val="00B45F69"/>
    <w:rsid w:val="00B56E39"/>
    <w:rsid w:val="00B57D1A"/>
    <w:rsid w:val="00B67ED1"/>
    <w:rsid w:val="00BA068A"/>
    <w:rsid w:val="00BA6BE6"/>
    <w:rsid w:val="00BC25DE"/>
    <w:rsid w:val="00BC4100"/>
    <w:rsid w:val="00C107FF"/>
    <w:rsid w:val="00C14D13"/>
    <w:rsid w:val="00C408FF"/>
    <w:rsid w:val="00C548B8"/>
    <w:rsid w:val="00C755EF"/>
    <w:rsid w:val="00C771E3"/>
    <w:rsid w:val="00CE3F3E"/>
    <w:rsid w:val="00CE5A20"/>
    <w:rsid w:val="00CF0A8B"/>
    <w:rsid w:val="00D13DF4"/>
    <w:rsid w:val="00D1774A"/>
    <w:rsid w:val="00D26486"/>
    <w:rsid w:val="00D44147"/>
    <w:rsid w:val="00D67A8E"/>
    <w:rsid w:val="00D71188"/>
    <w:rsid w:val="00D740B0"/>
    <w:rsid w:val="00DA2C51"/>
    <w:rsid w:val="00DE0E76"/>
    <w:rsid w:val="00DE18B8"/>
    <w:rsid w:val="00DF3B1E"/>
    <w:rsid w:val="00E10F0D"/>
    <w:rsid w:val="00E42B92"/>
    <w:rsid w:val="00E60039"/>
    <w:rsid w:val="00E804F1"/>
    <w:rsid w:val="00EB53D4"/>
    <w:rsid w:val="00ED5342"/>
    <w:rsid w:val="00EE297D"/>
    <w:rsid w:val="00F018BE"/>
    <w:rsid w:val="00F1485F"/>
    <w:rsid w:val="00F20737"/>
    <w:rsid w:val="00F25FD1"/>
    <w:rsid w:val="00F50B83"/>
    <w:rsid w:val="00F50F5C"/>
    <w:rsid w:val="00F756EA"/>
    <w:rsid w:val="00F827BE"/>
    <w:rsid w:val="00FC69D1"/>
    <w:rsid w:val="00FD7870"/>
    <w:rsid w:val="00FE2DBD"/>
    <w:rsid w:val="00FE5235"/>
    <w:rsid w:val="00FF2717"/>
    <w:rsid w:val="00FF3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A9232"/>
  <w15:chartTrackingRefBased/>
  <w15:docId w15:val="{63759DCA-CCF2-4DB0-82D5-62B912B5D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8420D9"/>
    <w:pPr>
      <w:spacing w:after="120"/>
    </w:pPr>
  </w:style>
  <w:style w:type="character" w:customStyle="1" w:styleId="BodyTextChar">
    <w:name w:val="Body Text Char"/>
    <w:basedOn w:val="DefaultParagraphFont"/>
    <w:link w:val="BodyText"/>
    <w:uiPriority w:val="99"/>
    <w:semiHidden/>
    <w:rsid w:val="008420D9"/>
  </w:style>
  <w:style w:type="paragraph" w:styleId="BodyText3">
    <w:name w:val="Body Text 3"/>
    <w:basedOn w:val="Normal"/>
    <w:link w:val="BodyText3Char"/>
    <w:uiPriority w:val="99"/>
    <w:semiHidden/>
    <w:unhideWhenUsed/>
    <w:rsid w:val="008420D9"/>
    <w:pPr>
      <w:spacing w:after="120"/>
    </w:pPr>
    <w:rPr>
      <w:sz w:val="16"/>
      <w:szCs w:val="16"/>
    </w:rPr>
  </w:style>
  <w:style w:type="character" w:customStyle="1" w:styleId="BodyText3Char">
    <w:name w:val="Body Text 3 Char"/>
    <w:basedOn w:val="DefaultParagraphFont"/>
    <w:link w:val="BodyText3"/>
    <w:uiPriority w:val="99"/>
    <w:semiHidden/>
    <w:rsid w:val="008420D9"/>
    <w:rPr>
      <w:sz w:val="16"/>
      <w:szCs w:val="16"/>
    </w:rPr>
  </w:style>
  <w:style w:type="character" w:styleId="Hyperlink">
    <w:name w:val="Hyperlink"/>
    <w:basedOn w:val="DefaultParagraphFont"/>
    <w:uiPriority w:val="99"/>
    <w:unhideWhenUsed/>
    <w:rsid w:val="009802E1"/>
    <w:rPr>
      <w:color w:val="0563C1" w:themeColor="hyperlink"/>
      <w:u w:val="single"/>
    </w:rPr>
  </w:style>
  <w:style w:type="character" w:styleId="UnresolvedMention">
    <w:name w:val="Unresolved Mention"/>
    <w:basedOn w:val="DefaultParagraphFont"/>
    <w:uiPriority w:val="99"/>
    <w:semiHidden/>
    <w:unhideWhenUsed/>
    <w:rsid w:val="009802E1"/>
    <w:rPr>
      <w:color w:val="605E5C"/>
      <w:shd w:val="clear" w:color="auto" w:fill="E1DFDD"/>
    </w:rPr>
  </w:style>
  <w:style w:type="paragraph" w:customStyle="1" w:styleId="Authornames">
    <w:name w:val="Author names"/>
    <w:basedOn w:val="Normal"/>
    <w:next w:val="Normal"/>
    <w:qFormat/>
    <w:rsid w:val="00781AB6"/>
    <w:pPr>
      <w:spacing w:before="240" w:after="0" w:line="360" w:lineRule="auto"/>
    </w:pPr>
    <w:rPr>
      <w:rFonts w:ascii="Times New Roman" w:eastAsia="Times New Roman" w:hAnsi="Times New Roman" w:cs="Times New Roman"/>
      <w:sz w:val="28"/>
      <w:szCs w:val="24"/>
      <w:lang w:eastAsia="en-GB"/>
    </w:rPr>
  </w:style>
  <w:style w:type="paragraph" w:customStyle="1" w:styleId="Notesoncontributors">
    <w:name w:val="Notes on contributors"/>
    <w:basedOn w:val="Normal"/>
    <w:qFormat/>
    <w:rsid w:val="00781AB6"/>
    <w:pPr>
      <w:spacing w:before="240" w:after="0" w:line="36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233918">
      <w:bodyDiv w:val="1"/>
      <w:marLeft w:val="0"/>
      <w:marRight w:val="0"/>
      <w:marTop w:val="0"/>
      <w:marBottom w:val="0"/>
      <w:divBdr>
        <w:top w:val="none" w:sz="0" w:space="0" w:color="auto"/>
        <w:left w:val="none" w:sz="0" w:space="0" w:color="auto"/>
        <w:bottom w:val="none" w:sz="0" w:space="0" w:color="auto"/>
        <w:right w:val="none" w:sz="0" w:space="0" w:color="auto"/>
      </w:divBdr>
      <w:divsChild>
        <w:div w:id="712002789">
          <w:marLeft w:val="0"/>
          <w:marRight w:val="0"/>
          <w:marTop w:val="150"/>
          <w:marBottom w:val="150"/>
          <w:divBdr>
            <w:top w:val="none" w:sz="0" w:space="0" w:color="auto"/>
            <w:left w:val="none" w:sz="0" w:space="0" w:color="auto"/>
            <w:bottom w:val="none" w:sz="0" w:space="0" w:color="auto"/>
            <w:right w:val="none" w:sz="0" w:space="0" w:color="auto"/>
          </w:divBdr>
        </w:div>
      </w:divsChild>
    </w:div>
    <w:div w:id="335966180">
      <w:bodyDiv w:val="1"/>
      <w:marLeft w:val="0"/>
      <w:marRight w:val="0"/>
      <w:marTop w:val="0"/>
      <w:marBottom w:val="0"/>
      <w:divBdr>
        <w:top w:val="none" w:sz="0" w:space="0" w:color="auto"/>
        <w:left w:val="none" w:sz="0" w:space="0" w:color="auto"/>
        <w:bottom w:val="none" w:sz="0" w:space="0" w:color="auto"/>
        <w:right w:val="none" w:sz="0" w:space="0" w:color="auto"/>
      </w:divBdr>
    </w:div>
    <w:div w:id="513493308">
      <w:bodyDiv w:val="1"/>
      <w:marLeft w:val="0"/>
      <w:marRight w:val="0"/>
      <w:marTop w:val="0"/>
      <w:marBottom w:val="0"/>
      <w:divBdr>
        <w:top w:val="none" w:sz="0" w:space="0" w:color="auto"/>
        <w:left w:val="none" w:sz="0" w:space="0" w:color="auto"/>
        <w:bottom w:val="none" w:sz="0" w:space="0" w:color="auto"/>
        <w:right w:val="none" w:sz="0" w:space="0" w:color="auto"/>
      </w:divBdr>
    </w:div>
    <w:div w:id="583220451">
      <w:bodyDiv w:val="1"/>
      <w:marLeft w:val="0"/>
      <w:marRight w:val="0"/>
      <w:marTop w:val="0"/>
      <w:marBottom w:val="0"/>
      <w:divBdr>
        <w:top w:val="none" w:sz="0" w:space="0" w:color="auto"/>
        <w:left w:val="none" w:sz="0" w:space="0" w:color="auto"/>
        <w:bottom w:val="none" w:sz="0" w:space="0" w:color="auto"/>
        <w:right w:val="none" w:sz="0" w:space="0" w:color="auto"/>
      </w:divBdr>
    </w:div>
    <w:div w:id="673267302">
      <w:bodyDiv w:val="1"/>
      <w:marLeft w:val="0"/>
      <w:marRight w:val="0"/>
      <w:marTop w:val="0"/>
      <w:marBottom w:val="0"/>
      <w:divBdr>
        <w:top w:val="none" w:sz="0" w:space="0" w:color="auto"/>
        <w:left w:val="none" w:sz="0" w:space="0" w:color="auto"/>
        <w:bottom w:val="none" w:sz="0" w:space="0" w:color="auto"/>
        <w:right w:val="none" w:sz="0" w:space="0" w:color="auto"/>
      </w:divBdr>
    </w:div>
    <w:div w:id="683475874">
      <w:bodyDiv w:val="1"/>
      <w:marLeft w:val="0"/>
      <w:marRight w:val="0"/>
      <w:marTop w:val="0"/>
      <w:marBottom w:val="0"/>
      <w:divBdr>
        <w:top w:val="none" w:sz="0" w:space="0" w:color="auto"/>
        <w:left w:val="none" w:sz="0" w:space="0" w:color="auto"/>
        <w:bottom w:val="none" w:sz="0" w:space="0" w:color="auto"/>
        <w:right w:val="none" w:sz="0" w:space="0" w:color="auto"/>
      </w:divBdr>
    </w:div>
    <w:div w:id="965046158">
      <w:bodyDiv w:val="1"/>
      <w:marLeft w:val="0"/>
      <w:marRight w:val="0"/>
      <w:marTop w:val="0"/>
      <w:marBottom w:val="0"/>
      <w:divBdr>
        <w:top w:val="none" w:sz="0" w:space="0" w:color="auto"/>
        <w:left w:val="none" w:sz="0" w:space="0" w:color="auto"/>
        <w:bottom w:val="none" w:sz="0" w:space="0" w:color="auto"/>
        <w:right w:val="none" w:sz="0" w:space="0" w:color="auto"/>
      </w:divBdr>
    </w:div>
    <w:div w:id="1083070177">
      <w:bodyDiv w:val="1"/>
      <w:marLeft w:val="0"/>
      <w:marRight w:val="0"/>
      <w:marTop w:val="0"/>
      <w:marBottom w:val="0"/>
      <w:divBdr>
        <w:top w:val="none" w:sz="0" w:space="0" w:color="auto"/>
        <w:left w:val="none" w:sz="0" w:space="0" w:color="auto"/>
        <w:bottom w:val="none" w:sz="0" w:space="0" w:color="auto"/>
        <w:right w:val="none" w:sz="0" w:space="0" w:color="auto"/>
      </w:divBdr>
    </w:div>
    <w:div w:id="1135365917">
      <w:bodyDiv w:val="1"/>
      <w:marLeft w:val="0"/>
      <w:marRight w:val="0"/>
      <w:marTop w:val="0"/>
      <w:marBottom w:val="0"/>
      <w:divBdr>
        <w:top w:val="none" w:sz="0" w:space="0" w:color="auto"/>
        <w:left w:val="none" w:sz="0" w:space="0" w:color="auto"/>
        <w:bottom w:val="none" w:sz="0" w:space="0" w:color="auto"/>
        <w:right w:val="none" w:sz="0" w:space="0" w:color="auto"/>
      </w:divBdr>
    </w:div>
    <w:div w:id="1221792585">
      <w:bodyDiv w:val="1"/>
      <w:marLeft w:val="0"/>
      <w:marRight w:val="0"/>
      <w:marTop w:val="0"/>
      <w:marBottom w:val="0"/>
      <w:divBdr>
        <w:top w:val="none" w:sz="0" w:space="0" w:color="auto"/>
        <w:left w:val="none" w:sz="0" w:space="0" w:color="auto"/>
        <w:bottom w:val="none" w:sz="0" w:space="0" w:color="auto"/>
        <w:right w:val="none" w:sz="0" w:space="0" w:color="auto"/>
      </w:divBdr>
    </w:div>
    <w:div w:id="1524902830">
      <w:bodyDiv w:val="1"/>
      <w:marLeft w:val="0"/>
      <w:marRight w:val="0"/>
      <w:marTop w:val="0"/>
      <w:marBottom w:val="0"/>
      <w:divBdr>
        <w:top w:val="none" w:sz="0" w:space="0" w:color="auto"/>
        <w:left w:val="none" w:sz="0" w:space="0" w:color="auto"/>
        <w:bottom w:val="none" w:sz="0" w:space="0" w:color="auto"/>
        <w:right w:val="none" w:sz="0" w:space="0" w:color="auto"/>
      </w:divBdr>
    </w:div>
    <w:div w:id="205130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womenwatch/daw/cedaw/" TargetMode="External"/><Relationship Id="rId13" Type="http://schemas.openxmlformats.org/officeDocument/2006/relationships/hyperlink" Target="https://doi.org/10.1093/sp/9.3.380"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77%2F088610990101600302" TargetMode="External"/><Relationship Id="rId12" Type="http://schemas.openxmlformats.org/officeDocument/2006/relationships/hyperlink" Target="http://www.nswqb.ie" TargetMode="External"/><Relationship Id="rId17" Type="http://schemas.openxmlformats.org/officeDocument/2006/relationships/hyperlink" Target="https://www.un.org/en/universal-declaration-human-rights/index.html" TargetMode="External"/><Relationship Id="rId2" Type="http://schemas.openxmlformats.org/officeDocument/2006/relationships/settings" Target="settings.xml"/><Relationship Id="rId16" Type="http://schemas.openxmlformats.org/officeDocument/2006/relationships/hyperlink" Target="https://www.jstor.org/stable/23718172" TargetMode="External"/><Relationship Id="rId1" Type="http://schemas.openxmlformats.org/officeDocument/2006/relationships/styles" Target="styles.xml"/><Relationship Id="rId6" Type="http://schemas.openxmlformats.org/officeDocument/2006/relationships/hyperlink" Target="mailto:Sweeney.Leigh-Ann@itsligo.ie" TargetMode="External"/><Relationship Id="rId11" Type="http://schemas.openxmlformats.org/officeDocument/2006/relationships/hyperlink" Target="https://doi.org/10.1093/bjsw/bct197" TargetMode="External"/><Relationship Id="rId5" Type="http://schemas.openxmlformats.org/officeDocument/2006/relationships/hyperlink" Target="mailto:Flynnsusan437@gmail.com" TargetMode="External"/><Relationship Id="rId15" Type="http://schemas.openxmlformats.org/officeDocument/2006/relationships/hyperlink" Target="https://doi.org/10.1093/sw/37.6.489" TargetMode="External"/><Relationship Id="rId10" Type="http://schemas.openxmlformats.org/officeDocument/2006/relationships/hyperlink" Target="http://www.iassw-aiets.org/search" TargetMode="External"/><Relationship Id="rId19" Type="http://schemas.openxmlformats.org/officeDocument/2006/relationships/theme" Target="theme/theme1.xml"/><Relationship Id="rId4" Type="http://schemas.openxmlformats.org/officeDocument/2006/relationships/hyperlink" Target="mailto:vasinthav@gmail.com" TargetMode="External"/><Relationship Id="rId9" Type="http://schemas.openxmlformats.org/officeDocument/2006/relationships/hyperlink" Target="https://www.coru.ie/health-and-social-care-professionals/education/criteria-and-standards-of-proficiency/" TargetMode="External"/><Relationship Id="rId14" Type="http://schemas.openxmlformats.org/officeDocument/2006/relationships/hyperlink" Target="http://www.ubrisa.ub.bw/handle/10311/7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6719</Words>
  <Characters>38301</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Leigh-Ann Sweeney</dc:creator>
  <cp:keywords/>
  <dc:description/>
  <cp:lastModifiedBy>Susan Flynn</cp:lastModifiedBy>
  <cp:revision>2</cp:revision>
  <dcterms:created xsi:type="dcterms:W3CDTF">2022-07-28T08:17:00Z</dcterms:created>
  <dcterms:modified xsi:type="dcterms:W3CDTF">2022-07-28T08:17:00Z</dcterms:modified>
</cp:coreProperties>
</file>