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765D2" w14:textId="39462208" w:rsidR="0067021D" w:rsidRDefault="0067021D" w:rsidP="00333CB5">
      <w:pPr>
        <w:spacing w:line="360" w:lineRule="auto"/>
        <w:jc w:val="center"/>
        <w:rPr>
          <w:rFonts w:ascii="Times New Roman" w:eastAsiaTheme="majorEastAsia" w:hAnsi="Times New Roman" w:cs="Times New Roman"/>
          <w:b/>
          <w:bCs/>
          <w:color w:val="000000" w:themeColor="text1"/>
          <w:sz w:val="36"/>
          <w:szCs w:val="36"/>
          <w:lang w:val="en-GB"/>
        </w:rPr>
      </w:pPr>
      <w:r>
        <w:rPr>
          <w:rFonts w:ascii="Arial" w:hAnsi="Arial" w:cs="Arial"/>
          <w:color w:val="222222"/>
          <w:sz w:val="20"/>
          <w:szCs w:val="20"/>
          <w:shd w:val="clear" w:color="auto" w:fill="FFFFFF"/>
        </w:rPr>
        <w:t>Geiger, J. and O'Hagan-Luff, M., 2020. How global are German corporations? An empirical investigation. </w:t>
      </w:r>
      <w:r>
        <w:rPr>
          <w:rFonts w:ascii="Arial" w:hAnsi="Arial" w:cs="Arial"/>
          <w:i/>
          <w:iCs/>
          <w:color w:val="222222"/>
          <w:sz w:val="20"/>
          <w:szCs w:val="20"/>
          <w:shd w:val="clear" w:color="auto" w:fill="FFFFFF"/>
        </w:rPr>
        <w:t>Global Business and Economics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(3), pp.227-256.</w:t>
      </w:r>
    </w:p>
    <w:p w14:paraId="4795E3BA" w14:textId="6BBDB075" w:rsidR="00235C1C" w:rsidRDefault="00CA7282" w:rsidP="00333CB5">
      <w:pPr>
        <w:spacing w:line="360" w:lineRule="auto"/>
        <w:jc w:val="center"/>
        <w:rPr>
          <w:rFonts w:ascii="Times New Roman" w:eastAsiaTheme="majorEastAsia" w:hAnsi="Times New Roman" w:cs="Times New Roman"/>
          <w:b/>
          <w:bCs/>
          <w:color w:val="000000" w:themeColor="text1"/>
          <w:sz w:val="34"/>
          <w:szCs w:val="34"/>
          <w:lang w:val="en-GB"/>
        </w:rPr>
      </w:pPr>
      <w:r w:rsidRPr="009958E1">
        <w:rPr>
          <w:rFonts w:ascii="Times New Roman" w:eastAsiaTheme="majorEastAsia" w:hAnsi="Times New Roman" w:cs="Times New Roman"/>
          <w:b/>
          <w:bCs/>
          <w:color w:val="000000" w:themeColor="text1"/>
          <w:sz w:val="36"/>
          <w:szCs w:val="36"/>
          <w:lang w:val="en-GB"/>
        </w:rPr>
        <w:t xml:space="preserve">How global are German corporations? </w:t>
      </w:r>
      <w:r w:rsidRPr="009958E1">
        <w:rPr>
          <w:rFonts w:ascii="Times New Roman" w:eastAsiaTheme="majorEastAsia" w:hAnsi="Times New Roman" w:cs="Times New Roman"/>
          <w:b/>
          <w:bCs/>
          <w:color w:val="000000" w:themeColor="text1"/>
          <w:sz w:val="34"/>
          <w:szCs w:val="34"/>
          <w:lang w:val="en-GB"/>
        </w:rPr>
        <w:t>An empirical investigation</w:t>
      </w:r>
      <w:r w:rsidR="00B32B73" w:rsidRPr="009958E1">
        <w:rPr>
          <w:rFonts w:ascii="Times New Roman" w:eastAsiaTheme="majorEastAsia" w:hAnsi="Times New Roman" w:cs="Times New Roman"/>
          <w:b/>
          <w:bCs/>
          <w:color w:val="000000" w:themeColor="text1"/>
          <w:sz w:val="34"/>
          <w:szCs w:val="34"/>
          <w:lang w:val="en-GB"/>
        </w:rPr>
        <w:t xml:space="preserve">.  </w:t>
      </w:r>
    </w:p>
    <w:p w14:paraId="0C839F25" w14:textId="73B76AB7" w:rsidR="00B73519" w:rsidRPr="00333CB5" w:rsidRDefault="00B73519" w:rsidP="00333CB5">
      <w:pPr>
        <w:spacing w:line="360" w:lineRule="auto"/>
        <w:jc w:val="center"/>
        <w:rPr>
          <w:rFonts w:ascii="Times New Roman" w:eastAsiaTheme="majorEastAsia" w:hAnsi="Times New Roman" w:cs="Times New Roman"/>
          <w:color w:val="000000" w:themeColor="text1"/>
          <w:sz w:val="24"/>
          <w:szCs w:val="24"/>
          <w:lang w:val="en-GB"/>
        </w:rPr>
      </w:pPr>
      <w:r w:rsidRPr="00333CB5">
        <w:rPr>
          <w:rFonts w:ascii="Times New Roman" w:eastAsiaTheme="majorEastAsia" w:hAnsi="Times New Roman" w:cs="Times New Roman"/>
          <w:bCs/>
          <w:color w:val="000000" w:themeColor="text1"/>
          <w:sz w:val="24"/>
          <w:szCs w:val="24"/>
          <w:lang w:val="en-GB"/>
        </w:rPr>
        <w:t>Jessica Geiger, Martha O’Hagan-Luff</w:t>
      </w:r>
      <w:r>
        <w:rPr>
          <w:rStyle w:val="FootnoteReference"/>
          <w:rFonts w:ascii="Times New Roman" w:eastAsiaTheme="majorEastAsia" w:hAnsi="Times New Roman" w:cs="Times New Roman"/>
          <w:bCs/>
          <w:color w:val="000000" w:themeColor="text1"/>
          <w:sz w:val="24"/>
          <w:szCs w:val="24"/>
          <w:lang w:val="en-GB"/>
        </w:rPr>
        <w:footnoteReference w:id="1"/>
      </w:r>
    </w:p>
    <w:p w14:paraId="20921195" w14:textId="19C780E9" w:rsidR="00E5594A" w:rsidRPr="00BC2C9E" w:rsidRDefault="00E5594A" w:rsidP="00333CB5">
      <w:pPr>
        <w:tabs>
          <w:tab w:val="left" w:pos="2880"/>
        </w:tabs>
        <w:spacing w:line="360" w:lineRule="auto"/>
        <w:ind w:firstLine="284"/>
        <w:jc w:val="both"/>
        <w:rPr>
          <w:lang w:val="en-GB"/>
        </w:rPr>
      </w:pPr>
      <w:bookmarkStart w:id="0" w:name="_Toc488604885"/>
      <w:r w:rsidRPr="00333CB5">
        <w:rPr>
          <w:rFonts w:ascii="Times New Roman" w:hAnsi="Times New Roman"/>
          <w:b/>
          <w:sz w:val="28"/>
          <w:lang w:val="en-GB"/>
        </w:rPr>
        <w:t>Abstract</w:t>
      </w:r>
    </w:p>
    <w:p w14:paraId="019347D7" w14:textId="1D1C6F8B" w:rsidR="00E5594A" w:rsidRPr="00333CB5" w:rsidRDefault="00E5594A" w:rsidP="00333CB5">
      <w:pPr>
        <w:tabs>
          <w:tab w:val="left" w:pos="2880"/>
        </w:tabs>
        <w:spacing w:line="360" w:lineRule="auto"/>
        <w:ind w:firstLine="284"/>
        <w:jc w:val="both"/>
        <w:rPr>
          <w:lang w:val="en-GB"/>
        </w:rPr>
      </w:pPr>
      <w:r>
        <w:rPr>
          <w:rFonts w:ascii="Times New Roman" w:hAnsi="Times New Roman"/>
          <w:lang w:val="en-GB"/>
        </w:rPr>
        <w:t>The internationaliz</w:t>
      </w:r>
      <w:r w:rsidRPr="005179DD">
        <w:rPr>
          <w:rFonts w:ascii="Times New Roman" w:hAnsi="Times New Roman"/>
          <w:lang w:val="en-GB"/>
        </w:rPr>
        <w:t>ation of firms has been subject of much debate in</w:t>
      </w:r>
      <w:r>
        <w:rPr>
          <w:rFonts w:ascii="Times New Roman" w:hAnsi="Times New Roman"/>
          <w:lang w:val="fr-FR"/>
        </w:rPr>
        <w:t xml:space="preserve"> the </w:t>
      </w:r>
      <w:r>
        <w:rPr>
          <w:rFonts w:ascii="Times New Roman" w:hAnsi="Times New Roman"/>
          <w:lang w:val="en-GB"/>
        </w:rPr>
        <w:t xml:space="preserve">field of international business, with many studies examining firm-level internationalization using </w:t>
      </w:r>
      <w:r w:rsidR="00185BFD">
        <w:rPr>
          <w:rFonts w:ascii="Times New Roman" w:hAnsi="Times New Roman"/>
          <w:lang w:val="en-GB"/>
        </w:rPr>
        <w:t xml:space="preserve">a number of </w:t>
      </w:r>
      <w:r>
        <w:rPr>
          <w:rFonts w:ascii="Times New Roman" w:hAnsi="Times New Roman"/>
          <w:lang w:val="en-GB"/>
        </w:rPr>
        <w:t>different measures</w:t>
      </w:r>
      <w:r w:rsidR="00185BFD">
        <w:rPr>
          <w:rFonts w:ascii="Times New Roman" w:hAnsi="Times New Roman"/>
          <w:lang w:val="en-GB"/>
        </w:rPr>
        <w:t xml:space="preserve">, but </w:t>
      </w:r>
      <w:r>
        <w:rPr>
          <w:rFonts w:ascii="Times New Roman" w:hAnsi="Times New Roman"/>
          <w:lang w:val="en-GB"/>
        </w:rPr>
        <w:t>few investigat</w:t>
      </w:r>
      <w:r w:rsidR="0027008B">
        <w:rPr>
          <w:rFonts w:ascii="Times New Roman" w:hAnsi="Times New Roman"/>
          <w:lang w:val="en-GB"/>
        </w:rPr>
        <w:t>ing</w:t>
      </w:r>
      <w:r>
        <w:rPr>
          <w:rFonts w:ascii="Times New Roman" w:hAnsi="Times New Roman"/>
          <w:lang w:val="en-GB"/>
        </w:rPr>
        <w:t xml:space="preserve"> changes in these </w:t>
      </w:r>
      <w:r w:rsidR="00185BFD">
        <w:rPr>
          <w:rFonts w:ascii="Times New Roman" w:hAnsi="Times New Roman"/>
          <w:lang w:val="en-GB"/>
        </w:rPr>
        <w:t xml:space="preserve">measures </w:t>
      </w:r>
      <w:r>
        <w:rPr>
          <w:rFonts w:ascii="Times New Roman" w:hAnsi="Times New Roman"/>
          <w:lang w:val="en-GB"/>
        </w:rPr>
        <w:t xml:space="preserve">over time. </w:t>
      </w:r>
      <w:r w:rsidR="00185BFD">
        <w:rPr>
          <w:rFonts w:ascii="Times New Roman" w:hAnsi="Times New Roman"/>
          <w:lang w:val="en-GB"/>
        </w:rPr>
        <w:t xml:space="preserve"> </w:t>
      </w:r>
      <w:r>
        <w:rPr>
          <w:rFonts w:ascii="Times New Roman" w:hAnsi="Times New Roman"/>
          <w:lang w:val="en-GB"/>
        </w:rPr>
        <w:t xml:space="preserve">In order to contribute to closing this gap, </w:t>
      </w:r>
      <w:r w:rsidR="00185BFD">
        <w:rPr>
          <w:rFonts w:ascii="Times New Roman" w:hAnsi="Times New Roman"/>
          <w:lang w:val="en-GB"/>
        </w:rPr>
        <w:t xml:space="preserve">we conduct </w:t>
      </w:r>
      <w:r>
        <w:rPr>
          <w:rFonts w:ascii="Times New Roman" w:hAnsi="Times New Roman"/>
          <w:lang w:val="en-GB"/>
        </w:rPr>
        <w:t>a</w:t>
      </w:r>
      <w:r w:rsidR="00B65D03">
        <w:rPr>
          <w:rFonts w:ascii="Times New Roman" w:hAnsi="Times New Roman"/>
          <w:lang w:val="en-GB"/>
        </w:rPr>
        <w:t xml:space="preserve"> </w:t>
      </w:r>
      <w:r>
        <w:rPr>
          <w:rFonts w:ascii="Times New Roman" w:hAnsi="Times New Roman"/>
          <w:lang w:val="en-GB"/>
        </w:rPr>
        <w:t>longitudinal study of the patterns of internationalization of 164 German firms from the Thomson Reuters Germany Equity index between 1998 and 2015</w:t>
      </w:r>
      <w:r w:rsidR="00185BFD">
        <w:rPr>
          <w:rFonts w:ascii="Times New Roman" w:hAnsi="Times New Roman"/>
          <w:lang w:val="en-GB"/>
        </w:rPr>
        <w:t>, contributing to the debate surrounding regionalization or globalization at the firm level.</w:t>
      </w:r>
      <w:r w:rsidR="00963B20">
        <w:rPr>
          <w:rFonts w:ascii="Times New Roman" w:hAnsi="Times New Roman"/>
          <w:lang w:val="en-GB"/>
        </w:rPr>
        <w:t xml:space="preserve">  </w:t>
      </w:r>
      <w:r w:rsidR="00E00E1F">
        <w:rPr>
          <w:rFonts w:ascii="Times New Roman" w:hAnsi="Times New Roman"/>
          <w:lang w:val="en-GB"/>
        </w:rPr>
        <w:t>To capture different aspects of multinationality, w</w:t>
      </w:r>
      <w:r w:rsidR="00185BFD">
        <w:rPr>
          <w:rFonts w:ascii="Times New Roman" w:hAnsi="Times New Roman"/>
          <w:lang w:val="en-GB"/>
        </w:rPr>
        <w:t xml:space="preserve">e measure both the extent and scope of internationalization, measuring </w:t>
      </w:r>
      <w:r>
        <w:rPr>
          <w:rFonts w:ascii="Times New Roman" w:hAnsi="Times New Roman"/>
          <w:lang w:val="en-GB"/>
        </w:rPr>
        <w:t xml:space="preserve">extent </w:t>
      </w:r>
      <w:r w:rsidR="00185BFD">
        <w:rPr>
          <w:rFonts w:ascii="Times New Roman" w:hAnsi="Times New Roman"/>
          <w:lang w:val="en-GB"/>
        </w:rPr>
        <w:t>using</w:t>
      </w:r>
      <w:r>
        <w:rPr>
          <w:rFonts w:ascii="Times New Roman" w:hAnsi="Times New Roman"/>
          <w:lang w:val="en-GB"/>
        </w:rPr>
        <w:t xml:space="preserve"> percentage foreign sales</w:t>
      </w:r>
      <w:r w:rsidR="0027008B">
        <w:rPr>
          <w:rFonts w:ascii="Times New Roman" w:hAnsi="Times New Roman"/>
          <w:lang w:val="en-GB"/>
        </w:rPr>
        <w:t>,</w:t>
      </w:r>
      <w:r>
        <w:rPr>
          <w:rFonts w:ascii="Times New Roman" w:hAnsi="Times New Roman"/>
          <w:lang w:val="en-GB"/>
        </w:rPr>
        <w:t xml:space="preserve"> and scope </w:t>
      </w:r>
      <w:r w:rsidR="00185BFD">
        <w:rPr>
          <w:rFonts w:ascii="Times New Roman" w:hAnsi="Times New Roman"/>
          <w:lang w:val="en-GB"/>
        </w:rPr>
        <w:t>using the number of geographic segments that firms report material sales in and</w:t>
      </w:r>
      <w:r>
        <w:rPr>
          <w:rFonts w:ascii="Times New Roman" w:hAnsi="Times New Roman"/>
          <w:lang w:val="en-GB"/>
        </w:rPr>
        <w:t xml:space="preserve"> the number of world regions </w:t>
      </w:r>
      <w:r w:rsidR="00185BFD">
        <w:rPr>
          <w:rFonts w:ascii="Times New Roman" w:hAnsi="Times New Roman"/>
          <w:lang w:val="en-GB"/>
        </w:rPr>
        <w:t>in which those sales occur</w:t>
      </w:r>
      <w:r>
        <w:rPr>
          <w:rFonts w:ascii="Times New Roman" w:hAnsi="Times New Roman"/>
          <w:lang w:val="en-GB"/>
        </w:rPr>
        <w:t xml:space="preserve">. </w:t>
      </w:r>
      <w:r w:rsidR="00185BFD">
        <w:rPr>
          <w:rFonts w:ascii="Times New Roman" w:hAnsi="Times New Roman"/>
          <w:lang w:val="en-GB"/>
        </w:rPr>
        <w:t>We further</w:t>
      </w:r>
      <w:r>
        <w:rPr>
          <w:rFonts w:ascii="Times New Roman" w:hAnsi="Times New Roman"/>
          <w:lang w:val="en-GB"/>
        </w:rPr>
        <w:t xml:space="preserve"> categorize</w:t>
      </w:r>
      <w:r w:rsidR="00185BFD">
        <w:rPr>
          <w:rFonts w:ascii="Times New Roman" w:hAnsi="Times New Roman"/>
          <w:lang w:val="en-GB"/>
        </w:rPr>
        <w:t xml:space="preserve"> these measures of internationalization over time within categories of </w:t>
      </w:r>
      <w:r>
        <w:rPr>
          <w:rFonts w:ascii="Times New Roman" w:hAnsi="Times New Roman"/>
          <w:lang w:val="en-GB"/>
        </w:rPr>
        <w:t xml:space="preserve">age, size, and industry. </w:t>
      </w:r>
      <w:r w:rsidR="0027008B">
        <w:rPr>
          <w:rFonts w:ascii="Times New Roman" w:hAnsi="Times New Roman"/>
          <w:lang w:val="en-GB"/>
        </w:rPr>
        <w:t xml:space="preserve"> </w:t>
      </w:r>
      <w:r>
        <w:rPr>
          <w:rFonts w:ascii="Times New Roman" w:hAnsi="Times New Roman"/>
          <w:lang w:val="en-GB"/>
        </w:rPr>
        <w:t>A strong trend towar</w:t>
      </w:r>
      <w:r w:rsidR="009008D9">
        <w:rPr>
          <w:rFonts w:ascii="Times New Roman" w:hAnsi="Times New Roman"/>
          <w:lang w:val="en-GB"/>
        </w:rPr>
        <w:t>ds globalization is revealed, with</w:t>
      </w:r>
      <w:r w:rsidR="00813F16">
        <w:rPr>
          <w:rFonts w:ascii="Times New Roman" w:hAnsi="Times New Roman"/>
          <w:lang w:val="en-GB"/>
        </w:rPr>
        <w:t xml:space="preserve"> most</w:t>
      </w:r>
      <w:r w:rsidR="009008D9">
        <w:rPr>
          <w:rFonts w:ascii="Times New Roman" w:hAnsi="Times New Roman"/>
          <w:lang w:val="en-GB"/>
        </w:rPr>
        <w:t xml:space="preserve"> </w:t>
      </w:r>
      <w:r>
        <w:rPr>
          <w:rFonts w:ascii="Times New Roman" w:hAnsi="Times New Roman"/>
          <w:lang w:val="en-GB"/>
        </w:rPr>
        <w:t>firms report</w:t>
      </w:r>
      <w:r w:rsidR="009008D9">
        <w:rPr>
          <w:rFonts w:ascii="Times New Roman" w:hAnsi="Times New Roman"/>
          <w:lang w:val="en-GB"/>
        </w:rPr>
        <w:t>ing</w:t>
      </w:r>
      <w:r>
        <w:rPr>
          <w:rFonts w:ascii="Times New Roman" w:hAnsi="Times New Roman"/>
          <w:lang w:val="en-GB"/>
        </w:rPr>
        <w:t xml:space="preserve"> foreign sales outside of Europe </w:t>
      </w:r>
      <w:r w:rsidR="00813F16">
        <w:rPr>
          <w:rFonts w:ascii="Times New Roman" w:hAnsi="Times New Roman"/>
          <w:lang w:val="en-GB"/>
        </w:rPr>
        <w:t xml:space="preserve">and </w:t>
      </w:r>
      <w:r>
        <w:rPr>
          <w:rFonts w:ascii="Times New Roman" w:hAnsi="Times New Roman"/>
          <w:lang w:val="en-GB"/>
        </w:rPr>
        <w:t>very few operating in this region only</w:t>
      </w:r>
      <w:r w:rsidR="009008D9">
        <w:rPr>
          <w:rFonts w:ascii="Times New Roman" w:hAnsi="Times New Roman"/>
          <w:lang w:val="en-GB"/>
        </w:rPr>
        <w:t>.</w:t>
      </w:r>
    </w:p>
    <w:p w14:paraId="2F1C7CC3" w14:textId="06D05681" w:rsidR="005353D6" w:rsidRPr="005353D6" w:rsidRDefault="00130236" w:rsidP="009629AA">
      <w:pPr>
        <w:pStyle w:val="Heading1"/>
        <w:spacing w:line="360" w:lineRule="auto"/>
      </w:pPr>
      <w:r>
        <w:t>1. Introduction</w:t>
      </w:r>
      <w:bookmarkEnd w:id="0"/>
    </w:p>
    <w:p w14:paraId="72EB050D" w14:textId="5489511E" w:rsidR="002B3245" w:rsidRDefault="002B3245" w:rsidP="006B4218">
      <w:pPr>
        <w:spacing w:line="360" w:lineRule="auto"/>
        <w:jc w:val="both"/>
        <w:rPr>
          <w:rFonts w:ascii="Times New Roman" w:hAnsi="Times New Roman" w:cs="Times New Roman"/>
          <w:color w:val="000000" w:themeColor="text1"/>
        </w:rPr>
      </w:pPr>
      <w:r>
        <w:rPr>
          <w:rFonts w:ascii="Times New Roman" w:eastAsia="Times New Roman" w:hAnsi="Times New Roman" w:cs="Times New Roman"/>
          <w:color w:val="000000"/>
          <w:lang w:val="en-GB" w:eastAsia="en-GB"/>
        </w:rPr>
        <w:t xml:space="preserve">In </w:t>
      </w:r>
      <w:r w:rsidR="006B4218">
        <w:rPr>
          <w:rFonts w:ascii="Times New Roman" w:eastAsia="Times New Roman" w:hAnsi="Times New Roman" w:cs="Times New Roman"/>
          <w:color w:val="000000"/>
          <w:lang w:val="en-GB" w:eastAsia="en-GB"/>
        </w:rPr>
        <w:t xml:space="preserve">an era of </w:t>
      </w:r>
      <w:r>
        <w:rPr>
          <w:rFonts w:ascii="Times New Roman" w:eastAsia="Times New Roman" w:hAnsi="Times New Roman" w:cs="Times New Roman"/>
          <w:color w:val="000000"/>
          <w:lang w:val="en-GB" w:eastAsia="en-GB"/>
        </w:rPr>
        <w:t>trade liberalization, declining costs of transportation</w:t>
      </w:r>
      <w:r w:rsidR="00DB1996">
        <w:rPr>
          <w:rFonts w:ascii="Times New Roman" w:eastAsia="Times New Roman" w:hAnsi="Times New Roman" w:cs="Times New Roman"/>
          <w:color w:val="000000"/>
          <w:lang w:val="en-GB" w:eastAsia="en-GB"/>
        </w:rPr>
        <w:t>,</w:t>
      </w:r>
      <w:r>
        <w:rPr>
          <w:rFonts w:ascii="Times New Roman" w:eastAsia="Times New Roman" w:hAnsi="Times New Roman" w:cs="Times New Roman"/>
          <w:color w:val="000000"/>
          <w:lang w:val="en-GB" w:eastAsia="en-GB"/>
        </w:rPr>
        <w:t xml:space="preserve"> and technological </w:t>
      </w:r>
      <w:r w:rsidR="00DB1996">
        <w:rPr>
          <w:rFonts w:ascii="Times New Roman" w:eastAsia="Times New Roman" w:hAnsi="Times New Roman" w:cs="Times New Roman"/>
          <w:color w:val="000000"/>
          <w:lang w:val="en-GB" w:eastAsia="en-GB"/>
        </w:rPr>
        <w:t>advances</w:t>
      </w:r>
      <w:r w:rsidR="006B4218">
        <w:rPr>
          <w:rFonts w:ascii="Times New Roman" w:eastAsia="Times New Roman" w:hAnsi="Times New Roman" w:cs="Times New Roman"/>
          <w:color w:val="000000"/>
          <w:lang w:val="en-GB" w:eastAsia="en-GB"/>
        </w:rPr>
        <w:t xml:space="preserve"> over recent decades</w:t>
      </w:r>
      <w:r>
        <w:rPr>
          <w:rFonts w:ascii="Times New Roman" w:eastAsia="Times New Roman" w:hAnsi="Times New Roman" w:cs="Times New Roman"/>
          <w:color w:val="000000"/>
          <w:lang w:val="en-GB" w:eastAsia="en-GB"/>
        </w:rPr>
        <w:t xml:space="preserve">, </w:t>
      </w:r>
      <w:r w:rsidR="006D3C67" w:rsidRPr="0073005C">
        <w:rPr>
          <w:rFonts w:ascii="Times New Roman" w:eastAsia="Times New Roman" w:hAnsi="Times New Roman" w:cs="Times New Roman"/>
          <w:color w:val="000000"/>
          <w:lang w:eastAsia="en-GB"/>
        </w:rPr>
        <w:t xml:space="preserve">firms </w:t>
      </w:r>
      <w:r w:rsidR="006B4218">
        <w:rPr>
          <w:rFonts w:ascii="Times New Roman" w:eastAsia="Times New Roman" w:hAnsi="Times New Roman" w:cs="Times New Roman"/>
          <w:color w:val="000000"/>
          <w:lang w:eastAsia="en-GB"/>
        </w:rPr>
        <w:t>have sought</w:t>
      </w:r>
      <w:r w:rsidR="006D3C67">
        <w:rPr>
          <w:rFonts w:ascii="Times New Roman" w:eastAsia="Times New Roman" w:hAnsi="Times New Roman" w:cs="Times New Roman"/>
          <w:color w:val="000000"/>
          <w:lang w:eastAsia="en-GB"/>
        </w:rPr>
        <w:t xml:space="preserve"> </w:t>
      </w:r>
      <w:r w:rsidR="006D3C67" w:rsidRPr="0073005C">
        <w:rPr>
          <w:rFonts w:ascii="Times New Roman" w:eastAsia="Times New Roman" w:hAnsi="Times New Roman" w:cs="Times New Roman"/>
          <w:color w:val="000000"/>
          <w:lang w:eastAsia="en-GB"/>
        </w:rPr>
        <w:t xml:space="preserve">to </w:t>
      </w:r>
      <w:r w:rsidR="006D3C67">
        <w:rPr>
          <w:rFonts w:ascii="Times New Roman" w:eastAsia="Times New Roman" w:hAnsi="Times New Roman" w:cs="Times New Roman"/>
          <w:color w:val="000000"/>
          <w:lang w:eastAsia="en-GB"/>
        </w:rPr>
        <w:t>take advantage of</w:t>
      </w:r>
      <w:r w:rsidR="006D3C67" w:rsidRPr="0073005C">
        <w:rPr>
          <w:rFonts w:ascii="Times New Roman" w:eastAsia="Times New Roman" w:hAnsi="Times New Roman" w:cs="Times New Roman"/>
          <w:color w:val="000000"/>
          <w:lang w:eastAsia="en-GB"/>
        </w:rPr>
        <w:t xml:space="preserve"> opportunities offered by globalization by internationalizing their activities beyond the bo</w:t>
      </w:r>
      <w:r w:rsidR="006D3C67">
        <w:rPr>
          <w:rFonts w:ascii="Times New Roman" w:eastAsia="Times New Roman" w:hAnsi="Times New Roman" w:cs="Times New Roman"/>
          <w:color w:val="000000"/>
          <w:lang w:eastAsia="en-GB"/>
        </w:rPr>
        <w:t>rders of their home markets</w:t>
      </w:r>
      <w:r>
        <w:rPr>
          <w:rFonts w:ascii="Times New Roman" w:eastAsia="Times New Roman" w:hAnsi="Times New Roman" w:cs="Times New Roman"/>
          <w:color w:val="000000"/>
          <w:lang w:val="en-GB" w:eastAsia="en-GB"/>
        </w:rPr>
        <w:t xml:space="preserve"> </w:t>
      </w:r>
      <w:r>
        <w:rPr>
          <w:rFonts w:ascii="Times New Roman" w:eastAsia="Times New Roman" w:hAnsi="Times New Roman" w:cs="Times New Roman"/>
          <w:color w:val="000000"/>
          <w:lang w:eastAsia="en-GB"/>
        </w:rPr>
        <w:t>(</w:t>
      </w:r>
      <w:r w:rsidR="006D3C67" w:rsidRPr="0073005C">
        <w:rPr>
          <w:rFonts w:ascii="Times New Roman" w:eastAsia="Times New Roman" w:hAnsi="Times New Roman" w:cs="Times New Roman"/>
          <w:color w:val="000000"/>
          <w:lang w:eastAsia="en-GB"/>
        </w:rPr>
        <w:t>Welch &amp; Luostarinen, 1988; Johanson &amp; Vahlne, 1990; Casilla</w:t>
      </w:r>
      <w:r w:rsidR="006D3C67">
        <w:rPr>
          <w:rFonts w:ascii="Times New Roman" w:eastAsia="Times New Roman" w:hAnsi="Times New Roman" w:cs="Times New Roman"/>
          <w:color w:val="000000"/>
          <w:lang w:eastAsia="en-GB"/>
        </w:rPr>
        <w:t xml:space="preserve">s &amp; Acedo, 2013, </w:t>
      </w:r>
      <w:r>
        <w:rPr>
          <w:rFonts w:ascii="Times New Roman" w:eastAsia="Times New Roman" w:hAnsi="Times New Roman" w:cs="Times New Roman"/>
          <w:color w:val="000000"/>
          <w:lang w:eastAsia="en-GB"/>
        </w:rPr>
        <w:t xml:space="preserve">Sekliuckiene, Sedziniauskiene </w:t>
      </w:r>
      <w:r w:rsidR="003602BA">
        <w:rPr>
          <w:rFonts w:ascii="Times New Roman" w:eastAsia="Times New Roman" w:hAnsi="Times New Roman" w:cs="Times New Roman"/>
          <w:color w:val="000000"/>
          <w:lang w:eastAsia="en-GB"/>
        </w:rPr>
        <w:t>and</w:t>
      </w:r>
      <w:r>
        <w:rPr>
          <w:rFonts w:ascii="Times New Roman" w:eastAsia="Times New Roman" w:hAnsi="Times New Roman" w:cs="Times New Roman"/>
          <w:color w:val="000000"/>
          <w:lang w:eastAsia="en-GB"/>
        </w:rPr>
        <w:t xml:space="preserve"> Viburys, 2016)</w:t>
      </w:r>
      <w:r>
        <w:rPr>
          <w:rFonts w:ascii="Times New Roman" w:eastAsia="Times New Roman" w:hAnsi="Times New Roman" w:cs="Times New Roman"/>
          <w:color w:val="000000"/>
          <w:lang w:val="en-GB" w:eastAsia="en-GB"/>
        </w:rPr>
        <w:t xml:space="preserve">. </w:t>
      </w:r>
      <w:r w:rsidR="006D3C67">
        <w:rPr>
          <w:rFonts w:ascii="Times New Roman" w:eastAsia="Times New Roman" w:hAnsi="Times New Roman" w:cs="Times New Roman"/>
          <w:color w:val="000000"/>
          <w:lang w:val="en-GB" w:eastAsia="en-GB"/>
        </w:rPr>
        <w:t xml:space="preserve"> </w:t>
      </w:r>
      <w:r w:rsidR="00CE394C">
        <w:rPr>
          <w:rFonts w:ascii="Times New Roman" w:hAnsi="Times New Roman" w:cs="Times New Roman"/>
          <w:color w:val="000000" w:themeColor="text1"/>
        </w:rPr>
        <w:t>S</w:t>
      </w:r>
      <w:r w:rsidRPr="0073005C">
        <w:rPr>
          <w:rFonts w:ascii="Times New Roman" w:hAnsi="Times New Roman" w:cs="Times New Roman"/>
          <w:color w:val="000000" w:themeColor="text1"/>
        </w:rPr>
        <w:t xml:space="preserve">ince the 1970s, the concept of </w:t>
      </w:r>
      <w:r w:rsidR="006365A3">
        <w:rPr>
          <w:rFonts w:ascii="Times New Roman" w:hAnsi="Times New Roman" w:cs="Times New Roman"/>
          <w:color w:val="000000" w:themeColor="text1"/>
        </w:rPr>
        <w:t xml:space="preserve">firm level </w:t>
      </w:r>
      <w:r w:rsidRPr="0073005C">
        <w:rPr>
          <w:rFonts w:ascii="Times New Roman" w:hAnsi="Times New Roman" w:cs="Times New Roman"/>
          <w:color w:val="000000" w:themeColor="text1"/>
        </w:rPr>
        <w:t xml:space="preserve">internationalization </w:t>
      </w:r>
      <w:r w:rsidR="006365A3">
        <w:rPr>
          <w:rFonts w:ascii="Times New Roman" w:hAnsi="Times New Roman" w:cs="Times New Roman"/>
          <w:color w:val="000000" w:themeColor="text1"/>
        </w:rPr>
        <w:t xml:space="preserve">and </w:t>
      </w:r>
      <w:r w:rsidR="006365A3" w:rsidRPr="0073005C">
        <w:rPr>
          <w:rFonts w:ascii="Times New Roman" w:hAnsi="Times New Roman" w:cs="Times New Roman"/>
          <w:color w:val="000000" w:themeColor="text1"/>
        </w:rPr>
        <w:t xml:space="preserve">the pace of globalization </w:t>
      </w:r>
      <w:r w:rsidR="006365A3">
        <w:rPr>
          <w:rFonts w:ascii="Times New Roman" w:hAnsi="Times New Roman" w:cs="Times New Roman"/>
          <w:color w:val="000000" w:themeColor="text1"/>
        </w:rPr>
        <w:t>have</w:t>
      </w:r>
      <w:r w:rsidRPr="0073005C">
        <w:rPr>
          <w:rFonts w:ascii="Times New Roman" w:hAnsi="Times New Roman" w:cs="Times New Roman"/>
          <w:color w:val="000000" w:themeColor="text1"/>
        </w:rPr>
        <w:t xml:space="preserve"> been w</w:t>
      </w:r>
      <w:r>
        <w:rPr>
          <w:rFonts w:ascii="Times New Roman" w:hAnsi="Times New Roman" w:cs="Times New Roman"/>
          <w:color w:val="000000" w:themeColor="text1"/>
        </w:rPr>
        <w:t>idely analyzed in the field o</w:t>
      </w:r>
      <w:r w:rsidR="006D3C67">
        <w:rPr>
          <w:rFonts w:ascii="Times New Roman" w:hAnsi="Times New Roman" w:cs="Times New Roman"/>
          <w:color w:val="000000" w:themeColor="text1"/>
        </w:rPr>
        <w:t>f international b</w:t>
      </w:r>
      <w:r w:rsidRPr="0073005C">
        <w:rPr>
          <w:rFonts w:ascii="Times New Roman" w:hAnsi="Times New Roman" w:cs="Times New Roman"/>
          <w:color w:val="000000" w:themeColor="text1"/>
        </w:rPr>
        <w:t>usiness</w:t>
      </w:r>
      <w:r w:rsidR="006D3C67">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Knight </w:t>
      </w:r>
      <w:r w:rsidR="00FF09F2">
        <w:rPr>
          <w:rFonts w:ascii="Times New Roman" w:hAnsi="Times New Roman" w:cs="Times New Roman"/>
          <w:color w:val="000000" w:themeColor="text1"/>
        </w:rPr>
        <w:t>&amp; Liesch, 201</w:t>
      </w:r>
      <w:r w:rsidR="00015CC9">
        <w:rPr>
          <w:rFonts w:ascii="Times New Roman" w:hAnsi="Times New Roman" w:cs="Times New Roman"/>
          <w:color w:val="000000" w:themeColor="text1"/>
        </w:rPr>
        <w:t>6</w:t>
      </w:r>
      <w:r w:rsidRPr="0073005C">
        <w:rPr>
          <w:rFonts w:ascii="Times New Roman" w:hAnsi="Times New Roman" w:cs="Times New Roman"/>
          <w:color w:val="000000" w:themeColor="text1"/>
        </w:rPr>
        <w:t xml:space="preserve">). </w:t>
      </w:r>
      <w:r w:rsidR="00DF6713">
        <w:rPr>
          <w:rFonts w:ascii="Times New Roman" w:eastAsia="Times New Roman" w:hAnsi="Times New Roman" w:cs="Times New Roman"/>
          <w:color w:val="000000"/>
          <w:lang w:val="en-GB" w:eastAsia="en-GB"/>
        </w:rPr>
        <w:t xml:space="preserve">Although globalization has been observed at a macro level, it has been argued that regionalization is mostly prevalent at a micro level (Verbeke, Coeurderoy &amp; Matt, 2018). </w:t>
      </w:r>
      <w:r w:rsidR="00815ACE">
        <w:rPr>
          <w:rFonts w:ascii="Times New Roman" w:hAnsi="Times New Roman" w:cs="Times New Roman"/>
          <w:color w:val="000000" w:themeColor="text1"/>
        </w:rPr>
        <w:t>S</w:t>
      </w:r>
      <w:r w:rsidRPr="0073005C">
        <w:rPr>
          <w:rFonts w:ascii="Times New Roman" w:hAnsi="Times New Roman" w:cs="Times New Roman"/>
          <w:color w:val="000000" w:themeColor="text1"/>
        </w:rPr>
        <w:t xml:space="preserve">trategies </w:t>
      </w:r>
      <w:r w:rsidR="00446144">
        <w:rPr>
          <w:rFonts w:ascii="Times New Roman" w:hAnsi="Times New Roman" w:cs="Times New Roman"/>
          <w:color w:val="000000" w:themeColor="text1"/>
        </w:rPr>
        <w:t xml:space="preserve">that </w:t>
      </w:r>
      <w:r w:rsidR="006D3C67">
        <w:rPr>
          <w:rFonts w:ascii="Times New Roman" w:hAnsi="Times New Roman" w:cs="Times New Roman"/>
          <w:color w:val="000000" w:themeColor="text1"/>
        </w:rPr>
        <w:t>firms</w:t>
      </w:r>
      <w:r w:rsidRPr="0073005C">
        <w:rPr>
          <w:rFonts w:ascii="Times New Roman" w:hAnsi="Times New Roman" w:cs="Times New Roman"/>
          <w:color w:val="000000" w:themeColor="text1"/>
        </w:rPr>
        <w:t xml:space="preserve"> pursue along with the extent of their globalization has</w:t>
      </w:r>
      <w:r w:rsidR="00310D40">
        <w:rPr>
          <w:rFonts w:ascii="Times New Roman" w:hAnsi="Times New Roman" w:cs="Times New Roman"/>
          <w:color w:val="000000" w:themeColor="text1"/>
        </w:rPr>
        <w:t xml:space="preserve"> </w:t>
      </w:r>
      <w:r w:rsidR="006365A3">
        <w:rPr>
          <w:rFonts w:ascii="Times New Roman" w:hAnsi="Times New Roman" w:cs="Times New Roman"/>
          <w:color w:val="000000" w:themeColor="text1"/>
        </w:rPr>
        <w:t>been the subject of</w:t>
      </w:r>
      <w:r w:rsidRPr="0073005C">
        <w:rPr>
          <w:rFonts w:ascii="Times New Roman" w:hAnsi="Times New Roman" w:cs="Times New Roman"/>
          <w:color w:val="000000" w:themeColor="text1"/>
        </w:rPr>
        <w:t xml:space="preserve"> much debate, with authors such as Rugman &amp; Verbeke (2007, 2008) arguing that globalization at firm level is a myth. </w:t>
      </w:r>
      <w:r w:rsidR="00FB7966">
        <w:rPr>
          <w:rFonts w:ascii="Times New Roman" w:hAnsi="Times New Roman" w:cs="Times New Roman"/>
          <w:color w:val="000000" w:themeColor="text1"/>
        </w:rPr>
        <w:t>This is supported by other</w:t>
      </w:r>
      <w:r w:rsidR="006D3C67">
        <w:rPr>
          <w:rFonts w:ascii="Times New Roman" w:hAnsi="Times New Roman" w:cs="Times New Roman"/>
          <w:color w:val="000000" w:themeColor="text1"/>
        </w:rPr>
        <w:t xml:space="preserve">s who find that </w:t>
      </w:r>
      <w:r w:rsidRPr="0073005C">
        <w:rPr>
          <w:rFonts w:ascii="Times New Roman" w:hAnsi="Times New Roman" w:cs="Times New Roman"/>
          <w:color w:val="000000" w:themeColor="text1"/>
        </w:rPr>
        <w:t xml:space="preserve">firms </w:t>
      </w:r>
      <w:r w:rsidR="006365A3">
        <w:rPr>
          <w:rFonts w:ascii="Times New Roman" w:hAnsi="Times New Roman" w:cs="Times New Roman"/>
          <w:color w:val="000000" w:themeColor="text1"/>
        </w:rPr>
        <w:t>operate</w:t>
      </w:r>
      <w:r w:rsidR="00310D40" w:rsidRPr="0073005C">
        <w:rPr>
          <w:rFonts w:ascii="Times New Roman" w:hAnsi="Times New Roman" w:cs="Times New Roman"/>
          <w:color w:val="000000" w:themeColor="text1"/>
        </w:rPr>
        <w:t xml:space="preserve"> </w:t>
      </w:r>
      <w:r w:rsidRPr="0073005C">
        <w:rPr>
          <w:rFonts w:ascii="Times New Roman" w:hAnsi="Times New Roman" w:cs="Times New Roman"/>
          <w:color w:val="000000" w:themeColor="text1"/>
        </w:rPr>
        <w:t>along regional paths, creating an economic picture of increasing regionalization</w:t>
      </w:r>
      <w:r w:rsidR="001B7374">
        <w:rPr>
          <w:rFonts w:ascii="Times New Roman" w:hAnsi="Times New Roman" w:cs="Times New Roman"/>
          <w:color w:val="000000" w:themeColor="text1"/>
        </w:rPr>
        <w:t xml:space="preserve"> </w:t>
      </w:r>
      <w:r>
        <w:rPr>
          <w:rFonts w:ascii="Times New Roman" w:hAnsi="Times New Roman" w:cs="Times New Roman"/>
          <w:color w:val="000000" w:themeColor="text1"/>
        </w:rPr>
        <w:lastRenderedPageBreak/>
        <w:t>(</w:t>
      </w:r>
      <w:r w:rsidRPr="0073005C">
        <w:rPr>
          <w:rFonts w:ascii="Times New Roman" w:hAnsi="Times New Roman" w:cs="Times New Roman"/>
          <w:color w:val="000000" w:themeColor="text1"/>
        </w:rPr>
        <w:t>Rugman, 2000; Rugman &amp; Verbeke, 2003</w:t>
      </w:r>
      <w:r w:rsidR="00FB7966">
        <w:rPr>
          <w:rFonts w:ascii="Times New Roman" w:hAnsi="Times New Roman" w:cs="Times New Roman"/>
          <w:color w:val="000000" w:themeColor="text1"/>
        </w:rPr>
        <w:t>; Ghemawat, 2003</w:t>
      </w:r>
      <w:r w:rsidR="004E7B28">
        <w:rPr>
          <w:rFonts w:ascii="Times New Roman" w:hAnsi="Times New Roman" w:cs="Times New Roman"/>
          <w:color w:val="000000" w:themeColor="text1"/>
        </w:rPr>
        <w:t>; Amussen, 2008</w:t>
      </w:r>
      <w:r w:rsidR="00FB7966">
        <w:rPr>
          <w:rFonts w:ascii="Times New Roman" w:hAnsi="Times New Roman" w:cs="Times New Roman"/>
          <w:color w:val="000000" w:themeColor="text1"/>
        </w:rPr>
        <w:t>)</w:t>
      </w:r>
      <w:r w:rsidRPr="0073005C">
        <w:rPr>
          <w:rFonts w:ascii="Times New Roman" w:hAnsi="Times New Roman" w:cs="Times New Roman"/>
          <w:color w:val="000000" w:themeColor="text1"/>
        </w:rPr>
        <w:t xml:space="preserve">. </w:t>
      </w:r>
      <w:r w:rsidR="006D3C67">
        <w:rPr>
          <w:rFonts w:ascii="Times New Roman" w:hAnsi="Times New Roman" w:cs="Times New Roman"/>
          <w:color w:val="000000" w:themeColor="text1"/>
        </w:rPr>
        <w:t>However, t</w:t>
      </w:r>
      <w:r w:rsidRPr="0073005C">
        <w:rPr>
          <w:rFonts w:ascii="Times New Roman" w:hAnsi="Times New Roman" w:cs="Times New Roman"/>
          <w:color w:val="000000" w:themeColor="text1"/>
        </w:rPr>
        <w:t>hese claim</w:t>
      </w:r>
      <w:r w:rsidR="006D3C67">
        <w:rPr>
          <w:rFonts w:ascii="Times New Roman" w:hAnsi="Times New Roman" w:cs="Times New Roman"/>
          <w:color w:val="000000" w:themeColor="text1"/>
        </w:rPr>
        <w:t>s are strongly opposed by other authors</w:t>
      </w:r>
      <w:r w:rsidRPr="0073005C">
        <w:rPr>
          <w:rFonts w:ascii="Times New Roman" w:hAnsi="Times New Roman" w:cs="Times New Roman"/>
          <w:color w:val="000000" w:themeColor="text1"/>
        </w:rPr>
        <w:t xml:space="preserve">, </w:t>
      </w:r>
      <w:r w:rsidR="006D3C67">
        <w:rPr>
          <w:rFonts w:ascii="Times New Roman" w:hAnsi="Times New Roman" w:cs="Times New Roman"/>
          <w:color w:val="000000" w:themeColor="text1"/>
        </w:rPr>
        <w:t xml:space="preserve">who stress that a </w:t>
      </w:r>
      <w:r w:rsidRPr="0073005C">
        <w:rPr>
          <w:rFonts w:ascii="Times New Roman" w:hAnsi="Times New Roman" w:cs="Times New Roman"/>
          <w:color w:val="000000" w:themeColor="text1"/>
        </w:rPr>
        <w:t xml:space="preserve">global vision and strategy are </w:t>
      </w:r>
      <w:r w:rsidR="00CE394C">
        <w:rPr>
          <w:rFonts w:ascii="Times New Roman" w:hAnsi="Times New Roman" w:cs="Times New Roman"/>
          <w:color w:val="000000" w:themeColor="text1"/>
        </w:rPr>
        <w:t>vital</w:t>
      </w:r>
      <w:r w:rsidRPr="0073005C">
        <w:rPr>
          <w:rFonts w:ascii="Times New Roman" w:hAnsi="Times New Roman" w:cs="Times New Roman"/>
          <w:color w:val="000000" w:themeColor="text1"/>
        </w:rPr>
        <w:t xml:space="preserve"> for firms in today’s interconnected world</w:t>
      </w:r>
      <w:r w:rsidR="00FB7966">
        <w:rPr>
          <w:rFonts w:ascii="Times New Roman" w:hAnsi="Times New Roman" w:cs="Times New Roman"/>
          <w:color w:val="000000" w:themeColor="text1"/>
        </w:rPr>
        <w:t xml:space="preserve">, </w:t>
      </w:r>
      <w:r w:rsidR="006D3C67">
        <w:rPr>
          <w:rFonts w:ascii="Times New Roman" w:hAnsi="Times New Roman" w:cs="Times New Roman"/>
          <w:color w:val="000000" w:themeColor="text1"/>
        </w:rPr>
        <w:t>and find</w:t>
      </w:r>
      <w:r w:rsidR="00FB7966">
        <w:rPr>
          <w:rFonts w:ascii="Times New Roman" w:hAnsi="Times New Roman" w:cs="Times New Roman"/>
          <w:color w:val="000000" w:themeColor="text1"/>
        </w:rPr>
        <w:t xml:space="preserve"> evidence for </w:t>
      </w:r>
      <w:r w:rsidR="006D3C67">
        <w:rPr>
          <w:rFonts w:ascii="Times New Roman" w:hAnsi="Times New Roman" w:cs="Times New Roman"/>
          <w:color w:val="000000" w:themeColor="text1"/>
        </w:rPr>
        <w:t xml:space="preserve">increasing </w:t>
      </w:r>
      <w:r w:rsidR="00FB7966">
        <w:rPr>
          <w:rFonts w:ascii="Times New Roman" w:hAnsi="Times New Roman" w:cs="Times New Roman"/>
          <w:color w:val="000000" w:themeColor="text1"/>
        </w:rPr>
        <w:t>firm-level globalization</w:t>
      </w:r>
      <w:r w:rsidRPr="0073005C">
        <w:rPr>
          <w:rFonts w:ascii="Times New Roman" w:hAnsi="Times New Roman" w:cs="Times New Roman"/>
          <w:color w:val="000000" w:themeColor="text1"/>
        </w:rPr>
        <w:t xml:space="preserve"> </w:t>
      </w:r>
      <w:r w:rsidR="00FB7966">
        <w:rPr>
          <w:rFonts w:ascii="Times New Roman" w:hAnsi="Times New Roman" w:cs="Times New Roman"/>
          <w:color w:val="000000" w:themeColor="text1"/>
        </w:rPr>
        <w:t xml:space="preserve">when other measures and thresholds are applied </w:t>
      </w:r>
      <w:r w:rsidRPr="0073005C">
        <w:rPr>
          <w:rFonts w:ascii="Times New Roman" w:hAnsi="Times New Roman" w:cs="Times New Roman"/>
          <w:color w:val="000000" w:themeColor="text1"/>
        </w:rPr>
        <w:t xml:space="preserve">(Stevens &amp; Bird, 2004; </w:t>
      </w:r>
      <w:r w:rsidR="004E7B28" w:rsidRPr="0073005C">
        <w:rPr>
          <w:rFonts w:ascii="Times New Roman" w:hAnsi="Times New Roman" w:cs="Times New Roman"/>
          <w:color w:val="000000" w:themeColor="text1"/>
        </w:rPr>
        <w:t>Aharoni, 2006</w:t>
      </w:r>
      <w:r w:rsidR="004E7B28">
        <w:rPr>
          <w:rFonts w:ascii="Times New Roman" w:hAnsi="Times New Roman" w:cs="Times New Roman"/>
          <w:color w:val="000000" w:themeColor="text1"/>
        </w:rPr>
        <w:t>;</w:t>
      </w:r>
      <w:r w:rsidR="004E7B28" w:rsidRPr="004E7B28">
        <w:rPr>
          <w:rFonts w:ascii="Times New Roman" w:hAnsi="Times New Roman" w:cs="Times New Roman"/>
          <w:color w:val="000000" w:themeColor="text1"/>
        </w:rPr>
        <w:t xml:space="preserve"> </w:t>
      </w:r>
      <w:r w:rsidRPr="0073005C">
        <w:rPr>
          <w:rFonts w:ascii="Times New Roman" w:hAnsi="Times New Roman" w:cs="Times New Roman"/>
          <w:color w:val="000000" w:themeColor="text1"/>
        </w:rPr>
        <w:t xml:space="preserve">Flores &amp; Aguilera, 2007; </w:t>
      </w:r>
      <w:r w:rsidR="004E7B28" w:rsidRPr="0073005C">
        <w:rPr>
          <w:rFonts w:ascii="Times New Roman" w:hAnsi="Times New Roman" w:cs="Times New Roman"/>
          <w:color w:val="000000" w:themeColor="text1"/>
        </w:rPr>
        <w:t>Osegowitsch &amp; Sammartino, 2008;</w:t>
      </w:r>
      <w:r w:rsidR="004E7B28" w:rsidRPr="004E7B28">
        <w:rPr>
          <w:rFonts w:ascii="Times New Roman" w:hAnsi="Times New Roman" w:cs="Times New Roman"/>
          <w:color w:val="000000" w:themeColor="text1"/>
        </w:rPr>
        <w:t xml:space="preserve"> </w:t>
      </w:r>
      <w:r w:rsidR="004E7B28" w:rsidRPr="0073005C">
        <w:rPr>
          <w:rFonts w:ascii="Times New Roman" w:hAnsi="Times New Roman" w:cs="Times New Roman"/>
          <w:color w:val="000000" w:themeColor="text1"/>
        </w:rPr>
        <w:t>Berrill, 2015</w:t>
      </w:r>
      <w:r w:rsidRPr="0073005C">
        <w:rPr>
          <w:rFonts w:ascii="Times New Roman" w:hAnsi="Times New Roman" w:cs="Times New Roman"/>
          <w:color w:val="000000" w:themeColor="text1"/>
        </w:rPr>
        <w:t xml:space="preserve">).  </w:t>
      </w:r>
    </w:p>
    <w:p w14:paraId="307C95BF" w14:textId="6143B473" w:rsidR="00446144" w:rsidRDefault="00E123CD" w:rsidP="00DF6713">
      <w:pPr>
        <w:spacing w:line="360" w:lineRule="auto"/>
        <w:jc w:val="both"/>
        <w:rPr>
          <w:rFonts w:ascii="Times New Roman" w:eastAsia="Times New Roman" w:hAnsi="Times New Roman" w:cs="Times New Roman"/>
          <w:color w:val="000000"/>
          <w:lang w:val="en-GB" w:eastAsia="en-GB"/>
        </w:rPr>
      </w:pPr>
      <w:r w:rsidRPr="001A5265">
        <w:rPr>
          <w:rFonts w:ascii="Times New Roman" w:hAnsi="Times New Roman" w:cs="Times New Roman"/>
          <w:noProof/>
          <w:color w:val="000000" w:themeColor="text1"/>
          <w:lang w:val="en-IE" w:eastAsia="en-IE"/>
        </w:rPr>
        <mc:AlternateContent>
          <mc:Choice Requires="wpi">
            <w:drawing>
              <wp:anchor distT="0" distB="0" distL="114300" distR="114300" simplePos="0" relativeHeight="251694080" behindDoc="0" locked="0" layoutInCell="1" allowOverlap="1" wp14:anchorId="1680DC90" wp14:editId="689A3D87">
                <wp:simplePos x="0" y="0"/>
                <wp:positionH relativeFrom="column">
                  <wp:posOffset>7422473</wp:posOffset>
                </wp:positionH>
                <wp:positionV relativeFrom="paragraph">
                  <wp:posOffset>590407</wp:posOffset>
                </wp:positionV>
                <wp:extent cx="24042" cy="600443"/>
                <wp:effectExtent l="38100" t="38100" r="33655" b="47625"/>
                <wp:wrapNone/>
                <wp:docPr id="12" name="Ink 12"/>
                <wp:cNvGraphicFramePr/>
                <a:graphic xmlns:a="http://schemas.openxmlformats.org/drawingml/2006/main">
                  <a:graphicData uri="http://schemas.microsoft.com/office/word/2010/wordprocessingInk">
                    <w14:contentPart bwMode="auto" r:id="rId8">
                      <w14:nvContentPartPr>
                        <w14:cNvContentPartPr/>
                      </w14:nvContentPartPr>
                      <w14:xfrm>
                        <a:off x="0" y="0"/>
                        <a:ext cx="24042" cy="600443"/>
                      </w14:xfrm>
                    </w14:contentPart>
                  </a:graphicData>
                </a:graphic>
              </wp:anchor>
            </w:drawing>
          </mc:Choice>
          <mc:Fallback xmlns:a14="http://schemas.microsoft.com/office/drawing/2010/main" xmlns:pic="http://schemas.openxmlformats.org/drawingml/2006/picture" xmlns:a="http://schemas.openxmlformats.org/drawingml/2006/main">
            <w:pict>
              <v:shapetype id="_x0000_t75" coordsize="21600,21600" filled="f" stroked="f" o:spt="75" o:preferrelative="t" path="m@4@5l@4@11@9@11@9@5xe" w14:anchorId="40E76328">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12" style="position:absolute;margin-left:584.3pt;margin-top:46.4pt;width:2.3pt;height:47.55pt;z-index:25169408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">
                <v:imagedata o:title="" r:id="rId9"/>
              </v:shape>
            </w:pict>
          </mc:Fallback>
        </mc:AlternateContent>
      </w:r>
      <w:r w:rsidR="00233BBA" w:rsidRPr="005B4A61">
        <w:rPr>
          <w:rFonts w:ascii="Times New Roman" w:hAnsi="Times New Roman" w:cs="Times New Roman"/>
          <w:color w:val="000000" w:themeColor="text1"/>
        </w:rPr>
        <w:t xml:space="preserve">Growth in global trade has slowed since 2012 relative to its strong performance in previous years and </w:t>
      </w:r>
      <w:r w:rsidR="00E00E1F">
        <w:rPr>
          <w:rFonts w:ascii="Times New Roman" w:hAnsi="Times New Roman" w:cs="Times New Roman"/>
          <w:color w:val="000000" w:themeColor="text1"/>
        </w:rPr>
        <w:t xml:space="preserve">relative to </w:t>
      </w:r>
      <w:r w:rsidR="00233BBA" w:rsidRPr="005B4A61">
        <w:rPr>
          <w:rFonts w:ascii="Times New Roman" w:hAnsi="Times New Roman" w:cs="Times New Roman"/>
          <w:color w:val="000000" w:themeColor="text1"/>
        </w:rPr>
        <w:t>overall economic growth (Aslam et al, 2017)</w:t>
      </w:r>
      <w:r w:rsidR="004E7B28">
        <w:rPr>
          <w:rFonts w:ascii="Times New Roman" w:hAnsi="Times New Roman" w:cs="Times New Roman"/>
          <w:color w:val="000000" w:themeColor="text1"/>
        </w:rPr>
        <w:t>.</w:t>
      </w:r>
      <w:r w:rsidR="003602BA">
        <w:rPr>
          <w:rFonts w:ascii="Times New Roman" w:hAnsi="Times New Roman" w:cs="Times New Roman"/>
          <w:color w:val="000000" w:themeColor="text1"/>
        </w:rPr>
        <w:t xml:space="preserve"> </w:t>
      </w:r>
      <w:r w:rsidR="00BC2C9E">
        <w:rPr>
          <w:rFonts w:ascii="Times New Roman" w:hAnsi="Times New Roman" w:cs="Times New Roman"/>
          <w:color w:val="000000" w:themeColor="text1"/>
        </w:rPr>
        <w:t xml:space="preserve"> </w:t>
      </w:r>
      <w:r w:rsidR="004E7B28">
        <w:rPr>
          <w:rFonts w:ascii="Times New Roman" w:hAnsi="Times New Roman" w:cs="Times New Roman"/>
          <w:color w:val="000000" w:themeColor="text1"/>
        </w:rPr>
        <w:t xml:space="preserve">In </w:t>
      </w:r>
      <w:r w:rsidR="004D39F3">
        <w:rPr>
          <w:rFonts w:ascii="Times New Roman" w:hAnsi="Times New Roman" w:cs="Times New Roman"/>
          <w:color w:val="000000" w:themeColor="text1"/>
        </w:rPr>
        <w:t>Europe, l</w:t>
      </w:r>
      <w:r w:rsidR="00233BBA" w:rsidRPr="009F5BA3">
        <w:rPr>
          <w:rFonts w:ascii="Times New Roman" w:hAnsi="Times New Roman" w:cs="Times New Roman"/>
          <w:color w:val="000000" w:themeColor="text1"/>
        </w:rPr>
        <w:t xml:space="preserve">arge increases in cross border </w:t>
      </w:r>
      <w:r w:rsidR="00B850EE">
        <w:rPr>
          <w:rFonts w:ascii="Times New Roman" w:hAnsi="Times New Roman" w:cs="Times New Roman"/>
          <w:color w:val="000000" w:themeColor="text1"/>
        </w:rPr>
        <w:t xml:space="preserve">capital </w:t>
      </w:r>
      <w:r w:rsidR="00233BBA" w:rsidRPr="009F5BA3">
        <w:rPr>
          <w:rFonts w:ascii="Times New Roman" w:hAnsi="Times New Roman" w:cs="Times New Roman"/>
          <w:color w:val="000000" w:themeColor="text1"/>
        </w:rPr>
        <w:t>flows</w:t>
      </w:r>
      <w:r w:rsidR="00FC2C71">
        <w:rPr>
          <w:rFonts w:ascii="Times New Roman" w:hAnsi="Times New Roman" w:cs="Times New Roman"/>
          <w:color w:val="000000" w:themeColor="text1"/>
        </w:rPr>
        <w:t>,</w:t>
      </w:r>
      <w:r w:rsidR="00233BBA" w:rsidRPr="009F5BA3">
        <w:rPr>
          <w:rFonts w:ascii="Times New Roman" w:hAnsi="Times New Roman" w:cs="Times New Roman"/>
          <w:color w:val="000000" w:themeColor="text1"/>
        </w:rPr>
        <w:t xml:space="preserve"> which </w:t>
      </w:r>
      <w:r w:rsidR="00233BBA" w:rsidRPr="004D39F3">
        <w:rPr>
          <w:rFonts w:ascii="Times New Roman" w:hAnsi="Times New Roman" w:cs="Times New Roman"/>
          <w:color w:val="000000" w:themeColor="text1"/>
        </w:rPr>
        <w:t>occurred between the introduction of the Euro and the onset of the financial crisis in 2007</w:t>
      </w:r>
      <w:r w:rsidR="00FC2C71">
        <w:rPr>
          <w:rFonts w:ascii="Times New Roman" w:hAnsi="Times New Roman" w:cs="Times New Roman"/>
          <w:color w:val="000000" w:themeColor="text1"/>
        </w:rPr>
        <w:t>,</w:t>
      </w:r>
      <w:r w:rsidR="00233BBA" w:rsidRPr="004D39F3">
        <w:rPr>
          <w:rFonts w:ascii="Times New Roman" w:hAnsi="Times New Roman" w:cs="Times New Roman"/>
          <w:color w:val="000000" w:themeColor="text1"/>
        </w:rPr>
        <w:t xml:space="preserve"> </w:t>
      </w:r>
      <w:r w:rsidR="006217C6" w:rsidRPr="004D39F3">
        <w:rPr>
          <w:rFonts w:ascii="Times New Roman" w:hAnsi="Times New Roman" w:cs="Times New Roman"/>
          <w:color w:val="000000" w:themeColor="text1"/>
        </w:rPr>
        <w:t>were largely</w:t>
      </w:r>
      <w:r w:rsidR="00233BBA" w:rsidRPr="004D39F3">
        <w:rPr>
          <w:rFonts w:ascii="Times New Roman" w:hAnsi="Times New Roman" w:cs="Times New Roman"/>
          <w:color w:val="000000" w:themeColor="text1"/>
        </w:rPr>
        <w:t xml:space="preserve"> reversed in the period since</w:t>
      </w:r>
      <w:r w:rsidR="006217C6" w:rsidRPr="004D39F3">
        <w:rPr>
          <w:rFonts w:ascii="Times New Roman" w:hAnsi="Times New Roman" w:cs="Times New Roman"/>
          <w:color w:val="000000" w:themeColor="text1"/>
        </w:rPr>
        <w:t xml:space="preserve"> (</w:t>
      </w:r>
      <w:r w:rsidR="006217C6">
        <w:rPr>
          <w:rFonts w:ascii="Times New Roman" w:hAnsi="Times New Roman" w:cs="Times New Roman"/>
          <w:color w:val="000000" w:themeColor="text1"/>
        </w:rPr>
        <w:t>Lund &amp; Haerle, 2017</w:t>
      </w:r>
      <w:r w:rsidR="006217C6" w:rsidRPr="006217C6">
        <w:rPr>
          <w:rFonts w:ascii="Times New Roman" w:hAnsi="Times New Roman" w:cs="Times New Roman"/>
          <w:color w:val="000000" w:themeColor="text1"/>
        </w:rPr>
        <w:t>).</w:t>
      </w:r>
      <w:r w:rsidR="00233BBA" w:rsidRPr="006217C6">
        <w:rPr>
          <w:rFonts w:ascii="Times New Roman" w:hAnsi="Times New Roman" w:cs="Times New Roman"/>
          <w:color w:val="000000" w:themeColor="text1"/>
        </w:rPr>
        <w:t xml:space="preserve"> </w:t>
      </w:r>
      <w:r w:rsidR="00890C9F" w:rsidRPr="006217C6">
        <w:rPr>
          <w:rFonts w:ascii="Times New Roman" w:hAnsi="Times New Roman" w:cs="Times New Roman"/>
          <w:color w:val="000000" w:themeColor="text1"/>
        </w:rPr>
        <w:t>In the context</w:t>
      </w:r>
      <w:r w:rsidRPr="006217C6">
        <w:rPr>
          <w:rFonts w:ascii="Times New Roman" w:hAnsi="Times New Roman" w:cs="Times New Roman"/>
          <w:color w:val="000000" w:themeColor="text1"/>
        </w:rPr>
        <w:t xml:space="preserve"> of </w:t>
      </w:r>
      <w:r w:rsidR="000F4879" w:rsidRPr="006217C6">
        <w:rPr>
          <w:rFonts w:ascii="Times New Roman" w:hAnsi="Times New Roman" w:cs="Times New Roman"/>
          <w:color w:val="000000" w:themeColor="text1"/>
        </w:rPr>
        <w:t>these macro</w:t>
      </w:r>
      <w:r w:rsidR="00C90199" w:rsidRPr="006217C6">
        <w:rPr>
          <w:rFonts w:ascii="Times New Roman" w:hAnsi="Times New Roman" w:cs="Times New Roman"/>
          <w:color w:val="000000" w:themeColor="text1"/>
        </w:rPr>
        <w:t>-economic</w:t>
      </w:r>
      <w:r w:rsidR="000F4879" w:rsidRPr="006217C6">
        <w:rPr>
          <w:rFonts w:ascii="Times New Roman" w:hAnsi="Times New Roman" w:cs="Times New Roman"/>
          <w:color w:val="000000" w:themeColor="text1"/>
        </w:rPr>
        <w:t xml:space="preserve"> developments</w:t>
      </w:r>
      <w:r w:rsidRPr="006217C6">
        <w:rPr>
          <w:rFonts w:ascii="Times New Roman" w:hAnsi="Times New Roman" w:cs="Times New Roman"/>
          <w:color w:val="000000" w:themeColor="text1"/>
        </w:rPr>
        <w:t>, this research seeks</w:t>
      </w:r>
      <w:r w:rsidR="00446144">
        <w:rPr>
          <w:rFonts w:ascii="Times New Roman" w:hAnsi="Times New Roman" w:cs="Times New Roman"/>
          <w:color w:val="000000" w:themeColor="text1"/>
        </w:rPr>
        <w:t xml:space="preserve"> to</w:t>
      </w:r>
      <w:r w:rsidRPr="006217C6">
        <w:rPr>
          <w:rFonts w:ascii="Times New Roman" w:hAnsi="Times New Roman" w:cs="Times New Roman"/>
          <w:color w:val="000000" w:themeColor="text1"/>
        </w:rPr>
        <w:t xml:space="preserve"> </w:t>
      </w:r>
      <w:r w:rsidR="00446144" w:rsidRPr="006217C6">
        <w:rPr>
          <w:rFonts w:ascii="Times New Roman" w:hAnsi="Times New Roman" w:cs="Times New Roman"/>
          <w:color w:val="000000" w:themeColor="text1"/>
        </w:rPr>
        <w:t>examine patterns of firm internationalization</w:t>
      </w:r>
      <w:r w:rsidR="00446144" w:rsidRPr="006217C6" w:rsidDel="00446144">
        <w:rPr>
          <w:rFonts w:ascii="Times New Roman" w:hAnsi="Times New Roman" w:cs="Times New Roman"/>
          <w:color w:val="000000" w:themeColor="text1"/>
        </w:rPr>
        <w:t xml:space="preserve"> </w:t>
      </w:r>
      <w:r w:rsidR="00446144">
        <w:rPr>
          <w:rFonts w:ascii="Times New Roman" w:hAnsi="Times New Roman" w:cs="Times New Roman"/>
          <w:color w:val="000000" w:themeColor="text1"/>
        </w:rPr>
        <w:t>and to</w:t>
      </w:r>
      <w:r w:rsidR="00446144" w:rsidRPr="002F41FF">
        <w:rPr>
          <w:rFonts w:ascii="Times New Roman" w:eastAsia="Times New Roman" w:hAnsi="Times New Roman" w:cs="Times New Roman"/>
          <w:color w:val="000000" w:themeColor="text1"/>
          <w:lang w:val="en-GB" w:eastAsia="en-GB"/>
        </w:rPr>
        <w:t xml:space="preserve"> investigate whether German firms </w:t>
      </w:r>
      <w:r w:rsidR="00446144">
        <w:rPr>
          <w:rFonts w:ascii="Times New Roman" w:eastAsia="Times New Roman" w:hAnsi="Times New Roman" w:cs="Times New Roman"/>
          <w:color w:val="000000" w:themeColor="text1"/>
          <w:lang w:val="en-GB" w:eastAsia="en-GB"/>
        </w:rPr>
        <w:t>internationalize</w:t>
      </w:r>
      <w:r w:rsidR="00446144" w:rsidRPr="002F41FF">
        <w:rPr>
          <w:rFonts w:ascii="Times New Roman" w:eastAsia="Times New Roman" w:hAnsi="Times New Roman" w:cs="Times New Roman"/>
          <w:color w:val="000000" w:themeColor="text1"/>
          <w:lang w:val="en-GB" w:eastAsia="en-GB"/>
        </w:rPr>
        <w:t xml:space="preserve"> along regional paths in Europe facilitated by European Union trade arrangements</w:t>
      </w:r>
      <w:r w:rsidR="00446144">
        <w:rPr>
          <w:rFonts w:ascii="Times New Roman" w:eastAsia="Times New Roman" w:hAnsi="Times New Roman" w:cs="Times New Roman"/>
          <w:color w:val="000000" w:themeColor="text1"/>
          <w:lang w:val="en-GB" w:eastAsia="en-GB"/>
        </w:rPr>
        <w:t xml:space="preserve"> or whether they pursue patterns of globalization, </w:t>
      </w:r>
      <w:r w:rsidR="00446144">
        <w:rPr>
          <w:rFonts w:ascii="Times New Roman" w:hAnsi="Times New Roman" w:cs="Times New Roman"/>
          <w:color w:val="000000" w:themeColor="text1"/>
        </w:rPr>
        <w:t>which will</w:t>
      </w:r>
      <w:r w:rsidR="000F4879" w:rsidRPr="006217C6">
        <w:rPr>
          <w:rFonts w:ascii="Times New Roman" w:hAnsi="Times New Roman" w:cs="Times New Roman"/>
          <w:color w:val="000000" w:themeColor="text1"/>
        </w:rPr>
        <w:t xml:space="preserve"> </w:t>
      </w:r>
      <w:r w:rsidRPr="006217C6">
        <w:rPr>
          <w:rFonts w:ascii="Times New Roman" w:hAnsi="Times New Roman" w:cs="Times New Roman"/>
          <w:color w:val="000000" w:themeColor="text1"/>
        </w:rPr>
        <w:t xml:space="preserve">contribute to the </w:t>
      </w:r>
      <w:r w:rsidR="00515F07" w:rsidRPr="006217C6">
        <w:rPr>
          <w:rFonts w:ascii="Times New Roman" w:hAnsi="Times New Roman" w:cs="Times New Roman"/>
          <w:color w:val="000000" w:themeColor="text1"/>
        </w:rPr>
        <w:t>debate surrounding g</w:t>
      </w:r>
      <w:r w:rsidRPr="006217C6">
        <w:rPr>
          <w:rFonts w:ascii="Times New Roman" w:hAnsi="Times New Roman" w:cs="Times New Roman"/>
          <w:color w:val="000000" w:themeColor="text1"/>
        </w:rPr>
        <w:t>lobalization at the firm level.</w:t>
      </w:r>
      <w:r w:rsidR="00FC2C71">
        <w:rPr>
          <w:rFonts w:ascii="Times New Roman" w:hAnsi="Times New Roman" w:cs="Times New Roman"/>
          <w:color w:val="000000" w:themeColor="text1"/>
        </w:rPr>
        <w:t xml:space="preserve"> </w:t>
      </w:r>
    </w:p>
    <w:p w14:paraId="244056D8" w14:textId="17443A23" w:rsidR="00DF6713" w:rsidRPr="002F41FF" w:rsidRDefault="009A59C0" w:rsidP="00DF6713">
      <w:pPr>
        <w:spacing w:line="360" w:lineRule="auto"/>
        <w:jc w:val="both"/>
        <w:rPr>
          <w:rFonts w:ascii="Times New Roman" w:eastAsia="Times New Roman" w:hAnsi="Times New Roman" w:cs="Times New Roman"/>
          <w:color w:val="000000" w:themeColor="text1"/>
          <w:lang w:val="en-GB" w:eastAsia="en-GB"/>
        </w:rPr>
      </w:pPr>
      <w:r w:rsidRPr="006217C6">
        <w:rPr>
          <w:rFonts w:ascii="Times New Roman" w:hAnsi="Times New Roman" w:cs="Times New Roman"/>
          <w:color w:val="000000" w:themeColor="text1"/>
        </w:rPr>
        <w:t>We conduct a longitudinal study of the internationalization of 164 German firms between 1998 and 2015</w:t>
      </w:r>
      <w:r w:rsidR="00B6604E" w:rsidRPr="006217C6">
        <w:rPr>
          <w:rFonts w:ascii="Times New Roman" w:hAnsi="Times New Roman" w:cs="Times New Roman"/>
          <w:color w:val="000000" w:themeColor="text1"/>
        </w:rPr>
        <w:t xml:space="preserve">. </w:t>
      </w:r>
      <w:r w:rsidRPr="006217C6">
        <w:rPr>
          <w:rFonts w:ascii="Times New Roman" w:hAnsi="Times New Roman" w:cs="Times New Roman"/>
          <w:color w:val="000000" w:themeColor="text1"/>
        </w:rPr>
        <w:t xml:space="preserve">With a relatively small domestic market, </w:t>
      </w:r>
      <w:r w:rsidR="00B6604E" w:rsidRPr="009F5BA3">
        <w:rPr>
          <w:rFonts w:ascii="Times New Roman" w:hAnsi="Times New Roman" w:cs="Times New Roman"/>
          <w:color w:val="000000" w:themeColor="text1"/>
        </w:rPr>
        <w:t xml:space="preserve">a strong geo-political position in Europe, and a persistently large current account surplus (Destatis, 2017), </w:t>
      </w:r>
      <w:r w:rsidRPr="004D39F3">
        <w:rPr>
          <w:rFonts w:ascii="Times New Roman" w:hAnsi="Times New Roman" w:cs="Times New Roman"/>
          <w:color w:val="000000" w:themeColor="text1"/>
        </w:rPr>
        <w:t xml:space="preserve">it is </w:t>
      </w:r>
      <w:r w:rsidR="001A5265" w:rsidRPr="004D39F3">
        <w:rPr>
          <w:rFonts w:ascii="Times New Roman" w:hAnsi="Times New Roman" w:cs="Times New Roman"/>
          <w:color w:val="000000" w:themeColor="text1"/>
        </w:rPr>
        <w:t>part</w:t>
      </w:r>
      <w:r w:rsidRPr="004D39F3">
        <w:rPr>
          <w:rFonts w:ascii="Times New Roman" w:hAnsi="Times New Roman" w:cs="Times New Roman"/>
          <w:color w:val="000000" w:themeColor="text1"/>
        </w:rPr>
        <w:t xml:space="preserve">icularly interesting to </w:t>
      </w:r>
      <w:r w:rsidR="003602BA" w:rsidRPr="004D39F3">
        <w:rPr>
          <w:rFonts w:ascii="Times New Roman" w:hAnsi="Times New Roman" w:cs="Times New Roman"/>
          <w:color w:val="000000" w:themeColor="text1"/>
        </w:rPr>
        <w:t>analyze</w:t>
      </w:r>
      <w:r w:rsidRPr="004D39F3">
        <w:rPr>
          <w:rFonts w:ascii="Times New Roman" w:hAnsi="Times New Roman" w:cs="Times New Roman"/>
          <w:color w:val="000000" w:themeColor="text1"/>
        </w:rPr>
        <w:t xml:space="preserve"> the internationalization of</w:t>
      </w:r>
      <w:r w:rsidR="00890C9F" w:rsidRPr="004D39F3">
        <w:rPr>
          <w:rFonts w:ascii="Times New Roman" w:hAnsi="Times New Roman" w:cs="Times New Roman"/>
          <w:color w:val="000000" w:themeColor="text1"/>
        </w:rPr>
        <w:t xml:space="preserve"> German</w:t>
      </w:r>
      <w:r w:rsidR="00B6604E" w:rsidRPr="00B430D1">
        <w:rPr>
          <w:rFonts w:ascii="Times New Roman" w:hAnsi="Times New Roman" w:cs="Times New Roman"/>
          <w:color w:val="000000" w:themeColor="text1"/>
        </w:rPr>
        <w:t xml:space="preserve"> firms</w:t>
      </w:r>
      <w:r w:rsidR="00FA5E09" w:rsidRPr="00B430D1">
        <w:rPr>
          <w:rFonts w:ascii="Times New Roman" w:hAnsi="Times New Roman" w:cs="Times New Roman"/>
          <w:color w:val="000000" w:themeColor="text1"/>
        </w:rPr>
        <w:t xml:space="preserve"> over this time period</w:t>
      </w:r>
      <w:r w:rsidR="00B6604E" w:rsidRPr="00B430D1">
        <w:rPr>
          <w:rFonts w:ascii="Times New Roman" w:hAnsi="Times New Roman" w:cs="Times New Roman"/>
          <w:color w:val="000000" w:themeColor="text1"/>
        </w:rPr>
        <w:t xml:space="preserve">.  </w:t>
      </w:r>
      <w:r w:rsidR="00DF6713">
        <w:rPr>
          <w:rFonts w:ascii="Times New Roman" w:eastAsia="Times New Roman" w:hAnsi="Times New Roman" w:cs="Times New Roman"/>
          <w:color w:val="000000"/>
          <w:lang w:val="en-GB" w:eastAsia="en-GB"/>
        </w:rPr>
        <w:t xml:space="preserve">Our longitudinal dataset allows us to analyse changing patterns of internationalization using each measure over a period of 18 years, accounting for the dimension of speed of internationalization.  Although many </w:t>
      </w:r>
      <w:r w:rsidR="00963B20">
        <w:rPr>
          <w:rFonts w:ascii="Times New Roman" w:eastAsia="Times New Roman" w:hAnsi="Times New Roman" w:cs="Times New Roman"/>
          <w:color w:val="000000"/>
          <w:lang w:val="en-GB" w:eastAsia="en-GB"/>
        </w:rPr>
        <w:t xml:space="preserve">theories exist which model how </w:t>
      </w:r>
      <w:r w:rsidR="00DF6713">
        <w:rPr>
          <w:rFonts w:ascii="Times New Roman" w:eastAsia="Times New Roman" w:hAnsi="Times New Roman" w:cs="Times New Roman"/>
          <w:color w:val="000000"/>
          <w:lang w:val="en-GB" w:eastAsia="en-GB"/>
        </w:rPr>
        <w:t xml:space="preserve">firm internationalization </w:t>
      </w:r>
      <w:r w:rsidR="00963B20">
        <w:rPr>
          <w:rFonts w:ascii="Times New Roman" w:eastAsia="Times New Roman" w:hAnsi="Times New Roman" w:cs="Times New Roman"/>
          <w:color w:val="000000"/>
          <w:lang w:val="en-GB" w:eastAsia="en-GB"/>
        </w:rPr>
        <w:t xml:space="preserve">evolves </w:t>
      </w:r>
      <w:r w:rsidR="00DF6713">
        <w:rPr>
          <w:rFonts w:ascii="Times New Roman" w:eastAsia="Times New Roman" w:hAnsi="Times New Roman" w:cs="Times New Roman"/>
          <w:color w:val="000000"/>
          <w:lang w:val="en-GB" w:eastAsia="en-GB"/>
        </w:rPr>
        <w:t xml:space="preserve">over time, an extensive empirical longitudinal study on the internationalization of German corporations across all industries does not exist in the literature to date. </w:t>
      </w:r>
    </w:p>
    <w:p w14:paraId="366CC432" w14:textId="42676280" w:rsidR="00446144" w:rsidRPr="002F41FF" w:rsidRDefault="001A5265" w:rsidP="00446144">
      <w:pPr>
        <w:spacing w:line="360" w:lineRule="auto"/>
        <w:jc w:val="both"/>
        <w:rPr>
          <w:rFonts w:ascii="Times New Roman" w:eastAsia="Times New Roman" w:hAnsi="Times New Roman" w:cs="Times New Roman"/>
          <w:color w:val="000000" w:themeColor="text1"/>
          <w:lang w:val="en-GB" w:eastAsia="en-GB"/>
        </w:rPr>
      </w:pPr>
      <w:r w:rsidRPr="009958E1">
        <w:rPr>
          <w:rFonts w:ascii="Times New Roman" w:eastAsia="Times New Roman" w:hAnsi="Times New Roman" w:cs="Times New Roman"/>
          <w:color w:val="000000"/>
          <w:lang w:eastAsia="en-GB"/>
        </w:rPr>
        <w:t>F</w:t>
      </w:r>
      <w:r w:rsidR="00515F07" w:rsidRPr="009958E1">
        <w:rPr>
          <w:rFonts w:ascii="Times New Roman" w:eastAsia="Times New Roman" w:hAnsi="Times New Roman" w:cs="Times New Roman"/>
          <w:color w:val="000000"/>
          <w:lang w:eastAsia="en-GB"/>
        </w:rPr>
        <w:t>irm-level internationalization</w:t>
      </w:r>
      <w:r w:rsidRPr="009958E1">
        <w:rPr>
          <w:rFonts w:ascii="Times New Roman" w:eastAsia="Times New Roman" w:hAnsi="Times New Roman" w:cs="Times New Roman"/>
          <w:color w:val="000000"/>
          <w:lang w:eastAsia="en-GB"/>
        </w:rPr>
        <w:t xml:space="preserve"> </w:t>
      </w:r>
      <w:r w:rsidR="006B4218" w:rsidRPr="009958E1">
        <w:rPr>
          <w:rFonts w:ascii="Times New Roman" w:eastAsia="Times New Roman" w:hAnsi="Times New Roman" w:cs="Times New Roman"/>
          <w:color w:val="000000"/>
          <w:lang w:eastAsia="en-GB"/>
        </w:rPr>
        <w:t>has been</w:t>
      </w:r>
      <w:r w:rsidRPr="009958E1">
        <w:rPr>
          <w:rFonts w:ascii="Times New Roman" w:eastAsia="Times New Roman" w:hAnsi="Times New Roman" w:cs="Times New Roman"/>
          <w:color w:val="000000"/>
          <w:lang w:eastAsia="en-GB"/>
        </w:rPr>
        <w:t xml:space="preserve"> measured in many ways</w:t>
      </w:r>
      <w:r w:rsidR="00C27688" w:rsidRPr="005D5E85">
        <w:rPr>
          <w:rFonts w:ascii="Times New Roman" w:eastAsia="Times New Roman" w:hAnsi="Times New Roman" w:cs="Times New Roman"/>
          <w:color w:val="000000"/>
          <w:lang w:eastAsia="en-GB"/>
        </w:rPr>
        <w:t>.</w:t>
      </w:r>
      <w:r w:rsidR="00FC2C71" w:rsidRPr="005D5E85">
        <w:rPr>
          <w:rFonts w:ascii="Times New Roman" w:eastAsia="Times New Roman" w:hAnsi="Times New Roman" w:cs="Times New Roman"/>
          <w:color w:val="000000"/>
          <w:lang w:eastAsia="en-GB"/>
        </w:rPr>
        <w:t xml:space="preserve"> </w:t>
      </w:r>
      <w:r w:rsidR="00C27688" w:rsidRPr="005D5E85">
        <w:rPr>
          <w:rFonts w:ascii="Times New Roman" w:eastAsia="Times New Roman" w:hAnsi="Times New Roman" w:cs="Times New Roman"/>
          <w:color w:val="000000"/>
          <w:lang w:eastAsia="en-GB"/>
        </w:rPr>
        <w:t xml:space="preserve">Some </w:t>
      </w:r>
      <w:r w:rsidRPr="00BC2C9E">
        <w:rPr>
          <w:rFonts w:ascii="Times New Roman" w:eastAsia="Times New Roman" w:hAnsi="Times New Roman" w:cs="Times New Roman"/>
          <w:color w:val="000000"/>
          <w:lang w:eastAsia="en-GB"/>
        </w:rPr>
        <w:t xml:space="preserve">measures </w:t>
      </w:r>
      <w:r w:rsidR="00C90199" w:rsidRPr="00BC2C9E">
        <w:rPr>
          <w:rFonts w:ascii="Times New Roman" w:eastAsia="Times New Roman" w:hAnsi="Times New Roman" w:cs="Times New Roman"/>
          <w:color w:val="000000"/>
          <w:lang w:eastAsia="en-GB"/>
        </w:rPr>
        <w:t>try to</w:t>
      </w:r>
      <w:r w:rsidR="00C27688" w:rsidRPr="00BC2C9E">
        <w:rPr>
          <w:rFonts w:ascii="Times New Roman" w:eastAsia="Times New Roman" w:hAnsi="Times New Roman" w:cs="Times New Roman"/>
          <w:color w:val="000000"/>
          <w:lang w:eastAsia="en-GB"/>
        </w:rPr>
        <w:t xml:space="preserve"> </w:t>
      </w:r>
      <w:r w:rsidR="006B4218" w:rsidRPr="00BC2C9E">
        <w:rPr>
          <w:rFonts w:ascii="Times New Roman" w:eastAsia="Times New Roman" w:hAnsi="Times New Roman" w:cs="Times New Roman"/>
          <w:color w:val="000000"/>
          <w:lang w:eastAsia="en-GB"/>
        </w:rPr>
        <w:t>capture the</w:t>
      </w:r>
      <w:r w:rsidR="00515F07" w:rsidRPr="00C74640">
        <w:rPr>
          <w:rFonts w:ascii="Times New Roman" w:eastAsia="Times New Roman" w:hAnsi="Times New Roman" w:cs="Times New Roman"/>
          <w:color w:val="000000"/>
          <w:lang w:eastAsia="en-GB"/>
        </w:rPr>
        <w:t xml:space="preserve"> extent of foreign activity (Sullivan, 1994; United Nations Conference on Tr</w:t>
      </w:r>
      <w:r w:rsidR="006B4218" w:rsidRPr="00C74640">
        <w:rPr>
          <w:rFonts w:ascii="Times New Roman" w:eastAsia="Times New Roman" w:hAnsi="Times New Roman" w:cs="Times New Roman"/>
          <w:color w:val="000000"/>
          <w:lang w:eastAsia="en-GB"/>
        </w:rPr>
        <w:t>ade and Development, 1998) or</w:t>
      </w:r>
      <w:r w:rsidR="00515F07" w:rsidRPr="00185BFD">
        <w:rPr>
          <w:rFonts w:ascii="Times New Roman" w:eastAsia="Times New Roman" w:hAnsi="Times New Roman" w:cs="Times New Roman"/>
          <w:color w:val="000000"/>
          <w:lang w:eastAsia="en-GB"/>
        </w:rPr>
        <w:t xml:space="preserve"> the location</w:t>
      </w:r>
      <w:r w:rsidRPr="00185BFD">
        <w:rPr>
          <w:rFonts w:ascii="Times New Roman" w:eastAsia="Times New Roman" w:hAnsi="Times New Roman" w:cs="Times New Roman"/>
          <w:color w:val="000000"/>
          <w:lang w:eastAsia="en-GB"/>
        </w:rPr>
        <w:t xml:space="preserve"> of </w:t>
      </w:r>
      <w:r w:rsidR="006B4218" w:rsidRPr="005530BF">
        <w:rPr>
          <w:rFonts w:ascii="Times New Roman" w:eastAsia="Times New Roman" w:hAnsi="Times New Roman" w:cs="Times New Roman"/>
          <w:color w:val="000000"/>
          <w:lang w:eastAsia="en-GB"/>
        </w:rPr>
        <w:t>those</w:t>
      </w:r>
      <w:r w:rsidRPr="00083022">
        <w:rPr>
          <w:rFonts w:ascii="Times New Roman" w:eastAsia="Times New Roman" w:hAnsi="Times New Roman" w:cs="Times New Roman"/>
          <w:color w:val="000000"/>
          <w:lang w:eastAsia="en-GB"/>
        </w:rPr>
        <w:t xml:space="preserve"> activities </w:t>
      </w:r>
      <w:r w:rsidR="00515F07" w:rsidRPr="00083022">
        <w:rPr>
          <w:rFonts w:ascii="Times New Roman" w:eastAsia="Times New Roman" w:hAnsi="Times New Roman" w:cs="Times New Roman"/>
          <w:color w:val="000000"/>
          <w:lang w:eastAsia="en-GB"/>
        </w:rPr>
        <w:t>(</w:t>
      </w:r>
      <w:r w:rsidR="004E7B28" w:rsidRPr="00083022">
        <w:rPr>
          <w:rFonts w:ascii="Times New Roman" w:eastAsia="Times New Roman" w:hAnsi="Times New Roman" w:cs="Times New Roman"/>
          <w:color w:val="000000"/>
          <w:lang w:eastAsia="en-GB"/>
        </w:rPr>
        <w:t xml:space="preserve">Rugman &amp; Verbeke, 2008; </w:t>
      </w:r>
      <w:r w:rsidR="00515F07" w:rsidRPr="00963B20">
        <w:rPr>
          <w:rFonts w:ascii="Times New Roman" w:eastAsia="Times New Roman" w:hAnsi="Times New Roman" w:cs="Times New Roman"/>
          <w:color w:val="000000"/>
          <w:lang w:eastAsia="en-GB"/>
        </w:rPr>
        <w:t xml:space="preserve">Aggarwal et al., </w:t>
      </w:r>
      <w:r w:rsidR="00515F07" w:rsidRPr="00B73519">
        <w:rPr>
          <w:rFonts w:ascii="Times New Roman" w:eastAsia="Times New Roman" w:hAnsi="Times New Roman" w:cs="Times New Roman"/>
          <w:color w:val="000000"/>
          <w:lang w:eastAsia="en-GB"/>
        </w:rPr>
        <w:t>20</w:t>
      </w:r>
      <w:r w:rsidR="00C27688" w:rsidRPr="00B73519">
        <w:rPr>
          <w:rFonts w:ascii="Times New Roman" w:eastAsia="Times New Roman" w:hAnsi="Times New Roman" w:cs="Times New Roman"/>
          <w:color w:val="000000"/>
          <w:lang w:eastAsia="en-GB"/>
        </w:rPr>
        <w:t>11), both attempting</w:t>
      </w:r>
      <w:r w:rsidR="00515F07" w:rsidRPr="00B73519">
        <w:rPr>
          <w:rFonts w:ascii="Times New Roman" w:eastAsia="Times New Roman" w:hAnsi="Times New Roman" w:cs="Times New Roman"/>
          <w:color w:val="000000"/>
          <w:lang w:eastAsia="en-GB"/>
        </w:rPr>
        <w:t xml:space="preserve"> to quantify the spread of a firm’s operatio</w:t>
      </w:r>
      <w:r w:rsidR="006B4218" w:rsidRPr="00333CB5">
        <w:rPr>
          <w:rFonts w:ascii="Times New Roman" w:eastAsia="Times New Roman" w:hAnsi="Times New Roman" w:cs="Times New Roman"/>
          <w:color w:val="000000"/>
          <w:lang w:eastAsia="en-GB"/>
        </w:rPr>
        <w:t>ns beyond their domestic market</w:t>
      </w:r>
      <w:r w:rsidR="00515F07" w:rsidRPr="00333CB5">
        <w:rPr>
          <w:rFonts w:ascii="Times New Roman" w:eastAsia="Times New Roman" w:hAnsi="Times New Roman" w:cs="Times New Roman"/>
          <w:color w:val="000000"/>
          <w:lang w:eastAsia="en-GB"/>
        </w:rPr>
        <w:t>. Most</w:t>
      </w:r>
      <w:r w:rsidR="00515F07">
        <w:rPr>
          <w:rFonts w:ascii="Times New Roman" w:hAnsi="Times New Roman" w:cs="Times New Roman"/>
          <w:color w:val="000000" w:themeColor="text1"/>
        </w:rPr>
        <w:t xml:space="preserve"> research focuses on cross-sectional studies, with few measuring changes in internationalization over time </w:t>
      </w:r>
      <w:r w:rsidR="00515F07" w:rsidRPr="009629AA">
        <w:rPr>
          <w:rFonts w:ascii="Times New Roman" w:hAnsi="Times New Roman" w:cs="Times New Roman"/>
          <w:color w:val="000000" w:themeColor="text1"/>
        </w:rPr>
        <w:t>(Contractor, 2007; Hennart, 2007).</w:t>
      </w:r>
      <w:r w:rsidR="00515F07">
        <w:rPr>
          <w:rFonts w:ascii="Times New Roman" w:hAnsi="Times New Roman" w:cs="Times New Roman"/>
          <w:color w:val="000000" w:themeColor="text1"/>
        </w:rPr>
        <w:t xml:space="preserve"> The</w:t>
      </w:r>
      <w:r w:rsidR="00515F07" w:rsidRPr="009629AA">
        <w:rPr>
          <w:rFonts w:ascii="Times New Roman" w:hAnsi="Times New Roman" w:cs="Times New Roman"/>
          <w:color w:val="000000" w:themeColor="text1"/>
        </w:rPr>
        <w:t xml:space="preserve"> mounting importance of longitudinal studies in the analysis of</w:t>
      </w:r>
      <w:r w:rsidR="00515F07">
        <w:rPr>
          <w:rFonts w:ascii="Times New Roman" w:hAnsi="Times New Roman" w:cs="Times New Roman"/>
          <w:color w:val="000000" w:themeColor="text1"/>
        </w:rPr>
        <w:t xml:space="preserve"> internationalization patterns </w:t>
      </w:r>
      <w:r w:rsidR="00515F07" w:rsidRPr="009629AA">
        <w:rPr>
          <w:rFonts w:ascii="Times New Roman" w:hAnsi="Times New Roman" w:cs="Times New Roman"/>
          <w:color w:val="000000" w:themeColor="text1"/>
        </w:rPr>
        <w:t>is being recognized</w:t>
      </w:r>
      <w:r w:rsidR="00963B20">
        <w:rPr>
          <w:rFonts w:ascii="Times New Roman" w:hAnsi="Times New Roman" w:cs="Times New Roman"/>
          <w:color w:val="000000" w:themeColor="text1"/>
        </w:rPr>
        <w:t xml:space="preserve"> in the literature</w:t>
      </w:r>
      <w:r w:rsidR="00515F07">
        <w:rPr>
          <w:rFonts w:ascii="Times New Roman" w:hAnsi="Times New Roman" w:cs="Times New Roman"/>
          <w:color w:val="000000" w:themeColor="text1"/>
        </w:rPr>
        <w:t xml:space="preserve">, </w:t>
      </w:r>
      <w:r w:rsidR="00963B20">
        <w:rPr>
          <w:rFonts w:ascii="Times New Roman" w:hAnsi="Times New Roman" w:cs="Times New Roman"/>
          <w:color w:val="000000" w:themeColor="text1"/>
        </w:rPr>
        <w:t>with</w:t>
      </w:r>
      <w:r w:rsidR="00515F07">
        <w:rPr>
          <w:rFonts w:ascii="Times New Roman" w:hAnsi="Times New Roman" w:cs="Times New Roman"/>
          <w:color w:val="000000" w:themeColor="text1"/>
        </w:rPr>
        <w:t xml:space="preserve"> the need to introduce this dimension</w:t>
      </w:r>
      <w:r w:rsidR="00963B20">
        <w:rPr>
          <w:rFonts w:ascii="Times New Roman" w:hAnsi="Times New Roman" w:cs="Times New Roman"/>
          <w:color w:val="000000" w:themeColor="text1"/>
        </w:rPr>
        <w:t>,</w:t>
      </w:r>
      <w:r w:rsidR="00515F07">
        <w:rPr>
          <w:rFonts w:ascii="Times New Roman" w:hAnsi="Times New Roman" w:cs="Times New Roman"/>
          <w:color w:val="000000" w:themeColor="text1"/>
        </w:rPr>
        <w:t xml:space="preserve"> which has largely remained implicit in traditional models</w:t>
      </w:r>
      <w:r w:rsidR="00963B20">
        <w:rPr>
          <w:rFonts w:ascii="Times New Roman" w:hAnsi="Times New Roman" w:cs="Times New Roman"/>
          <w:color w:val="000000" w:themeColor="text1"/>
        </w:rPr>
        <w:t>, being highlighted</w:t>
      </w:r>
      <w:r w:rsidR="00515F07">
        <w:rPr>
          <w:rFonts w:ascii="Times New Roman" w:hAnsi="Times New Roman" w:cs="Times New Roman"/>
          <w:color w:val="000000" w:themeColor="text1"/>
        </w:rPr>
        <w:t xml:space="preserve"> (Hisrich &amp; Bostjan, 2000; Jones &amp; Coviello, 2005; </w:t>
      </w:r>
      <w:r w:rsidR="004E7B28">
        <w:rPr>
          <w:rFonts w:ascii="Times New Roman" w:hAnsi="Times New Roman" w:cs="Times New Roman"/>
          <w:color w:val="000000" w:themeColor="text1"/>
        </w:rPr>
        <w:t xml:space="preserve">Glaum &amp; Oesterle, 2007; Eden, 2009; </w:t>
      </w:r>
      <w:r w:rsidR="00515F07">
        <w:rPr>
          <w:rFonts w:ascii="Times New Roman" w:hAnsi="Times New Roman" w:cs="Times New Roman"/>
          <w:color w:val="000000" w:themeColor="text1"/>
        </w:rPr>
        <w:t>Casillas &amp; Acedo, 2013).</w:t>
      </w:r>
      <w:r w:rsidR="00A53215">
        <w:rPr>
          <w:rFonts w:ascii="Times New Roman" w:hAnsi="Times New Roman" w:cs="Times New Roman"/>
          <w:color w:val="000000" w:themeColor="text1"/>
        </w:rPr>
        <w:t xml:space="preserve"> </w:t>
      </w:r>
      <w:r w:rsidR="009A59C0">
        <w:rPr>
          <w:rFonts w:ascii="Times New Roman" w:eastAsia="Times New Roman" w:hAnsi="Times New Roman" w:cs="Times New Roman"/>
          <w:color w:val="000000"/>
          <w:lang w:val="en-GB" w:eastAsia="en-GB"/>
        </w:rPr>
        <w:t xml:space="preserve">In order to </w:t>
      </w:r>
      <w:r w:rsidR="005D5E85">
        <w:rPr>
          <w:rFonts w:ascii="Times New Roman" w:eastAsia="Times New Roman" w:hAnsi="Times New Roman" w:cs="Times New Roman"/>
          <w:color w:val="000000"/>
          <w:lang w:val="en-GB" w:eastAsia="en-GB"/>
        </w:rPr>
        <w:t xml:space="preserve">address </w:t>
      </w:r>
      <w:r w:rsidR="00F76783">
        <w:rPr>
          <w:rFonts w:ascii="Times New Roman" w:eastAsia="Times New Roman" w:hAnsi="Times New Roman" w:cs="Times New Roman"/>
          <w:color w:val="000000"/>
          <w:lang w:val="en-GB" w:eastAsia="en-GB"/>
        </w:rPr>
        <w:t>th</w:t>
      </w:r>
      <w:r w:rsidR="00E00E1F">
        <w:rPr>
          <w:rFonts w:ascii="Times New Roman" w:eastAsia="Times New Roman" w:hAnsi="Times New Roman" w:cs="Times New Roman"/>
          <w:color w:val="000000"/>
          <w:lang w:val="en-GB" w:eastAsia="en-GB"/>
        </w:rPr>
        <w:t>e</w:t>
      </w:r>
      <w:r w:rsidR="00F76783">
        <w:rPr>
          <w:rFonts w:ascii="Times New Roman" w:eastAsia="Times New Roman" w:hAnsi="Times New Roman" w:cs="Times New Roman"/>
          <w:color w:val="000000"/>
          <w:lang w:val="en-GB" w:eastAsia="en-GB"/>
        </w:rPr>
        <w:t xml:space="preserve"> dearth</w:t>
      </w:r>
      <w:r w:rsidR="005D5E85">
        <w:rPr>
          <w:rFonts w:ascii="Times New Roman" w:eastAsia="Times New Roman" w:hAnsi="Times New Roman" w:cs="Times New Roman"/>
          <w:color w:val="000000"/>
          <w:lang w:val="en-GB" w:eastAsia="en-GB"/>
        </w:rPr>
        <w:t xml:space="preserve"> of longitudinal</w:t>
      </w:r>
      <w:r w:rsidR="0088300E">
        <w:rPr>
          <w:rFonts w:ascii="Times New Roman" w:eastAsia="Times New Roman" w:hAnsi="Times New Roman" w:cs="Times New Roman"/>
          <w:color w:val="000000"/>
          <w:lang w:val="en-GB" w:eastAsia="en-GB"/>
        </w:rPr>
        <w:t xml:space="preserve"> studies </w:t>
      </w:r>
      <w:r w:rsidR="005D5E85">
        <w:rPr>
          <w:rFonts w:ascii="Times New Roman" w:eastAsia="Times New Roman" w:hAnsi="Times New Roman" w:cs="Times New Roman"/>
          <w:color w:val="000000"/>
          <w:lang w:val="en-GB" w:eastAsia="en-GB"/>
        </w:rPr>
        <w:t xml:space="preserve">we conduct a </w:t>
      </w:r>
      <w:r w:rsidR="0088300E">
        <w:rPr>
          <w:rFonts w:ascii="Times New Roman" w:eastAsia="Times New Roman" w:hAnsi="Times New Roman" w:cs="Times New Roman"/>
          <w:color w:val="000000"/>
          <w:lang w:val="en-GB" w:eastAsia="en-GB"/>
        </w:rPr>
        <w:t>comprehensive</w:t>
      </w:r>
      <w:r w:rsidR="005D5E85">
        <w:rPr>
          <w:rFonts w:ascii="Times New Roman" w:eastAsia="Times New Roman" w:hAnsi="Times New Roman" w:cs="Times New Roman"/>
          <w:color w:val="000000"/>
          <w:lang w:val="en-GB" w:eastAsia="en-GB"/>
        </w:rPr>
        <w:t xml:space="preserve"> study, using</w:t>
      </w:r>
      <w:r w:rsidR="009A59C0">
        <w:rPr>
          <w:rFonts w:ascii="Times New Roman" w:eastAsia="Times New Roman" w:hAnsi="Times New Roman" w:cs="Times New Roman"/>
          <w:color w:val="000000"/>
          <w:lang w:val="en-GB" w:eastAsia="en-GB"/>
        </w:rPr>
        <w:t xml:space="preserve"> three measures of internationaliz</w:t>
      </w:r>
      <w:r w:rsidR="00515F07">
        <w:rPr>
          <w:rFonts w:ascii="Times New Roman" w:eastAsia="Times New Roman" w:hAnsi="Times New Roman" w:cs="Times New Roman"/>
          <w:color w:val="000000"/>
          <w:lang w:val="en-GB" w:eastAsia="en-GB"/>
        </w:rPr>
        <w:t>ation</w:t>
      </w:r>
      <w:r w:rsidR="00E00E1F">
        <w:rPr>
          <w:rFonts w:ascii="Times New Roman" w:eastAsia="Times New Roman" w:hAnsi="Times New Roman" w:cs="Times New Roman"/>
          <w:color w:val="000000"/>
          <w:lang w:val="en-GB" w:eastAsia="en-GB"/>
        </w:rPr>
        <w:t>;</w:t>
      </w:r>
      <w:r w:rsidR="009A59C0">
        <w:rPr>
          <w:rFonts w:ascii="Times New Roman" w:eastAsia="Times New Roman" w:hAnsi="Times New Roman" w:cs="Times New Roman"/>
          <w:color w:val="000000"/>
          <w:lang w:val="en-GB" w:eastAsia="en-GB"/>
        </w:rPr>
        <w:t xml:space="preserve"> </w:t>
      </w:r>
      <w:r>
        <w:rPr>
          <w:rFonts w:ascii="Times New Roman" w:eastAsia="Times New Roman" w:hAnsi="Times New Roman" w:cs="Times New Roman"/>
          <w:color w:val="000000"/>
          <w:lang w:val="en-GB" w:eastAsia="en-GB"/>
        </w:rPr>
        <w:t xml:space="preserve">a firm’s </w:t>
      </w:r>
      <w:r w:rsidR="009A59C0">
        <w:rPr>
          <w:rFonts w:ascii="Times New Roman" w:eastAsia="Times New Roman" w:hAnsi="Times New Roman" w:cs="Times New Roman"/>
          <w:color w:val="000000"/>
          <w:lang w:val="en-GB" w:eastAsia="en-GB"/>
        </w:rPr>
        <w:t xml:space="preserve">percentage foreign sales, </w:t>
      </w:r>
      <w:r w:rsidR="00515F07">
        <w:rPr>
          <w:rFonts w:ascii="Times New Roman" w:eastAsia="Times New Roman" w:hAnsi="Times New Roman" w:cs="Times New Roman"/>
          <w:color w:val="000000"/>
          <w:lang w:val="en-GB" w:eastAsia="en-GB"/>
        </w:rPr>
        <w:t xml:space="preserve">the </w:t>
      </w:r>
      <w:r w:rsidR="009A59C0">
        <w:rPr>
          <w:rFonts w:ascii="Times New Roman" w:eastAsia="Times New Roman" w:hAnsi="Times New Roman" w:cs="Times New Roman"/>
          <w:color w:val="000000"/>
          <w:lang w:val="en-GB" w:eastAsia="en-GB"/>
        </w:rPr>
        <w:t>number of geographic segments</w:t>
      </w:r>
      <w:r w:rsidR="00515F07">
        <w:rPr>
          <w:rFonts w:ascii="Times New Roman" w:eastAsia="Times New Roman" w:hAnsi="Times New Roman" w:cs="Times New Roman"/>
          <w:color w:val="000000"/>
          <w:lang w:val="en-GB" w:eastAsia="en-GB"/>
        </w:rPr>
        <w:t xml:space="preserve"> reported </w:t>
      </w:r>
      <w:r>
        <w:rPr>
          <w:rFonts w:ascii="Times New Roman" w:eastAsia="Times New Roman" w:hAnsi="Times New Roman" w:cs="Times New Roman"/>
          <w:color w:val="000000"/>
          <w:lang w:val="en-GB" w:eastAsia="en-GB"/>
        </w:rPr>
        <w:t>in the firm’s annual accounts</w:t>
      </w:r>
      <w:r w:rsidR="009A59C0">
        <w:rPr>
          <w:rFonts w:ascii="Times New Roman" w:eastAsia="Times New Roman" w:hAnsi="Times New Roman" w:cs="Times New Roman"/>
          <w:color w:val="000000"/>
          <w:lang w:val="en-GB" w:eastAsia="en-GB"/>
        </w:rPr>
        <w:t xml:space="preserve">, and </w:t>
      </w:r>
      <w:r w:rsidR="00515F07">
        <w:rPr>
          <w:rFonts w:ascii="Times New Roman" w:eastAsia="Times New Roman" w:hAnsi="Times New Roman" w:cs="Times New Roman"/>
          <w:color w:val="000000"/>
          <w:lang w:val="en-GB" w:eastAsia="en-GB"/>
        </w:rPr>
        <w:t xml:space="preserve">the </w:t>
      </w:r>
      <w:r w:rsidR="009A59C0">
        <w:rPr>
          <w:rFonts w:ascii="Times New Roman" w:eastAsia="Times New Roman" w:hAnsi="Times New Roman" w:cs="Times New Roman"/>
          <w:color w:val="000000"/>
          <w:lang w:val="en-GB" w:eastAsia="en-GB"/>
        </w:rPr>
        <w:t xml:space="preserve">number of world regions </w:t>
      </w:r>
      <w:r>
        <w:rPr>
          <w:rFonts w:ascii="Times New Roman" w:eastAsia="Times New Roman" w:hAnsi="Times New Roman" w:cs="Times New Roman"/>
          <w:color w:val="000000"/>
          <w:lang w:val="en-GB" w:eastAsia="en-GB"/>
        </w:rPr>
        <w:t>in which those segments are located</w:t>
      </w:r>
      <w:r w:rsidR="00AD35AD">
        <w:rPr>
          <w:rFonts w:ascii="Times New Roman" w:eastAsia="Times New Roman" w:hAnsi="Times New Roman" w:cs="Times New Roman"/>
          <w:color w:val="000000"/>
          <w:lang w:val="en-GB" w:eastAsia="en-GB"/>
        </w:rPr>
        <w:t xml:space="preserve">, </w:t>
      </w:r>
      <w:r w:rsidR="009A59C0">
        <w:rPr>
          <w:rFonts w:ascii="Times New Roman" w:eastAsia="Times New Roman" w:hAnsi="Times New Roman" w:cs="Times New Roman"/>
          <w:color w:val="000000"/>
          <w:lang w:val="en-GB" w:eastAsia="en-GB"/>
        </w:rPr>
        <w:t xml:space="preserve"> </w:t>
      </w:r>
      <w:r w:rsidR="00AD35AD">
        <w:rPr>
          <w:rFonts w:ascii="Times New Roman" w:eastAsia="Times New Roman" w:hAnsi="Times New Roman" w:cs="Times New Roman"/>
          <w:color w:val="000000"/>
          <w:lang w:val="en-GB" w:eastAsia="en-GB"/>
        </w:rPr>
        <w:t xml:space="preserve">and </w:t>
      </w:r>
      <w:r w:rsidR="009A59C0">
        <w:rPr>
          <w:rFonts w:ascii="Times New Roman" w:eastAsia="Times New Roman" w:hAnsi="Times New Roman" w:cs="Times New Roman"/>
          <w:color w:val="000000"/>
          <w:lang w:val="en-GB" w:eastAsia="en-GB"/>
        </w:rPr>
        <w:t xml:space="preserve">study how these measures change over </w:t>
      </w:r>
      <w:r w:rsidR="006B4218">
        <w:rPr>
          <w:rFonts w:ascii="Times New Roman" w:eastAsia="Times New Roman" w:hAnsi="Times New Roman" w:cs="Times New Roman"/>
          <w:color w:val="000000"/>
          <w:lang w:val="en-GB" w:eastAsia="en-GB"/>
        </w:rPr>
        <w:t>our</w:t>
      </w:r>
      <w:r w:rsidR="00D76A5C">
        <w:rPr>
          <w:rFonts w:ascii="Times New Roman" w:eastAsia="Times New Roman" w:hAnsi="Times New Roman" w:cs="Times New Roman"/>
          <w:color w:val="000000"/>
          <w:lang w:val="en-GB" w:eastAsia="en-GB"/>
        </w:rPr>
        <w:t xml:space="preserve"> time period</w:t>
      </w:r>
      <w:r w:rsidR="009A59C0">
        <w:rPr>
          <w:rFonts w:ascii="Times New Roman" w:eastAsia="Times New Roman" w:hAnsi="Times New Roman" w:cs="Times New Roman"/>
          <w:color w:val="000000"/>
          <w:lang w:val="en-GB" w:eastAsia="en-GB"/>
        </w:rPr>
        <w:t xml:space="preserve">. </w:t>
      </w:r>
      <w:r w:rsidR="00AD35AD">
        <w:rPr>
          <w:rFonts w:ascii="Times New Roman" w:eastAsia="Times New Roman" w:hAnsi="Times New Roman" w:cs="Times New Roman"/>
          <w:color w:val="000000"/>
          <w:lang w:val="en-GB" w:eastAsia="en-GB"/>
        </w:rPr>
        <w:t>We further analyse patterns of internationalization</w:t>
      </w:r>
      <w:r w:rsidR="009A59C0">
        <w:rPr>
          <w:rFonts w:ascii="Times New Roman" w:eastAsia="Times New Roman" w:hAnsi="Times New Roman" w:cs="Times New Roman"/>
          <w:color w:val="000000"/>
          <w:lang w:val="en-GB" w:eastAsia="en-GB"/>
        </w:rPr>
        <w:t xml:space="preserve"> within categories of age, industry and size. </w:t>
      </w:r>
      <w:r w:rsidR="00AD35AD">
        <w:rPr>
          <w:rFonts w:ascii="Times New Roman" w:eastAsia="Times New Roman" w:hAnsi="Times New Roman" w:cs="Times New Roman"/>
          <w:color w:val="000000"/>
          <w:lang w:val="en-GB" w:eastAsia="en-GB"/>
        </w:rPr>
        <w:t xml:space="preserve"> </w:t>
      </w:r>
      <w:r w:rsidR="00446144" w:rsidRPr="002F41FF">
        <w:rPr>
          <w:rFonts w:ascii="Times New Roman" w:eastAsia="Times New Roman" w:hAnsi="Times New Roman" w:cs="Times New Roman"/>
          <w:color w:val="000000" w:themeColor="text1"/>
          <w:lang w:val="en-GB" w:eastAsia="en-GB"/>
        </w:rPr>
        <w:t xml:space="preserve">Older and bigger firms may be expected </w:t>
      </w:r>
      <w:r w:rsidR="00446144" w:rsidRPr="002F41FF">
        <w:rPr>
          <w:rFonts w:ascii="Times New Roman" w:eastAsia="Times New Roman" w:hAnsi="Times New Roman" w:cs="Times New Roman"/>
          <w:color w:val="000000" w:themeColor="text1"/>
          <w:lang w:val="en-GB" w:eastAsia="en-GB"/>
        </w:rPr>
        <w:lastRenderedPageBreak/>
        <w:t xml:space="preserve">to be more global due to resource constraints that younger and smaller businesses face, while firms operating in non-service industries </w:t>
      </w:r>
      <w:r w:rsidR="00963B20">
        <w:rPr>
          <w:rFonts w:ascii="Times New Roman" w:eastAsia="Times New Roman" w:hAnsi="Times New Roman" w:cs="Times New Roman"/>
          <w:color w:val="000000" w:themeColor="text1"/>
          <w:lang w:val="en-GB" w:eastAsia="en-GB"/>
        </w:rPr>
        <w:t>may be expected</w:t>
      </w:r>
      <w:r w:rsidR="00446144" w:rsidRPr="002F41FF">
        <w:rPr>
          <w:rFonts w:ascii="Times New Roman" w:eastAsia="Times New Roman" w:hAnsi="Times New Roman" w:cs="Times New Roman"/>
          <w:color w:val="000000" w:themeColor="text1"/>
          <w:lang w:val="en-GB" w:eastAsia="en-GB"/>
        </w:rPr>
        <w:t xml:space="preserve"> to be more international than those operating in service industries (Rugman &amp; Verbeke, 2008; Berrill &amp; Hovey, 2013; O’Hagan-Luff &amp; Berrill, 2016).</w:t>
      </w:r>
    </w:p>
    <w:p w14:paraId="783AD244" w14:textId="6200B436" w:rsidR="00F15F92" w:rsidRDefault="00C13753" w:rsidP="00F15F92">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Our findings contribute </w:t>
      </w:r>
      <w:r w:rsidR="00963B20">
        <w:rPr>
          <w:rFonts w:ascii="Times New Roman" w:hAnsi="Times New Roman" w:cs="Times New Roman"/>
          <w:color w:val="000000" w:themeColor="text1"/>
        </w:rPr>
        <w:t xml:space="preserve">primarily </w:t>
      </w:r>
      <w:r>
        <w:rPr>
          <w:rFonts w:ascii="Times New Roman" w:hAnsi="Times New Roman" w:cs="Times New Roman"/>
          <w:color w:val="000000" w:themeColor="text1"/>
        </w:rPr>
        <w:t>to the ongoing debate surrounding regionalization or g</w:t>
      </w:r>
      <w:r w:rsidRPr="009629AA">
        <w:rPr>
          <w:rFonts w:ascii="Times New Roman" w:hAnsi="Times New Roman" w:cs="Times New Roman"/>
          <w:color w:val="000000" w:themeColor="text1"/>
        </w:rPr>
        <w:t>lobal</w:t>
      </w:r>
      <w:r>
        <w:rPr>
          <w:rFonts w:ascii="Times New Roman" w:hAnsi="Times New Roman" w:cs="Times New Roman"/>
          <w:color w:val="000000" w:themeColor="text1"/>
        </w:rPr>
        <w:t>ization at the firm level.</w:t>
      </w:r>
      <w:r w:rsidR="00FC2C71">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Additionally, </w:t>
      </w:r>
      <w:r w:rsidR="00413569">
        <w:rPr>
          <w:rFonts w:ascii="Times New Roman" w:hAnsi="Times New Roman" w:cs="Times New Roman"/>
          <w:color w:val="000000" w:themeColor="text1"/>
        </w:rPr>
        <w:t>we</w:t>
      </w:r>
      <w:r>
        <w:rPr>
          <w:rFonts w:ascii="Times New Roman" w:hAnsi="Times New Roman" w:cs="Times New Roman"/>
          <w:color w:val="000000" w:themeColor="text1"/>
        </w:rPr>
        <w:t xml:space="preserve"> contribute to the literature on the internationalization of firms by age, size and industry. </w:t>
      </w:r>
      <w:r w:rsidR="00EC2E9F">
        <w:rPr>
          <w:rFonts w:ascii="Times New Roman" w:hAnsi="Times New Roman" w:cs="Times New Roman"/>
        </w:rPr>
        <w:t>We</w:t>
      </w:r>
      <w:r>
        <w:rPr>
          <w:rFonts w:ascii="Times New Roman" w:hAnsi="Times New Roman" w:cs="Times New Roman"/>
        </w:rPr>
        <w:t xml:space="preserve"> find that German firms display a strong tendency towards the pursuit of global strategies, suggesting that globalization is </w:t>
      </w:r>
      <w:r w:rsidR="004D39F3">
        <w:rPr>
          <w:rFonts w:ascii="Times New Roman" w:hAnsi="Times New Roman" w:cs="Times New Roman"/>
        </w:rPr>
        <w:t xml:space="preserve">alive and </w:t>
      </w:r>
      <w:r>
        <w:rPr>
          <w:rFonts w:ascii="Times New Roman" w:hAnsi="Times New Roman" w:cs="Times New Roman"/>
        </w:rPr>
        <w:t>well</w:t>
      </w:r>
      <w:r w:rsidR="00FC2C71">
        <w:rPr>
          <w:rFonts w:ascii="Times New Roman" w:hAnsi="Times New Roman" w:cs="Times New Roman"/>
        </w:rPr>
        <w:t>.</w:t>
      </w:r>
      <w:r w:rsidR="00446144">
        <w:rPr>
          <w:rFonts w:ascii="Times New Roman" w:hAnsi="Times New Roman" w:cs="Times New Roman"/>
        </w:rPr>
        <w:t xml:space="preserve">  </w:t>
      </w:r>
      <w:r w:rsidR="00893425">
        <w:rPr>
          <w:rFonts w:ascii="Times New Roman" w:hAnsi="Times New Roman" w:cs="Times New Roman"/>
        </w:rPr>
        <w:t xml:space="preserve">This strong trend of continuously increasing internationalization of large publicly-listed firms has implications for Germany’s already large current account surplus, </w:t>
      </w:r>
      <w:r w:rsidR="008240E0">
        <w:rPr>
          <w:rFonts w:ascii="Times New Roman" w:hAnsi="Times New Roman" w:cs="Times New Roman"/>
        </w:rPr>
        <w:t>suggesting</w:t>
      </w:r>
      <w:r w:rsidR="00893425">
        <w:rPr>
          <w:rFonts w:ascii="Times New Roman" w:hAnsi="Times New Roman" w:cs="Times New Roman"/>
        </w:rPr>
        <w:t xml:space="preserve"> that large multinational firms will not contribute to any reduction in this surplus in the near future.</w:t>
      </w:r>
      <w:r w:rsidR="00893425" w:rsidRPr="00893425">
        <w:rPr>
          <w:rFonts w:ascii="Times New Roman" w:hAnsi="Times New Roman" w:cs="Times New Roman"/>
          <w:color w:val="000000" w:themeColor="text1"/>
        </w:rPr>
        <w:t xml:space="preserve"> </w:t>
      </w:r>
      <w:r w:rsidR="00A53215">
        <w:rPr>
          <w:rFonts w:ascii="Times New Roman" w:hAnsi="Times New Roman" w:cs="Times New Roman"/>
          <w:color w:val="000000" w:themeColor="text1"/>
        </w:rPr>
        <w:t>This</w:t>
      </w:r>
      <w:r w:rsidR="00F15F92">
        <w:rPr>
          <w:rFonts w:ascii="Times New Roman" w:hAnsi="Times New Roman" w:cs="Times New Roman"/>
          <w:color w:val="000000" w:themeColor="text1"/>
        </w:rPr>
        <w:t xml:space="preserve"> </w:t>
      </w:r>
      <w:r w:rsidR="00A53215">
        <w:rPr>
          <w:rFonts w:ascii="Times New Roman" w:hAnsi="Times New Roman" w:cs="Times New Roman"/>
          <w:color w:val="000000" w:themeColor="text1"/>
        </w:rPr>
        <w:t xml:space="preserve">has </w:t>
      </w:r>
      <w:r w:rsidR="00893425">
        <w:rPr>
          <w:rFonts w:ascii="Times New Roman" w:hAnsi="Times New Roman" w:cs="Times New Roman"/>
          <w:color w:val="000000" w:themeColor="text1"/>
        </w:rPr>
        <w:t>implications for global policy makers</w:t>
      </w:r>
      <w:r w:rsidR="00F15F92">
        <w:rPr>
          <w:rFonts w:ascii="Times New Roman" w:hAnsi="Times New Roman" w:cs="Times New Roman"/>
          <w:color w:val="000000" w:themeColor="text1"/>
        </w:rPr>
        <w:t xml:space="preserve">, who </w:t>
      </w:r>
      <w:r w:rsidR="00EC2E9F">
        <w:rPr>
          <w:rFonts w:ascii="Times New Roman" w:hAnsi="Times New Roman" w:cs="Times New Roman"/>
          <w:color w:val="000000" w:themeColor="text1"/>
        </w:rPr>
        <w:t>may need to</w:t>
      </w:r>
      <w:r w:rsidR="00F15F92">
        <w:rPr>
          <w:rFonts w:ascii="Times New Roman" w:hAnsi="Times New Roman" w:cs="Times New Roman"/>
          <w:lang w:val="en-GB"/>
        </w:rPr>
        <w:t xml:space="preserve"> cushion the effects of such a surplus on global trade, which </w:t>
      </w:r>
      <w:r w:rsidR="00EC2E9F">
        <w:rPr>
          <w:rFonts w:ascii="Times New Roman" w:hAnsi="Times New Roman" w:cs="Times New Roman"/>
          <w:lang w:val="en-GB"/>
        </w:rPr>
        <w:t>can</w:t>
      </w:r>
      <w:r w:rsidR="004D39F3">
        <w:rPr>
          <w:rFonts w:ascii="Times New Roman" w:hAnsi="Times New Roman" w:cs="Times New Roman"/>
          <w:lang w:val="en-GB"/>
        </w:rPr>
        <w:t xml:space="preserve"> act</w:t>
      </w:r>
      <w:r w:rsidR="00F15F92">
        <w:rPr>
          <w:rFonts w:ascii="Times New Roman" w:hAnsi="Times New Roman" w:cs="Times New Roman"/>
          <w:lang w:val="en-GB"/>
        </w:rPr>
        <w:t xml:space="preserve"> as a drag on growth </w:t>
      </w:r>
      <w:r w:rsidR="00F15F92" w:rsidRPr="00DB4E60">
        <w:rPr>
          <w:rFonts w:ascii="Times New Roman" w:hAnsi="Times New Roman" w:cs="Times New Roman"/>
          <w:lang w:val="en-GB"/>
        </w:rPr>
        <w:t>(</w:t>
      </w:r>
      <w:r w:rsidR="00B52E06">
        <w:rPr>
          <w:rFonts w:ascii="Times New Roman" w:hAnsi="Times New Roman" w:cs="Times New Roman"/>
          <w:lang w:val="en-GB"/>
        </w:rPr>
        <w:t>Sinn, 2014</w:t>
      </w:r>
      <w:r w:rsidR="00F15F92" w:rsidRPr="00DB4E60">
        <w:rPr>
          <w:rFonts w:ascii="Times New Roman" w:hAnsi="Times New Roman" w:cs="Times New Roman"/>
          <w:lang w:val="en-GB"/>
        </w:rPr>
        <w:t>).</w:t>
      </w:r>
      <w:r w:rsidR="00C328DA">
        <w:rPr>
          <w:rFonts w:ascii="Times New Roman" w:hAnsi="Times New Roman" w:cs="Times New Roman"/>
          <w:lang w:val="en-GB"/>
        </w:rPr>
        <w:t xml:space="preserve"> </w:t>
      </w:r>
      <w:r w:rsidR="00EC2E9F">
        <w:rPr>
          <w:rFonts w:ascii="Times New Roman" w:hAnsi="Times New Roman" w:cs="Times New Roman"/>
          <w:lang w:val="en-GB"/>
        </w:rPr>
        <w:t>These</w:t>
      </w:r>
      <w:r w:rsidR="00F15F92">
        <w:rPr>
          <w:rFonts w:ascii="Times New Roman" w:hAnsi="Times New Roman" w:cs="Times New Roman"/>
          <w:lang w:val="en-GB"/>
        </w:rPr>
        <w:t xml:space="preserve"> finding</w:t>
      </w:r>
      <w:r w:rsidR="00EC2E9F">
        <w:rPr>
          <w:rFonts w:ascii="Times New Roman" w:hAnsi="Times New Roman" w:cs="Times New Roman"/>
          <w:lang w:val="en-GB"/>
        </w:rPr>
        <w:t>s</w:t>
      </w:r>
      <w:r w:rsidR="00F15F92">
        <w:rPr>
          <w:rFonts w:ascii="Times New Roman" w:hAnsi="Times New Roman" w:cs="Times New Roman"/>
          <w:lang w:val="en-GB"/>
        </w:rPr>
        <w:t xml:space="preserve"> </w:t>
      </w:r>
      <w:r w:rsidR="00BA7560">
        <w:rPr>
          <w:rFonts w:ascii="Times New Roman" w:hAnsi="Times New Roman" w:cs="Times New Roman"/>
          <w:lang w:val="en-GB"/>
        </w:rPr>
        <w:t xml:space="preserve">also </w:t>
      </w:r>
      <w:r w:rsidR="00F15F92">
        <w:rPr>
          <w:rFonts w:ascii="Times New Roman" w:hAnsi="Times New Roman" w:cs="Times New Roman"/>
          <w:lang w:val="en-GB"/>
        </w:rPr>
        <w:t xml:space="preserve">have implications </w:t>
      </w:r>
      <w:r w:rsidR="00EC2E9F">
        <w:rPr>
          <w:rFonts w:ascii="Times New Roman" w:hAnsi="Times New Roman" w:cs="Times New Roman"/>
          <w:color w:val="000000" w:themeColor="text1"/>
        </w:rPr>
        <w:t>for</w:t>
      </w:r>
      <w:r w:rsidR="00F15F92">
        <w:rPr>
          <w:rFonts w:ascii="Times New Roman" w:hAnsi="Times New Roman" w:cs="Times New Roman"/>
          <w:color w:val="000000" w:themeColor="text1"/>
        </w:rPr>
        <w:t xml:space="preserve"> the importance of global </w:t>
      </w:r>
      <w:r w:rsidR="004D39F3">
        <w:rPr>
          <w:rFonts w:ascii="Times New Roman" w:hAnsi="Times New Roman" w:cs="Times New Roman"/>
          <w:color w:val="000000" w:themeColor="text1"/>
        </w:rPr>
        <w:t>rather than</w:t>
      </w:r>
      <w:r w:rsidR="00F15F92">
        <w:rPr>
          <w:rFonts w:ascii="Times New Roman" w:hAnsi="Times New Roman" w:cs="Times New Roman"/>
          <w:color w:val="000000" w:themeColor="text1"/>
        </w:rPr>
        <w:t xml:space="preserve"> regional trade arrangements.</w:t>
      </w:r>
    </w:p>
    <w:p w14:paraId="4D786874" w14:textId="3A8C4893" w:rsidR="001727C6" w:rsidRDefault="002B3245" w:rsidP="00C13753">
      <w:pPr>
        <w:spacing w:line="360" w:lineRule="auto"/>
        <w:jc w:val="both"/>
        <w:rPr>
          <w:rFonts w:ascii="Times New Roman" w:hAnsi="Times New Roman" w:cs="Times New Roman"/>
          <w:color w:val="000000" w:themeColor="text1"/>
        </w:rPr>
      </w:pPr>
      <w:r w:rsidRPr="008D78B3">
        <w:rPr>
          <w:rFonts w:ascii="Times New Roman" w:hAnsi="Times New Roman" w:cs="Times New Roman"/>
          <w:color w:val="000000" w:themeColor="text1"/>
        </w:rPr>
        <w:t>The remainder of this paper is structure</w:t>
      </w:r>
      <w:r w:rsidR="0050792C">
        <w:rPr>
          <w:rFonts w:ascii="Times New Roman" w:hAnsi="Times New Roman" w:cs="Times New Roman"/>
          <w:color w:val="000000" w:themeColor="text1"/>
        </w:rPr>
        <w:t>d</w:t>
      </w:r>
      <w:r w:rsidRPr="008D78B3">
        <w:rPr>
          <w:rFonts w:ascii="Times New Roman" w:hAnsi="Times New Roman" w:cs="Times New Roman"/>
          <w:color w:val="000000" w:themeColor="text1"/>
        </w:rPr>
        <w:t xml:space="preserve"> as follows</w:t>
      </w:r>
      <w:r w:rsidR="008E6663">
        <w:rPr>
          <w:rFonts w:ascii="Times New Roman" w:hAnsi="Times New Roman" w:cs="Times New Roman"/>
          <w:color w:val="000000" w:themeColor="text1"/>
        </w:rPr>
        <w:t>:</w:t>
      </w:r>
      <w:r w:rsidRPr="008D78B3">
        <w:rPr>
          <w:rFonts w:ascii="Times New Roman" w:hAnsi="Times New Roman" w:cs="Times New Roman"/>
          <w:color w:val="000000" w:themeColor="text1"/>
        </w:rPr>
        <w:t xml:space="preserve"> Section two provides a literature review in this </w:t>
      </w:r>
      <w:r w:rsidR="007E7102" w:rsidRPr="008D78B3">
        <w:rPr>
          <w:rFonts w:ascii="Times New Roman" w:hAnsi="Times New Roman" w:cs="Times New Roman"/>
          <w:color w:val="000000" w:themeColor="text1"/>
        </w:rPr>
        <w:t>area while</w:t>
      </w:r>
      <w:r w:rsidRPr="008D78B3">
        <w:rPr>
          <w:rFonts w:ascii="Times New Roman" w:hAnsi="Times New Roman" w:cs="Times New Roman"/>
          <w:color w:val="000000" w:themeColor="text1"/>
        </w:rPr>
        <w:t xml:space="preserve"> section three covers the methods and different measures of internationalization used to categorize the firms in the underlying dataset. In section four the </w:t>
      </w:r>
      <w:r w:rsidR="008D78B3">
        <w:rPr>
          <w:rFonts w:ascii="Times New Roman" w:hAnsi="Times New Roman" w:cs="Times New Roman"/>
          <w:color w:val="000000" w:themeColor="text1"/>
        </w:rPr>
        <w:t>findings</w:t>
      </w:r>
      <w:r w:rsidRPr="008D78B3">
        <w:rPr>
          <w:rFonts w:ascii="Times New Roman" w:hAnsi="Times New Roman" w:cs="Times New Roman"/>
          <w:color w:val="000000" w:themeColor="text1"/>
        </w:rPr>
        <w:t xml:space="preserve"> of the longitudinal analysis are </w:t>
      </w:r>
      <w:r w:rsidR="00B52E06">
        <w:rPr>
          <w:rFonts w:ascii="Times New Roman" w:hAnsi="Times New Roman" w:cs="Times New Roman"/>
          <w:color w:val="000000" w:themeColor="text1"/>
        </w:rPr>
        <w:t>reported</w:t>
      </w:r>
      <w:r w:rsidR="008F4168">
        <w:rPr>
          <w:rFonts w:ascii="Times New Roman" w:hAnsi="Times New Roman" w:cs="Times New Roman"/>
          <w:color w:val="000000" w:themeColor="text1"/>
        </w:rPr>
        <w:t xml:space="preserve"> and discussed</w:t>
      </w:r>
      <w:r w:rsidRPr="008D78B3">
        <w:rPr>
          <w:rFonts w:ascii="Times New Roman" w:hAnsi="Times New Roman" w:cs="Times New Roman"/>
          <w:color w:val="000000" w:themeColor="text1"/>
        </w:rPr>
        <w:t xml:space="preserve">. This paper concludes with section </w:t>
      </w:r>
      <w:r w:rsidR="005E7444">
        <w:rPr>
          <w:rFonts w:ascii="Times New Roman" w:hAnsi="Times New Roman" w:cs="Times New Roman"/>
          <w:color w:val="000000" w:themeColor="text1"/>
        </w:rPr>
        <w:t>five</w:t>
      </w:r>
      <w:r w:rsidRPr="008D78B3">
        <w:rPr>
          <w:rFonts w:ascii="Times New Roman" w:hAnsi="Times New Roman" w:cs="Times New Roman"/>
          <w:color w:val="000000" w:themeColor="text1"/>
        </w:rPr>
        <w:t xml:space="preserve"> providing insights </w:t>
      </w:r>
      <w:r w:rsidR="003B39F1">
        <w:rPr>
          <w:rFonts w:ascii="Times New Roman" w:hAnsi="Times New Roman" w:cs="Times New Roman"/>
          <w:color w:val="000000" w:themeColor="text1"/>
        </w:rPr>
        <w:t xml:space="preserve">into implications for practice, </w:t>
      </w:r>
      <w:r w:rsidRPr="008D78B3">
        <w:rPr>
          <w:rFonts w:ascii="Times New Roman" w:hAnsi="Times New Roman" w:cs="Times New Roman"/>
          <w:color w:val="000000" w:themeColor="text1"/>
        </w:rPr>
        <w:t>potential for future research</w:t>
      </w:r>
      <w:r w:rsidR="00397A91">
        <w:rPr>
          <w:rFonts w:ascii="Times New Roman" w:hAnsi="Times New Roman" w:cs="Times New Roman"/>
          <w:color w:val="000000" w:themeColor="text1"/>
        </w:rPr>
        <w:t>,</w:t>
      </w:r>
      <w:r w:rsidR="003B39F1">
        <w:rPr>
          <w:rFonts w:ascii="Times New Roman" w:hAnsi="Times New Roman" w:cs="Times New Roman"/>
          <w:color w:val="000000" w:themeColor="text1"/>
        </w:rPr>
        <w:t xml:space="preserve"> and limitations of this </w:t>
      </w:r>
      <w:r w:rsidR="00C4132D">
        <w:rPr>
          <w:rFonts w:ascii="Times New Roman" w:hAnsi="Times New Roman" w:cs="Times New Roman"/>
          <w:color w:val="000000" w:themeColor="text1"/>
        </w:rPr>
        <w:t>study</w:t>
      </w:r>
      <w:r w:rsidRPr="008D78B3">
        <w:rPr>
          <w:rFonts w:ascii="Times New Roman" w:hAnsi="Times New Roman" w:cs="Times New Roman"/>
          <w:color w:val="000000" w:themeColor="text1"/>
        </w:rPr>
        <w:t>.</w:t>
      </w:r>
      <w:r>
        <w:rPr>
          <w:rFonts w:ascii="Times New Roman" w:hAnsi="Times New Roman" w:cs="Times New Roman"/>
          <w:color w:val="000000" w:themeColor="text1"/>
        </w:rPr>
        <w:t xml:space="preserve"> </w:t>
      </w:r>
    </w:p>
    <w:p w14:paraId="1863B26B" w14:textId="77777777" w:rsidR="005353D6" w:rsidRPr="009B38FD" w:rsidRDefault="009B38FD" w:rsidP="005F7A4F">
      <w:pPr>
        <w:pStyle w:val="Heading1"/>
        <w:spacing w:after="240" w:line="360" w:lineRule="auto"/>
      </w:pPr>
      <w:bookmarkStart w:id="1" w:name="_Toc488604886"/>
      <w:r w:rsidRPr="009B38FD">
        <w:t>2. Literature Review</w:t>
      </w:r>
      <w:bookmarkEnd w:id="1"/>
      <w:r w:rsidR="005353D6" w:rsidRPr="009B38FD">
        <w:t xml:space="preserve"> </w:t>
      </w:r>
    </w:p>
    <w:p w14:paraId="43C05FFA" w14:textId="667155D0" w:rsidR="00475770" w:rsidRPr="00475770" w:rsidRDefault="007065AA">
      <w:pPr>
        <w:pStyle w:val="Heading2"/>
      </w:pPr>
      <w:bookmarkStart w:id="2" w:name="_Toc488604887"/>
      <w:r>
        <w:t xml:space="preserve">2.1 </w:t>
      </w:r>
      <w:r w:rsidR="00B7526E">
        <w:t>Internationalization Theory</w:t>
      </w:r>
      <w:bookmarkEnd w:id="2"/>
      <w:r w:rsidR="00415419">
        <w:t xml:space="preserve"> </w:t>
      </w:r>
    </w:p>
    <w:p w14:paraId="10463EEE" w14:textId="3FB00D49" w:rsidR="42E05263" w:rsidRPr="00333CB5" w:rsidRDefault="002B3245" w:rsidP="00333CB5">
      <w:pPr>
        <w:spacing w:line="360" w:lineRule="auto"/>
        <w:jc w:val="both"/>
        <w:rPr>
          <w:rFonts w:ascii="Times New Roman" w:eastAsia="Times New Roman" w:hAnsi="Times New Roman" w:cs="Times New Roman"/>
          <w:color w:val="000000" w:themeColor="text1"/>
          <w:lang w:eastAsia="en-GB"/>
        </w:rPr>
      </w:pPr>
      <w:r w:rsidRPr="009958E1">
        <w:rPr>
          <w:rFonts w:ascii="Times New Roman" w:eastAsia="Times New Roman" w:hAnsi="Times New Roman" w:cs="Times New Roman"/>
          <w:color w:val="000000"/>
          <w:lang w:eastAsia="en-GB"/>
        </w:rPr>
        <w:t xml:space="preserve">The process of internationalization of firms and the rationale of their location choices have been at the core of international business research for many </w:t>
      </w:r>
      <w:r w:rsidR="5AB9E0AA" w:rsidRPr="009958E1">
        <w:rPr>
          <w:rFonts w:ascii="Times New Roman" w:eastAsia="Times New Roman" w:hAnsi="Times New Roman" w:cs="Times New Roman"/>
          <w:color w:val="000000"/>
          <w:lang w:eastAsia="en-GB"/>
        </w:rPr>
        <w:t>decades</w:t>
      </w:r>
      <w:r w:rsidRPr="005D5E85">
        <w:rPr>
          <w:rFonts w:ascii="Times New Roman" w:eastAsia="Times New Roman" w:hAnsi="Times New Roman" w:cs="Times New Roman"/>
          <w:color w:val="000000"/>
          <w:lang w:eastAsia="en-GB"/>
        </w:rPr>
        <w:t xml:space="preserve"> (Dunning, 1998; Eden &amp; Lenway, 2001</w:t>
      </w:r>
      <w:r w:rsidR="5AB9E0AA" w:rsidRPr="00BC2C9E">
        <w:rPr>
          <w:rFonts w:ascii="Times New Roman" w:eastAsia="Times New Roman" w:hAnsi="Times New Roman" w:cs="Times New Roman"/>
          <w:color w:val="000000"/>
          <w:lang w:eastAsia="en-GB"/>
        </w:rPr>
        <w:t>, Conconi et al., 2016</w:t>
      </w:r>
      <w:r w:rsidR="44284FD4" w:rsidRPr="00C74640">
        <w:rPr>
          <w:rFonts w:ascii="Times New Roman" w:eastAsia="Times New Roman" w:hAnsi="Times New Roman" w:cs="Times New Roman"/>
          <w:color w:val="000000"/>
          <w:lang w:eastAsia="en-GB"/>
        </w:rPr>
        <w:t>, Santangelo &amp; Stucchi, 20</w:t>
      </w:r>
      <w:r w:rsidR="3B404225" w:rsidRPr="00C74640">
        <w:rPr>
          <w:rFonts w:ascii="Times New Roman" w:eastAsia="Times New Roman" w:hAnsi="Times New Roman" w:cs="Times New Roman"/>
          <w:color w:val="000000"/>
          <w:lang w:eastAsia="en-GB"/>
        </w:rPr>
        <w:t>18</w:t>
      </w:r>
      <w:r w:rsidRPr="00326BB1">
        <w:rPr>
          <w:rFonts w:ascii="Times New Roman" w:eastAsia="Times New Roman" w:hAnsi="Times New Roman" w:cs="Times New Roman"/>
          <w:color w:val="000000"/>
          <w:lang w:eastAsia="en-GB"/>
        </w:rPr>
        <w:t xml:space="preserve">). </w:t>
      </w:r>
      <w:r w:rsidR="38B9DCCA" w:rsidRPr="00326BB1">
        <w:rPr>
          <w:rFonts w:ascii="Times New Roman" w:eastAsia="Times New Roman" w:hAnsi="Times New Roman" w:cs="Times New Roman"/>
          <w:color w:val="000000"/>
          <w:lang w:eastAsia="en-GB"/>
        </w:rPr>
        <w:t xml:space="preserve"> </w:t>
      </w:r>
      <w:r w:rsidR="7CB73A76" w:rsidRPr="00326BB1">
        <w:rPr>
          <w:rFonts w:ascii="Times New Roman" w:eastAsia="Times New Roman" w:hAnsi="Times New Roman" w:cs="Times New Roman"/>
          <w:color w:val="000000"/>
          <w:lang w:eastAsia="en-GB"/>
        </w:rPr>
        <w:t>Earlier</w:t>
      </w:r>
      <w:r w:rsidRPr="00326BB1">
        <w:rPr>
          <w:rFonts w:ascii="Times New Roman" w:eastAsia="Times New Roman" w:hAnsi="Times New Roman" w:cs="Times New Roman"/>
          <w:color w:val="000000"/>
          <w:lang w:eastAsia="en-GB"/>
        </w:rPr>
        <w:t xml:space="preserve"> streams of </w:t>
      </w:r>
      <w:r w:rsidR="00446144">
        <w:rPr>
          <w:rFonts w:ascii="Times New Roman" w:eastAsia="Times New Roman" w:hAnsi="Times New Roman" w:cs="Times New Roman"/>
          <w:color w:val="000000"/>
          <w:lang w:eastAsia="en-GB"/>
        </w:rPr>
        <w:t>i</w:t>
      </w:r>
      <w:r w:rsidR="00A53215" w:rsidRPr="00326BB1">
        <w:rPr>
          <w:rFonts w:ascii="Times New Roman" w:eastAsia="Times New Roman" w:hAnsi="Times New Roman" w:cs="Times New Roman"/>
          <w:color w:val="000000"/>
          <w:lang w:eastAsia="en-GB"/>
        </w:rPr>
        <w:t xml:space="preserve">nternational </w:t>
      </w:r>
      <w:r w:rsidR="00446144">
        <w:rPr>
          <w:rFonts w:ascii="Times New Roman" w:eastAsia="Times New Roman" w:hAnsi="Times New Roman" w:cs="Times New Roman"/>
          <w:color w:val="000000"/>
          <w:lang w:eastAsia="en-GB"/>
        </w:rPr>
        <w:t>b</w:t>
      </w:r>
      <w:r w:rsidR="00A53215" w:rsidRPr="00326BB1">
        <w:rPr>
          <w:rFonts w:ascii="Times New Roman" w:eastAsia="Times New Roman" w:hAnsi="Times New Roman" w:cs="Times New Roman"/>
          <w:color w:val="000000"/>
          <w:lang w:eastAsia="en-GB"/>
        </w:rPr>
        <w:t>usiness</w:t>
      </w:r>
      <w:r w:rsidRPr="00326BB1">
        <w:rPr>
          <w:rFonts w:ascii="Times New Roman" w:eastAsia="Times New Roman" w:hAnsi="Times New Roman" w:cs="Times New Roman"/>
          <w:color w:val="000000"/>
          <w:lang w:eastAsia="en-GB"/>
        </w:rPr>
        <w:t xml:space="preserve"> literature </w:t>
      </w:r>
      <w:r w:rsidR="00F3567C" w:rsidRPr="00326BB1">
        <w:rPr>
          <w:rFonts w:ascii="Times New Roman" w:eastAsia="Times New Roman" w:hAnsi="Times New Roman" w:cs="Times New Roman"/>
          <w:color w:val="000000"/>
          <w:lang w:eastAsia="en-GB"/>
        </w:rPr>
        <w:t>range from</w:t>
      </w:r>
      <w:r w:rsidRPr="00185BFD">
        <w:rPr>
          <w:rFonts w:ascii="Times New Roman" w:eastAsia="Times New Roman" w:hAnsi="Times New Roman" w:cs="Times New Roman"/>
          <w:color w:val="000000"/>
          <w:lang w:eastAsia="en-GB"/>
        </w:rPr>
        <w:t xml:space="preserve"> </w:t>
      </w:r>
      <w:r w:rsidRPr="002F70C1">
        <w:rPr>
          <w:rFonts w:ascii="Times New Roman" w:eastAsia="Times New Roman" w:hAnsi="Times New Roman" w:cs="Times New Roman"/>
          <w:color w:val="000000"/>
          <w:lang w:val="en-GB" w:eastAsia="en-GB"/>
        </w:rPr>
        <w:t xml:space="preserve">theories seeking to explain the existence of the </w:t>
      </w:r>
      <w:r w:rsidR="60D25D7D" w:rsidRPr="002F70C1">
        <w:rPr>
          <w:rFonts w:ascii="Times New Roman" w:eastAsia="Times New Roman" w:hAnsi="Times New Roman" w:cs="Times New Roman"/>
          <w:color w:val="000000"/>
          <w:lang w:val="en-GB" w:eastAsia="en-GB"/>
        </w:rPr>
        <w:t>M</w:t>
      </w:r>
      <w:r w:rsidRPr="002F70C1">
        <w:rPr>
          <w:rFonts w:ascii="Times New Roman" w:eastAsia="Times New Roman" w:hAnsi="Times New Roman" w:cs="Times New Roman"/>
          <w:color w:val="000000"/>
          <w:lang w:val="en-GB" w:eastAsia="en-GB"/>
        </w:rPr>
        <w:t xml:space="preserve">ultinational </w:t>
      </w:r>
      <w:r w:rsidR="588DE84C" w:rsidRPr="002F70C1">
        <w:rPr>
          <w:rFonts w:ascii="Times New Roman" w:eastAsia="Times New Roman" w:hAnsi="Times New Roman" w:cs="Times New Roman"/>
          <w:color w:val="000000"/>
          <w:lang w:val="en-GB" w:eastAsia="en-GB"/>
        </w:rPr>
        <w:t>E</w:t>
      </w:r>
      <w:r w:rsidRPr="002F70C1">
        <w:rPr>
          <w:rFonts w:ascii="Times New Roman" w:eastAsia="Times New Roman" w:hAnsi="Times New Roman" w:cs="Times New Roman"/>
          <w:color w:val="000000"/>
          <w:lang w:val="en-GB" w:eastAsia="en-GB"/>
        </w:rPr>
        <w:t>nterprise (MNE</w:t>
      </w:r>
      <w:r w:rsidR="00EC6B6C">
        <w:rPr>
          <w:rFonts w:ascii="Times New Roman" w:eastAsia="Times New Roman" w:hAnsi="Times New Roman" w:cs="Times New Roman"/>
          <w:color w:val="000000"/>
          <w:lang w:val="en-GB" w:eastAsia="en-GB"/>
        </w:rPr>
        <w:t>)</w:t>
      </w:r>
      <w:r w:rsidR="00FC2C71">
        <w:rPr>
          <w:rFonts w:ascii="Times New Roman" w:eastAsia="Times New Roman" w:hAnsi="Times New Roman" w:cs="Times New Roman"/>
          <w:color w:val="000000"/>
          <w:lang w:val="en-GB" w:eastAsia="en-GB"/>
        </w:rPr>
        <w:t xml:space="preserve"> </w:t>
      </w:r>
      <w:r w:rsidR="00E42AAD">
        <w:rPr>
          <w:rFonts w:ascii="Times New Roman" w:eastAsia="Times New Roman" w:hAnsi="Times New Roman" w:cs="Times New Roman"/>
          <w:color w:val="000000"/>
          <w:lang w:val="en-GB" w:eastAsia="en-GB"/>
        </w:rPr>
        <w:t>to</w:t>
      </w:r>
      <w:r w:rsidR="00E42AAD" w:rsidRPr="002F70C1">
        <w:rPr>
          <w:rFonts w:ascii="Times New Roman" w:eastAsia="Times New Roman" w:hAnsi="Times New Roman" w:cs="Times New Roman"/>
          <w:color w:val="000000"/>
          <w:lang w:val="en-GB" w:eastAsia="en-GB"/>
        </w:rPr>
        <w:t xml:space="preserve"> </w:t>
      </w:r>
      <w:r w:rsidRPr="002F70C1">
        <w:rPr>
          <w:rFonts w:ascii="Times New Roman" w:eastAsia="Times New Roman" w:hAnsi="Times New Roman" w:cs="Times New Roman"/>
          <w:color w:val="000000"/>
          <w:lang w:val="en-GB" w:eastAsia="en-GB"/>
        </w:rPr>
        <w:t>theories explaining how firms internationalize</w:t>
      </w:r>
      <w:r>
        <w:rPr>
          <w:rFonts w:ascii="Times New Roman" w:eastAsia="Times New Roman" w:hAnsi="Times New Roman" w:cs="Times New Roman"/>
          <w:color w:val="000000"/>
          <w:lang w:val="en-GB" w:eastAsia="en-GB"/>
        </w:rPr>
        <w:t>.</w:t>
      </w:r>
      <w:r w:rsidR="00DC3B70">
        <w:rPr>
          <w:rFonts w:ascii="Times New Roman" w:eastAsia="Times New Roman" w:hAnsi="Times New Roman" w:cs="Times New Roman"/>
          <w:color w:val="000000"/>
          <w:lang w:val="en-GB" w:eastAsia="en-GB"/>
        </w:rPr>
        <w:t xml:space="preserve"> </w:t>
      </w:r>
      <w:r w:rsidRPr="009958E1">
        <w:rPr>
          <w:rFonts w:ascii="Times New Roman" w:eastAsia="Times New Roman" w:hAnsi="Times New Roman" w:cs="Times New Roman"/>
          <w:color w:val="000000"/>
          <w:lang w:eastAsia="en-GB"/>
        </w:rPr>
        <w:t xml:space="preserve">Hymer (1976) </w:t>
      </w:r>
      <w:r w:rsidR="00357A7C" w:rsidRPr="009958E1">
        <w:rPr>
          <w:rFonts w:ascii="Times New Roman" w:eastAsia="Times New Roman" w:hAnsi="Times New Roman" w:cs="Times New Roman"/>
          <w:color w:val="000000"/>
          <w:lang w:eastAsia="en-GB"/>
        </w:rPr>
        <w:t xml:space="preserve">contends that </w:t>
      </w:r>
      <w:r w:rsidRPr="005D5E85">
        <w:rPr>
          <w:rFonts w:ascii="Times New Roman" w:eastAsia="Times New Roman" w:hAnsi="Times New Roman" w:cs="Times New Roman"/>
          <w:color w:val="000000"/>
          <w:lang w:eastAsia="en-GB"/>
        </w:rPr>
        <w:t>market imperfections</w:t>
      </w:r>
      <w:r w:rsidR="00357A7C" w:rsidRPr="005D5E85">
        <w:rPr>
          <w:rFonts w:ascii="Times New Roman" w:eastAsia="Times New Roman" w:hAnsi="Times New Roman" w:cs="Times New Roman"/>
          <w:color w:val="000000"/>
          <w:lang w:eastAsia="en-GB"/>
        </w:rPr>
        <w:t xml:space="preserve"> create</w:t>
      </w:r>
      <w:r w:rsidR="00F03249" w:rsidRPr="00BC2C9E">
        <w:rPr>
          <w:rFonts w:ascii="Times New Roman" w:eastAsia="Times New Roman" w:hAnsi="Times New Roman" w:cs="Times New Roman"/>
          <w:color w:val="000000"/>
          <w:lang w:eastAsia="en-GB"/>
        </w:rPr>
        <w:t xml:space="preserve"> </w:t>
      </w:r>
      <w:r w:rsidRPr="00BC2C9E">
        <w:rPr>
          <w:rFonts w:ascii="Times New Roman" w:eastAsia="Times New Roman" w:hAnsi="Times New Roman" w:cs="Times New Roman"/>
          <w:color w:val="000000"/>
          <w:lang w:eastAsia="en-GB"/>
        </w:rPr>
        <w:t xml:space="preserve">advantages and conflicts </w:t>
      </w:r>
      <w:r w:rsidR="006B7585" w:rsidRPr="00AD35AD">
        <w:rPr>
          <w:rFonts w:ascii="Times New Roman" w:eastAsia="Times New Roman" w:hAnsi="Times New Roman" w:cs="Times New Roman"/>
          <w:color w:val="000000"/>
          <w:lang w:eastAsia="en-GB"/>
        </w:rPr>
        <w:t xml:space="preserve">which </w:t>
      </w:r>
      <w:r w:rsidRPr="00AD35AD">
        <w:rPr>
          <w:rFonts w:ascii="Times New Roman" w:eastAsia="Times New Roman" w:hAnsi="Times New Roman" w:cs="Times New Roman"/>
          <w:color w:val="000000"/>
          <w:lang w:eastAsia="en-GB"/>
        </w:rPr>
        <w:t>induc</w:t>
      </w:r>
      <w:r w:rsidR="006B7585" w:rsidRPr="00C74640">
        <w:rPr>
          <w:rFonts w:ascii="Times New Roman" w:eastAsia="Times New Roman" w:hAnsi="Times New Roman" w:cs="Times New Roman"/>
          <w:color w:val="000000"/>
          <w:lang w:eastAsia="en-GB"/>
        </w:rPr>
        <w:t>e</w:t>
      </w:r>
      <w:r w:rsidRPr="00C74640">
        <w:rPr>
          <w:rFonts w:ascii="Times New Roman" w:eastAsia="Times New Roman" w:hAnsi="Times New Roman" w:cs="Times New Roman"/>
          <w:color w:val="000000"/>
          <w:lang w:eastAsia="en-GB"/>
        </w:rPr>
        <w:t xml:space="preserve"> companies to implement F</w:t>
      </w:r>
      <w:r w:rsidR="00A53215" w:rsidRPr="00C74640">
        <w:rPr>
          <w:rFonts w:ascii="Times New Roman" w:eastAsia="Times New Roman" w:hAnsi="Times New Roman" w:cs="Times New Roman"/>
          <w:color w:val="000000"/>
          <w:lang w:eastAsia="en-GB"/>
        </w:rPr>
        <w:t xml:space="preserve">oreign </w:t>
      </w:r>
      <w:r w:rsidRPr="00C74640">
        <w:rPr>
          <w:rFonts w:ascii="Times New Roman" w:eastAsia="Times New Roman" w:hAnsi="Times New Roman" w:cs="Times New Roman"/>
          <w:color w:val="000000"/>
          <w:lang w:eastAsia="en-GB"/>
        </w:rPr>
        <w:t>D</w:t>
      </w:r>
      <w:r w:rsidR="00A53215" w:rsidRPr="00C74640">
        <w:rPr>
          <w:rFonts w:ascii="Times New Roman" w:eastAsia="Times New Roman" w:hAnsi="Times New Roman" w:cs="Times New Roman"/>
          <w:color w:val="000000"/>
          <w:lang w:eastAsia="en-GB"/>
        </w:rPr>
        <w:t xml:space="preserve">irect </w:t>
      </w:r>
      <w:r w:rsidRPr="00C74640">
        <w:rPr>
          <w:rFonts w:ascii="Times New Roman" w:eastAsia="Times New Roman" w:hAnsi="Times New Roman" w:cs="Times New Roman"/>
          <w:color w:val="000000"/>
          <w:lang w:eastAsia="en-GB"/>
        </w:rPr>
        <w:t>I</w:t>
      </w:r>
      <w:r w:rsidR="00A53215" w:rsidRPr="00C74640">
        <w:rPr>
          <w:rFonts w:ascii="Times New Roman" w:eastAsia="Times New Roman" w:hAnsi="Times New Roman" w:cs="Times New Roman"/>
          <w:color w:val="000000"/>
          <w:lang w:eastAsia="en-GB"/>
        </w:rPr>
        <w:t>nvestment (FDI)</w:t>
      </w:r>
      <w:r w:rsidRPr="00C74640">
        <w:rPr>
          <w:rFonts w:ascii="Times New Roman" w:eastAsia="Times New Roman" w:hAnsi="Times New Roman" w:cs="Times New Roman"/>
          <w:color w:val="000000"/>
          <w:lang w:eastAsia="en-GB"/>
        </w:rPr>
        <w:t xml:space="preserve"> in order</w:t>
      </w:r>
      <w:r w:rsidR="003B7E71" w:rsidRPr="00C74640">
        <w:rPr>
          <w:rFonts w:ascii="Times New Roman" w:eastAsia="Times New Roman" w:hAnsi="Times New Roman" w:cs="Times New Roman"/>
          <w:color w:val="000000"/>
          <w:lang w:eastAsia="en-GB"/>
        </w:rPr>
        <w:t xml:space="preserve"> to</w:t>
      </w:r>
      <w:r w:rsidRPr="00C74640">
        <w:rPr>
          <w:rFonts w:ascii="Times New Roman" w:eastAsia="Times New Roman" w:hAnsi="Times New Roman" w:cs="Times New Roman"/>
          <w:color w:val="000000"/>
          <w:lang w:eastAsia="en-GB"/>
        </w:rPr>
        <w:t xml:space="preserve"> </w:t>
      </w:r>
      <w:r w:rsidR="00F8662F" w:rsidRPr="00326BB1">
        <w:rPr>
          <w:rFonts w:ascii="Times New Roman" w:eastAsia="Times New Roman" w:hAnsi="Times New Roman" w:cs="Times New Roman"/>
          <w:color w:val="000000"/>
          <w:lang w:eastAsia="en-GB"/>
        </w:rPr>
        <w:t xml:space="preserve">increase their competitiveness. </w:t>
      </w:r>
      <w:r w:rsidRPr="00326BB1">
        <w:rPr>
          <w:rFonts w:ascii="Times New Roman" w:eastAsia="Times New Roman" w:hAnsi="Times New Roman" w:cs="Times New Roman"/>
          <w:color w:val="000000"/>
          <w:lang w:eastAsia="en-GB"/>
        </w:rPr>
        <w:t xml:space="preserve">Buckley and Casson (1976) emphasize the ability to innovate as a pivotal firm-specific advantage </w:t>
      </w:r>
      <w:r w:rsidR="003D2F78" w:rsidRPr="00185BFD">
        <w:rPr>
          <w:rFonts w:ascii="Times New Roman" w:eastAsia="Times New Roman" w:hAnsi="Times New Roman" w:cs="Times New Roman"/>
          <w:color w:val="000000"/>
          <w:lang w:eastAsia="en-GB"/>
        </w:rPr>
        <w:t xml:space="preserve">(FSA) </w:t>
      </w:r>
      <w:r w:rsidRPr="00185BFD">
        <w:rPr>
          <w:rFonts w:ascii="Times New Roman" w:eastAsia="Times New Roman" w:hAnsi="Times New Roman" w:cs="Times New Roman"/>
          <w:color w:val="000000"/>
          <w:lang w:eastAsia="en-GB"/>
        </w:rPr>
        <w:t xml:space="preserve">leading to internationalization across national </w:t>
      </w:r>
      <w:r w:rsidRPr="005530BF">
        <w:rPr>
          <w:rFonts w:ascii="Times New Roman" w:eastAsia="Times New Roman" w:hAnsi="Times New Roman" w:cs="Times New Roman"/>
          <w:color w:val="000000"/>
          <w:lang w:eastAsia="en-GB"/>
        </w:rPr>
        <w:t>boundaries</w:t>
      </w:r>
      <w:r w:rsidR="00357A7C" w:rsidRPr="005530BF">
        <w:rPr>
          <w:rFonts w:ascii="Times New Roman" w:eastAsia="Times New Roman" w:hAnsi="Times New Roman" w:cs="Times New Roman"/>
          <w:color w:val="000000"/>
          <w:lang w:eastAsia="en-GB"/>
        </w:rPr>
        <w:t xml:space="preserve"> focusing on</w:t>
      </w:r>
      <w:r w:rsidRPr="00083022">
        <w:rPr>
          <w:rFonts w:ascii="Times New Roman" w:eastAsia="Times New Roman" w:hAnsi="Times New Roman" w:cs="Times New Roman"/>
          <w:color w:val="000000"/>
          <w:lang w:eastAsia="en-GB"/>
        </w:rPr>
        <w:t xml:space="preserve"> industry- and firm-level determinants of international investment flows</w:t>
      </w:r>
      <w:r w:rsidR="00E76A14" w:rsidRPr="00083022">
        <w:rPr>
          <w:rFonts w:ascii="Times New Roman" w:eastAsia="Times New Roman" w:hAnsi="Times New Roman" w:cs="Times New Roman"/>
          <w:color w:val="000000"/>
          <w:lang w:eastAsia="en-GB"/>
        </w:rPr>
        <w:t>.</w:t>
      </w:r>
      <w:r w:rsidR="00FC2C71" w:rsidRPr="00083022">
        <w:rPr>
          <w:rFonts w:ascii="Times New Roman" w:eastAsia="Times New Roman" w:hAnsi="Times New Roman" w:cs="Times New Roman"/>
          <w:color w:val="000000"/>
          <w:lang w:eastAsia="en-GB"/>
        </w:rPr>
        <w:t xml:space="preserve"> </w:t>
      </w:r>
      <w:r w:rsidR="00E76A14" w:rsidRPr="00963B20">
        <w:rPr>
          <w:rFonts w:ascii="Times New Roman" w:eastAsia="Times New Roman" w:hAnsi="Times New Roman" w:cs="Times New Roman"/>
          <w:color w:val="000000"/>
          <w:lang w:eastAsia="en-GB"/>
        </w:rPr>
        <w:t>Rugman developed internalisation theory as a distinct subfield presenting a concept of the multinational enterprise focusing on FSAs best exploited</w:t>
      </w:r>
      <w:r w:rsidR="006B4218" w:rsidRPr="00B73519">
        <w:rPr>
          <w:rFonts w:ascii="Times New Roman" w:eastAsia="Times New Roman" w:hAnsi="Times New Roman" w:cs="Times New Roman"/>
          <w:color w:val="000000"/>
          <w:lang w:eastAsia="en-GB"/>
        </w:rPr>
        <w:t xml:space="preserve"> through internationalization (</w:t>
      </w:r>
      <w:r w:rsidR="00E76A14" w:rsidRPr="00B73519">
        <w:rPr>
          <w:rFonts w:ascii="Times New Roman" w:eastAsia="Times New Roman" w:hAnsi="Times New Roman" w:cs="Times New Roman"/>
          <w:color w:val="000000"/>
          <w:lang w:eastAsia="en-GB"/>
        </w:rPr>
        <w:t xml:space="preserve">Rugman, </w:t>
      </w:r>
      <w:r w:rsidR="00EC6B6C" w:rsidRPr="00333CB5">
        <w:rPr>
          <w:rFonts w:ascii="Times New Roman" w:eastAsia="Times New Roman" w:hAnsi="Times New Roman" w:cs="Times New Roman"/>
          <w:color w:val="000000"/>
          <w:lang w:eastAsia="en-GB"/>
        </w:rPr>
        <w:t>2000</w:t>
      </w:r>
      <w:r w:rsidR="00E76A14" w:rsidRPr="00333CB5">
        <w:rPr>
          <w:rFonts w:ascii="Times New Roman" w:eastAsia="Times New Roman" w:hAnsi="Times New Roman" w:cs="Times New Roman"/>
          <w:color w:val="000000"/>
          <w:lang w:eastAsia="en-GB"/>
        </w:rPr>
        <w:t xml:space="preserve">). </w:t>
      </w:r>
      <w:r w:rsidR="00446144">
        <w:rPr>
          <w:rFonts w:ascii="Times New Roman" w:eastAsia="Times New Roman" w:hAnsi="Times New Roman" w:cs="Times New Roman"/>
          <w:color w:val="000000"/>
          <w:lang w:val="en-GB" w:eastAsia="en-GB"/>
        </w:rPr>
        <w:t xml:space="preserve">The </w:t>
      </w:r>
      <w:r w:rsidR="003451FF" w:rsidRPr="00326BB1">
        <w:rPr>
          <w:rFonts w:ascii="Times New Roman" w:eastAsia="Times New Roman" w:hAnsi="Times New Roman" w:cs="Times New Roman"/>
          <w:color w:val="000000"/>
          <w:lang w:val="en-GB" w:eastAsia="en-GB"/>
        </w:rPr>
        <w:t xml:space="preserve">eclectic paradigm, also known as the Ownership-Location-Internationalization model </w:t>
      </w:r>
      <w:r w:rsidR="00446144">
        <w:rPr>
          <w:rFonts w:ascii="Times New Roman" w:eastAsia="Times New Roman" w:hAnsi="Times New Roman" w:cs="Times New Roman"/>
          <w:color w:val="000000"/>
          <w:lang w:val="en-GB" w:eastAsia="en-GB"/>
        </w:rPr>
        <w:t xml:space="preserve">(Dunning, </w:t>
      </w:r>
      <w:r w:rsidR="003451FF" w:rsidRPr="00326BB1">
        <w:rPr>
          <w:rFonts w:ascii="Times New Roman" w:eastAsia="Times New Roman" w:hAnsi="Times New Roman" w:cs="Times New Roman"/>
          <w:color w:val="000000"/>
          <w:lang w:val="en-GB" w:eastAsia="en-GB"/>
        </w:rPr>
        <w:t>1981)</w:t>
      </w:r>
      <w:r w:rsidR="00446144">
        <w:rPr>
          <w:rFonts w:ascii="Times New Roman" w:eastAsia="Times New Roman" w:hAnsi="Times New Roman" w:cs="Times New Roman"/>
          <w:color w:val="000000"/>
          <w:lang w:val="en-GB" w:eastAsia="en-GB"/>
        </w:rPr>
        <w:t>,</w:t>
      </w:r>
      <w:r w:rsidR="003451FF" w:rsidRPr="00326BB1">
        <w:rPr>
          <w:rFonts w:ascii="Times New Roman" w:eastAsia="Times New Roman" w:hAnsi="Times New Roman" w:cs="Times New Roman"/>
          <w:color w:val="000000"/>
          <w:lang w:val="en-GB" w:eastAsia="en-GB"/>
        </w:rPr>
        <w:t xml:space="preserve"> suggests that firms will establish foreign affiliates in case of strong ownership (knowledge)-, location (existence of raw materials, low wages, and special tariffs)-, and intern</w:t>
      </w:r>
      <w:r w:rsidR="00E76A14" w:rsidRPr="00326BB1">
        <w:rPr>
          <w:rFonts w:ascii="Times New Roman" w:eastAsia="Times New Roman" w:hAnsi="Times New Roman" w:cs="Times New Roman"/>
          <w:color w:val="000000"/>
          <w:lang w:val="en-GB" w:eastAsia="en-GB"/>
        </w:rPr>
        <w:t>a</w:t>
      </w:r>
      <w:r w:rsidR="003451FF" w:rsidRPr="00326BB1">
        <w:rPr>
          <w:rFonts w:ascii="Times New Roman" w:eastAsia="Times New Roman" w:hAnsi="Times New Roman" w:cs="Times New Roman"/>
          <w:color w:val="000000"/>
          <w:lang w:val="en-GB" w:eastAsia="en-GB"/>
        </w:rPr>
        <w:t xml:space="preserve">lization (benefits from own production) </w:t>
      </w:r>
      <w:r w:rsidR="003451FF" w:rsidRPr="00326BB1">
        <w:rPr>
          <w:rFonts w:ascii="Times New Roman" w:eastAsia="Times New Roman" w:hAnsi="Times New Roman" w:cs="Times New Roman"/>
          <w:color w:val="000000"/>
          <w:lang w:val="en-GB" w:eastAsia="en-GB"/>
        </w:rPr>
        <w:lastRenderedPageBreak/>
        <w:t>advantages.</w:t>
      </w:r>
      <w:r w:rsidR="00A53215" w:rsidRPr="00326BB1">
        <w:rPr>
          <w:rFonts w:ascii="Times New Roman" w:eastAsia="Times New Roman" w:hAnsi="Times New Roman" w:cs="Times New Roman"/>
          <w:color w:val="000000"/>
          <w:lang w:val="en-GB" w:eastAsia="en-GB"/>
        </w:rPr>
        <w:t xml:space="preserve"> </w:t>
      </w:r>
      <w:r w:rsidR="42E05263" w:rsidRPr="00326BB1">
        <w:rPr>
          <w:rFonts w:ascii="Times New Roman" w:eastAsia="Times New Roman" w:hAnsi="Times New Roman" w:cs="Times New Roman"/>
          <w:color w:val="000000"/>
          <w:lang w:val="en-GB" w:eastAsia="en-GB"/>
        </w:rPr>
        <w:t>While the</w:t>
      </w:r>
      <w:r w:rsidR="3FCF85A7" w:rsidRPr="00326BB1">
        <w:rPr>
          <w:rFonts w:ascii="Times New Roman" w:eastAsia="Times New Roman" w:hAnsi="Times New Roman" w:cs="Times New Roman"/>
          <w:color w:val="000000"/>
          <w:lang w:eastAsia="en-GB"/>
        </w:rPr>
        <w:t xml:space="preserve"> </w:t>
      </w:r>
      <w:r w:rsidR="00707C38" w:rsidRPr="00185BFD">
        <w:rPr>
          <w:rFonts w:ascii="Times New Roman" w:eastAsia="Times New Roman" w:hAnsi="Times New Roman" w:cs="Times New Roman"/>
          <w:color w:val="000000"/>
          <w:lang w:eastAsia="en-GB"/>
        </w:rPr>
        <w:t xml:space="preserve"> assumption</w:t>
      </w:r>
      <w:r w:rsidR="18FCD565" w:rsidRPr="00185BFD">
        <w:rPr>
          <w:rFonts w:ascii="Times New Roman" w:eastAsia="Times New Roman" w:hAnsi="Times New Roman" w:cs="Times New Roman"/>
          <w:color w:val="000000"/>
          <w:lang w:eastAsia="en-GB"/>
        </w:rPr>
        <w:t xml:space="preserve"> </w:t>
      </w:r>
      <w:r w:rsidR="5BD6EED0" w:rsidRPr="005530BF">
        <w:rPr>
          <w:rFonts w:ascii="Times New Roman" w:eastAsia="Times New Roman" w:hAnsi="Times New Roman" w:cs="Times New Roman"/>
          <w:color w:val="000000"/>
          <w:lang w:eastAsia="en-GB"/>
        </w:rPr>
        <w:t>underlying why</w:t>
      </w:r>
      <w:r w:rsidR="00707C38" w:rsidRPr="00083022">
        <w:rPr>
          <w:rFonts w:ascii="Times New Roman" w:eastAsia="Times New Roman" w:hAnsi="Times New Roman" w:cs="Times New Roman"/>
          <w:color w:val="000000"/>
          <w:lang w:eastAsia="en-GB"/>
        </w:rPr>
        <w:t xml:space="preserve"> firms internationalize is that they aim to increase their long-term profits </w:t>
      </w:r>
      <w:r w:rsidR="00446144">
        <w:rPr>
          <w:rFonts w:ascii="Times New Roman" w:eastAsia="Times New Roman" w:hAnsi="Times New Roman" w:cs="Times New Roman"/>
          <w:color w:val="000000"/>
          <w:lang w:eastAsia="en-GB"/>
        </w:rPr>
        <w:t>while</w:t>
      </w:r>
      <w:r w:rsidR="00707C38" w:rsidRPr="005530BF">
        <w:rPr>
          <w:rFonts w:ascii="Times New Roman" w:eastAsia="Times New Roman" w:hAnsi="Times New Roman" w:cs="Times New Roman"/>
          <w:color w:val="000000"/>
          <w:lang w:eastAsia="en-GB"/>
        </w:rPr>
        <w:t xml:space="preserve"> restrain</w:t>
      </w:r>
      <w:r w:rsidR="00446144">
        <w:rPr>
          <w:rFonts w:ascii="Times New Roman" w:eastAsia="Times New Roman" w:hAnsi="Times New Roman" w:cs="Times New Roman"/>
          <w:color w:val="000000"/>
          <w:lang w:eastAsia="en-GB"/>
        </w:rPr>
        <w:t>ing</w:t>
      </w:r>
      <w:r w:rsidR="00707C38" w:rsidRPr="005530BF">
        <w:rPr>
          <w:rFonts w:ascii="Times New Roman" w:eastAsia="Times New Roman" w:hAnsi="Times New Roman" w:cs="Times New Roman"/>
          <w:color w:val="000000"/>
          <w:lang w:eastAsia="en-GB"/>
        </w:rPr>
        <w:t xml:space="preserve"> risk-taking behavior (Johanson &amp; Vahlne, 1977</w:t>
      </w:r>
      <w:r w:rsidR="415821A4" w:rsidRPr="005530BF">
        <w:rPr>
          <w:rFonts w:ascii="Times New Roman" w:eastAsia="Times New Roman" w:hAnsi="Times New Roman" w:cs="Times New Roman"/>
          <w:color w:val="000000"/>
          <w:lang w:eastAsia="en-GB"/>
        </w:rPr>
        <w:t>, 1990</w:t>
      </w:r>
      <w:r w:rsidR="00707C38" w:rsidRPr="00083022">
        <w:rPr>
          <w:rFonts w:ascii="Times New Roman" w:eastAsia="Times New Roman" w:hAnsi="Times New Roman" w:cs="Times New Roman"/>
          <w:color w:val="000000"/>
          <w:lang w:eastAsia="en-GB"/>
        </w:rPr>
        <w:t>)</w:t>
      </w:r>
      <w:r w:rsidR="18FCD565" w:rsidRPr="00083022">
        <w:rPr>
          <w:rFonts w:ascii="Times New Roman" w:eastAsia="Times New Roman" w:hAnsi="Times New Roman" w:cs="Times New Roman"/>
          <w:color w:val="000000"/>
          <w:lang w:eastAsia="en-GB"/>
        </w:rPr>
        <w:t xml:space="preserve">, many theories exists as to how </w:t>
      </w:r>
      <w:r w:rsidR="00446144">
        <w:rPr>
          <w:rFonts w:ascii="Times New Roman" w:eastAsia="Times New Roman" w:hAnsi="Times New Roman" w:cs="Times New Roman"/>
          <w:color w:val="000000"/>
          <w:lang w:eastAsia="en-GB"/>
        </w:rPr>
        <w:t>firms internationaliz</w:t>
      </w:r>
      <w:r w:rsidR="42E05263" w:rsidRPr="00083022">
        <w:rPr>
          <w:rFonts w:ascii="Times New Roman" w:eastAsia="Times New Roman" w:hAnsi="Times New Roman" w:cs="Times New Roman"/>
          <w:color w:val="000000"/>
          <w:lang w:eastAsia="en-GB"/>
        </w:rPr>
        <w:t>e.</w:t>
      </w:r>
    </w:p>
    <w:p w14:paraId="376F8040" w14:textId="5FFA8EAC" w:rsidR="00981F14" w:rsidRPr="00333CB5" w:rsidRDefault="007D3AB5" w:rsidP="00333CB5">
      <w:pPr>
        <w:pStyle w:val="Heading2"/>
        <w:spacing w:line="360" w:lineRule="auto"/>
        <w:rPr>
          <w:rFonts w:eastAsia="Times New Roman" w:cs="Times New Roman"/>
          <w:color w:val="000000" w:themeColor="text1"/>
          <w:lang w:eastAsia="en-GB"/>
        </w:rPr>
      </w:pPr>
      <w:r>
        <w:t>2.</w:t>
      </w:r>
      <w:r w:rsidR="00707C38">
        <w:t>2 Internationalization Models</w:t>
      </w:r>
    </w:p>
    <w:p w14:paraId="5C487DBA" w14:textId="30C3751E" w:rsidR="00981F14" w:rsidRPr="00333CB5" w:rsidRDefault="00707C38" w:rsidP="00333CB5">
      <w:pPr>
        <w:spacing w:line="360" w:lineRule="auto"/>
        <w:jc w:val="both"/>
        <w:rPr>
          <w:rFonts w:ascii="Times New Roman" w:eastAsia="Times New Roman" w:hAnsi="Times New Roman" w:cs="Times New Roman"/>
          <w:color w:val="000000" w:themeColor="text1"/>
          <w:lang w:eastAsia="en-GB"/>
        </w:rPr>
      </w:pPr>
      <w:r w:rsidRPr="009958E1">
        <w:rPr>
          <w:rFonts w:ascii="Times New Roman" w:eastAsia="Times New Roman" w:hAnsi="Times New Roman" w:cs="Times New Roman"/>
          <w:color w:val="000000"/>
          <w:lang w:eastAsia="en-GB"/>
        </w:rPr>
        <w:t xml:space="preserve">Theories </w:t>
      </w:r>
      <w:r w:rsidR="58B784E4" w:rsidRPr="009958E1">
        <w:rPr>
          <w:rFonts w:ascii="Times New Roman" w:eastAsia="Times New Roman" w:hAnsi="Times New Roman" w:cs="Times New Roman"/>
          <w:color w:val="000000"/>
          <w:lang w:eastAsia="en-GB"/>
        </w:rPr>
        <w:t>describing</w:t>
      </w:r>
      <w:r w:rsidRPr="005D5E85">
        <w:rPr>
          <w:rFonts w:ascii="Times New Roman" w:eastAsia="Times New Roman" w:hAnsi="Times New Roman" w:cs="Times New Roman"/>
          <w:color w:val="000000"/>
          <w:lang w:eastAsia="en-GB"/>
        </w:rPr>
        <w:t xml:space="preserve"> how firms internationalize</w:t>
      </w:r>
      <w:r w:rsidR="007D3AB5" w:rsidRPr="00BC2C9E">
        <w:rPr>
          <w:rFonts w:ascii="Times New Roman" w:eastAsia="Times New Roman" w:hAnsi="Times New Roman" w:cs="Times New Roman"/>
          <w:color w:val="000000"/>
          <w:lang w:eastAsia="en-GB"/>
        </w:rPr>
        <w:t xml:space="preserve"> can be broadly categorized into</w:t>
      </w:r>
      <w:r w:rsidRPr="00AD35AD">
        <w:rPr>
          <w:rFonts w:ascii="Times New Roman" w:eastAsia="Times New Roman" w:hAnsi="Times New Roman" w:cs="Times New Roman"/>
          <w:color w:val="000000"/>
          <w:lang w:eastAsia="en-GB"/>
        </w:rPr>
        <w:t xml:space="preserve"> three approaches: the stages, </w:t>
      </w:r>
      <w:r w:rsidR="007D3AB5" w:rsidRPr="00C74640">
        <w:rPr>
          <w:rFonts w:ascii="Times New Roman" w:eastAsia="Times New Roman" w:hAnsi="Times New Roman" w:cs="Times New Roman"/>
          <w:color w:val="000000"/>
          <w:lang w:eastAsia="en-GB"/>
        </w:rPr>
        <w:t>the contingency</w:t>
      </w:r>
      <w:r w:rsidR="00982C2D" w:rsidRPr="00C74640">
        <w:rPr>
          <w:rFonts w:ascii="Times New Roman" w:eastAsia="Times New Roman" w:hAnsi="Times New Roman" w:cs="Times New Roman"/>
          <w:color w:val="000000"/>
          <w:lang w:eastAsia="en-GB"/>
        </w:rPr>
        <w:t xml:space="preserve"> and the learning</w:t>
      </w:r>
      <w:r w:rsidR="007D3AB5" w:rsidRPr="00C74640">
        <w:rPr>
          <w:rFonts w:ascii="Times New Roman" w:eastAsia="Times New Roman" w:hAnsi="Times New Roman" w:cs="Times New Roman"/>
          <w:color w:val="000000"/>
          <w:lang w:eastAsia="en-GB"/>
        </w:rPr>
        <w:t xml:space="preserve"> approach. According to the stages approach, internationalization </w:t>
      </w:r>
      <w:r w:rsidR="004E7B28" w:rsidRPr="00326BB1">
        <w:rPr>
          <w:rFonts w:ascii="Times New Roman" w:eastAsia="Times New Roman" w:hAnsi="Times New Roman" w:cs="Times New Roman"/>
          <w:color w:val="000000"/>
          <w:lang w:eastAsia="en-GB"/>
        </w:rPr>
        <w:t>involves</w:t>
      </w:r>
      <w:r w:rsidR="007D3AB5" w:rsidRPr="00185BFD">
        <w:rPr>
          <w:rFonts w:ascii="Times New Roman" w:eastAsia="Times New Roman" w:hAnsi="Times New Roman" w:cs="Times New Roman"/>
          <w:color w:val="000000"/>
          <w:lang w:eastAsia="en-GB"/>
        </w:rPr>
        <w:t xml:space="preserve"> an increasing commitment of resources (Bilkey &amp; Tesar, 1977; Cavusgil, 1980; Reid, 1981</w:t>
      </w:r>
      <w:r w:rsidR="24FE085F" w:rsidRPr="005530BF">
        <w:rPr>
          <w:rFonts w:ascii="Times New Roman" w:eastAsia="Times New Roman" w:hAnsi="Times New Roman" w:cs="Times New Roman"/>
          <w:color w:val="000000"/>
          <w:lang w:eastAsia="en-GB"/>
        </w:rPr>
        <w:t>, Helpman, Melitz &amp; Yeaple, 2004)</w:t>
      </w:r>
      <w:r w:rsidR="007D3AB5" w:rsidRPr="005530BF">
        <w:rPr>
          <w:rFonts w:ascii="Times New Roman" w:eastAsia="Times New Roman" w:hAnsi="Times New Roman" w:cs="Times New Roman"/>
          <w:color w:val="000000"/>
          <w:lang w:eastAsia="en-GB"/>
        </w:rPr>
        <w:t>)</w:t>
      </w:r>
      <w:r w:rsidR="00B32B73" w:rsidRPr="00083022">
        <w:rPr>
          <w:rFonts w:ascii="Times New Roman" w:eastAsia="Times New Roman" w:hAnsi="Times New Roman" w:cs="Times New Roman"/>
          <w:color w:val="000000"/>
          <w:lang w:eastAsia="en-GB"/>
        </w:rPr>
        <w:t xml:space="preserve"> a</w:t>
      </w:r>
      <w:r w:rsidR="007D3AB5" w:rsidRPr="00963B20">
        <w:rPr>
          <w:rFonts w:ascii="Times New Roman" w:eastAsia="Times New Roman" w:hAnsi="Times New Roman" w:cs="Times New Roman"/>
          <w:color w:val="000000"/>
          <w:lang w:eastAsia="en-GB"/>
        </w:rPr>
        <w:t xml:space="preserve"> successive evolution from tentative steps towards full involvement (Fletcher, 2008)</w:t>
      </w:r>
      <w:r w:rsidR="3F682D76" w:rsidRPr="00B73519">
        <w:rPr>
          <w:rFonts w:ascii="Times New Roman" w:eastAsia="Times New Roman" w:hAnsi="Times New Roman" w:cs="Times New Roman"/>
          <w:color w:val="000000"/>
          <w:lang w:eastAsia="en-GB"/>
        </w:rPr>
        <w:t xml:space="preserve">, </w:t>
      </w:r>
      <w:r w:rsidR="5044D890" w:rsidRPr="00333CB5">
        <w:rPr>
          <w:rFonts w:ascii="Times New Roman" w:eastAsia="Times New Roman" w:hAnsi="Times New Roman" w:cs="Times New Roman"/>
          <w:color w:val="000000" w:themeColor="text1"/>
          <w:lang w:eastAsia="en-GB"/>
        </w:rPr>
        <w:t xml:space="preserve">with firms often choosing to </w:t>
      </w:r>
      <w:r w:rsidR="5139D26A" w:rsidRPr="009958E1">
        <w:rPr>
          <w:rFonts w:ascii="Times New Roman" w:eastAsia="Times New Roman" w:hAnsi="Times New Roman" w:cs="Times New Roman"/>
          <w:color w:val="000000"/>
          <w:lang w:eastAsia="en-GB"/>
        </w:rPr>
        <w:t>serv</w:t>
      </w:r>
      <w:r w:rsidR="5044D890" w:rsidRPr="009958E1">
        <w:rPr>
          <w:rFonts w:ascii="Times New Roman" w:eastAsia="Times New Roman" w:hAnsi="Times New Roman" w:cs="Times New Roman"/>
          <w:color w:val="000000"/>
          <w:lang w:eastAsia="en-GB"/>
        </w:rPr>
        <w:t>e</w:t>
      </w:r>
      <w:r w:rsidR="5139D26A" w:rsidRPr="005D5E85">
        <w:rPr>
          <w:rFonts w:ascii="Times New Roman" w:eastAsia="Times New Roman" w:hAnsi="Times New Roman" w:cs="Times New Roman"/>
          <w:color w:val="000000"/>
          <w:lang w:eastAsia="en-GB"/>
        </w:rPr>
        <w:t xml:space="preserve"> a foreign market </w:t>
      </w:r>
      <w:r w:rsidR="06D6FD64" w:rsidRPr="005D5E85">
        <w:rPr>
          <w:rFonts w:ascii="Times New Roman" w:eastAsia="Times New Roman" w:hAnsi="Times New Roman" w:cs="Times New Roman"/>
          <w:color w:val="000000"/>
          <w:lang w:eastAsia="en-GB"/>
        </w:rPr>
        <w:t>through</w:t>
      </w:r>
      <w:r w:rsidR="5139D26A" w:rsidRPr="00BC2C9E">
        <w:rPr>
          <w:rFonts w:ascii="Times New Roman" w:eastAsia="Times New Roman" w:hAnsi="Times New Roman" w:cs="Times New Roman"/>
          <w:color w:val="000000"/>
          <w:lang w:eastAsia="en-GB"/>
        </w:rPr>
        <w:t xml:space="preserve"> exports</w:t>
      </w:r>
      <w:r w:rsidR="06D6FD64" w:rsidRPr="00AD35AD">
        <w:rPr>
          <w:rFonts w:ascii="Times New Roman" w:eastAsia="Times New Roman" w:hAnsi="Times New Roman" w:cs="Times New Roman"/>
          <w:color w:val="000000"/>
          <w:lang w:eastAsia="en-GB"/>
        </w:rPr>
        <w:t>,</w:t>
      </w:r>
      <w:r w:rsidR="5139D26A" w:rsidRPr="00C74640">
        <w:rPr>
          <w:rFonts w:ascii="Times New Roman" w:eastAsia="Times New Roman" w:hAnsi="Times New Roman" w:cs="Times New Roman"/>
          <w:color w:val="000000"/>
          <w:lang w:eastAsia="en-GB"/>
        </w:rPr>
        <w:t xml:space="preserve"> </w:t>
      </w:r>
      <w:r w:rsidR="06D6FD64" w:rsidRPr="00C74640">
        <w:rPr>
          <w:rFonts w:ascii="Times New Roman" w:eastAsia="Times New Roman" w:hAnsi="Times New Roman" w:cs="Times New Roman"/>
          <w:color w:val="000000"/>
          <w:lang w:eastAsia="en-GB"/>
        </w:rPr>
        <w:t xml:space="preserve">before engaging in </w:t>
      </w:r>
      <w:r w:rsidR="3F682D76" w:rsidRPr="00C74640">
        <w:rPr>
          <w:rFonts w:ascii="Times New Roman" w:eastAsia="Times New Roman" w:hAnsi="Times New Roman" w:cs="Times New Roman"/>
          <w:color w:val="000000"/>
          <w:lang w:eastAsia="en-GB"/>
        </w:rPr>
        <w:t xml:space="preserve">FDI </w:t>
      </w:r>
      <w:r w:rsidR="01ACDD21" w:rsidRPr="00C74640">
        <w:rPr>
          <w:rFonts w:ascii="Times New Roman" w:eastAsia="Times New Roman" w:hAnsi="Times New Roman" w:cs="Times New Roman"/>
          <w:color w:val="000000"/>
          <w:lang w:eastAsia="en-GB"/>
        </w:rPr>
        <w:t>(Conconi et al., 2016)</w:t>
      </w:r>
      <w:r w:rsidR="007D3AB5" w:rsidRPr="00C74640">
        <w:rPr>
          <w:rFonts w:ascii="Times New Roman" w:eastAsia="Times New Roman" w:hAnsi="Times New Roman" w:cs="Times New Roman"/>
          <w:color w:val="000000"/>
          <w:lang w:eastAsia="en-GB"/>
        </w:rPr>
        <w:t>.</w:t>
      </w:r>
      <w:r w:rsidR="24FE085F" w:rsidRPr="00C74640">
        <w:rPr>
          <w:rFonts w:ascii="Times New Roman" w:eastAsia="Times New Roman" w:hAnsi="Times New Roman" w:cs="Times New Roman"/>
          <w:color w:val="000000"/>
          <w:lang w:eastAsia="en-GB"/>
        </w:rPr>
        <w:t xml:space="preserve">  </w:t>
      </w:r>
      <w:r w:rsidR="42CA485B" w:rsidRPr="00333CB5">
        <w:rPr>
          <w:rFonts w:ascii="Times New Roman" w:eastAsia="Times New Roman" w:hAnsi="Times New Roman" w:cs="Times New Roman"/>
          <w:color w:val="000000" w:themeColor="text1"/>
          <w:lang w:eastAsia="en-GB"/>
        </w:rPr>
        <w:t>The contingency approach regards internationalization as a response to certain circumstances and opportunities in the marketplace determining the choice of markets and entry modes (Turnbull, 1987; O’Farrell &amp; Wood, 1994</w:t>
      </w:r>
      <w:r w:rsidR="36428657" w:rsidRPr="00333CB5">
        <w:rPr>
          <w:rFonts w:ascii="Times New Roman" w:eastAsia="Times New Roman" w:hAnsi="Times New Roman" w:cs="Times New Roman"/>
          <w:color w:val="000000" w:themeColor="text1"/>
          <w:lang w:eastAsia="en-GB"/>
        </w:rPr>
        <w:t xml:space="preserve">, </w:t>
      </w:r>
      <w:r w:rsidR="6FFBD798" w:rsidRPr="00333CB5">
        <w:rPr>
          <w:rFonts w:ascii="Times New Roman" w:eastAsia="Times New Roman" w:hAnsi="Times New Roman" w:cs="Times New Roman"/>
          <w:color w:val="000000" w:themeColor="text1"/>
          <w:lang w:eastAsia="en-GB"/>
        </w:rPr>
        <w:t>He, L</w:t>
      </w:r>
      <w:r w:rsidR="0517BCF5" w:rsidRPr="00333CB5">
        <w:rPr>
          <w:rFonts w:ascii="Times New Roman" w:eastAsia="Times New Roman" w:hAnsi="Times New Roman" w:cs="Times New Roman"/>
          <w:color w:val="000000" w:themeColor="text1"/>
          <w:lang w:eastAsia="en-GB"/>
        </w:rPr>
        <w:t xml:space="preserve">in &amp; </w:t>
      </w:r>
      <w:r w:rsidR="24F85A97" w:rsidRPr="00333CB5">
        <w:rPr>
          <w:rFonts w:ascii="Times New Roman" w:eastAsia="Times New Roman" w:hAnsi="Times New Roman" w:cs="Times New Roman"/>
          <w:color w:val="000000" w:themeColor="text1"/>
          <w:lang w:eastAsia="en-GB"/>
        </w:rPr>
        <w:t>Wei</w:t>
      </w:r>
      <w:r w:rsidR="0517BCF5" w:rsidRPr="00333CB5">
        <w:rPr>
          <w:rFonts w:ascii="Times New Roman" w:eastAsia="Times New Roman" w:hAnsi="Times New Roman" w:cs="Times New Roman"/>
          <w:color w:val="000000" w:themeColor="text1"/>
          <w:lang w:eastAsia="en-GB"/>
        </w:rPr>
        <w:t>, 2016</w:t>
      </w:r>
      <w:r w:rsidR="073384CD" w:rsidRPr="00333CB5">
        <w:rPr>
          <w:rFonts w:ascii="Times New Roman" w:eastAsia="Times New Roman" w:hAnsi="Times New Roman" w:cs="Times New Roman"/>
          <w:color w:val="000000" w:themeColor="text1"/>
          <w:lang w:eastAsia="en-GB"/>
        </w:rPr>
        <w:t xml:space="preserve">, </w:t>
      </w:r>
      <w:r w:rsidR="6769DD74" w:rsidRPr="00333CB5">
        <w:rPr>
          <w:rFonts w:ascii="Times New Roman" w:eastAsia="Times New Roman" w:hAnsi="Times New Roman" w:cs="Times New Roman"/>
          <w:color w:val="000000" w:themeColor="text1"/>
          <w:lang w:eastAsia="en-GB"/>
        </w:rPr>
        <w:t>Clark</w:t>
      </w:r>
      <w:r w:rsidR="073384CD" w:rsidRPr="00333CB5">
        <w:rPr>
          <w:rFonts w:ascii="Times New Roman" w:eastAsia="Times New Roman" w:hAnsi="Times New Roman" w:cs="Times New Roman"/>
          <w:color w:val="000000" w:themeColor="text1"/>
          <w:lang w:eastAsia="en-GB"/>
        </w:rPr>
        <w:t>, Li &amp; Shepherd, 2</w:t>
      </w:r>
      <w:r w:rsidR="6769DD74" w:rsidRPr="00333CB5">
        <w:rPr>
          <w:rFonts w:ascii="Times New Roman" w:eastAsia="Times New Roman" w:hAnsi="Times New Roman" w:cs="Times New Roman"/>
          <w:color w:val="000000" w:themeColor="text1"/>
          <w:lang w:eastAsia="en-GB"/>
        </w:rPr>
        <w:t>018</w:t>
      </w:r>
      <w:r w:rsidR="42CA485B" w:rsidRPr="00333CB5">
        <w:rPr>
          <w:rFonts w:ascii="Times New Roman" w:eastAsia="Times New Roman" w:hAnsi="Times New Roman" w:cs="Times New Roman"/>
          <w:color w:val="000000" w:themeColor="text1"/>
          <w:lang w:eastAsia="en-GB"/>
        </w:rPr>
        <w:t>). The learning approach of the Scandinavian school (Uppsala Model) focuses on a gradual acquisition, integration and use of knowledge about foreign markets and operations, where experiential learning is critical and path dependencies can be observed (Johansson &amp; Vahlne, 1977, 1990; Barkema, Bell and Pennings, 1996</w:t>
      </w:r>
      <w:r w:rsidR="67F3E1AA" w:rsidRPr="00333CB5">
        <w:rPr>
          <w:rFonts w:ascii="Times New Roman" w:eastAsia="Times New Roman" w:hAnsi="Times New Roman" w:cs="Times New Roman"/>
          <w:color w:val="000000" w:themeColor="text1"/>
          <w:lang w:eastAsia="en-GB"/>
        </w:rPr>
        <w:t>, Vahlne &amp; Joh</w:t>
      </w:r>
      <w:r w:rsidR="00B65D03">
        <w:rPr>
          <w:rFonts w:ascii="Times New Roman" w:eastAsia="Times New Roman" w:hAnsi="Times New Roman" w:cs="Times New Roman"/>
          <w:color w:val="000000" w:themeColor="text1"/>
          <w:lang w:eastAsia="en-GB"/>
        </w:rPr>
        <w:t>n</w:t>
      </w:r>
      <w:r w:rsidR="67F3E1AA" w:rsidRPr="00333CB5">
        <w:rPr>
          <w:rFonts w:ascii="Times New Roman" w:eastAsia="Times New Roman" w:hAnsi="Times New Roman" w:cs="Times New Roman"/>
          <w:color w:val="000000" w:themeColor="text1"/>
          <w:lang w:eastAsia="en-GB"/>
        </w:rPr>
        <w:t>son</w:t>
      </w:r>
      <w:r w:rsidR="2D49A82A" w:rsidRPr="00333CB5">
        <w:rPr>
          <w:rFonts w:ascii="Times New Roman" w:eastAsia="Times New Roman" w:hAnsi="Times New Roman" w:cs="Times New Roman"/>
          <w:color w:val="000000" w:themeColor="text1"/>
          <w:lang w:eastAsia="en-GB"/>
        </w:rPr>
        <w:t>, 2013</w:t>
      </w:r>
      <w:r w:rsidR="42CA485B" w:rsidRPr="00333CB5">
        <w:rPr>
          <w:rFonts w:ascii="Times New Roman" w:eastAsia="Times New Roman" w:hAnsi="Times New Roman" w:cs="Times New Roman"/>
          <w:color w:val="000000" w:themeColor="text1"/>
          <w:lang w:eastAsia="en-GB"/>
        </w:rPr>
        <w:t xml:space="preserve">). </w:t>
      </w:r>
      <w:r w:rsidR="67F3E1AA" w:rsidRPr="00333CB5">
        <w:rPr>
          <w:rFonts w:ascii="Times New Roman" w:eastAsia="Times New Roman" w:hAnsi="Times New Roman" w:cs="Times New Roman"/>
          <w:color w:val="000000" w:themeColor="text1"/>
          <w:lang w:eastAsia="en-GB"/>
        </w:rPr>
        <w:t xml:space="preserve"> </w:t>
      </w:r>
      <w:r w:rsidR="42CA485B" w:rsidRPr="00333CB5">
        <w:rPr>
          <w:rFonts w:ascii="Times New Roman" w:eastAsia="Times New Roman" w:hAnsi="Times New Roman" w:cs="Times New Roman"/>
          <w:color w:val="000000" w:themeColor="text1"/>
          <w:lang w:eastAsia="en-GB"/>
        </w:rPr>
        <w:t>Several authors have criticized this model, pointing out that firms do not always necessarily advance by incrementally increasing their degree of internationalization, but can display intense periods of internationalization that are intercepted by periods of de-internationalization, where a focus is being put on domestic market operations (Benito &amp; Welch, 1997; Crick &amp; Jones, 2000; Casillas &amp; Acedo, 2013).</w:t>
      </w:r>
      <w:r w:rsidR="2D49A82A" w:rsidRPr="00333CB5">
        <w:rPr>
          <w:rFonts w:ascii="Times New Roman" w:eastAsia="Times New Roman" w:hAnsi="Times New Roman" w:cs="Times New Roman"/>
          <w:color w:val="000000" w:themeColor="text1"/>
          <w:lang w:eastAsia="en-GB"/>
        </w:rPr>
        <w:t xml:space="preserve">  </w:t>
      </w:r>
      <w:r w:rsidR="14B7893A" w:rsidRPr="00333CB5">
        <w:rPr>
          <w:rFonts w:ascii="Times New Roman" w:eastAsia="Times New Roman" w:hAnsi="Times New Roman" w:cs="Times New Roman"/>
          <w:color w:val="000000" w:themeColor="text1"/>
          <w:lang w:eastAsia="en-GB"/>
        </w:rPr>
        <w:t>V</w:t>
      </w:r>
      <w:r w:rsidR="269C0911" w:rsidRPr="00333CB5">
        <w:rPr>
          <w:rFonts w:ascii="Times New Roman" w:eastAsia="Times New Roman" w:hAnsi="Times New Roman" w:cs="Times New Roman"/>
          <w:color w:val="000000" w:themeColor="text1"/>
          <w:lang w:eastAsia="en-GB"/>
        </w:rPr>
        <w:t>ahlne &amp; Johnson (2017) revisit their original Uppsala model, 40 years</w:t>
      </w:r>
      <w:r w:rsidR="3B974480" w:rsidRPr="00333CB5">
        <w:rPr>
          <w:rFonts w:ascii="Times New Roman" w:eastAsia="Times New Roman" w:hAnsi="Times New Roman" w:cs="Times New Roman"/>
          <w:color w:val="000000" w:themeColor="text1"/>
          <w:lang w:eastAsia="en-GB"/>
        </w:rPr>
        <w:t xml:space="preserve"> on, </w:t>
      </w:r>
      <w:r w:rsidR="769D5E54" w:rsidRPr="00333CB5">
        <w:rPr>
          <w:rFonts w:ascii="Times New Roman" w:eastAsia="Times New Roman" w:hAnsi="Times New Roman" w:cs="Times New Roman"/>
          <w:color w:val="000000" w:themeColor="text1"/>
          <w:lang w:eastAsia="en-GB"/>
        </w:rPr>
        <w:t>r</w:t>
      </w:r>
      <w:r w:rsidR="13E07282" w:rsidRPr="00333CB5">
        <w:rPr>
          <w:rFonts w:ascii="Times New Roman" w:eastAsia="Times New Roman" w:hAnsi="Times New Roman" w:cs="Times New Roman"/>
          <w:color w:val="000000" w:themeColor="text1"/>
          <w:lang w:eastAsia="en-GB"/>
        </w:rPr>
        <w:t>e</w:t>
      </w:r>
      <w:r w:rsidR="3B974480" w:rsidRPr="00333CB5">
        <w:rPr>
          <w:rFonts w:ascii="Times New Roman" w:eastAsia="Times New Roman" w:hAnsi="Times New Roman" w:cs="Times New Roman"/>
          <w:color w:val="000000" w:themeColor="text1"/>
          <w:lang w:eastAsia="en-GB"/>
        </w:rPr>
        <w:t>classifying the M</w:t>
      </w:r>
      <w:r w:rsidR="6998982A" w:rsidRPr="00333CB5">
        <w:rPr>
          <w:rFonts w:ascii="Times New Roman" w:eastAsia="Times New Roman" w:hAnsi="Times New Roman" w:cs="Times New Roman"/>
          <w:color w:val="000000" w:themeColor="text1"/>
          <w:lang w:eastAsia="en-GB"/>
        </w:rPr>
        <w:t xml:space="preserve">ultinational Enterprise </w:t>
      </w:r>
      <w:r w:rsidR="1962D06C" w:rsidRPr="00333CB5">
        <w:rPr>
          <w:rFonts w:ascii="Times New Roman" w:eastAsia="Times New Roman" w:hAnsi="Times New Roman" w:cs="Times New Roman"/>
          <w:color w:val="000000" w:themeColor="text1"/>
          <w:lang w:eastAsia="en-GB"/>
        </w:rPr>
        <w:t xml:space="preserve">(MNE) </w:t>
      </w:r>
      <w:r w:rsidR="6998982A" w:rsidRPr="00333CB5">
        <w:rPr>
          <w:rFonts w:ascii="Times New Roman" w:eastAsia="Times New Roman" w:hAnsi="Times New Roman" w:cs="Times New Roman"/>
          <w:color w:val="000000" w:themeColor="text1"/>
          <w:lang w:eastAsia="en-GB"/>
        </w:rPr>
        <w:t>as a Multi-Business Enterprise</w:t>
      </w:r>
      <w:r w:rsidR="1962D06C" w:rsidRPr="00333CB5">
        <w:rPr>
          <w:rFonts w:ascii="Times New Roman" w:eastAsia="Times New Roman" w:hAnsi="Times New Roman" w:cs="Times New Roman"/>
          <w:color w:val="000000" w:themeColor="text1"/>
          <w:lang w:eastAsia="en-GB"/>
        </w:rPr>
        <w:t xml:space="preserve"> (MBE)</w:t>
      </w:r>
      <w:r w:rsidR="457A4ADA" w:rsidRPr="00333CB5">
        <w:rPr>
          <w:rFonts w:ascii="Times New Roman" w:eastAsia="Times New Roman" w:hAnsi="Times New Roman" w:cs="Times New Roman"/>
          <w:color w:val="000000" w:themeColor="text1"/>
          <w:lang w:eastAsia="en-GB"/>
        </w:rPr>
        <w:t xml:space="preserve">, and </w:t>
      </w:r>
      <w:r w:rsidR="769D5E54" w:rsidRPr="00333CB5">
        <w:rPr>
          <w:rFonts w:ascii="Times New Roman" w:eastAsia="Times New Roman" w:hAnsi="Times New Roman" w:cs="Times New Roman"/>
          <w:color w:val="000000" w:themeColor="text1"/>
          <w:lang w:eastAsia="en-GB"/>
        </w:rPr>
        <w:t>r</w:t>
      </w:r>
      <w:r w:rsidR="1962D06C" w:rsidRPr="00333CB5">
        <w:rPr>
          <w:rFonts w:ascii="Times New Roman" w:eastAsia="Times New Roman" w:hAnsi="Times New Roman" w:cs="Times New Roman"/>
          <w:color w:val="000000" w:themeColor="text1"/>
          <w:lang w:eastAsia="en-GB"/>
        </w:rPr>
        <w:t>e</w:t>
      </w:r>
      <w:r w:rsidR="7440882E" w:rsidRPr="00333CB5">
        <w:rPr>
          <w:rFonts w:ascii="Times New Roman" w:eastAsia="Times New Roman" w:hAnsi="Times New Roman" w:cs="Times New Roman"/>
          <w:color w:val="000000" w:themeColor="text1"/>
          <w:lang w:eastAsia="en-GB"/>
        </w:rPr>
        <w:t>frame</w:t>
      </w:r>
      <w:r w:rsidR="457A4ADA" w:rsidRPr="00333CB5">
        <w:rPr>
          <w:rFonts w:ascii="Times New Roman" w:eastAsia="Times New Roman" w:hAnsi="Times New Roman" w:cs="Times New Roman"/>
          <w:color w:val="000000" w:themeColor="text1"/>
          <w:lang w:eastAsia="en-GB"/>
        </w:rPr>
        <w:t xml:space="preserve"> their original model </w:t>
      </w:r>
      <w:r w:rsidR="4D18D774" w:rsidRPr="00333CB5">
        <w:rPr>
          <w:rFonts w:ascii="Times New Roman" w:eastAsia="Times New Roman" w:hAnsi="Times New Roman" w:cs="Times New Roman"/>
          <w:color w:val="000000" w:themeColor="text1"/>
          <w:lang w:eastAsia="en-GB"/>
        </w:rPr>
        <w:t>for the mo</w:t>
      </w:r>
      <w:r w:rsidR="42ED8637" w:rsidRPr="00333CB5">
        <w:rPr>
          <w:rFonts w:ascii="Times New Roman" w:eastAsia="Times New Roman" w:hAnsi="Times New Roman" w:cs="Times New Roman"/>
          <w:color w:val="000000" w:themeColor="text1"/>
          <w:lang w:eastAsia="en-GB"/>
        </w:rPr>
        <w:t xml:space="preserve">dern multinational </w:t>
      </w:r>
      <w:r w:rsidR="769D5E54" w:rsidRPr="00333CB5">
        <w:rPr>
          <w:rFonts w:ascii="Times New Roman" w:eastAsia="Times New Roman" w:hAnsi="Times New Roman" w:cs="Times New Roman"/>
          <w:color w:val="000000" w:themeColor="text1"/>
          <w:lang w:eastAsia="en-GB"/>
        </w:rPr>
        <w:t>as a process of knowledge development and resource commitment</w:t>
      </w:r>
      <w:r w:rsidR="55DA6F30" w:rsidRPr="00333CB5">
        <w:rPr>
          <w:rFonts w:ascii="Times New Roman" w:eastAsia="Times New Roman" w:hAnsi="Times New Roman" w:cs="Times New Roman"/>
          <w:color w:val="000000" w:themeColor="text1"/>
          <w:lang w:eastAsia="en-GB"/>
        </w:rPr>
        <w:t xml:space="preserve">.  </w:t>
      </w:r>
      <w:r w:rsidR="13E07282" w:rsidRPr="00333CB5">
        <w:rPr>
          <w:rFonts w:ascii="Times New Roman" w:eastAsia="Times New Roman" w:hAnsi="Times New Roman" w:cs="Times New Roman"/>
          <w:color w:val="000000" w:themeColor="text1"/>
          <w:lang w:eastAsia="en-GB"/>
        </w:rPr>
        <w:t xml:space="preserve">Hakanson &amp; Kappen (2017) </w:t>
      </w:r>
      <w:r w:rsidR="00446144">
        <w:rPr>
          <w:rFonts w:ascii="Times New Roman" w:eastAsia="Times New Roman" w:hAnsi="Times New Roman" w:cs="Times New Roman"/>
          <w:color w:val="000000" w:themeColor="text1"/>
          <w:lang w:eastAsia="en-GB"/>
        </w:rPr>
        <w:t>propose a</w:t>
      </w:r>
      <w:r w:rsidR="13E07282" w:rsidRPr="00333CB5">
        <w:rPr>
          <w:rFonts w:ascii="Times New Roman" w:eastAsia="Times New Roman" w:hAnsi="Times New Roman" w:cs="Times New Roman"/>
          <w:color w:val="000000" w:themeColor="text1"/>
          <w:lang w:eastAsia="en-GB"/>
        </w:rPr>
        <w:t xml:space="preserve"> ‘Casino model’</w:t>
      </w:r>
      <w:r w:rsidR="5AD51AD5" w:rsidRPr="00333CB5">
        <w:rPr>
          <w:rFonts w:ascii="Times New Roman" w:eastAsia="Times New Roman" w:hAnsi="Times New Roman" w:cs="Times New Roman"/>
          <w:color w:val="000000" w:themeColor="text1"/>
          <w:lang w:eastAsia="en-GB"/>
        </w:rPr>
        <w:t>, describing internationali</w:t>
      </w:r>
      <w:r w:rsidR="34FC9CA5" w:rsidRPr="00333CB5">
        <w:rPr>
          <w:rFonts w:ascii="Times New Roman" w:eastAsia="Times New Roman" w:hAnsi="Times New Roman" w:cs="Times New Roman"/>
          <w:color w:val="000000" w:themeColor="text1"/>
          <w:lang w:eastAsia="en-GB"/>
        </w:rPr>
        <w:t>zation as occur</w:t>
      </w:r>
      <w:r w:rsidR="10F0F24F" w:rsidRPr="00333CB5">
        <w:rPr>
          <w:rFonts w:ascii="Times New Roman" w:eastAsia="Times New Roman" w:hAnsi="Times New Roman" w:cs="Times New Roman"/>
          <w:color w:val="000000" w:themeColor="text1"/>
          <w:lang w:eastAsia="en-GB"/>
        </w:rPr>
        <w:t>r</w:t>
      </w:r>
      <w:r w:rsidR="00446144" w:rsidRPr="005530BF">
        <w:rPr>
          <w:rFonts w:ascii="Times New Roman" w:eastAsia="Times New Roman" w:hAnsi="Times New Roman" w:cs="Times New Roman"/>
          <w:color w:val="000000" w:themeColor="text1"/>
          <w:lang w:eastAsia="en-GB"/>
        </w:rPr>
        <w:t xml:space="preserve">ing in waves, rather than as an </w:t>
      </w:r>
      <w:r w:rsidR="34FC9CA5" w:rsidRPr="00333CB5">
        <w:rPr>
          <w:rFonts w:ascii="Times New Roman" w:eastAsia="Times New Roman" w:hAnsi="Times New Roman" w:cs="Times New Roman"/>
          <w:color w:val="000000" w:themeColor="text1"/>
          <w:lang w:eastAsia="en-GB"/>
        </w:rPr>
        <w:t>incremental</w:t>
      </w:r>
      <w:r w:rsidR="00446144" w:rsidRPr="005530BF">
        <w:rPr>
          <w:rFonts w:ascii="Times New Roman" w:eastAsia="Times New Roman" w:hAnsi="Times New Roman" w:cs="Times New Roman"/>
          <w:color w:val="000000" w:themeColor="text1"/>
          <w:lang w:eastAsia="en-GB"/>
        </w:rPr>
        <w:t xml:space="preserve"> process</w:t>
      </w:r>
      <w:r w:rsidR="5A78F4C2" w:rsidRPr="00333CB5">
        <w:rPr>
          <w:rFonts w:ascii="Times New Roman" w:eastAsia="Times New Roman" w:hAnsi="Times New Roman" w:cs="Times New Roman"/>
          <w:color w:val="000000" w:themeColor="text1"/>
          <w:lang w:eastAsia="en-GB"/>
        </w:rPr>
        <w:t>, whereas Santangelo &amp; Stucchi (2018) stress the presence of non-linear and discontinuous dynamics in the internationali</w:t>
      </w:r>
      <w:r w:rsidR="10F0F24F" w:rsidRPr="00333CB5">
        <w:rPr>
          <w:rFonts w:ascii="Times New Roman" w:eastAsia="Times New Roman" w:hAnsi="Times New Roman" w:cs="Times New Roman"/>
          <w:color w:val="000000" w:themeColor="text1"/>
          <w:lang w:eastAsia="en-GB"/>
        </w:rPr>
        <w:t>z</w:t>
      </w:r>
      <w:r w:rsidR="5A78F4C2" w:rsidRPr="00333CB5">
        <w:rPr>
          <w:rFonts w:ascii="Times New Roman" w:eastAsia="Times New Roman" w:hAnsi="Times New Roman" w:cs="Times New Roman"/>
          <w:color w:val="000000" w:themeColor="text1"/>
          <w:lang w:eastAsia="en-GB"/>
        </w:rPr>
        <w:t>ation process</w:t>
      </w:r>
      <w:r w:rsidR="34FC9CA5" w:rsidRPr="00333CB5">
        <w:rPr>
          <w:rFonts w:ascii="Times New Roman" w:eastAsia="Times New Roman" w:hAnsi="Times New Roman" w:cs="Times New Roman"/>
          <w:color w:val="000000" w:themeColor="text1"/>
          <w:lang w:eastAsia="en-GB"/>
        </w:rPr>
        <w:t xml:space="preserve">. </w:t>
      </w:r>
      <w:r w:rsidR="4E13DA31" w:rsidRPr="00333CB5">
        <w:rPr>
          <w:rFonts w:ascii="Times New Roman" w:eastAsia="Times New Roman" w:hAnsi="Times New Roman" w:cs="Times New Roman"/>
          <w:color w:val="000000" w:themeColor="text1"/>
          <w:lang w:eastAsia="en-GB"/>
        </w:rPr>
        <w:t xml:space="preserve">Coviello et al. (2017) </w:t>
      </w:r>
      <w:r w:rsidR="1159E507" w:rsidRPr="00333CB5">
        <w:rPr>
          <w:rFonts w:ascii="Times New Roman" w:eastAsia="Times New Roman" w:hAnsi="Times New Roman" w:cs="Times New Roman"/>
          <w:color w:val="000000" w:themeColor="text1"/>
          <w:lang w:eastAsia="en-GB"/>
        </w:rPr>
        <w:t>add</w:t>
      </w:r>
      <w:r w:rsidR="69B09465" w:rsidRPr="00333CB5">
        <w:rPr>
          <w:rFonts w:ascii="Times New Roman" w:eastAsia="Times New Roman" w:hAnsi="Times New Roman" w:cs="Times New Roman"/>
          <w:color w:val="000000" w:themeColor="text1"/>
          <w:lang w:eastAsia="en-GB"/>
        </w:rPr>
        <w:t xml:space="preserve"> technological context and behavio</w:t>
      </w:r>
      <w:r w:rsidR="1C2FF600" w:rsidRPr="00333CB5">
        <w:rPr>
          <w:rFonts w:ascii="Times New Roman" w:eastAsia="Times New Roman" w:hAnsi="Times New Roman" w:cs="Times New Roman"/>
          <w:color w:val="000000" w:themeColor="text1"/>
          <w:lang w:eastAsia="en-GB"/>
        </w:rPr>
        <w:t>u</w:t>
      </w:r>
      <w:r w:rsidR="69B09465" w:rsidRPr="00333CB5">
        <w:rPr>
          <w:rFonts w:ascii="Times New Roman" w:eastAsia="Times New Roman" w:hAnsi="Times New Roman" w:cs="Times New Roman"/>
          <w:color w:val="000000" w:themeColor="text1"/>
          <w:lang w:eastAsia="en-GB"/>
        </w:rPr>
        <w:t>ral aspects of individual decision makers</w:t>
      </w:r>
      <w:r w:rsidR="1C2FF600" w:rsidRPr="00333CB5">
        <w:rPr>
          <w:rFonts w:ascii="Times New Roman" w:eastAsia="Times New Roman" w:hAnsi="Times New Roman" w:cs="Times New Roman"/>
          <w:color w:val="000000" w:themeColor="text1"/>
          <w:lang w:eastAsia="en-GB"/>
        </w:rPr>
        <w:t xml:space="preserve"> as f</w:t>
      </w:r>
      <w:r w:rsidR="503BBC22" w:rsidRPr="00333CB5">
        <w:rPr>
          <w:rFonts w:ascii="Times New Roman" w:eastAsia="Times New Roman" w:hAnsi="Times New Roman" w:cs="Times New Roman"/>
          <w:color w:val="000000" w:themeColor="text1"/>
          <w:lang w:eastAsia="en-GB"/>
        </w:rPr>
        <w:t xml:space="preserve">urther dimensions </w:t>
      </w:r>
      <w:r w:rsidR="09C65F89" w:rsidRPr="00333CB5">
        <w:rPr>
          <w:rFonts w:ascii="Times New Roman" w:eastAsia="Times New Roman" w:hAnsi="Times New Roman" w:cs="Times New Roman"/>
          <w:color w:val="000000" w:themeColor="text1"/>
          <w:lang w:eastAsia="en-GB"/>
        </w:rPr>
        <w:t>of</w:t>
      </w:r>
      <w:r w:rsidR="579E39D8" w:rsidRPr="00333CB5">
        <w:rPr>
          <w:rFonts w:ascii="Times New Roman" w:eastAsia="Times New Roman" w:hAnsi="Times New Roman" w:cs="Times New Roman"/>
          <w:color w:val="000000" w:themeColor="text1"/>
          <w:lang w:eastAsia="en-GB"/>
        </w:rPr>
        <w:t xml:space="preserve"> </w:t>
      </w:r>
      <w:r w:rsidR="503BBC22" w:rsidRPr="00333CB5">
        <w:rPr>
          <w:rFonts w:ascii="Times New Roman" w:eastAsia="Times New Roman" w:hAnsi="Times New Roman" w:cs="Times New Roman"/>
          <w:color w:val="000000" w:themeColor="text1"/>
          <w:lang w:eastAsia="en-GB"/>
        </w:rPr>
        <w:t>internationalization process</w:t>
      </w:r>
      <w:r w:rsidR="09C65F89" w:rsidRPr="00333CB5">
        <w:rPr>
          <w:rFonts w:ascii="Times New Roman" w:eastAsia="Times New Roman" w:hAnsi="Times New Roman" w:cs="Times New Roman"/>
          <w:color w:val="000000" w:themeColor="text1"/>
          <w:lang w:eastAsia="en-GB"/>
        </w:rPr>
        <w:t xml:space="preserve">, while </w:t>
      </w:r>
      <w:r w:rsidR="34FC9CA5" w:rsidRPr="00333CB5">
        <w:rPr>
          <w:rFonts w:ascii="Times New Roman" w:eastAsia="Times New Roman" w:hAnsi="Times New Roman" w:cs="Times New Roman"/>
          <w:color w:val="000000" w:themeColor="text1"/>
          <w:lang w:eastAsia="en-GB"/>
        </w:rPr>
        <w:t>H</w:t>
      </w:r>
      <w:r w:rsidR="522E391B" w:rsidRPr="00333CB5">
        <w:rPr>
          <w:rFonts w:ascii="Times New Roman" w:eastAsia="Times New Roman" w:hAnsi="Times New Roman" w:cs="Times New Roman"/>
          <w:color w:val="000000" w:themeColor="text1"/>
          <w:lang w:eastAsia="en-GB"/>
        </w:rPr>
        <w:t>utzsch</w:t>
      </w:r>
      <w:r w:rsidR="194D3B6E" w:rsidRPr="00333CB5">
        <w:rPr>
          <w:rFonts w:ascii="Times New Roman" w:eastAsia="Times New Roman" w:hAnsi="Times New Roman" w:cs="Times New Roman"/>
          <w:color w:val="000000" w:themeColor="text1"/>
          <w:lang w:eastAsia="en-GB"/>
        </w:rPr>
        <w:t>e</w:t>
      </w:r>
      <w:r w:rsidR="522E391B" w:rsidRPr="00333CB5">
        <w:rPr>
          <w:rFonts w:ascii="Times New Roman" w:eastAsia="Times New Roman" w:hAnsi="Times New Roman" w:cs="Times New Roman"/>
          <w:color w:val="000000" w:themeColor="text1"/>
          <w:lang w:eastAsia="en-GB"/>
        </w:rPr>
        <w:t xml:space="preserve">nreuter &amp; Matt (2017) describe the </w:t>
      </w:r>
      <w:r w:rsidR="6D0DD5B0" w:rsidRPr="00333CB5">
        <w:rPr>
          <w:rFonts w:ascii="Times New Roman" w:eastAsia="Times New Roman" w:hAnsi="Times New Roman" w:cs="Times New Roman"/>
          <w:color w:val="000000" w:themeColor="text1"/>
          <w:lang w:eastAsia="en-GB"/>
        </w:rPr>
        <w:t>contribution of MNE subsidiaries as a crucial source of knowledge accumulation i</w:t>
      </w:r>
      <w:r w:rsidR="5A78F4C2" w:rsidRPr="00333CB5">
        <w:rPr>
          <w:rFonts w:ascii="Times New Roman" w:eastAsia="Times New Roman" w:hAnsi="Times New Roman" w:cs="Times New Roman"/>
          <w:color w:val="000000" w:themeColor="text1"/>
          <w:lang w:eastAsia="en-GB"/>
        </w:rPr>
        <w:t>n th</w:t>
      </w:r>
      <w:r w:rsidR="09C65F89" w:rsidRPr="00333CB5">
        <w:rPr>
          <w:rFonts w:ascii="Times New Roman" w:eastAsia="Times New Roman" w:hAnsi="Times New Roman" w:cs="Times New Roman"/>
          <w:color w:val="000000" w:themeColor="text1"/>
          <w:lang w:eastAsia="en-GB"/>
        </w:rPr>
        <w:t>is</w:t>
      </w:r>
      <w:r w:rsidR="5A78F4C2" w:rsidRPr="00333CB5">
        <w:rPr>
          <w:rFonts w:ascii="Times New Roman" w:eastAsia="Times New Roman" w:hAnsi="Times New Roman" w:cs="Times New Roman"/>
          <w:color w:val="000000" w:themeColor="text1"/>
          <w:lang w:eastAsia="en-GB"/>
        </w:rPr>
        <w:t xml:space="preserve"> process.  </w:t>
      </w:r>
      <w:r w:rsidR="5AD51AD5" w:rsidRPr="00333CB5">
        <w:rPr>
          <w:rFonts w:ascii="Times New Roman" w:eastAsia="Times New Roman" w:hAnsi="Times New Roman" w:cs="Times New Roman"/>
          <w:color w:val="000000" w:themeColor="text1"/>
          <w:lang w:eastAsia="en-GB"/>
        </w:rPr>
        <w:t xml:space="preserve"> </w:t>
      </w:r>
      <w:r w:rsidR="42CA485B" w:rsidRPr="00333CB5">
        <w:rPr>
          <w:rFonts w:ascii="Times New Roman" w:eastAsia="Times New Roman" w:hAnsi="Times New Roman" w:cs="Times New Roman"/>
          <w:color w:val="000000" w:themeColor="text1"/>
          <w:lang w:eastAsia="en-GB"/>
        </w:rPr>
        <w:t xml:space="preserve">  </w:t>
      </w:r>
    </w:p>
    <w:p w14:paraId="50E85714" w14:textId="59FCB20F" w:rsidR="007D3AB5" w:rsidRPr="00333CB5" w:rsidRDefault="007D3AB5" w:rsidP="00333CB5">
      <w:pPr>
        <w:spacing w:line="360" w:lineRule="auto"/>
        <w:jc w:val="both"/>
        <w:rPr>
          <w:rFonts w:ascii="Times New Roman" w:eastAsia="Times New Roman" w:hAnsi="Times New Roman" w:cs="Times New Roman"/>
          <w:color w:val="000000" w:themeColor="text1"/>
          <w:lang w:val="en-GB" w:eastAsia="en-GB"/>
        </w:rPr>
      </w:pPr>
      <w:r w:rsidRPr="009958E1">
        <w:rPr>
          <w:rFonts w:ascii="Times New Roman" w:eastAsia="Times New Roman" w:hAnsi="Times New Roman" w:cs="Times New Roman"/>
          <w:color w:val="000000"/>
          <w:lang w:val="en-GB" w:eastAsia="en-GB"/>
        </w:rPr>
        <w:t xml:space="preserve">In contrast to the traditional incremental approach to internationalization, recent literature provides evidence for early and rapid internationalization of so-called </w:t>
      </w:r>
      <w:r w:rsidR="588DE84C" w:rsidRPr="009958E1">
        <w:rPr>
          <w:rFonts w:ascii="Times New Roman" w:eastAsia="Times New Roman" w:hAnsi="Times New Roman" w:cs="Times New Roman"/>
          <w:color w:val="000000"/>
          <w:lang w:val="en-GB" w:eastAsia="en-GB"/>
        </w:rPr>
        <w:t>B</w:t>
      </w:r>
      <w:r w:rsidRPr="009958E1">
        <w:rPr>
          <w:rFonts w:ascii="Times New Roman" w:eastAsia="Times New Roman" w:hAnsi="Times New Roman" w:cs="Times New Roman"/>
          <w:color w:val="000000"/>
          <w:lang w:val="en-GB" w:eastAsia="en-GB"/>
        </w:rPr>
        <w:t xml:space="preserve">orn </w:t>
      </w:r>
      <w:r w:rsidR="588DE84C" w:rsidRPr="009958E1">
        <w:rPr>
          <w:rFonts w:ascii="Times New Roman" w:eastAsia="Times New Roman" w:hAnsi="Times New Roman" w:cs="Times New Roman"/>
          <w:color w:val="000000"/>
          <w:lang w:val="en-GB" w:eastAsia="en-GB"/>
        </w:rPr>
        <w:t>G</w:t>
      </w:r>
      <w:r w:rsidRPr="009958E1">
        <w:rPr>
          <w:rFonts w:ascii="Times New Roman" w:eastAsia="Times New Roman" w:hAnsi="Times New Roman" w:cs="Times New Roman"/>
          <w:color w:val="000000"/>
          <w:lang w:val="en-GB" w:eastAsia="en-GB"/>
        </w:rPr>
        <w:t>lobal firms (Oviatt &amp; McDougall, 1994</w:t>
      </w:r>
      <w:r w:rsidR="00F84A9B" w:rsidRPr="005D5E85">
        <w:rPr>
          <w:rFonts w:ascii="Times New Roman" w:eastAsia="Times New Roman" w:hAnsi="Times New Roman" w:cs="Times New Roman"/>
          <w:color w:val="000000"/>
          <w:lang w:val="en-GB" w:eastAsia="en-GB"/>
        </w:rPr>
        <w:t>; Melén &amp; Nordman, 2009; Knight &amp; Liesch, 2016)</w:t>
      </w:r>
      <w:r w:rsidRPr="005D5E85">
        <w:rPr>
          <w:rFonts w:ascii="Times New Roman" w:eastAsia="Times New Roman" w:hAnsi="Times New Roman" w:cs="Times New Roman"/>
          <w:color w:val="000000"/>
          <w:lang w:val="en-GB" w:eastAsia="en-GB"/>
        </w:rPr>
        <w:t>.</w:t>
      </w:r>
      <w:r w:rsidR="00F84A9B" w:rsidRPr="00BC2C9E">
        <w:rPr>
          <w:rFonts w:ascii="Times New Roman" w:eastAsia="Times New Roman" w:hAnsi="Times New Roman" w:cs="Times New Roman"/>
          <w:color w:val="000000"/>
          <w:lang w:val="en-GB" w:eastAsia="en-GB"/>
        </w:rPr>
        <w:t xml:space="preserve"> </w:t>
      </w:r>
      <w:r w:rsidRPr="00BC2C9E">
        <w:rPr>
          <w:rFonts w:ascii="Times New Roman" w:eastAsia="Times New Roman" w:hAnsi="Times New Roman" w:cs="Times New Roman"/>
          <w:color w:val="000000"/>
          <w:lang w:val="en-GB" w:eastAsia="en-GB"/>
        </w:rPr>
        <w:t xml:space="preserve">Such firms challenge the conventional belief that small </w:t>
      </w:r>
      <w:r w:rsidR="00A53215" w:rsidRPr="00C74640">
        <w:rPr>
          <w:rFonts w:ascii="Times New Roman" w:eastAsia="Times New Roman" w:hAnsi="Times New Roman" w:cs="Times New Roman"/>
          <w:color w:val="000000"/>
          <w:lang w:val="en-GB" w:eastAsia="en-GB"/>
        </w:rPr>
        <w:t xml:space="preserve">companies </w:t>
      </w:r>
      <w:r w:rsidRPr="00C74640">
        <w:rPr>
          <w:rFonts w:ascii="Times New Roman" w:eastAsia="Times New Roman" w:hAnsi="Times New Roman" w:cs="Times New Roman"/>
          <w:color w:val="000000"/>
          <w:lang w:val="en-GB" w:eastAsia="en-GB"/>
        </w:rPr>
        <w:t>are prevented from entering international markets at or near their foundation due to resource constraints</w:t>
      </w:r>
      <w:r w:rsidR="00F84A9B" w:rsidRPr="00185BFD">
        <w:rPr>
          <w:rFonts w:ascii="Times New Roman" w:eastAsia="Times New Roman" w:hAnsi="Times New Roman" w:cs="Times New Roman"/>
          <w:color w:val="000000"/>
          <w:lang w:val="en-GB" w:eastAsia="en-GB"/>
        </w:rPr>
        <w:t xml:space="preserve">. </w:t>
      </w:r>
      <w:r w:rsidR="00A621FB" w:rsidRPr="00185BFD">
        <w:rPr>
          <w:rFonts w:ascii="Times New Roman" w:eastAsia="Times New Roman" w:hAnsi="Times New Roman" w:cs="Times New Roman"/>
          <w:color w:val="000000"/>
          <w:lang w:val="en-GB" w:eastAsia="en-GB"/>
        </w:rPr>
        <w:t xml:space="preserve">Lopez, </w:t>
      </w:r>
      <w:r w:rsidR="00A621FB" w:rsidRPr="005530BF">
        <w:rPr>
          <w:rFonts w:ascii="Times New Roman" w:eastAsia="Times New Roman" w:hAnsi="Times New Roman" w:cs="Times New Roman"/>
          <w:color w:val="000000"/>
          <w:lang w:val="en-GB" w:eastAsia="en-GB"/>
        </w:rPr>
        <w:t xml:space="preserve">Kundu and Ciravegna (2009) find these </w:t>
      </w:r>
      <w:r w:rsidR="00A02007" w:rsidRPr="005530BF">
        <w:rPr>
          <w:rFonts w:ascii="Times New Roman" w:eastAsia="Times New Roman" w:hAnsi="Times New Roman" w:cs="Times New Roman"/>
          <w:color w:val="000000"/>
          <w:lang w:val="en-GB" w:eastAsia="en-GB"/>
        </w:rPr>
        <w:t xml:space="preserve">firms </w:t>
      </w:r>
      <w:r w:rsidR="00A621FB" w:rsidRPr="005530BF">
        <w:rPr>
          <w:rFonts w:ascii="Times New Roman" w:eastAsia="Times New Roman" w:hAnsi="Times New Roman" w:cs="Times New Roman"/>
          <w:color w:val="000000"/>
          <w:lang w:val="en-GB" w:eastAsia="en-GB"/>
        </w:rPr>
        <w:t xml:space="preserve">to be more regional in their </w:t>
      </w:r>
      <w:r w:rsidR="00A621FB" w:rsidRPr="00083022">
        <w:rPr>
          <w:rFonts w:ascii="Times New Roman" w:eastAsia="Times New Roman" w:hAnsi="Times New Roman" w:cs="Times New Roman"/>
          <w:color w:val="000000"/>
          <w:lang w:val="en-GB" w:eastAsia="en-GB"/>
        </w:rPr>
        <w:t xml:space="preserve">internationalization, especially in their early years. Additionally, </w:t>
      </w:r>
      <w:r w:rsidRPr="00083022">
        <w:rPr>
          <w:rFonts w:ascii="Times New Roman" w:eastAsia="Times New Roman" w:hAnsi="Times New Roman" w:cs="Times New Roman"/>
          <w:color w:val="000000"/>
          <w:lang w:val="en-GB" w:eastAsia="en-GB"/>
        </w:rPr>
        <w:t xml:space="preserve">Bell, McNaughton and Young </w:t>
      </w:r>
      <w:r w:rsidRPr="00083022">
        <w:rPr>
          <w:rFonts w:ascii="Times New Roman" w:eastAsia="Times New Roman" w:hAnsi="Times New Roman" w:cs="Times New Roman"/>
          <w:color w:val="000000"/>
          <w:lang w:val="en-GB" w:eastAsia="en-GB"/>
        </w:rPr>
        <w:lastRenderedPageBreak/>
        <w:t>(2001) identify the phenomenon of born-again global firms which are well established in their domestic markets and suddenly engage in rapid internationalization. This trend has been facilitated by the forces of globalization, the</w:t>
      </w:r>
      <w:r w:rsidRPr="00963B20">
        <w:rPr>
          <w:rFonts w:ascii="Times New Roman" w:eastAsia="Times New Roman" w:hAnsi="Times New Roman" w:cs="Times New Roman"/>
          <w:color w:val="000000"/>
          <w:lang w:val="en-GB" w:eastAsia="en-GB"/>
        </w:rPr>
        <w:t xml:space="preserve"> internet, and other communications innovations r</w:t>
      </w:r>
      <w:r w:rsidRPr="00B73519">
        <w:rPr>
          <w:rFonts w:ascii="Times New Roman" w:eastAsia="Times New Roman" w:hAnsi="Times New Roman" w:cs="Times New Roman"/>
          <w:color w:val="000000"/>
          <w:lang w:val="en-GB" w:eastAsia="en-GB"/>
        </w:rPr>
        <w:t>educing the costs of internationalization for resource-poor companies (</w:t>
      </w:r>
      <w:r w:rsidR="00F84A9B" w:rsidRPr="00333CB5">
        <w:rPr>
          <w:rFonts w:ascii="Times New Roman" w:eastAsia="Times New Roman" w:hAnsi="Times New Roman" w:cs="Times New Roman"/>
          <w:color w:val="000000"/>
          <w:lang w:val="en-GB" w:eastAsia="en-GB"/>
        </w:rPr>
        <w:t>Cavusgil &amp; Knight, 2009</w:t>
      </w:r>
      <w:r w:rsidRPr="00333CB5">
        <w:rPr>
          <w:rFonts w:ascii="Times New Roman" w:eastAsia="Times New Roman" w:hAnsi="Times New Roman" w:cs="Times New Roman"/>
          <w:color w:val="000000"/>
          <w:lang w:val="en-GB" w:eastAsia="en-GB"/>
        </w:rPr>
        <w:t xml:space="preserve">). </w:t>
      </w:r>
      <w:r w:rsidR="7678E3B5" w:rsidRPr="00333CB5">
        <w:rPr>
          <w:rFonts w:ascii="Times New Roman" w:eastAsia="Times New Roman" w:hAnsi="Times New Roman" w:cs="Times New Roman"/>
          <w:color w:val="000000"/>
          <w:lang w:val="en-GB" w:eastAsia="en-GB"/>
        </w:rPr>
        <w:t xml:space="preserve">  However, </w:t>
      </w:r>
      <w:r w:rsidR="33086801" w:rsidRPr="00333CB5">
        <w:rPr>
          <w:rFonts w:ascii="Times New Roman" w:eastAsia="Times New Roman" w:hAnsi="Times New Roman" w:cs="Times New Roman"/>
          <w:color w:val="000000"/>
          <w:lang w:val="en-GB" w:eastAsia="en-GB"/>
        </w:rPr>
        <w:t xml:space="preserve">Verbeke </w:t>
      </w:r>
      <w:r w:rsidR="70A39D05" w:rsidRPr="00333CB5">
        <w:rPr>
          <w:rFonts w:ascii="Times New Roman" w:eastAsia="Times New Roman" w:hAnsi="Times New Roman" w:cs="Times New Roman"/>
          <w:color w:val="000000"/>
          <w:lang w:val="en-GB" w:eastAsia="en-GB"/>
        </w:rPr>
        <w:t>&amp;</w:t>
      </w:r>
      <w:r w:rsidR="33086801" w:rsidRPr="00333CB5">
        <w:rPr>
          <w:rFonts w:ascii="Times New Roman" w:eastAsia="Times New Roman" w:hAnsi="Times New Roman" w:cs="Times New Roman"/>
          <w:color w:val="000000"/>
          <w:lang w:val="en-GB" w:eastAsia="en-GB"/>
        </w:rPr>
        <w:t xml:space="preserve"> Cir</w:t>
      </w:r>
      <w:r w:rsidR="02B80088" w:rsidRPr="00333CB5">
        <w:rPr>
          <w:rFonts w:ascii="Times New Roman" w:eastAsia="Times New Roman" w:hAnsi="Times New Roman" w:cs="Times New Roman"/>
          <w:color w:val="000000"/>
          <w:lang w:val="en-GB" w:eastAsia="en-GB"/>
        </w:rPr>
        <w:t>avegna (2018) point out that these firms tend to be the exception rather than the rule.</w:t>
      </w:r>
    </w:p>
    <w:p w14:paraId="0AA00A84" w14:textId="3A9E2D5D" w:rsidR="00CF6F16" w:rsidRDefault="007D3AB5" w:rsidP="00E639E8">
      <w:pPr>
        <w:spacing w:line="360" w:lineRule="auto"/>
        <w:jc w:val="both"/>
        <w:rPr>
          <w:rFonts w:ascii="Times New Roman" w:eastAsia="Times New Roman" w:hAnsi="Times New Roman" w:cs="Times New Roman"/>
          <w:color w:val="000000"/>
          <w:szCs w:val="28"/>
          <w:lang w:val="en-GB" w:eastAsia="en-GB"/>
        </w:rPr>
      </w:pPr>
      <w:r>
        <w:rPr>
          <w:rFonts w:ascii="Times New Roman" w:eastAsia="Times New Roman" w:hAnsi="Times New Roman" w:cs="Times New Roman"/>
          <w:color w:val="000000"/>
          <w:szCs w:val="28"/>
          <w:lang w:val="en-GB" w:eastAsia="en-GB"/>
        </w:rPr>
        <w:t xml:space="preserve">Other scholars consider </w:t>
      </w:r>
      <w:r w:rsidR="00EC2E9F">
        <w:rPr>
          <w:rFonts w:ascii="Times New Roman" w:eastAsia="Times New Roman" w:hAnsi="Times New Roman" w:cs="Times New Roman"/>
          <w:color w:val="000000"/>
          <w:szCs w:val="28"/>
          <w:lang w:val="en-GB" w:eastAsia="en-GB"/>
        </w:rPr>
        <w:t>v</w:t>
      </w:r>
      <w:r>
        <w:rPr>
          <w:rFonts w:ascii="Times New Roman" w:eastAsia="Times New Roman" w:hAnsi="Times New Roman" w:cs="Times New Roman"/>
          <w:color w:val="000000"/>
          <w:szCs w:val="28"/>
          <w:lang w:val="en-GB" w:eastAsia="en-GB"/>
        </w:rPr>
        <w:t>ariation</w:t>
      </w:r>
      <w:r w:rsidR="00EC2E9F">
        <w:rPr>
          <w:rFonts w:ascii="Times New Roman" w:eastAsia="Times New Roman" w:hAnsi="Times New Roman" w:cs="Times New Roman"/>
          <w:color w:val="000000"/>
          <w:szCs w:val="28"/>
          <w:lang w:val="en-GB" w:eastAsia="en-GB"/>
        </w:rPr>
        <w:t>s</w:t>
      </w:r>
      <w:r>
        <w:rPr>
          <w:rFonts w:ascii="Times New Roman" w:eastAsia="Times New Roman" w:hAnsi="Times New Roman" w:cs="Times New Roman"/>
          <w:color w:val="000000"/>
          <w:szCs w:val="28"/>
          <w:lang w:val="en-GB" w:eastAsia="en-GB"/>
        </w:rPr>
        <w:t xml:space="preserve"> in internationalization patterns by industry, highlighting the need to put the process of internationalization within the context of a firm’s industr</w:t>
      </w:r>
      <w:r w:rsidR="004253E8">
        <w:rPr>
          <w:rFonts w:ascii="Times New Roman" w:eastAsia="Times New Roman" w:hAnsi="Times New Roman" w:cs="Times New Roman"/>
          <w:color w:val="000000"/>
          <w:szCs w:val="28"/>
          <w:lang w:val="en-GB" w:eastAsia="en-GB"/>
        </w:rPr>
        <w:t>ial</w:t>
      </w:r>
      <w:r>
        <w:rPr>
          <w:rFonts w:ascii="Times New Roman" w:eastAsia="Times New Roman" w:hAnsi="Times New Roman" w:cs="Times New Roman"/>
          <w:color w:val="000000"/>
          <w:szCs w:val="28"/>
          <w:lang w:val="en-GB" w:eastAsia="en-GB"/>
        </w:rPr>
        <w:t xml:space="preserve"> categor</w:t>
      </w:r>
      <w:r w:rsidR="004253E8">
        <w:rPr>
          <w:rFonts w:ascii="Times New Roman" w:eastAsia="Times New Roman" w:hAnsi="Times New Roman" w:cs="Times New Roman"/>
          <w:color w:val="000000"/>
          <w:szCs w:val="28"/>
          <w:lang w:val="en-GB" w:eastAsia="en-GB"/>
        </w:rPr>
        <w:t>ization</w:t>
      </w:r>
      <w:r>
        <w:rPr>
          <w:rFonts w:ascii="Times New Roman" w:eastAsia="Times New Roman" w:hAnsi="Times New Roman" w:cs="Times New Roman"/>
          <w:color w:val="000000"/>
          <w:szCs w:val="28"/>
          <w:lang w:val="en-GB" w:eastAsia="en-GB"/>
        </w:rPr>
        <w:t xml:space="preserve"> as </w:t>
      </w:r>
      <w:r w:rsidR="00F00115">
        <w:rPr>
          <w:rFonts w:ascii="Times New Roman" w:eastAsia="Times New Roman" w:hAnsi="Times New Roman" w:cs="Times New Roman"/>
          <w:color w:val="000000"/>
          <w:szCs w:val="28"/>
          <w:lang w:val="en-GB" w:eastAsia="en-GB"/>
        </w:rPr>
        <w:t xml:space="preserve">it </w:t>
      </w:r>
      <w:r>
        <w:rPr>
          <w:rFonts w:ascii="Times New Roman" w:eastAsia="Times New Roman" w:hAnsi="Times New Roman" w:cs="Times New Roman"/>
          <w:color w:val="000000"/>
          <w:szCs w:val="28"/>
          <w:lang w:val="en-GB" w:eastAsia="en-GB"/>
        </w:rPr>
        <w:t>is found to be a</w:t>
      </w:r>
      <w:r w:rsidRPr="0003268C">
        <w:rPr>
          <w:rFonts w:ascii="Times New Roman" w:eastAsia="Times New Roman" w:hAnsi="Times New Roman" w:cs="Times New Roman"/>
          <w:color w:val="000000"/>
          <w:szCs w:val="28"/>
          <w:lang w:val="en-GB" w:eastAsia="en-GB"/>
        </w:rPr>
        <w:t xml:space="preserve"> </w:t>
      </w:r>
      <w:r>
        <w:rPr>
          <w:rFonts w:ascii="Times New Roman" w:eastAsia="Times New Roman" w:hAnsi="Times New Roman" w:cs="Times New Roman"/>
          <w:color w:val="000000"/>
          <w:szCs w:val="28"/>
          <w:lang w:val="en-GB" w:eastAsia="en-GB"/>
        </w:rPr>
        <w:t>major factor influencing internationalization strategy and its pace (</w:t>
      </w:r>
      <w:r w:rsidR="00FB32EE">
        <w:rPr>
          <w:rFonts w:ascii="Times New Roman" w:eastAsia="Times New Roman" w:hAnsi="Times New Roman" w:cs="Times New Roman"/>
          <w:color w:val="000000"/>
          <w:szCs w:val="28"/>
          <w:lang w:val="en-GB" w:eastAsia="en-GB"/>
        </w:rPr>
        <w:t xml:space="preserve">Andersson, 2004; </w:t>
      </w:r>
      <w:r>
        <w:rPr>
          <w:rFonts w:ascii="Times New Roman" w:eastAsia="Times New Roman" w:hAnsi="Times New Roman" w:cs="Times New Roman"/>
          <w:color w:val="000000"/>
          <w:szCs w:val="28"/>
          <w:lang w:val="en-GB" w:eastAsia="en-GB"/>
        </w:rPr>
        <w:t xml:space="preserve">Fernhaber, McDougall &amp; Oviatt, 2007; </w:t>
      </w:r>
      <w:r w:rsidR="00CE14FC">
        <w:rPr>
          <w:rFonts w:ascii="Times New Roman" w:eastAsia="Times New Roman" w:hAnsi="Times New Roman" w:cs="Times New Roman"/>
          <w:color w:val="000000"/>
          <w:szCs w:val="28"/>
          <w:lang w:val="en-GB" w:eastAsia="en-GB"/>
        </w:rPr>
        <w:t xml:space="preserve">Aspelund, Madsen and </w:t>
      </w:r>
      <w:r w:rsidR="00FB32EE">
        <w:rPr>
          <w:rFonts w:ascii="Times New Roman" w:eastAsia="Times New Roman" w:hAnsi="Times New Roman" w:cs="Times New Roman"/>
          <w:color w:val="000000"/>
          <w:szCs w:val="28"/>
          <w:lang w:val="en-GB" w:eastAsia="en-GB"/>
        </w:rPr>
        <w:t xml:space="preserve">Moen, 2007; Thai &amp; Chong, 2008; </w:t>
      </w:r>
      <w:r>
        <w:rPr>
          <w:rFonts w:ascii="Times New Roman" w:eastAsia="Times New Roman" w:hAnsi="Times New Roman" w:cs="Times New Roman"/>
          <w:color w:val="000000"/>
          <w:szCs w:val="28"/>
          <w:lang w:val="en-GB" w:eastAsia="en-GB"/>
        </w:rPr>
        <w:t xml:space="preserve">Taylor </w:t>
      </w:r>
      <w:r w:rsidR="00CE14FC">
        <w:rPr>
          <w:rFonts w:ascii="Times New Roman" w:eastAsia="Times New Roman" w:hAnsi="Times New Roman" w:cs="Times New Roman"/>
          <w:color w:val="000000"/>
          <w:szCs w:val="28"/>
          <w:lang w:val="en-GB" w:eastAsia="en-GB"/>
        </w:rPr>
        <w:t xml:space="preserve">&amp; </w:t>
      </w:r>
      <w:r>
        <w:rPr>
          <w:rFonts w:ascii="Times New Roman" w:eastAsia="Times New Roman" w:hAnsi="Times New Roman" w:cs="Times New Roman"/>
          <w:color w:val="000000"/>
          <w:szCs w:val="28"/>
          <w:lang w:val="en-GB" w:eastAsia="en-GB"/>
        </w:rPr>
        <w:t>Jack, 2016). In this context, studies by Javalgi, Griffith and White (2003) find that service firms are expanding more rapidly in their internationalization, which is supported by Kundu and Merchant (2008)</w:t>
      </w:r>
      <w:r w:rsidR="004253E8">
        <w:rPr>
          <w:rFonts w:ascii="Times New Roman" w:eastAsia="Times New Roman" w:hAnsi="Times New Roman" w:cs="Times New Roman"/>
          <w:color w:val="000000"/>
          <w:szCs w:val="28"/>
          <w:lang w:val="en-GB" w:eastAsia="en-GB"/>
        </w:rPr>
        <w:t xml:space="preserve">, who call </w:t>
      </w:r>
      <w:r>
        <w:rPr>
          <w:rFonts w:ascii="Times New Roman" w:eastAsia="Times New Roman" w:hAnsi="Times New Roman" w:cs="Times New Roman"/>
          <w:color w:val="000000"/>
          <w:szCs w:val="28"/>
          <w:lang w:val="en-GB" w:eastAsia="en-GB"/>
        </w:rPr>
        <w:t xml:space="preserve">for the need </w:t>
      </w:r>
      <w:r w:rsidR="004253E8">
        <w:rPr>
          <w:rFonts w:ascii="Times New Roman" w:eastAsia="Times New Roman" w:hAnsi="Times New Roman" w:cs="Times New Roman"/>
          <w:color w:val="000000"/>
          <w:szCs w:val="28"/>
          <w:lang w:val="en-GB" w:eastAsia="en-GB"/>
        </w:rPr>
        <w:t xml:space="preserve">for more </w:t>
      </w:r>
      <w:r>
        <w:rPr>
          <w:rFonts w:ascii="Times New Roman" w:eastAsia="Times New Roman" w:hAnsi="Times New Roman" w:cs="Times New Roman"/>
          <w:color w:val="000000"/>
          <w:szCs w:val="28"/>
          <w:lang w:val="en-GB" w:eastAsia="en-GB"/>
        </w:rPr>
        <w:t xml:space="preserve">longitudinal studies on the internationalization patterns of service firms. </w:t>
      </w:r>
    </w:p>
    <w:p w14:paraId="571E89E2" w14:textId="35C4A77B" w:rsidR="002B3245" w:rsidRDefault="007065AA">
      <w:pPr>
        <w:pStyle w:val="Heading2"/>
      </w:pPr>
      <w:bookmarkStart w:id="3" w:name="_Toc488604888"/>
      <w:r>
        <w:t>2.</w:t>
      </w:r>
      <w:r w:rsidR="007D3AB5">
        <w:t>3</w:t>
      </w:r>
      <w:r>
        <w:t xml:space="preserve"> </w:t>
      </w:r>
      <w:r w:rsidR="007A5C5E">
        <w:t xml:space="preserve">Measures </w:t>
      </w:r>
      <w:r w:rsidR="007170F0">
        <w:t>of Internationalization</w:t>
      </w:r>
      <w:bookmarkEnd w:id="3"/>
      <w:r w:rsidR="007170F0">
        <w:t xml:space="preserve"> </w:t>
      </w:r>
    </w:p>
    <w:p w14:paraId="13C562F0" w14:textId="0DBDEF69" w:rsidR="002B3245" w:rsidRPr="00333CB5" w:rsidRDefault="00E639E8" w:rsidP="00333CB5">
      <w:pPr>
        <w:spacing w:line="360" w:lineRule="auto"/>
        <w:jc w:val="both"/>
        <w:rPr>
          <w:rFonts w:ascii="Times New Roman" w:eastAsia="Times New Roman" w:hAnsi="Times New Roman" w:cs="Times New Roman"/>
          <w:color w:val="000000" w:themeColor="text1"/>
          <w:lang w:val="en-GB" w:eastAsia="en-GB"/>
        </w:rPr>
      </w:pPr>
      <w:r w:rsidRPr="009958E1">
        <w:rPr>
          <w:rFonts w:ascii="Times New Roman" w:eastAsia="Times New Roman" w:hAnsi="Times New Roman" w:cs="Times New Roman"/>
          <w:color w:val="000000"/>
          <w:lang w:val="en-GB" w:eastAsia="en-GB"/>
        </w:rPr>
        <w:t>As i</w:t>
      </w:r>
      <w:r w:rsidR="002B3245" w:rsidRPr="009958E1">
        <w:rPr>
          <w:rFonts w:ascii="Times New Roman" w:eastAsia="Times New Roman" w:hAnsi="Times New Roman" w:cs="Times New Roman"/>
          <w:color w:val="000000"/>
          <w:lang w:val="en-GB" w:eastAsia="en-GB"/>
        </w:rPr>
        <w:t xml:space="preserve">nternationalization </w:t>
      </w:r>
      <w:r w:rsidRPr="005D5E85">
        <w:rPr>
          <w:rFonts w:ascii="Times New Roman" w:eastAsia="Times New Roman" w:hAnsi="Times New Roman" w:cs="Times New Roman"/>
          <w:color w:val="000000"/>
          <w:lang w:val="en-GB" w:eastAsia="en-GB"/>
        </w:rPr>
        <w:t xml:space="preserve">is </w:t>
      </w:r>
      <w:r w:rsidR="002B3245" w:rsidRPr="005D5E85">
        <w:rPr>
          <w:rFonts w:ascii="Times New Roman" w:eastAsia="Times New Roman" w:hAnsi="Times New Roman" w:cs="Times New Roman"/>
          <w:color w:val="000000"/>
          <w:lang w:val="en-GB" w:eastAsia="en-GB"/>
        </w:rPr>
        <w:t xml:space="preserve">a complex multidimensional concept, </w:t>
      </w:r>
      <w:r w:rsidRPr="00BC2C9E">
        <w:rPr>
          <w:rFonts w:ascii="Times New Roman" w:eastAsia="Times New Roman" w:hAnsi="Times New Roman" w:cs="Times New Roman"/>
          <w:color w:val="000000"/>
          <w:lang w:val="en-GB" w:eastAsia="en-GB"/>
        </w:rPr>
        <w:t>v</w:t>
      </w:r>
      <w:r w:rsidR="008231F1" w:rsidRPr="00BC2C9E">
        <w:rPr>
          <w:rFonts w:ascii="Times New Roman" w:eastAsia="Times New Roman" w:hAnsi="Times New Roman" w:cs="Times New Roman"/>
          <w:color w:val="000000"/>
          <w:lang w:val="en-GB" w:eastAsia="en-GB"/>
        </w:rPr>
        <w:t xml:space="preserve">arious methods </w:t>
      </w:r>
      <w:r w:rsidR="002B3245" w:rsidRPr="00AD35AD">
        <w:rPr>
          <w:rFonts w:ascii="Times New Roman" w:eastAsia="Times New Roman" w:hAnsi="Times New Roman" w:cs="Times New Roman"/>
          <w:color w:val="000000"/>
          <w:lang w:val="en-GB" w:eastAsia="en-GB"/>
        </w:rPr>
        <w:t xml:space="preserve">of measuring internationalization </w:t>
      </w:r>
      <w:r w:rsidR="008231F1" w:rsidRPr="00AD35AD">
        <w:rPr>
          <w:rFonts w:ascii="Times New Roman" w:eastAsia="Times New Roman" w:hAnsi="Times New Roman" w:cs="Times New Roman"/>
          <w:color w:val="000000"/>
          <w:lang w:val="en-GB" w:eastAsia="en-GB"/>
        </w:rPr>
        <w:t>capture</w:t>
      </w:r>
      <w:r w:rsidR="002B3245" w:rsidRPr="00C74640">
        <w:rPr>
          <w:rFonts w:ascii="Times New Roman" w:eastAsia="Times New Roman" w:hAnsi="Times New Roman" w:cs="Times New Roman"/>
          <w:color w:val="000000"/>
          <w:lang w:val="en-GB" w:eastAsia="en-GB"/>
        </w:rPr>
        <w:t xml:space="preserve"> different aspects. Bartlett and Ghoshal (1989) propose</w:t>
      </w:r>
      <w:r w:rsidR="000A624C" w:rsidRPr="00C74640">
        <w:rPr>
          <w:rFonts w:ascii="Times New Roman" w:eastAsia="Times New Roman" w:hAnsi="Times New Roman" w:cs="Times New Roman"/>
          <w:color w:val="000000"/>
          <w:lang w:val="en-GB" w:eastAsia="en-GB"/>
        </w:rPr>
        <w:t>d</w:t>
      </w:r>
      <w:r w:rsidR="002B3245" w:rsidRPr="00326BB1">
        <w:rPr>
          <w:rFonts w:ascii="Times New Roman" w:eastAsia="Times New Roman" w:hAnsi="Times New Roman" w:cs="Times New Roman"/>
          <w:color w:val="000000"/>
          <w:lang w:val="en-GB" w:eastAsia="en-GB"/>
        </w:rPr>
        <w:t xml:space="preserve"> a fourfold typology of MNE organisational structure, classifying companies as multinational, international, transnational</w:t>
      </w:r>
      <w:r w:rsidR="000A624C" w:rsidRPr="00185BFD">
        <w:rPr>
          <w:rFonts w:ascii="Times New Roman" w:eastAsia="Times New Roman" w:hAnsi="Times New Roman" w:cs="Times New Roman"/>
          <w:color w:val="000000"/>
          <w:lang w:val="en-GB" w:eastAsia="en-GB"/>
        </w:rPr>
        <w:t>,</w:t>
      </w:r>
      <w:r w:rsidR="002B3245" w:rsidRPr="00185BFD">
        <w:rPr>
          <w:rFonts w:ascii="Times New Roman" w:eastAsia="Times New Roman" w:hAnsi="Times New Roman" w:cs="Times New Roman"/>
          <w:color w:val="000000"/>
          <w:lang w:val="en-GB" w:eastAsia="en-GB"/>
        </w:rPr>
        <w:t xml:space="preserve"> and global. The United Nations Conference on Trade and Development (UNCTAD, 1998) calculate</w:t>
      </w:r>
      <w:r w:rsidR="000A624C" w:rsidRPr="005530BF">
        <w:rPr>
          <w:rFonts w:ascii="Times New Roman" w:eastAsia="Times New Roman" w:hAnsi="Times New Roman" w:cs="Times New Roman"/>
          <w:color w:val="000000"/>
          <w:lang w:val="en-GB" w:eastAsia="en-GB"/>
        </w:rPr>
        <w:t>d</w:t>
      </w:r>
      <w:r w:rsidR="002B3245" w:rsidRPr="005530BF">
        <w:rPr>
          <w:rFonts w:ascii="Times New Roman" w:eastAsia="Times New Roman" w:hAnsi="Times New Roman" w:cs="Times New Roman"/>
          <w:color w:val="000000"/>
          <w:lang w:val="en-GB" w:eastAsia="en-GB"/>
        </w:rPr>
        <w:t xml:space="preserve"> a transnationality index for firms</w:t>
      </w:r>
      <w:r w:rsidR="00167EDC" w:rsidRPr="00083022">
        <w:rPr>
          <w:rFonts w:ascii="Times New Roman" w:eastAsia="Times New Roman" w:hAnsi="Times New Roman" w:cs="Times New Roman"/>
          <w:color w:val="000000"/>
          <w:lang w:val="en-GB" w:eastAsia="en-GB"/>
        </w:rPr>
        <w:t>,</w:t>
      </w:r>
      <w:r w:rsidR="002B3245" w:rsidRPr="00083022">
        <w:rPr>
          <w:rFonts w:ascii="Times New Roman" w:eastAsia="Times New Roman" w:hAnsi="Times New Roman" w:cs="Times New Roman"/>
          <w:color w:val="000000"/>
          <w:lang w:val="en-GB" w:eastAsia="en-GB"/>
        </w:rPr>
        <w:t xml:space="preserve"> which is composed of the average of three ratios: foreign sales to total sales, foreign assets to total assets</w:t>
      </w:r>
      <w:r w:rsidR="000A624C" w:rsidRPr="00963B20">
        <w:rPr>
          <w:rFonts w:ascii="Times New Roman" w:eastAsia="Times New Roman" w:hAnsi="Times New Roman" w:cs="Times New Roman"/>
          <w:color w:val="000000"/>
          <w:lang w:val="en-GB" w:eastAsia="en-GB"/>
        </w:rPr>
        <w:t>,</w:t>
      </w:r>
      <w:r w:rsidR="002B3245" w:rsidRPr="00963B20">
        <w:rPr>
          <w:rFonts w:ascii="Times New Roman" w:eastAsia="Times New Roman" w:hAnsi="Times New Roman" w:cs="Times New Roman"/>
          <w:color w:val="000000"/>
          <w:lang w:val="en-GB" w:eastAsia="en-GB"/>
        </w:rPr>
        <w:t xml:space="preserve"> and foreign employment to total employment. Sullivan (1994) developed a </w:t>
      </w:r>
      <w:r w:rsidR="00B467A8">
        <w:rPr>
          <w:rFonts w:ascii="Times New Roman" w:eastAsia="Times New Roman" w:hAnsi="Times New Roman" w:cs="Times New Roman"/>
          <w:color w:val="000000"/>
          <w:lang w:val="en-GB" w:eastAsia="en-GB"/>
        </w:rPr>
        <w:t>d</w:t>
      </w:r>
      <w:r w:rsidR="002B3245" w:rsidRPr="009958E1">
        <w:rPr>
          <w:rFonts w:ascii="Times New Roman" w:eastAsia="Times New Roman" w:hAnsi="Times New Roman" w:cs="Times New Roman"/>
          <w:color w:val="000000"/>
          <w:lang w:val="en-GB" w:eastAsia="en-GB"/>
        </w:rPr>
        <w:t xml:space="preserve">egree of </w:t>
      </w:r>
      <w:r w:rsidR="00B467A8">
        <w:rPr>
          <w:rFonts w:ascii="Times New Roman" w:eastAsia="Times New Roman" w:hAnsi="Times New Roman" w:cs="Times New Roman"/>
          <w:color w:val="000000"/>
          <w:lang w:val="en-GB" w:eastAsia="en-GB"/>
        </w:rPr>
        <w:t>i</w:t>
      </w:r>
      <w:r w:rsidR="002B3245" w:rsidRPr="005D5E85">
        <w:rPr>
          <w:rFonts w:ascii="Times New Roman" w:eastAsia="Times New Roman" w:hAnsi="Times New Roman" w:cs="Times New Roman"/>
          <w:color w:val="000000"/>
          <w:lang w:val="en-GB" w:eastAsia="en-GB"/>
        </w:rPr>
        <w:t xml:space="preserve">nternationalization scale which is based on percentage foreign sales, </w:t>
      </w:r>
      <w:r w:rsidR="005B3B74" w:rsidRPr="00BC2C9E">
        <w:rPr>
          <w:rFonts w:ascii="Times New Roman" w:eastAsia="Times New Roman" w:hAnsi="Times New Roman" w:cs="Times New Roman"/>
          <w:color w:val="000000"/>
          <w:lang w:val="en-GB" w:eastAsia="en-GB"/>
        </w:rPr>
        <w:t xml:space="preserve">research </w:t>
      </w:r>
      <w:r w:rsidR="002B3245" w:rsidRPr="00C74640">
        <w:rPr>
          <w:rFonts w:ascii="Times New Roman" w:eastAsia="Times New Roman" w:hAnsi="Times New Roman" w:cs="Times New Roman"/>
          <w:color w:val="000000"/>
          <w:lang w:val="en-GB" w:eastAsia="en-GB"/>
        </w:rPr>
        <w:t xml:space="preserve">and </w:t>
      </w:r>
      <w:r w:rsidR="005B3B74" w:rsidRPr="00C74640">
        <w:rPr>
          <w:rFonts w:ascii="Times New Roman" w:eastAsia="Times New Roman" w:hAnsi="Times New Roman" w:cs="Times New Roman"/>
          <w:color w:val="000000"/>
          <w:lang w:val="en-GB" w:eastAsia="en-GB"/>
        </w:rPr>
        <w:t xml:space="preserve">development </w:t>
      </w:r>
      <w:r w:rsidR="002B3245" w:rsidRPr="00326BB1">
        <w:rPr>
          <w:rFonts w:ascii="Times New Roman" w:eastAsia="Times New Roman" w:hAnsi="Times New Roman" w:cs="Times New Roman"/>
          <w:color w:val="000000"/>
          <w:lang w:val="en-GB" w:eastAsia="en-GB"/>
        </w:rPr>
        <w:t>intensity, assets, percentage of overseas subsidiaries</w:t>
      </w:r>
      <w:r w:rsidR="000A624C" w:rsidRPr="00326BB1">
        <w:rPr>
          <w:rFonts w:ascii="Times New Roman" w:eastAsia="Times New Roman" w:hAnsi="Times New Roman" w:cs="Times New Roman"/>
          <w:color w:val="000000"/>
          <w:lang w:val="en-GB" w:eastAsia="en-GB"/>
        </w:rPr>
        <w:t>,</w:t>
      </w:r>
      <w:r w:rsidR="002B3245" w:rsidRPr="00185BFD">
        <w:rPr>
          <w:rFonts w:ascii="Times New Roman" w:eastAsia="Times New Roman" w:hAnsi="Times New Roman" w:cs="Times New Roman"/>
          <w:color w:val="000000"/>
          <w:lang w:val="en-GB" w:eastAsia="en-GB"/>
        </w:rPr>
        <w:t xml:space="preserve"> and the international experience of managers. In order to overcome the foreign/home country </w:t>
      </w:r>
      <w:r w:rsidR="00517620" w:rsidRPr="005530BF">
        <w:rPr>
          <w:rFonts w:ascii="Times New Roman" w:eastAsia="Times New Roman" w:hAnsi="Times New Roman" w:cs="Times New Roman"/>
          <w:color w:val="000000"/>
          <w:lang w:val="en-GB" w:eastAsia="en-GB"/>
        </w:rPr>
        <w:t>contradiction</w:t>
      </w:r>
      <w:r w:rsidR="002B3245" w:rsidRPr="005530BF">
        <w:rPr>
          <w:rFonts w:ascii="Times New Roman" w:eastAsia="Times New Roman" w:hAnsi="Times New Roman" w:cs="Times New Roman"/>
          <w:color w:val="000000"/>
          <w:lang w:val="en-GB" w:eastAsia="en-GB"/>
        </w:rPr>
        <w:t xml:space="preserve"> affecting </w:t>
      </w:r>
      <w:r w:rsidR="0070698A" w:rsidRPr="005530BF">
        <w:rPr>
          <w:rFonts w:ascii="Times New Roman" w:eastAsia="Times New Roman" w:hAnsi="Times New Roman" w:cs="Times New Roman"/>
          <w:color w:val="000000"/>
          <w:lang w:val="en-GB" w:eastAsia="en-GB"/>
        </w:rPr>
        <w:t>many approaches to</w:t>
      </w:r>
      <w:r w:rsidR="002543D8" w:rsidRPr="00083022">
        <w:rPr>
          <w:rFonts w:ascii="Times New Roman" w:eastAsia="Times New Roman" w:hAnsi="Times New Roman" w:cs="Times New Roman"/>
          <w:color w:val="000000"/>
          <w:lang w:val="en-GB" w:eastAsia="en-GB"/>
        </w:rPr>
        <w:t xml:space="preserve"> </w:t>
      </w:r>
      <w:r w:rsidR="000A624C" w:rsidRPr="00083022">
        <w:rPr>
          <w:rFonts w:ascii="Times New Roman" w:eastAsia="Times New Roman" w:hAnsi="Times New Roman" w:cs="Times New Roman"/>
          <w:color w:val="000000"/>
          <w:lang w:val="en-GB" w:eastAsia="en-GB"/>
        </w:rPr>
        <w:t xml:space="preserve">measure </w:t>
      </w:r>
      <w:r w:rsidR="002B3245" w:rsidRPr="00083022">
        <w:rPr>
          <w:rFonts w:ascii="Times New Roman" w:eastAsia="Times New Roman" w:hAnsi="Times New Roman" w:cs="Times New Roman"/>
          <w:color w:val="000000"/>
          <w:lang w:val="en-GB" w:eastAsia="en-GB"/>
        </w:rPr>
        <w:t>internationalization, Ietto-Gillies (1998) propose</w:t>
      </w:r>
      <w:r w:rsidR="000A624C" w:rsidRPr="00963B20">
        <w:rPr>
          <w:rFonts w:ascii="Times New Roman" w:eastAsia="Times New Roman" w:hAnsi="Times New Roman" w:cs="Times New Roman"/>
          <w:color w:val="000000"/>
          <w:lang w:val="en-GB" w:eastAsia="en-GB"/>
        </w:rPr>
        <w:t>d</w:t>
      </w:r>
      <w:r w:rsidR="002B3245" w:rsidRPr="00963B20">
        <w:rPr>
          <w:rFonts w:ascii="Times New Roman" w:eastAsia="Times New Roman" w:hAnsi="Times New Roman" w:cs="Times New Roman"/>
          <w:color w:val="000000"/>
          <w:lang w:val="en-GB" w:eastAsia="en-GB"/>
        </w:rPr>
        <w:t xml:space="preserve"> the network spread index, multiplying foreign assets, sales and </w:t>
      </w:r>
      <w:r w:rsidR="00707C38" w:rsidRPr="00B73519">
        <w:rPr>
          <w:rFonts w:ascii="Times New Roman" w:eastAsia="Times New Roman" w:hAnsi="Times New Roman" w:cs="Times New Roman"/>
          <w:color w:val="000000"/>
          <w:lang w:val="en-GB" w:eastAsia="en-GB"/>
        </w:rPr>
        <w:t>employees’</w:t>
      </w:r>
      <w:r w:rsidR="002B3245" w:rsidRPr="00B73519">
        <w:rPr>
          <w:rFonts w:ascii="Times New Roman" w:eastAsia="Times New Roman" w:hAnsi="Times New Roman" w:cs="Times New Roman"/>
          <w:color w:val="000000"/>
          <w:lang w:val="en-GB" w:eastAsia="en-GB"/>
        </w:rPr>
        <w:t xml:space="preserve"> ratios with the percentage of the world’s 178 countries in which the respective MNE own</w:t>
      </w:r>
      <w:r w:rsidR="00473EC1" w:rsidRPr="00333CB5">
        <w:rPr>
          <w:rFonts w:ascii="Times New Roman" w:eastAsia="Times New Roman" w:hAnsi="Times New Roman" w:cs="Times New Roman"/>
          <w:color w:val="000000"/>
          <w:lang w:val="en-GB" w:eastAsia="en-GB"/>
        </w:rPr>
        <w:t>s</w:t>
      </w:r>
      <w:r w:rsidR="002B3245" w:rsidRPr="00333CB5">
        <w:rPr>
          <w:rFonts w:ascii="Times New Roman" w:eastAsia="Times New Roman" w:hAnsi="Times New Roman" w:cs="Times New Roman"/>
          <w:color w:val="000000"/>
          <w:lang w:val="en-GB" w:eastAsia="en-GB"/>
        </w:rPr>
        <w:t xml:space="preserve"> subsidiaries. Additionally, Ietto-Gillies (2001) develop</w:t>
      </w:r>
      <w:r w:rsidR="00B2190C" w:rsidRPr="00333CB5">
        <w:rPr>
          <w:rFonts w:ascii="Times New Roman" w:eastAsia="Times New Roman" w:hAnsi="Times New Roman" w:cs="Times New Roman"/>
          <w:color w:val="000000"/>
          <w:lang w:val="en-GB" w:eastAsia="en-GB"/>
        </w:rPr>
        <w:t>ed</w:t>
      </w:r>
      <w:r w:rsidR="002B3245" w:rsidRPr="00333CB5">
        <w:rPr>
          <w:rFonts w:ascii="Times New Roman" w:eastAsia="Times New Roman" w:hAnsi="Times New Roman" w:cs="Times New Roman"/>
          <w:color w:val="000000"/>
          <w:lang w:val="en-GB" w:eastAsia="en-GB"/>
        </w:rPr>
        <w:t xml:space="preserve"> the </w:t>
      </w:r>
      <w:r w:rsidR="00B467A8">
        <w:rPr>
          <w:rFonts w:ascii="Times New Roman" w:eastAsia="Times New Roman" w:hAnsi="Times New Roman" w:cs="Times New Roman"/>
          <w:color w:val="000000"/>
          <w:lang w:val="en-GB" w:eastAsia="en-GB"/>
        </w:rPr>
        <w:t>g</w:t>
      </w:r>
      <w:r w:rsidR="002B3245" w:rsidRPr="00083022">
        <w:rPr>
          <w:rFonts w:ascii="Times New Roman" w:eastAsia="Times New Roman" w:hAnsi="Times New Roman" w:cs="Times New Roman"/>
          <w:color w:val="000000"/>
          <w:lang w:val="en-GB" w:eastAsia="en-GB"/>
        </w:rPr>
        <w:t xml:space="preserve">eographical </w:t>
      </w:r>
      <w:r w:rsidR="00B467A8">
        <w:rPr>
          <w:rFonts w:ascii="Times New Roman" w:eastAsia="Times New Roman" w:hAnsi="Times New Roman" w:cs="Times New Roman"/>
          <w:color w:val="000000"/>
          <w:lang w:val="en-GB" w:eastAsia="en-GB"/>
        </w:rPr>
        <w:t>s</w:t>
      </w:r>
      <w:r w:rsidR="002B3245" w:rsidRPr="00083022">
        <w:rPr>
          <w:rFonts w:ascii="Times New Roman" w:eastAsia="Times New Roman" w:hAnsi="Times New Roman" w:cs="Times New Roman"/>
          <w:color w:val="000000"/>
          <w:lang w:val="en-GB" w:eastAsia="en-GB"/>
        </w:rPr>
        <w:t xml:space="preserve">pread </w:t>
      </w:r>
      <w:r w:rsidR="00B467A8">
        <w:rPr>
          <w:rFonts w:ascii="Times New Roman" w:eastAsia="Times New Roman" w:hAnsi="Times New Roman" w:cs="Times New Roman"/>
          <w:color w:val="000000"/>
          <w:lang w:val="en-GB" w:eastAsia="en-GB"/>
        </w:rPr>
        <w:t>i</w:t>
      </w:r>
      <w:r w:rsidR="002B3245" w:rsidRPr="00083022">
        <w:rPr>
          <w:rFonts w:ascii="Times New Roman" w:eastAsia="Times New Roman" w:hAnsi="Times New Roman" w:cs="Times New Roman"/>
          <w:color w:val="000000"/>
          <w:lang w:val="en-GB" w:eastAsia="en-GB"/>
        </w:rPr>
        <w:t xml:space="preserve">ndex as a further measure of internationalization, </w:t>
      </w:r>
      <w:r w:rsidR="00721797" w:rsidRPr="00083022">
        <w:rPr>
          <w:rFonts w:ascii="Times New Roman" w:eastAsia="Times New Roman" w:hAnsi="Times New Roman" w:cs="Times New Roman"/>
          <w:color w:val="000000"/>
          <w:lang w:val="en-GB" w:eastAsia="en-GB"/>
        </w:rPr>
        <w:t xml:space="preserve">based on </w:t>
      </w:r>
      <w:r w:rsidR="002B3245" w:rsidRPr="00083022">
        <w:rPr>
          <w:rFonts w:ascii="Times New Roman" w:eastAsia="Times New Roman" w:hAnsi="Times New Roman" w:cs="Times New Roman"/>
          <w:color w:val="000000"/>
          <w:lang w:val="en-GB" w:eastAsia="en-GB"/>
        </w:rPr>
        <w:t xml:space="preserve">the square root of </w:t>
      </w:r>
      <w:r w:rsidR="002B3245" w:rsidRPr="00963B20">
        <w:rPr>
          <w:rFonts w:ascii="Times New Roman" w:eastAsia="Times New Roman" w:hAnsi="Times New Roman" w:cs="Times New Roman"/>
          <w:color w:val="000000"/>
          <w:lang w:val="en-GB" w:eastAsia="en-GB"/>
        </w:rPr>
        <w:t>the internationalization</w:t>
      </w:r>
      <w:r w:rsidR="00517620" w:rsidRPr="00963B20">
        <w:rPr>
          <w:rFonts w:ascii="Times New Roman" w:eastAsia="Times New Roman" w:hAnsi="Times New Roman" w:cs="Times New Roman"/>
          <w:color w:val="000000"/>
          <w:lang w:val="en-GB" w:eastAsia="en-GB"/>
        </w:rPr>
        <w:t xml:space="preserve"> ratio</w:t>
      </w:r>
      <w:r w:rsidR="002B3245" w:rsidRPr="00B73519">
        <w:rPr>
          <w:rFonts w:ascii="Times New Roman" w:eastAsia="Times New Roman" w:hAnsi="Times New Roman" w:cs="Times New Roman"/>
          <w:color w:val="000000"/>
          <w:lang w:val="en-GB" w:eastAsia="en-GB"/>
        </w:rPr>
        <w:t xml:space="preserve"> multiplied by the number of countries the company </w:t>
      </w:r>
      <w:r w:rsidR="00721797" w:rsidRPr="00B73519">
        <w:rPr>
          <w:rFonts w:ascii="Times New Roman" w:eastAsia="Times New Roman" w:hAnsi="Times New Roman" w:cs="Times New Roman"/>
          <w:color w:val="000000"/>
          <w:lang w:val="en-GB" w:eastAsia="en-GB"/>
        </w:rPr>
        <w:t>operates</w:t>
      </w:r>
      <w:r w:rsidR="002B3245" w:rsidRPr="00333CB5">
        <w:rPr>
          <w:rFonts w:ascii="Times New Roman" w:eastAsia="Times New Roman" w:hAnsi="Times New Roman" w:cs="Times New Roman"/>
          <w:color w:val="000000"/>
          <w:lang w:val="en-GB" w:eastAsia="en-GB"/>
        </w:rPr>
        <w:t xml:space="preserve"> in. </w:t>
      </w:r>
    </w:p>
    <w:p w14:paraId="16715E24" w14:textId="75FD8957" w:rsidR="002B3245" w:rsidRDefault="002B3245" w:rsidP="00E639E8">
      <w:pPr>
        <w:spacing w:line="360" w:lineRule="auto"/>
        <w:jc w:val="both"/>
        <w:rPr>
          <w:rFonts w:ascii="Times New Roman" w:eastAsia="Times New Roman" w:hAnsi="Times New Roman" w:cs="Times New Roman"/>
          <w:color w:val="000000"/>
          <w:szCs w:val="24"/>
          <w:lang w:val="en-GB" w:eastAsia="en-GB"/>
        </w:rPr>
      </w:pPr>
      <w:r>
        <w:rPr>
          <w:rFonts w:ascii="Times New Roman" w:eastAsia="Times New Roman" w:hAnsi="Times New Roman" w:cs="Times New Roman"/>
          <w:color w:val="000000"/>
          <w:szCs w:val="24"/>
          <w:lang w:val="en-GB" w:eastAsia="en-GB"/>
        </w:rPr>
        <w:t>Rugman (2003) and Rugman and Verbeke (2004</w:t>
      </w:r>
      <w:r w:rsidR="007D1C50">
        <w:rPr>
          <w:rFonts w:ascii="Times New Roman" w:eastAsia="Times New Roman" w:hAnsi="Times New Roman" w:cs="Times New Roman"/>
          <w:color w:val="000000"/>
          <w:szCs w:val="24"/>
          <w:lang w:val="en-GB" w:eastAsia="en-GB"/>
        </w:rPr>
        <w:t>b</w:t>
      </w:r>
      <w:r>
        <w:rPr>
          <w:rFonts w:ascii="Times New Roman" w:eastAsia="Times New Roman" w:hAnsi="Times New Roman" w:cs="Times New Roman"/>
          <w:color w:val="000000"/>
          <w:szCs w:val="24"/>
          <w:lang w:val="en-GB" w:eastAsia="en-GB"/>
        </w:rPr>
        <w:t xml:space="preserve">) focus their analysis on the triad regions of North America, Europe and Asia Pacific and apply thresholds to categorise firms </w:t>
      </w:r>
      <w:r w:rsidR="0005094D">
        <w:rPr>
          <w:rFonts w:ascii="Times New Roman" w:eastAsia="Times New Roman" w:hAnsi="Times New Roman" w:cs="Times New Roman"/>
          <w:color w:val="000000"/>
          <w:szCs w:val="24"/>
          <w:lang w:val="en-GB" w:eastAsia="en-GB"/>
        </w:rPr>
        <w:t xml:space="preserve">based on foreign sales of companies </w:t>
      </w:r>
      <w:r>
        <w:rPr>
          <w:rFonts w:ascii="Times New Roman" w:eastAsia="Times New Roman" w:hAnsi="Times New Roman" w:cs="Times New Roman"/>
          <w:color w:val="000000"/>
          <w:szCs w:val="24"/>
          <w:lang w:val="en-GB" w:eastAsia="en-GB"/>
        </w:rPr>
        <w:t>as home-region, host-regional, bi-regional</w:t>
      </w:r>
      <w:r w:rsidR="0005094D">
        <w:rPr>
          <w:rFonts w:ascii="Times New Roman" w:eastAsia="Times New Roman" w:hAnsi="Times New Roman" w:cs="Times New Roman"/>
          <w:color w:val="000000"/>
          <w:szCs w:val="24"/>
          <w:lang w:val="en-GB" w:eastAsia="en-GB"/>
        </w:rPr>
        <w:t>,</w:t>
      </w:r>
      <w:r>
        <w:rPr>
          <w:rFonts w:ascii="Times New Roman" w:eastAsia="Times New Roman" w:hAnsi="Times New Roman" w:cs="Times New Roman"/>
          <w:color w:val="000000"/>
          <w:szCs w:val="24"/>
          <w:lang w:val="en-GB" w:eastAsia="en-GB"/>
        </w:rPr>
        <w:t xml:space="preserve"> and globally o</w:t>
      </w:r>
      <w:r w:rsidR="00721797">
        <w:rPr>
          <w:rFonts w:ascii="Times New Roman" w:eastAsia="Times New Roman" w:hAnsi="Times New Roman" w:cs="Times New Roman"/>
          <w:color w:val="000000"/>
          <w:szCs w:val="24"/>
          <w:lang w:val="en-GB" w:eastAsia="en-GB"/>
        </w:rPr>
        <w:t xml:space="preserve">riented. Aggarwal et al. (2011) </w:t>
      </w:r>
      <w:r w:rsidR="00E639E8">
        <w:rPr>
          <w:rFonts w:ascii="Times New Roman" w:eastAsia="Times New Roman" w:hAnsi="Times New Roman" w:cs="Times New Roman"/>
          <w:color w:val="000000"/>
          <w:szCs w:val="24"/>
          <w:lang w:val="en-GB" w:eastAsia="en-GB"/>
        </w:rPr>
        <w:t>propose</w:t>
      </w:r>
      <w:r>
        <w:rPr>
          <w:rFonts w:ascii="Times New Roman" w:eastAsia="Times New Roman" w:hAnsi="Times New Roman" w:cs="Times New Roman"/>
          <w:color w:val="000000"/>
          <w:szCs w:val="24"/>
          <w:lang w:val="en-GB" w:eastAsia="en-GB"/>
        </w:rPr>
        <w:t xml:space="preserve"> a system where firms are classified </w:t>
      </w:r>
      <w:r w:rsidR="00CB2837">
        <w:rPr>
          <w:rFonts w:ascii="Times New Roman" w:eastAsia="Times New Roman" w:hAnsi="Times New Roman" w:cs="Times New Roman"/>
          <w:color w:val="000000"/>
          <w:szCs w:val="24"/>
          <w:lang w:val="en-GB" w:eastAsia="en-GB"/>
        </w:rPr>
        <w:t>based on</w:t>
      </w:r>
      <w:r>
        <w:rPr>
          <w:rFonts w:ascii="Times New Roman" w:eastAsia="Times New Roman" w:hAnsi="Times New Roman" w:cs="Times New Roman"/>
          <w:color w:val="000000"/>
          <w:szCs w:val="24"/>
          <w:lang w:val="en-GB" w:eastAsia="en-GB"/>
        </w:rPr>
        <w:t xml:space="preserve"> the breadth and depth of their international activities across six world regions that incorporate all countries of the world. In this context, breadth is measured as the geographical spread of a firm’s operation</w:t>
      </w:r>
      <w:r w:rsidR="00EC01B9">
        <w:rPr>
          <w:rFonts w:ascii="Times New Roman" w:eastAsia="Times New Roman" w:hAnsi="Times New Roman" w:cs="Times New Roman"/>
          <w:color w:val="000000"/>
          <w:szCs w:val="24"/>
          <w:lang w:val="en-GB" w:eastAsia="en-GB"/>
        </w:rPr>
        <w:t>s</w:t>
      </w:r>
      <w:r>
        <w:rPr>
          <w:rFonts w:ascii="Times New Roman" w:eastAsia="Times New Roman" w:hAnsi="Times New Roman" w:cs="Times New Roman"/>
          <w:color w:val="000000"/>
          <w:szCs w:val="24"/>
          <w:lang w:val="en-GB" w:eastAsia="en-GB"/>
        </w:rPr>
        <w:t>, whereas depth is measure</w:t>
      </w:r>
      <w:r w:rsidR="006C53CE">
        <w:rPr>
          <w:rFonts w:ascii="Times New Roman" w:eastAsia="Times New Roman" w:hAnsi="Times New Roman" w:cs="Times New Roman"/>
          <w:color w:val="000000"/>
          <w:szCs w:val="24"/>
          <w:lang w:val="en-GB" w:eastAsia="en-GB"/>
        </w:rPr>
        <w:t>d</w:t>
      </w:r>
      <w:r>
        <w:rPr>
          <w:rFonts w:ascii="Times New Roman" w:eastAsia="Times New Roman" w:hAnsi="Times New Roman" w:cs="Times New Roman"/>
          <w:color w:val="000000"/>
          <w:szCs w:val="24"/>
          <w:lang w:val="en-GB" w:eastAsia="en-GB"/>
        </w:rPr>
        <w:t xml:space="preserve"> as the degree of involvement in each geographic region.  </w:t>
      </w:r>
    </w:p>
    <w:p w14:paraId="16CF9B2E" w14:textId="004AB9BD" w:rsidR="002B3245" w:rsidRDefault="00B467A8" w:rsidP="00E639E8">
      <w:pPr>
        <w:spacing w:after="0" w:line="360" w:lineRule="auto"/>
        <w:jc w:val="both"/>
        <w:rPr>
          <w:rFonts w:ascii="Times New Roman" w:eastAsia="Times New Roman" w:hAnsi="Times New Roman" w:cs="Times New Roman"/>
          <w:color w:val="000000"/>
          <w:szCs w:val="24"/>
          <w:lang w:val="en-GB" w:eastAsia="en-GB"/>
        </w:rPr>
      </w:pPr>
      <w:r>
        <w:rPr>
          <w:rFonts w:ascii="Times New Roman" w:eastAsia="Times New Roman" w:hAnsi="Times New Roman" w:cs="Times New Roman"/>
          <w:color w:val="000000"/>
          <w:szCs w:val="24"/>
          <w:lang w:val="en-GB" w:eastAsia="en-GB"/>
        </w:rPr>
        <w:lastRenderedPageBreak/>
        <w:t>The m</w:t>
      </w:r>
      <w:r w:rsidR="002B3245">
        <w:rPr>
          <w:rFonts w:ascii="Times New Roman" w:eastAsia="Times New Roman" w:hAnsi="Times New Roman" w:cs="Times New Roman"/>
          <w:color w:val="000000"/>
          <w:szCs w:val="24"/>
          <w:lang w:val="en-GB" w:eastAsia="en-GB"/>
        </w:rPr>
        <w:t xml:space="preserve">easurement of firm-level internationalization considering </w:t>
      </w:r>
      <w:r>
        <w:rPr>
          <w:rFonts w:ascii="Times New Roman" w:eastAsia="Times New Roman" w:hAnsi="Times New Roman" w:cs="Times New Roman"/>
          <w:color w:val="000000"/>
          <w:szCs w:val="24"/>
          <w:lang w:val="en-GB" w:eastAsia="en-GB"/>
        </w:rPr>
        <w:t xml:space="preserve">aspects of </w:t>
      </w:r>
      <w:r w:rsidR="002B3245">
        <w:rPr>
          <w:rFonts w:ascii="Times New Roman" w:eastAsia="Times New Roman" w:hAnsi="Times New Roman" w:cs="Times New Roman"/>
          <w:color w:val="000000"/>
          <w:szCs w:val="24"/>
          <w:lang w:val="en-GB" w:eastAsia="en-GB"/>
        </w:rPr>
        <w:t>extent, speed</w:t>
      </w:r>
      <w:r w:rsidR="00F90556">
        <w:rPr>
          <w:rFonts w:ascii="Times New Roman" w:eastAsia="Times New Roman" w:hAnsi="Times New Roman" w:cs="Times New Roman"/>
          <w:color w:val="000000"/>
          <w:szCs w:val="24"/>
          <w:lang w:val="en-GB" w:eastAsia="en-GB"/>
        </w:rPr>
        <w:t>,</w:t>
      </w:r>
      <w:r w:rsidR="002B3245">
        <w:rPr>
          <w:rFonts w:ascii="Times New Roman" w:eastAsia="Times New Roman" w:hAnsi="Times New Roman" w:cs="Times New Roman"/>
          <w:color w:val="000000"/>
          <w:szCs w:val="24"/>
          <w:lang w:val="en-GB" w:eastAsia="en-GB"/>
        </w:rPr>
        <w:t xml:space="preserve"> and scope is proposed by Casillas and Acedo (2013) </w:t>
      </w:r>
      <w:r>
        <w:rPr>
          <w:rFonts w:ascii="Times New Roman" w:eastAsia="Times New Roman" w:hAnsi="Times New Roman" w:cs="Times New Roman"/>
          <w:color w:val="000000"/>
          <w:szCs w:val="24"/>
          <w:lang w:val="en-GB" w:eastAsia="en-GB"/>
        </w:rPr>
        <w:t xml:space="preserve">and by </w:t>
      </w:r>
      <w:r w:rsidR="002B3245">
        <w:rPr>
          <w:rFonts w:ascii="Times New Roman" w:eastAsia="Times New Roman" w:hAnsi="Times New Roman" w:cs="Times New Roman"/>
          <w:color w:val="000000"/>
          <w:szCs w:val="24"/>
          <w:lang w:val="en-GB" w:eastAsia="en-GB"/>
        </w:rPr>
        <w:t>Berrill &amp; Hovey (2013)</w:t>
      </w:r>
      <w:r w:rsidR="008215EE">
        <w:rPr>
          <w:rFonts w:ascii="Times New Roman" w:eastAsia="Times New Roman" w:hAnsi="Times New Roman" w:cs="Times New Roman"/>
          <w:color w:val="000000"/>
          <w:szCs w:val="24"/>
          <w:lang w:val="en-GB" w:eastAsia="en-GB"/>
        </w:rPr>
        <w:t xml:space="preserve"> and</w:t>
      </w:r>
      <w:r w:rsidR="008215EE" w:rsidRPr="008215EE">
        <w:rPr>
          <w:rFonts w:ascii="Times New Roman" w:eastAsia="Times New Roman" w:hAnsi="Times New Roman" w:cs="Times New Roman"/>
          <w:color w:val="000000"/>
          <w:szCs w:val="24"/>
          <w:lang w:val="en-GB" w:eastAsia="en-GB"/>
        </w:rPr>
        <w:t xml:space="preserve"> </w:t>
      </w:r>
      <w:r w:rsidR="008215EE">
        <w:rPr>
          <w:rFonts w:ascii="Times New Roman" w:eastAsia="Times New Roman" w:hAnsi="Times New Roman" w:cs="Times New Roman"/>
          <w:color w:val="000000"/>
          <w:szCs w:val="24"/>
          <w:lang w:val="en-GB" w:eastAsia="en-GB"/>
        </w:rPr>
        <w:t xml:space="preserve">O’Hagan-Luff and Berrill (2016) </w:t>
      </w:r>
      <w:r w:rsidR="002B3245">
        <w:rPr>
          <w:rFonts w:ascii="Times New Roman" w:eastAsia="Times New Roman" w:hAnsi="Times New Roman" w:cs="Times New Roman"/>
          <w:color w:val="000000"/>
          <w:szCs w:val="24"/>
          <w:lang w:val="en-GB" w:eastAsia="en-GB"/>
        </w:rPr>
        <w:t xml:space="preserve">who use the three means of measurement in their </w:t>
      </w:r>
      <w:r w:rsidR="00B4070B">
        <w:rPr>
          <w:rFonts w:ascii="Times New Roman" w:eastAsia="Times New Roman" w:hAnsi="Times New Roman" w:cs="Times New Roman"/>
          <w:color w:val="000000"/>
          <w:szCs w:val="24"/>
          <w:lang w:val="en-GB" w:eastAsia="en-GB"/>
        </w:rPr>
        <w:t xml:space="preserve">studies on </w:t>
      </w:r>
      <w:r w:rsidR="002B3245">
        <w:rPr>
          <w:rFonts w:ascii="Times New Roman" w:eastAsia="Times New Roman" w:hAnsi="Times New Roman" w:cs="Times New Roman"/>
          <w:color w:val="000000"/>
          <w:szCs w:val="24"/>
          <w:lang w:val="en-GB" w:eastAsia="en-GB"/>
        </w:rPr>
        <w:t>US</w:t>
      </w:r>
      <w:r w:rsidR="00B4070B">
        <w:rPr>
          <w:rFonts w:ascii="Times New Roman" w:eastAsia="Times New Roman" w:hAnsi="Times New Roman" w:cs="Times New Roman"/>
          <w:color w:val="000000"/>
          <w:szCs w:val="24"/>
          <w:lang w:val="en-GB" w:eastAsia="en-GB"/>
        </w:rPr>
        <w:t xml:space="preserve"> and </w:t>
      </w:r>
      <w:r w:rsidR="002B3245">
        <w:rPr>
          <w:rFonts w:ascii="Times New Roman" w:eastAsia="Times New Roman" w:hAnsi="Times New Roman" w:cs="Times New Roman"/>
          <w:color w:val="000000"/>
          <w:szCs w:val="24"/>
          <w:lang w:val="en-GB" w:eastAsia="en-GB"/>
        </w:rPr>
        <w:t xml:space="preserve">UK firms respectively. Zahra and George (2002) also find that these </w:t>
      </w:r>
      <w:r w:rsidR="001D05C0">
        <w:rPr>
          <w:rFonts w:ascii="Times New Roman" w:eastAsia="Times New Roman" w:hAnsi="Times New Roman" w:cs="Times New Roman"/>
          <w:color w:val="000000"/>
          <w:szCs w:val="24"/>
          <w:lang w:val="en-GB" w:eastAsia="en-GB"/>
        </w:rPr>
        <w:t xml:space="preserve">metrics </w:t>
      </w:r>
      <w:r w:rsidR="002B3245">
        <w:rPr>
          <w:rFonts w:ascii="Times New Roman" w:eastAsia="Times New Roman" w:hAnsi="Times New Roman" w:cs="Times New Roman"/>
          <w:color w:val="000000"/>
          <w:szCs w:val="24"/>
          <w:lang w:val="en-GB" w:eastAsia="en-GB"/>
        </w:rPr>
        <w:t>are being applied in international entrepreneurship, where extent is typically measured by firms</w:t>
      </w:r>
      <w:r w:rsidR="00CC56A7">
        <w:rPr>
          <w:rFonts w:ascii="Times New Roman" w:eastAsia="Times New Roman" w:hAnsi="Times New Roman" w:cs="Times New Roman"/>
          <w:color w:val="000000"/>
          <w:szCs w:val="24"/>
          <w:lang w:val="en-GB" w:eastAsia="en-GB"/>
        </w:rPr>
        <w:t>’</w:t>
      </w:r>
      <w:r w:rsidR="002B3245">
        <w:rPr>
          <w:rFonts w:ascii="Times New Roman" w:eastAsia="Times New Roman" w:hAnsi="Times New Roman" w:cs="Times New Roman"/>
          <w:color w:val="000000"/>
          <w:szCs w:val="24"/>
          <w:lang w:val="en-GB" w:eastAsia="en-GB"/>
        </w:rPr>
        <w:t xml:space="preserve"> percentage foreign sales, scope </w:t>
      </w:r>
      <w:r w:rsidR="001D05C0">
        <w:rPr>
          <w:rFonts w:ascii="Times New Roman" w:eastAsia="Times New Roman" w:hAnsi="Times New Roman" w:cs="Times New Roman"/>
          <w:color w:val="000000"/>
          <w:szCs w:val="24"/>
          <w:lang w:val="en-GB" w:eastAsia="en-GB"/>
        </w:rPr>
        <w:t xml:space="preserve">by </w:t>
      </w:r>
      <w:r w:rsidR="002B3245">
        <w:rPr>
          <w:rFonts w:ascii="Times New Roman" w:eastAsia="Times New Roman" w:hAnsi="Times New Roman" w:cs="Times New Roman"/>
          <w:color w:val="000000"/>
          <w:szCs w:val="24"/>
          <w:lang w:val="en-GB" w:eastAsia="en-GB"/>
        </w:rPr>
        <w:t>the number of countries or regions firms operate in</w:t>
      </w:r>
      <w:r w:rsidR="00F90556">
        <w:rPr>
          <w:rFonts w:ascii="Times New Roman" w:eastAsia="Times New Roman" w:hAnsi="Times New Roman" w:cs="Times New Roman"/>
          <w:color w:val="000000"/>
          <w:szCs w:val="24"/>
          <w:lang w:val="en-GB" w:eastAsia="en-GB"/>
        </w:rPr>
        <w:t>,</w:t>
      </w:r>
      <w:r w:rsidR="002B3245">
        <w:rPr>
          <w:rFonts w:ascii="Times New Roman" w:eastAsia="Times New Roman" w:hAnsi="Times New Roman" w:cs="Times New Roman"/>
          <w:color w:val="000000"/>
          <w:szCs w:val="24"/>
          <w:lang w:val="en-GB" w:eastAsia="en-GB"/>
        </w:rPr>
        <w:t xml:space="preserve"> and speed </w:t>
      </w:r>
      <w:r w:rsidR="001D05C0">
        <w:rPr>
          <w:rFonts w:ascii="Times New Roman" w:eastAsia="Times New Roman" w:hAnsi="Times New Roman" w:cs="Times New Roman"/>
          <w:color w:val="000000"/>
          <w:szCs w:val="24"/>
          <w:lang w:val="en-GB" w:eastAsia="en-GB"/>
        </w:rPr>
        <w:t xml:space="preserve">as the </w:t>
      </w:r>
      <w:r w:rsidR="002B3245">
        <w:rPr>
          <w:rFonts w:ascii="Times New Roman" w:eastAsia="Times New Roman" w:hAnsi="Times New Roman" w:cs="Times New Roman"/>
          <w:color w:val="000000"/>
          <w:szCs w:val="24"/>
          <w:lang w:val="en-GB" w:eastAsia="en-GB"/>
        </w:rPr>
        <w:t xml:space="preserve">time between the founding of a company and the first year foreign sales are recorded. </w:t>
      </w:r>
      <w:r w:rsidR="008C0B8A">
        <w:rPr>
          <w:rFonts w:ascii="Times New Roman" w:eastAsia="Times New Roman" w:hAnsi="Times New Roman" w:cs="Times New Roman"/>
          <w:color w:val="000000"/>
          <w:szCs w:val="24"/>
          <w:lang w:val="en-GB" w:eastAsia="en-GB"/>
        </w:rPr>
        <w:t>They</w:t>
      </w:r>
      <w:r w:rsidR="002B3245">
        <w:rPr>
          <w:rFonts w:ascii="Times New Roman" w:eastAsia="Times New Roman" w:hAnsi="Times New Roman" w:cs="Times New Roman"/>
          <w:color w:val="000000"/>
          <w:szCs w:val="24"/>
          <w:lang w:val="en-GB" w:eastAsia="en-GB"/>
        </w:rPr>
        <w:t xml:space="preserve"> </w:t>
      </w:r>
      <w:r w:rsidR="009E4755">
        <w:rPr>
          <w:rFonts w:ascii="Times New Roman" w:eastAsia="Times New Roman" w:hAnsi="Times New Roman" w:cs="Times New Roman"/>
          <w:color w:val="000000"/>
          <w:szCs w:val="24"/>
          <w:lang w:val="en-GB" w:eastAsia="en-GB"/>
        </w:rPr>
        <w:t xml:space="preserve">further </w:t>
      </w:r>
      <w:r w:rsidR="002B3245">
        <w:rPr>
          <w:rFonts w:ascii="Times New Roman" w:eastAsia="Times New Roman" w:hAnsi="Times New Roman" w:cs="Times New Roman"/>
          <w:color w:val="000000"/>
          <w:szCs w:val="24"/>
          <w:lang w:val="en-GB" w:eastAsia="en-GB"/>
        </w:rPr>
        <w:t xml:space="preserve">note that the majority of studies focus on the extent </w:t>
      </w:r>
      <w:r>
        <w:rPr>
          <w:rFonts w:ascii="Times New Roman" w:eastAsia="Times New Roman" w:hAnsi="Times New Roman" w:cs="Times New Roman"/>
          <w:color w:val="000000"/>
          <w:szCs w:val="24"/>
          <w:lang w:val="en-GB" w:eastAsia="en-GB"/>
        </w:rPr>
        <w:t xml:space="preserve">or scope </w:t>
      </w:r>
      <w:r w:rsidR="002B3245">
        <w:rPr>
          <w:rFonts w:ascii="Times New Roman" w:eastAsia="Times New Roman" w:hAnsi="Times New Roman" w:cs="Times New Roman"/>
          <w:color w:val="000000"/>
          <w:szCs w:val="24"/>
          <w:lang w:val="en-GB" w:eastAsia="en-GB"/>
        </w:rPr>
        <w:t>of firm</w:t>
      </w:r>
      <w:r>
        <w:rPr>
          <w:rFonts w:ascii="Times New Roman" w:eastAsia="Times New Roman" w:hAnsi="Times New Roman" w:cs="Times New Roman"/>
          <w:color w:val="000000"/>
          <w:szCs w:val="24"/>
          <w:lang w:val="en-GB" w:eastAsia="en-GB"/>
        </w:rPr>
        <w:t>-level</w:t>
      </w:r>
      <w:r w:rsidR="002B3245">
        <w:rPr>
          <w:rFonts w:ascii="Times New Roman" w:eastAsia="Times New Roman" w:hAnsi="Times New Roman" w:cs="Times New Roman"/>
          <w:color w:val="000000"/>
          <w:szCs w:val="24"/>
          <w:lang w:val="en-GB" w:eastAsia="en-GB"/>
        </w:rPr>
        <w:t xml:space="preserve"> internationalization. </w:t>
      </w:r>
      <w:r w:rsidR="002804C7">
        <w:rPr>
          <w:rFonts w:ascii="Times New Roman" w:eastAsia="Times New Roman" w:hAnsi="Times New Roman" w:cs="Times New Roman"/>
          <w:color w:val="000000"/>
          <w:szCs w:val="24"/>
          <w:lang w:val="en-GB" w:eastAsia="en-GB"/>
        </w:rPr>
        <w:t xml:space="preserve">The </w:t>
      </w:r>
      <w:r w:rsidR="00D773EB">
        <w:rPr>
          <w:rFonts w:ascii="Times New Roman" w:eastAsia="Times New Roman" w:hAnsi="Times New Roman" w:cs="Times New Roman"/>
          <w:color w:val="000000"/>
          <w:szCs w:val="24"/>
          <w:lang w:val="en-GB" w:eastAsia="en-GB"/>
        </w:rPr>
        <w:t xml:space="preserve">dimension of time </w:t>
      </w:r>
      <w:r w:rsidR="002B3245">
        <w:rPr>
          <w:rFonts w:ascii="Times New Roman" w:eastAsia="Times New Roman" w:hAnsi="Times New Roman" w:cs="Times New Roman"/>
          <w:color w:val="000000"/>
          <w:szCs w:val="24"/>
          <w:lang w:val="en-GB" w:eastAsia="en-GB"/>
        </w:rPr>
        <w:t xml:space="preserve">is often ignored in literature, </w:t>
      </w:r>
      <w:r w:rsidR="002804C7">
        <w:rPr>
          <w:rFonts w:ascii="Times New Roman" w:eastAsia="Times New Roman" w:hAnsi="Times New Roman" w:cs="Times New Roman"/>
          <w:color w:val="000000"/>
          <w:szCs w:val="24"/>
          <w:lang w:val="en-GB" w:eastAsia="en-GB"/>
        </w:rPr>
        <w:t>with several authors commenting on the need for more</w:t>
      </w:r>
      <w:r w:rsidR="002B3245">
        <w:rPr>
          <w:rFonts w:ascii="Times New Roman" w:eastAsia="Times New Roman" w:hAnsi="Times New Roman" w:cs="Times New Roman"/>
          <w:color w:val="000000"/>
          <w:szCs w:val="24"/>
          <w:lang w:val="en-GB" w:eastAsia="en-GB"/>
        </w:rPr>
        <w:t xml:space="preserve"> longitudinal studies (</w:t>
      </w:r>
      <w:r w:rsidR="00FB32EE">
        <w:rPr>
          <w:rFonts w:ascii="Times New Roman" w:eastAsia="Times New Roman" w:hAnsi="Times New Roman" w:cs="Times New Roman"/>
          <w:color w:val="000000"/>
          <w:szCs w:val="24"/>
          <w:lang w:val="en-GB" w:eastAsia="en-GB"/>
        </w:rPr>
        <w:t xml:space="preserve">Contractor, 2007; Glaum &amp; Oesterle, 2007; Hennart, 2007; </w:t>
      </w:r>
      <w:r w:rsidR="002B3245">
        <w:rPr>
          <w:rFonts w:ascii="Times New Roman" w:eastAsia="Times New Roman" w:hAnsi="Times New Roman" w:cs="Times New Roman"/>
          <w:color w:val="000000"/>
          <w:szCs w:val="24"/>
          <w:lang w:val="en-GB" w:eastAsia="en-GB"/>
        </w:rPr>
        <w:t xml:space="preserve">Asmussen et al., 2009; </w:t>
      </w:r>
      <w:r w:rsidR="00FB32EE">
        <w:rPr>
          <w:rFonts w:ascii="Times New Roman" w:eastAsia="Times New Roman" w:hAnsi="Times New Roman" w:cs="Times New Roman"/>
          <w:color w:val="000000"/>
          <w:szCs w:val="24"/>
          <w:lang w:val="en-GB" w:eastAsia="en-GB"/>
        </w:rPr>
        <w:t xml:space="preserve">Kuivalainen et al., 2012; </w:t>
      </w:r>
      <w:r w:rsidR="002B3245">
        <w:rPr>
          <w:rFonts w:ascii="Times New Roman" w:eastAsia="Times New Roman" w:hAnsi="Times New Roman" w:cs="Times New Roman"/>
          <w:color w:val="000000"/>
          <w:szCs w:val="24"/>
          <w:lang w:val="en-GB" w:eastAsia="en-GB"/>
        </w:rPr>
        <w:t>Casillas &amp; Acedo, 2013</w:t>
      </w:r>
      <w:r w:rsidR="00FB32EE">
        <w:rPr>
          <w:rFonts w:ascii="Times New Roman" w:eastAsia="Times New Roman" w:hAnsi="Times New Roman" w:cs="Times New Roman"/>
          <w:color w:val="000000"/>
          <w:szCs w:val="24"/>
          <w:lang w:val="en-GB" w:eastAsia="en-GB"/>
        </w:rPr>
        <w:t>).</w:t>
      </w:r>
      <w:r w:rsidR="002B3245">
        <w:rPr>
          <w:rFonts w:ascii="Times New Roman" w:eastAsia="Times New Roman" w:hAnsi="Times New Roman" w:cs="Times New Roman"/>
          <w:color w:val="000000"/>
          <w:szCs w:val="24"/>
          <w:lang w:val="en-GB" w:eastAsia="en-GB"/>
        </w:rPr>
        <w:t xml:space="preserve"> </w:t>
      </w:r>
      <w:r w:rsidR="00B54584">
        <w:rPr>
          <w:rFonts w:ascii="Times New Roman" w:eastAsia="Times New Roman" w:hAnsi="Times New Roman" w:cs="Times New Roman"/>
          <w:color w:val="000000"/>
          <w:szCs w:val="24"/>
          <w:lang w:val="en-GB" w:eastAsia="en-GB"/>
        </w:rPr>
        <w:t>However, o</w:t>
      </w:r>
      <w:r w:rsidR="0003719B">
        <w:rPr>
          <w:rFonts w:ascii="Times New Roman" w:eastAsia="Times New Roman" w:hAnsi="Times New Roman" w:cs="Times New Roman"/>
          <w:color w:val="000000"/>
          <w:szCs w:val="24"/>
          <w:lang w:val="en-GB" w:eastAsia="en-GB"/>
        </w:rPr>
        <w:t>ther researchers have started to put a</w:t>
      </w:r>
      <w:r w:rsidR="00D43E11">
        <w:rPr>
          <w:rFonts w:ascii="Times New Roman" w:eastAsia="Times New Roman" w:hAnsi="Times New Roman" w:cs="Times New Roman"/>
          <w:color w:val="000000"/>
          <w:szCs w:val="24"/>
          <w:lang w:val="en-GB" w:eastAsia="en-GB"/>
        </w:rPr>
        <w:t xml:space="preserve">n implicit focus on </w:t>
      </w:r>
      <w:r w:rsidR="0003719B">
        <w:rPr>
          <w:rFonts w:ascii="Times New Roman" w:eastAsia="Times New Roman" w:hAnsi="Times New Roman" w:cs="Times New Roman"/>
          <w:color w:val="000000"/>
          <w:szCs w:val="24"/>
          <w:lang w:val="en-GB" w:eastAsia="en-GB"/>
        </w:rPr>
        <w:t xml:space="preserve">the dimension of time in their </w:t>
      </w:r>
      <w:r w:rsidR="008A3ACF">
        <w:rPr>
          <w:rFonts w:ascii="Times New Roman" w:eastAsia="Times New Roman" w:hAnsi="Times New Roman" w:cs="Times New Roman"/>
          <w:color w:val="000000"/>
          <w:szCs w:val="24"/>
          <w:lang w:val="en-GB" w:eastAsia="en-GB"/>
        </w:rPr>
        <w:t>analyses</w:t>
      </w:r>
      <w:r w:rsidR="00D43E11">
        <w:rPr>
          <w:rFonts w:ascii="Times New Roman" w:eastAsia="Times New Roman" w:hAnsi="Times New Roman" w:cs="Times New Roman"/>
          <w:color w:val="000000"/>
          <w:szCs w:val="24"/>
          <w:lang w:val="en-GB" w:eastAsia="en-GB"/>
        </w:rPr>
        <w:t xml:space="preserve"> </w:t>
      </w:r>
      <w:r w:rsidR="00D43E11" w:rsidRPr="00D43E11">
        <w:rPr>
          <w:rFonts w:ascii="Times New Roman" w:eastAsia="Times New Roman" w:hAnsi="Times New Roman" w:cs="Times New Roman"/>
          <w:color w:val="000000"/>
          <w:szCs w:val="24"/>
          <w:lang w:val="en-GB" w:eastAsia="en-GB"/>
        </w:rPr>
        <w:t>(</w:t>
      </w:r>
      <w:r w:rsidR="009E6C5A">
        <w:rPr>
          <w:rFonts w:ascii="Times New Roman" w:hAnsi="Times New Roman" w:cs="Times New Roman"/>
          <w:color w:val="000000"/>
          <w:lang w:val="x-none"/>
        </w:rPr>
        <w:t>Kutschker, Bäurle and Schmid</w:t>
      </w:r>
      <w:r w:rsidR="009E6C5A">
        <w:rPr>
          <w:rFonts w:ascii="Times New Roman" w:hAnsi="Times New Roman" w:cs="Times New Roman"/>
          <w:color w:val="000000"/>
          <w:lang w:val="en-GB"/>
        </w:rPr>
        <w:t xml:space="preserve">, </w:t>
      </w:r>
      <w:r w:rsidR="009E6C5A" w:rsidRPr="00D43E11">
        <w:rPr>
          <w:rFonts w:ascii="Times New Roman" w:hAnsi="Times New Roman" w:cs="Times New Roman"/>
          <w:color w:val="000000"/>
          <w:lang w:val="x-none"/>
        </w:rPr>
        <w:t>1997</w:t>
      </w:r>
      <w:r w:rsidR="009E6C5A">
        <w:rPr>
          <w:rFonts w:ascii="Times New Roman" w:hAnsi="Times New Roman" w:cs="Times New Roman"/>
          <w:color w:val="000000"/>
          <w:lang w:val="en-GB"/>
        </w:rPr>
        <w:t xml:space="preserve">; </w:t>
      </w:r>
      <w:r w:rsidR="00D43E11">
        <w:rPr>
          <w:rFonts w:ascii="Times New Roman" w:hAnsi="Times New Roman" w:cs="Times New Roman"/>
          <w:color w:val="000000"/>
          <w:lang w:val="x-none"/>
        </w:rPr>
        <w:t xml:space="preserve">Hisrich &amp; </w:t>
      </w:r>
      <w:r w:rsidR="00D43E11" w:rsidRPr="00D43E11">
        <w:rPr>
          <w:rFonts w:ascii="Times New Roman" w:hAnsi="Times New Roman" w:cs="Times New Roman"/>
          <w:color w:val="000000"/>
          <w:lang w:val="x-none"/>
        </w:rPr>
        <w:t>Bostjan, 2000; Humer</w:t>
      </w:r>
      <w:r w:rsidR="00D43E11">
        <w:rPr>
          <w:rFonts w:ascii="Times New Roman" w:hAnsi="Times New Roman" w:cs="Times New Roman"/>
          <w:color w:val="000000"/>
          <w:lang w:val="x-none"/>
        </w:rPr>
        <w:t>inta-Peltomäki, 2003;</w:t>
      </w:r>
      <w:r w:rsidR="009E6C5A">
        <w:rPr>
          <w:rFonts w:ascii="Times New Roman" w:hAnsi="Times New Roman" w:cs="Times New Roman"/>
          <w:color w:val="000000"/>
          <w:lang w:val="en-GB"/>
        </w:rPr>
        <w:t xml:space="preserve"> </w:t>
      </w:r>
      <w:r w:rsidR="00D43E11">
        <w:rPr>
          <w:rFonts w:ascii="Times New Roman" w:hAnsi="Times New Roman" w:cs="Times New Roman"/>
          <w:color w:val="000000"/>
          <w:lang w:val="x-none"/>
        </w:rPr>
        <w:t xml:space="preserve">Jones &amp; </w:t>
      </w:r>
      <w:r w:rsidR="00881D2E">
        <w:rPr>
          <w:rFonts w:ascii="Times New Roman" w:hAnsi="Times New Roman" w:cs="Times New Roman"/>
          <w:color w:val="000000"/>
          <w:lang w:val="x-none"/>
        </w:rPr>
        <w:t>Coviello, 2005</w:t>
      </w:r>
      <w:r w:rsidR="00D43E11" w:rsidRPr="00D43E11">
        <w:rPr>
          <w:rFonts w:ascii="Times New Roman" w:hAnsi="Times New Roman" w:cs="Times New Roman"/>
          <w:color w:val="000000"/>
          <w:lang w:val="en-GB"/>
        </w:rPr>
        <w:t>)</w:t>
      </w:r>
      <w:r w:rsidR="00B54584" w:rsidRPr="005B4A61">
        <w:rPr>
          <w:rFonts w:ascii="Times New Roman" w:hAnsi="Times New Roman" w:cs="Times New Roman"/>
          <w:color w:val="000000"/>
          <w:lang w:val="en-GB"/>
        </w:rPr>
        <w:t xml:space="preserve"> focussing</w:t>
      </w:r>
      <w:r w:rsidR="00B54584">
        <w:rPr>
          <w:color w:val="000000"/>
          <w:lang w:val="en-GB"/>
        </w:rPr>
        <w:t xml:space="preserve"> </w:t>
      </w:r>
      <w:r w:rsidR="002B3245">
        <w:rPr>
          <w:rFonts w:ascii="Times New Roman" w:eastAsia="Times New Roman" w:hAnsi="Times New Roman" w:cs="Times New Roman"/>
          <w:color w:val="000000"/>
          <w:szCs w:val="24"/>
          <w:lang w:val="en-GB" w:eastAsia="en-GB"/>
        </w:rPr>
        <w:t>on the extent and scope of firm internationalization and changes in either measure</w:t>
      </w:r>
      <w:r w:rsidR="00CF6F16">
        <w:rPr>
          <w:rFonts w:ascii="Times New Roman" w:eastAsia="Times New Roman" w:hAnsi="Times New Roman" w:cs="Times New Roman"/>
          <w:color w:val="000000"/>
          <w:szCs w:val="24"/>
          <w:lang w:val="en-GB" w:eastAsia="en-GB"/>
        </w:rPr>
        <w:t xml:space="preserve"> (</w:t>
      </w:r>
      <w:r w:rsidR="002B3245">
        <w:rPr>
          <w:rFonts w:ascii="Times New Roman" w:eastAsia="Times New Roman" w:hAnsi="Times New Roman" w:cs="Times New Roman"/>
          <w:color w:val="000000"/>
          <w:szCs w:val="24"/>
          <w:lang w:val="en-GB" w:eastAsia="en-GB"/>
        </w:rPr>
        <w:t>Fletcher</w:t>
      </w:r>
      <w:r w:rsidR="00CF6F16">
        <w:rPr>
          <w:rFonts w:ascii="Times New Roman" w:eastAsia="Times New Roman" w:hAnsi="Times New Roman" w:cs="Times New Roman"/>
          <w:color w:val="000000"/>
          <w:szCs w:val="24"/>
          <w:lang w:val="en-GB" w:eastAsia="en-GB"/>
        </w:rPr>
        <w:t xml:space="preserve">, </w:t>
      </w:r>
      <w:r w:rsidR="002B3245">
        <w:rPr>
          <w:rFonts w:ascii="Times New Roman" w:eastAsia="Times New Roman" w:hAnsi="Times New Roman" w:cs="Times New Roman"/>
          <w:color w:val="000000"/>
          <w:szCs w:val="24"/>
          <w:lang w:val="en-GB" w:eastAsia="en-GB"/>
        </w:rPr>
        <w:t>2008</w:t>
      </w:r>
      <w:r w:rsidR="00CF6F16">
        <w:rPr>
          <w:rFonts w:ascii="Times New Roman" w:eastAsia="Times New Roman" w:hAnsi="Times New Roman" w:cs="Times New Roman"/>
          <w:color w:val="000000"/>
          <w:szCs w:val="24"/>
          <w:lang w:val="en-GB" w:eastAsia="en-GB"/>
        </w:rPr>
        <w:t xml:space="preserve">; </w:t>
      </w:r>
      <w:r w:rsidR="002B3245">
        <w:rPr>
          <w:rFonts w:ascii="Times New Roman" w:eastAsia="Times New Roman" w:hAnsi="Times New Roman" w:cs="Times New Roman"/>
          <w:color w:val="000000"/>
          <w:szCs w:val="24"/>
          <w:lang w:val="en-GB" w:eastAsia="en-GB"/>
        </w:rPr>
        <w:t xml:space="preserve">Melén </w:t>
      </w:r>
      <w:r w:rsidR="00FB4B4D">
        <w:rPr>
          <w:rFonts w:ascii="Times New Roman" w:eastAsia="Times New Roman" w:hAnsi="Times New Roman" w:cs="Times New Roman"/>
          <w:color w:val="000000"/>
          <w:szCs w:val="24"/>
          <w:lang w:val="en-GB" w:eastAsia="en-GB"/>
        </w:rPr>
        <w:t xml:space="preserve">&amp; </w:t>
      </w:r>
      <w:r w:rsidR="002B3245">
        <w:rPr>
          <w:rFonts w:ascii="Times New Roman" w:eastAsia="Times New Roman" w:hAnsi="Times New Roman" w:cs="Times New Roman"/>
          <w:color w:val="000000"/>
          <w:szCs w:val="24"/>
          <w:lang w:val="en-GB" w:eastAsia="en-GB"/>
        </w:rPr>
        <w:t>Nordman</w:t>
      </w:r>
      <w:r w:rsidR="00CF6F16">
        <w:rPr>
          <w:rFonts w:ascii="Times New Roman" w:eastAsia="Times New Roman" w:hAnsi="Times New Roman" w:cs="Times New Roman"/>
          <w:color w:val="000000"/>
          <w:szCs w:val="24"/>
          <w:lang w:val="en-GB" w:eastAsia="en-GB"/>
        </w:rPr>
        <w:t xml:space="preserve">, </w:t>
      </w:r>
      <w:r w:rsidR="002B3245">
        <w:rPr>
          <w:rFonts w:ascii="Times New Roman" w:eastAsia="Times New Roman" w:hAnsi="Times New Roman" w:cs="Times New Roman"/>
          <w:color w:val="000000"/>
          <w:szCs w:val="24"/>
          <w:lang w:val="en-GB" w:eastAsia="en-GB"/>
        </w:rPr>
        <w:t>2009</w:t>
      </w:r>
      <w:r w:rsidR="00CF6F16">
        <w:rPr>
          <w:rFonts w:ascii="Times New Roman" w:eastAsia="Times New Roman" w:hAnsi="Times New Roman" w:cs="Times New Roman"/>
          <w:color w:val="000000"/>
          <w:szCs w:val="24"/>
          <w:lang w:val="en-GB" w:eastAsia="en-GB"/>
        </w:rPr>
        <w:t xml:space="preserve">; </w:t>
      </w:r>
      <w:r w:rsidR="00FB4B4D">
        <w:rPr>
          <w:rFonts w:ascii="Times New Roman" w:eastAsia="Times New Roman" w:hAnsi="Times New Roman" w:cs="Times New Roman"/>
          <w:color w:val="000000"/>
          <w:szCs w:val="24"/>
          <w:lang w:val="en-GB" w:eastAsia="en-GB"/>
        </w:rPr>
        <w:t xml:space="preserve">Fletcher &amp; Prashantham, 2011; Puig, González-Loureiro and Ghauri, 2014; </w:t>
      </w:r>
      <w:r w:rsidR="002B3245">
        <w:rPr>
          <w:rFonts w:ascii="Times New Roman" w:eastAsia="Times New Roman" w:hAnsi="Times New Roman" w:cs="Times New Roman"/>
          <w:color w:val="000000"/>
          <w:szCs w:val="24"/>
          <w:lang w:val="en-GB" w:eastAsia="en-GB"/>
        </w:rPr>
        <w:t>Lafuente, Stoian and Rialp</w:t>
      </w:r>
      <w:r w:rsidR="00CF6F16">
        <w:rPr>
          <w:rFonts w:ascii="Times New Roman" w:eastAsia="Times New Roman" w:hAnsi="Times New Roman" w:cs="Times New Roman"/>
          <w:color w:val="000000"/>
          <w:szCs w:val="24"/>
          <w:lang w:val="en-GB" w:eastAsia="en-GB"/>
        </w:rPr>
        <w:t xml:space="preserve">, </w:t>
      </w:r>
      <w:r w:rsidR="002B3245">
        <w:rPr>
          <w:rFonts w:ascii="Times New Roman" w:eastAsia="Times New Roman" w:hAnsi="Times New Roman" w:cs="Times New Roman"/>
          <w:color w:val="000000"/>
          <w:szCs w:val="24"/>
          <w:lang w:val="en-GB" w:eastAsia="en-GB"/>
        </w:rPr>
        <w:t xml:space="preserve">2015). </w:t>
      </w:r>
    </w:p>
    <w:p w14:paraId="6101E881" w14:textId="77777777" w:rsidR="00721797" w:rsidRPr="00465BAE" w:rsidRDefault="00721797" w:rsidP="00465BAE">
      <w:pPr>
        <w:spacing w:after="0" w:line="360" w:lineRule="auto"/>
        <w:ind w:firstLine="284"/>
        <w:jc w:val="both"/>
        <w:rPr>
          <w:rFonts w:ascii="Times New Roman" w:eastAsia="Times New Roman" w:hAnsi="Times New Roman" w:cs="Times New Roman"/>
          <w:color w:val="000000"/>
          <w:szCs w:val="24"/>
          <w:lang w:val="en-GB" w:eastAsia="en-GB"/>
        </w:rPr>
      </w:pPr>
    </w:p>
    <w:p w14:paraId="3580E7DD" w14:textId="0200DFBA" w:rsidR="00534ADA" w:rsidRDefault="007065AA">
      <w:pPr>
        <w:pStyle w:val="Heading2"/>
      </w:pPr>
      <w:bookmarkStart w:id="4" w:name="_Toc488604889"/>
      <w:r>
        <w:t>2.</w:t>
      </w:r>
      <w:r w:rsidR="007D3AB5">
        <w:t>4</w:t>
      </w:r>
      <w:r>
        <w:t xml:space="preserve"> </w:t>
      </w:r>
      <w:r w:rsidR="007170F0">
        <w:t>Regionalization-Globalization Debate</w:t>
      </w:r>
      <w:bookmarkEnd w:id="4"/>
    </w:p>
    <w:p w14:paraId="50023A94" w14:textId="690A73B5" w:rsidR="00D5119A" w:rsidRDefault="00465BAE" w:rsidP="00526A94">
      <w:pPr>
        <w:spacing w:line="360" w:lineRule="auto"/>
        <w:jc w:val="both"/>
        <w:rPr>
          <w:rFonts w:ascii="Times New Roman" w:eastAsia="Times New Roman" w:hAnsi="Times New Roman" w:cs="Times New Roman"/>
          <w:color w:val="000000"/>
          <w:szCs w:val="24"/>
          <w:lang w:eastAsia="en-GB"/>
        </w:rPr>
      </w:pPr>
      <w:r>
        <w:rPr>
          <w:rFonts w:ascii="Times New Roman" w:eastAsia="Times New Roman" w:hAnsi="Times New Roman" w:cs="Times New Roman"/>
          <w:color w:val="000000"/>
          <w:szCs w:val="24"/>
          <w:lang w:eastAsia="en-GB"/>
        </w:rPr>
        <w:t xml:space="preserve">The </w:t>
      </w:r>
      <w:r w:rsidR="00D5119A">
        <w:rPr>
          <w:rFonts w:ascii="Times New Roman" w:eastAsia="Times New Roman" w:hAnsi="Times New Roman" w:cs="Times New Roman"/>
          <w:color w:val="000000"/>
          <w:szCs w:val="24"/>
          <w:lang w:eastAsia="en-GB"/>
        </w:rPr>
        <w:t xml:space="preserve">extent to which firms pursue global or rather regional strategies </w:t>
      </w:r>
      <w:r>
        <w:rPr>
          <w:rFonts w:ascii="Times New Roman" w:eastAsia="Times New Roman" w:hAnsi="Times New Roman" w:cs="Times New Roman"/>
          <w:color w:val="000000"/>
          <w:szCs w:val="24"/>
          <w:lang w:eastAsia="en-GB"/>
        </w:rPr>
        <w:t>continues to be</w:t>
      </w:r>
      <w:r w:rsidR="00D5119A">
        <w:rPr>
          <w:rFonts w:ascii="Times New Roman" w:eastAsia="Times New Roman" w:hAnsi="Times New Roman" w:cs="Times New Roman"/>
          <w:color w:val="000000"/>
          <w:szCs w:val="24"/>
          <w:lang w:eastAsia="en-GB"/>
        </w:rPr>
        <w:t xml:space="preserve"> source of much debate. </w:t>
      </w:r>
      <w:r w:rsidR="00B467A8">
        <w:rPr>
          <w:rFonts w:ascii="Times New Roman" w:eastAsia="Times New Roman" w:hAnsi="Times New Roman" w:cs="Times New Roman"/>
          <w:color w:val="000000"/>
          <w:szCs w:val="24"/>
          <w:lang w:eastAsia="en-GB"/>
        </w:rPr>
        <w:t xml:space="preserve"> </w:t>
      </w:r>
      <w:r w:rsidR="00D5119A">
        <w:rPr>
          <w:rFonts w:ascii="Times New Roman" w:eastAsia="Times New Roman" w:hAnsi="Times New Roman" w:cs="Times New Roman"/>
          <w:color w:val="000000"/>
          <w:szCs w:val="24"/>
          <w:lang w:eastAsia="en-GB"/>
        </w:rPr>
        <w:t xml:space="preserve">Doremus et al. (1998) contend that nothing remotely close to full globalization has been reached yet, with state sovereignty remaining strong and the world’s largest MNEs retaining a national and regional focus. Ghemawat (2001, 2003) </w:t>
      </w:r>
      <w:r w:rsidR="002804C7">
        <w:rPr>
          <w:rFonts w:ascii="Times New Roman" w:eastAsia="Times New Roman" w:hAnsi="Times New Roman" w:cs="Times New Roman"/>
          <w:color w:val="000000"/>
          <w:szCs w:val="24"/>
          <w:lang w:eastAsia="en-GB"/>
        </w:rPr>
        <w:t>highlights</w:t>
      </w:r>
      <w:r w:rsidR="00E639E8">
        <w:rPr>
          <w:rFonts w:ascii="Times New Roman" w:eastAsia="Times New Roman" w:hAnsi="Times New Roman" w:cs="Times New Roman"/>
          <w:color w:val="000000"/>
          <w:szCs w:val="24"/>
          <w:lang w:eastAsia="en-GB"/>
        </w:rPr>
        <w:t xml:space="preserve"> </w:t>
      </w:r>
      <w:r w:rsidR="00D5119A">
        <w:rPr>
          <w:rFonts w:ascii="Times New Roman" w:eastAsia="Times New Roman" w:hAnsi="Times New Roman" w:cs="Times New Roman"/>
          <w:color w:val="000000"/>
          <w:szCs w:val="24"/>
          <w:lang w:eastAsia="en-GB"/>
        </w:rPr>
        <w:t>the existence of residual barriers at borders and cost</w:t>
      </w:r>
      <w:r w:rsidR="00D3272A">
        <w:rPr>
          <w:rFonts w:ascii="Times New Roman" w:eastAsia="Times New Roman" w:hAnsi="Times New Roman" w:cs="Times New Roman"/>
          <w:color w:val="000000"/>
          <w:szCs w:val="24"/>
          <w:lang w:eastAsia="en-GB"/>
        </w:rPr>
        <w:t>s</w:t>
      </w:r>
      <w:r w:rsidR="00CA00B1">
        <w:rPr>
          <w:rFonts w:ascii="Times New Roman" w:eastAsia="Times New Roman" w:hAnsi="Times New Roman" w:cs="Times New Roman"/>
          <w:color w:val="000000"/>
          <w:szCs w:val="24"/>
          <w:lang w:eastAsia="en-GB"/>
        </w:rPr>
        <w:t xml:space="preserve"> of internationalization. </w:t>
      </w:r>
      <w:r w:rsidR="00D5119A">
        <w:rPr>
          <w:rFonts w:ascii="Times New Roman" w:eastAsia="Times New Roman" w:hAnsi="Times New Roman" w:cs="Times New Roman"/>
          <w:color w:val="000000"/>
          <w:szCs w:val="24"/>
          <w:lang w:eastAsia="en-GB"/>
        </w:rPr>
        <w:t>Rugman (2003) and Rugman and Verbeke (2004</w:t>
      </w:r>
      <w:r w:rsidR="007D1C50">
        <w:rPr>
          <w:rFonts w:ascii="Times New Roman" w:eastAsia="Times New Roman" w:hAnsi="Times New Roman" w:cs="Times New Roman"/>
          <w:color w:val="000000"/>
          <w:szCs w:val="24"/>
          <w:lang w:eastAsia="en-GB"/>
        </w:rPr>
        <w:t>b</w:t>
      </w:r>
      <w:r w:rsidR="00D5119A">
        <w:rPr>
          <w:rFonts w:ascii="Times New Roman" w:eastAsia="Times New Roman" w:hAnsi="Times New Roman" w:cs="Times New Roman"/>
          <w:color w:val="000000"/>
          <w:szCs w:val="24"/>
          <w:lang w:eastAsia="en-GB"/>
        </w:rPr>
        <w:t xml:space="preserve">, 2007) analyze foreign sales </w:t>
      </w:r>
      <w:r w:rsidR="00F27E2B">
        <w:rPr>
          <w:rFonts w:ascii="Times New Roman" w:eastAsia="Times New Roman" w:hAnsi="Times New Roman" w:cs="Times New Roman"/>
          <w:color w:val="000000"/>
          <w:szCs w:val="24"/>
          <w:lang w:eastAsia="en-GB"/>
        </w:rPr>
        <w:t xml:space="preserve">of the </w:t>
      </w:r>
      <w:r w:rsidR="00D5119A">
        <w:rPr>
          <w:rFonts w:ascii="Times New Roman" w:eastAsia="Times New Roman" w:hAnsi="Times New Roman" w:cs="Times New Roman"/>
          <w:color w:val="000000"/>
          <w:szCs w:val="24"/>
          <w:lang w:eastAsia="en-GB"/>
        </w:rPr>
        <w:t>world’s largest MNEs. Focusing on firm</w:t>
      </w:r>
      <w:r w:rsidR="00957533">
        <w:rPr>
          <w:rFonts w:ascii="Times New Roman" w:eastAsia="Times New Roman" w:hAnsi="Times New Roman" w:cs="Times New Roman"/>
          <w:color w:val="000000"/>
          <w:szCs w:val="24"/>
          <w:lang w:eastAsia="en-GB"/>
        </w:rPr>
        <w:t>s’</w:t>
      </w:r>
      <w:r w:rsidR="00D5119A">
        <w:rPr>
          <w:rFonts w:ascii="Times New Roman" w:eastAsia="Times New Roman" w:hAnsi="Times New Roman" w:cs="Times New Roman"/>
          <w:color w:val="000000"/>
          <w:szCs w:val="24"/>
          <w:lang w:eastAsia="en-GB"/>
        </w:rPr>
        <w:t xml:space="preserve"> sales in the triad regions of Europe, North America and Asia</w:t>
      </w:r>
      <w:r w:rsidR="00B467A8">
        <w:rPr>
          <w:rFonts w:ascii="Times New Roman" w:eastAsia="Times New Roman" w:hAnsi="Times New Roman" w:cs="Times New Roman"/>
          <w:color w:val="000000"/>
          <w:szCs w:val="24"/>
          <w:lang w:eastAsia="en-GB"/>
        </w:rPr>
        <w:t>.</w:t>
      </w:r>
      <w:r w:rsidR="00D5119A">
        <w:rPr>
          <w:rFonts w:ascii="Times New Roman" w:eastAsia="Times New Roman" w:hAnsi="Times New Roman" w:cs="Times New Roman"/>
          <w:color w:val="000000"/>
          <w:szCs w:val="24"/>
          <w:lang w:eastAsia="en-GB"/>
        </w:rPr>
        <w:t xml:space="preserve"> </w:t>
      </w:r>
      <w:r w:rsidR="00B467A8">
        <w:rPr>
          <w:rFonts w:ascii="Times New Roman" w:eastAsia="Times New Roman" w:hAnsi="Times New Roman" w:cs="Times New Roman"/>
          <w:color w:val="000000"/>
          <w:szCs w:val="24"/>
          <w:lang w:eastAsia="en-GB"/>
        </w:rPr>
        <w:t xml:space="preserve"> </w:t>
      </w:r>
      <w:r w:rsidR="00D5119A">
        <w:rPr>
          <w:rFonts w:ascii="Times New Roman" w:eastAsia="Times New Roman" w:hAnsi="Times New Roman" w:cs="Times New Roman"/>
          <w:color w:val="000000"/>
          <w:szCs w:val="24"/>
          <w:lang w:eastAsia="en-GB"/>
        </w:rPr>
        <w:t xml:space="preserve">Rugman </w:t>
      </w:r>
      <w:r w:rsidR="008C0B8A">
        <w:rPr>
          <w:rFonts w:ascii="Times New Roman" w:eastAsia="Times New Roman" w:hAnsi="Times New Roman" w:cs="Times New Roman"/>
          <w:color w:val="000000"/>
          <w:szCs w:val="24"/>
          <w:lang w:eastAsia="en-GB"/>
        </w:rPr>
        <w:t>(</w:t>
      </w:r>
      <w:r w:rsidR="00D5119A">
        <w:rPr>
          <w:rFonts w:ascii="Times New Roman" w:eastAsia="Times New Roman" w:hAnsi="Times New Roman" w:cs="Times New Roman"/>
          <w:color w:val="000000"/>
          <w:szCs w:val="24"/>
          <w:lang w:eastAsia="en-GB"/>
        </w:rPr>
        <w:t>2003</w:t>
      </w:r>
      <w:r w:rsidR="008C0B8A">
        <w:rPr>
          <w:rFonts w:ascii="Times New Roman" w:eastAsia="Times New Roman" w:hAnsi="Times New Roman" w:cs="Times New Roman"/>
          <w:color w:val="000000"/>
          <w:szCs w:val="24"/>
          <w:lang w:eastAsia="en-GB"/>
        </w:rPr>
        <w:t>) and</w:t>
      </w:r>
      <w:r w:rsidR="00E639E8">
        <w:rPr>
          <w:rFonts w:ascii="Times New Roman" w:eastAsia="Times New Roman" w:hAnsi="Times New Roman" w:cs="Times New Roman"/>
          <w:color w:val="000000"/>
          <w:szCs w:val="24"/>
          <w:lang w:eastAsia="en-GB"/>
        </w:rPr>
        <w:t xml:space="preserve"> Collinson and Rugman</w:t>
      </w:r>
      <w:r w:rsidR="009C2A79">
        <w:rPr>
          <w:rFonts w:ascii="Times New Roman" w:eastAsia="Times New Roman" w:hAnsi="Times New Roman" w:cs="Times New Roman"/>
          <w:color w:val="000000"/>
          <w:szCs w:val="24"/>
          <w:lang w:eastAsia="en-GB"/>
        </w:rPr>
        <w:t xml:space="preserve"> </w:t>
      </w:r>
      <w:r w:rsidR="008C0B8A">
        <w:rPr>
          <w:rFonts w:ascii="Times New Roman" w:eastAsia="Times New Roman" w:hAnsi="Times New Roman" w:cs="Times New Roman"/>
          <w:color w:val="000000"/>
          <w:szCs w:val="24"/>
          <w:lang w:eastAsia="en-GB"/>
        </w:rPr>
        <w:t>(</w:t>
      </w:r>
      <w:r w:rsidR="00E639E8">
        <w:rPr>
          <w:rFonts w:ascii="Times New Roman" w:eastAsia="Times New Roman" w:hAnsi="Times New Roman" w:cs="Times New Roman"/>
          <w:color w:val="000000"/>
          <w:szCs w:val="24"/>
          <w:lang w:eastAsia="en-GB"/>
        </w:rPr>
        <w:t>2008</w:t>
      </w:r>
      <w:r w:rsidR="00D5119A">
        <w:rPr>
          <w:rFonts w:ascii="Times New Roman" w:eastAsia="Times New Roman" w:hAnsi="Times New Roman" w:cs="Times New Roman"/>
          <w:color w:val="000000"/>
          <w:szCs w:val="24"/>
          <w:lang w:eastAsia="en-GB"/>
        </w:rPr>
        <w:t xml:space="preserve">), find </w:t>
      </w:r>
      <w:r w:rsidR="002804C7">
        <w:rPr>
          <w:rFonts w:ascii="Times New Roman" w:eastAsia="Times New Roman" w:hAnsi="Times New Roman" w:cs="Times New Roman"/>
          <w:color w:val="000000"/>
          <w:szCs w:val="24"/>
          <w:lang w:eastAsia="en-GB"/>
        </w:rPr>
        <w:t xml:space="preserve">that </w:t>
      </w:r>
      <w:r w:rsidR="00E639E8">
        <w:rPr>
          <w:rFonts w:ascii="Times New Roman" w:eastAsia="Times New Roman" w:hAnsi="Times New Roman" w:cs="Times New Roman"/>
          <w:color w:val="000000"/>
          <w:szCs w:val="24"/>
          <w:lang w:eastAsia="en-GB"/>
        </w:rPr>
        <w:t>few truly global firms</w:t>
      </w:r>
      <w:r w:rsidR="002804C7">
        <w:rPr>
          <w:rFonts w:ascii="Times New Roman" w:eastAsia="Times New Roman" w:hAnsi="Times New Roman" w:cs="Times New Roman"/>
          <w:color w:val="000000"/>
          <w:szCs w:val="24"/>
          <w:lang w:eastAsia="en-GB"/>
        </w:rPr>
        <w:t xml:space="preserve"> exist</w:t>
      </w:r>
      <w:r w:rsidR="00D5119A">
        <w:rPr>
          <w:rFonts w:ascii="Times New Roman" w:eastAsia="Times New Roman" w:hAnsi="Times New Roman" w:cs="Times New Roman"/>
          <w:color w:val="000000"/>
          <w:szCs w:val="24"/>
          <w:lang w:eastAsia="en-GB"/>
        </w:rPr>
        <w:t xml:space="preserve">, with </w:t>
      </w:r>
      <w:r w:rsidR="00E639E8">
        <w:rPr>
          <w:rFonts w:ascii="Times New Roman" w:eastAsia="Times New Roman" w:hAnsi="Times New Roman" w:cs="Times New Roman"/>
          <w:color w:val="000000"/>
          <w:szCs w:val="24"/>
          <w:lang w:eastAsia="en-GB"/>
        </w:rPr>
        <w:t>the majority of</w:t>
      </w:r>
      <w:r w:rsidR="00D5119A">
        <w:rPr>
          <w:rFonts w:ascii="Times New Roman" w:eastAsia="Times New Roman" w:hAnsi="Times New Roman" w:cs="Times New Roman"/>
          <w:color w:val="000000"/>
          <w:szCs w:val="24"/>
          <w:lang w:eastAsia="en-GB"/>
        </w:rPr>
        <w:t xml:space="preserve"> sales</w:t>
      </w:r>
      <w:r w:rsidR="00253D74">
        <w:rPr>
          <w:rFonts w:ascii="Times New Roman" w:eastAsia="Times New Roman" w:hAnsi="Times New Roman" w:cs="Times New Roman"/>
          <w:color w:val="000000"/>
          <w:szCs w:val="24"/>
          <w:lang w:eastAsia="en-GB"/>
        </w:rPr>
        <w:t xml:space="preserve"> located</w:t>
      </w:r>
      <w:r w:rsidR="00D5119A">
        <w:rPr>
          <w:rFonts w:ascii="Times New Roman" w:eastAsia="Times New Roman" w:hAnsi="Times New Roman" w:cs="Times New Roman"/>
          <w:color w:val="000000"/>
          <w:szCs w:val="24"/>
          <w:lang w:eastAsia="en-GB"/>
        </w:rPr>
        <w:t xml:space="preserve"> in the home region and </w:t>
      </w:r>
      <w:r w:rsidR="002804C7">
        <w:rPr>
          <w:rFonts w:ascii="Times New Roman" w:eastAsia="Times New Roman" w:hAnsi="Times New Roman" w:cs="Times New Roman"/>
          <w:color w:val="000000"/>
          <w:szCs w:val="24"/>
          <w:lang w:eastAsia="en-GB"/>
        </w:rPr>
        <w:t>suggest</w:t>
      </w:r>
      <w:r w:rsidR="00957533">
        <w:rPr>
          <w:rFonts w:ascii="Times New Roman" w:eastAsia="Times New Roman" w:hAnsi="Times New Roman" w:cs="Times New Roman"/>
          <w:color w:val="000000"/>
          <w:szCs w:val="24"/>
          <w:lang w:eastAsia="en-GB"/>
        </w:rPr>
        <w:t xml:space="preserve"> that firms are regional or </w:t>
      </w:r>
      <w:r w:rsidR="00D5119A">
        <w:rPr>
          <w:rFonts w:ascii="Times New Roman" w:eastAsia="Times New Roman" w:hAnsi="Times New Roman" w:cs="Times New Roman"/>
          <w:color w:val="000000"/>
          <w:szCs w:val="24"/>
          <w:lang w:eastAsia="en-GB"/>
        </w:rPr>
        <w:t xml:space="preserve">bi-regional at best. Rugman and his co-authors </w:t>
      </w:r>
      <w:r w:rsidR="00F93F17">
        <w:rPr>
          <w:rFonts w:ascii="Times New Roman" w:eastAsia="Times New Roman" w:hAnsi="Times New Roman" w:cs="Times New Roman"/>
          <w:color w:val="000000"/>
          <w:szCs w:val="24"/>
          <w:lang w:eastAsia="en-GB"/>
        </w:rPr>
        <w:t>conclude</w:t>
      </w:r>
      <w:r w:rsidR="00D5119A">
        <w:rPr>
          <w:rFonts w:ascii="Times New Roman" w:eastAsia="Times New Roman" w:hAnsi="Times New Roman" w:cs="Times New Roman"/>
          <w:color w:val="000000"/>
          <w:szCs w:val="24"/>
          <w:lang w:eastAsia="en-GB"/>
        </w:rPr>
        <w:t xml:space="preserve"> that there is a growing trend towards regionalism over the last 25 years</w:t>
      </w:r>
      <w:r w:rsidR="002804C7">
        <w:rPr>
          <w:rFonts w:ascii="Times New Roman" w:eastAsia="Times New Roman" w:hAnsi="Times New Roman" w:cs="Times New Roman"/>
          <w:color w:val="000000"/>
          <w:szCs w:val="24"/>
          <w:lang w:eastAsia="en-GB"/>
        </w:rPr>
        <w:t xml:space="preserve"> and </w:t>
      </w:r>
      <w:r w:rsidR="00D5119A">
        <w:rPr>
          <w:rFonts w:ascii="Times New Roman" w:eastAsia="Times New Roman" w:hAnsi="Times New Roman" w:cs="Times New Roman"/>
          <w:color w:val="000000"/>
          <w:szCs w:val="24"/>
          <w:lang w:eastAsia="en-GB"/>
        </w:rPr>
        <w:t>describ</w:t>
      </w:r>
      <w:r w:rsidR="00EC6251">
        <w:rPr>
          <w:rFonts w:ascii="Times New Roman" w:eastAsia="Times New Roman" w:hAnsi="Times New Roman" w:cs="Times New Roman"/>
          <w:color w:val="000000"/>
          <w:szCs w:val="24"/>
          <w:lang w:eastAsia="en-GB"/>
        </w:rPr>
        <w:t>e</w:t>
      </w:r>
      <w:r w:rsidR="00D5119A">
        <w:rPr>
          <w:rFonts w:ascii="Times New Roman" w:eastAsia="Times New Roman" w:hAnsi="Times New Roman" w:cs="Times New Roman"/>
          <w:color w:val="000000"/>
          <w:szCs w:val="24"/>
          <w:lang w:eastAsia="en-GB"/>
        </w:rPr>
        <w:t xml:space="preserve"> globalization as a myth (Rugman, 20</w:t>
      </w:r>
      <w:r w:rsidR="008C0B8A">
        <w:rPr>
          <w:rFonts w:ascii="Times New Roman" w:eastAsia="Times New Roman" w:hAnsi="Times New Roman" w:cs="Times New Roman"/>
          <w:color w:val="000000"/>
          <w:szCs w:val="24"/>
          <w:lang w:eastAsia="en-GB"/>
        </w:rPr>
        <w:t>01</w:t>
      </w:r>
      <w:r w:rsidR="00D5119A">
        <w:rPr>
          <w:rFonts w:ascii="Times New Roman" w:eastAsia="Times New Roman" w:hAnsi="Times New Roman" w:cs="Times New Roman"/>
          <w:color w:val="000000"/>
          <w:szCs w:val="24"/>
          <w:lang w:eastAsia="en-GB"/>
        </w:rPr>
        <w:t xml:space="preserve">; Rugman &amp; Oh, 2013). </w:t>
      </w:r>
      <w:r w:rsidR="006A4A16">
        <w:rPr>
          <w:rFonts w:ascii="Times New Roman" w:eastAsia="Times New Roman" w:hAnsi="Times New Roman" w:cs="Times New Roman"/>
          <w:color w:val="000000"/>
          <w:szCs w:val="24"/>
          <w:lang w:eastAsia="en-GB"/>
        </w:rPr>
        <w:t>These authors</w:t>
      </w:r>
      <w:r w:rsidR="00D5119A">
        <w:rPr>
          <w:rFonts w:ascii="Times New Roman" w:eastAsia="Times New Roman" w:hAnsi="Times New Roman" w:cs="Times New Roman"/>
          <w:color w:val="000000"/>
          <w:szCs w:val="24"/>
          <w:lang w:eastAsia="en-GB"/>
        </w:rPr>
        <w:t xml:space="preserve"> explain their findings based on the notion of severe limits to the transferability of a firm’s FSA</w:t>
      </w:r>
      <w:r w:rsidR="00332BF8">
        <w:rPr>
          <w:rFonts w:ascii="Times New Roman" w:eastAsia="Times New Roman" w:hAnsi="Times New Roman" w:cs="Times New Roman"/>
          <w:color w:val="000000"/>
          <w:szCs w:val="24"/>
          <w:lang w:eastAsia="en-GB"/>
        </w:rPr>
        <w:t>s</w:t>
      </w:r>
      <w:r w:rsidR="00D5119A">
        <w:rPr>
          <w:rFonts w:ascii="Times New Roman" w:eastAsia="Times New Roman" w:hAnsi="Times New Roman" w:cs="Times New Roman"/>
          <w:color w:val="000000"/>
          <w:szCs w:val="24"/>
          <w:lang w:eastAsia="en-GB"/>
        </w:rPr>
        <w:t xml:space="preserve"> beyond the home region in which they were created, as well as the cost penalty associated with venturing into other region</w:t>
      </w:r>
      <w:r w:rsidR="00F53C92">
        <w:rPr>
          <w:rFonts w:ascii="Times New Roman" w:eastAsia="Times New Roman" w:hAnsi="Times New Roman" w:cs="Times New Roman"/>
          <w:color w:val="000000"/>
          <w:szCs w:val="24"/>
          <w:lang w:eastAsia="en-GB"/>
        </w:rPr>
        <w:t xml:space="preserve">s, </w:t>
      </w:r>
      <w:r w:rsidR="00D5119A">
        <w:rPr>
          <w:rFonts w:ascii="Times New Roman" w:eastAsia="Times New Roman" w:hAnsi="Times New Roman" w:cs="Times New Roman"/>
          <w:color w:val="000000"/>
          <w:szCs w:val="24"/>
          <w:lang w:eastAsia="en-GB"/>
        </w:rPr>
        <w:t xml:space="preserve">making intra-regional expansion more </w:t>
      </w:r>
      <w:r w:rsidR="00253D74">
        <w:rPr>
          <w:rFonts w:ascii="Times New Roman" w:eastAsia="Times New Roman" w:hAnsi="Times New Roman" w:cs="Times New Roman"/>
          <w:color w:val="000000"/>
          <w:szCs w:val="24"/>
          <w:lang w:eastAsia="en-GB"/>
        </w:rPr>
        <w:t>favorable</w:t>
      </w:r>
      <w:r w:rsidR="00D5119A">
        <w:rPr>
          <w:rFonts w:ascii="Times New Roman" w:eastAsia="Times New Roman" w:hAnsi="Times New Roman" w:cs="Times New Roman"/>
          <w:color w:val="000000"/>
          <w:szCs w:val="24"/>
          <w:lang w:eastAsia="en-GB"/>
        </w:rPr>
        <w:t xml:space="preserve"> (Rugman &amp; Verbeke, 2004a</w:t>
      </w:r>
      <w:r w:rsidR="00442F7E">
        <w:rPr>
          <w:rFonts w:ascii="Times New Roman" w:eastAsia="Times New Roman" w:hAnsi="Times New Roman" w:cs="Times New Roman"/>
          <w:color w:val="000000"/>
          <w:szCs w:val="24"/>
          <w:lang w:eastAsia="en-GB"/>
        </w:rPr>
        <w:t xml:space="preserve">, 2005, </w:t>
      </w:r>
      <w:r w:rsidR="00D5119A">
        <w:rPr>
          <w:rFonts w:ascii="Times New Roman" w:eastAsia="Times New Roman" w:hAnsi="Times New Roman" w:cs="Times New Roman"/>
          <w:color w:val="000000"/>
          <w:szCs w:val="24"/>
          <w:lang w:eastAsia="en-GB"/>
        </w:rPr>
        <w:t>2007).</w:t>
      </w:r>
    </w:p>
    <w:p w14:paraId="24A1E8A2" w14:textId="3C87B4C9" w:rsidR="009C2A79" w:rsidRPr="00333CB5" w:rsidRDefault="002804C7" w:rsidP="00333CB5">
      <w:pPr>
        <w:spacing w:line="360" w:lineRule="auto"/>
        <w:jc w:val="both"/>
        <w:textAlignment w:val="center"/>
        <w:rPr>
          <w:rFonts w:ascii="Times New Roman" w:eastAsia="Times New Roman" w:hAnsi="Times New Roman" w:cs="Times New Roman"/>
          <w:color w:val="000000" w:themeColor="text1"/>
          <w:lang w:val="en-GB" w:eastAsia="en-GB"/>
        </w:rPr>
      </w:pPr>
      <w:r>
        <w:rPr>
          <w:rFonts w:ascii="Times New Roman" w:eastAsia="Times New Roman" w:hAnsi="Times New Roman" w:cs="Times New Roman"/>
          <w:color w:val="000000"/>
          <w:lang w:val="en-GB" w:eastAsia="en-GB"/>
        </w:rPr>
        <w:t>The</w:t>
      </w:r>
      <w:r w:rsidR="00D5119A">
        <w:rPr>
          <w:rFonts w:ascii="Times New Roman" w:eastAsia="Times New Roman" w:hAnsi="Times New Roman" w:cs="Times New Roman"/>
          <w:color w:val="000000"/>
          <w:lang w:val="en-GB" w:eastAsia="en-GB"/>
        </w:rPr>
        <w:t xml:space="preserve"> evidence </w:t>
      </w:r>
      <w:r>
        <w:rPr>
          <w:rFonts w:ascii="Times New Roman" w:eastAsia="Times New Roman" w:hAnsi="Times New Roman" w:cs="Times New Roman"/>
          <w:color w:val="000000"/>
          <w:lang w:val="en-GB" w:eastAsia="en-GB"/>
        </w:rPr>
        <w:t xml:space="preserve">presented by Rugman and others </w:t>
      </w:r>
      <w:r w:rsidR="00D5119A">
        <w:rPr>
          <w:rFonts w:ascii="Times New Roman" w:eastAsia="Times New Roman" w:hAnsi="Times New Roman" w:cs="Times New Roman"/>
          <w:color w:val="000000"/>
          <w:lang w:val="en-GB" w:eastAsia="en-GB"/>
        </w:rPr>
        <w:t xml:space="preserve">in favour of </w:t>
      </w:r>
      <w:r w:rsidR="00D5119A" w:rsidRPr="00670D9F">
        <w:rPr>
          <w:rFonts w:ascii="Times New Roman" w:eastAsia="Times New Roman" w:hAnsi="Times New Roman" w:cs="Times New Roman"/>
          <w:color w:val="000000"/>
          <w:lang w:val="en-GB" w:eastAsia="en-GB"/>
        </w:rPr>
        <w:t xml:space="preserve">regionalisation has been </w:t>
      </w:r>
      <w:r w:rsidR="00E639E8">
        <w:rPr>
          <w:rFonts w:ascii="Times New Roman" w:eastAsia="Times New Roman" w:hAnsi="Times New Roman" w:cs="Times New Roman"/>
          <w:color w:val="000000"/>
          <w:lang w:val="en-GB" w:eastAsia="en-GB"/>
        </w:rPr>
        <w:t xml:space="preserve">challenged </w:t>
      </w:r>
      <w:r w:rsidR="00D5119A" w:rsidRPr="00670D9F">
        <w:rPr>
          <w:rFonts w:ascii="Times New Roman" w:eastAsia="Times New Roman" w:hAnsi="Times New Roman" w:cs="Times New Roman"/>
          <w:color w:val="000000"/>
          <w:lang w:val="en-GB" w:eastAsia="en-GB"/>
        </w:rPr>
        <w:t>by several authors</w:t>
      </w:r>
      <w:r w:rsidR="00D5119A">
        <w:rPr>
          <w:rFonts w:ascii="Times New Roman" w:eastAsia="Times New Roman" w:hAnsi="Times New Roman" w:cs="Times New Roman"/>
          <w:color w:val="000000"/>
          <w:lang w:val="en-GB" w:eastAsia="en-GB"/>
        </w:rPr>
        <w:t>. The</w:t>
      </w:r>
      <w:r w:rsidR="00AB2A9E">
        <w:rPr>
          <w:rFonts w:ascii="Times New Roman" w:eastAsia="Times New Roman" w:hAnsi="Times New Roman" w:cs="Times New Roman"/>
          <w:color w:val="000000"/>
          <w:lang w:val="en-GB" w:eastAsia="en-GB"/>
        </w:rPr>
        <w:t>y</w:t>
      </w:r>
      <w:r w:rsidR="00D5119A">
        <w:rPr>
          <w:rFonts w:ascii="Times New Roman" w:eastAsia="Times New Roman" w:hAnsi="Times New Roman" w:cs="Times New Roman"/>
          <w:color w:val="000000"/>
          <w:lang w:val="en-GB" w:eastAsia="en-GB"/>
        </w:rPr>
        <w:t xml:space="preserve"> </w:t>
      </w:r>
      <w:r>
        <w:rPr>
          <w:rFonts w:ascii="Times New Roman" w:eastAsia="Times New Roman" w:hAnsi="Times New Roman" w:cs="Times New Roman"/>
          <w:color w:val="000000"/>
          <w:lang w:val="en-GB" w:eastAsia="en-GB"/>
        </w:rPr>
        <w:t>question</w:t>
      </w:r>
      <w:r w:rsidR="00253D74">
        <w:rPr>
          <w:rFonts w:ascii="Times New Roman" w:eastAsia="Times New Roman" w:hAnsi="Times New Roman" w:cs="Times New Roman"/>
          <w:color w:val="000000"/>
          <w:lang w:val="en-GB" w:eastAsia="en-GB"/>
        </w:rPr>
        <w:t xml:space="preserve"> </w:t>
      </w:r>
      <w:r w:rsidR="00D5119A">
        <w:rPr>
          <w:rFonts w:ascii="Times New Roman" w:eastAsia="Times New Roman" w:hAnsi="Times New Roman" w:cs="Times New Roman"/>
          <w:color w:val="000000"/>
          <w:lang w:val="en-GB" w:eastAsia="en-GB"/>
        </w:rPr>
        <w:t xml:space="preserve">the appropriateness of the triad region as </w:t>
      </w:r>
      <w:r w:rsidR="00253D74">
        <w:rPr>
          <w:rFonts w:ascii="Times New Roman" w:eastAsia="Times New Roman" w:hAnsi="Times New Roman" w:cs="Times New Roman"/>
          <w:color w:val="000000"/>
          <w:lang w:val="en-GB" w:eastAsia="en-GB"/>
        </w:rPr>
        <w:t xml:space="preserve">a </w:t>
      </w:r>
      <w:r w:rsidR="00D5119A">
        <w:rPr>
          <w:rFonts w:ascii="Times New Roman" w:eastAsia="Times New Roman" w:hAnsi="Times New Roman" w:cs="Times New Roman"/>
          <w:color w:val="000000"/>
          <w:lang w:val="en-GB" w:eastAsia="en-GB"/>
        </w:rPr>
        <w:t>unit of analysis, the chosen thresholds to classify firms</w:t>
      </w:r>
      <w:r w:rsidR="00253D74">
        <w:rPr>
          <w:rFonts w:ascii="Times New Roman" w:eastAsia="Times New Roman" w:hAnsi="Times New Roman" w:cs="Times New Roman"/>
          <w:color w:val="000000"/>
          <w:lang w:val="en-GB" w:eastAsia="en-GB"/>
        </w:rPr>
        <w:t>,</w:t>
      </w:r>
      <w:r w:rsidR="007F723C">
        <w:rPr>
          <w:rFonts w:ascii="Times New Roman" w:eastAsia="Times New Roman" w:hAnsi="Times New Roman" w:cs="Times New Roman"/>
          <w:color w:val="000000"/>
          <w:lang w:val="en-GB" w:eastAsia="en-GB"/>
        </w:rPr>
        <w:t xml:space="preserve"> the lack of a robust</w:t>
      </w:r>
      <w:r w:rsidR="00E639E8">
        <w:rPr>
          <w:rFonts w:ascii="Times New Roman" w:eastAsia="Times New Roman" w:hAnsi="Times New Roman" w:cs="Times New Roman"/>
          <w:color w:val="000000"/>
          <w:lang w:val="en-GB" w:eastAsia="en-GB"/>
        </w:rPr>
        <w:t xml:space="preserve"> definition of globalization, </w:t>
      </w:r>
      <w:r>
        <w:rPr>
          <w:rFonts w:ascii="Times New Roman" w:eastAsia="Times New Roman" w:hAnsi="Times New Roman" w:cs="Times New Roman"/>
          <w:color w:val="000000"/>
          <w:lang w:val="en-GB" w:eastAsia="en-GB"/>
        </w:rPr>
        <w:t xml:space="preserve">failure to capture the dynamics of firm internationalization by not using longitudinal data </w:t>
      </w:r>
      <w:r w:rsidR="00D5119A">
        <w:rPr>
          <w:rFonts w:ascii="Times New Roman" w:eastAsia="Times New Roman" w:hAnsi="Times New Roman" w:cs="Times New Roman"/>
          <w:color w:val="000000"/>
          <w:lang w:val="en-GB" w:eastAsia="en-GB"/>
        </w:rPr>
        <w:t>and the extent to which conclusions about regional strategies are supported by t</w:t>
      </w:r>
      <w:r>
        <w:rPr>
          <w:rFonts w:ascii="Times New Roman" w:eastAsia="Times New Roman" w:hAnsi="Times New Roman" w:cs="Times New Roman"/>
          <w:color w:val="000000"/>
          <w:lang w:val="en-GB" w:eastAsia="en-GB"/>
        </w:rPr>
        <w:t xml:space="preserve">he data </w:t>
      </w:r>
      <w:r w:rsidR="00D5119A">
        <w:rPr>
          <w:rFonts w:ascii="Times New Roman" w:eastAsia="Times New Roman" w:hAnsi="Times New Roman" w:cs="Times New Roman"/>
          <w:color w:val="000000"/>
          <w:lang w:val="en-GB" w:eastAsia="en-GB"/>
        </w:rPr>
        <w:t>(</w:t>
      </w:r>
      <w:r w:rsidR="00A36556">
        <w:rPr>
          <w:rFonts w:ascii="Times New Roman" w:eastAsia="Times New Roman" w:hAnsi="Times New Roman" w:cs="Times New Roman"/>
          <w:color w:val="000000"/>
          <w:lang w:val="en-GB" w:eastAsia="en-GB"/>
        </w:rPr>
        <w:t xml:space="preserve">Stevens &amp; Bird, 2004; </w:t>
      </w:r>
      <w:r>
        <w:rPr>
          <w:rFonts w:ascii="Times New Roman" w:eastAsia="Times New Roman" w:hAnsi="Times New Roman" w:cs="Times New Roman"/>
          <w:color w:val="000000"/>
          <w:lang w:val="en-GB" w:eastAsia="en-GB"/>
        </w:rPr>
        <w:t>Aharoni</w:t>
      </w:r>
      <w:r w:rsidR="00AB2A9E">
        <w:rPr>
          <w:rFonts w:ascii="Times New Roman" w:eastAsia="Times New Roman" w:hAnsi="Times New Roman" w:cs="Times New Roman"/>
          <w:color w:val="000000"/>
          <w:lang w:val="en-GB" w:eastAsia="en-GB"/>
        </w:rPr>
        <w:t xml:space="preserve">, </w:t>
      </w:r>
      <w:r>
        <w:rPr>
          <w:rFonts w:ascii="Times New Roman" w:eastAsia="Times New Roman" w:hAnsi="Times New Roman" w:cs="Times New Roman"/>
          <w:color w:val="000000"/>
          <w:lang w:val="en-GB" w:eastAsia="en-GB"/>
        </w:rPr>
        <w:t>2006</w:t>
      </w:r>
      <w:r w:rsidR="00AB2A9E">
        <w:rPr>
          <w:rFonts w:ascii="Times New Roman" w:eastAsia="Times New Roman" w:hAnsi="Times New Roman" w:cs="Times New Roman"/>
          <w:color w:val="000000"/>
          <w:lang w:val="en-GB" w:eastAsia="en-GB"/>
        </w:rPr>
        <w:t>;</w:t>
      </w:r>
      <w:r>
        <w:rPr>
          <w:rFonts w:ascii="Times New Roman" w:eastAsia="Times New Roman" w:hAnsi="Times New Roman" w:cs="Times New Roman"/>
          <w:color w:val="000000"/>
          <w:lang w:val="en-GB" w:eastAsia="en-GB"/>
        </w:rPr>
        <w:t xml:space="preserve"> </w:t>
      </w:r>
      <w:r w:rsidR="00D5119A">
        <w:rPr>
          <w:rFonts w:ascii="Times New Roman" w:eastAsia="Times New Roman" w:hAnsi="Times New Roman" w:cs="Times New Roman"/>
          <w:color w:val="000000"/>
          <w:lang w:val="en-GB" w:eastAsia="en-GB"/>
        </w:rPr>
        <w:t xml:space="preserve">Berrill, 2015). </w:t>
      </w:r>
      <w:r>
        <w:rPr>
          <w:rFonts w:ascii="Times New Roman" w:eastAsia="Times New Roman" w:hAnsi="Times New Roman" w:cs="Times New Roman"/>
          <w:color w:val="000000"/>
          <w:lang w:val="en-GB" w:eastAsia="en-GB"/>
        </w:rPr>
        <w:lastRenderedPageBreak/>
        <w:t xml:space="preserve">Osegowitsch and Sammartino (2008) point out that there is no room for a fully domestic firm in the triad system, explaining that the application of home-regional thresholds without accounting for domestic sales can potentially obscure a firm’s FSA reach in its home region. </w:t>
      </w:r>
      <w:r w:rsidR="00E56E5A">
        <w:rPr>
          <w:rFonts w:ascii="Times New Roman" w:eastAsia="Times New Roman" w:hAnsi="Times New Roman" w:cs="Times New Roman"/>
          <w:color w:val="000000"/>
          <w:lang w:val="en-GB" w:eastAsia="en-GB"/>
        </w:rPr>
        <w:t xml:space="preserve">Moreover, these studies neglect to include </w:t>
      </w:r>
      <w:r w:rsidR="004B5D87">
        <w:rPr>
          <w:rFonts w:ascii="Times New Roman" w:eastAsia="Times New Roman" w:hAnsi="Times New Roman" w:cs="Times New Roman"/>
          <w:color w:val="000000"/>
          <w:lang w:val="en-GB" w:eastAsia="en-GB"/>
        </w:rPr>
        <w:t>e</w:t>
      </w:r>
      <w:r w:rsidR="005169A9">
        <w:rPr>
          <w:rFonts w:ascii="Times New Roman" w:eastAsia="Times New Roman" w:hAnsi="Times New Roman" w:cs="Times New Roman"/>
          <w:color w:val="000000"/>
          <w:lang w:val="en-GB" w:eastAsia="en-GB"/>
        </w:rPr>
        <w:t xml:space="preserve">merging markets, </w:t>
      </w:r>
      <w:r w:rsidR="00D5119A">
        <w:rPr>
          <w:rFonts w:ascii="Times New Roman" w:eastAsia="Times New Roman" w:hAnsi="Times New Roman" w:cs="Times New Roman"/>
          <w:color w:val="000000"/>
          <w:lang w:val="en-GB" w:eastAsia="en-GB"/>
        </w:rPr>
        <w:t>which</w:t>
      </w:r>
      <w:r w:rsidR="005C7F2D">
        <w:rPr>
          <w:rFonts w:ascii="Times New Roman" w:eastAsia="Times New Roman" w:hAnsi="Times New Roman" w:cs="Times New Roman"/>
          <w:color w:val="000000"/>
          <w:lang w:val="en-GB" w:eastAsia="en-GB"/>
        </w:rPr>
        <w:t xml:space="preserve"> </w:t>
      </w:r>
      <w:r w:rsidR="00D5119A">
        <w:rPr>
          <w:rFonts w:ascii="Times New Roman" w:eastAsia="Times New Roman" w:hAnsi="Times New Roman" w:cs="Times New Roman"/>
          <w:color w:val="000000"/>
          <w:lang w:val="en-GB" w:eastAsia="en-GB"/>
        </w:rPr>
        <w:t xml:space="preserve">are becoming more important as destination countries to </w:t>
      </w:r>
      <w:r w:rsidR="000A2488">
        <w:rPr>
          <w:rFonts w:ascii="Times New Roman" w:eastAsia="Times New Roman" w:hAnsi="Times New Roman" w:cs="Times New Roman"/>
          <w:color w:val="000000"/>
          <w:lang w:val="en-GB" w:eastAsia="en-GB"/>
        </w:rPr>
        <w:t>FDI and</w:t>
      </w:r>
      <w:r w:rsidR="005C7F2D">
        <w:rPr>
          <w:rFonts w:ascii="Times New Roman" w:eastAsia="Times New Roman" w:hAnsi="Times New Roman" w:cs="Times New Roman"/>
          <w:color w:val="000000"/>
          <w:lang w:val="en-GB" w:eastAsia="en-GB"/>
        </w:rPr>
        <w:t xml:space="preserve"> exports </w:t>
      </w:r>
      <w:r w:rsidR="00D5119A">
        <w:rPr>
          <w:rFonts w:ascii="Times New Roman" w:eastAsia="Times New Roman" w:hAnsi="Times New Roman" w:cs="Times New Roman"/>
          <w:color w:val="000000"/>
          <w:lang w:val="en-GB" w:eastAsia="en-GB"/>
        </w:rPr>
        <w:t>(Flores &amp; Aguilera, 2007).</w:t>
      </w:r>
      <w:r w:rsidR="00430A43">
        <w:rPr>
          <w:rFonts w:ascii="Times New Roman" w:eastAsia="Times New Roman" w:hAnsi="Times New Roman" w:cs="Times New Roman"/>
          <w:color w:val="000000"/>
          <w:lang w:val="en-GB" w:eastAsia="en-GB"/>
        </w:rPr>
        <w:t xml:space="preserve"> </w:t>
      </w:r>
      <w:r w:rsidR="007F723C">
        <w:rPr>
          <w:rFonts w:ascii="Times New Roman" w:eastAsia="Times New Roman" w:hAnsi="Times New Roman" w:cs="Times New Roman"/>
          <w:color w:val="000000"/>
          <w:lang w:val="en-GB" w:eastAsia="en-GB"/>
        </w:rPr>
        <w:t>Stevens and Bird (2004) strongly disagree with an economic picture of increasing regionalisation and argue for an evident shift towards globalization.</w:t>
      </w:r>
      <w:r>
        <w:rPr>
          <w:rFonts w:ascii="Times New Roman" w:eastAsia="Times New Roman" w:hAnsi="Times New Roman" w:cs="Times New Roman"/>
          <w:color w:val="000000"/>
          <w:lang w:val="en-GB" w:eastAsia="en-GB"/>
        </w:rPr>
        <w:t xml:space="preserve"> </w:t>
      </w:r>
      <w:r w:rsidR="4C426607">
        <w:rPr>
          <w:rFonts w:ascii="Times New Roman" w:eastAsia="Times New Roman" w:hAnsi="Times New Roman" w:cs="Times New Roman"/>
          <w:color w:val="000000"/>
          <w:lang w:val="en-GB" w:eastAsia="en-GB"/>
        </w:rPr>
        <w:t xml:space="preserve"> </w:t>
      </w:r>
      <w:r w:rsidR="00D5119A">
        <w:rPr>
          <w:rFonts w:ascii="Times New Roman" w:eastAsia="Times New Roman" w:hAnsi="Times New Roman" w:cs="Times New Roman"/>
          <w:color w:val="000000"/>
          <w:lang w:val="en-GB" w:eastAsia="en-GB"/>
        </w:rPr>
        <w:t>Dunning, Fujia and Yakova (200</w:t>
      </w:r>
      <w:r w:rsidR="00B430D1">
        <w:rPr>
          <w:rFonts w:ascii="Times New Roman" w:eastAsia="Times New Roman" w:hAnsi="Times New Roman" w:cs="Times New Roman"/>
          <w:color w:val="000000"/>
          <w:lang w:val="en-GB" w:eastAsia="en-GB"/>
        </w:rPr>
        <w:t>7</w:t>
      </w:r>
      <w:r w:rsidR="00D5119A">
        <w:rPr>
          <w:rFonts w:ascii="Times New Roman" w:eastAsia="Times New Roman" w:hAnsi="Times New Roman" w:cs="Times New Roman"/>
          <w:color w:val="000000"/>
          <w:lang w:val="en-GB" w:eastAsia="en-GB"/>
        </w:rPr>
        <w:t xml:space="preserve">) report that MNEs do operate along regional paths but explain that this reflects </w:t>
      </w:r>
      <w:r w:rsidR="00C15C5C">
        <w:rPr>
          <w:rFonts w:ascii="Times New Roman" w:eastAsia="Times New Roman" w:hAnsi="Times New Roman" w:cs="Times New Roman"/>
          <w:color w:val="000000"/>
          <w:lang w:val="en-GB" w:eastAsia="en-GB"/>
        </w:rPr>
        <w:t xml:space="preserve">the </w:t>
      </w:r>
      <w:r w:rsidR="00B467A8" w:rsidRPr="005530BF">
        <w:rPr>
          <w:rFonts w:ascii="Times New Roman" w:eastAsia="Times New Roman" w:hAnsi="Times New Roman" w:cs="Times New Roman"/>
          <w:color w:val="000000" w:themeColor="text1"/>
          <w:lang w:val="en-GB" w:eastAsia="en-GB"/>
        </w:rPr>
        <w:t>g</w:t>
      </w:r>
      <w:r w:rsidR="00D5119A">
        <w:rPr>
          <w:rFonts w:ascii="Times New Roman" w:eastAsia="Times New Roman" w:hAnsi="Times New Roman" w:cs="Times New Roman"/>
          <w:color w:val="000000"/>
          <w:lang w:val="en-GB" w:eastAsia="en-GB"/>
        </w:rPr>
        <w:t xml:space="preserve">ross </w:t>
      </w:r>
      <w:r w:rsidR="00B467A8">
        <w:rPr>
          <w:rFonts w:ascii="Times New Roman" w:eastAsia="Times New Roman" w:hAnsi="Times New Roman" w:cs="Times New Roman"/>
          <w:color w:val="000000"/>
          <w:lang w:val="en-GB" w:eastAsia="en-GB"/>
        </w:rPr>
        <w:t>d</w:t>
      </w:r>
      <w:r w:rsidR="00D5119A">
        <w:rPr>
          <w:rFonts w:ascii="Times New Roman" w:eastAsia="Times New Roman" w:hAnsi="Times New Roman" w:cs="Times New Roman"/>
          <w:color w:val="000000"/>
          <w:lang w:val="en-GB" w:eastAsia="en-GB"/>
        </w:rPr>
        <w:t xml:space="preserve">omestic </w:t>
      </w:r>
      <w:r w:rsidR="00B467A8">
        <w:rPr>
          <w:rFonts w:ascii="Times New Roman" w:eastAsia="Times New Roman" w:hAnsi="Times New Roman" w:cs="Times New Roman"/>
          <w:color w:val="000000"/>
          <w:lang w:val="en-GB" w:eastAsia="en-GB"/>
        </w:rPr>
        <w:t>p</w:t>
      </w:r>
      <w:r w:rsidR="00D5119A">
        <w:rPr>
          <w:rFonts w:ascii="Times New Roman" w:eastAsia="Times New Roman" w:hAnsi="Times New Roman" w:cs="Times New Roman"/>
          <w:color w:val="000000"/>
          <w:lang w:val="en-GB" w:eastAsia="en-GB"/>
        </w:rPr>
        <w:t>roduct and trade o</w:t>
      </w:r>
      <w:r w:rsidR="0065084A">
        <w:rPr>
          <w:rFonts w:ascii="Times New Roman" w:eastAsia="Times New Roman" w:hAnsi="Times New Roman" w:cs="Times New Roman"/>
          <w:color w:val="000000"/>
          <w:lang w:val="en-GB" w:eastAsia="en-GB"/>
        </w:rPr>
        <w:t xml:space="preserve">f the respective countries rather than </w:t>
      </w:r>
      <w:r w:rsidR="00D5119A">
        <w:rPr>
          <w:rFonts w:ascii="Times New Roman" w:eastAsia="Times New Roman" w:hAnsi="Times New Roman" w:cs="Times New Roman"/>
          <w:color w:val="000000"/>
          <w:lang w:val="en-GB" w:eastAsia="en-GB"/>
        </w:rPr>
        <w:t xml:space="preserve">regional strategies. </w:t>
      </w:r>
      <w:r w:rsidR="00B430D1">
        <w:rPr>
          <w:rFonts w:ascii="Times New Roman" w:eastAsia="Times New Roman" w:hAnsi="Times New Roman" w:cs="Times New Roman"/>
          <w:color w:val="000000"/>
          <w:lang w:val="en-GB" w:eastAsia="en-GB"/>
        </w:rPr>
        <w:t xml:space="preserve"> </w:t>
      </w:r>
      <w:r w:rsidR="00D5119A">
        <w:rPr>
          <w:rFonts w:ascii="Times New Roman" w:eastAsia="Times New Roman" w:hAnsi="Times New Roman" w:cs="Times New Roman"/>
          <w:color w:val="000000"/>
          <w:lang w:val="en-GB" w:eastAsia="en-GB"/>
        </w:rPr>
        <w:t xml:space="preserve">Asmussen (2008) </w:t>
      </w:r>
      <w:r w:rsidR="0027785E">
        <w:rPr>
          <w:rFonts w:ascii="Times New Roman" w:eastAsia="Times New Roman" w:hAnsi="Times New Roman" w:cs="Times New Roman"/>
          <w:color w:val="000000"/>
          <w:lang w:val="en-GB" w:eastAsia="en-GB"/>
        </w:rPr>
        <w:t xml:space="preserve">points out that although the data may imply </w:t>
      </w:r>
      <w:r w:rsidR="00D5119A">
        <w:rPr>
          <w:rFonts w:ascii="Times New Roman" w:eastAsia="Times New Roman" w:hAnsi="Times New Roman" w:cs="Times New Roman"/>
          <w:color w:val="000000"/>
          <w:lang w:val="en-GB" w:eastAsia="en-GB"/>
        </w:rPr>
        <w:t xml:space="preserve">that large MNEs </w:t>
      </w:r>
      <w:r w:rsidR="0027785E">
        <w:rPr>
          <w:rFonts w:ascii="Times New Roman" w:eastAsia="Times New Roman" w:hAnsi="Times New Roman" w:cs="Times New Roman"/>
          <w:color w:val="000000"/>
          <w:lang w:val="en-GB" w:eastAsia="en-GB"/>
        </w:rPr>
        <w:t>internationalize along home region</w:t>
      </w:r>
      <w:r w:rsidR="0AAFB440">
        <w:rPr>
          <w:rFonts w:ascii="Times New Roman" w:eastAsia="Times New Roman" w:hAnsi="Times New Roman" w:cs="Times New Roman"/>
          <w:color w:val="000000"/>
          <w:lang w:val="en-GB" w:eastAsia="en-GB"/>
        </w:rPr>
        <w:t>-</w:t>
      </w:r>
      <w:r w:rsidR="0027785E">
        <w:rPr>
          <w:rFonts w:ascii="Times New Roman" w:eastAsia="Times New Roman" w:hAnsi="Times New Roman" w:cs="Times New Roman"/>
          <w:color w:val="000000"/>
          <w:lang w:val="en-GB" w:eastAsia="en-GB"/>
        </w:rPr>
        <w:t>oriented paths, using regional sales ratio</w:t>
      </w:r>
      <w:r w:rsidR="70C404FA">
        <w:rPr>
          <w:rFonts w:ascii="Times New Roman" w:eastAsia="Times New Roman" w:hAnsi="Times New Roman" w:cs="Times New Roman"/>
          <w:color w:val="000000"/>
          <w:lang w:val="en-GB" w:eastAsia="en-GB"/>
        </w:rPr>
        <w:t>s</w:t>
      </w:r>
      <w:r w:rsidR="0027785E">
        <w:rPr>
          <w:rFonts w:ascii="Times New Roman" w:eastAsia="Times New Roman" w:hAnsi="Times New Roman" w:cs="Times New Roman"/>
          <w:color w:val="000000"/>
          <w:lang w:val="en-GB" w:eastAsia="en-GB"/>
        </w:rPr>
        <w:t xml:space="preserve"> does not control for the home country orientation</w:t>
      </w:r>
      <w:r w:rsidR="6884D256">
        <w:rPr>
          <w:rFonts w:ascii="Times New Roman" w:eastAsia="Times New Roman" w:hAnsi="Times New Roman" w:cs="Times New Roman"/>
          <w:color w:val="000000"/>
          <w:lang w:val="en-GB" w:eastAsia="en-GB"/>
        </w:rPr>
        <w:t xml:space="preserve">.  Although </w:t>
      </w:r>
      <w:r w:rsidR="0027785E" w:rsidRPr="00C27688">
        <w:rPr>
          <w:rFonts w:ascii="Times New Roman" w:eastAsia="Times New Roman" w:hAnsi="Times New Roman" w:cs="Times New Roman"/>
          <w:color w:val="000000"/>
          <w:lang w:val="en-GB" w:eastAsia="en-GB"/>
        </w:rPr>
        <w:t xml:space="preserve">the data may show that very few firms are global, it cannot </w:t>
      </w:r>
      <w:r w:rsidR="1E7F4140" w:rsidRPr="00333CB5">
        <w:rPr>
          <w:rFonts w:ascii="Times New Roman" w:eastAsia="Times New Roman" w:hAnsi="Times New Roman" w:cs="Times New Roman"/>
          <w:color w:val="000000" w:themeColor="text1"/>
          <w:lang w:val="en-GB" w:eastAsia="en-GB"/>
        </w:rPr>
        <w:t>distinguish between</w:t>
      </w:r>
      <w:r w:rsidR="0027785E" w:rsidRPr="00C27688">
        <w:rPr>
          <w:rFonts w:ascii="Times New Roman" w:eastAsia="Times New Roman" w:hAnsi="Times New Roman" w:cs="Times New Roman"/>
          <w:color w:val="000000"/>
          <w:lang w:val="en-GB" w:eastAsia="en-GB"/>
        </w:rPr>
        <w:t xml:space="preserve"> regional orient</w:t>
      </w:r>
      <w:r w:rsidR="1E7F4140" w:rsidRPr="00C27688">
        <w:rPr>
          <w:rFonts w:ascii="Times New Roman" w:eastAsia="Times New Roman" w:hAnsi="Times New Roman" w:cs="Times New Roman"/>
          <w:color w:val="000000"/>
          <w:lang w:val="en-GB" w:eastAsia="en-GB"/>
        </w:rPr>
        <w:t>ation</w:t>
      </w:r>
      <w:r w:rsidR="0027785E" w:rsidRPr="00C27688">
        <w:rPr>
          <w:rFonts w:ascii="Times New Roman" w:eastAsia="Times New Roman" w:hAnsi="Times New Roman" w:cs="Times New Roman"/>
          <w:color w:val="000000"/>
          <w:lang w:val="en-GB" w:eastAsia="en-GB"/>
        </w:rPr>
        <w:t>, or</w:t>
      </w:r>
      <w:r w:rsidR="1E7F4140" w:rsidRPr="00C27688">
        <w:rPr>
          <w:rFonts w:ascii="Times New Roman" w:eastAsia="Times New Roman" w:hAnsi="Times New Roman" w:cs="Times New Roman"/>
          <w:color w:val="000000"/>
          <w:lang w:val="en-GB" w:eastAsia="en-GB"/>
        </w:rPr>
        <w:t xml:space="preserve"> </w:t>
      </w:r>
      <w:r w:rsidR="0027785E" w:rsidRPr="00C27688">
        <w:rPr>
          <w:rFonts w:ascii="Times New Roman" w:eastAsia="Times New Roman" w:hAnsi="Times New Roman" w:cs="Times New Roman"/>
          <w:color w:val="000000"/>
          <w:lang w:val="en-GB" w:eastAsia="en-GB"/>
        </w:rPr>
        <w:t>local</w:t>
      </w:r>
      <w:r w:rsidR="0027785E">
        <w:rPr>
          <w:rFonts w:ascii="Times New Roman" w:eastAsia="Times New Roman" w:hAnsi="Times New Roman" w:cs="Times New Roman"/>
          <w:color w:val="000000"/>
          <w:lang w:val="en-GB" w:eastAsia="en-GB"/>
        </w:rPr>
        <w:t xml:space="preserve"> orient</w:t>
      </w:r>
      <w:r w:rsidR="1E7F4140">
        <w:rPr>
          <w:rFonts w:ascii="Times New Roman" w:eastAsia="Times New Roman" w:hAnsi="Times New Roman" w:cs="Times New Roman"/>
          <w:color w:val="000000"/>
          <w:lang w:val="en-GB" w:eastAsia="en-GB"/>
        </w:rPr>
        <w:t>a</w:t>
      </w:r>
      <w:r w:rsidR="67669BFE">
        <w:rPr>
          <w:rFonts w:ascii="Times New Roman" w:eastAsia="Times New Roman" w:hAnsi="Times New Roman" w:cs="Times New Roman"/>
          <w:color w:val="000000"/>
          <w:lang w:val="en-GB" w:eastAsia="en-GB"/>
        </w:rPr>
        <w:t>tion</w:t>
      </w:r>
      <w:r w:rsidR="00C27688">
        <w:rPr>
          <w:rFonts w:ascii="Times New Roman" w:eastAsia="Times New Roman" w:hAnsi="Times New Roman" w:cs="Times New Roman"/>
          <w:color w:val="000000"/>
          <w:lang w:val="en-GB" w:eastAsia="en-GB"/>
        </w:rPr>
        <w:t>.</w:t>
      </w:r>
      <w:r w:rsidR="009C2A79">
        <w:rPr>
          <w:rFonts w:ascii="Times New Roman" w:eastAsia="Times New Roman" w:hAnsi="Times New Roman" w:cs="Times New Roman"/>
          <w:color w:val="000000"/>
          <w:lang w:val="en-GB" w:eastAsia="en-GB"/>
        </w:rPr>
        <w:t xml:space="preserve"> </w:t>
      </w:r>
      <w:r w:rsidR="00D5119A">
        <w:rPr>
          <w:rFonts w:ascii="Times New Roman" w:eastAsia="Times New Roman" w:hAnsi="Times New Roman" w:cs="Times New Roman"/>
          <w:color w:val="000000"/>
          <w:lang w:val="en-GB" w:eastAsia="en-GB"/>
        </w:rPr>
        <w:t>Berrill (2015) analyse</w:t>
      </w:r>
      <w:r w:rsidR="00B430D1">
        <w:rPr>
          <w:rFonts w:ascii="Times New Roman" w:eastAsia="Times New Roman" w:hAnsi="Times New Roman" w:cs="Times New Roman"/>
          <w:color w:val="000000"/>
          <w:lang w:val="en-GB" w:eastAsia="en-GB"/>
        </w:rPr>
        <w:t>s</w:t>
      </w:r>
      <w:r w:rsidR="00D5119A">
        <w:rPr>
          <w:rFonts w:ascii="Times New Roman" w:eastAsia="Times New Roman" w:hAnsi="Times New Roman" w:cs="Times New Roman"/>
          <w:color w:val="000000"/>
          <w:lang w:val="en-GB" w:eastAsia="en-GB"/>
        </w:rPr>
        <w:t xml:space="preserve"> the breadth and depth of internationalization </w:t>
      </w:r>
      <w:r w:rsidR="00B14E9F">
        <w:rPr>
          <w:rFonts w:ascii="Times New Roman" w:eastAsia="Times New Roman" w:hAnsi="Times New Roman" w:cs="Times New Roman"/>
          <w:color w:val="000000"/>
          <w:lang w:val="en-GB" w:eastAsia="en-GB"/>
        </w:rPr>
        <w:t xml:space="preserve">of firms in G7 countries </w:t>
      </w:r>
      <w:r w:rsidR="00D5119A">
        <w:rPr>
          <w:rFonts w:ascii="Times New Roman" w:eastAsia="Times New Roman" w:hAnsi="Times New Roman" w:cs="Times New Roman"/>
          <w:color w:val="000000"/>
          <w:lang w:val="en-GB" w:eastAsia="en-GB"/>
        </w:rPr>
        <w:t>u</w:t>
      </w:r>
      <w:r w:rsidR="00855C50">
        <w:rPr>
          <w:rFonts w:ascii="Times New Roman" w:eastAsia="Times New Roman" w:hAnsi="Times New Roman" w:cs="Times New Roman"/>
          <w:color w:val="000000"/>
          <w:lang w:val="en-GB" w:eastAsia="en-GB"/>
        </w:rPr>
        <w:t xml:space="preserve">sing sales and subsidiary data. </w:t>
      </w:r>
      <w:r w:rsidR="67669BFE">
        <w:rPr>
          <w:rFonts w:ascii="Times New Roman" w:eastAsia="Times New Roman" w:hAnsi="Times New Roman" w:cs="Times New Roman"/>
          <w:color w:val="000000"/>
          <w:lang w:val="en-GB" w:eastAsia="en-GB"/>
        </w:rPr>
        <w:t xml:space="preserve"> </w:t>
      </w:r>
      <w:r w:rsidR="00D5119A">
        <w:rPr>
          <w:rFonts w:ascii="Times New Roman" w:eastAsia="Times New Roman" w:hAnsi="Times New Roman" w:cs="Times New Roman"/>
          <w:color w:val="000000"/>
          <w:lang w:val="en-GB" w:eastAsia="en-GB"/>
        </w:rPr>
        <w:t xml:space="preserve">She finds that </w:t>
      </w:r>
      <w:r w:rsidR="67669BFE">
        <w:rPr>
          <w:rFonts w:ascii="Times New Roman" w:eastAsia="Times New Roman" w:hAnsi="Times New Roman" w:cs="Times New Roman"/>
          <w:color w:val="000000"/>
          <w:lang w:val="en-GB" w:eastAsia="en-GB"/>
        </w:rPr>
        <w:t xml:space="preserve">although </w:t>
      </w:r>
      <w:r w:rsidR="00D5119A">
        <w:rPr>
          <w:rFonts w:ascii="Times New Roman" w:eastAsia="Times New Roman" w:hAnsi="Times New Roman" w:cs="Times New Roman"/>
          <w:color w:val="000000"/>
          <w:lang w:val="en-GB" w:eastAsia="en-GB"/>
        </w:rPr>
        <w:t>the world’s largest firms range from purely domestic to fully global</w:t>
      </w:r>
      <w:r w:rsidR="67669BFE">
        <w:rPr>
          <w:rFonts w:ascii="Times New Roman" w:eastAsia="Times New Roman" w:hAnsi="Times New Roman" w:cs="Times New Roman"/>
          <w:color w:val="000000"/>
          <w:lang w:val="en-GB" w:eastAsia="en-GB"/>
        </w:rPr>
        <w:t xml:space="preserve">, </w:t>
      </w:r>
      <w:r w:rsidR="00D5119A">
        <w:rPr>
          <w:rFonts w:ascii="Times New Roman" w:eastAsia="Times New Roman" w:hAnsi="Times New Roman" w:cs="Times New Roman"/>
          <w:color w:val="000000"/>
          <w:lang w:val="en-GB" w:eastAsia="en-GB"/>
        </w:rPr>
        <w:t xml:space="preserve">most are </w:t>
      </w:r>
      <w:r w:rsidR="009C2A79">
        <w:rPr>
          <w:rFonts w:ascii="Times New Roman" w:eastAsia="Times New Roman" w:hAnsi="Times New Roman" w:cs="Times New Roman"/>
          <w:color w:val="000000"/>
          <w:lang w:val="en-GB" w:eastAsia="en-GB"/>
        </w:rPr>
        <w:t>trans-regional</w:t>
      </w:r>
      <w:r w:rsidR="00D5119A">
        <w:rPr>
          <w:rFonts w:ascii="Times New Roman" w:eastAsia="Times New Roman" w:hAnsi="Times New Roman" w:cs="Times New Roman"/>
          <w:color w:val="000000"/>
          <w:lang w:val="en-GB" w:eastAsia="en-GB"/>
        </w:rPr>
        <w:t xml:space="preserve">. </w:t>
      </w:r>
      <w:r w:rsidR="00DF3573">
        <w:rPr>
          <w:rFonts w:ascii="Times New Roman" w:eastAsia="Times New Roman" w:hAnsi="Times New Roman" w:cs="Times New Roman"/>
          <w:color w:val="000000"/>
          <w:lang w:val="en-GB" w:eastAsia="en-GB"/>
        </w:rPr>
        <w:t>She</w:t>
      </w:r>
      <w:r w:rsidR="00D5119A">
        <w:rPr>
          <w:rFonts w:ascii="Times New Roman" w:eastAsia="Times New Roman" w:hAnsi="Times New Roman" w:cs="Times New Roman"/>
          <w:color w:val="000000"/>
          <w:lang w:val="en-GB" w:eastAsia="en-GB"/>
        </w:rPr>
        <w:t xml:space="preserve"> further illustrates that the majority </w:t>
      </w:r>
      <w:r w:rsidR="00B467A8">
        <w:rPr>
          <w:rFonts w:ascii="Times New Roman" w:eastAsia="Times New Roman" w:hAnsi="Times New Roman" w:cs="Times New Roman"/>
          <w:color w:val="000000"/>
          <w:lang w:val="en-GB" w:eastAsia="en-GB"/>
        </w:rPr>
        <w:t xml:space="preserve">of </w:t>
      </w:r>
      <w:r w:rsidR="00D5119A">
        <w:rPr>
          <w:rFonts w:ascii="Times New Roman" w:eastAsia="Times New Roman" w:hAnsi="Times New Roman" w:cs="Times New Roman"/>
          <w:color w:val="000000"/>
          <w:lang w:val="en-GB" w:eastAsia="en-GB"/>
        </w:rPr>
        <w:t xml:space="preserve">firms do not fully penetrate their home region, with few being active in more than one- third of the countries in their region. </w:t>
      </w:r>
      <w:r w:rsidR="1EBC9C7E" w:rsidRPr="00333CB5">
        <w:rPr>
          <w:rFonts w:ascii="Times New Roman" w:eastAsia="Times New Roman" w:hAnsi="Times New Roman" w:cs="Times New Roman"/>
          <w:color w:val="000000" w:themeColor="text1"/>
          <w:lang w:val="en-GB" w:eastAsia="en-GB"/>
        </w:rPr>
        <w:t xml:space="preserve">Collectively, these researchers find that the evidence for regionalisation is not as overwhelming as presented by Rugman and his co-authors. They question the robustness of the claim that globalization is a myth and, in contrast, suggest an increasing shift towards semi-global and global </w:t>
      </w:r>
      <w:r w:rsidR="00D50B49">
        <w:rPr>
          <w:rFonts w:ascii="Times New Roman" w:eastAsia="Times New Roman" w:hAnsi="Times New Roman" w:cs="Times New Roman"/>
          <w:color w:val="000000" w:themeColor="text1"/>
          <w:lang w:val="en-GB" w:eastAsia="en-GB"/>
        </w:rPr>
        <w:t>internationalization</w:t>
      </w:r>
      <w:r w:rsidR="1EBC9C7E" w:rsidRPr="00333CB5">
        <w:rPr>
          <w:rFonts w:ascii="Times New Roman" w:eastAsia="Times New Roman" w:hAnsi="Times New Roman" w:cs="Times New Roman"/>
          <w:color w:val="000000" w:themeColor="text1"/>
          <w:lang w:val="en-GB" w:eastAsia="en-GB"/>
        </w:rPr>
        <w:t xml:space="preserve"> patterns. </w:t>
      </w:r>
      <w:r w:rsidR="53BEA99D" w:rsidRPr="00333CB5">
        <w:rPr>
          <w:rFonts w:ascii="Times New Roman" w:eastAsia="Times New Roman" w:hAnsi="Times New Roman" w:cs="Times New Roman"/>
          <w:color w:val="000000" w:themeColor="text1"/>
          <w:lang w:val="en-GB" w:eastAsia="en-GB"/>
        </w:rPr>
        <w:t xml:space="preserve">In response, </w:t>
      </w:r>
      <w:r w:rsidR="73E0E09B">
        <w:rPr>
          <w:rFonts w:ascii="Times New Roman" w:eastAsia="Times New Roman" w:hAnsi="Times New Roman" w:cs="Times New Roman"/>
          <w:color w:val="000000"/>
          <w:lang w:val="en-GB" w:eastAsia="en-GB"/>
        </w:rPr>
        <w:t xml:space="preserve">Verbeke, </w:t>
      </w:r>
      <w:r w:rsidR="00D5119A">
        <w:rPr>
          <w:rFonts w:ascii="Times New Roman" w:eastAsia="Times New Roman" w:hAnsi="Times New Roman" w:cs="Times New Roman"/>
          <w:color w:val="000000"/>
          <w:lang w:val="en-GB" w:eastAsia="en-GB"/>
        </w:rPr>
        <w:t>Co</w:t>
      </w:r>
      <w:r w:rsidR="475651DD">
        <w:rPr>
          <w:rFonts w:ascii="Times New Roman" w:eastAsia="Times New Roman" w:hAnsi="Times New Roman" w:cs="Times New Roman"/>
          <w:color w:val="000000"/>
          <w:lang w:val="en-GB" w:eastAsia="en-GB"/>
        </w:rPr>
        <w:t>e</w:t>
      </w:r>
      <w:r w:rsidR="2F711B33">
        <w:rPr>
          <w:rFonts w:ascii="Times New Roman" w:eastAsia="Times New Roman" w:hAnsi="Times New Roman" w:cs="Times New Roman"/>
          <w:color w:val="000000"/>
          <w:lang w:val="en-GB" w:eastAsia="en-GB"/>
        </w:rPr>
        <w:t>u</w:t>
      </w:r>
      <w:r w:rsidR="475651DD">
        <w:rPr>
          <w:rFonts w:ascii="Times New Roman" w:eastAsia="Times New Roman" w:hAnsi="Times New Roman" w:cs="Times New Roman"/>
          <w:color w:val="000000"/>
          <w:lang w:val="en-GB" w:eastAsia="en-GB"/>
        </w:rPr>
        <w:t xml:space="preserve">rderoy &amp; Matt (2018) </w:t>
      </w:r>
      <w:r w:rsidR="3C3A9758">
        <w:rPr>
          <w:rFonts w:ascii="Times New Roman" w:eastAsia="Times New Roman" w:hAnsi="Times New Roman" w:cs="Times New Roman"/>
          <w:color w:val="000000"/>
          <w:lang w:val="en-GB" w:eastAsia="en-GB"/>
        </w:rPr>
        <w:t>a</w:t>
      </w:r>
      <w:r w:rsidR="06E941AC">
        <w:rPr>
          <w:rFonts w:ascii="Times New Roman" w:eastAsia="Times New Roman" w:hAnsi="Times New Roman" w:cs="Times New Roman"/>
          <w:color w:val="000000"/>
          <w:lang w:val="en-GB" w:eastAsia="en-GB"/>
        </w:rPr>
        <w:t xml:space="preserve">rgue </w:t>
      </w:r>
      <w:r w:rsidR="4D432AB5">
        <w:rPr>
          <w:rFonts w:ascii="Times New Roman" w:eastAsia="Times New Roman" w:hAnsi="Times New Roman" w:cs="Times New Roman"/>
          <w:color w:val="000000"/>
          <w:lang w:val="en-GB" w:eastAsia="en-GB"/>
        </w:rPr>
        <w:t xml:space="preserve">that </w:t>
      </w:r>
      <w:r w:rsidR="06E941AC">
        <w:rPr>
          <w:rFonts w:ascii="Times New Roman" w:eastAsia="Times New Roman" w:hAnsi="Times New Roman" w:cs="Times New Roman"/>
          <w:color w:val="000000"/>
          <w:lang w:val="en-GB" w:eastAsia="en-GB"/>
        </w:rPr>
        <w:t>despite th</w:t>
      </w:r>
      <w:r w:rsidR="4D432AB5">
        <w:rPr>
          <w:rFonts w:ascii="Times New Roman" w:eastAsia="Times New Roman" w:hAnsi="Times New Roman" w:cs="Times New Roman"/>
          <w:color w:val="000000"/>
          <w:lang w:val="en-GB" w:eastAsia="en-GB"/>
        </w:rPr>
        <w:t>e continued reduction of trade barriers leading to ever greater globalisation</w:t>
      </w:r>
      <w:r w:rsidR="2A05D0C2">
        <w:rPr>
          <w:rFonts w:ascii="Times New Roman" w:eastAsia="Times New Roman" w:hAnsi="Times New Roman" w:cs="Times New Roman"/>
          <w:color w:val="000000"/>
          <w:lang w:val="en-GB" w:eastAsia="en-GB"/>
        </w:rPr>
        <w:t xml:space="preserve"> at the macro level</w:t>
      </w:r>
      <w:r w:rsidR="4D432AB5">
        <w:rPr>
          <w:rFonts w:ascii="Times New Roman" w:eastAsia="Times New Roman" w:hAnsi="Times New Roman" w:cs="Times New Roman"/>
          <w:color w:val="000000"/>
          <w:lang w:val="en-GB" w:eastAsia="en-GB"/>
        </w:rPr>
        <w:t xml:space="preserve">, </w:t>
      </w:r>
      <w:r w:rsidR="13F049D9">
        <w:rPr>
          <w:rFonts w:ascii="Times New Roman" w:eastAsia="Times New Roman" w:hAnsi="Times New Roman" w:cs="Times New Roman"/>
          <w:color w:val="000000"/>
          <w:lang w:val="en-GB" w:eastAsia="en-GB"/>
        </w:rPr>
        <w:t>at the micro level</w:t>
      </w:r>
      <w:r w:rsidR="1F283700">
        <w:rPr>
          <w:rFonts w:ascii="Times New Roman" w:eastAsia="Times New Roman" w:hAnsi="Times New Roman" w:cs="Times New Roman"/>
          <w:color w:val="000000"/>
          <w:lang w:val="en-GB" w:eastAsia="en-GB"/>
        </w:rPr>
        <w:t>,</w:t>
      </w:r>
      <w:r w:rsidR="13F049D9">
        <w:rPr>
          <w:rFonts w:ascii="Times New Roman" w:eastAsia="Times New Roman" w:hAnsi="Times New Roman" w:cs="Times New Roman"/>
          <w:color w:val="000000"/>
          <w:lang w:val="en-GB" w:eastAsia="en-GB"/>
        </w:rPr>
        <w:t xml:space="preserve"> </w:t>
      </w:r>
      <w:r w:rsidR="4D432AB5">
        <w:rPr>
          <w:rFonts w:ascii="Times New Roman" w:eastAsia="Times New Roman" w:hAnsi="Times New Roman" w:cs="Times New Roman"/>
          <w:color w:val="000000"/>
          <w:lang w:val="en-GB" w:eastAsia="en-GB"/>
        </w:rPr>
        <w:t>regionalisation</w:t>
      </w:r>
      <w:r w:rsidR="13F049D9" w:rsidRPr="00333CB5">
        <w:rPr>
          <w:rFonts w:ascii="Times New Roman" w:eastAsia="Times New Roman" w:hAnsi="Times New Roman" w:cs="Times New Roman"/>
          <w:color w:val="000000" w:themeColor="text1"/>
          <w:lang w:val="en-GB" w:eastAsia="en-GB"/>
        </w:rPr>
        <w:t xml:space="preserve"> is </w:t>
      </w:r>
      <w:r w:rsidR="3C3A9758" w:rsidRPr="00333CB5">
        <w:rPr>
          <w:rFonts w:ascii="Times New Roman" w:eastAsia="Times New Roman" w:hAnsi="Times New Roman" w:cs="Times New Roman"/>
          <w:color w:val="000000" w:themeColor="text1"/>
          <w:lang w:val="en-GB" w:eastAsia="en-GB"/>
        </w:rPr>
        <w:t>s</w:t>
      </w:r>
      <w:r w:rsidR="77EAD665" w:rsidRPr="00333CB5">
        <w:rPr>
          <w:rFonts w:ascii="Times New Roman" w:eastAsia="Times New Roman" w:hAnsi="Times New Roman" w:cs="Times New Roman"/>
          <w:color w:val="000000" w:themeColor="text1"/>
          <w:lang w:val="en-GB" w:eastAsia="en-GB"/>
        </w:rPr>
        <w:t>till</w:t>
      </w:r>
      <w:r w:rsidR="13F049D9" w:rsidRPr="00333CB5">
        <w:rPr>
          <w:rFonts w:ascii="Times New Roman" w:eastAsia="Times New Roman" w:hAnsi="Times New Roman" w:cs="Times New Roman"/>
          <w:color w:val="000000" w:themeColor="text1"/>
          <w:lang w:val="en-GB" w:eastAsia="en-GB"/>
        </w:rPr>
        <w:t xml:space="preserve"> </w:t>
      </w:r>
      <w:r w:rsidR="53BEA99D" w:rsidRPr="00333CB5">
        <w:rPr>
          <w:rFonts w:ascii="Times New Roman" w:eastAsia="Times New Roman" w:hAnsi="Times New Roman" w:cs="Times New Roman"/>
          <w:color w:val="000000" w:themeColor="text1"/>
          <w:lang w:val="en-GB" w:eastAsia="en-GB"/>
        </w:rPr>
        <w:t xml:space="preserve">far </w:t>
      </w:r>
      <w:r w:rsidR="13F049D9" w:rsidRPr="00333CB5">
        <w:rPr>
          <w:rFonts w:ascii="Times New Roman" w:eastAsia="Times New Roman" w:hAnsi="Times New Roman" w:cs="Times New Roman"/>
          <w:color w:val="000000" w:themeColor="text1"/>
          <w:lang w:val="en-GB" w:eastAsia="en-GB"/>
        </w:rPr>
        <w:t>more relevant for most firms than globalisation</w:t>
      </w:r>
      <w:r w:rsidR="0566BF27" w:rsidRPr="00333CB5">
        <w:rPr>
          <w:rFonts w:ascii="Times New Roman" w:eastAsia="Times New Roman" w:hAnsi="Times New Roman" w:cs="Times New Roman"/>
          <w:color w:val="000000" w:themeColor="text1"/>
          <w:lang w:val="en-GB" w:eastAsia="en-GB"/>
        </w:rPr>
        <w:t xml:space="preserve">, </w:t>
      </w:r>
      <w:r w:rsidR="5AF19E51" w:rsidRPr="00333CB5">
        <w:rPr>
          <w:rFonts w:ascii="Times New Roman" w:eastAsia="Times New Roman" w:hAnsi="Times New Roman" w:cs="Times New Roman"/>
          <w:color w:val="000000" w:themeColor="text1"/>
          <w:lang w:val="en-GB" w:eastAsia="en-GB"/>
        </w:rPr>
        <w:t>distance still matters (Verbeke, Puck</w:t>
      </w:r>
      <w:r w:rsidR="6094E36A" w:rsidRPr="00333CB5">
        <w:rPr>
          <w:rFonts w:ascii="Times New Roman" w:eastAsia="Times New Roman" w:hAnsi="Times New Roman" w:cs="Times New Roman"/>
          <w:color w:val="000000" w:themeColor="text1"/>
          <w:lang w:val="en-GB" w:eastAsia="en-GB"/>
        </w:rPr>
        <w:t xml:space="preserve"> &amp;</w:t>
      </w:r>
      <w:r w:rsidR="5AF19E51" w:rsidRPr="00333CB5">
        <w:rPr>
          <w:rFonts w:ascii="Times New Roman" w:eastAsia="Times New Roman" w:hAnsi="Times New Roman" w:cs="Times New Roman"/>
          <w:color w:val="000000" w:themeColor="text1"/>
          <w:lang w:val="en-GB" w:eastAsia="en-GB"/>
        </w:rPr>
        <w:t>Van Tulder</w:t>
      </w:r>
      <w:r w:rsidR="284FFD47" w:rsidRPr="00333CB5">
        <w:rPr>
          <w:rFonts w:ascii="Times New Roman" w:eastAsia="Times New Roman" w:hAnsi="Times New Roman" w:cs="Times New Roman"/>
          <w:color w:val="000000" w:themeColor="text1"/>
          <w:lang w:val="en-GB" w:eastAsia="en-GB"/>
        </w:rPr>
        <w:t xml:space="preserve">, </w:t>
      </w:r>
      <w:r w:rsidR="5AF19E51" w:rsidRPr="00333CB5">
        <w:rPr>
          <w:rFonts w:ascii="Times New Roman" w:eastAsia="Times New Roman" w:hAnsi="Times New Roman" w:cs="Times New Roman"/>
          <w:color w:val="000000" w:themeColor="text1"/>
          <w:lang w:val="en-GB" w:eastAsia="en-GB"/>
        </w:rPr>
        <w:t>2017</w:t>
      </w:r>
      <w:r w:rsidR="284FFD47" w:rsidRPr="00333CB5">
        <w:rPr>
          <w:rFonts w:ascii="Times New Roman" w:eastAsia="Times New Roman" w:hAnsi="Times New Roman" w:cs="Times New Roman"/>
          <w:color w:val="000000" w:themeColor="text1"/>
          <w:lang w:val="en-GB" w:eastAsia="en-GB"/>
        </w:rPr>
        <w:t>;</w:t>
      </w:r>
      <w:r w:rsidR="3CA32D04" w:rsidRPr="00333CB5">
        <w:rPr>
          <w:rFonts w:ascii="Times New Roman" w:eastAsia="Times New Roman" w:hAnsi="Times New Roman" w:cs="Times New Roman"/>
          <w:color w:val="000000" w:themeColor="text1"/>
          <w:lang w:val="en-GB" w:eastAsia="en-GB"/>
        </w:rPr>
        <w:t xml:space="preserve"> Beugelsdijk, Amb</w:t>
      </w:r>
      <w:r w:rsidR="6094E36A" w:rsidRPr="00333CB5">
        <w:rPr>
          <w:rFonts w:ascii="Times New Roman" w:eastAsia="Times New Roman" w:hAnsi="Times New Roman" w:cs="Times New Roman"/>
          <w:color w:val="000000" w:themeColor="text1"/>
          <w:lang w:val="en-GB" w:eastAsia="en-GB"/>
        </w:rPr>
        <w:t>o</w:t>
      </w:r>
      <w:r w:rsidR="3CA32D04" w:rsidRPr="00333CB5">
        <w:rPr>
          <w:rFonts w:ascii="Times New Roman" w:eastAsia="Times New Roman" w:hAnsi="Times New Roman" w:cs="Times New Roman"/>
          <w:color w:val="000000" w:themeColor="text1"/>
          <w:lang w:val="en-GB" w:eastAsia="en-GB"/>
        </w:rPr>
        <w:t xml:space="preserve">s </w:t>
      </w:r>
      <w:r w:rsidR="6094E36A" w:rsidRPr="00333CB5">
        <w:rPr>
          <w:rFonts w:ascii="Times New Roman" w:eastAsia="Times New Roman" w:hAnsi="Times New Roman" w:cs="Times New Roman"/>
          <w:color w:val="000000" w:themeColor="text1"/>
          <w:lang w:val="en-GB" w:eastAsia="en-GB"/>
        </w:rPr>
        <w:t>&amp;</w:t>
      </w:r>
      <w:r w:rsidR="3CA32D04" w:rsidRPr="00333CB5">
        <w:rPr>
          <w:rFonts w:ascii="Times New Roman" w:eastAsia="Times New Roman" w:hAnsi="Times New Roman" w:cs="Times New Roman"/>
          <w:color w:val="000000" w:themeColor="text1"/>
          <w:lang w:val="en-GB" w:eastAsia="en-GB"/>
        </w:rPr>
        <w:t xml:space="preserve"> Nell</w:t>
      </w:r>
      <w:r w:rsidR="284FFD47" w:rsidRPr="00333CB5">
        <w:rPr>
          <w:rFonts w:ascii="Times New Roman" w:eastAsia="Times New Roman" w:hAnsi="Times New Roman" w:cs="Times New Roman"/>
          <w:color w:val="000000" w:themeColor="text1"/>
          <w:lang w:val="en-GB" w:eastAsia="en-GB"/>
        </w:rPr>
        <w:t>,</w:t>
      </w:r>
      <w:r w:rsidR="3CA32D04" w:rsidRPr="00333CB5">
        <w:rPr>
          <w:rFonts w:ascii="Times New Roman" w:eastAsia="Times New Roman" w:hAnsi="Times New Roman" w:cs="Times New Roman"/>
          <w:color w:val="000000" w:themeColor="text1"/>
          <w:lang w:val="en-GB" w:eastAsia="en-GB"/>
        </w:rPr>
        <w:t xml:space="preserve"> 2018) </w:t>
      </w:r>
      <w:r w:rsidR="0566BF27" w:rsidRPr="00333CB5">
        <w:rPr>
          <w:rFonts w:ascii="Times New Roman" w:eastAsia="Times New Roman" w:hAnsi="Times New Roman" w:cs="Times New Roman"/>
          <w:color w:val="000000" w:themeColor="text1"/>
          <w:lang w:val="en-GB" w:eastAsia="en-GB"/>
        </w:rPr>
        <w:t>and</w:t>
      </w:r>
      <w:r w:rsidR="2DA28E86" w:rsidRPr="00333CB5">
        <w:rPr>
          <w:rFonts w:ascii="Times New Roman" w:eastAsia="Times New Roman" w:hAnsi="Times New Roman" w:cs="Times New Roman"/>
          <w:color w:val="000000" w:themeColor="text1"/>
          <w:lang w:val="en-GB" w:eastAsia="en-GB"/>
        </w:rPr>
        <w:t xml:space="preserve"> the importance of </w:t>
      </w:r>
      <w:r w:rsidR="0566BF27" w:rsidRPr="00333CB5">
        <w:rPr>
          <w:rFonts w:ascii="Times New Roman" w:eastAsia="Times New Roman" w:hAnsi="Times New Roman" w:cs="Times New Roman"/>
          <w:color w:val="000000" w:themeColor="text1"/>
          <w:lang w:val="en-GB" w:eastAsia="en-GB"/>
        </w:rPr>
        <w:t>home</w:t>
      </w:r>
      <w:r w:rsidR="530A8D77" w:rsidRPr="00333CB5">
        <w:rPr>
          <w:rFonts w:ascii="Times New Roman" w:eastAsia="Times New Roman" w:hAnsi="Times New Roman" w:cs="Times New Roman"/>
          <w:color w:val="000000" w:themeColor="text1"/>
          <w:lang w:val="en-GB" w:eastAsia="en-GB"/>
        </w:rPr>
        <w:t>-</w:t>
      </w:r>
      <w:r w:rsidR="0566BF27" w:rsidRPr="00333CB5">
        <w:rPr>
          <w:rFonts w:ascii="Times New Roman" w:eastAsia="Times New Roman" w:hAnsi="Times New Roman" w:cs="Times New Roman"/>
          <w:color w:val="000000" w:themeColor="text1"/>
          <w:lang w:val="en-GB" w:eastAsia="en-GB"/>
        </w:rPr>
        <w:t>country or</w:t>
      </w:r>
      <w:r w:rsidR="5AF19E51" w:rsidRPr="00333CB5">
        <w:rPr>
          <w:rFonts w:ascii="Times New Roman" w:eastAsia="Times New Roman" w:hAnsi="Times New Roman" w:cs="Times New Roman"/>
          <w:color w:val="000000" w:themeColor="text1"/>
          <w:lang w:val="en-GB" w:eastAsia="en-GB"/>
        </w:rPr>
        <w:t xml:space="preserve">igin </w:t>
      </w:r>
      <w:r w:rsidR="2DA28E86" w:rsidRPr="00333CB5">
        <w:rPr>
          <w:rFonts w:ascii="Times New Roman" w:eastAsia="Times New Roman" w:hAnsi="Times New Roman" w:cs="Times New Roman"/>
          <w:color w:val="000000" w:themeColor="text1"/>
          <w:lang w:val="en-GB" w:eastAsia="en-GB"/>
        </w:rPr>
        <w:t xml:space="preserve">has not </w:t>
      </w:r>
      <w:r w:rsidR="53BEA99D" w:rsidRPr="00333CB5">
        <w:rPr>
          <w:rFonts w:ascii="Times New Roman" w:eastAsia="Times New Roman" w:hAnsi="Times New Roman" w:cs="Times New Roman"/>
          <w:color w:val="000000" w:themeColor="text1"/>
          <w:lang w:val="en-GB" w:eastAsia="en-GB"/>
        </w:rPr>
        <w:t xml:space="preserve">been </w:t>
      </w:r>
      <w:r w:rsidR="2DA28E86" w:rsidRPr="00333CB5">
        <w:rPr>
          <w:rFonts w:ascii="Times New Roman" w:eastAsia="Times New Roman" w:hAnsi="Times New Roman" w:cs="Times New Roman"/>
          <w:color w:val="000000" w:themeColor="text1"/>
          <w:lang w:val="en-GB" w:eastAsia="en-GB"/>
        </w:rPr>
        <w:t>diminished</w:t>
      </w:r>
      <w:r w:rsidR="3CA32D04" w:rsidRPr="00333CB5">
        <w:rPr>
          <w:rFonts w:ascii="Times New Roman" w:eastAsia="Times New Roman" w:hAnsi="Times New Roman" w:cs="Times New Roman"/>
          <w:color w:val="000000" w:themeColor="text1"/>
          <w:lang w:val="en-GB" w:eastAsia="en-GB"/>
        </w:rPr>
        <w:t xml:space="preserve"> (</w:t>
      </w:r>
      <w:r w:rsidR="2DA28E86" w:rsidRPr="00333CB5">
        <w:rPr>
          <w:rFonts w:ascii="Times New Roman" w:eastAsia="Times New Roman" w:hAnsi="Times New Roman" w:cs="Times New Roman"/>
          <w:color w:val="000000" w:themeColor="text1"/>
          <w:lang w:val="en-GB" w:eastAsia="en-GB"/>
        </w:rPr>
        <w:t>Co</w:t>
      </w:r>
      <w:r w:rsidR="2F711B33" w:rsidRPr="00333CB5">
        <w:rPr>
          <w:rFonts w:ascii="Times New Roman" w:eastAsia="Times New Roman" w:hAnsi="Times New Roman" w:cs="Times New Roman"/>
          <w:color w:val="000000" w:themeColor="text1"/>
          <w:lang w:val="en-GB" w:eastAsia="en-GB"/>
        </w:rPr>
        <w:t>eu</w:t>
      </w:r>
      <w:r w:rsidR="2DA28E86" w:rsidRPr="00333CB5">
        <w:rPr>
          <w:rFonts w:ascii="Times New Roman" w:eastAsia="Times New Roman" w:hAnsi="Times New Roman" w:cs="Times New Roman"/>
          <w:color w:val="000000" w:themeColor="text1"/>
          <w:lang w:val="en-GB" w:eastAsia="en-GB"/>
        </w:rPr>
        <w:t>rderoy &amp; Verbeke,</w:t>
      </w:r>
      <w:r w:rsidR="3CA32D04" w:rsidRPr="00333CB5">
        <w:rPr>
          <w:rFonts w:ascii="Times New Roman" w:eastAsia="Times New Roman" w:hAnsi="Times New Roman" w:cs="Times New Roman"/>
          <w:color w:val="000000" w:themeColor="text1"/>
          <w:lang w:val="en-GB" w:eastAsia="en-GB"/>
        </w:rPr>
        <w:t xml:space="preserve"> 2016).</w:t>
      </w:r>
    </w:p>
    <w:p w14:paraId="1DF80121" w14:textId="381472C0" w:rsidR="009A78D6" w:rsidRPr="009A78D6" w:rsidRDefault="001A5265" w:rsidP="005F7A4F">
      <w:pPr>
        <w:pStyle w:val="Heading1"/>
        <w:spacing w:after="240"/>
      </w:pPr>
      <w:r>
        <w:rPr>
          <w:rFonts w:cs="Times New Roman"/>
          <w:color w:val="000000" w:themeColor="text1"/>
        </w:rPr>
        <w:t xml:space="preserve"> </w:t>
      </w:r>
      <w:bookmarkStart w:id="5" w:name="_Toc488604891"/>
      <w:r w:rsidR="007065AA">
        <w:t xml:space="preserve">3. </w:t>
      </w:r>
      <w:r w:rsidR="00B95615">
        <w:t xml:space="preserve">Data and </w:t>
      </w:r>
      <w:r w:rsidR="007065AA">
        <w:t>Method</w:t>
      </w:r>
      <w:r w:rsidR="00B95615">
        <w:t>ology</w:t>
      </w:r>
      <w:bookmarkEnd w:id="5"/>
    </w:p>
    <w:p w14:paraId="70640AEA" w14:textId="52185E5C" w:rsidR="0000702F" w:rsidRDefault="007467E0" w:rsidP="001D1A47">
      <w:pPr>
        <w:spacing w:line="360" w:lineRule="auto"/>
        <w:jc w:val="both"/>
        <w:rPr>
          <w:rFonts w:ascii="Times New Roman" w:hAnsi="Times New Roman" w:cs="Times New Roman"/>
        </w:rPr>
      </w:pPr>
      <w:r>
        <w:rPr>
          <w:rFonts w:ascii="Times New Roman" w:hAnsi="Times New Roman" w:cs="Times New Roman"/>
        </w:rPr>
        <w:t xml:space="preserve">Firms </w:t>
      </w:r>
      <w:r w:rsidR="009E7DD4">
        <w:rPr>
          <w:rFonts w:ascii="Times New Roman" w:hAnsi="Times New Roman" w:cs="Times New Roman"/>
        </w:rPr>
        <w:t xml:space="preserve">are selected </w:t>
      </w:r>
      <w:r>
        <w:rPr>
          <w:rFonts w:ascii="Times New Roman" w:hAnsi="Times New Roman" w:cs="Times New Roman"/>
        </w:rPr>
        <w:t xml:space="preserve">from a </w:t>
      </w:r>
      <w:r w:rsidR="00B61FD9">
        <w:rPr>
          <w:rFonts w:ascii="Times New Roman" w:hAnsi="Times New Roman" w:cs="Times New Roman"/>
        </w:rPr>
        <w:t>constituent list</w:t>
      </w:r>
      <w:r w:rsidR="00A74704">
        <w:rPr>
          <w:rFonts w:ascii="Times New Roman" w:hAnsi="Times New Roman" w:cs="Times New Roman"/>
        </w:rPr>
        <w:t xml:space="preserve"> (LXDEFLDL)</w:t>
      </w:r>
      <w:r w:rsidR="00B61FD9">
        <w:rPr>
          <w:rFonts w:ascii="Times New Roman" w:hAnsi="Times New Roman" w:cs="Times New Roman"/>
        </w:rPr>
        <w:t xml:space="preserve"> </w:t>
      </w:r>
      <w:r w:rsidR="00FC604F">
        <w:rPr>
          <w:rFonts w:ascii="Times New Roman" w:hAnsi="Times New Roman" w:cs="Times New Roman"/>
        </w:rPr>
        <w:t>of</w:t>
      </w:r>
      <w:r w:rsidR="00B61FD9">
        <w:rPr>
          <w:rFonts w:ascii="Times New Roman" w:hAnsi="Times New Roman" w:cs="Times New Roman"/>
        </w:rPr>
        <w:t xml:space="preserve"> the Thomson Reuter</w:t>
      </w:r>
      <w:r w:rsidR="001D1A47">
        <w:rPr>
          <w:rFonts w:ascii="Times New Roman" w:hAnsi="Times New Roman" w:cs="Times New Roman"/>
        </w:rPr>
        <w:t>s</w:t>
      </w:r>
      <w:r w:rsidR="00B61FD9">
        <w:rPr>
          <w:rFonts w:ascii="Times New Roman" w:hAnsi="Times New Roman" w:cs="Times New Roman"/>
        </w:rPr>
        <w:t xml:space="preserve"> Equity Germany index</w:t>
      </w:r>
      <w:r w:rsidR="009E7DD4">
        <w:rPr>
          <w:rFonts w:ascii="Times New Roman" w:hAnsi="Times New Roman" w:cs="Times New Roman"/>
        </w:rPr>
        <w:t xml:space="preserve"> as of October 2016</w:t>
      </w:r>
      <w:r w:rsidR="0041366E">
        <w:rPr>
          <w:rFonts w:ascii="Times New Roman" w:hAnsi="Times New Roman" w:cs="Times New Roman"/>
        </w:rPr>
        <w:t xml:space="preserve">. </w:t>
      </w:r>
      <w:r w:rsidR="00137479">
        <w:rPr>
          <w:rFonts w:ascii="Times New Roman" w:hAnsi="Times New Roman" w:cs="Times New Roman"/>
        </w:rPr>
        <w:t xml:space="preserve">Companies </w:t>
      </w:r>
      <w:r w:rsidR="00250F40">
        <w:rPr>
          <w:rFonts w:ascii="Times New Roman" w:hAnsi="Times New Roman" w:cs="Times New Roman"/>
        </w:rPr>
        <w:t>are included in the list</w:t>
      </w:r>
      <w:r w:rsidR="00FB7584">
        <w:rPr>
          <w:rFonts w:ascii="Times New Roman" w:hAnsi="Times New Roman" w:cs="Times New Roman"/>
        </w:rPr>
        <w:t xml:space="preserve"> </w:t>
      </w:r>
      <w:r w:rsidR="00137479">
        <w:rPr>
          <w:rFonts w:ascii="Times New Roman" w:hAnsi="Times New Roman" w:cs="Times New Roman"/>
        </w:rPr>
        <w:t>on the basis of free float adjusted market cap (top 99.5%), average daily traded value (top 9</w:t>
      </w:r>
      <w:r>
        <w:rPr>
          <w:rFonts w:ascii="Times New Roman" w:hAnsi="Times New Roman" w:cs="Times New Roman"/>
        </w:rPr>
        <w:t xml:space="preserve">9.5%), trading frequency (90%), </w:t>
      </w:r>
      <w:r w:rsidR="00137479">
        <w:rPr>
          <w:rFonts w:ascii="Times New Roman" w:hAnsi="Times New Roman" w:cs="Times New Roman"/>
        </w:rPr>
        <w:t>a minimum size of $150mn total market cap</w:t>
      </w:r>
      <w:r w:rsidR="000B3B93">
        <w:rPr>
          <w:rFonts w:ascii="Times New Roman" w:hAnsi="Times New Roman" w:cs="Times New Roman"/>
        </w:rPr>
        <w:t>,</w:t>
      </w:r>
      <w:r w:rsidR="00137479">
        <w:rPr>
          <w:rFonts w:ascii="Times New Roman" w:hAnsi="Times New Roman" w:cs="Times New Roman"/>
        </w:rPr>
        <w:t xml:space="preserve"> and $75mn free float adjusted market cap</w:t>
      </w:r>
      <w:r w:rsidR="00516D68">
        <w:rPr>
          <w:rFonts w:ascii="Times New Roman" w:hAnsi="Times New Roman" w:cs="Times New Roman"/>
        </w:rPr>
        <w:t xml:space="preserve"> (Thomson Reuters, 201</w:t>
      </w:r>
      <w:r w:rsidR="0051043E">
        <w:rPr>
          <w:rFonts w:ascii="Times New Roman" w:hAnsi="Times New Roman" w:cs="Times New Roman"/>
        </w:rPr>
        <w:t>6</w:t>
      </w:r>
      <w:r w:rsidR="00516D68">
        <w:rPr>
          <w:rFonts w:ascii="Times New Roman" w:hAnsi="Times New Roman" w:cs="Times New Roman"/>
        </w:rPr>
        <w:t>)</w:t>
      </w:r>
      <w:r w:rsidR="00137479">
        <w:rPr>
          <w:rFonts w:ascii="Times New Roman" w:hAnsi="Times New Roman" w:cs="Times New Roman"/>
        </w:rPr>
        <w:t xml:space="preserve">. </w:t>
      </w:r>
      <w:r w:rsidR="002F3C18">
        <w:rPr>
          <w:rFonts w:ascii="Times New Roman" w:hAnsi="Times New Roman" w:cs="Times New Roman"/>
        </w:rPr>
        <w:t xml:space="preserve">The index is rebalanced on a semi-annual basis, where new constituent lists are effective on the first Monday of April and October. </w:t>
      </w:r>
      <w:r w:rsidR="00CD22DF">
        <w:rPr>
          <w:rFonts w:ascii="Times New Roman" w:hAnsi="Times New Roman" w:cs="Times New Roman"/>
        </w:rPr>
        <w:t>The i</w:t>
      </w:r>
      <w:r w:rsidR="00B570F0">
        <w:rPr>
          <w:rFonts w:ascii="Times New Roman" w:hAnsi="Times New Roman" w:cs="Times New Roman"/>
        </w:rPr>
        <w:t>nitial constituent list included</w:t>
      </w:r>
      <w:r w:rsidR="00946286">
        <w:rPr>
          <w:rFonts w:ascii="Times New Roman" w:hAnsi="Times New Roman" w:cs="Times New Roman"/>
        </w:rPr>
        <w:t xml:space="preserve"> 175 firms. Preference share duplicates and companies with inaccurate or missing data for </w:t>
      </w:r>
      <w:r w:rsidR="0031606D">
        <w:rPr>
          <w:rFonts w:ascii="Times New Roman" w:hAnsi="Times New Roman" w:cs="Times New Roman"/>
        </w:rPr>
        <w:t>the different</w:t>
      </w:r>
      <w:r w:rsidR="00946286">
        <w:rPr>
          <w:rFonts w:ascii="Times New Roman" w:hAnsi="Times New Roman" w:cs="Times New Roman"/>
        </w:rPr>
        <w:t xml:space="preserve"> measures have been removed </w:t>
      </w:r>
      <w:r w:rsidR="0031606D">
        <w:rPr>
          <w:rFonts w:ascii="Times New Roman" w:hAnsi="Times New Roman" w:cs="Times New Roman"/>
        </w:rPr>
        <w:t>from</w:t>
      </w:r>
      <w:r w:rsidR="00946286">
        <w:rPr>
          <w:rFonts w:ascii="Times New Roman" w:hAnsi="Times New Roman" w:cs="Times New Roman"/>
        </w:rPr>
        <w:t xml:space="preserve"> the dataset, leaving 164 firms</w:t>
      </w:r>
      <w:r w:rsidR="00CD22DF">
        <w:rPr>
          <w:rFonts w:ascii="Times New Roman" w:hAnsi="Times New Roman" w:cs="Times New Roman"/>
        </w:rPr>
        <w:t xml:space="preserve"> </w:t>
      </w:r>
      <w:r w:rsidR="00946286">
        <w:rPr>
          <w:rFonts w:ascii="Times New Roman" w:hAnsi="Times New Roman" w:cs="Times New Roman"/>
        </w:rPr>
        <w:t>with available data</w:t>
      </w:r>
      <w:r w:rsidR="00CD22DF">
        <w:rPr>
          <w:rFonts w:ascii="Times New Roman" w:hAnsi="Times New Roman" w:cs="Times New Roman"/>
        </w:rPr>
        <w:t xml:space="preserve">. </w:t>
      </w:r>
      <w:r w:rsidR="00712EED">
        <w:rPr>
          <w:rFonts w:ascii="Times New Roman" w:hAnsi="Times New Roman" w:cs="Times New Roman"/>
        </w:rPr>
        <w:t xml:space="preserve">Foreign sales as a percentage of total sales for </w:t>
      </w:r>
      <w:r w:rsidR="00E70A94">
        <w:rPr>
          <w:rFonts w:ascii="Times New Roman" w:hAnsi="Times New Roman" w:cs="Times New Roman"/>
        </w:rPr>
        <w:t>every</w:t>
      </w:r>
      <w:r w:rsidR="00712EED">
        <w:rPr>
          <w:rFonts w:ascii="Times New Roman" w:hAnsi="Times New Roman" w:cs="Times New Roman"/>
        </w:rPr>
        <w:t xml:space="preserve"> firm </w:t>
      </w:r>
      <w:r w:rsidR="000B3B93">
        <w:rPr>
          <w:rFonts w:ascii="Times New Roman" w:hAnsi="Times New Roman" w:cs="Times New Roman"/>
        </w:rPr>
        <w:t xml:space="preserve">was </w:t>
      </w:r>
      <w:r w:rsidR="00712EED">
        <w:rPr>
          <w:rFonts w:ascii="Times New Roman" w:hAnsi="Times New Roman" w:cs="Times New Roman"/>
        </w:rPr>
        <w:t xml:space="preserve">obtained for each year from 1998 to 2015. </w:t>
      </w:r>
      <w:r w:rsidR="00D24A43">
        <w:rPr>
          <w:rFonts w:ascii="Times New Roman" w:hAnsi="Times New Roman" w:cs="Times New Roman"/>
        </w:rPr>
        <w:t xml:space="preserve">This </w:t>
      </w:r>
      <w:r w:rsidR="0080788C">
        <w:rPr>
          <w:rFonts w:ascii="Times New Roman" w:hAnsi="Times New Roman" w:cs="Times New Roman"/>
        </w:rPr>
        <w:t>18-year</w:t>
      </w:r>
      <w:r w:rsidR="00D82B1C">
        <w:rPr>
          <w:rFonts w:ascii="Times New Roman" w:hAnsi="Times New Roman" w:cs="Times New Roman"/>
        </w:rPr>
        <w:t xml:space="preserve"> </w:t>
      </w:r>
      <w:r w:rsidR="00D24A43">
        <w:rPr>
          <w:rFonts w:ascii="Times New Roman" w:hAnsi="Times New Roman" w:cs="Times New Roman"/>
        </w:rPr>
        <w:t xml:space="preserve">timeframe has been selected on the basis of availability of data and the </w:t>
      </w:r>
      <w:r w:rsidR="00D82B1C">
        <w:rPr>
          <w:rFonts w:ascii="Times New Roman" w:hAnsi="Times New Roman" w:cs="Times New Roman"/>
        </w:rPr>
        <w:t>coverage of three important global c</w:t>
      </w:r>
      <w:r w:rsidR="0080788C">
        <w:rPr>
          <w:rFonts w:ascii="Times New Roman" w:hAnsi="Times New Roman" w:cs="Times New Roman"/>
        </w:rPr>
        <w:t xml:space="preserve">rises, namely the dotcom bubble, </w:t>
      </w:r>
      <w:r w:rsidR="00D82B1C">
        <w:rPr>
          <w:rFonts w:ascii="Times New Roman" w:hAnsi="Times New Roman" w:cs="Times New Roman"/>
        </w:rPr>
        <w:t xml:space="preserve">the </w:t>
      </w:r>
      <w:r w:rsidR="00D82B1C">
        <w:rPr>
          <w:rFonts w:ascii="Times New Roman" w:hAnsi="Times New Roman" w:cs="Times New Roman"/>
        </w:rPr>
        <w:lastRenderedPageBreak/>
        <w:t xml:space="preserve">credit </w:t>
      </w:r>
      <w:r w:rsidR="00B430D1">
        <w:rPr>
          <w:rFonts w:ascii="Times New Roman" w:hAnsi="Times New Roman" w:cs="Times New Roman"/>
        </w:rPr>
        <w:t xml:space="preserve">crisis </w:t>
      </w:r>
      <w:r w:rsidR="00D82B1C">
        <w:rPr>
          <w:rFonts w:ascii="Times New Roman" w:hAnsi="Times New Roman" w:cs="Times New Roman"/>
        </w:rPr>
        <w:t xml:space="preserve">and the </w:t>
      </w:r>
      <w:r w:rsidR="00B430D1">
        <w:rPr>
          <w:rFonts w:ascii="Times New Roman" w:hAnsi="Times New Roman" w:cs="Times New Roman"/>
        </w:rPr>
        <w:t xml:space="preserve">European sovereign debt </w:t>
      </w:r>
      <w:r w:rsidR="00D82B1C">
        <w:rPr>
          <w:rFonts w:ascii="Times New Roman" w:hAnsi="Times New Roman" w:cs="Times New Roman"/>
        </w:rPr>
        <w:t>cri</w:t>
      </w:r>
      <w:r w:rsidR="0080788C">
        <w:rPr>
          <w:rFonts w:ascii="Times New Roman" w:hAnsi="Times New Roman" w:cs="Times New Roman"/>
        </w:rPr>
        <w:t>sis</w:t>
      </w:r>
      <w:r w:rsidR="00D82B1C">
        <w:rPr>
          <w:rFonts w:ascii="Times New Roman" w:hAnsi="Times New Roman" w:cs="Times New Roman"/>
        </w:rPr>
        <w:t xml:space="preserve">. </w:t>
      </w:r>
      <w:r w:rsidR="00924F5B">
        <w:rPr>
          <w:rFonts w:ascii="Times New Roman" w:hAnsi="Times New Roman" w:cs="Times New Roman"/>
        </w:rPr>
        <w:t xml:space="preserve">The geographical breakdown of each firm’s sales for </w:t>
      </w:r>
      <w:r w:rsidR="00CD48BC">
        <w:rPr>
          <w:rFonts w:ascii="Times New Roman" w:hAnsi="Times New Roman" w:cs="Times New Roman"/>
        </w:rPr>
        <w:t>every</w:t>
      </w:r>
      <w:r w:rsidR="00924F5B">
        <w:rPr>
          <w:rFonts w:ascii="Times New Roman" w:hAnsi="Times New Roman" w:cs="Times New Roman"/>
        </w:rPr>
        <w:t xml:space="preserve"> year </w:t>
      </w:r>
      <w:r w:rsidR="00C520E3">
        <w:rPr>
          <w:rFonts w:ascii="Times New Roman" w:hAnsi="Times New Roman" w:cs="Times New Roman"/>
        </w:rPr>
        <w:t>is</w:t>
      </w:r>
      <w:r w:rsidR="00924F5B">
        <w:rPr>
          <w:rFonts w:ascii="Times New Roman" w:hAnsi="Times New Roman" w:cs="Times New Roman"/>
        </w:rPr>
        <w:t xml:space="preserve"> obtained for the same period. In this context, firms </w:t>
      </w:r>
      <w:r w:rsidR="00D9283F">
        <w:rPr>
          <w:rFonts w:ascii="Times New Roman" w:hAnsi="Times New Roman" w:cs="Times New Roman"/>
        </w:rPr>
        <w:t>can specify up to ten geographic segments in w</w:t>
      </w:r>
      <w:r w:rsidR="0029253A">
        <w:rPr>
          <w:rFonts w:ascii="Times New Roman" w:hAnsi="Times New Roman" w:cs="Times New Roman"/>
        </w:rPr>
        <w:t>hich material sales are recorded</w:t>
      </w:r>
      <w:r w:rsidR="6A8DF39D">
        <w:rPr>
          <w:rFonts w:ascii="Times New Roman" w:hAnsi="Times New Roman" w:cs="Times New Roman"/>
        </w:rPr>
        <w:t>.</w:t>
      </w:r>
      <w:r w:rsidR="00AB4F2C">
        <w:rPr>
          <w:rStyle w:val="FootnoteReference"/>
          <w:rFonts w:ascii="Times New Roman" w:hAnsi="Times New Roman" w:cs="Times New Roman"/>
        </w:rPr>
        <w:footnoteReference w:id="2"/>
      </w:r>
      <w:r w:rsidR="0029253A">
        <w:rPr>
          <w:rFonts w:ascii="Times New Roman" w:hAnsi="Times New Roman" w:cs="Times New Roman"/>
        </w:rPr>
        <w:t xml:space="preserve"> </w:t>
      </w:r>
      <w:r w:rsidR="6A8DF39D">
        <w:rPr>
          <w:rFonts w:ascii="Times New Roman" w:hAnsi="Times New Roman" w:cs="Times New Roman"/>
        </w:rPr>
        <w:t xml:space="preserve"> </w:t>
      </w:r>
      <w:r w:rsidR="002935B6">
        <w:rPr>
          <w:rFonts w:ascii="Times New Roman" w:hAnsi="Times New Roman" w:cs="Times New Roman"/>
        </w:rPr>
        <w:t xml:space="preserve">For each firm </w:t>
      </w:r>
      <w:r w:rsidR="00C42230">
        <w:rPr>
          <w:rFonts w:ascii="Times New Roman" w:hAnsi="Times New Roman" w:cs="Times New Roman"/>
        </w:rPr>
        <w:t>we</w:t>
      </w:r>
      <w:r w:rsidR="002935B6">
        <w:rPr>
          <w:rFonts w:ascii="Times New Roman" w:hAnsi="Times New Roman" w:cs="Times New Roman"/>
        </w:rPr>
        <w:t xml:space="preserve"> also obtain </w:t>
      </w:r>
      <w:r w:rsidR="00E00E7E">
        <w:rPr>
          <w:rFonts w:ascii="Times New Roman" w:hAnsi="Times New Roman" w:cs="Times New Roman"/>
        </w:rPr>
        <w:t xml:space="preserve">its </w:t>
      </w:r>
      <w:r w:rsidR="002935B6">
        <w:rPr>
          <w:rFonts w:ascii="Times New Roman" w:hAnsi="Times New Roman" w:cs="Times New Roman"/>
        </w:rPr>
        <w:t>age, measured by its foundation date, its Standard Industrial Classification (SIC) code</w:t>
      </w:r>
      <w:r w:rsidRPr="00333CB5">
        <w:rPr>
          <w:rStyle w:val="FootnoteReference"/>
          <w:rFonts w:ascii="Times New Roman" w:hAnsi="Times New Roman" w:cs="Times New Roman"/>
        </w:rPr>
        <w:footnoteReference w:id="3"/>
      </w:r>
      <w:r w:rsidR="002935B6">
        <w:rPr>
          <w:rFonts w:ascii="Times New Roman" w:hAnsi="Times New Roman" w:cs="Times New Roman"/>
        </w:rPr>
        <w:t xml:space="preserve"> and </w:t>
      </w:r>
      <w:r w:rsidR="00E00E7E">
        <w:rPr>
          <w:rFonts w:ascii="Times New Roman" w:hAnsi="Times New Roman" w:cs="Times New Roman"/>
        </w:rPr>
        <w:t xml:space="preserve">its </w:t>
      </w:r>
      <w:r w:rsidR="002935B6">
        <w:rPr>
          <w:rFonts w:ascii="Times New Roman" w:hAnsi="Times New Roman" w:cs="Times New Roman"/>
        </w:rPr>
        <w:t>size as measured by total revenues in each year</w:t>
      </w:r>
      <w:r w:rsidR="63C492CC">
        <w:rPr>
          <w:rFonts w:ascii="Times New Roman" w:hAnsi="Times New Roman" w:cs="Times New Roman"/>
        </w:rPr>
        <w:t>.</w:t>
      </w:r>
      <w:r w:rsidRPr="00333CB5">
        <w:rPr>
          <w:rStyle w:val="FootnoteReference"/>
          <w:rFonts w:ascii="Times New Roman" w:hAnsi="Times New Roman" w:cs="Times New Roman"/>
        </w:rPr>
        <w:footnoteReference w:id="4"/>
      </w:r>
      <w:r w:rsidR="002935B6">
        <w:rPr>
          <w:rFonts w:ascii="Times New Roman" w:hAnsi="Times New Roman" w:cs="Times New Roman"/>
        </w:rPr>
        <w:t xml:space="preserve"> </w:t>
      </w:r>
    </w:p>
    <w:p w14:paraId="03E1BAB7" w14:textId="0BE8CDC3" w:rsidR="008B3FA3" w:rsidRDefault="001D1A47" w:rsidP="001D1A47">
      <w:pPr>
        <w:spacing w:line="360" w:lineRule="auto"/>
        <w:jc w:val="both"/>
        <w:rPr>
          <w:rFonts w:ascii="Times New Roman" w:hAnsi="Times New Roman" w:cs="Times New Roman"/>
        </w:rPr>
      </w:pPr>
      <w:r>
        <w:rPr>
          <w:rFonts w:ascii="Times New Roman" w:hAnsi="Times New Roman" w:cs="Times New Roman"/>
        </w:rPr>
        <w:t>We</w:t>
      </w:r>
      <w:r w:rsidR="00C57E63">
        <w:rPr>
          <w:rFonts w:ascii="Times New Roman" w:hAnsi="Times New Roman" w:cs="Times New Roman"/>
        </w:rPr>
        <w:t xml:space="preserve"> </w:t>
      </w:r>
      <w:r>
        <w:rPr>
          <w:rFonts w:ascii="Times New Roman" w:hAnsi="Times New Roman" w:cs="Times New Roman"/>
        </w:rPr>
        <w:t xml:space="preserve">conduct a </w:t>
      </w:r>
      <w:r w:rsidR="00905079">
        <w:rPr>
          <w:rFonts w:ascii="Times New Roman" w:hAnsi="Times New Roman" w:cs="Times New Roman"/>
        </w:rPr>
        <w:t>longitudinal study of firm-level internationalization</w:t>
      </w:r>
      <w:r>
        <w:rPr>
          <w:rFonts w:ascii="Times New Roman" w:hAnsi="Times New Roman" w:cs="Times New Roman"/>
        </w:rPr>
        <w:t xml:space="preserve"> using</w:t>
      </w:r>
      <w:r w:rsidR="00905079">
        <w:rPr>
          <w:rFonts w:ascii="Times New Roman" w:hAnsi="Times New Roman" w:cs="Times New Roman"/>
        </w:rPr>
        <w:t xml:space="preserve"> three aspects of internationalization: extent, scope</w:t>
      </w:r>
      <w:r w:rsidR="000B3B93">
        <w:rPr>
          <w:rFonts w:ascii="Times New Roman" w:hAnsi="Times New Roman" w:cs="Times New Roman"/>
        </w:rPr>
        <w:t>,</w:t>
      </w:r>
      <w:r w:rsidR="00905079">
        <w:rPr>
          <w:rFonts w:ascii="Times New Roman" w:hAnsi="Times New Roman" w:cs="Times New Roman"/>
        </w:rPr>
        <w:t xml:space="preserve"> and speed.</w:t>
      </w:r>
      <w:r w:rsidR="00A308B0">
        <w:rPr>
          <w:rFonts w:ascii="Times New Roman" w:hAnsi="Times New Roman" w:cs="Times New Roman"/>
        </w:rPr>
        <w:t xml:space="preserve"> </w:t>
      </w:r>
      <w:r>
        <w:rPr>
          <w:rFonts w:ascii="Times New Roman" w:hAnsi="Times New Roman" w:cs="Times New Roman"/>
        </w:rPr>
        <w:t>The e</w:t>
      </w:r>
      <w:r w:rsidR="0060518B">
        <w:rPr>
          <w:rFonts w:ascii="Times New Roman" w:hAnsi="Times New Roman" w:cs="Times New Roman"/>
        </w:rPr>
        <w:t>xtent</w:t>
      </w:r>
      <w:r w:rsidR="008B1237">
        <w:rPr>
          <w:rFonts w:ascii="Times New Roman" w:hAnsi="Times New Roman" w:cs="Times New Roman"/>
        </w:rPr>
        <w:t xml:space="preserve"> of internationalization is measured using foreign sales as a percentage of total sales, the</w:t>
      </w:r>
      <w:r>
        <w:rPr>
          <w:rFonts w:ascii="Times New Roman" w:hAnsi="Times New Roman" w:cs="Times New Roman"/>
        </w:rPr>
        <w:t xml:space="preserve"> most commonly used measure in the l</w:t>
      </w:r>
      <w:r w:rsidR="008B1237">
        <w:rPr>
          <w:rFonts w:ascii="Times New Roman" w:hAnsi="Times New Roman" w:cs="Times New Roman"/>
        </w:rPr>
        <w:t>iteratu</w:t>
      </w:r>
      <w:r w:rsidR="00391683">
        <w:rPr>
          <w:rFonts w:ascii="Times New Roman" w:hAnsi="Times New Roman" w:cs="Times New Roman"/>
        </w:rPr>
        <w:t>re (</w:t>
      </w:r>
      <w:r w:rsidR="00724DD7">
        <w:rPr>
          <w:rFonts w:ascii="Times New Roman" w:hAnsi="Times New Roman" w:cs="Times New Roman"/>
        </w:rPr>
        <w:t xml:space="preserve">Fatemi, 1984; Qian, 1996; </w:t>
      </w:r>
      <w:r w:rsidR="00391683">
        <w:rPr>
          <w:rFonts w:ascii="Times New Roman" w:hAnsi="Times New Roman" w:cs="Times New Roman"/>
        </w:rPr>
        <w:t>O’Hagan-Luff &amp; Berrill, 2016</w:t>
      </w:r>
      <w:r w:rsidR="008B1237">
        <w:rPr>
          <w:rFonts w:ascii="Times New Roman" w:hAnsi="Times New Roman" w:cs="Times New Roman"/>
        </w:rPr>
        <w:t xml:space="preserve">). </w:t>
      </w:r>
      <w:r w:rsidR="6F4D9BF2">
        <w:rPr>
          <w:rFonts w:ascii="Times New Roman" w:hAnsi="Times New Roman" w:cs="Times New Roman"/>
        </w:rPr>
        <w:t xml:space="preserve"> </w:t>
      </w:r>
      <w:r w:rsidR="0060518B">
        <w:rPr>
          <w:rFonts w:ascii="Times New Roman" w:hAnsi="Times New Roman" w:cs="Times New Roman"/>
        </w:rPr>
        <w:t>However, even though percentage foreign sales is a reliable quantitative measure for the extent of</w:t>
      </w:r>
      <w:r w:rsidR="0055046D">
        <w:rPr>
          <w:rFonts w:ascii="Times New Roman" w:hAnsi="Times New Roman" w:cs="Times New Roman"/>
        </w:rPr>
        <w:t xml:space="preserve"> a firm’s foreign engagement, it does not provide</w:t>
      </w:r>
      <w:r w:rsidR="0060518B">
        <w:rPr>
          <w:rFonts w:ascii="Times New Roman" w:hAnsi="Times New Roman" w:cs="Times New Roman"/>
        </w:rPr>
        <w:t xml:space="preserve"> information </w:t>
      </w:r>
      <w:r w:rsidR="0055046D">
        <w:rPr>
          <w:rFonts w:ascii="Times New Roman" w:hAnsi="Times New Roman" w:cs="Times New Roman"/>
        </w:rPr>
        <w:t>on</w:t>
      </w:r>
      <w:r w:rsidR="0060518B">
        <w:rPr>
          <w:rFonts w:ascii="Times New Roman" w:hAnsi="Times New Roman" w:cs="Times New Roman"/>
        </w:rPr>
        <w:t xml:space="preserve"> the markets a company operates in or </w:t>
      </w:r>
      <w:r>
        <w:rPr>
          <w:rFonts w:ascii="Times New Roman" w:hAnsi="Times New Roman" w:cs="Times New Roman"/>
        </w:rPr>
        <w:t>their location</w:t>
      </w:r>
      <w:r w:rsidR="0060518B">
        <w:rPr>
          <w:rFonts w:ascii="Times New Roman" w:hAnsi="Times New Roman" w:cs="Times New Roman"/>
        </w:rPr>
        <w:t>.</w:t>
      </w:r>
      <w:r w:rsidR="006930A9">
        <w:rPr>
          <w:rFonts w:ascii="Times New Roman" w:hAnsi="Times New Roman" w:cs="Times New Roman"/>
        </w:rPr>
        <w:t xml:space="preserve"> </w:t>
      </w:r>
      <w:r>
        <w:rPr>
          <w:rFonts w:ascii="Times New Roman" w:hAnsi="Times New Roman" w:cs="Times New Roman"/>
        </w:rPr>
        <w:t>To illustrate this point</w:t>
      </w:r>
      <w:r w:rsidR="00835943">
        <w:rPr>
          <w:rFonts w:ascii="Times New Roman" w:hAnsi="Times New Roman" w:cs="Times New Roman"/>
        </w:rPr>
        <w:t xml:space="preserve">, </w:t>
      </w:r>
      <w:r>
        <w:rPr>
          <w:rFonts w:ascii="Times New Roman" w:hAnsi="Times New Roman" w:cs="Times New Roman"/>
        </w:rPr>
        <w:t xml:space="preserve">in 2015, </w:t>
      </w:r>
      <w:r w:rsidR="006302B9">
        <w:rPr>
          <w:rFonts w:ascii="Times New Roman" w:hAnsi="Times New Roman" w:cs="Times New Roman"/>
        </w:rPr>
        <w:t>Thyssenkrupp</w:t>
      </w:r>
      <w:r w:rsidR="00135A1B">
        <w:rPr>
          <w:rFonts w:ascii="Times New Roman" w:hAnsi="Times New Roman" w:cs="Times New Roman"/>
        </w:rPr>
        <w:t xml:space="preserve">, a German </w:t>
      </w:r>
      <w:r w:rsidR="006302B9">
        <w:rPr>
          <w:rFonts w:ascii="Times New Roman" w:hAnsi="Times New Roman" w:cs="Times New Roman"/>
        </w:rPr>
        <w:t>steel producer</w:t>
      </w:r>
      <w:r w:rsidR="00135A1B">
        <w:rPr>
          <w:rFonts w:ascii="Times New Roman" w:hAnsi="Times New Roman" w:cs="Times New Roman"/>
        </w:rPr>
        <w:t>, has</w:t>
      </w:r>
      <w:r w:rsidR="006302B9">
        <w:rPr>
          <w:rFonts w:ascii="Times New Roman" w:hAnsi="Times New Roman" w:cs="Times New Roman"/>
        </w:rPr>
        <w:t xml:space="preserve"> 70</w:t>
      </w:r>
      <w:r w:rsidR="00135A1B">
        <w:rPr>
          <w:rFonts w:ascii="Times New Roman" w:hAnsi="Times New Roman" w:cs="Times New Roman"/>
        </w:rPr>
        <w:t>% foreign sales spread across Europe, Asia, Africa, North and Central America</w:t>
      </w:r>
      <w:r w:rsidR="006302B9">
        <w:rPr>
          <w:rFonts w:ascii="Times New Roman" w:hAnsi="Times New Roman" w:cs="Times New Roman"/>
        </w:rPr>
        <w:t xml:space="preserve">, Oceania, </w:t>
      </w:r>
      <w:r w:rsidR="0085210C">
        <w:rPr>
          <w:rFonts w:ascii="Times New Roman" w:hAnsi="Times New Roman" w:cs="Times New Roman"/>
        </w:rPr>
        <w:t>and South America</w:t>
      </w:r>
      <w:r w:rsidR="00135A1B">
        <w:rPr>
          <w:rFonts w:ascii="Times New Roman" w:hAnsi="Times New Roman" w:cs="Times New Roman"/>
        </w:rPr>
        <w:t xml:space="preserve">, whereas Zooplus, a retailer of pet supplies, records 69% foreign sales, all </w:t>
      </w:r>
      <w:r w:rsidR="00DF2D63">
        <w:rPr>
          <w:rFonts w:ascii="Times New Roman" w:hAnsi="Times New Roman" w:cs="Times New Roman"/>
        </w:rPr>
        <w:t>of which occurred</w:t>
      </w:r>
      <w:r w:rsidR="00135A1B">
        <w:rPr>
          <w:rFonts w:ascii="Times New Roman" w:hAnsi="Times New Roman" w:cs="Times New Roman"/>
        </w:rPr>
        <w:t xml:space="preserve"> in Europe. </w:t>
      </w:r>
      <w:r>
        <w:rPr>
          <w:rFonts w:ascii="Times New Roman" w:hAnsi="Times New Roman" w:cs="Times New Roman"/>
        </w:rPr>
        <w:t>A</w:t>
      </w:r>
      <w:r w:rsidR="0085210C">
        <w:rPr>
          <w:rFonts w:ascii="Times New Roman" w:hAnsi="Times New Roman" w:cs="Times New Roman"/>
        </w:rPr>
        <w:t xml:space="preserve"> high level of foreign sales does not </w:t>
      </w:r>
      <w:r>
        <w:rPr>
          <w:rFonts w:ascii="Times New Roman" w:hAnsi="Times New Roman" w:cs="Times New Roman"/>
        </w:rPr>
        <w:t xml:space="preserve">necessarily </w:t>
      </w:r>
      <w:r w:rsidR="0085210C">
        <w:rPr>
          <w:rFonts w:ascii="Times New Roman" w:hAnsi="Times New Roman" w:cs="Times New Roman"/>
        </w:rPr>
        <w:t xml:space="preserve">imply that firms are operating in a wide range of geographic locations. </w:t>
      </w:r>
      <w:r>
        <w:rPr>
          <w:rFonts w:ascii="Times New Roman" w:hAnsi="Times New Roman" w:cs="Times New Roman"/>
        </w:rPr>
        <w:t>To</w:t>
      </w:r>
      <w:r w:rsidR="00A13D9F">
        <w:rPr>
          <w:rFonts w:ascii="Times New Roman" w:hAnsi="Times New Roman" w:cs="Times New Roman"/>
        </w:rPr>
        <w:t xml:space="preserve"> add robustness to this measure and reduce the risk of omitting pivotal aspects of firm internationalization, </w:t>
      </w:r>
      <w:r w:rsidR="00132660">
        <w:rPr>
          <w:rFonts w:ascii="Times New Roman" w:hAnsi="Times New Roman" w:cs="Times New Roman"/>
        </w:rPr>
        <w:t>the measure of scope is used to also account for the locations in which material sales are recorded.</w:t>
      </w:r>
      <w:r w:rsidR="00A13D9F">
        <w:rPr>
          <w:rFonts w:ascii="Times New Roman" w:hAnsi="Times New Roman" w:cs="Times New Roman"/>
        </w:rPr>
        <w:t xml:space="preserve"> </w:t>
      </w:r>
    </w:p>
    <w:p w14:paraId="49A93A84" w14:textId="5CAEDAEB" w:rsidR="00B463AA" w:rsidRDefault="00B05DD8" w:rsidP="00AB4F2C">
      <w:pPr>
        <w:spacing w:line="360" w:lineRule="auto"/>
        <w:jc w:val="both"/>
        <w:rPr>
          <w:rFonts w:ascii="Times New Roman" w:hAnsi="Times New Roman" w:cs="Times New Roman"/>
        </w:rPr>
      </w:pPr>
      <w:r>
        <w:rPr>
          <w:rFonts w:ascii="Times New Roman" w:hAnsi="Times New Roman" w:cs="Times New Roman"/>
        </w:rPr>
        <w:t xml:space="preserve">Scope of internationalization </w:t>
      </w:r>
      <w:r w:rsidR="001D1A47">
        <w:rPr>
          <w:rFonts w:ascii="Times New Roman" w:hAnsi="Times New Roman" w:cs="Times New Roman"/>
        </w:rPr>
        <w:t xml:space="preserve">can be defined as </w:t>
      </w:r>
      <w:r w:rsidR="00391505">
        <w:rPr>
          <w:rFonts w:ascii="Times New Roman" w:hAnsi="Times New Roman" w:cs="Times New Roman"/>
        </w:rPr>
        <w:t>the range of locations where the company develops its business (Zahra &amp; George, 2002), covering the markets and countries where it sells o</w:t>
      </w:r>
      <w:r w:rsidR="002E4CE7">
        <w:rPr>
          <w:rFonts w:ascii="Times New Roman" w:hAnsi="Times New Roman" w:cs="Times New Roman"/>
        </w:rPr>
        <w:t>r</w:t>
      </w:r>
      <w:r w:rsidR="00391505">
        <w:rPr>
          <w:rFonts w:ascii="Times New Roman" w:hAnsi="Times New Roman" w:cs="Times New Roman"/>
        </w:rPr>
        <w:t xml:space="preserve"> manufacturers its products and servi</w:t>
      </w:r>
      <w:r w:rsidR="001D1A47">
        <w:rPr>
          <w:rFonts w:ascii="Times New Roman" w:hAnsi="Times New Roman" w:cs="Times New Roman"/>
        </w:rPr>
        <w:t>ces (Welch &amp; Luostarinen, 1988)</w:t>
      </w:r>
      <w:r w:rsidR="00391505">
        <w:rPr>
          <w:rFonts w:ascii="Times New Roman" w:hAnsi="Times New Roman" w:cs="Times New Roman"/>
        </w:rPr>
        <w:t xml:space="preserve">. </w:t>
      </w:r>
      <w:r w:rsidR="001D1A47">
        <w:rPr>
          <w:rFonts w:ascii="Times New Roman" w:hAnsi="Times New Roman" w:cs="Times New Roman"/>
        </w:rPr>
        <w:t>We measure scope using the</w:t>
      </w:r>
      <w:r>
        <w:rPr>
          <w:rFonts w:ascii="Times New Roman" w:hAnsi="Times New Roman" w:cs="Times New Roman"/>
        </w:rPr>
        <w:t xml:space="preserve"> geographic </w:t>
      </w:r>
      <w:r w:rsidRPr="00B463AA">
        <w:rPr>
          <w:rFonts w:ascii="Times New Roman" w:hAnsi="Times New Roman" w:cs="Times New Roman"/>
        </w:rPr>
        <w:t xml:space="preserve">segments </w:t>
      </w:r>
      <w:r w:rsidR="00B463AA" w:rsidRPr="00B463AA">
        <w:rPr>
          <w:rFonts w:ascii="Times New Roman" w:hAnsi="Times New Roman" w:cs="Times New Roman"/>
        </w:rPr>
        <w:t xml:space="preserve">in which firms report material foreign sales and the locations of these segments, </w:t>
      </w:r>
      <w:r w:rsidR="008B3FA3" w:rsidRPr="00526A94">
        <w:rPr>
          <w:rFonts w:ascii="Times New Roman" w:hAnsi="Times New Roman" w:cs="Times New Roman"/>
          <w:color w:val="222222"/>
          <w:shd w:val="clear" w:color="auto" w:fill="FFFFFF"/>
        </w:rPr>
        <w:t xml:space="preserve">which overcomes some of the limitations of using percentage foreign sales as a measure of </w:t>
      </w:r>
      <w:r w:rsidR="00D50B49">
        <w:rPr>
          <w:rFonts w:ascii="Times New Roman" w:hAnsi="Times New Roman" w:cs="Times New Roman"/>
          <w:color w:val="222222"/>
          <w:shd w:val="clear" w:color="auto" w:fill="FFFFFF"/>
        </w:rPr>
        <w:t>internationalization</w:t>
      </w:r>
      <w:r w:rsidR="008B3FA3" w:rsidRPr="00526A94">
        <w:rPr>
          <w:rFonts w:ascii="Times New Roman" w:hAnsi="Times New Roman" w:cs="Times New Roman"/>
          <w:color w:val="222222"/>
          <w:shd w:val="clear" w:color="auto" w:fill="FFFFFF"/>
        </w:rPr>
        <w:t>. </w:t>
      </w:r>
      <w:r w:rsidR="000B72EA">
        <w:rPr>
          <w:rFonts w:ascii="Times New Roman" w:hAnsi="Times New Roman" w:cs="Times New Roman"/>
          <w:color w:val="222222"/>
          <w:shd w:val="clear" w:color="auto" w:fill="FFFFFF"/>
        </w:rPr>
        <w:t xml:space="preserve"> </w:t>
      </w:r>
      <w:r w:rsidR="008B3FA3" w:rsidRPr="00526A94">
        <w:rPr>
          <w:rFonts w:ascii="Times New Roman" w:hAnsi="Times New Roman" w:cs="Times New Roman"/>
          <w:color w:val="222222"/>
          <w:shd w:val="clear" w:color="auto" w:fill="FFFFFF"/>
        </w:rPr>
        <w:t>Counting the number of geographic segments disclosed provides useful information on the dispersion of a firm’s sales.</w:t>
      </w:r>
      <w:r w:rsidR="00A308B0">
        <w:rPr>
          <w:rFonts w:ascii="Times New Roman" w:hAnsi="Times New Roman" w:cs="Times New Roman"/>
          <w:color w:val="222222"/>
          <w:shd w:val="clear" w:color="auto" w:fill="FFFFFF"/>
        </w:rPr>
        <w:t xml:space="preserve"> </w:t>
      </w:r>
    </w:p>
    <w:p w14:paraId="29EA7049" w14:textId="1608F99D" w:rsidR="00F64694" w:rsidRPr="00333CB5" w:rsidRDefault="001D1A47" w:rsidP="00333CB5">
      <w:pPr>
        <w:spacing w:line="360" w:lineRule="auto"/>
        <w:jc w:val="both"/>
        <w:rPr>
          <w:rFonts w:ascii="Times New Roman" w:hAnsi="Times New Roman" w:cs="Times New Roman"/>
          <w:lang w:val="en-GB"/>
        </w:rPr>
      </w:pPr>
      <w:r w:rsidRPr="00F64694">
        <w:rPr>
          <w:rFonts w:ascii="Times New Roman" w:hAnsi="Times New Roman" w:cs="Times New Roman"/>
        </w:rPr>
        <w:t xml:space="preserve">While </w:t>
      </w:r>
      <w:r w:rsidR="003F7FC9" w:rsidRPr="00F64694">
        <w:rPr>
          <w:rFonts w:ascii="Times New Roman" w:hAnsi="Times New Roman" w:cs="Times New Roman"/>
        </w:rPr>
        <w:t>the number of geographic segments can provide insights into the dispersion of foreign operations, it can be misleading in some cases since companies do not follow standard ways of classifying</w:t>
      </w:r>
      <w:r w:rsidRPr="00F64694">
        <w:rPr>
          <w:rFonts w:ascii="Times New Roman" w:hAnsi="Times New Roman" w:cs="Times New Roman"/>
        </w:rPr>
        <w:t xml:space="preserve"> their segments.</w:t>
      </w:r>
      <w:r w:rsidR="00A308B0">
        <w:rPr>
          <w:rFonts w:ascii="Times New Roman" w:hAnsi="Times New Roman" w:cs="Times New Roman"/>
        </w:rPr>
        <w:t xml:space="preserve"> </w:t>
      </w:r>
      <w:r w:rsidRPr="00F64694">
        <w:rPr>
          <w:rFonts w:ascii="Times New Roman" w:hAnsi="Times New Roman" w:cs="Times New Roman"/>
        </w:rPr>
        <w:t>F</w:t>
      </w:r>
      <w:r w:rsidR="002E59E3" w:rsidRPr="00F64694">
        <w:rPr>
          <w:rFonts w:ascii="Times New Roman" w:hAnsi="Times New Roman" w:cs="Times New Roman"/>
        </w:rPr>
        <w:t xml:space="preserve">irms </w:t>
      </w:r>
      <w:r w:rsidRPr="00F64694">
        <w:rPr>
          <w:rFonts w:ascii="Times New Roman" w:hAnsi="Times New Roman" w:cs="Times New Roman"/>
        </w:rPr>
        <w:t xml:space="preserve">may specify one country, </w:t>
      </w:r>
      <w:r w:rsidR="002E59E3" w:rsidRPr="00F64694">
        <w:rPr>
          <w:rFonts w:ascii="Times New Roman" w:hAnsi="Times New Roman" w:cs="Times New Roman"/>
        </w:rPr>
        <w:t>contin</w:t>
      </w:r>
      <w:r w:rsidRPr="00F64694">
        <w:rPr>
          <w:rFonts w:ascii="Times New Roman" w:hAnsi="Times New Roman" w:cs="Times New Roman"/>
        </w:rPr>
        <w:t>ent or even business de</w:t>
      </w:r>
      <w:r w:rsidR="00B14E9F" w:rsidRPr="00F64694">
        <w:rPr>
          <w:rFonts w:ascii="Times New Roman" w:hAnsi="Times New Roman" w:cs="Times New Roman"/>
        </w:rPr>
        <w:t>part</w:t>
      </w:r>
      <w:r w:rsidRPr="00F64694">
        <w:rPr>
          <w:rFonts w:ascii="Times New Roman" w:hAnsi="Times New Roman" w:cs="Times New Roman"/>
        </w:rPr>
        <w:t>ment</w:t>
      </w:r>
      <w:r w:rsidR="002E59E3" w:rsidRPr="00F64694">
        <w:rPr>
          <w:rFonts w:ascii="Times New Roman" w:hAnsi="Times New Roman" w:cs="Times New Roman"/>
        </w:rPr>
        <w:t xml:space="preserve"> as a segment.</w:t>
      </w:r>
      <w:r w:rsidR="006930A9" w:rsidRPr="00F64694">
        <w:rPr>
          <w:rFonts w:ascii="Times New Roman" w:hAnsi="Times New Roman" w:cs="Times New Roman"/>
        </w:rPr>
        <w:t xml:space="preserve"> </w:t>
      </w:r>
      <w:r w:rsidRPr="00F64694">
        <w:rPr>
          <w:rFonts w:ascii="Times New Roman" w:hAnsi="Times New Roman" w:cs="Times New Roman"/>
        </w:rPr>
        <w:t xml:space="preserve"> Consequently, we identify the world regions in which the reported regions lie.  We use the</w:t>
      </w:r>
      <w:r w:rsidR="00726929" w:rsidRPr="00F64694">
        <w:rPr>
          <w:rFonts w:ascii="Times New Roman" w:hAnsi="Times New Roman" w:cs="Times New Roman"/>
        </w:rPr>
        <w:t xml:space="preserve"> classification scheme proposed by Aggarwal</w:t>
      </w:r>
      <w:r w:rsidR="4AA4E943" w:rsidRPr="00F64694">
        <w:rPr>
          <w:rFonts w:ascii="Times New Roman" w:hAnsi="Times New Roman" w:cs="Times New Roman"/>
        </w:rPr>
        <w:t xml:space="preserve">, Berrill, Hutson and Kearney </w:t>
      </w:r>
      <w:r w:rsidR="00726929" w:rsidRPr="00F64694">
        <w:rPr>
          <w:rFonts w:ascii="Times New Roman" w:hAnsi="Times New Roman" w:cs="Times New Roman"/>
        </w:rPr>
        <w:t>(2011)</w:t>
      </w:r>
      <w:r w:rsidR="00BA10F7" w:rsidRPr="00F64694">
        <w:rPr>
          <w:rFonts w:ascii="Times New Roman" w:hAnsi="Times New Roman" w:cs="Times New Roman"/>
        </w:rPr>
        <w:t xml:space="preserve">, </w:t>
      </w:r>
      <w:r w:rsidR="00BA10F7" w:rsidRPr="00333CB5">
        <w:rPr>
          <w:rFonts w:ascii="Times New Roman" w:hAnsi="Times New Roman" w:cs="Times New Roman"/>
        </w:rPr>
        <w:t xml:space="preserve">which divides the world into six </w:t>
      </w:r>
      <w:r w:rsidR="00BA10F7" w:rsidRPr="00333CB5">
        <w:rPr>
          <w:rFonts w:ascii="Times New Roman" w:hAnsi="Times New Roman" w:cs="Times New Roman"/>
        </w:rPr>
        <w:lastRenderedPageBreak/>
        <w:t>regions: Africa, Asia, Europe, North and Central America, Oceania, South America (hereafter referred to as the ABHK model</w:t>
      </w:r>
      <w:r w:rsidR="3EC695F9" w:rsidRPr="00333CB5">
        <w:rPr>
          <w:rFonts w:ascii="Times New Roman" w:hAnsi="Times New Roman" w:cs="Times New Roman"/>
        </w:rPr>
        <w:t xml:space="preserve">).  </w:t>
      </w:r>
      <w:r w:rsidR="00F64694" w:rsidRPr="00526A94">
        <w:rPr>
          <w:rFonts w:ascii="Times New Roman" w:hAnsi="Times New Roman" w:cs="Times New Roman"/>
        </w:rPr>
        <w:t xml:space="preserve">The ABHK model has been chosen over the triad system </w:t>
      </w:r>
      <w:r w:rsidR="00AF75D5">
        <w:rPr>
          <w:rFonts w:ascii="Times New Roman" w:hAnsi="Times New Roman" w:cs="Times New Roman"/>
        </w:rPr>
        <w:t>(</w:t>
      </w:r>
      <w:r w:rsidR="00AF75D5" w:rsidRPr="009958E1">
        <w:rPr>
          <w:rFonts w:ascii="Times New Roman" w:eastAsia="Times New Roman" w:hAnsi="Times New Roman" w:cs="Times New Roman"/>
          <w:color w:val="000000"/>
          <w:lang w:eastAsia="en-GB"/>
        </w:rPr>
        <w:t xml:space="preserve">Rugman </w:t>
      </w:r>
      <w:r w:rsidR="00A308B0" w:rsidRPr="005D5E85">
        <w:rPr>
          <w:rFonts w:ascii="Times New Roman" w:eastAsia="Times New Roman" w:hAnsi="Times New Roman" w:cs="Times New Roman"/>
          <w:color w:val="000000"/>
          <w:lang w:eastAsia="en-GB"/>
        </w:rPr>
        <w:t xml:space="preserve">&amp; </w:t>
      </w:r>
      <w:r w:rsidR="00AF75D5" w:rsidRPr="005D5E85">
        <w:rPr>
          <w:rFonts w:ascii="Times New Roman" w:eastAsia="Times New Roman" w:hAnsi="Times New Roman" w:cs="Times New Roman"/>
          <w:color w:val="000000"/>
          <w:lang w:eastAsia="en-GB"/>
        </w:rPr>
        <w:t>Verbeke, 2004b, 2007)</w:t>
      </w:r>
      <w:r w:rsidR="00AF75D5">
        <w:rPr>
          <w:rFonts w:ascii="Times New Roman" w:hAnsi="Times New Roman" w:cs="Times New Roman"/>
        </w:rPr>
        <w:t xml:space="preserve">, </w:t>
      </w:r>
      <w:r w:rsidR="00F64694" w:rsidRPr="00526A94">
        <w:rPr>
          <w:rFonts w:ascii="Times New Roman" w:hAnsi="Times New Roman" w:cs="Times New Roman"/>
        </w:rPr>
        <w:t xml:space="preserve">as it </w:t>
      </w:r>
      <w:r w:rsidR="00AF75D5">
        <w:rPr>
          <w:rFonts w:ascii="Times New Roman" w:hAnsi="Times New Roman" w:cs="Times New Roman"/>
        </w:rPr>
        <w:t xml:space="preserve">includes all </w:t>
      </w:r>
      <w:r w:rsidR="00B430D1">
        <w:rPr>
          <w:rFonts w:ascii="Times New Roman" w:hAnsi="Times New Roman" w:cs="Times New Roman"/>
        </w:rPr>
        <w:t xml:space="preserve">geographic </w:t>
      </w:r>
      <w:r w:rsidR="00AF75D5">
        <w:rPr>
          <w:rFonts w:ascii="Times New Roman" w:hAnsi="Times New Roman" w:cs="Times New Roman"/>
        </w:rPr>
        <w:t xml:space="preserve">regions </w:t>
      </w:r>
      <w:r w:rsidR="00F64694" w:rsidRPr="00526A94">
        <w:rPr>
          <w:rFonts w:ascii="Times New Roman" w:hAnsi="Times New Roman" w:cs="Times New Roman"/>
        </w:rPr>
        <w:t>of the world</w:t>
      </w:r>
      <w:r w:rsidR="00F35004">
        <w:rPr>
          <w:rFonts w:ascii="Times New Roman" w:hAnsi="Times New Roman" w:cs="Times New Roman"/>
        </w:rPr>
        <w:t xml:space="preserve">  </w:t>
      </w:r>
      <w:r w:rsidR="00AF75D5">
        <w:rPr>
          <w:rFonts w:ascii="Times New Roman" w:hAnsi="Times New Roman" w:cs="Times New Roman"/>
        </w:rPr>
        <w:t xml:space="preserve">  </w:t>
      </w:r>
      <w:r w:rsidR="00F64694" w:rsidRPr="00526A94">
        <w:rPr>
          <w:rFonts w:ascii="Times New Roman" w:hAnsi="Times New Roman" w:cs="Times New Roman"/>
        </w:rPr>
        <w:t xml:space="preserve">Additionally, this </w:t>
      </w:r>
      <w:r w:rsidR="00AF75D5">
        <w:rPr>
          <w:rFonts w:ascii="Times New Roman" w:hAnsi="Times New Roman" w:cs="Times New Roman"/>
        </w:rPr>
        <w:t>model addresses</w:t>
      </w:r>
      <w:r w:rsidR="00F64694" w:rsidRPr="00526A94">
        <w:rPr>
          <w:rFonts w:ascii="Times New Roman" w:hAnsi="Times New Roman" w:cs="Times New Roman"/>
        </w:rPr>
        <w:t xml:space="preserve"> Osegowitsch’ and Sammartino’s (2008) criticism that there is no room for a fully domestic firm in the triad system, where the application of home-regional thresholds without accounting for domestic sales</w:t>
      </w:r>
      <w:r w:rsidR="00F35004">
        <w:rPr>
          <w:rFonts w:ascii="Times New Roman" w:hAnsi="Times New Roman" w:cs="Times New Roman"/>
        </w:rPr>
        <w:t xml:space="preserve"> </w:t>
      </w:r>
      <w:r w:rsidR="00F64694" w:rsidRPr="00526A94">
        <w:rPr>
          <w:rFonts w:ascii="Times New Roman" w:hAnsi="Times New Roman" w:cs="Times New Roman"/>
        </w:rPr>
        <w:t xml:space="preserve">can potentially obscure a firm’s FSA reach in its home region. </w:t>
      </w:r>
      <w:r w:rsidR="00982CCF">
        <w:rPr>
          <w:rFonts w:ascii="Times New Roman" w:hAnsi="Times New Roman" w:cs="Times New Roman"/>
        </w:rPr>
        <w:t xml:space="preserve">Moreover, </w:t>
      </w:r>
      <w:r w:rsidR="00982CCF">
        <w:rPr>
          <w:rFonts w:ascii="Times New Roman" w:hAnsi="Times New Roman" w:cs="Times New Roman"/>
          <w:lang w:val="en-GB"/>
        </w:rPr>
        <w:t>w</w:t>
      </w:r>
      <w:r w:rsidR="00AB4F2C" w:rsidRPr="00F64694">
        <w:rPr>
          <w:rFonts w:ascii="Times New Roman" w:hAnsi="Times New Roman" w:cs="Times New Roman"/>
          <w:lang w:val="en-GB"/>
        </w:rPr>
        <w:t>ith a current shift in global economic powers, it is important to incorporate firms’ activities in all major emerging markets</w:t>
      </w:r>
      <w:r w:rsidR="00F64694" w:rsidRPr="00526A94">
        <w:rPr>
          <w:rFonts w:ascii="Times New Roman" w:hAnsi="Times New Roman" w:cs="Times New Roman"/>
          <w:lang w:val="en-GB"/>
        </w:rPr>
        <w:t>, as done in the ABHK model,</w:t>
      </w:r>
      <w:r w:rsidR="00AB4F2C" w:rsidRPr="00F64694">
        <w:rPr>
          <w:rFonts w:ascii="Times New Roman" w:hAnsi="Times New Roman" w:cs="Times New Roman"/>
          <w:lang w:val="en-GB"/>
        </w:rPr>
        <w:t xml:space="preserve"> to account for the dynamics of internationalization </w:t>
      </w:r>
      <w:r w:rsidR="009F7941">
        <w:rPr>
          <w:rFonts w:ascii="Times New Roman" w:hAnsi="Times New Roman" w:cs="Times New Roman"/>
          <w:lang w:val="en-GB"/>
        </w:rPr>
        <w:t>which</w:t>
      </w:r>
      <w:r w:rsidR="00F64694" w:rsidRPr="00F64694">
        <w:rPr>
          <w:rFonts w:ascii="Times New Roman" w:hAnsi="Times New Roman" w:cs="Times New Roman"/>
          <w:lang w:val="en-GB"/>
        </w:rPr>
        <w:t xml:space="preserve"> studies of Rugman and his co-authors neglect to do.</w:t>
      </w:r>
      <w:r w:rsidR="00F64694">
        <w:rPr>
          <w:rFonts w:ascii="Times New Roman" w:hAnsi="Times New Roman" w:cs="Times New Roman"/>
          <w:lang w:val="en-GB"/>
        </w:rPr>
        <w:t xml:space="preserve"> </w:t>
      </w:r>
    </w:p>
    <w:p w14:paraId="054E7929" w14:textId="715CA7DE" w:rsidR="00517E6A" w:rsidRDefault="00F64694" w:rsidP="000A2B6F">
      <w:pPr>
        <w:spacing w:line="360" w:lineRule="auto"/>
        <w:jc w:val="both"/>
        <w:rPr>
          <w:rFonts w:ascii="Times New Roman" w:hAnsi="Times New Roman" w:cs="Times New Roman"/>
        </w:rPr>
      </w:pPr>
      <w:r>
        <w:rPr>
          <w:rFonts w:ascii="Times New Roman" w:hAnsi="Times New Roman" w:cs="Times New Roman"/>
          <w:lang w:val="en-GB"/>
        </w:rPr>
        <w:t>Following the ABHK scheme, if</w:t>
      </w:r>
      <w:r w:rsidR="000A6F8B">
        <w:rPr>
          <w:rFonts w:ascii="Times New Roman" w:hAnsi="Times New Roman" w:cs="Times New Roman"/>
        </w:rPr>
        <w:t xml:space="preserve"> a firm’s sales are located solely in Germany, it is given a score of 0 and </w:t>
      </w:r>
      <w:r w:rsidR="001D1A47">
        <w:rPr>
          <w:rFonts w:ascii="Times New Roman" w:hAnsi="Times New Roman" w:cs="Times New Roman"/>
        </w:rPr>
        <w:t>is</w:t>
      </w:r>
      <w:r w:rsidR="000A6F8B">
        <w:rPr>
          <w:rFonts w:ascii="Times New Roman" w:hAnsi="Times New Roman" w:cs="Times New Roman"/>
        </w:rPr>
        <w:t xml:space="preserve"> classified as domestic. If sales outside of Germany but only in Europe occur, it is given a score of 1 and </w:t>
      </w:r>
      <w:r w:rsidR="007B51FB">
        <w:rPr>
          <w:rFonts w:ascii="Times New Roman" w:hAnsi="Times New Roman" w:cs="Times New Roman"/>
        </w:rPr>
        <w:t xml:space="preserve">is </w:t>
      </w:r>
      <w:r w:rsidR="000A6F8B">
        <w:rPr>
          <w:rFonts w:ascii="Times New Roman" w:hAnsi="Times New Roman" w:cs="Times New Roman"/>
        </w:rPr>
        <w:t>classified as regional. If a firm has sales in Europe and another region it receives a score of 2, if it has sales in Europe and two additional regions it is assigned a score of three and so on until a maximum score of 6 is reached</w:t>
      </w:r>
      <w:r w:rsidR="00E84C1C">
        <w:rPr>
          <w:rFonts w:ascii="Times New Roman" w:hAnsi="Times New Roman" w:cs="Times New Roman"/>
        </w:rPr>
        <w:t xml:space="preserve">. </w:t>
      </w:r>
      <w:r w:rsidR="005D0DEC">
        <w:rPr>
          <w:rFonts w:ascii="Times New Roman" w:hAnsi="Times New Roman" w:cs="Times New Roman"/>
        </w:rPr>
        <w:t xml:space="preserve">For each year and each firm, the </w:t>
      </w:r>
      <w:r w:rsidR="001D1A47">
        <w:rPr>
          <w:rFonts w:ascii="Times New Roman" w:hAnsi="Times New Roman" w:cs="Times New Roman"/>
        </w:rPr>
        <w:t xml:space="preserve">reported </w:t>
      </w:r>
      <w:r w:rsidR="005D0DEC">
        <w:rPr>
          <w:rFonts w:ascii="Times New Roman" w:hAnsi="Times New Roman" w:cs="Times New Roman"/>
        </w:rPr>
        <w:t>geographic segments are analyzed, non-geographical segments are removed and the remaining segments in which material sales occur are reclassified into one of the above described categories, ranging from domestic (0) to global (6).</w:t>
      </w:r>
      <w:r w:rsidR="005D0DEC">
        <w:rPr>
          <w:rStyle w:val="FootnoteReference"/>
          <w:rFonts w:ascii="Times New Roman" w:hAnsi="Times New Roman" w:cs="Times New Roman"/>
        </w:rPr>
        <w:footnoteReference w:id="5"/>
      </w:r>
      <w:r w:rsidR="00F0264F">
        <w:rPr>
          <w:rFonts w:ascii="Times New Roman" w:hAnsi="Times New Roman" w:cs="Times New Roman"/>
        </w:rPr>
        <w:t xml:space="preserve"> </w:t>
      </w:r>
      <w:r w:rsidR="008B714F">
        <w:rPr>
          <w:rFonts w:ascii="Times New Roman" w:hAnsi="Times New Roman" w:cs="Times New Roman"/>
        </w:rPr>
        <w:t>The third measure of internationalization used in this study</w:t>
      </w:r>
      <w:r w:rsidR="001D1A47">
        <w:rPr>
          <w:rFonts w:ascii="Times New Roman" w:hAnsi="Times New Roman" w:cs="Times New Roman"/>
        </w:rPr>
        <w:t xml:space="preserve"> is speed. </w:t>
      </w:r>
      <w:r w:rsidR="000A2B6F">
        <w:rPr>
          <w:rFonts w:ascii="Times New Roman" w:hAnsi="Times New Roman" w:cs="Times New Roman"/>
        </w:rPr>
        <w:t>To</w:t>
      </w:r>
      <w:r w:rsidR="008B714F">
        <w:rPr>
          <w:rFonts w:ascii="Times New Roman" w:hAnsi="Times New Roman" w:cs="Times New Roman"/>
        </w:rPr>
        <w:t xml:space="preserve"> account for changes </w:t>
      </w:r>
      <w:r w:rsidR="00F62EB0">
        <w:rPr>
          <w:rFonts w:ascii="Times New Roman" w:hAnsi="Times New Roman" w:cs="Times New Roman"/>
        </w:rPr>
        <w:t xml:space="preserve">in extent and scope </w:t>
      </w:r>
      <w:r w:rsidR="008B714F">
        <w:rPr>
          <w:rFonts w:ascii="Times New Roman" w:hAnsi="Times New Roman" w:cs="Times New Roman"/>
        </w:rPr>
        <w:t xml:space="preserve">over time, </w:t>
      </w:r>
      <w:r w:rsidR="002543D8">
        <w:rPr>
          <w:rFonts w:ascii="Times New Roman" w:hAnsi="Times New Roman" w:cs="Times New Roman"/>
        </w:rPr>
        <w:t>we</w:t>
      </w:r>
      <w:r w:rsidR="008B714F">
        <w:rPr>
          <w:rFonts w:ascii="Times New Roman" w:hAnsi="Times New Roman" w:cs="Times New Roman"/>
        </w:rPr>
        <w:t xml:space="preserve"> conduct</w:t>
      </w:r>
      <w:r w:rsidR="00BC5246">
        <w:rPr>
          <w:rFonts w:ascii="Times New Roman" w:hAnsi="Times New Roman" w:cs="Times New Roman"/>
        </w:rPr>
        <w:t xml:space="preserve"> </w:t>
      </w:r>
      <w:r w:rsidR="008B714F">
        <w:rPr>
          <w:rFonts w:ascii="Times New Roman" w:hAnsi="Times New Roman" w:cs="Times New Roman"/>
        </w:rPr>
        <w:t>a longitudinal st</w:t>
      </w:r>
      <w:r w:rsidR="000A2B6F">
        <w:rPr>
          <w:rFonts w:ascii="Times New Roman" w:hAnsi="Times New Roman" w:cs="Times New Roman"/>
        </w:rPr>
        <w:t>udy over the period of 18 years</w:t>
      </w:r>
      <w:r w:rsidR="008B714F">
        <w:rPr>
          <w:rFonts w:ascii="Times New Roman" w:hAnsi="Times New Roman" w:cs="Times New Roman"/>
        </w:rPr>
        <w:t>.</w:t>
      </w:r>
      <w:r w:rsidR="000A2B6F">
        <w:rPr>
          <w:rFonts w:ascii="Times New Roman" w:hAnsi="Times New Roman" w:cs="Times New Roman"/>
        </w:rPr>
        <w:t xml:space="preserve"> </w:t>
      </w:r>
      <w:r w:rsidR="00F614E3">
        <w:rPr>
          <w:rFonts w:ascii="Times New Roman" w:hAnsi="Times New Roman" w:cs="Times New Roman"/>
        </w:rPr>
        <w:t xml:space="preserve"> </w:t>
      </w:r>
      <w:r w:rsidR="007156E2">
        <w:rPr>
          <w:rFonts w:ascii="Times New Roman" w:hAnsi="Times New Roman" w:cs="Times New Roman"/>
        </w:rPr>
        <w:t>To</w:t>
      </w:r>
      <w:r w:rsidR="003F6F36">
        <w:rPr>
          <w:rFonts w:ascii="Times New Roman" w:hAnsi="Times New Roman" w:cs="Times New Roman"/>
        </w:rPr>
        <w:t xml:space="preserve"> gain insight into the im</w:t>
      </w:r>
      <w:r w:rsidR="0034490E">
        <w:rPr>
          <w:rFonts w:ascii="Times New Roman" w:hAnsi="Times New Roman" w:cs="Times New Roman"/>
        </w:rPr>
        <w:t>pact of crise</w:t>
      </w:r>
      <w:r w:rsidR="003F6F36">
        <w:rPr>
          <w:rFonts w:ascii="Times New Roman" w:hAnsi="Times New Roman" w:cs="Times New Roman"/>
        </w:rPr>
        <w:t>s periods, the dataset is divided int</w:t>
      </w:r>
      <w:r w:rsidR="00AB4F2C">
        <w:rPr>
          <w:rFonts w:ascii="Times New Roman" w:hAnsi="Times New Roman" w:cs="Times New Roman"/>
        </w:rPr>
        <w:t>o four sub-periods; 1998</w:t>
      </w:r>
      <w:r w:rsidR="00734602">
        <w:rPr>
          <w:rFonts w:ascii="Times New Roman" w:hAnsi="Times New Roman" w:cs="Times New Roman"/>
        </w:rPr>
        <w:t xml:space="preserve"> to </w:t>
      </w:r>
      <w:r w:rsidR="00AB4F2C">
        <w:rPr>
          <w:rFonts w:ascii="Times New Roman" w:hAnsi="Times New Roman" w:cs="Times New Roman"/>
        </w:rPr>
        <w:t xml:space="preserve">2002, </w:t>
      </w:r>
      <w:r w:rsidR="00734602">
        <w:rPr>
          <w:rFonts w:ascii="Times New Roman" w:hAnsi="Times New Roman" w:cs="Times New Roman"/>
        </w:rPr>
        <w:t>incorporating the dotcom bubble,</w:t>
      </w:r>
      <w:r w:rsidR="00A308B0">
        <w:rPr>
          <w:rFonts w:ascii="Times New Roman" w:hAnsi="Times New Roman" w:cs="Times New Roman"/>
        </w:rPr>
        <w:t xml:space="preserve"> </w:t>
      </w:r>
      <w:r w:rsidR="000B72EA">
        <w:rPr>
          <w:rFonts w:ascii="Times New Roman" w:hAnsi="Times New Roman" w:cs="Times New Roman"/>
        </w:rPr>
        <w:t xml:space="preserve">the lead up to the credit crisis, </w:t>
      </w:r>
      <w:r w:rsidR="00AB4F2C">
        <w:rPr>
          <w:rFonts w:ascii="Times New Roman" w:hAnsi="Times New Roman" w:cs="Times New Roman"/>
        </w:rPr>
        <w:t>2003</w:t>
      </w:r>
      <w:r w:rsidR="00734602">
        <w:rPr>
          <w:rFonts w:ascii="Times New Roman" w:hAnsi="Times New Roman" w:cs="Times New Roman"/>
        </w:rPr>
        <w:t xml:space="preserve"> to </w:t>
      </w:r>
      <w:r w:rsidR="00AB4F2C">
        <w:rPr>
          <w:rFonts w:ascii="Times New Roman" w:hAnsi="Times New Roman" w:cs="Times New Roman"/>
        </w:rPr>
        <w:t>2007, 2008-2012</w:t>
      </w:r>
      <w:r w:rsidR="00734602">
        <w:rPr>
          <w:rFonts w:ascii="Times New Roman" w:hAnsi="Times New Roman" w:cs="Times New Roman"/>
        </w:rPr>
        <w:t>, incorporating the European sovereign debt crisis</w:t>
      </w:r>
      <w:r w:rsidR="00A308B0">
        <w:rPr>
          <w:rFonts w:ascii="Times New Roman" w:hAnsi="Times New Roman" w:cs="Times New Roman"/>
        </w:rPr>
        <w:t xml:space="preserve"> </w:t>
      </w:r>
      <w:r w:rsidR="003F6F36">
        <w:rPr>
          <w:rFonts w:ascii="Times New Roman" w:hAnsi="Times New Roman" w:cs="Times New Roman"/>
        </w:rPr>
        <w:t>and 2013-201</w:t>
      </w:r>
      <w:r w:rsidR="00AB4F2C">
        <w:rPr>
          <w:rFonts w:ascii="Times New Roman" w:hAnsi="Times New Roman" w:cs="Times New Roman"/>
        </w:rPr>
        <w:t>5</w:t>
      </w:r>
      <w:r w:rsidR="00734602">
        <w:rPr>
          <w:rFonts w:ascii="Times New Roman" w:hAnsi="Times New Roman" w:cs="Times New Roman"/>
        </w:rPr>
        <w:t>, the remaining period</w:t>
      </w:r>
      <w:r w:rsidR="00AB4F2C">
        <w:rPr>
          <w:rFonts w:ascii="Times New Roman" w:hAnsi="Times New Roman" w:cs="Times New Roman"/>
        </w:rPr>
        <w:t>. We further</w:t>
      </w:r>
      <w:r w:rsidR="000A2B6F">
        <w:rPr>
          <w:rFonts w:ascii="Times New Roman" w:hAnsi="Times New Roman" w:cs="Times New Roman"/>
        </w:rPr>
        <w:t xml:space="preserve"> </w:t>
      </w:r>
      <w:r w:rsidR="005443E7">
        <w:rPr>
          <w:rFonts w:ascii="Times New Roman" w:hAnsi="Times New Roman" w:cs="Times New Roman"/>
        </w:rPr>
        <w:t>analyze</w:t>
      </w:r>
      <w:r w:rsidR="000A2B6F">
        <w:rPr>
          <w:rFonts w:ascii="Times New Roman" w:hAnsi="Times New Roman" w:cs="Times New Roman"/>
        </w:rPr>
        <w:t xml:space="preserve"> firms by age</w:t>
      </w:r>
      <w:r w:rsidR="00031238">
        <w:rPr>
          <w:rFonts w:ascii="Times New Roman" w:hAnsi="Times New Roman" w:cs="Times New Roman"/>
        </w:rPr>
        <w:t xml:space="preserve">, dividing </w:t>
      </w:r>
      <w:r w:rsidR="003F71F8">
        <w:rPr>
          <w:rFonts w:ascii="Times New Roman" w:hAnsi="Times New Roman" w:cs="Times New Roman"/>
        </w:rPr>
        <w:t>companies</w:t>
      </w:r>
      <w:r w:rsidR="00031238">
        <w:rPr>
          <w:rFonts w:ascii="Times New Roman" w:hAnsi="Times New Roman" w:cs="Times New Roman"/>
        </w:rPr>
        <w:t xml:space="preserve"> into nine age groups based on their </w:t>
      </w:r>
      <w:r w:rsidR="006945AE">
        <w:rPr>
          <w:rFonts w:ascii="Times New Roman" w:hAnsi="Times New Roman" w:cs="Times New Roman"/>
        </w:rPr>
        <w:t xml:space="preserve">foundation date. </w:t>
      </w:r>
      <w:r w:rsidR="000A2B6F">
        <w:rPr>
          <w:rFonts w:ascii="Times New Roman" w:hAnsi="Times New Roman" w:cs="Times New Roman"/>
        </w:rPr>
        <w:t>Firms</w:t>
      </w:r>
      <w:r w:rsidR="002E02D6">
        <w:rPr>
          <w:rFonts w:ascii="Times New Roman" w:hAnsi="Times New Roman" w:cs="Times New Roman"/>
        </w:rPr>
        <w:t xml:space="preserve"> are categorized in accordance with their size</w:t>
      </w:r>
      <w:r w:rsidR="0006680B" w:rsidRPr="0006680B">
        <w:rPr>
          <w:rFonts w:ascii="Times New Roman" w:hAnsi="Times New Roman" w:cs="Times New Roman"/>
        </w:rPr>
        <w:t xml:space="preserve"> </w:t>
      </w:r>
      <w:r w:rsidR="0006680B">
        <w:rPr>
          <w:rFonts w:ascii="Times New Roman" w:hAnsi="Times New Roman" w:cs="Times New Roman"/>
        </w:rPr>
        <w:t>based on their total net sales</w:t>
      </w:r>
      <w:r w:rsidR="002E02D6">
        <w:rPr>
          <w:rFonts w:ascii="Times New Roman" w:hAnsi="Times New Roman" w:cs="Times New Roman"/>
        </w:rPr>
        <w:t xml:space="preserve"> as small, medium or large companies.</w:t>
      </w:r>
      <w:r w:rsidR="001C37C8">
        <w:rPr>
          <w:rFonts w:ascii="Times New Roman" w:hAnsi="Times New Roman" w:cs="Times New Roman"/>
        </w:rPr>
        <w:t xml:space="preserve"> </w:t>
      </w:r>
      <w:r w:rsidR="00DD5B4A">
        <w:rPr>
          <w:rFonts w:ascii="Times New Roman" w:hAnsi="Times New Roman" w:cs="Times New Roman"/>
        </w:rPr>
        <w:t>As the</w:t>
      </w:r>
      <w:r w:rsidR="002520D3">
        <w:rPr>
          <w:rFonts w:ascii="Times New Roman" w:hAnsi="Times New Roman" w:cs="Times New Roman"/>
        </w:rPr>
        <w:t xml:space="preserve"> industry category a firm belongs to can have an influence on the patterns an</w:t>
      </w:r>
      <w:r w:rsidR="00DD5B4A">
        <w:rPr>
          <w:rFonts w:ascii="Times New Roman" w:hAnsi="Times New Roman" w:cs="Times New Roman"/>
        </w:rPr>
        <w:t xml:space="preserve">d pace of internationalization, </w:t>
      </w:r>
      <w:r w:rsidR="002520D3">
        <w:rPr>
          <w:rFonts w:ascii="Times New Roman" w:hAnsi="Times New Roman" w:cs="Times New Roman"/>
        </w:rPr>
        <w:t>an indus</w:t>
      </w:r>
      <w:r w:rsidR="00B2185F">
        <w:rPr>
          <w:rFonts w:ascii="Times New Roman" w:hAnsi="Times New Roman" w:cs="Times New Roman"/>
        </w:rPr>
        <w:t xml:space="preserve">try analysis </w:t>
      </w:r>
      <w:r w:rsidR="00AA6849">
        <w:rPr>
          <w:rFonts w:ascii="Times New Roman" w:hAnsi="Times New Roman" w:cs="Times New Roman"/>
        </w:rPr>
        <w:t xml:space="preserve">based on </w:t>
      </w:r>
      <w:r w:rsidR="00292C6F">
        <w:rPr>
          <w:rFonts w:ascii="Times New Roman" w:hAnsi="Times New Roman" w:cs="Times New Roman"/>
        </w:rPr>
        <w:t>a SIC code classification</w:t>
      </w:r>
      <w:r w:rsidR="00E320C9">
        <w:rPr>
          <w:rFonts w:ascii="Times New Roman" w:hAnsi="Times New Roman" w:cs="Times New Roman"/>
        </w:rPr>
        <w:t xml:space="preserve"> of firms</w:t>
      </w:r>
      <w:r w:rsidR="00AA6849">
        <w:rPr>
          <w:rFonts w:ascii="Times New Roman" w:hAnsi="Times New Roman" w:cs="Times New Roman"/>
        </w:rPr>
        <w:t xml:space="preserve"> </w:t>
      </w:r>
      <w:r w:rsidR="000A2B6F">
        <w:rPr>
          <w:rFonts w:ascii="Times New Roman" w:hAnsi="Times New Roman" w:cs="Times New Roman"/>
        </w:rPr>
        <w:t>is</w:t>
      </w:r>
      <w:r w:rsidR="00B2185F">
        <w:rPr>
          <w:rFonts w:ascii="Times New Roman" w:hAnsi="Times New Roman" w:cs="Times New Roman"/>
        </w:rPr>
        <w:t xml:space="preserve"> conducted. </w:t>
      </w:r>
    </w:p>
    <w:p w14:paraId="20CCC677" w14:textId="4C4D0CE2" w:rsidR="007065AA" w:rsidRPr="00DB6EA8" w:rsidRDefault="007065AA" w:rsidP="005F7A4F">
      <w:pPr>
        <w:pStyle w:val="Heading1"/>
        <w:spacing w:after="240"/>
      </w:pPr>
      <w:bookmarkStart w:id="6" w:name="_Toc488604892"/>
      <w:r>
        <w:t xml:space="preserve">4. </w:t>
      </w:r>
      <w:r w:rsidR="00C5296C">
        <w:t>Findings and Longitudinal Analysis</w:t>
      </w:r>
      <w:bookmarkEnd w:id="6"/>
    </w:p>
    <w:p w14:paraId="6AE695CD" w14:textId="1A24224C" w:rsidR="00B95615" w:rsidRPr="005F7A4F" w:rsidRDefault="007065AA">
      <w:pPr>
        <w:pStyle w:val="Heading2"/>
      </w:pPr>
      <w:bookmarkStart w:id="7" w:name="_Toc488604893"/>
      <w:r>
        <w:t xml:space="preserve">4.1 </w:t>
      </w:r>
      <w:r w:rsidR="00BE5C12">
        <w:t>Levels</w:t>
      </w:r>
      <w:r w:rsidR="00B95615">
        <w:t xml:space="preserve"> </w:t>
      </w:r>
      <w:r>
        <w:t>of Internationalization</w:t>
      </w:r>
      <w:bookmarkEnd w:id="7"/>
    </w:p>
    <w:p w14:paraId="17E49116" w14:textId="1E1AF440" w:rsidR="004B5173" w:rsidRPr="00333CB5" w:rsidRDefault="00763477" w:rsidP="00333CB5">
      <w:pPr>
        <w:spacing w:line="360" w:lineRule="auto"/>
        <w:jc w:val="both"/>
        <w:rPr>
          <w:rFonts w:ascii="Times New Roman" w:hAnsi="Times New Roman" w:cs="Times New Roman"/>
        </w:rPr>
      </w:pPr>
      <w:r>
        <w:rPr>
          <w:rFonts w:ascii="Times New Roman" w:hAnsi="Times New Roman" w:cs="Times New Roman"/>
        </w:rPr>
        <w:t>I</w:t>
      </w:r>
      <w:r w:rsidR="2B667862">
        <w:rPr>
          <w:rFonts w:ascii="Times New Roman" w:hAnsi="Times New Roman" w:cs="Times New Roman"/>
        </w:rPr>
        <w:t>n Table 1, in</w:t>
      </w:r>
      <w:r>
        <w:rPr>
          <w:rFonts w:ascii="Times New Roman" w:hAnsi="Times New Roman" w:cs="Times New Roman"/>
        </w:rPr>
        <w:t xml:space="preserve"> order to </w:t>
      </w:r>
      <w:r w:rsidR="005C2E31">
        <w:rPr>
          <w:rFonts w:ascii="Times New Roman" w:hAnsi="Times New Roman" w:cs="Times New Roman"/>
        </w:rPr>
        <w:t>examine</w:t>
      </w:r>
      <w:r>
        <w:rPr>
          <w:rFonts w:ascii="Times New Roman" w:hAnsi="Times New Roman" w:cs="Times New Roman"/>
        </w:rPr>
        <w:t xml:space="preserve"> the changing patterns of </w:t>
      </w:r>
      <w:r w:rsidR="005C2E31">
        <w:rPr>
          <w:rFonts w:ascii="Times New Roman" w:hAnsi="Times New Roman" w:cs="Times New Roman"/>
        </w:rPr>
        <w:t xml:space="preserve">internationalization </w:t>
      </w:r>
      <w:r>
        <w:rPr>
          <w:rFonts w:ascii="Times New Roman" w:hAnsi="Times New Roman" w:cs="Times New Roman"/>
        </w:rPr>
        <w:t>over</w:t>
      </w:r>
      <w:r w:rsidR="005C2E31">
        <w:rPr>
          <w:rFonts w:ascii="Times New Roman" w:hAnsi="Times New Roman" w:cs="Times New Roman"/>
        </w:rPr>
        <w:t xml:space="preserve"> the </w:t>
      </w:r>
      <w:r w:rsidR="00C10437">
        <w:rPr>
          <w:rFonts w:ascii="Times New Roman" w:hAnsi="Times New Roman" w:cs="Times New Roman"/>
        </w:rPr>
        <w:t>18-year</w:t>
      </w:r>
      <w:r w:rsidR="005C2E31">
        <w:rPr>
          <w:rFonts w:ascii="Times New Roman" w:hAnsi="Times New Roman" w:cs="Times New Roman"/>
        </w:rPr>
        <w:t xml:space="preserve"> period</w:t>
      </w:r>
      <w:r w:rsidR="00153809">
        <w:rPr>
          <w:rFonts w:ascii="Times New Roman" w:hAnsi="Times New Roman" w:cs="Times New Roman"/>
        </w:rPr>
        <w:t xml:space="preserve">, </w:t>
      </w:r>
      <w:r w:rsidR="2B667862">
        <w:rPr>
          <w:rFonts w:ascii="Times New Roman" w:hAnsi="Times New Roman" w:cs="Times New Roman"/>
        </w:rPr>
        <w:t xml:space="preserve">we count the number of </w:t>
      </w:r>
      <w:r w:rsidR="00153809">
        <w:rPr>
          <w:rFonts w:ascii="Times New Roman" w:hAnsi="Times New Roman" w:cs="Times New Roman"/>
        </w:rPr>
        <w:t>firms</w:t>
      </w:r>
      <w:r>
        <w:rPr>
          <w:rFonts w:ascii="Times New Roman" w:hAnsi="Times New Roman" w:cs="Times New Roman"/>
        </w:rPr>
        <w:t xml:space="preserve"> </w:t>
      </w:r>
      <w:r w:rsidR="108C3578">
        <w:rPr>
          <w:rFonts w:ascii="Times New Roman" w:hAnsi="Times New Roman" w:cs="Times New Roman"/>
        </w:rPr>
        <w:t>in several</w:t>
      </w:r>
      <w:r w:rsidR="2B667862">
        <w:rPr>
          <w:rFonts w:ascii="Times New Roman" w:hAnsi="Times New Roman" w:cs="Times New Roman"/>
        </w:rPr>
        <w:t xml:space="preserve"> </w:t>
      </w:r>
      <w:r w:rsidR="005C2E31">
        <w:rPr>
          <w:rFonts w:ascii="Times New Roman" w:hAnsi="Times New Roman" w:cs="Times New Roman"/>
        </w:rPr>
        <w:t>distinct categories</w:t>
      </w:r>
      <w:r>
        <w:rPr>
          <w:rFonts w:ascii="Times New Roman" w:hAnsi="Times New Roman" w:cs="Times New Roman"/>
        </w:rPr>
        <w:t xml:space="preserve"> </w:t>
      </w:r>
      <w:r w:rsidR="2B667862">
        <w:rPr>
          <w:rFonts w:ascii="Times New Roman" w:hAnsi="Times New Roman" w:cs="Times New Roman"/>
        </w:rPr>
        <w:t>of</w:t>
      </w:r>
      <w:r w:rsidR="00D301CA">
        <w:rPr>
          <w:rFonts w:ascii="Times New Roman" w:hAnsi="Times New Roman" w:cs="Times New Roman"/>
        </w:rPr>
        <w:t xml:space="preserve"> internationalization</w:t>
      </w:r>
      <w:r>
        <w:rPr>
          <w:rFonts w:ascii="Times New Roman" w:hAnsi="Times New Roman" w:cs="Times New Roman"/>
        </w:rPr>
        <w:t>.</w:t>
      </w:r>
      <w:r w:rsidR="003A3340">
        <w:rPr>
          <w:rFonts w:ascii="Times New Roman" w:hAnsi="Times New Roman" w:cs="Times New Roman"/>
        </w:rPr>
        <w:t xml:space="preserve"> </w:t>
      </w:r>
      <w:r w:rsidR="0C3D9595">
        <w:rPr>
          <w:rFonts w:ascii="Times New Roman" w:hAnsi="Times New Roman" w:cs="Times New Roman"/>
        </w:rPr>
        <w:t>To</w:t>
      </w:r>
      <w:r w:rsidR="00435D61">
        <w:rPr>
          <w:rFonts w:ascii="Times New Roman" w:hAnsi="Times New Roman" w:cs="Times New Roman"/>
        </w:rPr>
        <w:t xml:space="preserve"> measure </w:t>
      </w:r>
      <w:r w:rsidR="077B5D71">
        <w:rPr>
          <w:rFonts w:ascii="Times New Roman" w:hAnsi="Times New Roman" w:cs="Times New Roman"/>
        </w:rPr>
        <w:t xml:space="preserve">the </w:t>
      </w:r>
      <w:r w:rsidR="005C2E31">
        <w:rPr>
          <w:rFonts w:ascii="Times New Roman" w:hAnsi="Times New Roman" w:cs="Times New Roman"/>
        </w:rPr>
        <w:t>extent</w:t>
      </w:r>
      <w:r w:rsidR="0010637F">
        <w:rPr>
          <w:rFonts w:ascii="Times New Roman" w:hAnsi="Times New Roman" w:cs="Times New Roman"/>
        </w:rPr>
        <w:t xml:space="preserve"> </w:t>
      </w:r>
      <w:r w:rsidR="0C3D9595">
        <w:rPr>
          <w:rFonts w:ascii="Times New Roman" w:hAnsi="Times New Roman" w:cs="Times New Roman"/>
        </w:rPr>
        <w:t xml:space="preserve">of </w:t>
      </w:r>
      <w:r w:rsidR="077B5D71">
        <w:rPr>
          <w:rFonts w:ascii="Times New Roman" w:hAnsi="Times New Roman" w:cs="Times New Roman"/>
        </w:rPr>
        <w:t xml:space="preserve">their </w:t>
      </w:r>
      <w:r w:rsidR="0C3D9595">
        <w:rPr>
          <w:rFonts w:ascii="Times New Roman" w:hAnsi="Times New Roman" w:cs="Times New Roman"/>
        </w:rPr>
        <w:t>int</w:t>
      </w:r>
      <w:r w:rsidR="1BE22F01">
        <w:rPr>
          <w:rFonts w:ascii="Times New Roman" w:hAnsi="Times New Roman" w:cs="Times New Roman"/>
        </w:rPr>
        <w:t>ernationalization</w:t>
      </w:r>
      <w:r w:rsidR="005C2E31">
        <w:rPr>
          <w:rFonts w:ascii="Times New Roman" w:hAnsi="Times New Roman" w:cs="Times New Roman"/>
        </w:rPr>
        <w:t xml:space="preserve"> </w:t>
      </w:r>
      <w:r w:rsidR="004E7B28">
        <w:rPr>
          <w:rFonts w:ascii="Times New Roman" w:hAnsi="Times New Roman" w:cs="Times New Roman"/>
        </w:rPr>
        <w:t>firms are categorized by their</w:t>
      </w:r>
      <w:r w:rsidR="005C2E31">
        <w:rPr>
          <w:rFonts w:ascii="Times New Roman" w:hAnsi="Times New Roman" w:cs="Times New Roman"/>
        </w:rPr>
        <w:t xml:space="preserve"> percentage foreign sales</w:t>
      </w:r>
      <w:r w:rsidR="1D538DE9">
        <w:rPr>
          <w:rFonts w:ascii="Times New Roman" w:hAnsi="Times New Roman" w:cs="Times New Roman"/>
        </w:rPr>
        <w:t xml:space="preserve">. </w:t>
      </w:r>
      <w:r w:rsidR="5A1358E2">
        <w:rPr>
          <w:rFonts w:ascii="Times New Roman" w:hAnsi="Times New Roman" w:cs="Times New Roman"/>
        </w:rPr>
        <w:t>To</w:t>
      </w:r>
      <w:r w:rsidR="1D538DE9">
        <w:rPr>
          <w:rFonts w:ascii="Times New Roman" w:hAnsi="Times New Roman" w:cs="Times New Roman"/>
        </w:rPr>
        <w:t xml:space="preserve"> measure </w:t>
      </w:r>
      <w:r w:rsidR="5A1358E2">
        <w:rPr>
          <w:rFonts w:ascii="Times New Roman" w:hAnsi="Times New Roman" w:cs="Times New Roman"/>
        </w:rPr>
        <w:t xml:space="preserve">the </w:t>
      </w:r>
      <w:r w:rsidR="00151B3C">
        <w:rPr>
          <w:rFonts w:ascii="Times New Roman" w:hAnsi="Times New Roman" w:cs="Times New Roman"/>
        </w:rPr>
        <w:lastRenderedPageBreak/>
        <w:t xml:space="preserve">scope </w:t>
      </w:r>
      <w:r w:rsidR="077B5D71">
        <w:rPr>
          <w:rFonts w:ascii="Times New Roman" w:hAnsi="Times New Roman" w:cs="Times New Roman"/>
        </w:rPr>
        <w:t xml:space="preserve">of internationalization, </w:t>
      </w:r>
      <w:r w:rsidR="5A1358E2">
        <w:rPr>
          <w:rFonts w:ascii="Times New Roman" w:hAnsi="Times New Roman" w:cs="Times New Roman"/>
        </w:rPr>
        <w:t>firms are categori</w:t>
      </w:r>
      <w:r w:rsidR="227FCFC8">
        <w:rPr>
          <w:rFonts w:ascii="Times New Roman" w:hAnsi="Times New Roman" w:cs="Times New Roman"/>
        </w:rPr>
        <w:t>z</w:t>
      </w:r>
      <w:r w:rsidR="5A1358E2">
        <w:rPr>
          <w:rFonts w:ascii="Times New Roman" w:hAnsi="Times New Roman" w:cs="Times New Roman"/>
        </w:rPr>
        <w:t xml:space="preserve">ed </w:t>
      </w:r>
      <w:r w:rsidR="00151B3C">
        <w:rPr>
          <w:rFonts w:ascii="Times New Roman" w:hAnsi="Times New Roman" w:cs="Times New Roman"/>
        </w:rPr>
        <w:t xml:space="preserve">by </w:t>
      </w:r>
      <w:r w:rsidR="003B33BD">
        <w:rPr>
          <w:rFonts w:ascii="Times New Roman" w:hAnsi="Times New Roman" w:cs="Times New Roman"/>
        </w:rPr>
        <w:t xml:space="preserve">the number </w:t>
      </w:r>
      <w:r w:rsidR="00435D61">
        <w:rPr>
          <w:rFonts w:ascii="Times New Roman" w:hAnsi="Times New Roman" w:cs="Times New Roman"/>
        </w:rPr>
        <w:t>geographic segment</w:t>
      </w:r>
      <w:r w:rsidR="108C3578">
        <w:rPr>
          <w:rFonts w:ascii="Times New Roman" w:hAnsi="Times New Roman" w:cs="Times New Roman"/>
        </w:rPr>
        <w:t>s</w:t>
      </w:r>
      <w:r w:rsidR="5A1358E2">
        <w:rPr>
          <w:rFonts w:ascii="Times New Roman" w:hAnsi="Times New Roman" w:cs="Times New Roman"/>
        </w:rPr>
        <w:t xml:space="preserve"> they </w:t>
      </w:r>
      <w:r w:rsidR="79DEA1A9">
        <w:rPr>
          <w:rFonts w:ascii="Times New Roman" w:hAnsi="Times New Roman" w:cs="Times New Roman"/>
        </w:rPr>
        <w:t xml:space="preserve">report </w:t>
      </w:r>
      <w:r w:rsidR="1D538DE9">
        <w:rPr>
          <w:rFonts w:ascii="Times New Roman" w:hAnsi="Times New Roman" w:cs="Times New Roman"/>
        </w:rPr>
        <w:t>(</w:t>
      </w:r>
      <w:r w:rsidR="718A5115">
        <w:rPr>
          <w:rFonts w:ascii="Times New Roman" w:hAnsi="Times New Roman" w:cs="Times New Roman"/>
        </w:rPr>
        <w:t>up to</w:t>
      </w:r>
      <w:r w:rsidR="718A5115" w:rsidRPr="00333CB5">
        <w:rPr>
          <w:rFonts w:ascii="Times New Roman" w:hAnsi="Times New Roman" w:cs="Times New Roman"/>
        </w:rPr>
        <w:t xml:space="preserve"> </w:t>
      </w:r>
      <w:r w:rsidR="1D538DE9">
        <w:rPr>
          <w:rFonts w:ascii="Times New Roman" w:hAnsi="Times New Roman" w:cs="Times New Roman"/>
        </w:rPr>
        <w:t xml:space="preserve">10) </w:t>
      </w:r>
      <w:r w:rsidR="00435D61">
        <w:rPr>
          <w:rFonts w:ascii="Times New Roman" w:hAnsi="Times New Roman" w:cs="Times New Roman"/>
        </w:rPr>
        <w:t xml:space="preserve">and </w:t>
      </w:r>
      <w:r w:rsidR="5A1358E2">
        <w:rPr>
          <w:rFonts w:ascii="Times New Roman" w:hAnsi="Times New Roman" w:cs="Times New Roman"/>
        </w:rPr>
        <w:t>the number of regions in which they have sale</w:t>
      </w:r>
      <w:r w:rsidR="456EB5E5">
        <w:rPr>
          <w:rFonts w:ascii="Times New Roman" w:hAnsi="Times New Roman" w:cs="Times New Roman"/>
        </w:rPr>
        <w:t>s (up to 6)</w:t>
      </w:r>
      <w:r w:rsidR="00435D61">
        <w:rPr>
          <w:rFonts w:ascii="Times New Roman" w:hAnsi="Times New Roman" w:cs="Times New Roman"/>
        </w:rPr>
        <w:t xml:space="preserve">. </w:t>
      </w:r>
      <w:r w:rsidR="456EB5E5">
        <w:rPr>
          <w:rFonts w:ascii="Times New Roman" w:hAnsi="Times New Roman" w:cs="Times New Roman"/>
        </w:rPr>
        <w:t>We also report the</w:t>
      </w:r>
      <w:r w:rsidR="00435D61">
        <w:rPr>
          <w:rFonts w:ascii="Times New Roman" w:hAnsi="Times New Roman" w:cs="Times New Roman"/>
        </w:rPr>
        <w:t xml:space="preserve"> average </w:t>
      </w:r>
      <w:r w:rsidR="227FCFC8">
        <w:rPr>
          <w:rFonts w:ascii="Times New Roman" w:hAnsi="Times New Roman" w:cs="Times New Roman"/>
        </w:rPr>
        <w:t xml:space="preserve">level for all firms </w:t>
      </w:r>
      <w:r w:rsidR="00435D61">
        <w:rPr>
          <w:rFonts w:ascii="Times New Roman" w:hAnsi="Times New Roman" w:cs="Times New Roman"/>
        </w:rPr>
        <w:t xml:space="preserve">in each year </w:t>
      </w:r>
      <w:r w:rsidR="227FCFC8">
        <w:rPr>
          <w:rFonts w:ascii="Times New Roman" w:hAnsi="Times New Roman" w:cs="Times New Roman"/>
        </w:rPr>
        <w:t>to</w:t>
      </w:r>
      <w:r w:rsidR="00435D61">
        <w:rPr>
          <w:rFonts w:ascii="Times New Roman" w:hAnsi="Times New Roman" w:cs="Times New Roman"/>
        </w:rPr>
        <w:t xml:space="preserve"> </w:t>
      </w:r>
      <w:r w:rsidR="227FCFC8">
        <w:rPr>
          <w:rFonts w:ascii="Times New Roman" w:hAnsi="Times New Roman" w:cs="Times New Roman"/>
        </w:rPr>
        <w:t>highlight</w:t>
      </w:r>
      <w:r w:rsidR="60D2F753">
        <w:rPr>
          <w:rFonts w:ascii="Times New Roman" w:hAnsi="Times New Roman" w:cs="Times New Roman"/>
        </w:rPr>
        <w:t xml:space="preserve"> </w:t>
      </w:r>
      <w:r w:rsidR="227FCFC8">
        <w:rPr>
          <w:rFonts w:ascii="Times New Roman" w:hAnsi="Times New Roman" w:cs="Times New Roman"/>
        </w:rPr>
        <w:t>patterns o</w:t>
      </w:r>
      <w:r w:rsidR="60D2F753">
        <w:rPr>
          <w:rFonts w:ascii="Times New Roman" w:hAnsi="Times New Roman" w:cs="Times New Roman"/>
        </w:rPr>
        <w:t xml:space="preserve">f internationalization </w:t>
      </w:r>
      <w:r w:rsidR="00435D61">
        <w:rPr>
          <w:rFonts w:ascii="Times New Roman" w:hAnsi="Times New Roman" w:cs="Times New Roman"/>
        </w:rPr>
        <w:t xml:space="preserve">over time. </w:t>
      </w:r>
    </w:p>
    <w:p w14:paraId="73D46B37" w14:textId="194A21C3" w:rsidR="00AE5E8B" w:rsidRDefault="0090202C" w:rsidP="00FE4414">
      <w:pPr>
        <w:spacing w:line="360" w:lineRule="auto"/>
        <w:jc w:val="both"/>
        <w:rPr>
          <w:rFonts w:ascii="Times New Roman" w:hAnsi="Times New Roman" w:cs="Times New Roman"/>
        </w:rPr>
      </w:pPr>
      <w:r>
        <w:rPr>
          <w:rFonts w:ascii="Times New Roman" w:hAnsi="Times New Roman" w:cs="Times New Roman"/>
        </w:rPr>
        <w:t xml:space="preserve">The </w:t>
      </w:r>
      <w:r w:rsidR="00812723">
        <w:rPr>
          <w:rFonts w:ascii="Times New Roman" w:hAnsi="Times New Roman" w:cs="Times New Roman"/>
        </w:rPr>
        <w:t>average percentage foreign sales of all firms increase</w:t>
      </w:r>
      <w:r w:rsidR="7BCC5FC0">
        <w:rPr>
          <w:rFonts w:ascii="Times New Roman" w:hAnsi="Times New Roman" w:cs="Times New Roman"/>
        </w:rPr>
        <w:t>s</w:t>
      </w:r>
      <w:r w:rsidR="00812723">
        <w:rPr>
          <w:rFonts w:ascii="Times New Roman" w:hAnsi="Times New Roman" w:cs="Times New Roman"/>
        </w:rPr>
        <w:t xml:space="preserve"> from 52.23% in 1998 to 61.61% in 2015</w:t>
      </w:r>
      <w:r w:rsidR="004650F1">
        <w:rPr>
          <w:rFonts w:ascii="Times New Roman" w:hAnsi="Times New Roman" w:cs="Times New Roman"/>
        </w:rPr>
        <w:t xml:space="preserve">. </w:t>
      </w:r>
      <w:r w:rsidR="3EDDF69C">
        <w:rPr>
          <w:rFonts w:ascii="Times New Roman" w:hAnsi="Times New Roman" w:cs="Times New Roman"/>
        </w:rPr>
        <w:t xml:space="preserve">The number of firms with </w:t>
      </w:r>
      <w:r w:rsidR="00812723">
        <w:rPr>
          <w:rFonts w:ascii="Times New Roman" w:hAnsi="Times New Roman" w:cs="Times New Roman"/>
        </w:rPr>
        <w:t>50% foreign sales</w:t>
      </w:r>
      <w:r w:rsidR="3EDDF69C">
        <w:rPr>
          <w:rFonts w:ascii="Times New Roman" w:hAnsi="Times New Roman" w:cs="Times New Roman"/>
        </w:rPr>
        <w:t xml:space="preserve"> or more</w:t>
      </w:r>
      <w:r w:rsidR="00812723">
        <w:rPr>
          <w:rFonts w:ascii="Times New Roman" w:hAnsi="Times New Roman" w:cs="Times New Roman"/>
        </w:rPr>
        <w:t xml:space="preserve">, </w:t>
      </w:r>
      <w:r w:rsidR="31E2B4CA">
        <w:rPr>
          <w:rFonts w:ascii="Times New Roman" w:hAnsi="Times New Roman" w:cs="Times New Roman"/>
        </w:rPr>
        <w:t>increas</w:t>
      </w:r>
      <w:r w:rsidR="3EDDF69C">
        <w:rPr>
          <w:rFonts w:ascii="Times New Roman" w:hAnsi="Times New Roman" w:cs="Times New Roman"/>
        </w:rPr>
        <w:t>es</w:t>
      </w:r>
      <w:r w:rsidR="31E2B4CA">
        <w:rPr>
          <w:rFonts w:ascii="Times New Roman" w:hAnsi="Times New Roman" w:cs="Times New Roman"/>
        </w:rPr>
        <w:t xml:space="preserve"> from</w:t>
      </w:r>
      <w:r w:rsidR="00812723">
        <w:rPr>
          <w:rFonts w:ascii="Times New Roman" w:hAnsi="Times New Roman" w:cs="Times New Roman"/>
        </w:rPr>
        <w:t xml:space="preserve"> 40 firms to 86 in 2015. </w:t>
      </w:r>
      <w:r w:rsidR="31E2B4CA">
        <w:rPr>
          <w:rFonts w:ascii="Times New Roman" w:hAnsi="Times New Roman" w:cs="Times New Roman"/>
        </w:rPr>
        <w:t xml:space="preserve"> </w:t>
      </w:r>
      <w:r w:rsidR="00812723">
        <w:rPr>
          <w:rFonts w:ascii="Times New Roman" w:hAnsi="Times New Roman" w:cs="Times New Roman"/>
        </w:rPr>
        <w:t xml:space="preserve">Firms with </w:t>
      </w:r>
      <w:r w:rsidR="59681238">
        <w:rPr>
          <w:rFonts w:ascii="Times New Roman" w:hAnsi="Times New Roman" w:cs="Times New Roman"/>
        </w:rPr>
        <w:t>between</w:t>
      </w:r>
      <w:r w:rsidR="00812723">
        <w:rPr>
          <w:rFonts w:ascii="Times New Roman" w:hAnsi="Times New Roman" w:cs="Times New Roman"/>
        </w:rPr>
        <w:t xml:space="preserve"> 0% </w:t>
      </w:r>
      <w:r w:rsidR="59681238">
        <w:rPr>
          <w:rFonts w:ascii="Times New Roman" w:hAnsi="Times New Roman" w:cs="Times New Roman"/>
        </w:rPr>
        <w:t>and</w:t>
      </w:r>
      <w:r w:rsidR="00812723">
        <w:rPr>
          <w:rFonts w:ascii="Times New Roman" w:hAnsi="Times New Roman" w:cs="Times New Roman"/>
        </w:rPr>
        <w:t xml:space="preserve"> 25% foreign sales, a</w:t>
      </w:r>
      <w:r w:rsidR="59681238">
        <w:rPr>
          <w:rFonts w:ascii="Times New Roman" w:hAnsi="Times New Roman" w:cs="Times New Roman"/>
        </w:rPr>
        <w:t>nd</w:t>
      </w:r>
      <w:r w:rsidR="00812723">
        <w:rPr>
          <w:rFonts w:ascii="Times New Roman" w:hAnsi="Times New Roman" w:cs="Times New Roman"/>
        </w:rPr>
        <w:t xml:space="preserve"> 25% </w:t>
      </w:r>
      <w:r w:rsidR="734CDE74">
        <w:rPr>
          <w:rFonts w:ascii="Times New Roman" w:hAnsi="Times New Roman" w:cs="Times New Roman"/>
        </w:rPr>
        <w:t xml:space="preserve">to </w:t>
      </w:r>
      <w:r w:rsidR="00812723">
        <w:rPr>
          <w:rFonts w:ascii="Times New Roman" w:hAnsi="Times New Roman" w:cs="Times New Roman"/>
        </w:rPr>
        <w:t>50% foreign sales</w:t>
      </w:r>
      <w:r w:rsidR="00AA1F57">
        <w:rPr>
          <w:rFonts w:ascii="Times New Roman" w:hAnsi="Times New Roman" w:cs="Times New Roman"/>
        </w:rPr>
        <w:t xml:space="preserve"> </w:t>
      </w:r>
      <w:r w:rsidR="17BB491D">
        <w:rPr>
          <w:rFonts w:ascii="Times New Roman" w:hAnsi="Times New Roman" w:cs="Times New Roman"/>
        </w:rPr>
        <w:t>increase</w:t>
      </w:r>
      <w:r w:rsidR="7BCC5FC0">
        <w:rPr>
          <w:rFonts w:ascii="Times New Roman" w:hAnsi="Times New Roman" w:cs="Times New Roman"/>
        </w:rPr>
        <w:t>d</w:t>
      </w:r>
      <w:r w:rsidR="17BB491D">
        <w:rPr>
          <w:rFonts w:ascii="Times New Roman" w:hAnsi="Times New Roman" w:cs="Times New Roman"/>
        </w:rPr>
        <w:t xml:space="preserve"> moderately</w:t>
      </w:r>
      <w:r w:rsidR="4092097A">
        <w:rPr>
          <w:rFonts w:ascii="Times New Roman" w:hAnsi="Times New Roman" w:cs="Times New Roman"/>
        </w:rPr>
        <w:t xml:space="preserve"> over t</w:t>
      </w:r>
      <w:r w:rsidR="7BCC5FC0">
        <w:rPr>
          <w:rFonts w:ascii="Times New Roman" w:hAnsi="Times New Roman" w:cs="Times New Roman"/>
        </w:rPr>
        <w:t>he time period</w:t>
      </w:r>
      <w:r w:rsidR="00AA1F57">
        <w:rPr>
          <w:rFonts w:ascii="Times New Roman" w:hAnsi="Times New Roman" w:cs="Times New Roman"/>
        </w:rPr>
        <w:t xml:space="preserve">. </w:t>
      </w:r>
      <w:r w:rsidR="4092097A">
        <w:rPr>
          <w:rFonts w:ascii="Times New Roman" w:hAnsi="Times New Roman" w:cs="Times New Roman"/>
        </w:rPr>
        <w:t xml:space="preserve"> </w:t>
      </w:r>
      <w:r w:rsidR="19D725DF">
        <w:rPr>
          <w:rFonts w:ascii="Times New Roman" w:hAnsi="Times New Roman" w:cs="Times New Roman"/>
        </w:rPr>
        <w:t>The</w:t>
      </w:r>
      <w:r w:rsidR="008324EF">
        <w:rPr>
          <w:rFonts w:ascii="Times New Roman" w:hAnsi="Times New Roman" w:cs="Times New Roman"/>
        </w:rPr>
        <w:t xml:space="preserve"> number of firms with no foreign sales more than halves </w:t>
      </w:r>
      <w:r w:rsidR="7BCC5FC0">
        <w:rPr>
          <w:rFonts w:ascii="Times New Roman" w:hAnsi="Times New Roman" w:cs="Times New Roman"/>
        </w:rPr>
        <w:t>f</w:t>
      </w:r>
      <w:r w:rsidR="00D71E50">
        <w:rPr>
          <w:rFonts w:ascii="Times New Roman" w:hAnsi="Times New Roman" w:cs="Times New Roman"/>
        </w:rPr>
        <w:t>rom 96 in 1998 to 37</w:t>
      </w:r>
      <w:r w:rsidR="00C62D19">
        <w:rPr>
          <w:rFonts w:ascii="Times New Roman" w:hAnsi="Times New Roman" w:cs="Times New Roman"/>
        </w:rPr>
        <w:t xml:space="preserve"> in 2015</w:t>
      </w:r>
      <w:r w:rsidR="006B6D82">
        <w:rPr>
          <w:rFonts w:ascii="Times New Roman" w:hAnsi="Times New Roman" w:cs="Times New Roman"/>
        </w:rPr>
        <w:t xml:space="preserve">, indicating an expansion of </w:t>
      </w:r>
      <w:r w:rsidR="00DF2DCE">
        <w:rPr>
          <w:rFonts w:ascii="Times New Roman" w:hAnsi="Times New Roman" w:cs="Times New Roman"/>
        </w:rPr>
        <w:t xml:space="preserve">foreign </w:t>
      </w:r>
      <w:r w:rsidR="006B6D82">
        <w:rPr>
          <w:rFonts w:ascii="Times New Roman" w:hAnsi="Times New Roman" w:cs="Times New Roman"/>
        </w:rPr>
        <w:t>sales activities</w:t>
      </w:r>
      <w:r w:rsidR="008324EF">
        <w:rPr>
          <w:rFonts w:ascii="Times New Roman" w:hAnsi="Times New Roman" w:cs="Times New Roman"/>
        </w:rPr>
        <w:t>.</w:t>
      </w:r>
      <w:r w:rsidR="003B33BD">
        <w:rPr>
          <w:rFonts w:ascii="Times New Roman" w:hAnsi="Times New Roman" w:cs="Times New Roman"/>
        </w:rPr>
        <w:t xml:space="preserve">  </w:t>
      </w:r>
      <w:r w:rsidR="00FC70E8">
        <w:rPr>
          <w:rFonts w:ascii="Times New Roman" w:hAnsi="Times New Roman" w:cs="Times New Roman"/>
        </w:rPr>
        <w:t>The average number of segments</w:t>
      </w:r>
      <w:r w:rsidR="003B33BD">
        <w:rPr>
          <w:rFonts w:ascii="Times New Roman" w:hAnsi="Times New Roman" w:cs="Times New Roman"/>
        </w:rPr>
        <w:t xml:space="preserve"> reported</w:t>
      </w:r>
      <w:r w:rsidR="00FC70E8">
        <w:rPr>
          <w:rFonts w:ascii="Times New Roman" w:hAnsi="Times New Roman" w:cs="Times New Roman"/>
        </w:rPr>
        <w:t xml:space="preserve"> double</w:t>
      </w:r>
      <w:r w:rsidR="7889E9FD">
        <w:rPr>
          <w:rFonts w:ascii="Times New Roman" w:hAnsi="Times New Roman" w:cs="Times New Roman"/>
        </w:rPr>
        <w:t>s</w:t>
      </w:r>
      <w:r w:rsidR="00FC70E8">
        <w:rPr>
          <w:rFonts w:ascii="Times New Roman" w:hAnsi="Times New Roman" w:cs="Times New Roman"/>
        </w:rPr>
        <w:t xml:space="preserve"> from </w:t>
      </w:r>
      <w:r w:rsidR="003B33BD">
        <w:rPr>
          <w:rFonts w:ascii="Times New Roman" w:hAnsi="Times New Roman" w:cs="Times New Roman"/>
        </w:rPr>
        <w:t>1.93 in 1998 to 3.86 in 2015</w:t>
      </w:r>
      <w:r w:rsidR="00793DBC">
        <w:rPr>
          <w:rFonts w:ascii="Times New Roman" w:hAnsi="Times New Roman" w:cs="Times New Roman"/>
        </w:rPr>
        <w:t xml:space="preserve">. </w:t>
      </w:r>
      <w:r w:rsidR="001A637F">
        <w:rPr>
          <w:rFonts w:ascii="Times New Roman" w:hAnsi="Times New Roman" w:cs="Times New Roman"/>
        </w:rPr>
        <w:t xml:space="preserve"> </w:t>
      </w:r>
      <w:r w:rsidR="008C20B9">
        <w:rPr>
          <w:rFonts w:ascii="Times New Roman" w:hAnsi="Times New Roman" w:cs="Times New Roman"/>
        </w:rPr>
        <w:t>The average number of regions</w:t>
      </w:r>
      <w:r w:rsidR="00895176">
        <w:rPr>
          <w:rFonts w:ascii="Times New Roman" w:hAnsi="Times New Roman" w:cs="Times New Roman"/>
        </w:rPr>
        <w:t xml:space="preserve"> per year</w:t>
      </w:r>
      <w:r w:rsidR="008C20B9">
        <w:rPr>
          <w:rFonts w:ascii="Times New Roman" w:hAnsi="Times New Roman" w:cs="Times New Roman"/>
        </w:rPr>
        <w:t xml:space="preserve"> increased from 2.90 in 1998 to 3.40 in 2015, however, periods of downturns can be seen </w:t>
      </w:r>
      <w:r w:rsidR="00E24043">
        <w:rPr>
          <w:rFonts w:ascii="Times New Roman" w:hAnsi="Times New Roman" w:cs="Times New Roman"/>
        </w:rPr>
        <w:t xml:space="preserve">between 2003 and 2007, as well as 2013 and 2015. </w:t>
      </w:r>
      <w:r w:rsidR="4DBE7B5B">
        <w:rPr>
          <w:rFonts w:ascii="Times New Roman" w:hAnsi="Times New Roman" w:cs="Times New Roman"/>
        </w:rPr>
        <w:t xml:space="preserve"> </w:t>
      </w:r>
      <w:r w:rsidR="2F324A96">
        <w:rPr>
          <w:rFonts w:ascii="Times New Roman" w:hAnsi="Times New Roman" w:cs="Times New Roman"/>
        </w:rPr>
        <w:t xml:space="preserve">For </w:t>
      </w:r>
      <w:r w:rsidR="4BE7F86B">
        <w:rPr>
          <w:rFonts w:ascii="Times New Roman" w:hAnsi="Times New Roman" w:cs="Times New Roman"/>
        </w:rPr>
        <w:t xml:space="preserve">the </w:t>
      </w:r>
      <w:r w:rsidR="2F324A96">
        <w:rPr>
          <w:rFonts w:ascii="Times New Roman" w:hAnsi="Times New Roman" w:cs="Times New Roman"/>
        </w:rPr>
        <w:t xml:space="preserve">number of regions, although </w:t>
      </w:r>
      <w:r w:rsidR="00132CBB">
        <w:rPr>
          <w:rFonts w:ascii="Times New Roman" w:hAnsi="Times New Roman" w:cs="Times New Roman"/>
        </w:rPr>
        <w:t xml:space="preserve">the </w:t>
      </w:r>
      <w:r w:rsidR="001A3718">
        <w:rPr>
          <w:rFonts w:ascii="Times New Roman" w:hAnsi="Times New Roman" w:cs="Times New Roman"/>
        </w:rPr>
        <w:t xml:space="preserve">largest proportion </w:t>
      </w:r>
      <w:r w:rsidR="00132CBB">
        <w:rPr>
          <w:rFonts w:ascii="Times New Roman" w:hAnsi="Times New Roman" w:cs="Times New Roman"/>
        </w:rPr>
        <w:t xml:space="preserve">of firms </w:t>
      </w:r>
      <w:r w:rsidR="00CC44CF">
        <w:rPr>
          <w:rFonts w:ascii="Times New Roman" w:hAnsi="Times New Roman" w:cs="Times New Roman"/>
        </w:rPr>
        <w:t>hav</w:t>
      </w:r>
      <w:r w:rsidR="29BC8B7F">
        <w:rPr>
          <w:rFonts w:ascii="Times New Roman" w:hAnsi="Times New Roman" w:cs="Times New Roman"/>
        </w:rPr>
        <w:t>e</w:t>
      </w:r>
      <w:r w:rsidR="00CC44CF">
        <w:rPr>
          <w:rFonts w:ascii="Times New Roman" w:hAnsi="Times New Roman" w:cs="Times New Roman"/>
        </w:rPr>
        <w:t xml:space="preserve"> operations</w:t>
      </w:r>
      <w:r w:rsidR="00872855">
        <w:rPr>
          <w:rFonts w:ascii="Times New Roman" w:hAnsi="Times New Roman" w:cs="Times New Roman"/>
        </w:rPr>
        <w:t xml:space="preserve"> in 2 regions</w:t>
      </w:r>
      <w:r w:rsidR="00801B2E">
        <w:rPr>
          <w:rFonts w:ascii="Times New Roman" w:hAnsi="Times New Roman" w:cs="Times New Roman"/>
        </w:rPr>
        <w:t xml:space="preserve"> </w:t>
      </w:r>
      <w:r w:rsidR="40A080D4">
        <w:rPr>
          <w:rFonts w:ascii="Times New Roman" w:hAnsi="Times New Roman" w:cs="Times New Roman"/>
        </w:rPr>
        <w:t xml:space="preserve">up </w:t>
      </w:r>
      <w:r w:rsidR="00801B2E">
        <w:rPr>
          <w:rFonts w:ascii="Times New Roman" w:hAnsi="Times New Roman" w:cs="Times New Roman"/>
        </w:rPr>
        <w:t>to 2014</w:t>
      </w:r>
      <w:r w:rsidR="00872855">
        <w:rPr>
          <w:rFonts w:ascii="Times New Roman" w:hAnsi="Times New Roman" w:cs="Times New Roman"/>
        </w:rPr>
        <w:t xml:space="preserve">, the number of firms </w:t>
      </w:r>
      <w:r w:rsidR="001A3718">
        <w:rPr>
          <w:rFonts w:ascii="Times New Roman" w:hAnsi="Times New Roman" w:cs="Times New Roman"/>
        </w:rPr>
        <w:t>with sales</w:t>
      </w:r>
      <w:r w:rsidR="007A34CC">
        <w:rPr>
          <w:rFonts w:ascii="Times New Roman" w:hAnsi="Times New Roman" w:cs="Times New Roman"/>
        </w:rPr>
        <w:t xml:space="preserve"> </w:t>
      </w:r>
      <w:r w:rsidR="00872855">
        <w:rPr>
          <w:rFonts w:ascii="Times New Roman" w:hAnsi="Times New Roman" w:cs="Times New Roman"/>
        </w:rPr>
        <w:t xml:space="preserve">in all 6 regions </w:t>
      </w:r>
      <w:r w:rsidR="009D54B5">
        <w:rPr>
          <w:rFonts w:ascii="Times New Roman" w:hAnsi="Times New Roman" w:cs="Times New Roman"/>
        </w:rPr>
        <w:t xml:space="preserve">of the world </w:t>
      </w:r>
      <w:r w:rsidR="00872855">
        <w:rPr>
          <w:rFonts w:ascii="Times New Roman" w:hAnsi="Times New Roman" w:cs="Times New Roman"/>
        </w:rPr>
        <w:t>continuously increa</w:t>
      </w:r>
      <w:r w:rsidR="001A3718">
        <w:rPr>
          <w:rFonts w:ascii="Times New Roman" w:hAnsi="Times New Roman" w:cs="Times New Roman"/>
        </w:rPr>
        <w:t>ses</w:t>
      </w:r>
      <w:r w:rsidR="00872855">
        <w:rPr>
          <w:rFonts w:ascii="Times New Roman" w:hAnsi="Times New Roman" w:cs="Times New Roman"/>
        </w:rPr>
        <w:t xml:space="preserve"> o</w:t>
      </w:r>
      <w:r w:rsidR="00937711">
        <w:rPr>
          <w:rFonts w:ascii="Times New Roman" w:hAnsi="Times New Roman" w:cs="Times New Roman"/>
        </w:rPr>
        <w:t>ver the 18-year</w:t>
      </w:r>
      <w:r w:rsidR="00872855">
        <w:rPr>
          <w:rFonts w:ascii="Times New Roman" w:hAnsi="Times New Roman" w:cs="Times New Roman"/>
        </w:rPr>
        <w:t xml:space="preserve"> period, </w:t>
      </w:r>
      <w:r w:rsidR="009D0BCD">
        <w:rPr>
          <w:rFonts w:ascii="Times New Roman" w:hAnsi="Times New Roman" w:cs="Times New Roman"/>
        </w:rPr>
        <w:t>tripling from 11 to 39 firms in 2015</w:t>
      </w:r>
      <w:r w:rsidR="0E81FA60">
        <w:rPr>
          <w:rFonts w:ascii="Times New Roman" w:hAnsi="Times New Roman" w:cs="Times New Roman"/>
        </w:rPr>
        <w:t>.  In</w:t>
      </w:r>
      <w:r w:rsidR="687CA915">
        <w:rPr>
          <w:rFonts w:ascii="Times New Roman" w:hAnsi="Times New Roman" w:cs="Times New Roman"/>
        </w:rPr>
        <w:t xml:space="preserve"> 2</w:t>
      </w:r>
      <w:r w:rsidR="00365F27">
        <w:rPr>
          <w:rFonts w:ascii="Times New Roman" w:hAnsi="Times New Roman" w:cs="Times New Roman"/>
        </w:rPr>
        <w:t>015</w:t>
      </w:r>
      <w:r w:rsidR="687CA915">
        <w:rPr>
          <w:rFonts w:ascii="Times New Roman" w:hAnsi="Times New Roman" w:cs="Times New Roman"/>
        </w:rPr>
        <w:t xml:space="preserve"> </w:t>
      </w:r>
      <w:r w:rsidR="00AB4F2C">
        <w:rPr>
          <w:rFonts w:ascii="Times New Roman" w:hAnsi="Times New Roman" w:cs="Times New Roman"/>
        </w:rPr>
        <w:t xml:space="preserve">the largest </w:t>
      </w:r>
      <w:r w:rsidR="001A3718">
        <w:rPr>
          <w:rFonts w:ascii="Times New Roman" w:hAnsi="Times New Roman" w:cs="Times New Roman"/>
        </w:rPr>
        <w:t xml:space="preserve">proportion </w:t>
      </w:r>
      <w:r w:rsidR="00AB4F2C">
        <w:rPr>
          <w:rFonts w:ascii="Times New Roman" w:hAnsi="Times New Roman" w:cs="Times New Roman"/>
        </w:rPr>
        <w:t>of firms are</w:t>
      </w:r>
      <w:r w:rsidR="001A0E65">
        <w:rPr>
          <w:rFonts w:ascii="Times New Roman" w:hAnsi="Times New Roman" w:cs="Times New Roman"/>
        </w:rPr>
        <w:t xml:space="preserve"> categorized as </w:t>
      </w:r>
      <w:r w:rsidR="00FE4414">
        <w:rPr>
          <w:rFonts w:ascii="Times New Roman" w:hAnsi="Times New Roman" w:cs="Times New Roman"/>
        </w:rPr>
        <w:t>global</w:t>
      </w:r>
      <w:r w:rsidR="687CA915">
        <w:rPr>
          <w:rFonts w:ascii="Times New Roman" w:hAnsi="Times New Roman" w:cs="Times New Roman"/>
        </w:rPr>
        <w:t>, operating in all 6 regions</w:t>
      </w:r>
      <w:r w:rsidR="00FE4414">
        <w:rPr>
          <w:rFonts w:ascii="Times New Roman" w:hAnsi="Times New Roman" w:cs="Times New Roman"/>
        </w:rPr>
        <w:t xml:space="preserve">. Also </w:t>
      </w:r>
      <w:r w:rsidR="22229EB2">
        <w:rPr>
          <w:rFonts w:ascii="Times New Roman" w:hAnsi="Times New Roman" w:cs="Times New Roman"/>
        </w:rPr>
        <w:t>of intere</w:t>
      </w:r>
      <w:r w:rsidR="050B005C">
        <w:rPr>
          <w:rFonts w:ascii="Times New Roman" w:hAnsi="Times New Roman" w:cs="Times New Roman"/>
        </w:rPr>
        <w:t>st</w:t>
      </w:r>
      <w:r w:rsidR="00FE4414">
        <w:rPr>
          <w:rFonts w:ascii="Times New Roman" w:hAnsi="Times New Roman" w:cs="Times New Roman"/>
        </w:rPr>
        <w:t xml:space="preserve"> </w:t>
      </w:r>
      <w:r w:rsidR="003A77AA">
        <w:rPr>
          <w:rFonts w:ascii="Times New Roman" w:hAnsi="Times New Roman" w:cs="Times New Roman"/>
        </w:rPr>
        <w:t>is</w:t>
      </w:r>
      <w:r w:rsidR="0026757E">
        <w:rPr>
          <w:rFonts w:ascii="Times New Roman" w:hAnsi="Times New Roman" w:cs="Times New Roman"/>
        </w:rPr>
        <w:t xml:space="preserve"> that very few internationalized firms report foreign sales in Europe only (an average of 4%), </w:t>
      </w:r>
      <w:r w:rsidR="00FE4414">
        <w:rPr>
          <w:rFonts w:ascii="Times New Roman" w:hAnsi="Times New Roman" w:cs="Times New Roman"/>
        </w:rPr>
        <w:t xml:space="preserve">and </w:t>
      </w:r>
      <w:r w:rsidR="00F66858">
        <w:rPr>
          <w:rFonts w:ascii="Times New Roman" w:hAnsi="Times New Roman" w:cs="Times New Roman"/>
        </w:rPr>
        <w:t xml:space="preserve">this </w:t>
      </w:r>
      <w:r w:rsidR="00FE4414">
        <w:rPr>
          <w:rFonts w:ascii="Times New Roman" w:hAnsi="Times New Roman" w:cs="Times New Roman"/>
        </w:rPr>
        <w:t>decreases over time</w:t>
      </w:r>
      <w:r w:rsidR="51B7D65F">
        <w:rPr>
          <w:rFonts w:ascii="Times New Roman" w:hAnsi="Times New Roman" w:cs="Times New Roman"/>
        </w:rPr>
        <w:t>.</w:t>
      </w:r>
      <w:r w:rsidR="00FE4414">
        <w:rPr>
          <w:rFonts w:ascii="Times New Roman" w:hAnsi="Times New Roman" w:cs="Times New Roman"/>
        </w:rPr>
        <w:t xml:space="preserve"> </w:t>
      </w:r>
      <w:r w:rsidR="51B7D65F">
        <w:rPr>
          <w:rFonts w:ascii="Times New Roman" w:hAnsi="Times New Roman" w:cs="Times New Roman"/>
        </w:rPr>
        <w:t xml:space="preserve"> </w:t>
      </w:r>
      <w:r w:rsidR="17C86FFB">
        <w:rPr>
          <w:rFonts w:ascii="Times New Roman" w:hAnsi="Times New Roman" w:cs="Times New Roman"/>
        </w:rPr>
        <w:t>T</w:t>
      </w:r>
      <w:r w:rsidR="51B7D65F">
        <w:rPr>
          <w:rFonts w:ascii="Times New Roman" w:hAnsi="Times New Roman" w:cs="Times New Roman"/>
        </w:rPr>
        <w:t xml:space="preserve">here are more purely domestic firms than there are </w:t>
      </w:r>
      <w:r w:rsidR="00825119">
        <w:rPr>
          <w:rFonts w:ascii="Times New Roman" w:hAnsi="Times New Roman" w:cs="Times New Roman"/>
        </w:rPr>
        <w:t>firms operating in Eur</w:t>
      </w:r>
      <w:r w:rsidR="145107EC">
        <w:rPr>
          <w:rFonts w:ascii="Times New Roman" w:hAnsi="Times New Roman" w:cs="Times New Roman"/>
        </w:rPr>
        <w:t>ope only.  Firms, when they international</w:t>
      </w:r>
      <w:r w:rsidR="22229EB2">
        <w:rPr>
          <w:rFonts w:ascii="Times New Roman" w:hAnsi="Times New Roman" w:cs="Times New Roman"/>
        </w:rPr>
        <w:t>iz</w:t>
      </w:r>
      <w:r w:rsidR="145107EC">
        <w:rPr>
          <w:rFonts w:ascii="Times New Roman" w:hAnsi="Times New Roman" w:cs="Times New Roman"/>
        </w:rPr>
        <w:t xml:space="preserve">e, do not operate </w:t>
      </w:r>
      <w:r w:rsidR="17C86FFB">
        <w:rPr>
          <w:rFonts w:ascii="Times New Roman" w:hAnsi="Times New Roman" w:cs="Times New Roman"/>
        </w:rPr>
        <w:t xml:space="preserve">only in their home region. </w:t>
      </w:r>
      <w:r w:rsidR="009A3C07">
        <w:rPr>
          <w:rFonts w:ascii="Times New Roman" w:hAnsi="Times New Roman" w:cs="Times New Roman"/>
        </w:rPr>
        <w:t>Figu</w:t>
      </w:r>
      <w:r w:rsidR="17C86FFB">
        <w:rPr>
          <w:rFonts w:ascii="Times New Roman" w:hAnsi="Times New Roman" w:cs="Times New Roman"/>
        </w:rPr>
        <w:t>re</w:t>
      </w:r>
      <w:r w:rsidR="009A3C07">
        <w:rPr>
          <w:rFonts w:ascii="Times New Roman" w:hAnsi="Times New Roman" w:cs="Times New Roman"/>
        </w:rPr>
        <w:t xml:space="preserve"> 1 </w:t>
      </w:r>
      <w:r w:rsidR="00FE4414">
        <w:rPr>
          <w:rFonts w:ascii="Times New Roman" w:hAnsi="Times New Roman" w:cs="Times New Roman"/>
        </w:rPr>
        <w:t>illustrates</w:t>
      </w:r>
      <w:r w:rsidR="009A3C07">
        <w:rPr>
          <w:rFonts w:ascii="Times New Roman" w:hAnsi="Times New Roman" w:cs="Times New Roman"/>
        </w:rPr>
        <w:t xml:space="preserve"> the decrease in the number of firms with no foreign sales over the years, while</w:t>
      </w:r>
      <w:r w:rsidR="00F14CB4" w:rsidRPr="007164A6">
        <w:rPr>
          <w:rFonts w:ascii="Times New Roman" w:hAnsi="Times New Roman" w:cs="Times New Roman"/>
        </w:rPr>
        <w:t xml:space="preserve"> </w:t>
      </w:r>
      <w:r w:rsidR="009A3C07">
        <w:rPr>
          <w:rFonts w:ascii="Times New Roman" w:hAnsi="Times New Roman" w:cs="Times New Roman"/>
        </w:rPr>
        <w:t xml:space="preserve">the number of firms reporting over 50% foreign sales constantly increases. </w:t>
      </w:r>
    </w:p>
    <w:p w14:paraId="19CE1229" w14:textId="41ADD8A9" w:rsidR="00DA6096" w:rsidRDefault="00535DFE">
      <w:pPr>
        <w:pStyle w:val="Heading2"/>
      </w:pPr>
      <w:bookmarkStart w:id="8" w:name="_Toc488604895"/>
      <w:r>
        <w:t>4.2</w:t>
      </w:r>
      <w:r w:rsidR="007065AA">
        <w:t xml:space="preserve"> </w:t>
      </w:r>
      <w:r w:rsidR="00C20999">
        <w:t>L</w:t>
      </w:r>
      <w:r w:rsidR="007D42CC">
        <w:t>ongitudinal P</w:t>
      </w:r>
      <w:r w:rsidR="006D21AE">
        <w:t xml:space="preserve">atterns </w:t>
      </w:r>
      <w:r w:rsidR="00D025A0">
        <w:t>of</w:t>
      </w:r>
      <w:r w:rsidR="007D42CC">
        <w:t xml:space="preserve"> fi</w:t>
      </w:r>
      <w:r w:rsidR="006D21AE">
        <w:t xml:space="preserve">rm-level </w:t>
      </w:r>
      <w:r w:rsidR="007D42CC">
        <w:t>I</w:t>
      </w:r>
      <w:r w:rsidR="006D21AE">
        <w:t>nternationalization</w:t>
      </w:r>
      <w:bookmarkEnd w:id="8"/>
    </w:p>
    <w:p w14:paraId="6B60D4BE" w14:textId="7AA79E2C" w:rsidR="002E104E" w:rsidRDefault="00535DFE" w:rsidP="002E104E">
      <w:pPr>
        <w:spacing w:line="360" w:lineRule="auto"/>
        <w:jc w:val="both"/>
        <w:rPr>
          <w:rFonts w:ascii="Times New Roman" w:hAnsi="Times New Roman" w:cs="Times New Roman"/>
        </w:rPr>
      </w:pPr>
      <w:r>
        <w:rPr>
          <w:rFonts w:ascii="Times New Roman" w:hAnsi="Times New Roman" w:cs="Times New Roman"/>
        </w:rPr>
        <w:t xml:space="preserve">We </w:t>
      </w:r>
      <w:r w:rsidR="00F66858">
        <w:rPr>
          <w:rFonts w:ascii="Times New Roman" w:hAnsi="Times New Roman" w:cs="Times New Roman"/>
        </w:rPr>
        <w:t>analyze</w:t>
      </w:r>
      <w:r>
        <w:rPr>
          <w:rFonts w:ascii="Times New Roman" w:hAnsi="Times New Roman" w:cs="Times New Roman"/>
        </w:rPr>
        <w:t xml:space="preserve"> the</w:t>
      </w:r>
      <w:r w:rsidR="00F66858">
        <w:rPr>
          <w:rFonts w:ascii="Times New Roman" w:hAnsi="Times New Roman" w:cs="Times New Roman"/>
        </w:rPr>
        <w:t xml:space="preserve"> change</w:t>
      </w:r>
      <w:r w:rsidR="5B937A3B">
        <w:rPr>
          <w:rFonts w:ascii="Times New Roman" w:hAnsi="Times New Roman" w:cs="Times New Roman"/>
        </w:rPr>
        <w:t>s</w:t>
      </w:r>
      <w:r w:rsidR="00DA6096" w:rsidRPr="001D04B7">
        <w:rPr>
          <w:rFonts w:ascii="Times New Roman" w:hAnsi="Times New Roman" w:cs="Times New Roman"/>
        </w:rPr>
        <w:t xml:space="preserve"> in </w:t>
      </w:r>
      <w:r w:rsidR="001A3718">
        <w:rPr>
          <w:rFonts w:ascii="Times New Roman" w:hAnsi="Times New Roman" w:cs="Times New Roman"/>
        </w:rPr>
        <w:t xml:space="preserve">each measure of </w:t>
      </w:r>
      <w:r w:rsidR="00DA6096" w:rsidRPr="001D04B7">
        <w:rPr>
          <w:rFonts w:ascii="Times New Roman" w:hAnsi="Times New Roman" w:cs="Times New Roman"/>
        </w:rPr>
        <w:t xml:space="preserve">internationalization </w:t>
      </w:r>
      <w:r w:rsidR="5B937A3B" w:rsidRPr="001D04B7">
        <w:rPr>
          <w:rFonts w:ascii="Times New Roman" w:hAnsi="Times New Roman" w:cs="Times New Roman"/>
        </w:rPr>
        <w:t>by</w:t>
      </w:r>
      <w:r w:rsidR="00DA6096" w:rsidRPr="001D04B7">
        <w:rPr>
          <w:rFonts w:ascii="Times New Roman" w:hAnsi="Times New Roman" w:cs="Times New Roman"/>
        </w:rPr>
        <w:t xml:space="preserve"> firm </w:t>
      </w:r>
      <w:r w:rsidR="00734602">
        <w:rPr>
          <w:rFonts w:ascii="Times New Roman" w:hAnsi="Times New Roman" w:cs="Times New Roman"/>
        </w:rPr>
        <w:t>in Table 2</w:t>
      </w:r>
      <w:r w:rsidR="002E104E">
        <w:rPr>
          <w:rFonts w:ascii="Times New Roman" w:hAnsi="Times New Roman" w:cs="Times New Roman"/>
        </w:rPr>
        <w:t xml:space="preserve">. </w:t>
      </w:r>
      <w:r w:rsidR="50E58624" w:rsidRPr="00333CB5">
        <w:rPr>
          <w:rFonts w:ascii="Times New Roman" w:hAnsi="Times New Roman" w:cs="Times New Roman"/>
        </w:rPr>
        <w:t>Of</w:t>
      </w:r>
      <w:r w:rsidR="002E104E">
        <w:rPr>
          <w:rFonts w:ascii="Times New Roman" w:hAnsi="Times New Roman" w:cs="Times New Roman"/>
        </w:rPr>
        <w:t xml:space="preserve"> the</w:t>
      </w:r>
      <w:r w:rsidR="002E104E" w:rsidRPr="001D04B7">
        <w:rPr>
          <w:rFonts w:ascii="Times New Roman" w:hAnsi="Times New Roman" w:cs="Times New Roman"/>
        </w:rPr>
        <w:t xml:space="preserve"> 139 firms for which data was available, 99 </w:t>
      </w:r>
      <w:r w:rsidR="50E58624" w:rsidRPr="001D04B7">
        <w:rPr>
          <w:rFonts w:ascii="Times New Roman" w:hAnsi="Times New Roman" w:cs="Times New Roman"/>
        </w:rPr>
        <w:t xml:space="preserve">firms </w:t>
      </w:r>
      <w:r w:rsidR="002E104E" w:rsidRPr="001D04B7">
        <w:rPr>
          <w:rFonts w:ascii="Times New Roman" w:hAnsi="Times New Roman" w:cs="Times New Roman"/>
        </w:rPr>
        <w:t>experienced an overall increase in their percentage foreign sales</w:t>
      </w:r>
      <w:r w:rsidR="5DCEC73B" w:rsidRPr="001D04B7">
        <w:rPr>
          <w:rFonts w:ascii="Times New Roman" w:hAnsi="Times New Roman" w:cs="Times New Roman"/>
        </w:rPr>
        <w:t xml:space="preserve"> during the time period of 1998 to 2015</w:t>
      </w:r>
      <w:r w:rsidR="002E104E" w:rsidRPr="001D04B7">
        <w:rPr>
          <w:rFonts w:ascii="Times New Roman" w:hAnsi="Times New Roman" w:cs="Times New Roman"/>
        </w:rPr>
        <w:t xml:space="preserve">, while 37 </w:t>
      </w:r>
      <w:r w:rsidR="002E104E">
        <w:rPr>
          <w:rFonts w:ascii="Times New Roman" w:hAnsi="Times New Roman" w:cs="Times New Roman"/>
        </w:rPr>
        <w:t>witnessed</w:t>
      </w:r>
      <w:r w:rsidR="002E104E" w:rsidRPr="001D04B7">
        <w:rPr>
          <w:rFonts w:ascii="Times New Roman" w:hAnsi="Times New Roman" w:cs="Times New Roman"/>
        </w:rPr>
        <w:t xml:space="preserve"> an overall decrease and three firms remained constant</w:t>
      </w:r>
      <w:r w:rsidR="61F18707" w:rsidRPr="001D04B7">
        <w:rPr>
          <w:rFonts w:ascii="Times New Roman" w:hAnsi="Times New Roman" w:cs="Times New Roman"/>
        </w:rPr>
        <w:t>.</w:t>
      </w:r>
      <w:r w:rsidR="00AB1EF1" w:rsidRPr="001D04B7">
        <w:rPr>
          <w:rStyle w:val="FootnoteReference"/>
          <w:rFonts w:ascii="Times New Roman" w:hAnsi="Times New Roman" w:cs="Times New Roman"/>
        </w:rPr>
        <w:footnoteReference w:id="6"/>
      </w:r>
      <w:r w:rsidR="00C46955" w:rsidRPr="001D04B7">
        <w:rPr>
          <w:rFonts w:ascii="Times New Roman" w:hAnsi="Times New Roman" w:cs="Times New Roman"/>
        </w:rPr>
        <w:t xml:space="preserve"> </w:t>
      </w:r>
      <w:r>
        <w:rPr>
          <w:rFonts w:ascii="Times New Roman" w:hAnsi="Times New Roman" w:cs="Times New Roman"/>
        </w:rPr>
        <w:t xml:space="preserve"> </w:t>
      </w:r>
      <w:r w:rsidR="001A3718" w:rsidRPr="02899C08">
        <w:rPr>
          <w:rFonts w:ascii="Times New Roman" w:hAnsi="Times New Roman" w:cs="Times New Roman"/>
        </w:rPr>
        <w:t>Two</w:t>
      </w:r>
      <w:r w:rsidR="002E104E" w:rsidRPr="02899C08">
        <w:rPr>
          <w:rFonts w:ascii="Times New Roman" w:hAnsi="Times New Roman" w:cs="Times New Roman"/>
        </w:rPr>
        <w:t xml:space="preserve"> f</w:t>
      </w:r>
      <w:r w:rsidR="5A956BA4" w:rsidRPr="02899C08">
        <w:rPr>
          <w:rFonts w:ascii="Times New Roman" w:hAnsi="Times New Roman" w:cs="Times New Roman"/>
        </w:rPr>
        <w:t>ir</w:t>
      </w:r>
      <w:r w:rsidR="002E104E" w:rsidRPr="02899C08">
        <w:rPr>
          <w:rFonts w:ascii="Times New Roman" w:hAnsi="Times New Roman" w:cs="Times New Roman"/>
        </w:rPr>
        <w:t xml:space="preserve">ms </w:t>
      </w:r>
      <w:r w:rsidR="001A3718" w:rsidRPr="02899C08">
        <w:rPr>
          <w:rFonts w:ascii="Times New Roman" w:hAnsi="Times New Roman" w:cs="Times New Roman"/>
        </w:rPr>
        <w:t>report</w:t>
      </w:r>
      <w:r w:rsidR="00F66858" w:rsidRPr="02899C08">
        <w:rPr>
          <w:rFonts w:ascii="Times New Roman" w:hAnsi="Times New Roman" w:cs="Times New Roman"/>
        </w:rPr>
        <w:t xml:space="preserve"> </w:t>
      </w:r>
      <w:r w:rsidR="00E86FF8" w:rsidRPr="02899C08">
        <w:rPr>
          <w:rFonts w:ascii="Times New Roman" w:hAnsi="Times New Roman" w:cs="Times New Roman"/>
        </w:rPr>
        <w:t>an increase</w:t>
      </w:r>
      <w:r w:rsidR="00BC7FFA" w:rsidRPr="02899C08">
        <w:rPr>
          <w:rFonts w:ascii="Times New Roman" w:hAnsi="Times New Roman" w:cs="Times New Roman"/>
        </w:rPr>
        <w:t xml:space="preserve"> </w:t>
      </w:r>
      <w:r w:rsidR="001A3718" w:rsidRPr="02899C08">
        <w:rPr>
          <w:rFonts w:ascii="Times New Roman" w:hAnsi="Times New Roman" w:cs="Times New Roman"/>
        </w:rPr>
        <w:t>of</w:t>
      </w:r>
      <w:r w:rsidR="00BC7FFA" w:rsidRPr="02899C08">
        <w:rPr>
          <w:rFonts w:ascii="Times New Roman" w:hAnsi="Times New Roman" w:cs="Times New Roman"/>
        </w:rPr>
        <w:t xml:space="preserve"> over 70% and 80%</w:t>
      </w:r>
      <w:r w:rsidR="5DCEC73B" w:rsidRPr="02899C08">
        <w:rPr>
          <w:rFonts w:ascii="Times New Roman" w:hAnsi="Times New Roman" w:cs="Times New Roman"/>
        </w:rPr>
        <w:t xml:space="preserve"> </w:t>
      </w:r>
      <w:r w:rsidR="00326BB1">
        <w:rPr>
          <w:rFonts w:ascii="Times New Roman" w:hAnsi="Times New Roman" w:cs="Times New Roman"/>
        </w:rPr>
        <w:t xml:space="preserve">during </w:t>
      </w:r>
      <w:r w:rsidR="5DCEC73B" w:rsidRPr="02899C08">
        <w:rPr>
          <w:rFonts w:ascii="Times New Roman" w:hAnsi="Times New Roman" w:cs="Times New Roman"/>
        </w:rPr>
        <w:t>the underlying tim</w:t>
      </w:r>
      <w:r w:rsidR="02899C08" w:rsidRPr="02899C08">
        <w:rPr>
          <w:rFonts w:ascii="Times New Roman" w:hAnsi="Times New Roman" w:cs="Times New Roman"/>
        </w:rPr>
        <w:t>espan from 19</w:t>
      </w:r>
      <w:r w:rsidR="02899C08" w:rsidRPr="00333CB5">
        <w:rPr>
          <w:rFonts w:ascii="Times New Roman" w:hAnsi="Times New Roman" w:cs="Times New Roman"/>
        </w:rPr>
        <w:t>98 to 2015.</w:t>
      </w:r>
      <w:r w:rsidR="22E9F6DF" w:rsidRPr="02899C08">
        <w:rPr>
          <w:rFonts w:ascii="Times New Roman" w:hAnsi="Times New Roman" w:cs="Times New Roman"/>
        </w:rPr>
        <w:t xml:space="preserve"> </w:t>
      </w:r>
      <w:r w:rsidR="00BC7FFA" w:rsidRPr="02899C08">
        <w:rPr>
          <w:rFonts w:ascii="Times New Roman" w:hAnsi="Times New Roman" w:cs="Times New Roman"/>
        </w:rPr>
        <w:t>The first is</w:t>
      </w:r>
      <w:r w:rsidR="00BC7FFA" w:rsidRPr="001D04B7">
        <w:rPr>
          <w:rFonts w:ascii="Times New Roman" w:hAnsi="Times New Roman" w:cs="Times New Roman"/>
        </w:rPr>
        <w:t xml:space="preserve"> GFT Technologies, </w:t>
      </w:r>
      <w:r w:rsidR="00025A67" w:rsidRPr="001D04B7">
        <w:rPr>
          <w:rFonts w:ascii="Times New Roman" w:hAnsi="Times New Roman" w:cs="Times New Roman"/>
        </w:rPr>
        <w:t xml:space="preserve">an IT-service provider for banks, </w:t>
      </w:r>
      <w:r w:rsidR="00D65CDC" w:rsidRPr="001D04B7">
        <w:rPr>
          <w:rFonts w:ascii="Times New Roman" w:hAnsi="Times New Roman" w:cs="Times New Roman"/>
        </w:rPr>
        <w:t xml:space="preserve">which increased its </w:t>
      </w:r>
      <w:r w:rsidR="0096498E" w:rsidRPr="001D04B7">
        <w:rPr>
          <w:rFonts w:ascii="Times New Roman" w:hAnsi="Times New Roman" w:cs="Times New Roman"/>
        </w:rPr>
        <w:t xml:space="preserve">percentage </w:t>
      </w:r>
      <w:r w:rsidR="00D65CDC" w:rsidRPr="001D04B7">
        <w:rPr>
          <w:rFonts w:ascii="Times New Roman" w:hAnsi="Times New Roman" w:cs="Times New Roman"/>
        </w:rPr>
        <w:t xml:space="preserve">foreign sales from 21.61% to 96.92%. </w:t>
      </w:r>
      <w:r w:rsidR="00511FA1" w:rsidRPr="001D04B7">
        <w:rPr>
          <w:rFonts w:ascii="Times New Roman" w:hAnsi="Times New Roman" w:cs="Times New Roman"/>
        </w:rPr>
        <w:t>The latter company is Zeal Network, an online lottery, which increased its percentage foreign sales from 8.01</w:t>
      </w:r>
      <w:r w:rsidR="00120B46">
        <w:rPr>
          <w:rFonts w:ascii="Times New Roman" w:hAnsi="Times New Roman" w:cs="Times New Roman"/>
        </w:rPr>
        <w:t>%</w:t>
      </w:r>
      <w:r w:rsidR="00511FA1" w:rsidRPr="001D04B7">
        <w:rPr>
          <w:rFonts w:ascii="Times New Roman" w:hAnsi="Times New Roman" w:cs="Times New Roman"/>
        </w:rPr>
        <w:t xml:space="preserve"> to 94.08%. </w:t>
      </w:r>
      <w:r w:rsidR="004D5B56" w:rsidRPr="001D04B7">
        <w:rPr>
          <w:rFonts w:ascii="Times New Roman" w:hAnsi="Times New Roman" w:cs="Times New Roman"/>
        </w:rPr>
        <w:t xml:space="preserve">Two firms </w:t>
      </w:r>
      <w:r w:rsidR="001A3718">
        <w:rPr>
          <w:rFonts w:ascii="Times New Roman" w:hAnsi="Times New Roman" w:cs="Times New Roman"/>
        </w:rPr>
        <w:t>report</w:t>
      </w:r>
      <w:r w:rsidR="001A3718" w:rsidRPr="001D04B7">
        <w:rPr>
          <w:rFonts w:ascii="Times New Roman" w:hAnsi="Times New Roman" w:cs="Times New Roman"/>
        </w:rPr>
        <w:t xml:space="preserve"> </w:t>
      </w:r>
      <w:r w:rsidR="004D5B56" w:rsidRPr="001D04B7">
        <w:rPr>
          <w:rFonts w:ascii="Times New Roman" w:hAnsi="Times New Roman" w:cs="Times New Roman"/>
        </w:rPr>
        <w:t xml:space="preserve">a decrease </w:t>
      </w:r>
      <w:r w:rsidR="00120B46">
        <w:rPr>
          <w:rFonts w:ascii="Times New Roman" w:hAnsi="Times New Roman" w:cs="Times New Roman"/>
        </w:rPr>
        <w:t xml:space="preserve">of over </w:t>
      </w:r>
      <w:r w:rsidR="004D5B56" w:rsidRPr="001D04B7">
        <w:rPr>
          <w:rFonts w:ascii="Times New Roman" w:hAnsi="Times New Roman" w:cs="Times New Roman"/>
        </w:rPr>
        <w:t xml:space="preserve">40%. Evotec, a pharmaceutical </w:t>
      </w:r>
      <w:r w:rsidR="1585D1D3" w:rsidRPr="001D04B7">
        <w:rPr>
          <w:rFonts w:ascii="Times New Roman" w:hAnsi="Times New Roman" w:cs="Times New Roman"/>
        </w:rPr>
        <w:t>research and development</w:t>
      </w:r>
      <w:r w:rsidR="00BB130E">
        <w:rPr>
          <w:rFonts w:ascii="Times New Roman" w:hAnsi="Times New Roman" w:cs="Times New Roman"/>
        </w:rPr>
        <w:t xml:space="preserve"> </w:t>
      </w:r>
      <w:r w:rsidR="004D5B56" w:rsidRPr="001D04B7">
        <w:rPr>
          <w:rFonts w:ascii="Times New Roman" w:hAnsi="Times New Roman" w:cs="Times New Roman"/>
        </w:rPr>
        <w:t xml:space="preserve">company </w:t>
      </w:r>
      <w:r w:rsidR="001A3718">
        <w:rPr>
          <w:rFonts w:ascii="Times New Roman" w:hAnsi="Times New Roman" w:cs="Times New Roman"/>
        </w:rPr>
        <w:t>reports</w:t>
      </w:r>
      <w:r w:rsidR="004D5B56" w:rsidRPr="001D04B7">
        <w:rPr>
          <w:rFonts w:ascii="Times New Roman" w:hAnsi="Times New Roman" w:cs="Times New Roman"/>
        </w:rPr>
        <w:t xml:space="preserve"> a decrease in their percentage foreign sales from 92% in 2001 to 43% in 2015. </w:t>
      </w:r>
      <w:r w:rsidR="00F12ED5" w:rsidRPr="001D04B7">
        <w:rPr>
          <w:rFonts w:ascii="Times New Roman" w:hAnsi="Times New Roman" w:cs="Times New Roman"/>
        </w:rPr>
        <w:t xml:space="preserve">The materials handling equipment manufacturer Kion group </w:t>
      </w:r>
      <w:r w:rsidR="359031FC" w:rsidRPr="00333CB5">
        <w:rPr>
          <w:rFonts w:ascii="Times New Roman" w:hAnsi="Times New Roman" w:cs="Times New Roman"/>
        </w:rPr>
        <w:t>reported a decrease</w:t>
      </w:r>
      <w:r w:rsidR="00F12ED5" w:rsidRPr="001D04B7">
        <w:rPr>
          <w:rFonts w:ascii="Times New Roman" w:hAnsi="Times New Roman" w:cs="Times New Roman"/>
        </w:rPr>
        <w:t xml:space="preserve"> </w:t>
      </w:r>
      <w:r w:rsidR="000F519E" w:rsidRPr="001D04B7">
        <w:rPr>
          <w:rFonts w:ascii="Times New Roman" w:hAnsi="Times New Roman" w:cs="Times New Roman"/>
        </w:rPr>
        <w:t>from 75.04% in 2009 to 26.95% in 2015.</w:t>
      </w:r>
      <w:r w:rsidR="00C6271C">
        <w:rPr>
          <w:rFonts w:ascii="Times New Roman" w:hAnsi="Times New Roman" w:cs="Times New Roman"/>
        </w:rPr>
        <w:t xml:space="preserve"> </w:t>
      </w:r>
      <w:r w:rsidR="000F519E" w:rsidRPr="0014763F">
        <w:rPr>
          <w:rFonts w:ascii="Times New Roman" w:hAnsi="Times New Roman" w:cs="Times New Roman"/>
        </w:rPr>
        <w:t xml:space="preserve"> </w:t>
      </w:r>
    </w:p>
    <w:p w14:paraId="74766ACF" w14:textId="0B6BE7F0" w:rsidR="002E104E" w:rsidRDefault="001A3718" w:rsidP="002E104E">
      <w:pPr>
        <w:spacing w:line="360" w:lineRule="auto"/>
        <w:jc w:val="both"/>
        <w:rPr>
          <w:rFonts w:ascii="Times New Roman" w:hAnsi="Times New Roman" w:cs="Times New Roman"/>
        </w:rPr>
      </w:pPr>
      <w:r>
        <w:rPr>
          <w:rFonts w:ascii="Times New Roman" w:hAnsi="Times New Roman" w:cs="Times New Roman"/>
        </w:rPr>
        <w:t>Of</w:t>
      </w:r>
      <w:r w:rsidR="002E104E">
        <w:rPr>
          <w:rFonts w:ascii="Times New Roman" w:hAnsi="Times New Roman" w:cs="Times New Roman"/>
        </w:rPr>
        <w:t xml:space="preserve"> </w:t>
      </w:r>
      <w:r w:rsidR="359031FC">
        <w:rPr>
          <w:rFonts w:ascii="Times New Roman" w:hAnsi="Times New Roman" w:cs="Times New Roman"/>
        </w:rPr>
        <w:t>t</w:t>
      </w:r>
      <w:r w:rsidR="7B84476B">
        <w:rPr>
          <w:rFonts w:ascii="Times New Roman" w:hAnsi="Times New Roman" w:cs="Times New Roman"/>
        </w:rPr>
        <w:t xml:space="preserve">he </w:t>
      </w:r>
      <w:r w:rsidR="002E104E">
        <w:rPr>
          <w:rFonts w:ascii="Times New Roman" w:hAnsi="Times New Roman" w:cs="Times New Roman"/>
        </w:rPr>
        <w:t>changes in</w:t>
      </w:r>
      <w:r w:rsidR="004A6CDA" w:rsidRPr="0014763F">
        <w:rPr>
          <w:rFonts w:ascii="Times New Roman" w:hAnsi="Times New Roman" w:cs="Times New Roman"/>
        </w:rPr>
        <w:t xml:space="preserve"> segments </w:t>
      </w:r>
      <w:r w:rsidR="7B84476B" w:rsidRPr="0014763F">
        <w:rPr>
          <w:rFonts w:ascii="Times New Roman" w:hAnsi="Times New Roman" w:cs="Times New Roman"/>
        </w:rPr>
        <w:t xml:space="preserve">that are </w:t>
      </w:r>
      <w:r w:rsidR="002E104E">
        <w:rPr>
          <w:rFonts w:ascii="Times New Roman" w:hAnsi="Times New Roman" w:cs="Times New Roman"/>
        </w:rPr>
        <w:t>reported</w:t>
      </w:r>
      <w:r w:rsidR="0AFDD033">
        <w:rPr>
          <w:rFonts w:ascii="Times New Roman" w:hAnsi="Times New Roman" w:cs="Times New Roman"/>
        </w:rPr>
        <w:t xml:space="preserve"> over the time period of 1998 to 2015, </w:t>
      </w:r>
      <w:r w:rsidR="004A6CDA" w:rsidRPr="0014763F">
        <w:rPr>
          <w:rFonts w:ascii="Times New Roman" w:hAnsi="Times New Roman" w:cs="Times New Roman"/>
        </w:rPr>
        <w:t>56 firms experienced an overall increase in the number of segments, 77 remained constant</w:t>
      </w:r>
      <w:r w:rsidR="00C277C1" w:rsidRPr="0014763F">
        <w:rPr>
          <w:rFonts w:ascii="Times New Roman" w:hAnsi="Times New Roman" w:cs="Times New Roman"/>
        </w:rPr>
        <w:t>,</w:t>
      </w:r>
      <w:r w:rsidR="004A6CDA" w:rsidRPr="0014763F">
        <w:rPr>
          <w:rFonts w:ascii="Times New Roman" w:hAnsi="Times New Roman" w:cs="Times New Roman"/>
        </w:rPr>
        <w:t xml:space="preserve"> and 31 firms </w:t>
      </w:r>
      <w:r w:rsidR="7B84476B" w:rsidRPr="0014763F">
        <w:rPr>
          <w:rFonts w:ascii="Times New Roman" w:hAnsi="Times New Roman" w:cs="Times New Roman"/>
        </w:rPr>
        <w:t>report</w:t>
      </w:r>
      <w:r w:rsidR="004A6CDA" w:rsidRPr="0014763F">
        <w:rPr>
          <w:rFonts w:ascii="Times New Roman" w:hAnsi="Times New Roman" w:cs="Times New Roman"/>
        </w:rPr>
        <w:t xml:space="preserve"> an overall </w:t>
      </w:r>
      <w:r w:rsidR="004A6CDA" w:rsidRPr="0014763F">
        <w:rPr>
          <w:rFonts w:ascii="Times New Roman" w:hAnsi="Times New Roman" w:cs="Times New Roman"/>
        </w:rPr>
        <w:lastRenderedPageBreak/>
        <w:t>decrease.</w:t>
      </w:r>
      <w:r w:rsidR="002E104E">
        <w:rPr>
          <w:rFonts w:ascii="Times New Roman" w:hAnsi="Times New Roman" w:cs="Times New Roman"/>
        </w:rPr>
        <w:t xml:space="preserve"> </w:t>
      </w:r>
      <w:r w:rsidR="004A6CDA" w:rsidRPr="0014763F">
        <w:rPr>
          <w:rFonts w:ascii="Times New Roman" w:hAnsi="Times New Roman" w:cs="Times New Roman"/>
        </w:rPr>
        <w:t>T</w:t>
      </w:r>
      <w:r w:rsidR="001F6BCA" w:rsidRPr="0014763F">
        <w:rPr>
          <w:rFonts w:ascii="Times New Roman" w:hAnsi="Times New Roman" w:cs="Times New Roman"/>
        </w:rPr>
        <w:t xml:space="preserve">he largest increase was </w:t>
      </w:r>
      <w:r>
        <w:rPr>
          <w:rFonts w:ascii="Times New Roman" w:hAnsi="Times New Roman" w:cs="Times New Roman"/>
        </w:rPr>
        <w:t>reported</w:t>
      </w:r>
      <w:r w:rsidRPr="0014763F">
        <w:rPr>
          <w:rFonts w:ascii="Times New Roman" w:hAnsi="Times New Roman" w:cs="Times New Roman"/>
        </w:rPr>
        <w:t xml:space="preserve"> </w:t>
      </w:r>
      <w:r w:rsidR="001F6BCA" w:rsidRPr="0014763F">
        <w:rPr>
          <w:rFonts w:ascii="Times New Roman" w:hAnsi="Times New Roman" w:cs="Times New Roman"/>
        </w:rPr>
        <w:t xml:space="preserve">by Krones AG, </w:t>
      </w:r>
      <w:r w:rsidR="00050353" w:rsidRPr="0014763F">
        <w:rPr>
          <w:rFonts w:ascii="Times New Roman" w:hAnsi="Times New Roman" w:cs="Times New Roman"/>
        </w:rPr>
        <w:t>a packaging and bottling machine manufacturer, whic</w:t>
      </w:r>
      <w:r w:rsidR="00F66858">
        <w:rPr>
          <w:rFonts w:ascii="Times New Roman" w:hAnsi="Times New Roman" w:cs="Times New Roman"/>
        </w:rPr>
        <w:t xml:space="preserve">h increased by 7 segments from </w:t>
      </w:r>
      <w:r w:rsidR="00050353" w:rsidRPr="0014763F">
        <w:rPr>
          <w:rFonts w:ascii="Times New Roman" w:hAnsi="Times New Roman" w:cs="Times New Roman"/>
        </w:rPr>
        <w:t xml:space="preserve">3 in 1998 to 10 in 2015. </w:t>
      </w:r>
      <w:r w:rsidR="002D08F1" w:rsidRPr="0014763F">
        <w:rPr>
          <w:rFonts w:ascii="Times New Roman" w:hAnsi="Times New Roman" w:cs="Times New Roman"/>
        </w:rPr>
        <w:t>Gerry Weber Intl. AG, a fashion manufacturer and re</w:t>
      </w:r>
      <w:r w:rsidR="0014763F">
        <w:rPr>
          <w:rFonts w:ascii="Times New Roman" w:hAnsi="Times New Roman" w:cs="Times New Roman"/>
        </w:rPr>
        <w:t xml:space="preserve">tailer, experienced the </w:t>
      </w:r>
      <w:r w:rsidR="2629630D" w:rsidRPr="00333CB5">
        <w:rPr>
          <w:rFonts w:ascii="Times New Roman" w:hAnsi="Times New Roman" w:cs="Times New Roman"/>
        </w:rPr>
        <w:t>greatest</w:t>
      </w:r>
      <w:r w:rsidR="0014763F">
        <w:rPr>
          <w:rFonts w:ascii="Times New Roman" w:hAnsi="Times New Roman" w:cs="Times New Roman"/>
        </w:rPr>
        <w:t xml:space="preserve"> </w:t>
      </w:r>
      <w:r w:rsidR="002D08F1" w:rsidRPr="0014763F">
        <w:rPr>
          <w:rFonts w:ascii="Times New Roman" w:hAnsi="Times New Roman" w:cs="Times New Roman"/>
        </w:rPr>
        <w:t>decrease of 5 segments</w:t>
      </w:r>
      <w:r w:rsidR="00B85627" w:rsidRPr="0014763F">
        <w:rPr>
          <w:rFonts w:ascii="Times New Roman" w:hAnsi="Times New Roman" w:cs="Times New Roman"/>
        </w:rPr>
        <w:t xml:space="preserve"> </w:t>
      </w:r>
      <w:r w:rsidR="002D08F1" w:rsidRPr="0014763F">
        <w:rPr>
          <w:rFonts w:ascii="Times New Roman" w:hAnsi="Times New Roman" w:cs="Times New Roman"/>
        </w:rPr>
        <w:t xml:space="preserve">from 7 in 1998 to 2 segments in 2015. </w:t>
      </w:r>
    </w:p>
    <w:p w14:paraId="20361312" w14:textId="1AC2E7B4" w:rsidR="002C26A2" w:rsidRPr="002E104E" w:rsidRDefault="002E104E" w:rsidP="002E104E">
      <w:pPr>
        <w:spacing w:line="360" w:lineRule="auto"/>
        <w:jc w:val="both"/>
        <w:rPr>
          <w:rFonts w:ascii="Times New Roman" w:hAnsi="Times New Roman" w:cs="Times New Roman"/>
        </w:rPr>
      </w:pPr>
      <w:r>
        <w:rPr>
          <w:rFonts w:ascii="Times New Roman" w:hAnsi="Times New Roman" w:cs="Times New Roman"/>
        </w:rPr>
        <w:t>Examining</w:t>
      </w:r>
      <w:r w:rsidR="2629630D">
        <w:rPr>
          <w:rFonts w:ascii="Times New Roman" w:hAnsi="Times New Roman" w:cs="Times New Roman"/>
        </w:rPr>
        <w:t xml:space="preserve"> the</w:t>
      </w:r>
      <w:r>
        <w:rPr>
          <w:rFonts w:ascii="Times New Roman" w:hAnsi="Times New Roman" w:cs="Times New Roman"/>
        </w:rPr>
        <w:t xml:space="preserve"> changes in the number of regions </w:t>
      </w:r>
      <w:r w:rsidR="001A3718">
        <w:rPr>
          <w:rFonts w:ascii="Times New Roman" w:hAnsi="Times New Roman" w:cs="Times New Roman"/>
        </w:rPr>
        <w:t>in which sales occurred</w:t>
      </w:r>
      <w:r w:rsidR="677C7147">
        <w:rPr>
          <w:rFonts w:ascii="Times New Roman" w:hAnsi="Times New Roman" w:cs="Times New Roman"/>
        </w:rPr>
        <w:t xml:space="preserve"> over the 1</w:t>
      </w:r>
      <w:r w:rsidR="310452F8">
        <w:rPr>
          <w:rFonts w:ascii="Times New Roman" w:hAnsi="Times New Roman" w:cs="Times New Roman"/>
        </w:rPr>
        <w:t xml:space="preserve">8 </w:t>
      </w:r>
      <w:r w:rsidR="00B65D03">
        <w:rPr>
          <w:rFonts w:ascii="Times New Roman" w:hAnsi="Times New Roman" w:cs="Times New Roman"/>
        </w:rPr>
        <w:t>years’</w:t>
      </w:r>
      <w:r w:rsidR="310452F8">
        <w:rPr>
          <w:rFonts w:ascii="Times New Roman" w:hAnsi="Times New Roman" w:cs="Times New Roman"/>
        </w:rPr>
        <w:t xml:space="preserve"> period</w:t>
      </w:r>
      <w:r>
        <w:rPr>
          <w:rFonts w:ascii="Times New Roman" w:hAnsi="Times New Roman" w:cs="Times New Roman"/>
        </w:rPr>
        <w:t xml:space="preserve">, 80 firms remained constant, </w:t>
      </w:r>
      <w:r w:rsidR="00A97F98" w:rsidRPr="0014763F">
        <w:rPr>
          <w:rFonts w:ascii="Times New Roman" w:hAnsi="Times New Roman" w:cs="Times New Roman"/>
        </w:rPr>
        <w:t xml:space="preserve">62 companies increased </w:t>
      </w:r>
      <w:r w:rsidR="009124E8" w:rsidRPr="0014763F">
        <w:rPr>
          <w:rFonts w:ascii="Times New Roman" w:hAnsi="Times New Roman" w:cs="Times New Roman"/>
        </w:rPr>
        <w:t>and</w:t>
      </w:r>
      <w:r w:rsidR="00A97F98" w:rsidRPr="0014763F">
        <w:rPr>
          <w:rFonts w:ascii="Times New Roman" w:hAnsi="Times New Roman" w:cs="Times New Roman"/>
        </w:rPr>
        <w:t xml:space="preserve"> 22 decreased. </w:t>
      </w:r>
      <w:r w:rsidR="00A838E0" w:rsidRPr="0014763F">
        <w:rPr>
          <w:rFonts w:ascii="Times New Roman" w:hAnsi="Times New Roman" w:cs="Times New Roman"/>
        </w:rPr>
        <w:t xml:space="preserve">12 firms </w:t>
      </w:r>
      <w:r w:rsidR="00936E69" w:rsidRPr="0014763F">
        <w:rPr>
          <w:rFonts w:ascii="Times New Roman" w:hAnsi="Times New Roman" w:cs="Times New Roman"/>
        </w:rPr>
        <w:t>experienced</w:t>
      </w:r>
      <w:r w:rsidR="00A838E0" w:rsidRPr="0014763F">
        <w:rPr>
          <w:rFonts w:ascii="Times New Roman" w:hAnsi="Times New Roman" w:cs="Times New Roman"/>
        </w:rPr>
        <w:t xml:space="preserve"> th</w:t>
      </w:r>
      <w:r w:rsidR="0065339D" w:rsidRPr="0014763F">
        <w:rPr>
          <w:rFonts w:ascii="Times New Roman" w:hAnsi="Times New Roman" w:cs="Times New Roman"/>
        </w:rPr>
        <w:t xml:space="preserve">e largest increase of 4 regions, including </w:t>
      </w:r>
      <w:r w:rsidR="0065339D" w:rsidRPr="0014763F">
        <w:rPr>
          <w:rFonts w:ascii="Times New Roman" w:hAnsi="Times New Roman" w:cs="Times New Roman"/>
          <w:color w:val="000000"/>
        </w:rPr>
        <w:t>Vossloh AG, a transport technology manufacturer, SMA solar technology AG, a solar energy equipment supplier, Aurubis, a copper producer</w:t>
      </w:r>
      <w:r w:rsidR="00266F72" w:rsidRPr="0014763F">
        <w:rPr>
          <w:rFonts w:ascii="Times New Roman" w:hAnsi="Times New Roman" w:cs="Times New Roman"/>
          <w:color w:val="000000"/>
        </w:rPr>
        <w:t>,</w:t>
      </w:r>
      <w:r w:rsidR="00A609FA" w:rsidRPr="0014763F">
        <w:rPr>
          <w:rFonts w:ascii="Times New Roman" w:hAnsi="Times New Roman" w:cs="Times New Roman"/>
          <w:color w:val="000000"/>
        </w:rPr>
        <w:t xml:space="preserve"> and </w:t>
      </w:r>
      <w:r w:rsidR="0065339D" w:rsidRPr="0014763F">
        <w:rPr>
          <w:rFonts w:ascii="Times New Roman" w:hAnsi="Times New Roman" w:cs="Times New Roman"/>
          <w:color w:val="000000"/>
        </w:rPr>
        <w:t xml:space="preserve">Krones </w:t>
      </w:r>
      <w:r w:rsidR="001A3718">
        <w:rPr>
          <w:rFonts w:ascii="Times New Roman" w:hAnsi="Times New Roman" w:cs="Times New Roman"/>
          <w:color w:val="000000"/>
        </w:rPr>
        <w:t xml:space="preserve">AG, </w:t>
      </w:r>
      <w:r w:rsidR="0065339D" w:rsidRPr="0014763F">
        <w:rPr>
          <w:rFonts w:ascii="Times New Roman" w:hAnsi="Times New Roman" w:cs="Times New Roman"/>
          <w:color w:val="000000"/>
        </w:rPr>
        <w:t xml:space="preserve">which also </w:t>
      </w:r>
      <w:r w:rsidR="3401C5E2" w:rsidRPr="0014763F">
        <w:rPr>
          <w:rFonts w:ascii="Times New Roman" w:hAnsi="Times New Roman" w:cs="Times New Roman"/>
          <w:color w:val="000000"/>
        </w:rPr>
        <w:t>reported</w:t>
      </w:r>
      <w:r w:rsidR="0065339D" w:rsidRPr="0014763F">
        <w:rPr>
          <w:rFonts w:ascii="Times New Roman" w:hAnsi="Times New Roman" w:cs="Times New Roman"/>
          <w:color w:val="000000"/>
        </w:rPr>
        <w:t xml:space="preserve"> the largest increase</w:t>
      </w:r>
      <w:r w:rsidR="3401C5E2" w:rsidRPr="0014763F">
        <w:rPr>
          <w:rFonts w:ascii="Times New Roman" w:hAnsi="Times New Roman" w:cs="Times New Roman"/>
          <w:color w:val="000000"/>
        </w:rPr>
        <w:t xml:space="preserve"> </w:t>
      </w:r>
      <w:r w:rsidR="001A3718">
        <w:rPr>
          <w:rFonts w:ascii="Times New Roman" w:hAnsi="Times New Roman" w:cs="Times New Roman"/>
          <w:color w:val="000000"/>
        </w:rPr>
        <w:t xml:space="preserve">in </w:t>
      </w:r>
      <w:r w:rsidR="0065339D" w:rsidRPr="0014763F">
        <w:rPr>
          <w:rFonts w:ascii="Times New Roman" w:hAnsi="Times New Roman" w:cs="Times New Roman"/>
          <w:color w:val="000000"/>
        </w:rPr>
        <w:t xml:space="preserve">segments. </w:t>
      </w:r>
      <w:r w:rsidR="2629630D" w:rsidRPr="0014763F">
        <w:rPr>
          <w:rFonts w:ascii="Times New Roman" w:hAnsi="Times New Roman" w:cs="Times New Roman"/>
          <w:color w:val="000000"/>
        </w:rPr>
        <w:t xml:space="preserve"> </w:t>
      </w:r>
      <w:r w:rsidR="00FC25DA" w:rsidRPr="0014763F">
        <w:rPr>
          <w:rFonts w:ascii="Times New Roman" w:hAnsi="Times New Roman" w:cs="Times New Roman"/>
          <w:color w:val="000000"/>
        </w:rPr>
        <w:t xml:space="preserve">In contrast, 7 firms </w:t>
      </w:r>
      <w:r w:rsidR="3401C5E2">
        <w:rPr>
          <w:rFonts w:ascii="Times New Roman" w:hAnsi="Times New Roman" w:cs="Times New Roman"/>
          <w:color w:val="000000"/>
        </w:rPr>
        <w:t>re</w:t>
      </w:r>
      <w:r w:rsidR="5DECC621">
        <w:rPr>
          <w:rFonts w:ascii="Times New Roman" w:hAnsi="Times New Roman" w:cs="Times New Roman"/>
          <w:color w:val="000000"/>
        </w:rPr>
        <w:t>ported</w:t>
      </w:r>
      <w:r w:rsidR="00FC25DA" w:rsidRPr="0014763F">
        <w:rPr>
          <w:rFonts w:ascii="Times New Roman" w:hAnsi="Times New Roman" w:cs="Times New Roman"/>
          <w:color w:val="000000"/>
        </w:rPr>
        <w:t xml:space="preserve"> a decrease of 2 regions, such as VTG, a logistics company, Xing</w:t>
      </w:r>
      <w:r w:rsidR="00266F72" w:rsidRPr="0014763F">
        <w:rPr>
          <w:rFonts w:ascii="Times New Roman" w:hAnsi="Times New Roman" w:cs="Times New Roman"/>
          <w:color w:val="000000"/>
        </w:rPr>
        <w:t>,</w:t>
      </w:r>
      <w:r w:rsidR="00FC25DA" w:rsidRPr="0014763F">
        <w:rPr>
          <w:rFonts w:ascii="Times New Roman" w:hAnsi="Times New Roman" w:cs="Times New Roman"/>
          <w:color w:val="000000"/>
        </w:rPr>
        <w:t xml:space="preserve"> the professional </w:t>
      </w:r>
      <w:r w:rsidR="00A609FA" w:rsidRPr="0014763F">
        <w:rPr>
          <w:rFonts w:ascii="Times New Roman" w:hAnsi="Times New Roman" w:cs="Times New Roman"/>
          <w:color w:val="000000"/>
        </w:rPr>
        <w:t>networking site</w:t>
      </w:r>
      <w:r w:rsidR="00266F72" w:rsidRPr="0014763F">
        <w:rPr>
          <w:rFonts w:ascii="Times New Roman" w:hAnsi="Times New Roman" w:cs="Times New Roman"/>
          <w:color w:val="000000"/>
        </w:rPr>
        <w:t>,</w:t>
      </w:r>
      <w:r w:rsidR="00A609FA" w:rsidRPr="0014763F">
        <w:rPr>
          <w:rFonts w:ascii="Times New Roman" w:hAnsi="Times New Roman" w:cs="Times New Roman"/>
          <w:color w:val="000000"/>
        </w:rPr>
        <w:t xml:space="preserve"> and </w:t>
      </w:r>
      <w:r w:rsidR="00FC25DA" w:rsidRPr="0014763F">
        <w:rPr>
          <w:rFonts w:ascii="Times New Roman" w:hAnsi="Times New Roman" w:cs="Times New Roman"/>
          <w:color w:val="000000"/>
        </w:rPr>
        <w:t>Commerzbank, a banking</w:t>
      </w:r>
      <w:r w:rsidR="00A609FA" w:rsidRPr="0014763F">
        <w:rPr>
          <w:rFonts w:ascii="Times New Roman" w:hAnsi="Times New Roman" w:cs="Times New Roman"/>
          <w:color w:val="000000"/>
        </w:rPr>
        <w:t xml:space="preserve"> and financial services company</w:t>
      </w:r>
      <w:r w:rsidR="00FC25DA" w:rsidRPr="0014763F">
        <w:rPr>
          <w:rFonts w:ascii="Times New Roman" w:hAnsi="Times New Roman" w:cs="Times New Roman"/>
          <w:color w:val="000000"/>
        </w:rPr>
        <w:t xml:space="preserve">. </w:t>
      </w:r>
    </w:p>
    <w:p w14:paraId="3D2B940F" w14:textId="18ED3754" w:rsidR="007230D6" w:rsidRPr="00333CB5" w:rsidRDefault="4E3DF90C" w:rsidP="00333CB5">
      <w:pPr>
        <w:pStyle w:val="NormalWeb"/>
        <w:spacing w:before="0" w:beforeAutospacing="0" w:after="240" w:afterAutospacing="0" w:line="360" w:lineRule="auto"/>
        <w:jc w:val="both"/>
        <w:rPr>
          <w:color w:val="000000" w:themeColor="text1"/>
          <w:sz w:val="22"/>
          <w:szCs w:val="22"/>
        </w:rPr>
      </w:pPr>
      <w:r w:rsidRPr="310452F8">
        <w:rPr>
          <w:color w:val="000000"/>
          <w:sz w:val="22"/>
          <w:szCs w:val="22"/>
        </w:rPr>
        <w:t xml:space="preserve">Over the full </w:t>
      </w:r>
      <w:r w:rsidR="531B7BED" w:rsidRPr="310452F8">
        <w:rPr>
          <w:color w:val="000000"/>
          <w:sz w:val="22"/>
          <w:szCs w:val="22"/>
        </w:rPr>
        <w:t xml:space="preserve">time period from </w:t>
      </w:r>
      <w:r w:rsidR="7D110AD2" w:rsidRPr="310452F8">
        <w:rPr>
          <w:color w:val="000000"/>
          <w:sz w:val="22"/>
          <w:szCs w:val="22"/>
        </w:rPr>
        <w:t>1998</w:t>
      </w:r>
      <w:r w:rsidR="531B7BED" w:rsidRPr="310452F8">
        <w:rPr>
          <w:color w:val="000000"/>
          <w:sz w:val="22"/>
          <w:szCs w:val="22"/>
        </w:rPr>
        <w:t xml:space="preserve"> to 201</w:t>
      </w:r>
      <w:r w:rsidR="7D110AD2" w:rsidRPr="310452F8">
        <w:rPr>
          <w:color w:val="000000"/>
          <w:sz w:val="22"/>
          <w:szCs w:val="22"/>
        </w:rPr>
        <w:t>5</w:t>
      </w:r>
      <w:r w:rsidR="22E9F6DF" w:rsidRPr="310452F8">
        <w:rPr>
          <w:color w:val="000000"/>
          <w:sz w:val="22"/>
          <w:szCs w:val="22"/>
        </w:rPr>
        <w:t xml:space="preserve">, </w:t>
      </w:r>
      <w:r w:rsidR="531B7BED">
        <w:rPr>
          <w:color w:val="000000"/>
          <w:sz w:val="22"/>
          <w:szCs w:val="22"/>
        </w:rPr>
        <w:t>t</w:t>
      </w:r>
      <w:r w:rsidR="00C6271C">
        <w:rPr>
          <w:color w:val="000000"/>
          <w:sz w:val="22"/>
          <w:szCs w:val="22"/>
        </w:rPr>
        <w:t>he</w:t>
      </w:r>
      <w:r w:rsidR="00A17503">
        <w:rPr>
          <w:color w:val="000000"/>
          <w:sz w:val="22"/>
          <w:szCs w:val="22"/>
        </w:rPr>
        <w:t xml:space="preserve"> </w:t>
      </w:r>
      <w:r w:rsidR="00C6271C">
        <w:rPr>
          <w:color w:val="000000"/>
          <w:sz w:val="22"/>
          <w:szCs w:val="22"/>
        </w:rPr>
        <w:t>number</w:t>
      </w:r>
      <w:r w:rsidR="00A17503">
        <w:rPr>
          <w:color w:val="000000"/>
          <w:sz w:val="22"/>
          <w:szCs w:val="22"/>
        </w:rPr>
        <w:t xml:space="preserve"> of firms </w:t>
      </w:r>
      <w:r w:rsidR="00C6271C">
        <w:rPr>
          <w:color w:val="000000"/>
          <w:sz w:val="22"/>
          <w:szCs w:val="22"/>
        </w:rPr>
        <w:t>experiencing</w:t>
      </w:r>
      <w:r w:rsidR="00293FAC">
        <w:rPr>
          <w:color w:val="000000"/>
          <w:sz w:val="22"/>
          <w:szCs w:val="22"/>
        </w:rPr>
        <w:t xml:space="preserve"> increases </w:t>
      </w:r>
      <w:r w:rsidR="00C6271C">
        <w:rPr>
          <w:color w:val="000000"/>
          <w:sz w:val="22"/>
          <w:szCs w:val="22"/>
        </w:rPr>
        <w:t>in</w:t>
      </w:r>
      <w:r w:rsidR="00293FAC">
        <w:rPr>
          <w:color w:val="000000"/>
          <w:sz w:val="22"/>
          <w:szCs w:val="22"/>
        </w:rPr>
        <w:t xml:space="preserve"> </w:t>
      </w:r>
      <w:r w:rsidR="00C6271C">
        <w:rPr>
          <w:color w:val="000000"/>
          <w:sz w:val="22"/>
          <w:szCs w:val="22"/>
        </w:rPr>
        <w:t xml:space="preserve">each measure of </w:t>
      </w:r>
      <w:r w:rsidR="00293FAC">
        <w:rPr>
          <w:color w:val="000000"/>
          <w:sz w:val="22"/>
          <w:szCs w:val="22"/>
        </w:rPr>
        <w:t xml:space="preserve">internationalization </w:t>
      </w:r>
      <w:r w:rsidR="00A17503">
        <w:rPr>
          <w:color w:val="000000"/>
          <w:sz w:val="22"/>
          <w:szCs w:val="22"/>
        </w:rPr>
        <w:t xml:space="preserve">is larger than </w:t>
      </w:r>
      <w:r w:rsidR="00C6271C">
        <w:rPr>
          <w:color w:val="000000"/>
          <w:sz w:val="22"/>
          <w:szCs w:val="22"/>
        </w:rPr>
        <w:t xml:space="preserve">the number decreasing, and the magnitude of the increases are </w:t>
      </w:r>
      <w:r w:rsidR="622920B0">
        <w:rPr>
          <w:color w:val="000000"/>
          <w:sz w:val="22"/>
          <w:szCs w:val="22"/>
        </w:rPr>
        <w:t>larger</w:t>
      </w:r>
      <w:r w:rsidR="2F05EC83">
        <w:rPr>
          <w:color w:val="000000"/>
          <w:sz w:val="22"/>
          <w:szCs w:val="22"/>
        </w:rPr>
        <w:t xml:space="preserve"> </w:t>
      </w:r>
      <w:r w:rsidR="622920B0">
        <w:rPr>
          <w:color w:val="000000"/>
          <w:sz w:val="22"/>
          <w:szCs w:val="22"/>
        </w:rPr>
        <w:t>than the magnit</w:t>
      </w:r>
      <w:r w:rsidR="622920B0" w:rsidRPr="00333CB5">
        <w:rPr>
          <w:color w:val="000000" w:themeColor="text1"/>
          <w:sz w:val="22"/>
          <w:szCs w:val="22"/>
        </w:rPr>
        <w:t>ude of the decreases</w:t>
      </w:r>
      <w:r w:rsidR="00C6271C">
        <w:rPr>
          <w:color w:val="000000"/>
          <w:sz w:val="22"/>
          <w:szCs w:val="22"/>
        </w:rPr>
        <w:t>. A</w:t>
      </w:r>
      <w:r w:rsidR="00D91DF8">
        <w:rPr>
          <w:color w:val="000000"/>
          <w:sz w:val="22"/>
          <w:szCs w:val="22"/>
        </w:rPr>
        <w:t xml:space="preserve">lmost three times as many firms increased </w:t>
      </w:r>
      <w:r w:rsidR="30CFCF51">
        <w:rPr>
          <w:color w:val="000000"/>
          <w:sz w:val="22"/>
          <w:szCs w:val="22"/>
        </w:rPr>
        <w:t xml:space="preserve">rather </w:t>
      </w:r>
      <w:r w:rsidR="771131B6">
        <w:rPr>
          <w:color w:val="000000"/>
          <w:sz w:val="22"/>
          <w:szCs w:val="22"/>
        </w:rPr>
        <w:t>than decreased t</w:t>
      </w:r>
      <w:r w:rsidR="00D91DF8">
        <w:rPr>
          <w:color w:val="000000"/>
          <w:sz w:val="22"/>
          <w:szCs w:val="22"/>
        </w:rPr>
        <w:t>heir percentage foreign sales</w:t>
      </w:r>
      <w:r w:rsidR="6D46B987">
        <w:rPr>
          <w:color w:val="000000"/>
          <w:sz w:val="22"/>
          <w:szCs w:val="22"/>
        </w:rPr>
        <w:t>,</w:t>
      </w:r>
      <w:r w:rsidR="771131B6">
        <w:rPr>
          <w:color w:val="000000"/>
          <w:sz w:val="22"/>
          <w:szCs w:val="22"/>
        </w:rPr>
        <w:t xml:space="preserve"> </w:t>
      </w:r>
      <w:r w:rsidR="00D91DF8">
        <w:rPr>
          <w:color w:val="000000"/>
          <w:sz w:val="22"/>
          <w:szCs w:val="22"/>
        </w:rPr>
        <w:t xml:space="preserve">99 </w:t>
      </w:r>
      <w:r w:rsidR="771131B6" w:rsidRPr="00333CB5">
        <w:rPr>
          <w:color w:val="000000" w:themeColor="text1"/>
          <w:sz w:val="22"/>
          <w:szCs w:val="22"/>
        </w:rPr>
        <w:t xml:space="preserve">increased </w:t>
      </w:r>
      <w:r w:rsidR="61154335" w:rsidRPr="00333CB5">
        <w:rPr>
          <w:color w:val="000000" w:themeColor="text1"/>
          <w:sz w:val="22"/>
          <w:szCs w:val="22"/>
        </w:rPr>
        <w:t>their foreign sales</w:t>
      </w:r>
      <w:r w:rsidR="771131B6" w:rsidRPr="00333CB5">
        <w:rPr>
          <w:color w:val="000000" w:themeColor="text1"/>
          <w:sz w:val="22"/>
          <w:szCs w:val="22"/>
        </w:rPr>
        <w:t>, while</w:t>
      </w:r>
      <w:r w:rsidR="00D91DF8">
        <w:rPr>
          <w:color w:val="000000"/>
          <w:sz w:val="22"/>
          <w:szCs w:val="22"/>
        </w:rPr>
        <w:t xml:space="preserve"> 37</w:t>
      </w:r>
      <w:r w:rsidR="61154335">
        <w:rPr>
          <w:color w:val="000000"/>
          <w:sz w:val="22"/>
          <w:szCs w:val="22"/>
        </w:rPr>
        <w:t xml:space="preserve"> decreased.</w:t>
      </w:r>
      <w:r w:rsidR="310452F8">
        <w:rPr>
          <w:color w:val="000000"/>
          <w:sz w:val="22"/>
          <w:szCs w:val="22"/>
        </w:rPr>
        <w:t xml:space="preserve"> </w:t>
      </w:r>
      <w:r w:rsidR="61154335">
        <w:rPr>
          <w:color w:val="000000"/>
          <w:sz w:val="22"/>
          <w:szCs w:val="22"/>
        </w:rPr>
        <w:t>A</w:t>
      </w:r>
      <w:r w:rsidR="00D91DF8">
        <w:rPr>
          <w:color w:val="000000"/>
          <w:sz w:val="22"/>
          <w:szCs w:val="22"/>
        </w:rPr>
        <w:t>pproximately twice as many firms increased their number of segments</w:t>
      </w:r>
      <w:r w:rsidR="61154335">
        <w:rPr>
          <w:color w:val="000000"/>
          <w:sz w:val="22"/>
          <w:szCs w:val="22"/>
        </w:rPr>
        <w:t xml:space="preserve">, </w:t>
      </w:r>
      <w:r w:rsidR="00D91DF8">
        <w:rPr>
          <w:color w:val="000000"/>
          <w:sz w:val="22"/>
          <w:szCs w:val="22"/>
        </w:rPr>
        <w:t xml:space="preserve">56 </w:t>
      </w:r>
      <w:r w:rsidR="61154335">
        <w:rPr>
          <w:color w:val="000000"/>
          <w:sz w:val="22"/>
          <w:szCs w:val="22"/>
        </w:rPr>
        <w:t xml:space="preserve">firms </w:t>
      </w:r>
      <w:r w:rsidR="00D37106">
        <w:rPr>
          <w:color w:val="000000"/>
          <w:sz w:val="22"/>
          <w:szCs w:val="22"/>
        </w:rPr>
        <w:t>increased and</w:t>
      </w:r>
      <w:r w:rsidR="61154335">
        <w:rPr>
          <w:color w:val="000000"/>
          <w:sz w:val="22"/>
          <w:szCs w:val="22"/>
        </w:rPr>
        <w:t xml:space="preserve"> </w:t>
      </w:r>
      <w:r w:rsidR="00D91DF8">
        <w:rPr>
          <w:color w:val="000000"/>
          <w:sz w:val="22"/>
          <w:szCs w:val="22"/>
        </w:rPr>
        <w:t>31</w:t>
      </w:r>
      <w:r w:rsidR="30CFCF51">
        <w:rPr>
          <w:color w:val="000000"/>
          <w:sz w:val="22"/>
          <w:szCs w:val="22"/>
        </w:rPr>
        <w:t xml:space="preserve"> decreased</w:t>
      </w:r>
      <w:r w:rsidR="00CE0A8F">
        <w:rPr>
          <w:color w:val="000000"/>
          <w:sz w:val="22"/>
          <w:szCs w:val="22"/>
        </w:rPr>
        <w:t>,</w:t>
      </w:r>
      <w:r w:rsidR="00D91DF8">
        <w:rPr>
          <w:color w:val="000000"/>
          <w:sz w:val="22"/>
          <w:szCs w:val="22"/>
        </w:rPr>
        <w:t xml:space="preserve"> and almost three times as many companies increased their number of regions</w:t>
      </w:r>
      <w:r w:rsidR="30CFCF51">
        <w:rPr>
          <w:color w:val="000000"/>
          <w:sz w:val="22"/>
          <w:szCs w:val="22"/>
        </w:rPr>
        <w:t xml:space="preserve">, </w:t>
      </w:r>
      <w:r w:rsidR="00D91DF8">
        <w:rPr>
          <w:color w:val="000000"/>
          <w:sz w:val="22"/>
          <w:szCs w:val="22"/>
        </w:rPr>
        <w:t xml:space="preserve">62 </w:t>
      </w:r>
      <w:r w:rsidR="30CFCF51">
        <w:rPr>
          <w:color w:val="000000"/>
          <w:sz w:val="22"/>
          <w:szCs w:val="22"/>
        </w:rPr>
        <w:t xml:space="preserve">firms </w:t>
      </w:r>
      <w:r w:rsidR="00D37106">
        <w:rPr>
          <w:color w:val="000000"/>
          <w:sz w:val="22"/>
          <w:szCs w:val="22"/>
        </w:rPr>
        <w:t>increas</w:t>
      </w:r>
      <w:r w:rsidR="65865BF0">
        <w:rPr>
          <w:color w:val="000000"/>
          <w:sz w:val="22"/>
          <w:szCs w:val="22"/>
        </w:rPr>
        <w:t xml:space="preserve">ed and </w:t>
      </w:r>
      <w:r w:rsidR="65865BF0" w:rsidRPr="00333CB5">
        <w:rPr>
          <w:color w:val="000000" w:themeColor="text1"/>
          <w:sz w:val="22"/>
          <w:szCs w:val="22"/>
        </w:rPr>
        <w:t>22 decreased</w:t>
      </w:r>
      <w:r w:rsidR="00A17503">
        <w:rPr>
          <w:color w:val="000000"/>
          <w:sz w:val="22"/>
          <w:szCs w:val="22"/>
        </w:rPr>
        <w:t xml:space="preserve">. </w:t>
      </w:r>
      <w:r w:rsidR="65865BF0">
        <w:rPr>
          <w:color w:val="000000"/>
          <w:sz w:val="22"/>
          <w:szCs w:val="22"/>
        </w:rPr>
        <w:t xml:space="preserve"> </w:t>
      </w:r>
      <w:r w:rsidR="00C6271C">
        <w:rPr>
          <w:color w:val="000000"/>
          <w:sz w:val="22"/>
          <w:szCs w:val="22"/>
        </w:rPr>
        <w:t>The</w:t>
      </w:r>
      <w:r w:rsidR="000615D6">
        <w:rPr>
          <w:color w:val="000000"/>
          <w:sz w:val="22"/>
          <w:szCs w:val="22"/>
        </w:rPr>
        <w:t xml:space="preserve"> </w:t>
      </w:r>
      <w:r w:rsidR="1D38011D">
        <w:rPr>
          <w:color w:val="000000"/>
          <w:sz w:val="22"/>
          <w:szCs w:val="22"/>
        </w:rPr>
        <w:t>l</w:t>
      </w:r>
      <w:r w:rsidR="5BB055D5">
        <w:rPr>
          <w:color w:val="000000"/>
          <w:sz w:val="22"/>
          <w:szCs w:val="22"/>
        </w:rPr>
        <w:t>argest</w:t>
      </w:r>
      <w:r w:rsidR="000615D6">
        <w:rPr>
          <w:color w:val="000000"/>
          <w:sz w:val="22"/>
          <w:szCs w:val="22"/>
        </w:rPr>
        <w:t xml:space="preserve"> increase </w:t>
      </w:r>
      <w:r w:rsidR="00C6271C">
        <w:rPr>
          <w:color w:val="000000"/>
          <w:sz w:val="22"/>
          <w:szCs w:val="22"/>
        </w:rPr>
        <w:t xml:space="preserve">in foreign sales </w:t>
      </w:r>
      <w:r w:rsidR="000615D6">
        <w:rPr>
          <w:color w:val="000000"/>
          <w:sz w:val="22"/>
          <w:szCs w:val="22"/>
        </w:rPr>
        <w:t xml:space="preserve">is 86% and the largest decrease is 49%. </w:t>
      </w:r>
      <w:r w:rsidR="00C6271C">
        <w:rPr>
          <w:color w:val="000000"/>
          <w:sz w:val="22"/>
          <w:szCs w:val="22"/>
        </w:rPr>
        <w:t xml:space="preserve">The </w:t>
      </w:r>
      <w:r w:rsidR="5BB055D5">
        <w:rPr>
          <w:color w:val="000000"/>
          <w:sz w:val="22"/>
          <w:szCs w:val="22"/>
        </w:rPr>
        <w:t>largest</w:t>
      </w:r>
      <w:r w:rsidR="000615D6">
        <w:rPr>
          <w:color w:val="000000"/>
          <w:sz w:val="22"/>
          <w:szCs w:val="22"/>
        </w:rPr>
        <w:t xml:space="preserve"> increase </w:t>
      </w:r>
      <w:r w:rsidR="00C6271C">
        <w:rPr>
          <w:color w:val="000000"/>
          <w:sz w:val="22"/>
          <w:szCs w:val="22"/>
        </w:rPr>
        <w:t xml:space="preserve">in segments </w:t>
      </w:r>
      <w:r w:rsidR="000615D6">
        <w:rPr>
          <w:color w:val="000000"/>
          <w:sz w:val="22"/>
          <w:szCs w:val="22"/>
        </w:rPr>
        <w:t xml:space="preserve">is 7 </w:t>
      </w:r>
      <w:r w:rsidR="00C6271C">
        <w:rPr>
          <w:color w:val="000000"/>
          <w:sz w:val="22"/>
          <w:szCs w:val="22"/>
        </w:rPr>
        <w:t xml:space="preserve">and the </w:t>
      </w:r>
      <w:r w:rsidR="5BB055D5">
        <w:rPr>
          <w:color w:val="000000"/>
          <w:sz w:val="22"/>
          <w:szCs w:val="22"/>
        </w:rPr>
        <w:t>larg</w:t>
      </w:r>
      <w:r w:rsidR="00C6271C">
        <w:rPr>
          <w:color w:val="000000"/>
          <w:sz w:val="22"/>
          <w:szCs w:val="22"/>
        </w:rPr>
        <w:t xml:space="preserve">est decrease is 5, and in regions the </w:t>
      </w:r>
      <w:r w:rsidR="000615D6">
        <w:rPr>
          <w:color w:val="000000"/>
          <w:sz w:val="22"/>
          <w:szCs w:val="22"/>
        </w:rPr>
        <w:t xml:space="preserve">largest increase is 4, while the </w:t>
      </w:r>
      <w:r w:rsidR="5BB055D5">
        <w:rPr>
          <w:color w:val="000000"/>
          <w:sz w:val="22"/>
          <w:szCs w:val="22"/>
        </w:rPr>
        <w:t>larg</w:t>
      </w:r>
      <w:r w:rsidR="000615D6">
        <w:rPr>
          <w:color w:val="000000"/>
          <w:sz w:val="22"/>
          <w:szCs w:val="22"/>
        </w:rPr>
        <w:t>est decreas</w:t>
      </w:r>
      <w:r w:rsidR="000615D6" w:rsidRPr="00D556BD">
        <w:rPr>
          <w:color w:val="000000"/>
          <w:sz w:val="22"/>
          <w:szCs w:val="22"/>
        </w:rPr>
        <w:t xml:space="preserve">e is 2. </w:t>
      </w:r>
      <w:r w:rsidR="00C6271C">
        <w:rPr>
          <w:color w:val="000000"/>
          <w:sz w:val="22"/>
          <w:szCs w:val="22"/>
        </w:rPr>
        <w:t xml:space="preserve"> </w:t>
      </w:r>
    </w:p>
    <w:p w14:paraId="75EF800D" w14:textId="01A6A5DB" w:rsidR="00903A8E" w:rsidRPr="00333CB5" w:rsidRDefault="00F66858" w:rsidP="00333CB5">
      <w:pPr>
        <w:pStyle w:val="NormalWeb"/>
        <w:spacing w:before="0" w:beforeAutospacing="0" w:after="0" w:afterAutospacing="0" w:line="360" w:lineRule="auto"/>
        <w:jc w:val="both"/>
        <w:rPr>
          <w:color w:val="000000" w:themeColor="text1"/>
          <w:sz w:val="22"/>
          <w:szCs w:val="22"/>
        </w:rPr>
      </w:pPr>
      <w:r>
        <w:rPr>
          <w:color w:val="000000"/>
          <w:sz w:val="22"/>
          <w:szCs w:val="22"/>
        </w:rPr>
        <w:t xml:space="preserve">Although </w:t>
      </w:r>
      <w:r w:rsidR="00D50B49">
        <w:rPr>
          <w:color w:val="000000"/>
          <w:sz w:val="22"/>
          <w:szCs w:val="22"/>
        </w:rPr>
        <w:t>internationalization</w:t>
      </w:r>
      <w:r>
        <w:rPr>
          <w:color w:val="000000"/>
          <w:sz w:val="22"/>
          <w:szCs w:val="22"/>
        </w:rPr>
        <w:t xml:space="preserve"> increases </w:t>
      </w:r>
      <w:r w:rsidR="001A3718">
        <w:rPr>
          <w:color w:val="000000"/>
          <w:sz w:val="22"/>
          <w:szCs w:val="22"/>
        </w:rPr>
        <w:t xml:space="preserve">overall </w:t>
      </w:r>
      <w:r>
        <w:rPr>
          <w:color w:val="000000"/>
          <w:sz w:val="22"/>
          <w:szCs w:val="22"/>
        </w:rPr>
        <w:t>by all three measures</w:t>
      </w:r>
      <w:r w:rsidR="58AE8D6C">
        <w:rPr>
          <w:color w:val="000000"/>
          <w:sz w:val="22"/>
          <w:szCs w:val="22"/>
        </w:rPr>
        <w:t xml:space="preserve"> between 1998 an</w:t>
      </w:r>
      <w:r w:rsidR="39C6503D">
        <w:rPr>
          <w:color w:val="000000"/>
          <w:sz w:val="22"/>
          <w:szCs w:val="22"/>
        </w:rPr>
        <w:t>d 2015</w:t>
      </w:r>
      <w:r w:rsidR="001800F5" w:rsidRPr="005B7C71">
        <w:rPr>
          <w:color w:val="000000"/>
          <w:sz w:val="22"/>
          <w:szCs w:val="22"/>
        </w:rPr>
        <w:t xml:space="preserve">, </w:t>
      </w:r>
      <w:r>
        <w:rPr>
          <w:color w:val="000000"/>
          <w:sz w:val="22"/>
          <w:szCs w:val="22"/>
        </w:rPr>
        <w:t>this is not necessarily the case for individual firms</w:t>
      </w:r>
      <w:r w:rsidR="001800F5" w:rsidRPr="005B7C71">
        <w:rPr>
          <w:color w:val="000000"/>
          <w:sz w:val="22"/>
          <w:szCs w:val="22"/>
        </w:rPr>
        <w:t>.</w:t>
      </w:r>
      <w:r w:rsidR="00781AA7" w:rsidRPr="005B7C71">
        <w:rPr>
          <w:color w:val="000000"/>
          <w:sz w:val="22"/>
          <w:szCs w:val="22"/>
        </w:rPr>
        <w:t xml:space="preserve"> </w:t>
      </w:r>
      <w:r>
        <w:rPr>
          <w:color w:val="000000"/>
          <w:sz w:val="22"/>
          <w:szCs w:val="22"/>
        </w:rPr>
        <w:t xml:space="preserve">When firms are ranked by the three measures of </w:t>
      </w:r>
      <w:r w:rsidR="00D50B49">
        <w:rPr>
          <w:color w:val="000000"/>
          <w:sz w:val="22"/>
          <w:szCs w:val="22"/>
        </w:rPr>
        <w:t>internationalization</w:t>
      </w:r>
      <w:r>
        <w:rPr>
          <w:color w:val="000000"/>
          <w:sz w:val="22"/>
          <w:szCs w:val="22"/>
        </w:rPr>
        <w:t>, we find</w:t>
      </w:r>
      <w:r w:rsidR="00781AA7" w:rsidRPr="005B7C71">
        <w:rPr>
          <w:color w:val="000000"/>
          <w:sz w:val="22"/>
          <w:szCs w:val="22"/>
        </w:rPr>
        <w:t xml:space="preserve"> little</w:t>
      </w:r>
      <w:r w:rsidR="00B97A09" w:rsidRPr="005B7C71">
        <w:rPr>
          <w:color w:val="000000"/>
          <w:sz w:val="22"/>
          <w:szCs w:val="22"/>
        </w:rPr>
        <w:t xml:space="preserve"> </w:t>
      </w:r>
      <w:r>
        <w:rPr>
          <w:color w:val="000000"/>
          <w:sz w:val="22"/>
          <w:szCs w:val="22"/>
        </w:rPr>
        <w:t>overlap</w:t>
      </w:r>
      <w:r w:rsidR="00B97A09" w:rsidRPr="005B7C71">
        <w:rPr>
          <w:color w:val="000000"/>
          <w:sz w:val="22"/>
          <w:szCs w:val="22"/>
        </w:rPr>
        <w:t xml:space="preserve"> in</w:t>
      </w:r>
      <w:r>
        <w:rPr>
          <w:color w:val="000000"/>
          <w:sz w:val="22"/>
          <w:szCs w:val="22"/>
        </w:rPr>
        <w:t xml:space="preserve"> the highest ranked firms, for example,</w:t>
      </w:r>
      <w:r w:rsidR="00B97A09" w:rsidRPr="005B7C71">
        <w:rPr>
          <w:color w:val="000000"/>
          <w:sz w:val="22"/>
          <w:szCs w:val="22"/>
        </w:rPr>
        <w:t xml:space="preserve"> Zeal Network </w:t>
      </w:r>
      <w:r>
        <w:rPr>
          <w:color w:val="000000"/>
          <w:sz w:val="22"/>
          <w:szCs w:val="22"/>
        </w:rPr>
        <w:t>has</w:t>
      </w:r>
      <w:r w:rsidR="00B97A09" w:rsidRPr="005B7C71">
        <w:rPr>
          <w:color w:val="000000"/>
          <w:sz w:val="22"/>
          <w:szCs w:val="22"/>
        </w:rPr>
        <w:t xml:space="preserve"> the greatest increase </w:t>
      </w:r>
      <w:r w:rsidR="003014B5" w:rsidRPr="005B7C71">
        <w:rPr>
          <w:color w:val="000000"/>
          <w:sz w:val="22"/>
          <w:szCs w:val="22"/>
        </w:rPr>
        <w:t xml:space="preserve">in foreign sales </w:t>
      </w:r>
      <w:r w:rsidR="00D53C33" w:rsidRPr="005B7C71">
        <w:rPr>
          <w:color w:val="000000"/>
          <w:sz w:val="22"/>
          <w:szCs w:val="22"/>
        </w:rPr>
        <w:t>of 86.07</w:t>
      </w:r>
      <w:r w:rsidR="00410B95" w:rsidRPr="005B7C71">
        <w:rPr>
          <w:color w:val="000000"/>
          <w:sz w:val="22"/>
          <w:szCs w:val="22"/>
        </w:rPr>
        <w:t xml:space="preserve">% </w:t>
      </w:r>
      <w:r w:rsidR="00B97A09" w:rsidRPr="005B7C71">
        <w:rPr>
          <w:color w:val="000000"/>
          <w:sz w:val="22"/>
          <w:szCs w:val="22"/>
        </w:rPr>
        <w:t>but report</w:t>
      </w:r>
      <w:r w:rsidR="00D53C33" w:rsidRPr="005B7C71">
        <w:rPr>
          <w:color w:val="000000"/>
          <w:sz w:val="22"/>
          <w:szCs w:val="22"/>
        </w:rPr>
        <w:t>s</w:t>
      </w:r>
      <w:r w:rsidR="00C6271C">
        <w:rPr>
          <w:color w:val="000000"/>
          <w:sz w:val="22"/>
          <w:szCs w:val="22"/>
        </w:rPr>
        <w:t xml:space="preserve"> no change</w:t>
      </w:r>
      <w:r w:rsidR="00B97A09" w:rsidRPr="005B7C71">
        <w:rPr>
          <w:color w:val="000000"/>
          <w:sz w:val="22"/>
          <w:szCs w:val="22"/>
        </w:rPr>
        <w:t xml:space="preserve"> in either </w:t>
      </w:r>
      <w:r w:rsidR="0027741D" w:rsidRPr="005B7C71">
        <w:rPr>
          <w:color w:val="000000"/>
          <w:sz w:val="22"/>
          <w:szCs w:val="22"/>
        </w:rPr>
        <w:t>o</w:t>
      </w:r>
      <w:r w:rsidR="00532422" w:rsidRPr="005B7C71">
        <w:rPr>
          <w:color w:val="000000"/>
          <w:sz w:val="22"/>
          <w:szCs w:val="22"/>
        </w:rPr>
        <w:t xml:space="preserve">f the other two measures. </w:t>
      </w:r>
      <w:r w:rsidR="007A36F4" w:rsidRPr="005B7C71">
        <w:rPr>
          <w:color w:val="000000"/>
          <w:sz w:val="22"/>
          <w:szCs w:val="22"/>
        </w:rPr>
        <w:t xml:space="preserve">Evotec reports the greatest decrease in foreign sales by </w:t>
      </w:r>
      <w:r w:rsidR="003D4D1E" w:rsidRPr="005B7C71">
        <w:rPr>
          <w:color w:val="000000"/>
          <w:sz w:val="22"/>
          <w:szCs w:val="22"/>
        </w:rPr>
        <w:t xml:space="preserve">49% </w:t>
      </w:r>
      <w:r>
        <w:rPr>
          <w:color w:val="000000"/>
          <w:sz w:val="22"/>
          <w:szCs w:val="22"/>
        </w:rPr>
        <w:t>but</w:t>
      </w:r>
      <w:r w:rsidR="00CE0A8F">
        <w:rPr>
          <w:color w:val="000000"/>
          <w:sz w:val="22"/>
          <w:szCs w:val="22"/>
        </w:rPr>
        <w:t xml:space="preserve"> </w:t>
      </w:r>
      <w:r w:rsidR="00F60818" w:rsidRPr="005B7C71">
        <w:rPr>
          <w:color w:val="000000"/>
          <w:sz w:val="22"/>
          <w:szCs w:val="22"/>
        </w:rPr>
        <w:t>its</w:t>
      </w:r>
      <w:r w:rsidR="007A36F4" w:rsidRPr="005B7C71">
        <w:rPr>
          <w:color w:val="000000"/>
          <w:sz w:val="22"/>
          <w:szCs w:val="22"/>
        </w:rPr>
        <w:t xml:space="preserve"> number of segments and regions increases by 1 and 3 respectively.</w:t>
      </w:r>
      <w:r w:rsidR="00532422" w:rsidRPr="005B7C71">
        <w:rPr>
          <w:color w:val="000000"/>
          <w:sz w:val="22"/>
          <w:szCs w:val="22"/>
        </w:rPr>
        <w:t xml:space="preserve"> Deutsche Telekom increases its foreign sales by 57.09% but decreases in the other two measures. </w:t>
      </w:r>
      <w:r w:rsidR="008F7CC4" w:rsidRPr="005B7C71">
        <w:rPr>
          <w:color w:val="000000"/>
          <w:sz w:val="22"/>
          <w:szCs w:val="22"/>
        </w:rPr>
        <w:t>Of the 18 firms that report decreases between 15% and 50% only two firms decrease in all three measures (Biotest and Xing).</w:t>
      </w:r>
      <w:r w:rsidR="00C57E63">
        <w:rPr>
          <w:color w:val="000000"/>
          <w:sz w:val="22"/>
          <w:szCs w:val="22"/>
        </w:rPr>
        <w:t xml:space="preserve"> </w:t>
      </w:r>
      <w:r w:rsidR="00D761A0" w:rsidRPr="005B7C71">
        <w:rPr>
          <w:color w:val="000000"/>
          <w:sz w:val="22"/>
          <w:szCs w:val="22"/>
        </w:rPr>
        <w:t>Krones</w:t>
      </w:r>
      <w:r w:rsidR="001A3718">
        <w:rPr>
          <w:color w:val="000000"/>
          <w:sz w:val="22"/>
          <w:szCs w:val="22"/>
        </w:rPr>
        <w:t xml:space="preserve"> AG</w:t>
      </w:r>
      <w:r w:rsidR="00D761A0" w:rsidRPr="005B7C71">
        <w:rPr>
          <w:color w:val="000000"/>
          <w:sz w:val="22"/>
          <w:szCs w:val="22"/>
        </w:rPr>
        <w:t>, which reports the largest increase in segments of 7</w:t>
      </w:r>
      <w:r w:rsidR="00CE0A8F">
        <w:rPr>
          <w:color w:val="000000"/>
          <w:sz w:val="22"/>
          <w:szCs w:val="22"/>
        </w:rPr>
        <w:t>,</w:t>
      </w:r>
      <w:r w:rsidR="00D761A0" w:rsidRPr="005B7C71">
        <w:rPr>
          <w:color w:val="000000"/>
          <w:sz w:val="22"/>
          <w:szCs w:val="22"/>
        </w:rPr>
        <w:t xml:space="preserve"> also reports a high increase in regions of 4 but shows only a small increase in percentage foreign sales by 7.95%.</w:t>
      </w:r>
      <w:r w:rsidR="00747373" w:rsidRPr="005B7C71">
        <w:rPr>
          <w:color w:val="000000"/>
          <w:sz w:val="22"/>
          <w:szCs w:val="22"/>
        </w:rPr>
        <w:t xml:space="preserve"> </w:t>
      </w:r>
      <w:r>
        <w:rPr>
          <w:color w:val="000000"/>
          <w:sz w:val="22"/>
          <w:szCs w:val="22"/>
        </w:rPr>
        <w:t>We find that changes</w:t>
      </w:r>
      <w:r w:rsidR="00925905" w:rsidRPr="005B7C71">
        <w:rPr>
          <w:color w:val="000000"/>
          <w:sz w:val="22"/>
          <w:szCs w:val="22"/>
        </w:rPr>
        <w:t xml:space="preserve"> in foreign sales do not necessarily </w:t>
      </w:r>
      <w:r w:rsidR="0090281C" w:rsidRPr="005B7C71">
        <w:rPr>
          <w:color w:val="000000"/>
          <w:sz w:val="22"/>
          <w:szCs w:val="22"/>
        </w:rPr>
        <w:t xml:space="preserve">correspond to </w:t>
      </w:r>
      <w:r>
        <w:rPr>
          <w:color w:val="000000"/>
          <w:sz w:val="22"/>
          <w:szCs w:val="22"/>
        </w:rPr>
        <w:t>corresponding changes</w:t>
      </w:r>
      <w:r w:rsidR="0090281C" w:rsidRPr="005B7C71">
        <w:rPr>
          <w:color w:val="000000"/>
          <w:sz w:val="22"/>
          <w:szCs w:val="22"/>
        </w:rPr>
        <w:t xml:space="preserve"> in the two other measures</w:t>
      </w:r>
      <w:r>
        <w:rPr>
          <w:color w:val="000000"/>
          <w:sz w:val="22"/>
          <w:szCs w:val="22"/>
        </w:rPr>
        <w:t xml:space="preserve"> or vice versa at the firm level</w:t>
      </w:r>
      <w:r w:rsidR="0090281C" w:rsidRPr="005B7C71">
        <w:rPr>
          <w:color w:val="000000"/>
          <w:sz w:val="22"/>
          <w:szCs w:val="22"/>
        </w:rPr>
        <w:t>.</w:t>
      </w:r>
      <w:r w:rsidR="00891934">
        <w:rPr>
          <w:color w:val="000000"/>
          <w:sz w:val="22"/>
          <w:szCs w:val="22"/>
        </w:rPr>
        <w:t xml:space="preserve"> </w:t>
      </w:r>
      <w:r w:rsidR="00B2363A">
        <w:rPr>
          <w:color w:val="000000"/>
          <w:sz w:val="22"/>
          <w:szCs w:val="22"/>
        </w:rPr>
        <w:t>We</w:t>
      </w:r>
      <w:r w:rsidR="007F41BF">
        <w:rPr>
          <w:color w:val="000000"/>
          <w:sz w:val="22"/>
          <w:szCs w:val="22"/>
        </w:rPr>
        <w:t xml:space="preserve"> find</w:t>
      </w:r>
      <w:r w:rsidR="00895510" w:rsidRPr="005B7C71">
        <w:rPr>
          <w:color w:val="000000"/>
          <w:sz w:val="22"/>
          <w:szCs w:val="22"/>
        </w:rPr>
        <w:t xml:space="preserve"> that different patterns of internationalization are being captured by the three measures.</w:t>
      </w:r>
    </w:p>
    <w:p w14:paraId="66544A29" w14:textId="77777777" w:rsidR="00913A11" w:rsidRDefault="00913A11" w:rsidP="00C6271C">
      <w:pPr>
        <w:pStyle w:val="NormalWeb"/>
        <w:spacing w:before="0" w:beforeAutospacing="0" w:after="0" w:afterAutospacing="0" w:line="360" w:lineRule="auto"/>
        <w:jc w:val="both"/>
        <w:rPr>
          <w:color w:val="000000"/>
          <w:sz w:val="22"/>
          <w:szCs w:val="22"/>
        </w:rPr>
      </w:pPr>
    </w:p>
    <w:p w14:paraId="12AE18EB" w14:textId="3CF15189" w:rsidR="00551909" w:rsidRDefault="00C6271C">
      <w:pPr>
        <w:pStyle w:val="Heading2"/>
      </w:pPr>
      <w:bookmarkStart w:id="9" w:name="_Toc488604896"/>
      <w:r>
        <w:lastRenderedPageBreak/>
        <w:t>4.3</w:t>
      </w:r>
      <w:r w:rsidR="007065AA">
        <w:t xml:space="preserve"> Changes in Internationalization over</w:t>
      </w:r>
      <w:r w:rsidR="001A610C">
        <w:t xml:space="preserve"> Sub-</w:t>
      </w:r>
      <w:r w:rsidR="007065AA">
        <w:t>Periods</w:t>
      </w:r>
      <w:bookmarkEnd w:id="9"/>
    </w:p>
    <w:p w14:paraId="3CF90E23" w14:textId="74BA8392" w:rsidR="00626FDE" w:rsidRPr="00333CB5" w:rsidRDefault="00C6271C" w:rsidP="00333CB5">
      <w:pPr>
        <w:spacing w:line="360" w:lineRule="auto"/>
        <w:jc w:val="both"/>
        <w:rPr>
          <w:rFonts w:ascii="Times New Roman" w:hAnsi="Times New Roman" w:cs="Times New Roman"/>
          <w:i/>
          <w:iCs/>
          <w:sz w:val="20"/>
          <w:szCs w:val="20"/>
        </w:rPr>
      </w:pPr>
      <w:r>
        <w:rPr>
          <w:rFonts w:ascii="Times New Roman" w:hAnsi="Times New Roman" w:cs="Times New Roman"/>
        </w:rPr>
        <w:t>To</w:t>
      </w:r>
      <w:r w:rsidR="00761824">
        <w:rPr>
          <w:rFonts w:ascii="Times New Roman" w:hAnsi="Times New Roman" w:cs="Times New Roman"/>
        </w:rPr>
        <w:t xml:space="preserve"> </w:t>
      </w:r>
      <w:r>
        <w:rPr>
          <w:rFonts w:ascii="Times New Roman" w:hAnsi="Times New Roman" w:cs="Times New Roman"/>
        </w:rPr>
        <w:t>assess the impact</w:t>
      </w:r>
      <w:r w:rsidR="00761824">
        <w:rPr>
          <w:rFonts w:ascii="Times New Roman" w:hAnsi="Times New Roman" w:cs="Times New Roman"/>
        </w:rPr>
        <w:t xml:space="preserve"> of </w:t>
      </w:r>
      <w:r>
        <w:rPr>
          <w:rFonts w:ascii="Times New Roman" w:hAnsi="Times New Roman" w:cs="Times New Roman"/>
        </w:rPr>
        <w:t>crisi</w:t>
      </w:r>
      <w:r w:rsidR="00761824">
        <w:rPr>
          <w:rFonts w:ascii="Times New Roman" w:hAnsi="Times New Roman" w:cs="Times New Roman"/>
        </w:rPr>
        <w:t>s period</w:t>
      </w:r>
      <w:r w:rsidR="00834E94">
        <w:rPr>
          <w:rFonts w:ascii="Times New Roman" w:hAnsi="Times New Roman" w:cs="Times New Roman"/>
        </w:rPr>
        <w:t>s</w:t>
      </w:r>
      <w:r w:rsidR="00761824">
        <w:rPr>
          <w:rFonts w:ascii="Times New Roman" w:hAnsi="Times New Roman" w:cs="Times New Roman"/>
        </w:rPr>
        <w:t xml:space="preserve">, the underlying timeframe </w:t>
      </w:r>
      <w:r w:rsidR="009F6130">
        <w:rPr>
          <w:rFonts w:ascii="Times New Roman" w:hAnsi="Times New Roman" w:cs="Times New Roman"/>
        </w:rPr>
        <w:t>is</w:t>
      </w:r>
      <w:r w:rsidR="00761824">
        <w:rPr>
          <w:rFonts w:ascii="Times New Roman" w:hAnsi="Times New Roman" w:cs="Times New Roman"/>
        </w:rPr>
        <w:t xml:space="preserve"> divided into four sub-periods, 1</w:t>
      </w:r>
      <w:r>
        <w:rPr>
          <w:rFonts w:ascii="Times New Roman" w:hAnsi="Times New Roman" w:cs="Times New Roman"/>
        </w:rPr>
        <w:t>998 to 2002, 2003 to 2007,</w:t>
      </w:r>
      <w:r w:rsidR="00B65D03">
        <w:rPr>
          <w:rFonts w:ascii="Times New Roman" w:hAnsi="Times New Roman" w:cs="Times New Roman"/>
        </w:rPr>
        <w:t xml:space="preserve"> </w:t>
      </w:r>
      <w:r w:rsidR="00F66858">
        <w:rPr>
          <w:rFonts w:ascii="Times New Roman" w:hAnsi="Times New Roman" w:cs="Times New Roman"/>
        </w:rPr>
        <w:t xml:space="preserve">2008 to </w:t>
      </w:r>
      <w:r w:rsidR="00761824">
        <w:rPr>
          <w:rFonts w:ascii="Times New Roman" w:hAnsi="Times New Roman" w:cs="Times New Roman"/>
        </w:rPr>
        <w:t xml:space="preserve">2012 and 2013 to 2015. </w:t>
      </w:r>
      <w:r>
        <w:rPr>
          <w:rFonts w:ascii="Times New Roman" w:hAnsi="Times New Roman" w:cs="Times New Roman"/>
        </w:rPr>
        <w:t>Table 3</w:t>
      </w:r>
      <w:r w:rsidR="00E86FF8">
        <w:rPr>
          <w:rFonts w:ascii="Times New Roman" w:hAnsi="Times New Roman" w:cs="Times New Roman"/>
        </w:rPr>
        <w:t xml:space="preserve"> </w:t>
      </w:r>
      <w:r w:rsidR="00EB79A2">
        <w:rPr>
          <w:rFonts w:ascii="Times New Roman" w:hAnsi="Times New Roman" w:cs="Times New Roman"/>
        </w:rPr>
        <w:t xml:space="preserve">lists the results for each measure. </w:t>
      </w:r>
      <w:r w:rsidR="00793DBC">
        <w:rPr>
          <w:rFonts w:ascii="Times New Roman" w:hAnsi="Times New Roman" w:cs="Times New Roman"/>
        </w:rPr>
        <w:t xml:space="preserve">Part </w:t>
      </w:r>
      <w:r w:rsidR="008C307A">
        <w:rPr>
          <w:rFonts w:ascii="Times New Roman" w:hAnsi="Times New Roman" w:cs="Times New Roman"/>
        </w:rPr>
        <w:t xml:space="preserve">A shows the changes in percentage foreign sales, </w:t>
      </w:r>
      <w:r w:rsidR="00793DBC">
        <w:rPr>
          <w:rFonts w:ascii="Times New Roman" w:hAnsi="Times New Roman" w:cs="Times New Roman"/>
        </w:rPr>
        <w:t xml:space="preserve">part </w:t>
      </w:r>
      <w:r w:rsidR="008C307A">
        <w:rPr>
          <w:rFonts w:ascii="Times New Roman" w:hAnsi="Times New Roman" w:cs="Times New Roman"/>
        </w:rPr>
        <w:t xml:space="preserve">B illustrates changes in the number of </w:t>
      </w:r>
      <w:r w:rsidR="00142101">
        <w:rPr>
          <w:rFonts w:ascii="Times New Roman" w:hAnsi="Times New Roman" w:cs="Times New Roman"/>
        </w:rPr>
        <w:t>segments</w:t>
      </w:r>
      <w:r w:rsidR="00883E9F">
        <w:rPr>
          <w:rFonts w:ascii="Times New Roman" w:hAnsi="Times New Roman" w:cs="Times New Roman"/>
        </w:rPr>
        <w:t>,</w:t>
      </w:r>
      <w:r w:rsidR="008C307A">
        <w:rPr>
          <w:rFonts w:ascii="Times New Roman" w:hAnsi="Times New Roman" w:cs="Times New Roman"/>
        </w:rPr>
        <w:t xml:space="preserve"> and </w:t>
      </w:r>
      <w:r w:rsidR="00793DBC">
        <w:rPr>
          <w:rFonts w:ascii="Times New Roman" w:hAnsi="Times New Roman" w:cs="Times New Roman"/>
        </w:rPr>
        <w:t xml:space="preserve">part </w:t>
      </w:r>
      <w:r w:rsidR="008C307A">
        <w:rPr>
          <w:rFonts w:ascii="Times New Roman" w:hAnsi="Times New Roman" w:cs="Times New Roman"/>
        </w:rPr>
        <w:t xml:space="preserve">C concludes with the </w:t>
      </w:r>
      <w:r w:rsidR="00B438FE">
        <w:rPr>
          <w:rFonts w:ascii="Times New Roman" w:hAnsi="Times New Roman" w:cs="Times New Roman"/>
        </w:rPr>
        <w:t>variations</w:t>
      </w:r>
      <w:r w:rsidR="008C307A">
        <w:rPr>
          <w:rFonts w:ascii="Times New Roman" w:hAnsi="Times New Roman" w:cs="Times New Roman"/>
        </w:rPr>
        <w:t xml:space="preserve"> in the number of </w:t>
      </w:r>
      <w:r w:rsidR="00142101">
        <w:rPr>
          <w:rFonts w:ascii="Times New Roman" w:hAnsi="Times New Roman" w:cs="Times New Roman"/>
        </w:rPr>
        <w:t>regions</w:t>
      </w:r>
      <w:r w:rsidR="00D04DCA">
        <w:rPr>
          <w:rFonts w:ascii="Times New Roman" w:hAnsi="Times New Roman" w:cs="Times New Roman"/>
        </w:rPr>
        <w:t>.</w:t>
      </w:r>
    </w:p>
    <w:p w14:paraId="4C7FD6A2" w14:textId="5FA730A7" w:rsidR="00F66858" w:rsidRPr="00C10437" w:rsidRDefault="00151B3C" w:rsidP="00F66858">
      <w:pPr>
        <w:spacing w:line="360" w:lineRule="auto"/>
        <w:jc w:val="both"/>
        <w:rPr>
          <w:rFonts w:ascii="Times New Roman" w:hAnsi="Times New Roman" w:cs="Times New Roman"/>
        </w:rPr>
      </w:pPr>
      <w:r>
        <w:rPr>
          <w:rFonts w:ascii="Times New Roman" w:hAnsi="Times New Roman" w:cs="Times New Roman"/>
        </w:rPr>
        <w:t>When comparing sub-periods</w:t>
      </w:r>
      <w:r w:rsidR="00891934">
        <w:rPr>
          <w:rFonts w:ascii="Times New Roman" w:hAnsi="Times New Roman" w:cs="Times New Roman"/>
        </w:rPr>
        <w:t>,</w:t>
      </w:r>
      <w:r w:rsidR="00F66858">
        <w:rPr>
          <w:rFonts w:ascii="Times New Roman" w:hAnsi="Times New Roman" w:cs="Times New Roman"/>
        </w:rPr>
        <w:t xml:space="preserve"> </w:t>
      </w:r>
      <w:r>
        <w:rPr>
          <w:rFonts w:ascii="Times New Roman" w:hAnsi="Times New Roman" w:cs="Times New Roman"/>
        </w:rPr>
        <w:t xml:space="preserve">it can be seen that </w:t>
      </w:r>
      <w:r w:rsidR="00F66858">
        <w:rPr>
          <w:rFonts w:ascii="Times New Roman" w:hAnsi="Times New Roman" w:cs="Times New Roman"/>
        </w:rPr>
        <w:t xml:space="preserve">the greatest </w:t>
      </w:r>
      <w:r>
        <w:rPr>
          <w:rFonts w:ascii="Times New Roman" w:hAnsi="Times New Roman" w:cs="Times New Roman"/>
        </w:rPr>
        <w:t xml:space="preserve">number of firms report increases in internationalization by all three measures </w:t>
      </w:r>
      <w:r w:rsidR="00F66858">
        <w:rPr>
          <w:rFonts w:ascii="Times New Roman" w:hAnsi="Times New Roman" w:cs="Times New Roman"/>
        </w:rPr>
        <w:t>between 2008 and 2012. In this period two companies report increases of over 70%, namely S&amp;T, an IT consulting, solutions and service provider with a 79.38% increase, and Zeal Network, an online lottery with an increase of 86.82%. The number of firms</w:t>
      </w:r>
      <w:r w:rsidR="00F66858" w:rsidRPr="00CB7AD3">
        <w:rPr>
          <w:rFonts w:ascii="Times New Roman" w:hAnsi="Times New Roman" w:cs="Times New Roman"/>
        </w:rPr>
        <w:t xml:space="preserve"> that do not record any changes in their number of regions and segments gradually increases as time progresses</w:t>
      </w:r>
      <w:r w:rsidR="00F66858">
        <w:rPr>
          <w:rFonts w:ascii="Times New Roman" w:hAnsi="Times New Roman" w:cs="Times New Roman"/>
        </w:rPr>
        <w:t xml:space="preserve">. </w:t>
      </w:r>
      <w:r w:rsidR="00F66858" w:rsidRPr="00CB7AD3">
        <w:rPr>
          <w:rFonts w:ascii="Times New Roman" w:hAnsi="Times New Roman" w:cs="Times New Roman"/>
        </w:rPr>
        <w:t xml:space="preserve">142 </w:t>
      </w:r>
      <w:r w:rsidR="00F66858">
        <w:rPr>
          <w:rFonts w:ascii="Times New Roman" w:hAnsi="Times New Roman" w:cs="Times New Roman"/>
        </w:rPr>
        <w:t>firms report no change in the number of regions in the final period and 137 in the number of segments</w:t>
      </w:r>
      <w:r w:rsidR="00F66858" w:rsidRPr="00CB7AD3">
        <w:rPr>
          <w:rFonts w:ascii="Times New Roman" w:hAnsi="Times New Roman" w:cs="Times New Roman"/>
        </w:rPr>
        <w:t xml:space="preserve">, whereas the majority of firms </w:t>
      </w:r>
      <w:r w:rsidR="00F66858">
        <w:rPr>
          <w:rFonts w:ascii="Times New Roman" w:hAnsi="Times New Roman" w:cs="Times New Roman"/>
        </w:rPr>
        <w:t>continue to increase their</w:t>
      </w:r>
      <w:r w:rsidR="00F66858" w:rsidRPr="00CB7AD3">
        <w:rPr>
          <w:rFonts w:ascii="Times New Roman" w:hAnsi="Times New Roman" w:cs="Times New Roman"/>
        </w:rPr>
        <w:t xml:space="preserve"> foreign sa</w:t>
      </w:r>
      <w:r w:rsidR="00F66858">
        <w:rPr>
          <w:rFonts w:ascii="Times New Roman" w:hAnsi="Times New Roman" w:cs="Times New Roman"/>
        </w:rPr>
        <w:t xml:space="preserve">les in each </w:t>
      </w:r>
      <w:r w:rsidR="00F66858" w:rsidRPr="00CB7AD3">
        <w:rPr>
          <w:rFonts w:ascii="Times New Roman" w:hAnsi="Times New Roman" w:cs="Times New Roman"/>
        </w:rPr>
        <w:t>period. This indicates that while companies intensify their foreign sales, they largely keep</w:t>
      </w:r>
      <w:r w:rsidR="00F66858">
        <w:rPr>
          <w:rFonts w:ascii="Times New Roman" w:hAnsi="Times New Roman" w:cs="Times New Roman"/>
        </w:rPr>
        <w:t xml:space="preserve"> </w:t>
      </w:r>
      <w:r w:rsidR="00F66858" w:rsidRPr="00CB7AD3">
        <w:rPr>
          <w:rFonts w:ascii="Times New Roman" w:hAnsi="Times New Roman" w:cs="Times New Roman"/>
        </w:rPr>
        <w:t xml:space="preserve">their </w:t>
      </w:r>
      <w:r w:rsidR="00F66858">
        <w:rPr>
          <w:rFonts w:ascii="Times New Roman" w:hAnsi="Times New Roman" w:cs="Times New Roman"/>
        </w:rPr>
        <w:t>reported segments and regions</w:t>
      </w:r>
      <w:r w:rsidR="00F66858" w:rsidRPr="00CB7AD3">
        <w:rPr>
          <w:rFonts w:ascii="Times New Roman" w:hAnsi="Times New Roman" w:cs="Times New Roman"/>
        </w:rPr>
        <w:t xml:space="preserve"> constant</w:t>
      </w:r>
      <w:r w:rsidR="00F66858">
        <w:rPr>
          <w:rFonts w:ascii="Times New Roman" w:hAnsi="Times New Roman" w:cs="Times New Roman"/>
        </w:rPr>
        <w:t xml:space="preserve">. This finding is </w:t>
      </w:r>
      <w:r w:rsidR="00F66858" w:rsidRPr="00CB7AD3">
        <w:rPr>
          <w:rFonts w:ascii="Times New Roman" w:hAnsi="Times New Roman" w:cs="Times New Roman"/>
        </w:rPr>
        <w:t xml:space="preserve">consistent with </w:t>
      </w:r>
      <w:r w:rsidR="00F66858">
        <w:rPr>
          <w:rFonts w:ascii="Times New Roman" w:hAnsi="Times New Roman" w:cs="Times New Roman"/>
        </w:rPr>
        <w:t>the notion of sequential internationalization and the results</w:t>
      </w:r>
      <w:r w:rsidR="00F66858" w:rsidRPr="00CB7AD3">
        <w:rPr>
          <w:rFonts w:ascii="Times New Roman" w:hAnsi="Times New Roman" w:cs="Times New Roman"/>
        </w:rPr>
        <w:t xml:space="preserve"> in </w:t>
      </w:r>
      <w:r w:rsidR="00E86FF8">
        <w:rPr>
          <w:rFonts w:ascii="Times New Roman" w:hAnsi="Times New Roman" w:cs="Times New Roman"/>
        </w:rPr>
        <w:t>the previous section</w:t>
      </w:r>
      <w:r w:rsidR="00F66858" w:rsidRPr="00CB7AD3">
        <w:rPr>
          <w:rFonts w:ascii="Times New Roman" w:hAnsi="Times New Roman" w:cs="Times New Roman"/>
        </w:rPr>
        <w:t>.</w:t>
      </w:r>
      <w:r w:rsidR="00F66858">
        <w:rPr>
          <w:rFonts w:ascii="Times New Roman" w:hAnsi="Times New Roman" w:cs="Times New Roman"/>
        </w:rPr>
        <w:t xml:space="preserve"> </w:t>
      </w:r>
    </w:p>
    <w:p w14:paraId="686BBFD3" w14:textId="32EA91E8" w:rsidR="00C57E63" w:rsidRPr="00794CBA" w:rsidRDefault="00C57E63" w:rsidP="00F66858">
      <w:pPr>
        <w:spacing w:line="360" w:lineRule="auto"/>
        <w:jc w:val="both"/>
        <w:rPr>
          <w:rFonts w:ascii="Times New Roman" w:hAnsi="Times New Roman" w:cs="Times New Roman"/>
          <w:sz w:val="18"/>
        </w:rPr>
      </w:pPr>
    </w:p>
    <w:p w14:paraId="550816CB" w14:textId="38C5DA55" w:rsidR="00332F7C" w:rsidRDefault="00877C26">
      <w:pPr>
        <w:pStyle w:val="Heading2"/>
      </w:pPr>
      <w:bookmarkStart w:id="10" w:name="_Toc488604897"/>
      <w:r>
        <w:t>4.4</w:t>
      </w:r>
      <w:r w:rsidR="00913FE0">
        <w:t xml:space="preserve"> Analysis of Age, Industry and Siz</w:t>
      </w:r>
      <w:r w:rsidR="005F7A4F">
        <w:t>e</w:t>
      </w:r>
      <w:bookmarkEnd w:id="10"/>
    </w:p>
    <w:p w14:paraId="325F41DD" w14:textId="1CF92154" w:rsidR="00E31757" w:rsidRPr="00E31757" w:rsidRDefault="00E31757" w:rsidP="00526A94">
      <w:pPr>
        <w:pStyle w:val="Heading3"/>
      </w:pPr>
      <w:bookmarkStart w:id="11" w:name="_Toc488604898"/>
      <w:r w:rsidRPr="00E31757">
        <w:t>4.</w:t>
      </w:r>
      <w:r w:rsidR="00862208">
        <w:t>4</w:t>
      </w:r>
      <w:r w:rsidRPr="00E31757">
        <w:t>.1 Age</w:t>
      </w:r>
      <w:r w:rsidR="001D394B">
        <w:t xml:space="preserve"> </w:t>
      </w:r>
      <w:r w:rsidRPr="00E31757">
        <w:t>Analysis</w:t>
      </w:r>
      <w:bookmarkEnd w:id="11"/>
    </w:p>
    <w:p w14:paraId="0B6E8624" w14:textId="5D990782" w:rsidR="00DA1623" w:rsidRDefault="00043390" w:rsidP="00877C26">
      <w:pPr>
        <w:spacing w:line="360" w:lineRule="auto"/>
        <w:jc w:val="both"/>
        <w:rPr>
          <w:rFonts w:ascii="Times New Roman" w:hAnsi="Times New Roman" w:cs="Times New Roman"/>
        </w:rPr>
      </w:pPr>
      <w:r>
        <w:rPr>
          <w:rFonts w:ascii="Times New Roman" w:hAnsi="Times New Roman" w:cs="Times New Roman"/>
        </w:rPr>
        <w:t xml:space="preserve">In order to provide a robust and comprehensive analysis of internationalization, </w:t>
      </w:r>
      <w:r w:rsidR="00877C26">
        <w:rPr>
          <w:rFonts w:ascii="Times New Roman" w:hAnsi="Times New Roman" w:cs="Times New Roman"/>
        </w:rPr>
        <w:t>we examine our</w:t>
      </w:r>
      <w:r>
        <w:rPr>
          <w:rFonts w:ascii="Times New Roman" w:hAnsi="Times New Roman" w:cs="Times New Roman"/>
        </w:rPr>
        <w:t xml:space="preserve"> </w:t>
      </w:r>
      <w:r w:rsidR="00645352">
        <w:rPr>
          <w:rFonts w:ascii="Times New Roman" w:hAnsi="Times New Roman" w:cs="Times New Roman"/>
        </w:rPr>
        <w:t xml:space="preserve">measures of extent and scope </w:t>
      </w:r>
      <w:r w:rsidR="00877C26">
        <w:rPr>
          <w:rFonts w:ascii="Times New Roman" w:hAnsi="Times New Roman" w:cs="Times New Roman"/>
        </w:rPr>
        <w:t>within</w:t>
      </w:r>
      <w:r>
        <w:rPr>
          <w:rFonts w:ascii="Times New Roman" w:hAnsi="Times New Roman" w:cs="Times New Roman"/>
        </w:rPr>
        <w:t xml:space="preserve"> the context of age, industry</w:t>
      </w:r>
      <w:r w:rsidR="00032A8B">
        <w:rPr>
          <w:rFonts w:ascii="Times New Roman" w:hAnsi="Times New Roman" w:cs="Times New Roman"/>
        </w:rPr>
        <w:t>,</w:t>
      </w:r>
      <w:r>
        <w:rPr>
          <w:rFonts w:ascii="Times New Roman" w:hAnsi="Times New Roman" w:cs="Times New Roman"/>
        </w:rPr>
        <w:t xml:space="preserve"> and size. </w:t>
      </w:r>
      <w:r w:rsidR="00877C26">
        <w:rPr>
          <w:rFonts w:ascii="Times New Roman" w:hAnsi="Times New Roman" w:cs="Times New Roman"/>
        </w:rPr>
        <w:t>F</w:t>
      </w:r>
      <w:r w:rsidR="005423D9">
        <w:rPr>
          <w:rFonts w:ascii="Times New Roman" w:hAnsi="Times New Roman" w:cs="Times New Roman"/>
        </w:rPr>
        <w:t xml:space="preserve">irms are divided into nine </w:t>
      </w:r>
      <w:r w:rsidR="00877C26">
        <w:rPr>
          <w:rFonts w:ascii="Times New Roman" w:hAnsi="Times New Roman" w:cs="Times New Roman"/>
        </w:rPr>
        <w:t xml:space="preserve">age </w:t>
      </w:r>
      <w:r w:rsidR="005423D9">
        <w:rPr>
          <w:rFonts w:ascii="Times New Roman" w:hAnsi="Times New Roman" w:cs="Times New Roman"/>
        </w:rPr>
        <w:t>cate</w:t>
      </w:r>
      <w:r w:rsidR="00877C26">
        <w:rPr>
          <w:rFonts w:ascii="Times New Roman" w:hAnsi="Times New Roman" w:cs="Times New Roman"/>
        </w:rPr>
        <w:t xml:space="preserve">gories, </w:t>
      </w:r>
      <w:r w:rsidR="005423D9">
        <w:rPr>
          <w:rFonts w:ascii="Times New Roman" w:hAnsi="Times New Roman" w:cs="Times New Roman"/>
        </w:rPr>
        <w:t xml:space="preserve">ranging from 1750 to 2015. </w:t>
      </w:r>
      <w:r w:rsidR="00087236">
        <w:rPr>
          <w:rFonts w:ascii="Times New Roman" w:hAnsi="Times New Roman" w:cs="Times New Roman"/>
        </w:rPr>
        <w:t>The results are listed in Table 4.</w:t>
      </w:r>
      <w:r w:rsidR="00891934">
        <w:rPr>
          <w:rFonts w:ascii="Times New Roman" w:hAnsi="Times New Roman" w:cs="Times New Roman"/>
        </w:rPr>
        <w:t xml:space="preserve"> </w:t>
      </w:r>
      <w:r w:rsidR="00CF661E">
        <w:rPr>
          <w:rFonts w:ascii="Times New Roman" w:hAnsi="Times New Roman" w:cs="Times New Roman"/>
        </w:rPr>
        <w:t xml:space="preserve">The largest number of firms </w:t>
      </w:r>
      <w:r w:rsidR="00981784">
        <w:rPr>
          <w:rFonts w:ascii="Times New Roman" w:hAnsi="Times New Roman" w:cs="Times New Roman"/>
        </w:rPr>
        <w:t xml:space="preserve">(34) </w:t>
      </w:r>
      <w:r w:rsidR="00CF661E">
        <w:rPr>
          <w:rFonts w:ascii="Times New Roman" w:hAnsi="Times New Roman" w:cs="Times New Roman"/>
        </w:rPr>
        <w:t>were founde</w:t>
      </w:r>
      <w:r w:rsidR="00981784">
        <w:rPr>
          <w:rFonts w:ascii="Times New Roman" w:hAnsi="Times New Roman" w:cs="Times New Roman"/>
        </w:rPr>
        <w:t xml:space="preserve">d in the period of 1990 to 2000, </w:t>
      </w:r>
      <w:r w:rsidR="008565A2">
        <w:rPr>
          <w:rFonts w:ascii="Times New Roman" w:hAnsi="Times New Roman" w:cs="Times New Roman"/>
        </w:rPr>
        <w:t>27 between 1870 and</w:t>
      </w:r>
      <w:r w:rsidR="00CF661E">
        <w:rPr>
          <w:rFonts w:ascii="Times New Roman" w:hAnsi="Times New Roman" w:cs="Times New Roman"/>
        </w:rPr>
        <w:t xml:space="preserve"> 1900</w:t>
      </w:r>
      <w:r w:rsidR="00176AA9">
        <w:rPr>
          <w:rFonts w:ascii="Times New Roman" w:hAnsi="Times New Roman" w:cs="Times New Roman"/>
        </w:rPr>
        <w:t>, 26 between 1970 and 1990</w:t>
      </w:r>
      <w:r w:rsidR="00032A8B">
        <w:rPr>
          <w:rFonts w:ascii="Times New Roman" w:hAnsi="Times New Roman" w:cs="Times New Roman"/>
        </w:rPr>
        <w:t>,</w:t>
      </w:r>
      <w:r w:rsidR="00176AA9">
        <w:rPr>
          <w:rFonts w:ascii="Times New Roman" w:hAnsi="Times New Roman" w:cs="Times New Roman"/>
        </w:rPr>
        <w:t xml:space="preserve"> and the lowest number</w:t>
      </w:r>
      <w:r w:rsidR="00032A8B">
        <w:rPr>
          <w:rFonts w:ascii="Times New Roman" w:hAnsi="Times New Roman" w:cs="Times New Roman"/>
        </w:rPr>
        <w:t xml:space="preserve"> (</w:t>
      </w:r>
      <w:r w:rsidR="00176AA9">
        <w:rPr>
          <w:rFonts w:ascii="Times New Roman" w:hAnsi="Times New Roman" w:cs="Times New Roman"/>
        </w:rPr>
        <w:t>7 firms</w:t>
      </w:r>
      <w:r w:rsidR="00032A8B">
        <w:rPr>
          <w:rFonts w:ascii="Times New Roman" w:hAnsi="Times New Roman" w:cs="Times New Roman"/>
        </w:rPr>
        <w:t>)</w:t>
      </w:r>
      <w:r w:rsidR="00176AA9">
        <w:rPr>
          <w:rFonts w:ascii="Times New Roman" w:hAnsi="Times New Roman" w:cs="Times New Roman"/>
        </w:rPr>
        <w:t xml:space="preserve"> were founded between 1750 and 1850.</w:t>
      </w:r>
      <w:r w:rsidR="008565A2">
        <w:rPr>
          <w:rFonts w:ascii="Times New Roman" w:hAnsi="Times New Roman" w:cs="Times New Roman"/>
        </w:rPr>
        <w:t xml:space="preserve"> </w:t>
      </w:r>
    </w:p>
    <w:p w14:paraId="060C57AB" w14:textId="7442BDC3" w:rsidR="00891934" w:rsidRPr="00333CB5" w:rsidRDefault="00E86FF8" w:rsidP="00333CB5">
      <w:pPr>
        <w:spacing w:line="360" w:lineRule="auto"/>
        <w:jc w:val="both"/>
        <w:rPr>
          <w:rFonts w:ascii="Times New Roman" w:hAnsi="Times New Roman" w:cs="Times New Roman"/>
          <w:sz w:val="2"/>
          <w:szCs w:val="2"/>
        </w:rPr>
      </w:pPr>
      <w:r>
        <w:rPr>
          <w:rFonts w:ascii="Times New Roman" w:hAnsi="Times New Roman" w:cs="Times New Roman"/>
        </w:rPr>
        <w:t>We</w:t>
      </w:r>
      <w:r w:rsidR="00877C26">
        <w:rPr>
          <w:rFonts w:ascii="Times New Roman" w:hAnsi="Times New Roman" w:cs="Times New Roman"/>
        </w:rPr>
        <w:t xml:space="preserve"> observe that the oldest firms, founded between 1750 and 1850, are</w:t>
      </w:r>
      <w:r w:rsidR="226B8243">
        <w:rPr>
          <w:rFonts w:ascii="Times New Roman" w:hAnsi="Times New Roman" w:cs="Times New Roman"/>
        </w:rPr>
        <w:t>,</w:t>
      </w:r>
      <w:r w:rsidR="00877C26">
        <w:rPr>
          <w:rFonts w:ascii="Times New Roman" w:hAnsi="Times New Roman" w:cs="Times New Roman"/>
        </w:rPr>
        <w:t xml:space="preserve"> on average</w:t>
      </w:r>
      <w:r w:rsidR="6AD0F450">
        <w:rPr>
          <w:rFonts w:ascii="Times New Roman" w:hAnsi="Times New Roman" w:cs="Times New Roman"/>
        </w:rPr>
        <w:t>,</w:t>
      </w:r>
      <w:r w:rsidR="00877C26">
        <w:rPr>
          <w:rFonts w:ascii="Times New Roman" w:hAnsi="Times New Roman" w:cs="Times New Roman"/>
        </w:rPr>
        <w:t xml:space="preserve"> the most international, w</w:t>
      </w:r>
      <w:r w:rsidR="00D74949">
        <w:rPr>
          <w:rFonts w:ascii="Times New Roman" w:hAnsi="Times New Roman" w:cs="Times New Roman"/>
        </w:rPr>
        <w:t xml:space="preserve">hile </w:t>
      </w:r>
      <w:r w:rsidR="00A25559">
        <w:rPr>
          <w:rFonts w:ascii="Times New Roman" w:hAnsi="Times New Roman" w:cs="Times New Roman"/>
        </w:rPr>
        <w:t xml:space="preserve">the youngest </w:t>
      </w:r>
      <w:r w:rsidR="00877C26">
        <w:rPr>
          <w:rFonts w:ascii="Times New Roman" w:hAnsi="Times New Roman" w:cs="Times New Roman"/>
        </w:rPr>
        <w:t>firms, founded between</w:t>
      </w:r>
      <w:r w:rsidR="00A25559">
        <w:rPr>
          <w:rFonts w:ascii="Times New Roman" w:hAnsi="Times New Roman" w:cs="Times New Roman"/>
        </w:rPr>
        <w:t xml:space="preserve"> 2000 to </w:t>
      </w:r>
      <w:r w:rsidR="00D74949">
        <w:rPr>
          <w:rFonts w:ascii="Times New Roman" w:hAnsi="Times New Roman" w:cs="Times New Roman"/>
        </w:rPr>
        <w:t>2015</w:t>
      </w:r>
      <w:r w:rsidR="00BB726B">
        <w:rPr>
          <w:rFonts w:ascii="Times New Roman" w:hAnsi="Times New Roman" w:cs="Times New Roman"/>
        </w:rPr>
        <w:t>,</w:t>
      </w:r>
      <w:r w:rsidR="00877C26">
        <w:rPr>
          <w:rFonts w:ascii="Times New Roman" w:hAnsi="Times New Roman" w:cs="Times New Roman"/>
        </w:rPr>
        <w:t xml:space="preserve"> are the least</w:t>
      </w:r>
      <w:r w:rsidR="00D74949">
        <w:rPr>
          <w:rFonts w:ascii="Times New Roman" w:hAnsi="Times New Roman" w:cs="Times New Roman"/>
        </w:rPr>
        <w:t xml:space="preserve">. </w:t>
      </w:r>
      <w:r w:rsidR="00A016C6">
        <w:rPr>
          <w:rFonts w:ascii="Times New Roman" w:hAnsi="Times New Roman" w:cs="Times New Roman"/>
        </w:rPr>
        <w:t xml:space="preserve">However, these results can potentially be distorted by the fact that both groups contain a small </w:t>
      </w:r>
      <w:r w:rsidR="00BB726B">
        <w:rPr>
          <w:rFonts w:ascii="Times New Roman" w:hAnsi="Times New Roman" w:cs="Times New Roman"/>
        </w:rPr>
        <w:t xml:space="preserve">number </w:t>
      </w:r>
      <w:r w:rsidR="00A016C6">
        <w:rPr>
          <w:rFonts w:ascii="Times New Roman" w:hAnsi="Times New Roman" w:cs="Times New Roman"/>
        </w:rPr>
        <w:t xml:space="preserve">of firms. Looking at the </w:t>
      </w:r>
      <w:r w:rsidR="711FEE70">
        <w:rPr>
          <w:rFonts w:ascii="Times New Roman" w:hAnsi="Times New Roman" w:cs="Times New Roman"/>
        </w:rPr>
        <w:t>o</w:t>
      </w:r>
      <w:r w:rsidR="5BA61595" w:rsidRPr="00333CB5">
        <w:rPr>
          <w:rFonts w:ascii="Times New Roman" w:hAnsi="Times New Roman" w:cs="Times New Roman"/>
        </w:rPr>
        <w:t xml:space="preserve">ther </w:t>
      </w:r>
      <w:r w:rsidR="00BB726B">
        <w:rPr>
          <w:rFonts w:ascii="Times New Roman" w:hAnsi="Times New Roman" w:cs="Times New Roman"/>
        </w:rPr>
        <w:t>age categories</w:t>
      </w:r>
      <w:r w:rsidR="5BA61595">
        <w:rPr>
          <w:rFonts w:ascii="Times New Roman" w:hAnsi="Times New Roman" w:cs="Times New Roman"/>
        </w:rPr>
        <w:t>,</w:t>
      </w:r>
      <w:r w:rsidR="02EE1C82">
        <w:rPr>
          <w:rFonts w:ascii="Times New Roman" w:hAnsi="Times New Roman" w:cs="Times New Roman"/>
        </w:rPr>
        <w:t xml:space="preserve"> </w:t>
      </w:r>
      <w:r w:rsidR="711FEE70">
        <w:rPr>
          <w:rFonts w:ascii="Times New Roman" w:hAnsi="Times New Roman" w:cs="Times New Roman"/>
        </w:rPr>
        <w:t xml:space="preserve">firms </w:t>
      </w:r>
      <w:r w:rsidR="5BA61595">
        <w:rPr>
          <w:rFonts w:ascii="Times New Roman" w:hAnsi="Times New Roman" w:cs="Times New Roman"/>
        </w:rPr>
        <w:t xml:space="preserve">founded </w:t>
      </w:r>
      <w:r w:rsidR="02EE1C82">
        <w:rPr>
          <w:rFonts w:ascii="Times New Roman" w:hAnsi="Times New Roman" w:cs="Times New Roman"/>
        </w:rPr>
        <w:t>between 1870 and 1900 have, on average</w:t>
      </w:r>
      <w:r w:rsidR="7B38E8CE">
        <w:rPr>
          <w:rFonts w:ascii="Times New Roman" w:hAnsi="Times New Roman" w:cs="Times New Roman"/>
        </w:rPr>
        <w:t>,</w:t>
      </w:r>
      <w:r w:rsidR="5BA61595">
        <w:rPr>
          <w:rFonts w:ascii="Times New Roman" w:hAnsi="Times New Roman" w:cs="Times New Roman"/>
        </w:rPr>
        <w:t xml:space="preserve"> the highest </w:t>
      </w:r>
      <w:r w:rsidR="755F7B50">
        <w:rPr>
          <w:rFonts w:ascii="Times New Roman" w:hAnsi="Times New Roman" w:cs="Times New Roman"/>
        </w:rPr>
        <w:t>level of foreign sales</w:t>
      </w:r>
      <w:r w:rsidR="7B38E8CE">
        <w:rPr>
          <w:rFonts w:ascii="Times New Roman" w:hAnsi="Times New Roman" w:cs="Times New Roman"/>
        </w:rPr>
        <w:t xml:space="preserve"> </w:t>
      </w:r>
      <w:r w:rsidR="778314FB">
        <w:rPr>
          <w:rFonts w:ascii="Times New Roman" w:hAnsi="Times New Roman" w:cs="Times New Roman"/>
        </w:rPr>
        <w:t>of 62%</w:t>
      </w:r>
      <w:r w:rsidR="755F7B50">
        <w:rPr>
          <w:rFonts w:ascii="Times New Roman" w:hAnsi="Times New Roman" w:cs="Times New Roman"/>
        </w:rPr>
        <w:t>,</w:t>
      </w:r>
      <w:r w:rsidR="02EE1C82">
        <w:rPr>
          <w:rFonts w:ascii="Times New Roman" w:hAnsi="Times New Roman" w:cs="Times New Roman"/>
        </w:rPr>
        <w:t xml:space="preserve"> </w:t>
      </w:r>
      <w:r w:rsidR="00C0763C">
        <w:rPr>
          <w:rFonts w:ascii="Times New Roman" w:hAnsi="Times New Roman" w:cs="Times New Roman"/>
        </w:rPr>
        <w:t xml:space="preserve">the </w:t>
      </w:r>
      <w:r w:rsidR="755F7B50">
        <w:rPr>
          <w:rFonts w:ascii="Times New Roman" w:hAnsi="Times New Roman" w:cs="Times New Roman"/>
        </w:rPr>
        <w:t>highest average</w:t>
      </w:r>
      <w:r w:rsidR="00C0763C">
        <w:rPr>
          <w:rFonts w:ascii="Times New Roman" w:hAnsi="Times New Roman" w:cs="Times New Roman"/>
        </w:rPr>
        <w:t xml:space="preserve"> </w:t>
      </w:r>
      <w:r w:rsidR="778314FB">
        <w:rPr>
          <w:rFonts w:ascii="Times New Roman" w:hAnsi="Times New Roman" w:cs="Times New Roman"/>
        </w:rPr>
        <w:t xml:space="preserve">number of </w:t>
      </w:r>
      <w:r w:rsidR="00C0763C">
        <w:rPr>
          <w:rFonts w:ascii="Times New Roman" w:hAnsi="Times New Roman" w:cs="Times New Roman"/>
        </w:rPr>
        <w:t>segments</w:t>
      </w:r>
      <w:r w:rsidR="755F7B50">
        <w:rPr>
          <w:rFonts w:ascii="Times New Roman" w:hAnsi="Times New Roman" w:cs="Times New Roman"/>
        </w:rPr>
        <w:t>,</w:t>
      </w:r>
      <w:r w:rsidR="00C0763C">
        <w:rPr>
          <w:rFonts w:ascii="Times New Roman" w:hAnsi="Times New Roman" w:cs="Times New Roman"/>
        </w:rPr>
        <w:t xml:space="preserve"> </w:t>
      </w:r>
      <w:r w:rsidR="755F7B50">
        <w:rPr>
          <w:rFonts w:ascii="Times New Roman" w:hAnsi="Times New Roman" w:cs="Times New Roman"/>
        </w:rPr>
        <w:t xml:space="preserve">5, </w:t>
      </w:r>
      <w:r w:rsidR="00C0763C">
        <w:rPr>
          <w:rFonts w:ascii="Times New Roman" w:hAnsi="Times New Roman" w:cs="Times New Roman"/>
        </w:rPr>
        <w:t>an</w:t>
      </w:r>
      <w:r w:rsidR="7B38E8CE">
        <w:rPr>
          <w:rFonts w:ascii="Times New Roman" w:hAnsi="Times New Roman" w:cs="Times New Roman"/>
        </w:rPr>
        <w:t>d an average of 4 regions</w:t>
      </w:r>
      <w:r w:rsidR="00C0763C" w:rsidRPr="00602587">
        <w:rPr>
          <w:rFonts w:ascii="Times New Roman" w:hAnsi="Times New Roman" w:cs="Times New Roman"/>
        </w:rPr>
        <w:t>.</w:t>
      </w:r>
      <w:r w:rsidR="00C0763C">
        <w:rPr>
          <w:rFonts w:ascii="Times New Roman" w:hAnsi="Times New Roman" w:cs="Times New Roman"/>
        </w:rPr>
        <w:t xml:space="preserve"> Firms in this age bracket </w:t>
      </w:r>
      <w:r w:rsidR="00BB726B">
        <w:rPr>
          <w:rFonts w:ascii="Times New Roman" w:hAnsi="Times New Roman" w:cs="Times New Roman"/>
        </w:rPr>
        <w:t>are</w:t>
      </w:r>
      <w:r w:rsidR="403A41EE">
        <w:rPr>
          <w:rFonts w:ascii="Times New Roman" w:hAnsi="Times New Roman" w:cs="Times New Roman"/>
        </w:rPr>
        <w:t xml:space="preserve">, on average, </w:t>
      </w:r>
      <w:r w:rsidR="00BB726B">
        <w:rPr>
          <w:rFonts w:ascii="Times New Roman" w:hAnsi="Times New Roman" w:cs="Times New Roman"/>
        </w:rPr>
        <w:t xml:space="preserve">more international than those founded </w:t>
      </w:r>
      <w:r w:rsidR="403A41EE">
        <w:rPr>
          <w:rFonts w:ascii="Times New Roman" w:hAnsi="Times New Roman" w:cs="Times New Roman"/>
        </w:rPr>
        <w:t>in any of the later age brackets</w:t>
      </w:r>
      <w:r w:rsidR="00BB726B">
        <w:rPr>
          <w:rFonts w:ascii="Times New Roman" w:hAnsi="Times New Roman" w:cs="Times New Roman"/>
        </w:rPr>
        <w:t xml:space="preserve">, </w:t>
      </w:r>
      <w:r w:rsidR="0020514E">
        <w:rPr>
          <w:rFonts w:ascii="Times New Roman" w:hAnsi="Times New Roman" w:cs="Times New Roman"/>
        </w:rPr>
        <w:t xml:space="preserve">arguably </w:t>
      </w:r>
      <w:r w:rsidR="403A41EE">
        <w:rPr>
          <w:rFonts w:ascii="Times New Roman" w:hAnsi="Times New Roman" w:cs="Times New Roman"/>
        </w:rPr>
        <w:t>lending supp</w:t>
      </w:r>
      <w:r w:rsidR="0F2A9EF2">
        <w:rPr>
          <w:rFonts w:ascii="Times New Roman" w:hAnsi="Times New Roman" w:cs="Times New Roman"/>
        </w:rPr>
        <w:t>ort to</w:t>
      </w:r>
      <w:r w:rsidR="0020514E">
        <w:rPr>
          <w:rFonts w:ascii="Times New Roman" w:hAnsi="Times New Roman" w:cs="Times New Roman"/>
        </w:rPr>
        <w:t xml:space="preserve"> the incremental internationalization model. </w:t>
      </w:r>
      <w:r w:rsidR="00BB726B">
        <w:rPr>
          <w:rFonts w:ascii="Times New Roman" w:hAnsi="Times New Roman" w:cs="Times New Roman"/>
        </w:rPr>
        <w:t>O</w:t>
      </w:r>
      <w:r w:rsidR="00326BE8">
        <w:rPr>
          <w:rFonts w:ascii="Times New Roman" w:hAnsi="Times New Roman" w:cs="Times New Roman"/>
        </w:rPr>
        <w:t>verall, t</w:t>
      </w:r>
      <w:r w:rsidR="00BC27DE">
        <w:rPr>
          <w:rFonts w:ascii="Times New Roman" w:hAnsi="Times New Roman" w:cs="Times New Roman"/>
        </w:rPr>
        <w:t>he age analysis reveal</w:t>
      </w:r>
      <w:r w:rsidR="31349031" w:rsidRPr="00333CB5">
        <w:rPr>
          <w:rFonts w:ascii="Times New Roman" w:hAnsi="Times New Roman" w:cs="Times New Roman"/>
        </w:rPr>
        <w:t>s</w:t>
      </w:r>
      <w:r w:rsidR="00BC27DE">
        <w:rPr>
          <w:rFonts w:ascii="Times New Roman" w:hAnsi="Times New Roman" w:cs="Times New Roman"/>
        </w:rPr>
        <w:t xml:space="preserve"> </w:t>
      </w:r>
      <w:r w:rsidR="00C90433">
        <w:rPr>
          <w:rFonts w:ascii="Times New Roman" w:hAnsi="Times New Roman" w:cs="Times New Roman"/>
        </w:rPr>
        <w:t xml:space="preserve">a </w:t>
      </w:r>
      <w:r w:rsidR="31349031">
        <w:rPr>
          <w:rFonts w:ascii="Times New Roman" w:hAnsi="Times New Roman" w:cs="Times New Roman"/>
        </w:rPr>
        <w:t>pattern of</w:t>
      </w:r>
      <w:r w:rsidR="00C90433">
        <w:rPr>
          <w:rFonts w:ascii="Times New Roman" w:hAnsi="Times New Roman" w:cs="Times New Roman"/>
        </w:rPr>
        <w:t xml:space="preserve"> older firms being more international than younger ones </w:t>
      </w:r>
      <w:r w:rsidR="083D33FA">
        <w:rPr>
          <w:rFonts w:ascii="Times New Roman" w:hAnsi="Times New Roman" w:cs="Times New Roman"/>
        </w:rPr>
        <w:t>using</w:t>
      </w:r>
      <w:r w:rsidR="24371185">
        <w:rPr>
          <w:rFonts w:ascii="Times New Roman" w:hAnsi="Times New Roman" w:cs="Times New Roman"/>
        </w:rPr>
        <w:t xml:space="preserve"> </w:t>
      </w:r>
      <w:r w:rsidR="00C90433">
        <w:rPr>
          <w:rFonts w:ascii="Times New Roman" w:hAnsi="Times New Roman" w:cs="Times New Roman"/>
        </w:rPr>
        <w:t xml:space="preserve">all three </w:t>
      </w:r>
      <w:r w:rsidR="083D33FA">
        <w:rPr>
          <w:rFonts w:ascii="Times New Roman" w:hAnsi="Times New Roman" w:cs="Times New Roman"/>
        </w:rPr>
        <w:t>internationali</w:t>
      </w:r>
      <w:r w:rsidR="439F6F14">
        <w:rPr>
          <w:rFonts w:ascii="Times New Roman" w:hAnsi="Times New Roman" w:cs="Times New Roman"/>
        </w:rPr>
        <w:t>z</w:t>
      </w:r>
      <w:r w:rsidR="083D33FA">
        <w:rPr>
          <w:rFonts w:ascii="Times New Roman" w:hAnsi="Times New Roman" w:cs="Times New Roman"/>
        </w:rPr>
        <w:t xml:space="preserve">ation </w:t>
      </w:r>
      <w:r w:rsidR="00C90433">
        <w:rPr>
          <w:rFonts w:ascii="Times New Roman" w:hAnsi="Times New Roman" w:cs="Times New Roman"/>
        </w:rPr>
        <w:t>measures</w:t>
      </w:r>
      <w:r w:rsidR="00C90433" w:rsidRPr="00872910">
        <w:rPr>
          <w:rFonts w:ascii="Times New Roman" w:hAnsi="Times New Roman" w:cs="Times New Roman"/>
        </w:rPr>
        <w:t>.</w:t>
      </w:r>
      <w:r w:rsidR="00C90433">
        <w:rPr>
          <w:rFonts w:ascii="Times New Roman" w:hAnsi="Times New Roman" w:cs="Times New Roman"/>
        </w:rPr>
        <w:t xml:space="preserve"> </w:t>
      </w:r>
    </w:p>
    <w:p w14:paraId="7E0AE4D5" w14:textId="3419B153" w:rsidR="001B034B" w:rsidRDefault="001B034B" w:rsidP="00526A94">
      <w:pPr>
        <w:spacing w:line="360" w:lineRule="auto"/>
        <w:jc w:val="both"/>
        <w:rPr>
          <w:rFonts w:ascii="Times New Roman" w:hAnsi="Times New Roman" w:cs="Times New Roman"/>
          <w:i/>
          <w:sz w:val="20"/>
        </w:rPr>
      </w:pPr>
    </w:p>
    <w:p w14:paraId="227B65A4" w14:textId="1C13CFD8" w:rsidR="008861D2" w:rsidRDefault="008861D2">
      <w:pPr>
        <w:pStyle w:val="Heading3"/>
      </w:pPr>
      <w:bookmarkStart w:id="12" w:name="_Toc488604899"/>
      <w:r>
        <w:lastRenderedPageBreak/>
        <w:t>4.</w:t>
      </w:r>
      <w:r w:rsidR="00862208">
        <w:t>4</w:t>
      </w:r>
      <w:r>
        <w:t>.2 Industry Analysis</w:t>
      </w:r>
      <w:bookmarkEnd w:id="12"/>
    </w:p>
    <w:p w14:paraId="13ABF5F1" w14:textId="4BB8CCAE" w:rsidR="00891934" w:rsidRPr="00333CB5" w:rsidRDefault="00BB726B" w:rsidP="00333CB5">
      <w:pPr>
        <w:spacing w:line="360" w:lineRule="auto"/>
        <w:jc w:val="both"/>
        <w:rPr>
          <w:rFonts w:ascii="Times New Roman" w:hAnsi="Times New Roman" w:cs="Times New Roman"/>
        </w:rPr>
      </w:pPr>
      <w:r>
        <w:rPr>
          <w:rFonts w:ascii="Times New Roman" w:hAnsi="Times New Roman" w:cs="Times New Roman"/>
        </w:rPr>
        <w:t>We next categorize firms</w:t>
      </w:r>
      <w:r w:rsidR="00232E01">
        <w:rPr>
          <w:rFonts w:ascii="Times New Roman" w:hAnsi="Times New Roman" w:cs="Times New Roman"/>
        </w:rPr>
        <w:t xml:space="preserve"> </w:t>
      </w:r>
      <w:r>
        <w:rPr>
          <w:rFonts w:ascii="Times New Roman" w:hAnsi="Times New Roman" w:cs="Times New Roman"/>
        </w:rPr>
        <w:t>into one of</w:t>
      </w:r>
      <w:r w:rsidR="00232E01">
        <w:rPr>
          <w:rFonts w:ascii="Times New Roman" w:hAnsi="Times New Roman" w:cs="Times New Roman"/>
        </w:rPr>
        <w:t xml:space="preserve"> </w:t>
      </w:r>
      <w:r w:rsidR="009958E1">
        <w:rPr>
          <w:rFonts w:ascii="Times New Roman" w:hAnsi="Times New Roman" w:cs="Times New Roman"/>
        </w:rPr>
        <w:t xml:space="preserve">nine </w:t>
      </w:r>
      <w:r w:rsidR="003A529F">
        <w:rPr>
          <w:rFonts w:ascii="Times New Roman" w:hAnsi="Times New Roman" w:cs="Times New Roman"/>
        </w:rPr>
        <w:t xml:space="preserve">industry </w:t>
      </w:r>
      <w:r w:rsidR="00232E01">
        <w:rPr>
          <w:rFonts w:ascii="Times New Roman" w:hAnsi="Times New Roman" w:cs="Times New Roman"/>
        </w:rPr>
        <w:t>divi</w:t>
      </w:r>
      <w:r>
        <w:rPr>
          <w:rFonts w:ascii="Times New Roman" w:hAnsi="Times New Roman" w:cs="Times New Roman"/>
        </w:rPr>
        <w:t>sions based on their SIC codes</w:t>
      </w:r>
      <w:r w:rsidR="00232E01">
        <w:rPr>
          <w:rFonts w:ascii="Times New Roman" w:hAnsi="Times New Roman" w:cs="Times New Roman"/>
        </w:rPr>
        <w:t xml:space="preserve">. </w:t>
      </w:r>
      <w:r>
        <w:rPr>
          <w:rFonts w:ascii="Times New Roman" w:hAnsi="Times New Roman" w:cs="Times New Roman"/>
        </w:rPr>
        <w:t>Table 5</w:t>
      </w:r>
      <w:r w:rsidR="00EB0E71">
        <w:rPr>
          <w:rFonts w:ascii="Times New Roman" w:hAnsi="Times New Roman" w:cs="Times New Roman"/>
        </w:rPr>
        <w:t xml:space="preserve"> lists the averages for the three measures of internationalization </w:t>
      </w:r>
      <w:r w:rsidR="008607B5">
        <w:rPr>
          <w:rFonts w:ascii="Times New Roman" w:hAnsi="Times New Roman" w:cs="Times New Roman"/>
        </w:rPr>
        <w:t>categorized</w:t>
      </w:r>
      <w:r w:rsidR="00610312">
        <w:rPr>
          <w:rFonts w:ascii="Times New Roman" w:hAnsi="Times New Roman" w:cs="Times New Roman"/>
        </w:rPr>
        <w:t xml:space="preserve"> </w:t>
      </w:r>
      <w:r>
        <w:rPr>
          <w:rFonts w:ascii="Times New Roman" w:hAnsi="Times New Roman" w:cs="Times New Roman"/>
        </w:rPr>
        <w:t>by industry</w:t>
      </w:r>
      <w:r w:rsidR="00EB0E71">
        <w:rPr>
          <w:rFonts w:ascii="Times New Roman" w:hAnsi="Times New Roman" w:cs="Times New Roman"/>
        </w:rPr>
        <w:t xml:space="preserve"> o</w:t>
      </w:r>
      <w:r w:rsidR="005B742D">
        <w:rPr>
          <w:rFonts w:ascii="Times New Roman" w:hAnsi="Times New Roman" w:cs="Times New Roman"/>
        </w:rPr>
        <w:t xml:space="preserve">ver the time period </w:t>
      </w:r>
      <w:r w:rsidR="00EB0E71">
        <w:rPr>
          <w:rFonts w:ascii="Times New Roman" w:hAnsi="Times New Roman" w:cs="Times New Roman"/>
        </w:rPr>
        <w:t xml:space="preserve">1998 to 2015, separating services from non-service industries. </w:t>
      </w:r>
      <w:r w:rsidR="000C3376">
        <w:rPr>
          <w:rFonts w:ascii="Times New Roman" w:hAnsi="Times New Roman" w:cs="Times New Roman"/>
        </w:rPr>
        <w:t>Various differences in firm-level internationalization become evident between industries. Taking into account all three measures, the most domestic industries are agri</w:t>
      </w:r>
      <w:r w:rsidR="00426752">
        <w:rPr>
          <w:rFonts w:ascii="Times New Roman" w:hAnsi="Times New Roman" w:cs="Times New Roman"/>
        </w:rPr>
        <w:t>culture, forestry and fishin</w:t>
      </w:r>
      <w:r w:rsidR="00837BA3">
        <w:rPr>
          <w:rFonts w:ascii="Times New Roman" w:hAnsi="Times New Roman" w:cs="Times New Roman"/>
        </w:rPr>
        <w:t>g, finance, insurance</w:t>
      </w:r>
      <w:r w:rsidR="009D6056">
        <w:rPr>
          <w:rFonts w:ascii="Times New Roman" w:hAnsi="Times New Roman" w:cs="Times New Roman"/>
        </w:rPr>
        <w:t>,</w:t>
      </w:r>
      <w:r w:rsidR="00837BA3">
        <w:rPr>
          <w:rFonts w:ascii="Times New Roman" w:hAnsi="Times New Roman" w:cs="Times New Roman"/>
        </w:rPr>
        <w:t xml:space="preserve"> real e</w:t>
      </w:r>
      <w:r w:rsidR="00426752">
        <w:rPr>
          <w:rFonts w:ascii="Times New Roman" w:hAnsi="Times New Roman" w:cs="Times New Roman"/>
        </w:rPr>
        <w:t xml:space="preserve">state, </w:t>
      </w:r>
      <w:r w:rsidR="009D6056">
        <w:rPr>
          <w:rFonts w:ascii="Times New Roman" w:hAnsi="Times New Roman" w:cs="Times New Roman"/>
        </w:rPr>
        <w:t>and</w:t>
      </w:r>
      <w:r w:rsidR="00426752">
        <w:rPr>
          <w:rFonts w:ascii="Times New Roman" w:hAnsi="Times New Roman" w:cs="Times New Roman"/>
        </w:rPr>
        <w:t xml:space="preserve"> retail t</w:t>
      </w:r>
      <w:r w:rsidR="000C3376">
        <w:rPr>
          <w:rFonts w:ascii="Times New Roman" w:hAnsi="Times New Roman" w:cs="Times New Roman"/>
        </w:rPr>
        <w:t>rade.</w:t>
      </w:r>
      <w:r w:rsidR="005259CD">
        <w:rPr>
          <w:rStyle w:val="FootnoteReference"/>
          <w:rFonts w:ascii="Times New Roman" w:hAnsi="Times New Roman" w:cs="Times New Roman"/>
        </w:rPr>
        <w:footnoteReference w:id="7"/>
      </w:r>
      <w:r w:rsidR="000C3376">
        <w:rPr>
          <w:rFonts w:ascii="Times New Roman" w:hAnsi="Times New Roman" w:cs="Times New Roman"/>
        </w:rPr>
        <w:t xml:space="preserve"> </w:t>
      </w:r>
      <w:r w:rsidR="00426752">
        <w:rPr>
          <w:rFonts w:ascii="Times New Roman" w:hAnsi="Times New Roman" w:cs="Times New Roman"/>
        </w:rPr>
        <w:t>In contrast, m</w:t>
      </w:r>
      <w:r w:rsidR="000C3376">
        <w:rPr>
          <w:rFonts w:ascii="Times New Roman" w:hAnsi="Times New Roman" w:cs="Times New Roman"/>
        </w:rPr>
        <w:t>anufacturing</w:t>
      </w:r>
      <w:r w:rsidR="00426752">
        <w:rPr>
          <w:rFonts w:ascii="Times New Roman" w:hAnsi="Times New Roman" w:cs="Times New Roman"/>
        </w:rPr>
        <w:t>, wholesale trade</w:t>
      </w:r>
      <w:r w:rsidR="009D6056">
        <w:rPr>
          <w:rFonts w:ascii="Times New Roman" w:hAnsi="Times New Roman" w:cs="Times New Roman"/>
        </w:rPr>
        <w:t>,</w:t>
      </w:r>
      <w:r w:rsidR="00426752">
        <w:rPr>
          <w:rFonts w:ascii="Times New Roman" w:hAnsi="Times New Roman" w:cs="Times New Roman"/>
        </w:rPr>
        <w:t xml:space="preserve"> and </w:t>
      </w:r>
      <w:r w:rsidR="001C63A9">
        <w:rPr>
          <w:rFonts w:ascii="Times New Roman" w:hAnsi="Times New Roman" w:cs="Times New Roman"/>
        </w:rPr>
        <w:t xml:space="preserve">construction </w:t>
      </w:r>
      <w:r>
        <w:rPr>
          <w:rFonts w:ascii="Times New Roman" w:hAnsi="Times New Roman" w:cs="Times New Roman"/>
        </w:rPr>
        <w:t xml:space="preserve">are the most international. </w:t>
      </w:r>
      <w:r w:rsidR="006C3BA8">
        <w:rPr>
          <w:rFonts w:ascii="Times New Roman" w:hAnsi="Times New Roman" w:cs="Times New Roman"/>
        </w:rPr>
        <w:t>Disregarding industries categories with only 3 firms or less, w</w:t>
      </w:r>
      <w:r w:rsidR="00A06AC8" w:rsidRPr="3C326631">
        <w:rPr>
          <w:rFonts w:ascii="Times New Roman" w:hAnsi="Times New Roman" w:cs="Times New Roman"/>
        </w:rPr>
        <w:t>holesale</w:t>
      </w:r>
      <w:r w:rsidR="001A0868" w:rsidRPr="3C326631">
        <w:rPr>
          <w:rFonts w:ascii="Times New Roman" w:hAnsi="Times New Roman" w:cs="Times New Roman"/>
        </w:rPr>
        <w:t xml:space="preserve"> </w:t>
      </w:r>
      <w:r w:rsidR="1D36A33B" w:rsidRPr="3C326631">
        <w:rPr>
          <w:rFonts w:ascii="Times New Roman" w:hAnsi="Times New Roman" w:cs="Times New Roman"/>
        </w:rPr>
        <w:t>t</w:t>
      </w:r>
      <w:r w:rsidR="001A0868" w:rsidRPr="3C326631">
        <w:rPr>
          <w:rFonts w:ascii="Times New Roman" w:hAnsi="Times New Roman" w:cs="Times New Roman"/>
        </w:rPr>
        <w:t xml:space="preserve">rade has the highest average percentage foreign sales of 71%.  </w:t>
      </w:r>
      <w:r w:rsidR="303A0429" w:rsidRPr="00333CB5">
        <w:rPr>
          <w:rFonts w:ascii="Times New Roman" w:hAnsi="Times New Roman" w:cs="Times New Roman"/>
        </w:rPr>
        <w:t>Manufacturin</w:t>
      </w:r>
      <w:r w:rsidR="3C326631" w:rsidRPr="00333CB5">
        <w:rPr>
          <w:rFonts w:ascii="Times New Roman" w:hAnsi="Times New Roman" w:cs="Times New Roman"/>
        </w:rPr>
        <w:t>g</w:t>
      </w:r>
      <w:r w:rsidR="303A0429" w:rsidRPr="00333CB5">
        <w:rPr>
          <w:rFonts w:ascii="Times New Roman" w:hAnsi="Times New Roman" w:cs="Times New Roman"/>
        </w:rPr>
        <w:t xml:space="preserve"> </w:t>
      </w:r>
      <w:r w:rsidRPr="3C326631">
        <w:rPr>
          <w:rFonts w:ascii="Times New Roman" w:hAnsi="Times New Roman" w:cs="Times New Roman"/>
        </w:rPr>
        <w:t>firms re</w:t>
      </w:r>
      <w:r w:rsidR="1D36A33B" w:rsidRPr="3C326631">
        <w:rPr>
          <w:rFonts w:ascii="Times New Roman" w:hAnsi="Times New Roman" w:cs="Times New Roman"/>
        </w:rPr>
        <w:t>port</w:t>
      </w:r>
      <w:r w:rsidRPr="3C326631">
        <w:rPr>
          <w:rFonts w:ascii="Times New Roman" w:hAnsi="Times New Roman" w:cs="Times New Roman"/>
        </w:rPr>
        <w:t xml:space="preserve"> the most</w:t>
      </w:r>
      <w:r w:rsidR="001A0868" w:rsidRPr="3C326631">
        <w:rPr>
          <w:rFonts w:ascii="Times New Roman" w:hAnsi="Times New Roman" w:cs="Times New Roman"/>
        </w:rPr>
        <w:t xml:space="preserve"> segments a</w:t>
      </w:r>
      <w:r w:rsidR="00A06AC8" w:rsidRPr="3C326631">
        <w:rPr>
          <w:rFonts w:ascii="Times New Roman" w:hAnsi="Times New Roman" w:cs="Times New Roman"/>
        </w:rPr>
        <w:t xml:space="preserve">nd regions with an average of </w:t>
      </w:r>
      <w:r w:rsidR="001A0868" w:rsidRPr="3C326631">
        <w:rPr>
          <w:rFonts w:ascii="Times New Roman" w:hAnsi="Times New Roman" w:cs="Times New Roman"/>
        </w:rPr>
        <w:t xml:space="preserve">5 segments and </w:t>
      </w:r>
      <w:r w:rsidR="303A0429" w:rsidRPr="3C326631">
        <w:rPr>
          <w:rFonts w:ascii="Times New Roman" w:hAnsi="Times New Roman" w:cs="Times New Roman"/>
        </w:rPr>
        <w:t>4</w:t>
      </w:r>
      <w:r w:rsidR="001A0868" w:rsidRPr="3C326631">
        <w:rPr>
          <w:rFonts w:ascii="Times New Roman" w:hAnsi="Times New Roman" w:cs="Times New Roman"/>
        </w:rPr>
        <w:t xml:space="preserve"> regions. </w:t>
      </w:r>
      <w:r w:rsidRPr="3C326631">
        <w:rPr>
          <w:rFonts w:ascii="Times New Roman" w:hAnsi="Times New Roman" w:cs="Times New Roman"/>
        </w:rPr>
        <w:t xml:space="preserve">Finance, </w:t>
      </w:r>
      <w:r w:rsidR="48754205" w:rsidRPr="3C326631">
        <w:rPr>
          <w:rFonts w:ascii="Times New Roman" w:hAnsi="Times New Roman" w:cs="Times New Roman"/>
        </w:rPr>
        <w:t>i</w:t>
      </w:r>
      <w:r w:rsidR="004D12BC" w:rsidRPr="3C326631">
        <w:rPr>
          <w:rFonts w:ascii="Times New Roman" w:hAnsi="Times New Roman" w:cs="Times New Roman"/>
        </w:rPr>
        <w:t>nsurance</w:t>
      </w:r>
      <w:r w:rsidR="009D6056" w:rsidRPr="3C326631">
        <w:rPr>
          <w:rFonts w:ascii="Times New Roman" w:hAnsi="Times New Roman" w:cs="Times New Roman"/>
        </w:rPr>
        <w:t>,</w:t>
      </w:r>
      <w:r w:rsidRPr="3C326631">
        <w:rPr>
          <w:rFonts w:ascii="Times New Roman" w:hAnsi="Times New Roman" w:cs="Times New Roman"/>
        </w:rPr>
        <w:t xml:space="preserve"> and</w:t>
      </w:r>
      <w:r w:rsidR="48754205" w:rsidRPr="3C326631">
        <w:rPr>
          <w:rFonts w:ascii="Times New Roman" w:hAnsi="Times New Roman" w:cs="Times New Roman"/>
        </w:rPr>
        <w:t xml:space="preserve"> r</w:t>
      </w:r>
      <w:r w:rsidRPr="3C326631">
        <w:rPr>
          <w:rFonts w:ascii="Times New Roman" w:hAnsi="Times New Roman" w:cs="Times New Roman"/>
        </w:rPr>
        <w:t xml:space="preserve">eal </w:t>
      </w:r>
      <w:r w:rsidR="48754205" w:rsidRPr="3C326631">
        <w:rPr>
          <w:rFonts w:ascii="Times New Roman" w:hAnsi="Times New Roman" w:cs="Times New Roman"/>
        </w:rPr>
        <w:t>e</w:t>
      </w:r>
      <w:r w:rsidR="004D12BC" w:rsidRPr="3C326631">
        <w:rPr>
          <w:rFonts w:ascii="Times New Roman" w:hAnsi="Times New Roman" w:cs="Times New Roman"/>
        </w:rPr>
        <w:t>state</w:t>
      </w:r>
      <w:r w:rsidR="0080255A" w:rsidRPr="3C326631">
        <w:rPr>
          <w:rFonts w:ascii="Times New Roman" w:hAnsi="Times New Roman" w:cs="Times New Roman"/>
        </w:rPr>
        <w:t xml:space="preserve"> </w:t>
      </w:r>
      <w:r w:rsidRPr="3C326631">
        <w:rPr>
          <w:rFonts w:ascii="Times New Roman" w:hAnsi="Times New Roman" w:cs="Times New Roman"/>
        </w:rPr>
        <w:t>have</w:t>
      </w:r>
      <w:r w:rsidR="00A06AC8" w:rsidRPr="3C326631">
        <w:rPr>
          <w:rFonts w:ascii="Times New Roman" w:hAnsi="Times New Roman" w:cs="Times New Roman"/>
        </w:rPr>
        <w:t xml:space="preserve"> </w:t>
      </w:r>
      <w:r w:rsidR="005279C4" w:rsidRPr="3C326631">
        <w:rPr>
          <w:rFonts w:ascii="Times New Roman" w:hAnsi="Times New Roman" w:cs="Times New Roman"/>
        </w:rPr>
        <w:t xml:space="preserve">the largest change in percentage foreign sales </w:t>
      </w:r>
      <w:r w:rsidR="00DB431E" w:rsidRPr="3C326631">
        <w:rPr>
          <w:rFonts w:ascii="Times New Roman" w:hAnsi="Times New Roman" w:cs="Times New Roman"/>
        </w:rPr>
        <w:t xml:space="preserve">of </w:t>
      </w:r>
      <w:r w:rsidR="005279C4" w:rsidRPr="3C326631">
        <w:rPr>
          <w:rFonts w:ascii="Times New Roman" w:hAnsi="Times New Roman" w:cs="Times New Roman"/>
        </w:rPr>
        <w:t xml:space="preserve">38%, followed by </w:t>
      </w:r>
      <w:r w:rsidR="48754205" w:rsidRPr="3C326631">
        <w:rPr>
          <w:rFonts w:ascii="Times New Roman" w:hAnsi="Times New Roman" w:cs="Times New Roman"/>
        </w:rPr>
        <w:t>r</w:t>
      </w:r>
      <w:r w:rsidR="00777D84" w:rsidRPr="3C326631">
        <w:rPr>
          <w:rFonts w:ascii="Times New Roman" w:hAnsi="Times New Roman" w:cs="Times New Roman"/>
        </w:rPr>
        <w:t xml:space="preserve">etail </w:t>
      </w:r>
      <w:r w:rsidR="48754205" w:rsidRPr="3C326631">
        <w:rPr>
          <w:rFonts w:ascii="Times New Roman" w:hAnsi="Times New Roman" w:cs="Times New Roman"/>
        </w:rPr>
        <w:t>t</w:t>
      </w:r>
      <w:r w:rsidR="00777D84" w:rsidRPr="3C326631">
        <w:rPr>
          <w:rFonts w:ascii="Times New Roman" w:hAnsi="Times New Roman" w:cs="Times New Roman"/>
        </w:rPr>
        <w:t>rade with 36%.</w:t>
      </w:r>
      <w:r w:rsidR="00777D84">
        <w:rPr>
          <w:rFonts w:ascii="Times New Roman" w:hAnsi="Times New Roman" w:cs="Times New Roman"/>
        </w:rPr>
        <w:t xml:space="preserve"> </w:t>
      </w:r>
      <w:r w:rsidR="48754205">
        <w:rPr>
          <w:rFonts w:ascii="Times New Roman" w:hAnsi="Times New Roman" w:cs="Times New Roman"/>
        </w:rPr>
        <w:t xml:space="preserve"> </w:t>
      </w:r>
      <w:r w:rsidR="00450FD1" w:rsidRPr="3C326631">
        <w:rPr>
          <w:rFonts w:ascii="Times New Roman" w:hAnsi="Times New Roman" w:cs="Times New Roman"/>
        </w:rPr>
        <w:t>The greatest change in segments and regions</w:t>
      </w:r>
      <w:r w:rsidR="00DB431E" w:rsidRPr="3C326631">
        <w:rPr>
          <w:rFonts w:ascii="Times New Roman" w:hAnsi="Times New Roman" w:cs="Times New Roman"/>
        </w:rPr>
        <w:t xml:space="preserve"> is found for </w:t>
      </w:r>
      <w:r w:rsidR="48754205" w:rsidRPr="00333CB5">
        <w:rPr>
          <w:rFonts w:ascii="Times New Roman" w:hAnsi="Times New Roman" w:cs="Times New Roman"/>
        </w:rPr>
        <w:t>w</w:t>
      </w:r>
      <w:r w:rsidR="00DB431E" w:rsidRPr="3C326631">
        <w:rPr>
          <w:rFonts w:ascii="Times New Roman" w:hAnsi="Times New Roman" w:cs="Times New Roman"/>
        </w:rPr>
        <w:t xml:space="preserve">holesale </w:t>
      </w:r>
      <w:r w:rsidR="48754205" w:rsidRPr="3C326631">
        <w:rPr>
          <w:rFonts w:ascii="Times New Roman" w:hAnsi="Times New Roman" w:cs="Times New Roman"/>
        </w:rPr>
        <w:t>t</w:t>
      </w:r>
      <w:r w:rsidR="002B13ED" w:rsidRPr="3C326631">
        <w:rPr>
          <w:rFonts w:ascii="Times New Roman" w:hAnsi="Times New Roman" w:cs="Times New Roman"/>
        </w:rPr>
        <w:t>rade with an increa</w:t>
      </w:r>
      <w:r w:rsidR="00972C6B" w:rsidRPr="3C326631">
        <w:rPr>
          <w:rFonts w:ascii="Times New Roman" w:hAnsi="Times New Roman" w:cs="Times New Roman"/>
        </w:rPr>
        <w:t>se of 2 segments and 2 regions.</w:t>
      </w:r>
      <w:r w:rsidR="00DB431E">
        <w:rPr>
          <w:rFonts w:ascii="Times New Roman" w:hAnsi="Times New Roman" w:cs="Times New Roman"/>
        </w:rPr>
        <w:t xml:space="preserve"> Transportation, </w:t>
      </w:r>
      <w:r w:rsidR="30F034D7">
        <w:rPr>
          <w:rFonts w:ascii="Times New Roman" w:hAnsi="Times New Roman" w:cs="Times New Roman"/>
        </w:rPr>
        <w:t>C</w:t>
      </w:r>
      <w:r w:rsidR="00DB431E">
        <w:rPr>
          <w:rFonts w:ascii="Times New Roman" w:hAnsi="Times New Roman" w:cs="Times New Roman"/>
        </w:rPr>
        <w:t>ommunications, Electric, Gas and Sanitary Services experience</w:t>
      </w:r>
      <w:r w:rsidR="000A54A9">
        <w:rPr>
          <w:rFonts w:ascii="Times New Roman" w:hAnsi="Times New Roman" w:cs="Times New Roman"/>
        </w:rPr>
        <w:t xml:space="preserve"> a decrease in percentage foreign sales and </w:t>
      </w:r>
      <w:r w:rsidR="0087126E">
        <w:rPr>
          <w:rFonts w:ascii="Times New Roman" w:hAnsi="Times New Roman" w:cs="Times New Roman"/>
        </w:rPr>
        <w:t>segments while</w:t>
      </w:r>
      <w:r w:rsidR="000A54A9">
        <w:rPr>
          <w:rFonts w:ascii="Times New Roman" w:hAnsi="Times New Roman" w:cs="Times New Roman"/>
        </w:rPr>
        <w:t xml:space="preserve"> </w:t>
      </w:r>
      <w:r w:rsidR="00DB431E">
        <w:rPr>
          <w:rFonts w:ascii="Times New Roman" w:hAnsi="Times New Roman" w:cs="Times New Roman"/>
        </w:rPr>
        <w:t>the</w:t>
      </w:r>
      <w:r w:rsidR="000A54A9">
        <w:rPr>
          <w:rFonts w:ascii="Times New Roman" w:hAnsi="Times New Roman" w:cs="Times New Roman"/>
        </w:rPr>
        <w:t xml:space="preserve"> number of regions </w:t>
      </w:r>
      <w:r w:rsidR="00B11C3C">
        <w:rPr>
          <w:rFonts w:ascii="Times New Roman" w:hAnsi="Times New Roman" w:cs="Times New Roman"/>
        </w:rPr>
        <w:t>remains constant</w:t>
      </w:r>
      <w:r w:rsidR="000A54A9">
        <w:rPr>
          <w:rFonts w:ascii="Times New Roman" w:hAnsi="Times New Roman" w:cs="Times New Roman"/>
        </w:rPr>
        <w:t xml:space="preserve">. </w:t>
      </w:r>
      <w:r w:rsidR="00DB431E" w:rsidRPr="7338E8E3">
        <w:rPr>
          <w:rFonts w:ascii="Times New Roman" w:hAnsi="Times New Roman" w:cs="Times New Roman"/>
        </w:rPr>
        <w:t xml:space="preserve">Interestingly, </w:t>
      </w:r>
      <w:r w:rsidR="00DB794C" w:rsidRPr="7338E8E3">
        <w:rPr>
          <w:rFonts w:ascii="Times New Roman" w:hAnsi="Times New Roman" w:cs="Times New Roman"/>
        </w:rPr>
        <w:t>the</w:t>
      </w:r>
      <w:r w:rsidR="00995D89" w:rsidRPr="7338E8E3">
        <w:rPr>
          <w:rFonts w:ascii="Times New Roman" w:hAnsi="Times New Roman" w:cs="Times New Roman"/>
        </w:rPr>
        <w:t xml:space="preserve"> more</w:t>
      </w:r>
      <w:r w:rsidR="00DB794C" w:rsidRPr="7338E8E3">
        <w:rPr>
          <w:rFonts w:ascii="Times New Roman" w:hAnsi="Times New Roman" w:cs="Times New Roman"/>
        </w:rPr>
        <w:t xml:space="preserve"> domestically oriented </w:t>
      </w:r>
      <w:r w:rsidR="00DB431E" w:rsidRPr="7338E8E3">
        <w:rPr>
          <w:rFonts w:ascii="Times New Roman" w:hAnsi="Times New Roman" w:cs="Times New Roman"/>
        </w:rPr>
        <w:t>Retail Trade</w:t>
      </w:r>
      <w:r w:rsidR="00C70952" w:rsidRPr="7338E8E3">
        <w:rPr>
          <w:rFonts w:ascii="Times New Roman" w:hAnsi="Times New Roman" w:cs="Times New Roman"/>
        </w:rPr>
        <w:t xml:space="preserve"> </w:t>
      </w:r>
      <w:r w:rsidR="00BC393C" w:rsidRPr="7338E8E3">
        <w:rPr>
          <w:rFonts w:ascii="Times New Roman" w:hAnsi="Times New Roman" w:cs="Times New Roman"/>
        </w:rPr>
        <w:t>record</w:t>
      </w:r>
      <w:r w:rsidR="00DB431E" w:rsidRPr="7338E8E3">
        <w:rPr>
          <w:rFonts w:ascii="Times New Roman" w:hAnsi="Times New Roman" w:cs="Times New Roman"/>
        </w:rPr>
        <w:t>s</w:t>
      </w:r>
      <w:r w:rsidR="00BC393C" w:rsidRPr="7338E8E3">
        <w:rPr>
          <w:rFonts w:ascii="Times New Roman" w:hAnsi="Times New Roman" w:cs="Times New Roman"/>
        </w:rPr>
        <w:t xml:space="preserve"> </w:t>
      </w:r>
      <w:r w:rsidR="006C3BA8">
        <w:rPr>
          <w:rFonts w:ascii="Times New Roman" w:hAnsi="Times New Roman" w:cs="Times New Roman"/>
        </w:rPr>
        <w:t>a large increase in foreign sales</w:t>
      </w:r>
      <w:r w:rsidR="00BC393C" w:rsidRPr="7338E8E3">
        <w:rPr>
          <w:rFonts w:ascii="Times New Roman" w:hAnsi="Times New Roman" w:cs="Times New Roman"/>
        </w:rPr>
        <w:t xml:space="preserve"> from 1998 to 2015</w:t>
      </w:r>
      <w:r w:rsidR="000A1759">
        <w:rPr>
          <w:rFonts w:ascii="Times New Roman" w:hAnsi="Times New Roman" w:cs="Times New Roman"/>
        </w:rPr>
        <w:t>.</w:t>
      </w:r>
      <w:r w:rsidR="005B310C">
        <w:rPr>
          <w:rFonts w:ascii="Times New Roman" w:hAnsi="Times New Roman" w:cs="Times New Roman"/>
        </w:rPr>
        <w:t xml:space="preserve"> </w:t>
      </w:r>
      <w:r w:rsidR="006608AB">
        <w:rPr>
          <w:rFonts w:ascii="Times New Roman" w:hAnsi="Times New Roman" w:cs="Times New Roman"/>
        </w:rPr>
        <w:t>In compa</w:t>
      </w:r>
      <w:r w:rsidR="00CC5B3E">
        <w:rPr>
          <w:rFonts w:ascii="Times New Roman" w:hAnsi="Times New Roman" w:cs="Times New Roman"/>
        </w:rPr>
        <w:t xml:space="preserve">rison to non-service </w:t>
      </w:r>
      <w:r w:rsidR="00DB431E">
        <w:rPr>
          <w:rFonts w:ascii="Times New Roman" w:hAnsi="Times New Roman" w:cs="Times New Roman"/>
        </w:rPr>
        <w:t>firms</w:t>
      </w:r>
      <w:r w:rsidR="00CC5B3E">
        <w:rPr>
          <w:rFonts w:ascii="Times New Roman" w:hAnsi="Times New Roman" w:cs="Times New Roman"/>
        </w:rPr>
        <w:t>, the 31 firms c</w:t>
      </w:r>
      <w:r w:rsidR="00A4052B">
        <w:rPr>
          <w:rFonts w:ascii="Times New Roman" w:hAnsi="Times New Roman" w:cs="Times New Roman"/>
        </w:rPr>
        <w:t xml:space="preserve">ategorized as </w:t>
      </w:r>
      <w:r w:rsidR="00C474D3">
        <w:rPr>
          <w:rFonts w:ascii="Times New Roman" w:hAnsi="Times New Roman" w:cs="Times New Roman"/>
        </w:rPr>
        <w:t>services</w:t>
      </w:r>
      <w:r w:rsidR="00CC5B3E">
        <w:rPr>
          <w:rFonts w:ascii="Times New Roman" w:hAnsi="Times New Roman" w:cs="Times New Roman"/>
        </w:rPr>
        <w:t xml:space="preserve"> </w:t>
      </w:r>
      <w:r w:rsidR="00CB5218">
        <w:rPr>
          <w:rFonts w:ascii="Times New Roman" w:hAnsi="Times New Roman" w:cs="Times New Roman"/>
        </w:rPr>
        <w:t>report</w:t>
      </w:r>
      <w:r w:rsidR="00CC5B3E">
        <w:rPr>
          <w:rFonts w:ascii="Times New Roman" w:hAnsi="Times New Roman" w:cs="Times New Roman"/>
        </w:rPr>
        <w:t xml:space="preserve"> comparably lower averages for all three measures </w:t>
      </w:r>
      <w:r w:rsidR="00A4052B">
        <w:rPr>
          <w:rFonts w:ascii="Times New Roman" w:hAnsi="Times New Roman" w:cs="Times New Roman"/>
        </w:rPr>
        <w:t xml:space="preserve">but </w:t>
      </w:r>
      <w:r w:rsidR="00087236">
        <w:rPr>
          <w:rFonts w:ascii="Times New Roman" w:hAnsi="Times New Roman" w:cs="Times New Roman"/>
        </w:rPr>
        <w:t xml:space="preserve">large increases in internationalization, evidenced by </w:t>
      </w:r>
      <w:r w:rsidR="00984FE6">
        <w:rPr>
          <w:rFonts w:ascii="Times New Roman" w:hAnsi="Times New Roman" w:cs="Times New Roman"/>
        </w:rPr>
        <w:t>a constant increase</w:t>
      </w:r>
      <w:r w:rsidR="00A4052B">
        <w:rPr>
          <w:rFonts w:ascii="Times New Roman" w:hAnsi="Times New Roman" w:cs="Times New Roman"/>
        </w:rPr>
        <w:t xml:space="preserve"> in percentage foreign sales</w:t>
      </w:r>
      <w:r w:rsidR="00984FE6">
        <w:rPr>
          <w:rFonts w:ascii="Times New Roman" w:hAnsi="Times New Roman" w:cs="Times New Roman"/>
        </w:rPr>
        <w:t xml:space="preserve"> from 200</w:t>
      </w:r>
      <w:r w:rsidR="006C3BA8">
        <w:rPr>
          <w:rFonts w:ascii="Times New Roman" w:hAnsi="Times New Roman" w:cs="Times New Roman"/>
        </w:rPr>
        <w:t>8</w:t>
      </w:r>
      <w:r w:rsidR="00984FE6">
        <w:rPr>
          <w:rFonts w:ascii="Times New Roman" w:hAnsi="Times New Roman" w:cs="Times New Roman"/>
        </w:rPr>
        <w:t xml:space="preserve"> onwards. </w:t>
      </w:r>
      <w:r w:rsidR="004B07D6">
        <w:rPr>
          <w:rFonts w:ascii="Times New Roman" w:hAnsi="Times New Roman" w:cs="Times New Roman"/>
        </w:rPr>
        <w:t xml:space="preserve">Overall, </w:t>
      </w:r>
      <w:r w:rsidR="0052628D">
        <w:rPr>
          <w:rFonts w:ascii="Times New Roman" w:hAnsi="Times New Roman" w:cs="Times New Roman"/>
        </w:rPr>
        <w:t xml:space="preserve">and </w:t>
      </w:r>
      <w:r w:rsidR="004B07D6">
        <w:rPr>
          <w:rFonts w:ascii="Times New Roman" w:hAnsi="Times New Roman" w:cs="Times New Roman"/>
        </w:rPr>
        <w:t>i</w:t>
      </w:r>
      <w:r w:rsidR="00E25840">
        <w:rPr>
          <w:rFonts w:ascii="Times New Roman" w:hAnsi="Times New Roman" w:cs="Times New Roman"/>
        </w:rPr>
        <w:t xml:space="preserve">n accordance with </w:t>
      </w:r>
      <w:r w:rsidR="00DB431E">
        <w:rPr>
          <w:rFonts w:ascii="Times New Roman" w:hAnsi="Times New Roman" w:cs="Times New Roman"/>
        </w:rPr>
        <w:t xml:space="preserve">the </w:t>
      </w:r>
      <w:r w:rsidR="00E25840">
        <w:rPr>
          <w:rFonts w:ascii="Times New Roman" w:hAnsi="Times New Roman" w:cs="Times New Roman"/>
        </w:rPr>
        <w:t>li</w:t>
      </w:r>
      <w:r w:rsidR="00570733">
        <w:rPr>
          <w:rFonts w:ascii="Times New Roman" w:hAnsi="Times New Roman" w:cs="Times New Roman"/>
        </w:rPr>
        <w:t xml:space="preserve">terature, the industry analysis </w:t>
      </w:r>
      <w:r w:rsidR="00E25840">
        <w:rPr>
          <w:rFonts w:ascii="Times New Roman" w:hAnsi="Times New Roman" w:cs="Times New Roman"/>
        </w:rPr>
        <w:t>finds that non-service firms are more international than service ones (Rugman &amp; Verbeke, 2008; Ber</w:t>
      </w:r>
      <w:r w:rsidR="008607B5">
        <w:rPr>
          <w:rFonts w:ascii="Times New Roman" w:hAnsi="Times New Roman" w:cs="Times New Roman"/>
        </w:rPr>
        <w:t>r</w:t>
      </w:r>
      <w:r w:rsidR="00E25840">
        <w:rPr>
          <w:rFonts w:ascii="Times New Roman" w:hAnsi="Times New Roman" w:cs="Times New Roman"/>
        </w:rPr>
        <w:t>ill &amp; Hovey, 20</w:t>
      </w:r>
      <w:r w:rsidR="00391683">
        <w:rPr>
          <w:rFonts w:ascii="Times New Roman" w:hAnsi="Times New Roman" w:cs="Times New Roman"/>
        </w:rPr>
        <w:t>13;</w:t>
      </w:r>
      <w:r w:rsidR="0060107A" w:rsidRPr="0060107A">
        <w:rPr>
          <w:rFonts w:ascii="Times New Roman" w:hAnsi="Times New Roman" w:cs="Times New Roman"/>
        </w:rPr>
        <w:t xml:space="preserve"> </w:t>
      </w:r>
      <w:r w:rsidR="0060107A">
        <w:rPr>
          <w:rFonts w:ascii="Times New Roman" w:hAnsi="Times New Roman" w:cs="Times New Roman"/>
        </w:rPr>
        <w:t>Rugman &amp; Oh, 2013</w:t>
      </w:r>
      <w:r w:rsidR="003A3340">
        <w:rPr>
          <w:rFonts w:ascii="Times New Roman" w:hAnsi="Times New Roman" w:cs="Times New Roman"/>
        </w:rPr>
        <w:t>;</w:t>
      </w:r>
      <w:r w:rsidR="00391683">
        <w:rPr>
          <w:rFonts w:ascii="Times New Roman" w:hAnsi="Times New Roman" w:cs="Times New Roman"/>
        </w:rPr>
        <w:t xml:space="preserve"> O’Hagan-Luff &amp; Berrill, 2016</w:t>
      </w:r>
      <w:r w:rsidR="00E25840">
        <w:rPr>
          <w:rFonts w:ascii="Times New Roman" w:hAnsi="Times New Roman" w:cs="Times New Roman"/>
        </w:rPr>
        <w:t xml:space="preserve">). </w:t>
      </w:r>
    </w:p>
    <w:p w14:paraId="69846933" w14:textId="3F194D56" w:rsidR="00570733" w:rsidRPr="009958E1" w:rsidRDefault="00570733" w:rsidP="00333CB5">
      <w:pPr>
        <w:pStyle w:val="Heading3"/>
        <w:spacing w:line="360" w:lineRule="auto"/>
        <w:ind w:firstLine="284"/>
        <w:jc w:val="both"/>
        <w:rPr>
          <w:rFonts w:cs="Times New Roman"/>
        </w:rPr>
      </w:pPr>
      <w:bookmarkStart w:id="13" w:name="_Toc488604900"/>
      <w:r>
        <w:t>4</w:t>
      </w:r>
      <w:r w:rsidR="00862208">
        <w:t>.4</w:t>
      </w:r>
      <w:r>
        <w:t>.3 Size Analysis</w:t>
      </w:r>
      <w:bookmarkEnd w:id="13"/>
    </w:p>
    <w:p w14:paraId="13B02DE4" w14:textId="60CB015B" w:rsidR="00C57E63" w:rsidRPr="00333CB5" w:rsidRDefault="00177B90" w:rsidP="00333CB5">
      <w:pPr>
        <w:spacing w:line="360" w:lineRule="auto"/>
        <w:jc w:val="both"/>
        <w:rPr>
          <w:rFonts w:ascii="Times New Roman" w:hAnsi="Times New Roman" w:cs="Times New Roman"/>
        </w:rPr>
      </w:pPr>
      <w:r>
        <w:rPr>
          <w:rFonts w:ascii="Times New Roman" w:hAnsi="Times New Roman" w:cs="Times New Roman"/>
        </w:rPr>
        <w:t xml:space="preserve">We </w:t>
      </w:r>
      <w:r w:rsidR="00891934">
        <w:rPr>
          <w:rFonts w:ascii="Times New Roman" w:hAnsi="Times New Roman" w:cs="Times New Roman"/>
        </w:rPr>
        <w:t>categorize</w:t>
      </w:r>
      <w:r>
        <w:rPr>
          <w:rFonts w:ascii="Times New Roman" w:hAnsi="Times New Roman" w:cs="Times New Roman"/>
        </w:rPr>
        <w:t xml:space="preserve"> firm size using</w:t>
      </w:r>
      <w:r w:rsidR="00194976">
        <w:rPr>
          <w:rFonts w:ascii="Times New Roman" w:hAnsi="Times New Roman" w:cs="Times New Roman"/>
        </w:rPr>
        <w:t xml:space="preserve"> the total net sales for each firm in each </w:t>
      </w:r>
      <w:r>
        <w:rPr>
          <w:rFonts w:ascii="Times New Roman" w:hAnsi="Times New Roman" w:cs="Times New Roman"/>
        </w:rPr>
        <w:t xml:space="preserve">year, dividing firms </w:t>
      </w:r>
      <w:r w:rsidR="00194976">
        <w:rPr>
          <w:rFonts w:ascii="Times New Roman" w:hAnsi="Times New Roman" w:cs="Times New Roman"/>
        </w:rPr>
        <w:t xml:space="preserve">into three groups by the 0.33 and 0.66 percentiles of the total net sales for all firms in a respective year. </w:t>
      </w:r>
      <w:r w:rsidR="00BC4009">
        <w:rPr>
          <w:rFonts w:ascii="Times New Roman" w:hAnsi="Times New Roman" w:cs="Times New Roman"/>
        </w:rPr>
        <w:t>The average</w:t>
      </w:r>
      <w:r w:rsidR="00723428">
        <w:rPr>
          <w:rFonts w:ascii="Times New Roman" w:hAnsi="Times New Roman" w:cs="Times New Roman"/>
        </w:rPr>
        <w:t>s</w:t>
      </w:r>
      <w:r w:rsidR="00BE6848">
        <w:rPr>
          <w:rFonts w:ascii="Times New Roman" w:hAnsi="Times New Roman" w:cs="Times New Roman"/>
        </w:rPr>
        <w:t xml:space="preserve"> and changes over time</w:t>
      </w:r>
      <w:r w:rsidR="00BC4009">
        <w:rPr>
          <w:rFonts w:ascii="Times New Roman" w:hAnsi="Times New Roman" w:cs="Times New Roman"/>
        </w:rPr>
        <w:t xml:space="preserve"> for each measure of internationalization</w:t>
      </w:r>
      <w:r w:rsidR="00EF12B9">
        <w:rPr>
          <w:rFonts w:ascii="Times New Roman" w:hAnsi="Times New Roman" w:cs="Times New Roman"/>
        </w:rPr>
        <w:t xml:space="preserve"> per size group are </w:t>
      </w:r>
      <w:r w:rsidR="0052628D">
        <w:rPr>
          <w:rFonts w:ascii="Times New Roman" w:hAnsi="Times New Roman" w:cs="Times New Roman"/>
        </w:rPr>
        <w:t>reported</w:t>
      </w:r>
      <w:r w:rsidR="00EF12B9">
        <w:rPr>
          <w:rFonts w:ascii="Times New Roman" w:hAnsi="Times New Roman" w:cs="Times New Roman"/>
        </w:rPr>
        <w:t xml:space="preserve"> i</w:t>
      </w:r>
      <w:r w:rsidR="00A6385A">
        <w:rPr>
          <w:rFonts w:ascii="Times New Roman" w:hAnsi="Times New Roman" w:cs="Times New Roman"/>
        </w:rPr>
        <w:t xml:space="preserve">n </w:t>
      </w:r>
      <w:r w:rsidR="008607B5">
        <w:rPr>
          <w:rFonts w:ascii="Times New Roman" w:hAnsi="Times New Roman" w:cs="Times New Roman"/>
        </w:rPr>
        <w:t>T</w:t>
      </w:r>
      <w:r w:rsidR="00A6385A">
        <w:rPr>
          <w:rFonts w:ascii="Times New Roman" w:hAnsi="Times New Roman" w:cs="Times New Roman"/>
        </w:rPr>
        <w:t>ab</w:t>
      </w:r>
      <w:r>
        <w:rPr>
          <w:rFonts w:ascii="Times New Roman" w:hAnsi="Times New Roman" w:cs="Times New Roman"/>
        </w:rPr>
        <w:t>le 6</w:t>
      </w:r>
      <w:r w:rsidR="00087236">
        <w:rPr>
          <w:rFonts w:ascii="Times New Roman" w:hAnsi="Times New Roman" w:cs="Times New Roman"/>
        </w:rPr>
        <w:t>, while the percentages of firms by size are reported in Table 7</w:t>
      </w:r>
      <w:r w:rsidR="00A6385A">
        <w:rPr>
          <w:rFonts w:ascii="Times New Roman" w:hAnsi="Times New Roman" w:cs="Times New Roman"/>
        </w:rPr>
        <w:t xml:space="preserve">. </w:t>
      </w:r>
      <w:r w:rsidR="56C8C059">
        <w:rPr>
          <w:rFonts w:ascii="Times New Roman" w:hAnsi="Times New Roman" w:cs="Times New Roman"/>
        </w:rPr>
        <w:t xml:space="preserve"> </w:t>
      </w:r>
      <w:r w:rsidR="00066120">
        <w:rPr>
          <w:rFonts w:ascii="Times New Roman" w:hAnsi="Times New Roman" w:cs="Times New Roman"/>
        </w:rPr>
        <w:t xml:space="preserve">Overall, a </w:t>
      </w:r>
      <w:r>
        <w:rPr>
          <w:rFonts w:ascii="Times New Roman" w:hAnsi="Times New Roman" w:cs="Times New Roman"/>
        </w:rPr>
        <w:t>positive relationship</w:t>
      </w:r>
      <w:r w:rsidR="00066120">
        <w:rPr>
          <w:rFonts w:ascii="Times New Roman" w:hAnsi="Times New Roman" w:cs="Times New Roman"/>
        </w:rPr>
        <w:t xml:space="preserve"> between size and internationalization </w:t>
      </w:r>
      <w:r>
        <w:rPr>
          <w:rFonts w:ascii="Times New Roman" w:hAnsi="Times New Roman" w:cs="Times New Roman"/>
        </w:rPr>
        <w:t>is evident</w:t>
      </w:r>
      <w:r w:rsidR="00EE27F7">
        <w:rPr>
          <w:rFonts w:ascii="Times New Roman" w:hAnsi="Times New Roman" w:cs="Times New Roman"/>
        </w:rPr>
        <w:t xml:space="preserve"> </w:t>
      </w:r>
      <w:r w:rsidR="00066120">
        <w:rPr>
          <w:rFonts w:ascii="Times New Roman" w:hAnsi="Times New Roman" w:cs="Times New Roman"/>
        </w:rPr>
        <w:t>where large firms are the most international.</w:t>
      </w:r>
      <w:r w:rsidR="6F22F100">
        <w:rPr>
          <w:rFonts w:ascii="Times New Roman" w:hAnsi="Times New Roman" w:cs="Times New Roman"/>
        </w:rPr>
        <w:t xml:space="preserve"> </w:t>
      </w:r>
      <w:r w:rsidR="03BC98DF" w:rsidRPr="00333CB5">
        <w:rPr>
          <w:rFonts w:ascii="Times New Roman" w:hAnsi="Times New Roman" w:cs="Times New Roman"/>
        </w:rPr>
        <w:t xml:space="preserve">While average percentage foreign sales increase the most for small firms by 15% in comparison to 11% for large and 5% for medium sized firms, the average </w:t>
      </w:r>
      <w:r w:rsidR="00D50B49">
        <w:rPr>
          <w:rFonts w:ascii="Times New Roman" w:hAnsi="Times New Roman" w:cs="Times New Roman"/>
        </w:rPr>
        <w:t xml:space="preserve">percentage foreign sales, </w:t>
      </w:r>
      <w:r w:rsidR="03BC98DF" w:rsidRPr="00333CB5">
        <w:rPr>
          <w:rFonts w:ascii="Times New Roman" w:hAnsi="Times New Roman" w:cs="Times New Roman"/>
        </w:rPr>
        <w:t xml:space="preserve">number of regions and segments </w:t>
      </w:r>
      <w:r w:rsidR="00D50B49">
        <w:rPr>
          <w:rFonts w:ascii="Times New Roman" w:hAnsi="Times New Roman" w:cs="Times New Roman"/>
        </w:rPr>
        <w:t>increase with size</w:t>
      </w:r>
      <w:r w:rsidR="03BC98DF" w:rsidRPr="00333CB5">
        <w:rPr>
          <w:rFonts w:ascii="Times New Roman" w:hAnsi="Times New Roman" w:cs="Times New Roman"/>
        </w:rPr>
        <w:t xml:space="preserve">. </w:t>
      </w:r>
      <w:r w:rsidR="00D50B49">
        <w:rPr>
          <w:rFonts w:ascii="Times New Roman" w:hAnsi="Times New Roman" w:cs="Times New Roman"/>
        </w:rPr>
        <w:t xml:space="preserve"> </w:t>
      </w:r>
      <w:r w:rsidR="03BC98DF" w:rsidRPr="00333CB5">
        <w:rPr>
          <w:rFonts w:ascii="Times New Roman" w:hAnsi="Times New Roman" w:cs="Times New Roman"/>
        </w:rPr>
        <w:t xml:space="preserve">Large firms are almost global </w:t>
      </w:r>
      <w:r w:rsidR="00D50B49">
        <w:rPr>
          <w:rFonts w:ascii="Times New Roman" w:hAnsi="Times New Roman" w:cs="Times New Roman"/>
        </w:rPr>
        <w:t>operate in an average of 4</w:t>
      </w:r>
      <w:r w:rsidR="03BC98DF" w:rsidRPr="00333CB5">
        <w:rPr>
          <w:rFonts w:ascii="Times New Roman" w:hAnsi="Times New Roman" w:cs="Times New Roman"/>
        </w:rPr>
        <w:t xml:space="preserve"> regions, while medium sized and small firms mostly operate in an average of 3 and 2 regions, respectively. </w:t>
      </w:r>
      <w:r w:rsidR="00C0763C">
        <w:rPr>
          <w:rFonts w:ascii="Times New Roman" w:hAnsi="Times New Roman" w:cs="Times New Roman"/>
        </w:rPr>
        <w:t>Table 7</w:t>
      </w:r>
      <w:r>
        <w:rPr>
          <w:rFonts w:ascii="Times New Roman" w:hAnsi="Times New Roman" w:cs="Times New Roman"/>
        </w:rPr>
        <w:t xml:space="preserve"> lists the number of firms for each measure of internationalization on an annual basis. </w:t>
      </w:r>
      <w:r w:rsidR="00D50B49" w:rsidRPr="0023127D">
        <w:rPr>
          <w:rFonts w:ascii="Times New Roman" w:hAnsi="Times New Roman" w:cs="Times New Roman"/>
        </w:rPr>
        <w:t xml:space="preserve">The group of large </w:t>
      </w:r>
      <w:r w:rsidR="00D50B49" w:rsidRPr="0023127D">
        <w:rPr>
          <w:rFonts w:ascii="Times New Roman" w:hAnsi="Times New Roman" w:cs="Times New Roman"/>
        </w:rPr>
        <w:lastRenderedPageBreak/>
        <w:t>firms includes the greatest number of businesses in every year. However, this number continuously decreases while the number of small and medium sized firms equally increases, which indicates a trend towards SMEs in Germany.</w:t>
      </w:r>
      <w:r w:rsidR="00D50B49">
        <w:rPr>
          <w:rFonts w:ascii="Times New Roman" w:hAnsi="Times New Roman" w:cs="Times New Roman"/>
        </w:rPr>
        <w:t xml:space="preserve">  </w:t>
      </w:r>
      <w:r>
        <w:rPr>
          <w:rFonts w:ascii="Times New Roman" w:hAnsi="Times New Roman" w:cs="Times New Roman"/>
        </w:rPr>
        <w:t>As firm size increases, higher percentage foreign sales and an</w:t>
      </w:r>
      <w:r w:rsidR="6CCF3398">
        <w:rPr>
          <w:rFonts w:ascii="Times New Roman" w:hAnsi="Times New Roman" w:cs="Times New Roman"/>
        </w:rPr>
        <w:t xml:space="preserve"> increasing n</w:t>
      </w:r>
      <w:r>
        <w:rPr>
          <w:rFonts w:ascii="Times New Roman" w:hAnsi="Times New Roman" w:cs="Times New Roman"/>
        </w:rPr>
        <w:t xml:space="preserve">umber of regions and segments are reported. A larger proportion of small firms </w:t>
      </w:r>
      <w:r w:rsidR="00C0763C">
        <w:rPr>
          <w:rFonts w:ascii="Times New Roman" w:hAnsi="Times New Roman" w:cs="Times New Roman"/>
        </w:rPr>
        <w:t>are</w:t>
      </w:r>
      <w:r>
        <w:rPr>
          <w:rFonts w:ascii="Times New Roman" w:hAnsi="Times New Roman" w:cs="Times New Roman"/>
        </w:rPr>
        <w:t xml:space="preserve"> domestically orientated with </w:t>
      </w:r>
      <w:r w:rsidR="009A7DE2">
        <w:rPr>
          <w:rFonts w:ascii="Times New Roman" w:hAnsi="Times New Roman" w:cs="Times New Roman"/>
        </w:rPr>
        <w:t>fewer</w:t>
      </w:r>
      <w:r>
        <w:rPr>
          <w:rFonts w:ascii="Times New Roman" w:hAnsi="Times New Roman" w:cs="Times New Roman"/>
        </w:rPr>
        <w:t xml:space="preserve"> segments, less foreign sales, and the smallest amount of global companies in every year. </w:t>
      </w:r>
      <w:r w:rsidR="009A7DE2">
        <w:rPr>
          <w:rFonts w:ascii="Times New Roman" w:hAnsi="Times New Roman" w:cs="Times New Roman"/>
        </w:rPr>
        <w:t xml:space="preserve">The </w:t>
      </w:r>
      <w:r>
        <w:rPr>
          <w:rFonts w:ascii="Times New Roman" w:hAnsi="Times New Roman" w:cs="Times New Roman"/>
        </w:rPr>
        <w:t xml:space="preserve">number of large firms with no foreign sales dramatically decreased from 61 in 1998 to 4 in 2015. In contrast </w:t>
      </w:r>
      <w:r w:rsidR="009A7DE2">
        <w:rPr>
          <w:rFonts w:ascii="Times New Roman" w:hAnsi="Times New Roman" w:cs="Times New Roman"/>
        </w:rPr>
        <w:t>this</w:t>
      </w:r>
      <w:r w:rsidR="56C8C059" w:rsidRPr="00333CB5">
        <w:rPr>
          <w:rFonts w:ascii="Times New Roman" w:hAnsi="Times New Roman" w:cs="Times New Roman"/>
        </w:rPr>
        <w:t xml:space="preserve"> number remains nearly constant for small and medium sized firms. </w:t>
      </w:r>
    </w:p>
    <w:p w14:paraId="2F9DA6AF" w14:textId="4BDB5494" w:rsidR="0093696C" w:rsidRDefault="0033339C" w:rsidP="00A331E5">
      <w:pPr>
        <w:pStyle w:val="Heading1"/>
        <w:spacing w:after="240" w:line="360" w:lineRule="auto"/>
      </w:pPr>
      <w:bookmarkStart w:id="14" w:name="_Toc488604901"/>
      <w:r>
        <w:t>5</w:t>
      </w:r>
      <w:r w:rsidR="00160FDF" w:rsidRPr="00160FDF">
        <w:t xml:space="preserve">. </w:t>
      </w:r>
      <w:r w:rsidR="002D2119">
        <w:t xml:space="preserve">Conclusion </w:t>
      </w:r>
      <w:bookmarkEnd w:id="14"/>
    </w:p>
    <w:p w14:paraId="5D044FAC" w14:textId="5CC253EF" w:rsidR="00AF689D" w:rsidRDefault="00AF689D" w:rsidP="00333CB5">
      <w:pPr>
        <w:spacing w:line="360" w:lineRule="auto"/>
        <w:jc w:val="both"/>
        <w:rPr>
          <w:rFonts w:cs="Times New Roman"/>
        </w:rPr>
      </w:pPr>
      <w:r>
        <w:rPr>
          <w:rFonts w:ascii="Times New Roman" w:hAnsi="Times New Roman" w:cs="Times New Roman"/>
        </w:rPr>
        <w:t xml:space="preserve">As firms face different incentives and opportunities to internationalize depending on the size of their home market (Glaum &amp; Oesterle, 2007), Germany provides an interesting backdrop for an analysis of firm level internationalization with a relatively small domestic market, substantial power as a global exporter and a persistently large trade surplus. Our longitudinal study of German firms provides several interesting insights into the patterns of firm level internationalization. </w:t>
      </w:r>
      <w:r w:rsidR="005D5E85">
        <w:rPr>
          <w:rFonts w:ascii="Times New Roman" w:hAnsi="Times New Roman" w:cs="Times New Roman"/>
        </w:rPr>
        <w:t>While intermediate degrees of internationalization are found in the earlier years of our time period,</w:t>
      </w:r>
      <w:r w:rsidR="005D5E85" w:rsidRPr="00C27688">
        <w:rPr>
          <w:rFonts w:ascii="Times New Roman" w:hAnsi="Times New Roman" w:cs="Times New Roman"/>
        </w:rPr>
        <w:t xml:space="preserve"> </w:t>
      </w:r>
      <w:r w:rsidR="005D5E85">
        <w:rPr>
          <w:rFonts w:ascii="Times New Roman" w:hAnsi="Times New Roman" w:cs="Times New Roman"/>
        </w:rPr>
        <w:t>by 2015 the majority of our sample of firms report over 50 percent foreign sales, and one quarter of our firms report material sales (at least 5-10 percent of total sales) in all 6 regions of the world, illustrating a very strong trend towards globalization. We also find that very few internationalized firms report foreign sales in Europe only</w:t>
      </w:r>
      <w:r w:rsidR="00AA4BC2">
        <w:rPr>
          <w:rFonts w:ascii="Times New Roman" w:hAnsi="Times New Roman" w:cs="Times New Roman"/>
        </w:rPr>
        <w:t xml:space="preserve">. </w:t>
      </w:r>
      <w:r w:rsidR="005D5E85">
        <w:rPr>
          <w:rFonts w:ascii="Times New Roman" w:hAnsi="Times New Roman" w:cs="Times New Roman"/>
        </w:rPr>
        <w:t xml:space="preserve">Once internationalized, firms quickly spread beyond their home region. </w:t>
      </w:r>
    </w:p>
    <w:p w14:paraId="16EA03DE" w14:textId="6FDE61ED" w:rsidR="00913093" w:rsidRDefault="005D5E85" w:rsidP="00913093">
      <w:pPr>
        <w:spacing w:line="360" w:lineRule="auto"/>
        <w:jc w:val="both"/>
        <w:rPr>
          <w:rFonts w:ascii="Times New Roman" w:hAnsi="Times New Roman" w:cs="Times New Roman"/>
        </w:rPr>
      </w:pPr>
      <w:r>
        <w:rPr>
          <w:rFonts w:ascii="Times New Roman" w:hAnsi="Times New Roman" w:cs="Times New Roman"/>
        </w:rPr>
        <w:t xml:space="preserve">When the 18-year period is divided into sub-periods, for firms overall, no substantial decreases in </w:t>
      </w:r>
      <w:r w:rsidR="00D50B49">
        <w:rPr>
          <w:rFonts w:ascii="Times New Roman" w:hAnsi="Times New Roman" w:cs="Times New Roman"/>
        </w:rPr>
        <w:t>internationalization</w:t>
      </w:r>
      <w:r>
        <w:rPr>
          <w:rFonts w:ascii="Times New Roman" w:hAnsi="Times New Roman" w:cs="Times New Roman"/>
        </w:rPr>
        <w:t xml:space="preserve"> were found during crisis periods, while on the contrary, the largest number of firms reported increases in </w:t>
      </w:r>
      <w:r w:rsidR="00D50B49">
        <w:rPr>
          <w:rFonts w:ascii="Times New Roman" w:hAnsi="Times New Roman" w:cs="Times New Roman"/>
        </w:rPr>
        <w:t>internationalization</w:t>
      </w:r>
      <w:r>
        <w:rPr>
          <w:rFonts w:ascii="Times New Roman" w:hAnsi="Times New Roman" w:cs="Times New Roman"/>
        </w:rPr>
        <w:t xml:space="preserve"> during the period of 2008 to 2012, marking the aftermath of the credit crisis and the onset of the European sovereign debt crisis. </w:t>
      </w:r>
      <w:r w:rsidR="00913093">
        <w:rPr>
          <w:rFonts w:ascii="Times New Roman" w:hAnsi="Times New Roman" w:cs="Times New Roman"/>
        </w:rPr>
        <w:t xml:space="preserve">This suggests that companies were seeking to diversify their activities by entering new markets outside of Europe as a corporate strategy to minimize the risks associated with the euro crisis, which most likely led to spill-over effects on consumer confidence.  The notion of a sequential internationalization (Johanson &amp; Vahlne, 1977, 1990) is supported with firms increasing their extent to a larger degree than their scope. </w:t>
      </w:r>
    </w:p>
    <w:p w14:paraId="4B8325B3" w14:textId="16E0F945" w:rsidR="00913093" w:rsidRPr="00E11492" w:rsidRDefault="005D5E85" w:rsidP="00913093">
      <w:pPr>
        <w:spacing w:line="360" w:lineRule="auto"/>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Putting our longitudinal analysis of internationalization into the context of age, size, and industry, we find that older firms tend to be more international</w:t>
      </w:r>
      <w:r w:rsidR="005530BF">
        <w:rPr>
          <w:rFonts w:ascii="Times New Roman" w:eastAsia="Times New Roman" w:hAnsi="Times New Roman" w:cs="Times New Roman"/>
          <w:color w:val="000000"/>
          <w:lang w:eastAsia="en-GB"/>
        </w:rPr>
        <w:t xml:space="preserve">, </w:t>
      </w:r>
      <w:r>
        <w:rPr>
          <w:rFonts w:ascii="Times New Roman" w:eastAsia="Times New Roman" w:hAnsi="Times New Roman" w:cs="Times New Roman"/>
          <w:color w:val="000000"/>
          <w:lang w:eastAsia="en-GB"/>
        </w:rPr>
        <w:t xml:space="preserve">both in extent and scope of </w:t>
      </w:r>
      <w:r w:rsidR="00D50B49">
        <w:rPr>
          <w:rFonts w:ascii="Times New Roman" w:eastAsia="Times New Roman" w:hAnsi="Times New Roman" w:cs="Times New Roman"/>
          <w:color w:val="000000"/>
          <w:lang w:eastAsia="en-GB"/>
        </w:rPr>
        <w:t>internationalization</w:t>
      </w:r>
      <w:r>
        <w:rPr>
          <w:rFonts w:ascii="Times New Roman" w:eastAsia="Times New Roman" w:hAnsi="Times New Roman" w:cs="Times New Roman"/>
          <w:color w:val="000000"/>
          <w:lang w:eastAsia="en-GB"/>
        </w:rPr>
        <w:t xml:space="preserve">. </w:t>
      </w:r>
      <w:r w:rsidR="00913093">
        <w:rPr>
          <w:rFonts w:ascii="Times New Roman" w:eastAsia="Times New Roman" w:hAnsi="Times New Roman" w:cs="Times New Roman"/>
          <w:color w:val="000000"/>
          <w:lang w:eastAsia="en-GB"/>
        </w:rPr>
        <w:t xml:space="preserve">Moreover, there is a strong correlation between firm size and internationalization, where larger firms portray on average higher levels of internationalization than medium sized and small ones. Nevertheless, small firms experienced the greatest average increases over the underlying period, suggesting that size does not act as a barrier to increasing internationalization (Calof, 1993). </w:t>
      </w:r>
      <w:r>
        <w:rPr>
          <w:rFonts w:ascii="Times New Roman" w:eastAsia="Times New Roman" w:hAnsi="Times New Roman" w:cs="Times New Roman"/>
          <w:color w:val="000000"/>
          <w:lang w:eastAsia="en-GB"/>
        </w:rPr>
        <w:t xml:space="preserve"> </w:t>
      </w:r>
      <w:r w:rsidR="00913093">
        <w:rPr>
          <w:rFonts w:ascii="Times New Roman" w:eastAsia="Times New Roman" w:hAnsi="Times New Roman" w:cs="Times New Roman"/>
          <w:color w:val="000000"/>
          <w:lang w:eastAsia="en-GB"/>
        </w:rPr>
        <w:t xml:space="preserve">Looking at the findings for both age and size, evidence for the phenomenon of born global firms, as proposed by Oviatt and McDougall (1994) and Knight and Liesch (2016), is not found. This can arguably be due to </w:t>
      </w:r>
      <w:r w:rsidR="00913093">
        <w:rPr>
          <w:rFonts w:ascii="Times New Roman" w:eastAsia="Times New Roman" w:hAnsi="Times New Roman" w:cs="Times New Roman"/>
          <w:color w:val="000000"/>
          <w:lang w:eastAsia="en-GB"/>
        </w:rPr>
        <w:lastRenderedPageBreak/>
        <w:t>the more traditional business environment in Germany, lacking a vibrant start-up culture to support young firms. Consistent with findings of Rugman and Verbeke (2008), Berrill and Hovey (2013) and O’Hagan-Luff and Berrill (2016), non-service firms are found to be more internationalized, with the highest levels occurring in manufacturing and wholesale trade. However, service firms have recorded increases in internationalization in recent years, providing an expectation that they will continue to become more internationali</w:t>
      </w:r>
      <w:r w:rsidR="007116D7">
        <w:rPr>
          <w:rFonts w:ascii="Times New Roman" w:eastAsia="Times New Roman" w:hAnsi="Times New Roman" w:cs="Times New Roman"/>
          <w:color w:val="000000"/>
          <w:lang w:eastAsia="en-GB"/>
        </w:rPr>
        <w:t>z</w:t>
      </w:r>
      <w:r w:rsidR="00913093">
        <w:rPr>
          <w:rFonts w:ascii="Times New Roman" w:eastAsia="Times New Roman" w:hAnsi="Times New Roman" w:cs="Times New Roman"/>
          <w:color w:val="000000"/>
          <w:lang w:eastAsia="en-GB"/>
        </w:rPr>
        <w:t>ed in the future</w:t>
      </w:r>
      <w:r w:rsidR="00913093" w:rsidRPr="00916F9B">
        <w:rPr>
          <w:rFonts w:ascii="Times New Roman" w:eastAsia="Times New Roman" w:hAnsi="Times New Roman" w:cs="Times New Roman"/>
          <w:color w:val="000000"/>
          <w:lang w:eastAsia="en-GB"/>
        </w:rPr>
        <w:t xml:space="preserve">. </w:t>
      </w:r>
      <w:r w:rsidR="00913093" w:rsidRPr="00916F9B">
        <w:rPr>
          <w:rFonts w:ascii="Times New Roman" w:hAnsi="Times New Roman" w:cs="Times New Roman"/>
          <w:color w:val="000000"/>
        </w:rPr>
        <w:t>This is consistent with the findings of Javalgi, Griffith and White (2003), who identify a dramatic expansion in the internationalization of service firms, but which appears relative</w:t>
      </w:r>
      <w:r w:rsidR="00913093">
        <w:rPr>
          <w:rFonts w:ascii="Times New Roman" w:hAnsi="Times New Roman" w:cs="Times New Roman"/>
          <w:color w:val="000000"/>
        </w:rPr>
        <w:t>ly</w:t>
      </w:r>
      <w:r w:rsidR="00913093" w:rsidRPr="00916F9B">
        <w:rPr>
          <w:rFonts w:ascii="Times New Roman" w:hAnsi="Times New Roman" w:cs="Times New Roman"/>
          <w:color w:val="000000"/>
        </w:rPr>
        <w:t xml:space="preserve"> modest in comparison to the increases of non-service firms.</w:t>
      </w:r>
    </w:p>
    <w:p w14:paraId="67A1CC11" w14:textId="574391B7" w:rsidR="00830389" w:rsidRPr="00333CB5" w:rsidRDefault="00D70418" w:rsidP="00E11492">
      <w:pPr>
        <w:spacing w:line="360" w:lineRule="auto"/>
        <w:jc w:val="both"/>
        <w:rPr>
          <w:rFonts w:ascii="Times New Roman" w:hAnsi="Times New Roman" w:cs="Times New Roman"/>
        </w:rPr>
      </w:pPr>
      <w:r>
        <w:rPr>
          <w:rFonts w:ascii="Times New Roman" w:hAnsi="Times New Roman" w:cs="Times New Roman"/>
        </w:rPr>
        <w:t xml:space="preserve">Building on the literature surrounding the regionalization and globalization debate of firms, </w:t>
      </w:r>
      <w:r w:rsidR="004846B4">
        <w:rPr>
          <w:rFonts w:ascii="Times New Roman" w:hAnsi="Times New Roman" w:cs="Times New Roman"/>
        </w:rPr>
        <w:t>we</w:t>
      </w:r>
      <w:r>
        <w:rPr>
          <w:rFonts w:ascii="Times New Roman" w:hAnsi="Times New Roman" w:cs="Times New Roman"/>
        </w:rPr>
        <w:t xml:space="preserve"> find </w:t>
      </w:r>
      <w:r w:rsidR="00591C60">
        <w:rPr>
          <w:rFonts w:ascii="Times New Roman" w:hAnsi="Times New Roman" w:cs="Times New Roman"/>
        </w:rPr>
        <w:t>our firms</w:t>
      </w:r>
      <w:r w:rsidR="00592CE8">
        <w:rPr>
          <w:rFonts w:ascii="Times New Roman" w:hAnsi="Times New Roman" w:cs="Times New Roman"/>
        </w:rPr>
        <w:t xml:space="preserve"> to be neither regionally </w:t>
      </w:r>
      <w:r w:rsidR="00C63D82">
        <w:rPr>
          <w:rFonts w:ascii="Times New Roman" w:hAnsi="Times New Roman" w:cs="Times New Roman"/>
        </w:rPr>
        <w:t>focused</w:t>
      </w:r>
      <w:r w:rsidR="00AA4BC2">
        <w:rPr>
          <w:rFonts w:ascii="Times New Roman" w:hAnsi="Times New Roman" w:cs="Times New Roman"/>
        </w:rPr>
        <w:t xml:space="preserve"> </w:t>
      </w:r>
      <w:r w:rsidR="00FA75CE">
        <w:rPr>
          <w:rFonts w:ascii="Times New Roman" w:hAnsi="Times New Roman" w:cs="Times New Roman"/>
        </w:rPr>
        <w:t xml:space="preserve">as </w:t>
      </w:r>
      <w:r w:rsidR="00591C60">
        <w:rPr>
          <w:rFonts w:ascii="Times New Roman" w:hAnsi="Times New Roman" w:cs="Times New Roman"/>
        </w:rPr>
        <w:t>suggested</w:t>
      </w:r>
      <w:r w:rsidR="00FA75CE">
        <w:rPr>
          <w:rFonts w:ascii="Times New Roman" w:hAnsi="Times New Roman" w:cs="Times New Roman"/>
        </w:rPr>
        <w:t xml:space="preserve"> by Rugman</w:t>
      </w:r>
      <w:r w:rsidR="00AA4BC2">
        <w:rPr>
          <w:rFonts w:ascii="Times New Roman" w:hAnsi="Times New Roman" w:cs="Times New Roman"/>
        </w:rPr>
        <w:t xml:space="preserve"> and </w:t>
      </w:r>
      <w:r w:rsidR="00FA75CE">
        <w:rPr>
          <w:rFonts w:ascii="Times New Roman" w:hAnsi="Times New Roman" w:cs="Times New Roman"/>
        </w:rPr>
        <w:t>his co-authors</w:t>
      </w:r>
      <w:r w:rsidR="00AA4BC2">
        <w:rPr>
          <w:rFonts w:ascii="Times New Roman" w:hAnsi="Times New Roman" w:cs="Times New Roman"/>
        </w:rPr>
        <w:t xml:space="preserve">, </w:t>
      </w:r>
      <w:r w:rsidR="00592CE8">
        <w:rPr>
          <w:rFonts w:ascii="Times New Roman" w:hAnsi="Times New Roman" w:cs="Times New Roman"/>
        </w:rPr>
        <w:t>nor pursuing semi-global structures</w:t>
      </w:r>
      <w:r w:rsidR="00AC53A7">
        <w:rPr>
          <w:rFonts w:ascii="Times New Roman" w:hAnsi="Times New Roman" w:cs="Times New Roman"/>
        </w:rPr>
        <w:t xml:space="preserve"> as suggested by </w:t>
      </w:r>
      <w:r w:rsidR="005B7F31">
        <w:rPr>
          <w:rFonts w:ascii="Times New Roman" w:hAnsi="Times New Roman" w:cs="Times New Roman"/>
        </w:rPr>
        <w:t>Oseg</w:t>
      </w:r>
      <w:r w:rsidR="0033414F">
        <w:rPr>
          <w:rFonts w:ascii="Times New Roman" w:hAnsi="Times New Roman" w:cs="Times New Roman"/>
        </w:rPr>
        <w:t>o</w:t>
      </w:r>
      <w:r w:rsidR="005B7F31">
        <w:rPr>
          <w:rFonts w:ascii="Times New Roman" w:hAnsi="Times New Roman" w:cs="Times New Roman"/>
        </w:rPr>
        <w:t>w</w:t>
      </w:r>
      <w:r w:rsidR="0033414F">
        <w:rPr>
          <w:rFonts w:ascii="Times New Roman" w:hAnsi="Times New Roman" w:cs="Times New Roman"/>
        </w:rPr>
        <w:t>it</w:t>
      </w:r>
      <w:r w:rsidR="00AC53A7">
        <w:rPr>
          <w:rFonts w:ascii="Times New Roman" w:hAnsi="Times New Roman" w:cs="Times New Roman"/>
        </w:rPr>
        <w:t>sch and Sammartino (2008),</w:t>
      </w:r>
      <w:r w:rsidR="00E03F1C" w:rsidRPr="00E03F1C">
        <w:rPr>
          <w:rFonts w:ascii="Times New Roman" w:hAnsi="Times New Roman" w:cs="Times New Roman"/>
        </w:rPr>
        <w:t xml:space="preserve"> </w:t>
      </w:r>
      <w:r w:rsidR="00E03F1C">
        <w:rPr>
          <w:rFonts w:ascii="Times New Roman" w:hAnsi="Times New Roman" w:cs="Times New Roman"/>
        </w:rPr>
        <w:t>Berrill and Hovey (2013) and</w:t>
      </w:r>
      <w:r w:rsidR="00AC53A7">
        <w:rPr>
          <w:rFonts w:ascii="Times New Roman" w:hAnsi="Times New Roman" w:cs="Times New Roman"/>
        </w:rPr>
        <w:t xml:space="preserve"> </w:t>
      </w:r>
      <w:r w:rsidR="005B7F31">
        <w:rPr>
          <w:rFonts w:ascii="Times New Roman" w:hAnsi="Times New Roman" w:cs="Times New Roman"/>
        </w:rPr>
        <w:t>O’Hagan-Luff</w:t>
      </w:r>
      <w:r w:rsidR="00391683">
        <w:rPr>
          <w:rFonts w:ascii="Times New Roman" w:hAnsi="Times New Roman" w:cs="Times New Roman"/>
        </w:rPr>
        <w:t xml:space="preserve"> and Berrill (2016</w:t>
      </w:r>
      <w:r w:rsidR="005B7F31">
        <w:rPr>
          <w:rFonts w:ascii="Times New Roman" w:hAnsi="Times New Roman" w:cs="Times New Roman"/>
        </w:rPr>
        <w:t>)</w:t>
      </w:r>
      <w:r w:rsidR="00E03F1C">
        <w:rPr>
          <w:rFonts w:ascii="Times New Roman" w:hAnsi="Times New Roman" w:cs="Times New Roman"/>
        </w:rPr>
        <w:t xml:space="preserve">. </w:t>
      </w:r>
      <w:r w:rsidR="00732B11">
        <w:rPr>
          <w:rFonts w:ascii="Times New Roman" w:hAnsi="Times New Roman" w:cs="Times New Roman"/>
        </w:rPr>
        <w:t xml:space="preserve">German firms </w:t>
      </w:r>
      <w:r w:rsidR="00C63D82">
        <w:rPr>
          <w:rFonts w:ascii="Times New Roman" w:hAnsi="Times New Roman" w:cs="Times New Roman"/>
        </w:rPr>
        <w:t>display</w:t>
      </w:r>
      <w:r w:rsidR="00C47098">
        <w:rPr>
          <w:rFonts w:ascii="Times New Roman" w:hAnsi="Times New Roman" w:cs="Times New Roman"/>
        </w:rPr>
        <w:t xml:space="preserve"> </w:t>
      </w:r>
      <w:r w:rsidR="00732B11">
        <w:rPr>
          <w:rFonts w:ascii="Times New Roman" w:hAnsi="Times New Roman" w:cs="Times New Roman"/>
        </w:rPr>
        <w:t>a strong tendency towards the pursuit of global strategies</w:t>
      </w:r>
      <w:r w:rsidR="00AA4BC2">
        <w:rPr>
          <w:rFonts w:ascii="Times New Roman" w:hAnsi="Times New Roman" w:cs="Times New Roman"/>
        </w:rPr>
        <w:t xml:space="preserve"> at the firm-level,</w:t>
      </w:r>
      <w:r w:rsidR="00AA4BC2" w:rsidRPr="00AA4BC2">
        <w:rPr>
          <w:rFonts w:ascii="Times New Roman" w:hAnsi="Times New Roman" w:cs="Times New Roman"/>
        </w:rPr>
        <w:t xml:space="preserve"> </w:t>
      </w:r>
      <w:r w:rsidR="00AA4BC2">
        <w:rPr>
          <w:rFonts w:ascii="Times New Roman" w:hAnsi="Times New Roman" w:cs="Times New Roman"/>
        </w:rPr>
        <w:t xml:space="preserve">suggesting that globalization is well and alive and providing evidence against </w:t>
      </w:r>
      <w:r w:rsidR="00AA4BC2">
        <w:rPr>
          <w:rFonts w:ascii="Times New Roman" w:eastAsia="Times New Roman" w:hAnsi="Times New Roman" w:cs="Times New Roman"/>
          <w:color w:val="000000"/>
          <w:lang w:val="en-GB" w:eastAsia="en-GB"/>
        </w:rPr>
        <w:t>Verbeke, Coeurderoy &amp; Matt’s (2018) suggestion that companies exhibit regionalization at the micro-level</w:t>
      </w:r>
      <w:r w:rsidR="00AA4BC2">
        <w:rPr>
          <w:rFonts w:ascii="Times New Roman" w:hAnsi="Times New Roman" w:cs="Times New Roman"/>
        </w:rPr>
        <w:t>.</w:t>
      </w:r>
      <w:r w:rsidR="00732B11">
        <w:rPr>
          <w:rFonts w:ascii="Times New Roman" w:hAnsi="Times New Roman" w:cs="Times New Roman"/>
        </w:rPr>
        <w:t xml:space="preserve"> </w:t>
      </w:r>
      <w:r w:rsidR="007C056D">
        <w:rPr>
          <w:rFonts w:ascii="Times New Roman" w:hAnsi="Times New Roman" w:cs="Times New Roman"/>
          <w:color w:val="000000" w:themeColor="text1"/>
        </w:rPr>
        <w:t>I</w:t>
      </w:r>
      <w:r w:rsidR="005B7F31">
        <w:rPr>
          <w:rFonts w:ascii="Times New Roman" w:hAnsi="Times New Roman" w:cs="Times New Roman"/>
        </w:rPr>
        <w:t>t can be concluded that global companie</w:t>
      </w:r>
      <w:r w:rsidR="00315D41">
        <w:rPr>
          <w:rFonts w:ascii="Times New Roman" w:hAnsi="Times New Roman" w:cs="Times New Roman"/>
        </w:rPr>
        <w:t xml:space="preserve">s in Germany are </w:t>
      </w:r>
      <w:r w:rsidR="00EE6566">
        <w:rPr>
          <w:rFonts w:ascii="Times New Roman" w:hAnsi="Times New Roman" w:cs="Times New Roman"/>
        </w:rPr>
        <w:t xml:space="preserve">not </w:t>
      </w:r>
      <w:r w:rsidR="00166AF2">
        <w:rPr>
          <w:rFonts w:ascii="Times New Roman" w:hAnsi="Times New Roman" w:cs="Times New Roman"/>
        </w:rPr>
        <w:t xml:space="preserve">in </w:t>
      </w:r>
      <w:r w:rsidR="00EE6566">
        <w:rPr>
          <w:rFonts w:ascii="Times New Roman" w:hAnsi="Times New Roman" w:cs="Times New Roman"/>
        </w:rPr>
        <w:t>retre</w:t>
      </w:r>
      <w:r w:rsidR="00166AF2">
        <w:rPr>
          <w:rFonts w:ascii="Times New Roman" w:hAnsi="Times New Roman" w:cs="Times New Roman"/>
        </w:rPr>
        <w:t xml:space="preserve">at. </w:t>
      </w:r>
      <w:r w:rsidR="004B34FE">
        <w:rPr>
          <w:rFonts w:ascii="Times New Roman" w:hAnsi="Times New Roman" w:cs="Times New Roman"/>
        </w:rPr>
        <w:t>This finding</w:t>
      </w:r>
      <w:r w:rsidR="009566C9">
        <w:rPr>
          <w:rFonts w:ascii="Times New Roman" w:hAnsi="Times New Roman" w:cs="Times New Roman"/>
        </w:rPr>
        <w:t xml:space="preserve"> contributes</w:t>
      </w:r>
      <w:r w:rsidR="00315D41">
        <w:rPr>
          <w:rFonts w:ascii="Times New Roman" w:hAnsi="Times New Roman" w:cs="Times New Roman"/>
        </w:rPr>
        <w:t xml:space="preserve"> to the overall debate on </w:t>
      </w:r>
      <w:r w:rsidR="00973048">
        <w:rPr>
          <w:rFonts w:ascii="Times New Roman" w:hAnsi="Times New Roman" w:cs="Times New Roman"/>
        </w:rPr>
        <w:t xml:space="preserve">the </w:t>
      </w:r>
      <w:r w:rsidR="00E57AE1">
        <w:rPr>
          <w:rFonts w:ascii="Times New Roman" w:hAnsi="Times New Roman" w:cs="Times New Roman"/>
        </w:rPr>
        <w:t>potential</w:t>
      </w:r>
      <w:r w:rsidR="00973048">
        <w:rPr>
          <w:rFonts w:ascii="Times New Roman" w:hAnsi="Times New Roman" w:cs="Times New Roman"/>
        </w:rPr>
        <w:t xml:space="preserve"> </w:t>
      </w:r>
      <w:r w:rsidR="00DF2925">
        <w:rPr>
          <w:rFonts w:ascii="Times New Roman" w:hAnsi="Times New Roman" w:cs="Times New Roman"/>
        </w:rPr>
        <w:t xml:space="preserve">end of increasing </w:t>
      </w:r>
      <w:r w:rsidR="000223DB">
        <w:rPr>
          <w:rFonts w:ascii="Times New Roman" w:hAnsi="Times New Roman" w:cs="Times New Roman"/>
        </w:rPr>
        <w:t xml:space="preserve">globalization and the global firm being in </w:t>
      </w:r>
      <w:r w:rsidR="000223DB" w:rsidRPr="00B64383">
        <w:rPr>
          <w:rFonts w:ascii="Times New Roman" w:hAnsi="Times New Roman" w:cs="Times New Roman"/>
        </w:rPr>
        <w:t>retreat</w:t>
      </w:r>
      <w:r w:rsidR="00166AF2" w:rsidRPr="00B64383">
        <w:rPr>
          <w:rFonts w:ascii="Times New Roman" w:hAnsi="Times New Roman" w:cs="Times New Roman"/>
        </w:rPr>
        <w:t xml:space="preserve"> (</w:t>
      </w:r>
      <w:r w:rsidR="00E03F1C" w:rsidRPr="00526A94">
        <w:rPr>
          <w:rFonts w:ascii="Times New Roman" w:hAnsi="Times New Roman" w:cs="Times New Roman"/>
          <w:color w:val="222222"/>
          <w:shd w:val="clear" w:color="auto" w:fill="FFFFFF"/>
        </w:rPr>
        <w:t>the Economist, 2017a</w:t>
      </w:r>
      <w:r w:rsidR="00E03F1C">
        <w:rPr>
          <w:rFonts w:ascii="Times New Roman" w:hAnsi="Times New Roman" w:cs="Times New Roman"/>
          <w:color w:val="222222"/>
          <w:shd w:val="clear" w:color="auto" w:fill="FFFFFF"/>
        </w:rPr>
        <w:t xml:space="preserve">; </w:t>
      </w:r>
      <w:r w:rsidR="00166AF2" w:rsidRPr="00526A94">
        <w:rPr>
          <w:rFonts w:ascii="Times New Roman" w:hAnsi="Times New Roman" w:cs="Times New Roman"/>
          <w:color w:val="222222"/>
          <w:shd w:val="clear" w:color="auto" w:fill="FFFFFF"/>
        </w:rPr>
        <w:t>Vahlne et al, 2018)</w:t>
      </w:r>
      <w:r w:rsidR="00973048" w:rsidRPr="00B64383">
        <w:rPr>
          <w:rFonts w:ascii="Times New Roman" w:hAnsi="Times New Roman" w:cs="Times New Roman"/>
        </w:rPr>
        <w:t>.</w:t>
      </w:r>
      <w:r w:rsidR="005B7F31">
        <w:rPr>
          <w:rFonts w:ascii="Times New Roman" w:hAnsi="Times New Roman" w:cs="Times New Roman"/>
        </w:rPr>
        <w:t xml:space="preserve"> </w:t>
      </w:r>
      <w:r w:rsidR="00E11492">
        <w:rPr>
          <w:rFonts w:ascii="Times New Roman" w:hAnsi="Times New Roman" w:cs="Times New Roman"/>
        </w:rPr>
        <w:t>R</w:t>
      </w:r>
      <w:r w:rsidR="00913A11">
        <w:rPr>
          <w:rFonts w:ascii="Times New Roman" w:hAnsi="Times New Roman" w:cs="Times New Roman"/>
        </w:rPr>
        <w:t xml:space="preserve">esearchers and policy makers </w:t>
      </w:r>
      <w:r w:rsidR="00E11492">
        <w:rPr>
          <w:rFonts w:ascii="Times New Roman" w:hAnsi="Times New Roman" w:cs="Times New Roman"/>
        </w:rPr>
        <w:t>have expressed concern</w:t>
      </w:r>
      <w:r w:rsidR="00913A11">
        <w:rPr>
          <w:rFonts w:ascii="Times New Roman" w:hAnsi="Times New Roman" w:cs="Times New Roman"/>
        </w:rPr>
        <w:t xml:space="preserve"> about the persistent current account surplus in Germany</w:t>
      </w:r>
      <w:r w:rsidR="00166AF2">
        <w:rPr>
          <w:rFonts w:ascii="Times New Roman" w:hAnsi="Times New Roman" w:cs="Times New Roman"/>
        </w:rPr>
        <w:t xml:space="preserve"> (Kollman et al., 2015)</w:t>
      </w:r>
      <w:r w:rsidR="00913A11">
        <w:rPr>
          <w:rFonts w:ascii="Times New Roman" w:hAnsi="Times New Roman" w:cs="Times New Roman"/>
        </w:rPr>
        <w:t>, which is putting strain on the global free trading system, providing a target for protectionists</w:t>
      </w:r>
      <w:r w:rsidR="00F15F92">
        <w:rPr>
          <w:rFonts w:ascii="Times New Roman" w:hAnsi="Times New Roman" w:cs="Times New Roman"/>
        </w:rPr>
        <w:t xml:space="preserve"> (</w:t>
      </w:r>
      <w:r w:rsidR="003A3340">
        <w:rPr>
          <w:rFonts w:ascii="Times New Roman" w:hAnsi="Times New Roman" w:cs="Times New Roman"/>
        </w:rPr>
        <w:t>t</w:t>
      </w:r>
      <w:r w:rsidR="00F15F92">
        <w:rPr>
          <w:rFonts w:ascii="Times New Roman" w:hAnsi="Times New Roman" w:cs="Times New Roman"/>
        </w:rPr>
        <w:t>he Economist, 2017b)</w:t>
      </w:r>
      <w:r w:rsidR="00166AF2">
        <w:rPr>
          <w:rFonts w:ascii="Times New Roman" w:hAnsi="Times New Roman" w:cs="Times New Roman"/>
        </w:rPr>
        <w:t>.</w:t>
      </w:r>
      <w:r w:rsidR="00830389">
        <w:rPr>
          <w:rFonts w:ascii="Times New Roman" w:hAnsi="Times New Roman" w:cs="Times New Roman"/>
        </w:rPr>
        <w:t xml:space="preserve"> Our finding of a continuously increasing internationalization of large publicly-listed firms has implications for Germany’s already large current account surplus, suggesting </w:t>
      </w:r>
      <w:r w:rsidR="00B55FBA">
        <w:rPr>
          <w:rFonts w:ascii="Times New Roman" w:hAnsi="Times New Roman" w:cs="Times New Roman"/>
        </w:rPr>
        <w:t xml:space="preserve">that the trade surplus in Germany </w:t>
      </w:r>
      <w:r w:rsidR="00995D89">
        <w:rPr>
          <w:rFonts w:ascii="Times New Roman" w:hAnsi="Times New Roman" w:cs="Times New Roman"/>
        </w:rPr>
        <w:t xml:space="preserve">will not be reversed in the </w:t>
      </w:r>
      <w:r w:rsidR="004846B4">
        <w:rPr>
          <w:rFonts w:ascii="Times New Roman" w:hAnsi="Times New Roman" w:cs="Times New Roman"/>
        </w:rPr>
        <w:t>foreseeable</w:t>
      </w:r>
      <w:r w:rsidR="00995D89">
        <w:rPr>
          <w:rFonts w:ascii="Times New Roman" w:hAnsi="Times New Roman" w:cs="Times New Roman"/>
        </w:rPr>
        <w:t xml:space="preserve"> future</w:t>
      </w:r>
      <w:r w:rsidR="00527154">
        <w:rPr>
          <w:rFonts w:ascii="Times New Roman" w:hAnsi="Times New Roman" w:cs="Times New Roman"/>
        </w:rPr>
        <w:t>.</w:t>
      </w:r>
      <w:r w:rsidR="00830389">
        <w:rPr>
          <w:rFonts w:ascii="Times New Roman" w:hAnsi="Times New Roman" w:cs="Times New Roman"/>
        </w:rPr>
        <w:t xml:space="preserve"> </w:t>
      </w:r>
    </w:p>
    <w:p w14:paraId="5E800B29" w14:textId="523CF26D" w:rsidR="0080788C" w:rsidRDefault="00A37AAB" w:rsidP="00913A11">
      <w:pPr>
        <w:spacing w:line="360" w:lineRule="auto"/>
        <w:jc w:val="both"/>
        <w:rPr>
          <w:rFonts w:ascii="Times New Roman" w:hAnsi="Times New Roman" w:cs="Times New Roman"/>
          <w:lang w:val="en-GB"/>
        </w:rPr>
      </w:pPr>
      <w:r>
        <w:rPr>
          <w:rFonts w:ascii="Times New Roman" w:hAnsi="Times New Roman" w:cs="Times New Roman"/>
          <w:lang w:val="en-GB"/>
        </w:rPr>
        <w:t xml:space="preserve">While </w:t>
      </w:r>
      <w:r w:rsidR="00913A11">
        <w:rPr>
          <w:rFonts w:ascii="Times New Roman" w:hAnsi="Times New Roman" w:cs="Times New Roman"/>
          <w:lang w:val="en-GB"/>
        </w:rPr>
        <w:t>our</w:t>
      </w:r>
      <w:r w:rsidR="00E11492">
        <w:rPr>
          <w:rFonts w:ascii="Times New Roman" w:hAnsi="Times New Roman" w:cs="Times New Roman"/>
          <w:lang w:val="en-GB"/>
        </w:rPr>
        <w:t xml:space="preserve"> study provide</w:t>
      </w:r>
      <w:r w:rsidR="007116D7">
        <w:rPr>
          <w:rFonts w:ascii="Times New Roman" w:hAnsi="Times New Roman" w:cs="Times New Roman"/>
          <w:lang w:val="en-GB"/>
        </w:rPr>
        <w:t>s</w:t>
      </w:r>
      <w:r w:rsidR="00E11492">
        <w:rPr>
          <w:rFonts w:ascii="Times New Roman" w:hAnsi="Times New Roman" w:cs="Times New Roman"/>
          <w:lang w:val="en-GB"/>
        </w:rPr>
        <w:t xml:space="preserve"> insights into </w:t>
      </w:r>
      <w:r>
        <w:rPr>
          <w:rFonts w:ascii="Times New Roman" w:hAnsi="Times New Roman" w:cs="Times New Roman"/>
          <w:lang w:val="en-GB"/>
        </w:rPr>
        <w:t>the internationalization</w:t>
      </w:r>
      <w:r w:rsidR="00913A11">
        <w:rPr>
          <w:rFonts w:ascii="Times New Roman" w:hAnsi="Times New Roman" w:cs="Times New Roman"/>
          <w:lang w:val="en-GB"/>
        </w:rPr>
        <w:t xml:space="preserve"> patterns of German companies, we recognise the following </w:t>
      </w:r>
      <w:r>
        <w:rPr>
          <w:rFonts w:ascii="Times New Roman" w:hAnsi="Times New Roman" w:cs="Times New Roman"/>
          <w:lang w:val="en-GB"/>
        </w:rPr>
        <w:t>limitations</w:t>
      </w:r>
      <w:r w:rsidR="002D1014">
        <w:rPr>
          <w:rFonts w:ascii="Times New Roman" w:hAnsi="Times New Roman" w:cs="Times New Roman"/>
          <w:lang w:val="en-GB"/>
        </w:rPr>
        <w:t xml:space="preserve">. </w:t>
      </w:r>
      <w:r w:rsidR="00E11492">
        <w:rPr>
          <w:rFonts w:ascii="Times New Roman" w:hAnsi="Times New Roman" w:cs="Times New Roman"/>
          <w:lang w:val="en-GB"/>
        </w:rPr>
        <w:t>We looked only</w:t>
      </w:r>
      <w:r>
        <w:rPr>
          <w:rFonts w:ascii="Times New Roman" w:hAnsi="Times New Roman" w:cs="Times New Roman"/>
          <w:lang w:val="en-GB"/>
        </w:rPr>
        <w:t xml:space="preserve"> at public</w:t>
      </w:r>
      <w:r w:rsidR="006E57CC">
        <w:rPr>
          <w:rFonts w:ascii="Times New Roman" w:hAnsi="Times New Roman" w:cs="Times New Roman"/>
          <w:lang w:val="en-GB"/>
        </w:rPr>
        <w:t xml:space="preserve">ly listed companies in Germany, whereas </w:t>
      </w:r>
      <w:r>
        <w:rPr>
          <w:rFonts w:ascii="Times New Roman" w:hAnsi="Times New Roman" w:cs="Times New Roman"/>
          <w:lang w:val="en-GB"/>
        </w:rPr>
        <w:t>the majority of compani</w:t>
      </w:r>
      <w:r w:rsidR="00DE3B1A">
        <w:rPr>
          <w:rFonts w:ascii="Times New Roman" w:hAnsi="Times New Roman" w:cs="Times New Roman"/>
          <w:lang w:val="en-GB"/>
        </w:rPr>
        <w:t xml:space="preserve">es </w:t>
      </w:r>
      <w:r w:rsidR="00740B36">
        <w:rPr>
          <w:rFonts w:ascii="Times New Roman" w:hAnsi="Times New Roman" w:cs="Times New Roman"/>
          <w:lang w:val="en-GB"/>
        </w:rPr>
        <w:t xml:space="preserve">are </w:t>
      </w:r>
      <w:r w:rsidR="00DE3B1A">
        <w:rPr>
          <w:rFonts w:ascii="Times New Roman" w:hAnsi="Times New Roman" w:cs="Times New Roman"/>
          <w:lang w:val="en-GB"/>
        </w:rPr>
        <w:t>privately held</w:t>
      </w:r>
      <w:r>
        <w:rPr>
          <w:rFonts w:ascii="Times New Roman" w:hAnsi="Times New Roman" w:cs="Times New Roman"/>
          <w:lang w:val="en-GB"/>
        </w:rPr>
        <w:t xml:space="preserve">, suggesting that results may vary when taking into account privately held corporations. </w:t>
      </w:r>
      <w:r w:rsidR="0022008F">
        <w:rPr>
          <w:rFonts w:ascii="Times New Roman" w:hAnsi="Times New Roman" w:cs="Times New Roman"/>
          <w:lang w:val="en-GB"/>
        </w:rPr>
        <w:t xml:space="preserve">Additionally, </w:t>
      </w:r>
      <w:r w:rsidR="00AD374D">
        <w:rPr>
          <w:rFonts w:ascii="Times New Roman" w:hAnsi="Times New Roman" w:cs="Times New Roman"/>
          <w:lang w:val="en-GB"/>
        </w:rPr>
        <w:t>outcomes</w:t>
      </w:r>
      <w:r w:rsidR="0022008F">
        <w:rPr>
          <w:rFonts w:ascii="Times New Roman" w:hAnsi="Times New Roman" w:cs="Times New Roman"/>
          <w:lang w:val="en-GB"/>
        </w:rPr>
        <w:t xml:space="preserve"> </w:t>
      </w:r>
      <w:r w:rsidR="00AD374D">
        <w:rPr>
          <w:rFonts w:ascii="Times New Roman" w:hAnsi="Times New Roman" w:cs="Times New Roman"/>
          <w:lang w:val="en-GB"/>
        </w:rPr>
        <w:t xml:space="preserve">of the study </w:t>
      </w:r>
      <w:r w:rsidR="0022008F">
        <w:rPr>
          <w:rFonts w:ascii="Times New Roman" w:hAnsi="Times New Roman" w:cs="Times New Roman"/>
          <w:lang w:val="en-GB"/>
        </w:rPr>
        <w:t>suggest that large companies in Germany are reducing in size</w:t>
      </w:r>
      <w:r w:rsidR="00913A11">
        <w:rPr>
          <w:rFonts w:ascii="Times New Roman" w:hAnsi="Times New Roman" w:cs="Times New Roman"/>
          <w:lang w:val="en-GB"/>
        </w:rPr>
        <w:t>, c</w:t>
      </w:r>
      <w:r w:rsidR="0022008F">
        <w:rPr>
          <w:rFonts w:ascii="Times New Roman" w:hAnsi="Times New Roman" w:cs="Times New Roman"/>
          <w:lang w:val="en-GB"/>
        </w:rPr>
        <w:t>onsequently, future research should focus on the</w:t>
      </w:r>
      <w:r w:rsidR="00913A11">
        <w:rPr>
          <w:rFonts w:ascii="Times New Roman" w:hAnsi="Times New Roman" w:cs="Times New Roman"/>
          <w:lang w:val="en-GB"/>
        </w:rPr>
        <w:t xml:space="preserve"> internationalization of SMEs</w:t>
      </w:r>
      <w:r w:rsidR="0022008F">
        <w:rPr>
          <w:rFonts w:ascii="Times New Roman" w:hAnsi="Times New Roman" w:cs="Times New Roman"/>
          <w:lang w:val="en-GB"/>
        </w:rPr>
        <w:t xml:space="preserve">. </w:t>
      </w:r>
      <w:r w:rsidR="00F8464B">
        <w:rPr>
          <w:rFonts w:ascii="Times New Roman" w:hAnsi="Times New Roman" w:cs="Times New Roman"/>
          <w:lang w:val="en-GB"/>
        </w:rPr>
        <w:t>Furthermore</w:t>
      </w:r>
      <w:r w:rsidR="009F57C0">
        <w:rPr>
          <w:rFonts w:ascii="Times New Roman" w:hAnsi="Times New Roman" w:cs="Times New Roman"/>
          <w:lang w:val="en-GB"/>
        </w:rPr>
        <w:t>, Casillas and Acedo (2013) point out that some companies sell a small proportion of their products or services abroad but nevertheless operate production plants in different geographical locations.</w:t>
      </w:r>
      <w:r w:rsidR="00830389">
        <w:rPr>
          <w:rFonts w:ascii="Times New Roman" w:hAnsi="Times New Roman" w:cs="Times New Roman"/>
          <w:lang w:val="en-GB"/>
        </w:rPr>
        <w:t xml:space="preserve"> </w:t>
      </w:r>
      <w:r w:rsidR="001C3E3A">
        <w:rPr>
          <w:rFonts w:ascii="Times New Roman" w:hAnsi="Times New Roman" w:cs="Times New Roman"/>
          <w:lang w:val="en-GB"/>
        </w:rPr>
        <w:t>F</w:t>
      </w:r>
      <w:r w:rsidR="009F57C0">
        <w:rPr>
          <w:rFonts w:ascii="Times New Roman" w:hAnsi="Times New Roman" w:cs="Times New Roman"/>
          <w:lang w:val="en-GB"/>
        </w:rPr>
        <w:t xml:space="preserve">uture research can </w:t>
      </w:r>
      <w:r w:rsidR="001C3E3A">
        <w:rPr>
          <w:rFonts w:ascii="Times New Roman" w:hAnsi="Times New Roman" w:cs="Times New Roman"/>
          <w:lang w:val="en-GB"/>
        </w:rPr>
        <w:t xml:space="preserve">thus </w:t>
      </w:r>
      <w:r w:rsidR="009F57C0">
        <w:rPr>
          <w:rFonts w:ascii="Times New Roman" w:hAnsi="Times New Roman" w:cs="Times New Roman"/>
          <w:lang w:val="en-GB"/>
        </w:rPr>
        <w:t>potentially focus on not only analysing firm-level internationalization from an exclusively sales-oriented perspective, but also from that of production.</w:t>
      </w:r>
      <w:r w:rsidR="00830389">
        <w:rPr>
          <w:rFonts w:ascii="Times New Roman" w:hAnsi="Times New Roman" w:cs="Times New Roman"/>
          <w:lang w:val="en-GB"/>
        </w:rPr>
        <w:t xml:space="preserve"> </w:t>
      </w:r>
    </w:p>
    <w:p w14:paraId="597F1514" w14:textId="10BBF8CF" w:rsidR="00BE6848" w:rsidRDefault="00BE6848" w:rsidP="00913A11">
      <w:pPr>
        <w:spacing w:line="360" w:lineRule="auto"/>
        <w:jc w:val="both"/>
        <w:rPr>
          <w:rFonts w:ascii="Times New Roman" w:hAnsi="Times New Roman" w:cs="Times New Roman"/>
          <w:lang w:val="en-GB"/>
        </w:rPr>
      </w:pPr>
    </w:p>
    <w:p w14:paraId="1644DD0A" w14:textId="0BCDA79A" w:rsidR="00BE6848" w:rsidRDefault="00BE6848" w:rsidP="00913A11">
      <w:pPr>
        <w:spacing w:line="360" w:lineRule="auto"/>
        <w:jc w:val="both"/>
        <w:rPr>
          <w:rFonts w:ascii="Times New Roman" w:hAnsi="Times New Roman" w:cs="Times New Roman"/>
          <w:lang w:val="en-GB"/>
        </w:rPr>
      </w:pPr>
    </w:p>
    <w:p w14:paraId="4DA8EE68" w14:textId="7C4A7660" w:rsidR="00F526F3" w:rsidRPr="00235DAB" w:rsidRDefault="0033339C" w:rsidP="00235DAB">
      <w:pPr>
        <w:pStyle w:val="Heading1"/>
        <w:spacing w:after="240"/>
      </w:pPr>
      <w:bookmarkStart w:id="15" w:name="_Toc488604902"/>
      <w:r>
        <w:lastRenderedPageBreak/>
        <w:t>6</w:t>
      </w:r>
      <w:r w:rsidR="007065AA">
        <w:t>. References</w:t>
      </w:r>
      <w:bookmarkEnd w:id="15"/>
    </w:p>
    <w:p w14:paraId="64CEEFCF" w14:textId="3BF5D167" w:rsidR="003573E2" w:rsidRPr="003B6F2D" w:rsidRDefault="003573E2" w:rsidP="00E573F9">
      <w:pPr>
        <w:ind w:left="284" w:hanging="284"/>
        <w:jc w:val="both"/>
        <w:rPr>
          <w:rFonts w:ascii="Times New Roman" w:hAnsi="Times New Roman" w:cs="Times New Roman"/>
        </w:rPr>
      </w:pPr>
      <w:r w:rsidRPr="003B6F2D">
        <w:rPr>
          <w:rFonts w:ascii="Times New Roman" w:hAnsi="Times New Roman" w:cs="Times New Roman"/>
        </w:rPr>
        <w:t xml:space="preserve">Aggarwal, R., Berrill, J., Hutson, E., &amp; Kearney, C. (2011). What is a multinational corporation? Classifying the degree of firm-level multinationality. </w:t>
      </w:r>
      <w:r w:rsidRPr="003B6F2D">
        <w:rPr>
          <w:rFonts w:ascii="Times New Roman" w:hAnsi="Times New Roman" w:cs="Times New Roman"/>
          <w:i/>
        </w:rPr>
        <w:t>International Business Review</w:t>
      </w:r>
      <w:r w:rsidRPr="003B6F2D">
        <w:rPr>
          <w:rFonts w:ascii="Times New Roman" w:hAnsi="Times New Roman" w:cs="Times New Roman"/>
        </w:rPr>
        <w:t>, 20 (5), 557–577.</w:t>
      </w:r>
    </w:p>
    <w:p w14:paraId="71D2C4D8" w14:textId="77777777" w:rsidR="003573E2" w:rsidRPr="00BE72C7" w:rsidRDefault="003573E2" w:rsidP="00E573F9">
      <w:pPr>
        <w:ind w:left="284" w:hanging="284"/>
        <w:jc w:val="both"/>
        <w:rPr>
          <w:rFonts w:ascii="Times New Roman" w:hAnsi="Times New Roman" w:cs="Times New Roman"/>
        </w:rPr>
      </w:pPr>
      <w:r w:rsidRPr="00BE72C7">
        <w:rPr>
          <w:rFonts w:ascii="Times New Roman" w:hAnsi="Times New Roman" w:cs="Times New Roman"/>
        </w:rPr>
        <w:t xml:space="preserve">Aharoni, Y. (2006). Book review: Alan M. Rugman, The regional multinationals. MNEs and global strategic management. </w:t>
      </w:r>
      <w:r w:rsidRPr="00BE72C7">
        <w:rPr>
          <w:rFonts w:ascii="Times New Roman" w:hAnsi="Times New Roman" w:cs="Times New Roman"/>
          <w:i/>
        </w:rPr>
        <w:t>International Business Review</w:t>
      </w:r>
      <w:r w:rsidRPr="00BE72C7">
        <w:rPr>
          <w:rFonts w:ascii="Times New Roman" w:hAnsi="Times New Roman" w:cs="Times New Roman"/>
        </w:rPr>
        <w:t>, 15 (4), 439-446</w:t>
      </w:r>
      <w:r w:rsidR="00E62843">
        <w:rPr>
          <w:rFonts w:ascii="Times New Roman" w:hAnsi="Times New Roman" w:cs="Times New Roman"/>
        </w:rPr>
        <w:t>.</w:t>
      </w:r>
    </w:p>
    <w:p w14:paraId="68338B5B" w14:textId="77777777" w:rsidR="003573E2" w:rsidRPr="00BE72C7" w:rsidRDefault="003573E2" w:rsidP="00E573F9">
      <w:pPr>
        <w:ind w:left="284" w:hanging="284"/>
        <w:jc w:val="both"/>
        <w:rPr>
          <w:rFonts w:ascii="Times New Roman" w:hAnsi="Times New Roman" w:cs="Times New Roman"/>
        </w:rPr>
      </w:pPr>
      <w:r w:rsidRPr="00546367">
        <w:rPr>
          <w:rFonts w:ascii="Times New Roman" w:eastAsia="Times New Roman" w:hAnsi="Times New Roman" w:cs="Times New Roman"/>
          <w:color w:val="000000"/>
          <w:lang w:val="en-GB" w:eastAsia="en-GB"/>
        </w:rPr>
        <w:t xml:space="preserve">Andersson, S. (2004). Internationalization in different industrial contexts. </w:t>
      </w:r>
      <w:r w:rsidRPr="00546367">
        <w:rPr>
          <w:rFonts w:ascii="Times New Roman" w:eastAsia="Times New Roman" w:hAnsi="Times New Roman" w:cs="Times New Roman"/>
          <w:i/>
          <w:iCs/>
          <w:color w:val="000000"/>
          <w:lang w:val="en-GB" w:eastAsia="en-GB"/>
        </w:rPr>
        <w:t>Journal of Business Venturing</w:t>
      </w:r>
      <w:r w:rsidRPr="00546367">
        <w:rPr>
          <w:rFonts w:ascii="Times New Roman" w:eastAsia="Times New Roman" w:hAnsi="Times New Roman" w:cs="Times New Roman"/>
          <w:color w:val="000000"/>
          <w:lang w:val="en-GB" w:eastAsia="en-GB"/>
        </w:rPr>
        <w:t>, 19(6), 851-875.</w:t>
      </w:r>
    </w:p>
    <w:p w14:paraId="2199DE60" w14:textId="4383DE41" w:rsidR="00526A94" w:rsidRPr="00891934" w:rsidRDefault="00526A94" w:rsidP="00E573F9">
      <w:pPr>
        <w:ind w:left="284" w:hanging="284"/>
        <w:jc w:val="both"/>
        <w:rPr>
          <w:rFonts w:ascii="Times New Roman" w:hAnsi="Times New Roman" w:cs="Times New Roman"/>
        </w:rPr>
      </w:pPr>
      <w:r w:rsidRPr="00794CBA">
        <w:rPr>
          <w:rFonts w:ascii="Times New Roman" w:hAnsi="Times New Roman" w:cs="Times New Roman"/>
          <w:shd w:val="clear" w:color="auto" w:fill="FFFFFF"/>
        </w:rPr>
        <w:t>Aslam, Aqib, et al. "The Slowdown in Global Trade: A Symptom of a Weak Recovery?." </w:t>
      </w:r>
      <w:r w:rsidRPr="00794CBA">
        <w:rPr>
          <w:rFonts w:ascii="Times New Roman" w:hAnsi="Times New Roman" w:cs="Times New Roman"/>
          <w:i/>
          <w:iCs/>
          <w:shd w:val="clear" w:color="auto" w:fill="FFFFFF"/>
        </w:rPr>
        <w:t xml:space="preserve">IMF Economic Review </w:t>
      </w:r>
      <w:r w:rsidRPr="00794CBA">
        <w:rPr>
          <w:rFonts w:ascii="Times New Roman" w:hAnsi="Times New Roman" w:cs="Times New Roman"/>
          <w:shd w:val="clear" w:color="auto" w:fill="FFFFFF"/>
        </w:rPr>
        <w:t>(2017): 1-40.</w:t>
      </w:r>
    </w:p>
    <w:p w14:paraId="048609FC" w14:textId="39E17816" w:rsidR="003573E2" w:rsidRDefault="009E5A49" w:rsidP="00E573F9">
      <w:pPr>
        <w:ind w:left="284" w:hanging="284"/>
        <w:jc w:val="both"/>
        <w:rPr>
          <w:rFonts w:ascii="Times New Roman" w:hAnsi="Times New Roman" w:cs="Times New Roman"/>
        </w:rPr>
      </w:pPr>
      <w:r>
        <w:rPr>
          <w:rFonts w:ascii="Times New Roman" w:hAnsi="Times New Roman" w:cs="Times New Roman"/>
        </w:rPr>
        <w:t>Asmussen, C. G. (2008</w:t>
      </w:r>
      <w:r w:rsidR="003573E2" w:rsidRPr="00BE72C7">
        <w:rPr>
          <w:rFonts w:ascii="Times New Roman" w:hAnsi="Times New Roman" w:cs="Times New Roman"/>
        </w:rPr>
        <w:t xml:space="preserve">). Local, regional or global? Quantifying MNE geographic scope. </w:t>
      </w:r>
      <w:r w:rsidR="003573E2" w:rsidRPr="00BE72C7">
        <w:rPr>
          <w:rFonts w:ascii="Times New Roman" w:hAnsi="Times New Roman" w:cs="Times New Roman"/>
          <w:i/>
        </w:rPr>
        <w:t>Journal of International Business Studies</w:t>
      </w:r>
      <w:r w:rsidR="003573E2" w:rsidRPr="00BE72C7">
        <w:rPr>
          <w:rFonts w:ascii="Times New Roman" w:hAnsi="Times New Roman" w:cs="Times New Roman"/>
        </w:rPr>
        <w:t>, 40 (7), 1192– 1205.</w:t>
      </w:r>
    </w:p>
    <w:p w14:paraId="19C8AA34" w14:textId="2C2E247A" w:rsidR="009E5A49" w:rsidRPr="00BE72C7" w:rsidRDefault="009E5A49" w:rsidP="009E5A49">
      <w:pPr>
        <w:ind w:left="284" w:hanging="284"/>
        <w:jc w:val="both"/>
        <w:rPr>
          <w:rFonts w:ascii="Times New Roman" w:hAnsi="Times New Roman" w:cs="Times New Roman"/>
        </w:rPr>
      </w:pPr>
      <w:r w:rsidRPr="009E5A49">
        <w:rPr>
          <w:rFonts w:ascii="Times New Roman" w:hAnsi="Times New Roman" w:cs="Times New Roman"/>
          <w:lang w:val="de-DE"/>
        </w:rPr>
        <w:t xml:space="preserve">Asmussen, C.G., Benito, G.R.G., &amp; Petersen, B. (2009). </w:t>
      </w:r>
      <w:r w:rsidRPr="009E5A49">
        <w:rPr>
          <w:rFonts w:ascii="Times New Roman" w:hAnsi="Times New Roman" w:cs="Times New Roman"/>
          <w:lang w:val="en-GB"/>
        </w:rPr>
        <w:t>Organizing foreign market activities:</w:t>
      </w:r>
      <w:r>
        <w:rPr>
          <w:rFonts w:ascii="Times New Roman" w:hAnsi="Times New Roman" w:cs="Times New Roman"/>
          <w:lang w:val="en-GB"/>
        </w:rPr>
        <w:t xml:space="preserve"> </w:t>
      </w:r>
      <w:r w:rsidRPr="009E5A49">
        <w:rPr>
          <w:rFonts w:ascii="Times New Roman" w:hAnsi="Times New Roman" w:cs="Times New Roman"/>
          <w:lang w:val="en-GB"/>
        </w:rPr>
        <w:t xml:space="preserve">From entry mode choice to configuration decisions. </w:t>
      </w:r>
      <w:r w:rsidRPr="009E5A49">
        <w:rPr>
          <w:rFonts w:ascii="Times New Roman" w:hAnsi="Times New Roman" w:cs="Times New Roman"/>
          <w:i/>
          <w:lang w:val="en-GB"/>
        </w:rPr>
        <w:t>International Business Review</w:t>
      </w:r>
      <w:r w:rsidRPr="009E5A49">
        <w:rPr>
          <w:rFonts w:ascii="Times New Roman" w:hAnsi="Times New Roman" w:cs="Times New Roman"/>
          <w:lang w:val="en-GB"/>
        </w:rPr>
        <w:t>,</w:t>
      </w:r>
      <w:r>
        <w:rPr>
          <w:rFonts w:ascii="Times New Roman" w:hAnsi="Times New Roman" w:cs="Times New Roman"/>
          <w:lang w:val="en-GB"/>
        </w:rPr>
        <w:t xml:space="preserve"> </w:t>
      </w:r>
      <w:r w:rsidRPr="009E5A49">
        <w:rPr>
          <w:rFonts w:ascii="Times New Roman" w:hAnsi="Times New Roman" w:cs="Times New Roman"/>
          <w:lang w:val="en-GB"/>
        </w:rPr>
        <w:t>18(2), 145–155.</w:t>
      </w:r>
    </w:p>
    <w:p w14:paraId="2539C983" w14:textId="77777777" w:rsidR="003573E2" w:rsidRPr="00BE72C7" w:rsidRDefault="003573E2" w:rsidP="00E573F9">
      <w:pPr>
        <w:ind w:left="284" w:hanging="284"/>
        <w:jc w:val="both"/>
        <w:rPr>
          <w:rFonts w:ascii="Times New Roman" w:hAnsi="Times New Roman" w:cs="Times New Roman"/>
        </w:rPr>
      </w:pPr>
      <w:r w:rsidRPr="009E5A49">
        <w:rPr>
          <w:rFonts w:ascii="Times New Roman" w:eastAsia="Times New Roman" w:hAnsi="Times New Roman" w:cs="Times New Roman"/>
          <w:color w:val="000000"/>
          <w:lang w:val="en-GB" w:eastAsia="en-GB"/>
        </w:rPr>
        <w:t xml:space="preserve">Aspelund, A., Madsen, T. K., &amp; Moen, O., (2007). </w:t>
      </w:r>
      <w:r w:rsidRPr="00546367">
        <w:rPr>
          <w:rFonts w:ascii="Times New Roman" w:eastAsia="Times New Roman" w:hAnsi="Times New Roman" w:cs="Times New Roman"/>
          <w:color w:val="000000"/>
          <w:lang w:val="en-GB" w:eastAsia="en-GB"/>
        </w:rPr>
        <w:t xml:space="preserve">A review of the foundation, international marketing strategies, and performance of international new ventures. </w:t>
      </w:r>
      <w:r w:rsidRPr="00546367">
        <w:rPr>
          <w:rFonts w:ascii="Times New Roman" w:eastAsia="Times New Roman" w:hAnsi="Times New Roman" w:cs="Times New Roman"/>
          <w:i/>
          <w:iCs/>
          <w:color w:val="000000"/>
          <w:lang w:val="en-GB" w:eastAsia="en-GB"/>
        </w:rPr>
        <w:t>European Journal of Marketing</w:t>
      </w:r>
      <w:r w:rsidRPr="00546367">
        <w:rPr>
          <w:rFonts w:ascii="Times New Roman" w:eastAsia="Times New Roman" w:hAnsi="Times New Roman" w:cs="Times New Roman"/>
          <w:color w:val="000000"/>
          <w:lang w:val="en-GB" w:eastAsia="en-GB"/>
        </w:rPr>
        <w:t>, 41(11/12), 1423-1448.</w:t>
      </w:r>
    </w:p>
    <w:p w14:paraId="34F46C93" w14:textId="07B64480" w:rsidR="003573E2" w:rsidRPr="00BE72C7" w:rsidRDefault="003573E2" w:rsidP="00E573F9">
      <w:pPr>
        <w:ind w:left="284" w:hanging="284"/>
        <w:jc w:val="both"/>
        <w:rPr>
          <w:rFonts w:ascii="Times New Roman" w:hAnsi="Times New Roman" w:cs="Times New Roman"/>
        </w:rPr>
      </w:pPr>
      <w:r>
        <w:rPr>
          <w:rFonts w:ascii="Times New Roman" w:hAnsi="Times New Roman" w:cs="Times New Roman"/>
        </w:rPr>
        <w:t xml:space="preserve">Barkema, H., Bell, J., &amp; </w:t>
      </w:r>
      <w:r w:rsidR="00DE31B1">
        <w:rPr>
          <w:rFonts w:ascii="Times New Roman" w:hAnsi="Times New Roman" w:cs="Times New Roman"/>
        </w:rPr>
        <w:t xml:space="preserve">Pennings, J. (1996). </w:t>
      </w:r>
      <w:r w:rsidRPr="00BE72C7">
        <w:rPr>
          <w:rFonts w:ascii="Times New Roman" w:hAnsi="Times New Roman" w:cs="Times New Roman"/>
        </w:rPr>
        <w:t>Foreign entry,</w:t>
      </w:r>
      <w:r w:rsidR="00DE31B1">
        <w:rPr>
          <w:rFonts w:ascii="Times New Roman" w:hAnsi="Times New Roman" w:cs="Times New Roman"/>
        </w:rPr>
        <w:t xml:space="preserve"> cultural barriers and learning.</w:t>
      </w:r>
      <w:r w:rsidRPr="00BE72C7">
        <w:rPr>
          <w:rFonts w:ascii="Times New Roman" w:hAnsi="Times New Roman" w:cs="Times New Roman"/>
        </w:rPr>
        <w:t xml:space="preserve"> </w:t>
      </w:r>
      <w:r w:rsidRPr="00BE72C7">
        <w:rPr>
          <w:rFonts w:ascii="Times New Roman" w:hAnsi="Times New Roman" w:cs="Times New Roman"/>
          <w:i/>
        </w:rPr>
        <w:t>Strategic Management Journal</w:t>
      </w:r>
      <w:r w:rsidRPr="00BE72C7">
        <w:rPr>
          <w:rFonts w:ascii="Times New Roman" w:hAnsi="Times New Roman" w:cs="Times New Roman"/>
        </w:rPr>
        <w:t>, 17(2), 151-166.</w:t>
      </w:r>
    </w:p>
    <w:p w14:paraId="3DCCFC37" w14:textId="77777777" w:rsidR="00B35D33" w:rsidRDefault="00B35D33" w:rsidP="00B35D33">
      <w:pPr>
        <w:ind w:left="284" w:hanging="284"/>
        <w:jc w:val="both"/>
        <w:rPr>
          <w:rFonts w:ascii="Times New Roman" w:eastAsia="Times New Roman" w:hAnsi="Times New Roman" w:cs="Times New Roman"/>
          <w:color w:val="000000"/>
          <w:lang w:val="en-GB" w:eastAsia="en-GB"/>
        </w:rPr>
      </w:pPr>
      <w:r w:rsidRPr="005B4A61">
        <w:rPr>
          <w:rFonts w:ascii="Times New Roman" w:eastAsia="Times New Roman" w:hAnsi="Times New Roman" w:cs="Times New Roman"/>
          <w:color w:val="000000"/>
          <w:lang w:val="en-GB" w:eastAsia="en-GB"/>
        </w:rPr>
        <w:t xml:space="preserve">Bartlett, C.A., &amp; Ghoshal, S. (1989). </w:t>
      </w:r>
      <w:r w:rsidRPr="00B35D33">
        <w:rPr>
          <w:rFonts w:ascii="Times New Roman" w:eastAsia="Times New Roman" w:hAnsi="Times New Roman" w:cs="Times New Roman"/>
          <w:color w:val="000000"/>
          <w:lang w:val="en-GB" w:eastAsia="en-GB"/>
        </w:rPr>
        <w:t>Managing Across Borders: The Transnational Solution.</w:t>
      </w:r>
      <w:r>
        <w:rPr>
          <w:rFonts w:ascii="Times New Roman" w:eastAsia="Times New Roman" w:hAnsi="Times New Roman" w:cs="Times New Roman"/>
          <w:color w:val="000000"/>
          <w:lang w:val="en-GB" w:eastAsia="en-GB"/>
        </w:rPr>
        <w:t xml:space="preserve"> </w:t>
      </w:r>
      <w:r w:rsidRPr="00B35D33">
        <w:rPr>
          <w:rFonts w:ascii="Times New Roman" w:eastAsia="Times New Roman" w:hAnsi="Times New Roman" w:cs="Times New Roman"/>
          <w:color w:val="000000"/>
          <w:lang w:val="en-GB" w:eastAsia="en-GB"/>
        </w:rPr>
        <w:t>Harvard Business School Press.</w:t>
      </w:r>
    </w:p>
    <w:p w14:paraId="7BF4A803" w14:textId="0A88147D" w:rsidR="003C35BB" w:rsidRPr="00BE72C7" w:rsidRDefault="003C35BB" w:rsidP="00E573F9">
      <w:pPr>
        <w:ind w:left="284" w:hanging="284"/>
        <w:jc w:val="both"/>
        <w:rPr>
          <w:rFonts w:ascii="Times New Roman" w:hAnsi="Times New Roman" w:cs="Times New Roman"/>
        </w:rPr>
      </w:pPr>
      <w:r w:rsidRPr="003C35BB">
        <w:rPr>
          <w:rFonts w:ascii="Times New Roman" w:hAnsi="Times New Roman" w:cs="Times New Roman"/>
        </w:rPr>
        <w:t>Bell, J., McNaughton, R., &amp; Young, S. (2001). ‘Born-again global’</w:t>
      </w:r>
      <w:r w:rsidR="00DE31B1">
        <w:rPr>
          <w:rFonts w:ascii="Times New Roman" w:hAnsi="Times New Roman" w:cs="Times New Roman"/>
        </w:rPr>
        <w:t xml:space="preserve"> </w:t>
      </w:r>
      <w:r w:rsidRPr="003C35BB">
        <w:rPr>
          <w:rFonts w:ascii="Times New Roman" w:hAnsi="Times New Roman" w:cs="Times New Roman"/>
        </w:rPr>
        <w:t>firms: An extension to the ‘born global’</w:t>
      </w:r>
      <w:r w:rsidR="00DE31B1">
        <w:rPr>
          <w:rFonts w:ascii="Times New Roman" w:hAnsi="Times New Roman" w:cs="Times New Roman"/>
        </w:rPr>
        <w:t xml:space="preserve"> </w:t>
      </w:r>
      <w:r w:rsidRPr="003C35BB">
        <w:rPr>
          <w:rFonts w:ascii="Times New Roman" w:hAnsi="Times New Roman" w:cs="Times New Roman"/>
        </w:rPr>
        <w:t>phenomenon. </w:t>
      </w:r>
      <w:r w:rsidRPr="003C35BB">
        <w:rPr>
          <w:rFonts w:ascii="Times New Roman" w:hAnsi="Times New Roman" w:cs="Times New Roman"/>
          <w:i/>
          <w:iCs/>
        </w:rPr>
        <w:t>Journal of international management</w:t>
      </w:r>
      <w:r w:rsidRPr="003C35BB">
        <w:rPr>
          <w:rFonts w:ascii="Times New Roman" w:hAnsi="Times New Roman" w:cs="Times New Roman"/>
        </w:rPr>
        <w:t>, </w:t>
      </w:r>
      <w:r w:rsidRPr="003C35BB">
        <w:rPr>
          <w:rFonts w:ascii="Times New Roman" w:hAnsi="Times New Roman" w:cs="Times New Roman"/>
          <w:i/>
          <w:iCs/>
        </w:rPr>
        <w:t>7</w:t>
      </w:r>
      <w:r w:rsidRPr="003C35BB">
        <w:rPr>
          <w:rFonts w:ascii="Times New Roman" w:hAnsi="Times New Roman" w:cs="Times New Roman"/>
        </w:rPr>
        <w:t>(3), 173-189.</w:t>
      </w:r>
    </w:p>
    <w:p w14:paraId="78BDC9DF" w14:textId="77777777" w:rsidR="003573E2" w:rsidRDefault="003573E2" w:rsidP="00E573F9">
      <w:pPr>
        <w:ind w:left="284" w:hanging="284"/>
        <w:jc w:val="both"/>
        <w:rPr>
          <w:rFonts w:ascii="Times New Roman" w:hAnsi="Times New Roman" w:cs="Times New Roman"/>
        </w:rPr>
      </w:pPr>
      <w:r w:rsidRPr="005B4A61">
        <w:rPr>
          <w:rFonts w:ascii="Times New Roman" w:hAnsi="Times New Roman" w:cs="Times New Roman"/>
          <w:lang w:val="en-GB"/>
        </w:rPr>
        <w:t xml:space="preserve">Benito, G.R.G., &amp; Welch, L.S. (1997). </w:t>
      </w:r>
      <w:r w:rsidRPr="00BE72C7">
        <w:rPr>
          <w:rFonts w:ascii="Times New Roman" w:hAnsi="Times New Roman" w:cs="Times New Roman"/>
        </w:rPr>
        <w:t xml:space="preserve">De-internationalization. </w:t>
      </w:r>
      <w:r w:rsidRPr="00BE72C7">
        <w:rPr>
          <w:rFonts w:ascii="Times New Roman" w:hAnsi="Times New Roman" w:cs="Times New Roman"/>
          <w:i/>
        </w:rPr>
        <w:t>Management International Review</w:t>
      </w:r>
      <w:r w:rsidRPr="00BE72C7">
        <w:rPr>
          <w:rFonts w:ascii="Times New Roman" w:hAnsi="Times New Roman" w:cs="Times New Roman"/>
        </w:rPr>
        <w:t>, 37, 7–25.</w:t>
      </w:r>
    </w:p>
    <w:p w14:paraId="2BEBEC90" w14:textId="54AF265E" w:rsidR="00391683" w:rsidRPr="00391683" w:rsidRDefault="00391683" w:rsidP="00801BC4">
      <w:pPr>
        <w:ind w:left="284" w:hanging="284"/>
        <w:jc w:val="both"/>
        <w:rPr>
          <w:rFonts w:ascii="Times New Roman" w:hAnsi="Times New Roman" w:cs="Times New Roman"/>
          <w:lang w:val="en-GB"/>
        </w:rPr>
      </w:pPr>
      <w:r w:rsidRPr="00391683">
        <w:rPr>
          <w:rFonts w:ascii="Times New Roman" w:hAnsi="Times New Roman" w:cs="Times New Roman"/>
          <w:lang w:val="en-GB"/>
        </w:rPr>
        <w:t xml:space="preserve">Berrill, J. (2015). Are the world's largest firms regional or global? </w:t>
      </w:r>
      <w:r w:rsidRPr="00391683">
        <w:rPr>
          <w:rFonts w:ascii="Times New Roman" w:hAnsi="Times New Roman" w:cs="Times New Roman"/>
          <w:i/>
          <w:lang w:val="en-GB"/>
        </w:rPr>
        <w:t>Thunderbird International Business Review</w:t>
      </w:r>
      <w:r w:rsidRPr="00391683">
        <w:rPr>
          <w:rFonts w:ascii="Times New Roman" w:hAnsi="Times New Roman" w:cs="Times New Roman"/>
          <w:lang w:val="en-GB"/>
        </w:rPr>
        <w:t>, 57(2), 87–101.</w:t>
      </w:r>
    </w:p>
    <w:p w14:paraId="29649C10" w14:textId="4EF0FC65" w:rsidR="00391683" w:rsidRPr="00333CB5" w:rsidRDefault="00391683">
      <w:pPr>
        <w:ind w:left="284" w:hanging="284"/>
        <w:jc w:val="both"/>
        <w:rPr>
          <w:rFonts w:ascii="Times New Roman" w:hAnsi="Times New Roman" w:cs="Times New Roman"/>
          <w:i/>
          <w:iCs/>
          <w:lang w:val="en-GB"/>
        </w:rPr>
      </w:pPr>
      <w:r w:rsidRPr="00391683">
        <w:rPr>
          <w:rFonts w:ascii="Times New Roman" w:hAnsi="Times New Roman" w:cs="Times New Roman"/>
          <w:lang w:val="en-GB"/>
        </w:rPr>
        <w:t xml:space="preserve">Berrill, J., &amp; Hovey, M. (2013). </w:t>
      </w:r>
      <w:r w:rsidRPr="009958E1">
        <w:rPr>
          <w:rFonts w:ascii="Times New Roman" w:hAnsi="Times New Roman" w:cs="Times New Roman"/>
          <w:i/>
          <w:iCs/>
          <w:lang w:val="en-GB"/>
        </w:rPr>
        <w:t>An empirical investigation into the internationalisation patterns of UK firms</w:t>
      </w:r>
      <w:r w:rsidRPr="00391683">
        <w:rPr>
          <w:rFonts w:ascii="Times New Roman" w:hAnsi="Times New Roman" w:cs="Times New Roman"/>
          <w:lang w:val="en-GB"/>
        </w:rPr>
        <w:t>. SSRN Electronic Journal.</w:t>
      </w:r>
    </w:p>
    <w:p w14:paraId="2108395E" w14:textId="0AF2D167" w:rsidR="38B262E8" w:rsidRPr="00333CB5" w:rsidRDefault="6094E36A" w:rsidP="00333CB5">
      <w:pPr>
        <w:ind w:left="284" w:hanging="284"/>
        <w:jc w:val="both"/>
        <w:rPr>
          <w:rFonts w:ascii="Times New Roman" w:eastAsia="Times New Roman" w:hAnsi="Times New Roman" w:cs="Times New Roman"/>
          <w:color w:val="333333"/>
          <w:sz w:val="25"/>
          <w:szCs w:val="25"/>
          <w:lang w:val="en-GB"/>
        </w:rPr>
      </w:pPr>
      <w:r w:rsidRPr="00333CB5">
        <w:rPr>
          <w:rFonts w:ascii="Times New Roman" w:eastAsia="Times New Roman" w:hAnsi="Times New Roman" w:cs="Times New Roman"/>
          <w:color w:val="333333"/>
          <w:lang w:val="en-GB"/>
        </w:rPr>
        <w:t xml:space="preserve">Beugelsdijk, S., Ambos, B., &amp; Nell, P. C. 2018. Conceptualizing and measuring distance in international business research: Recurring questions and best practice guidelines. </w:t>
      </w:r>
      <w:r w:rsidRPr="00333CB5">
        <w:rPr>
          <w:rFonts w:ascii="Times New Roman" w:eastAsia="Times New Roman" w:hAnsi="Times New Roman" w:cs="Times New Roman"/>
          <w:i/>
          <w:iCs/>
          <w:color w:val="333333"/>
          <w:lang w:val="en-GB"/>
        </w:rPr>
        <w:t>Journal of International Business Studies</w:t>
      </w:r>
      <w:r w:rsidRPr="00333CB5">
        <w:rPr>
          <w:rFonts w:ascii="Times New Roman" w:eastAsia="Times New Roman" w:hAnsi="Times New Roman" w:cs="Times New Roman"/>
          <w:color w:val="333333"/>
          <w:lang w:val="en-GB"/>
        </w:rPr>
        <w:t>.</w:t>
      </w:r>
    </w:p>
    <w:p w14:paraId="23F65B76" w14:textId="77777777" w:rsidR="003573E2" w:rsidRDefault="003573E2" w:rsidP="00E573F9">
      <w:pPr>
        <w:ind w:left="284" w:hanging="284"/>
        <w:jc w:val="both"/>
        <w:rPr>
          <w:rFonts w:ascii="Times New Roman" w:hAnsi="Times New Roman" w:cs="Times New Roman"/>
        </w:rPr>
      </w:pPr>
      <w:r w:rsidRPr="00BE72C7">
        <w:rPr>
          <w:rFonts w:ascii="Times New Roman" w:hAnsi="Times New Roman" w:cs="Times New Roman"/>
        </w:rPr>
        <w:t xml:space="preserve">Bilkey, W. J., &amp; Tesar, G. (1977). The export behaviour of smaller sized Wisconsin manufacturing firms. </w:t>
      </w:r>
      <w:r w:rsidRPr="00BE72C7">
        <w:rPr>
          <w:rFonts w:ascii="Times New Roman" w:hAnsi="Times New Roman" w:cs="Times New Roman"/>
          <w:i/>
        </w:rPr>
        <w:t>Journal of International Business Studies</w:t>
      </w:r>
      <w:r w:rsidRPr="00BE72C7">
        <w:rPr>
          <w:rFonts w:ascii="Times New Roman" w:hAnsi="Times New Roman" w:cs="Times New Roman"/>
        </w:rPr>
        <w:t>, 93−98.</w:t>
      </w:r>
    </w:p>
    <w:p w14:paraId="7D096F15" w14:textId="77777777" w:rsidR="003573E2" w:rsidRDefault="003573E2" w:rsidP="00E573F9">
      <w:pPr>
        <w:ind w:left="284" w:hanging="284"/>
        <w:jc w:val="both"/>
        <w:rPr>
          <w:rFonts w:ascii="Times New Roman" w:hAnsi="Times New Roman" w:cs="Times New Roman"/>
        </w:rPr>
      </w:pPr>
      <w:r w:rsidRPr="001A24DC">
        <w:rPr>
          <w:rFonts w:ascii="Times New Roman" w:hAnsi="Times New Roman" w:cs="Times New Roman"/>
          <w:lang w:val="en-GB"/>
        </w:rPr>
        <w:t xml:space="preserve">Buckley, P. J., &amp; Casson, M. (1976). </w:t>
      </w:r>
      <w:r w:rsidRPr="009958E1">
        <w:rPr>
          <w:rFonts w:ascii="Times New Roman" w:hAnsi="Times New Roman" w:cs="Times New Roman"/>
          <w:i/>
          <w:iCs/>
        </w:rPr>
        <w:t>The future of the multinational enterprise (vol. 1).</w:t>
      </w:r>
      <w:r w:rsidRPr="00BE72C7">
        <w:rPr>
          <w:rFonts w:ascii="Times New Roman" w:hAnsi="Times New Roman" w:cs="Times New Roman"/>
        </w:rPr>
        <w:t xml:space="preserve"> London: Macmillan.</w:t>
      </w:r>
    </w:p>
    <w:p w14:paraId="557ACFBF" w14:textId="249D1909" w:rsidR="006871D2" w:rsidRPr="00BE72C7" w:rsidRDefault="006871D2" w:rsidP="00E573F9">
      <w:pPr>
        <w:ind w:left="284" w:hanging="284"/>
        <w:jc w:val="both"/>
        <w:rPr>
          <w:rFonts w:ascii="Times New Roman" w:hAnsi="Times New Roman" w:cs="Times New Roman"/>
        </w:rPr>
      </w:pPr>
      <w:r w:rsidRPr="006871D2">
        <w:rPr>
          <w:rFonts w:ascii="Times New Roman" w:hAnsi="Times New Roman" w:cs="Times New Roman"/>
        </w:rPr>
        <w:t>Buckley, P. J., &amp; Casson, M. (2016). </w:t>
      </w:r>
      <w:r w:rsidRPr="7512DBCE">
        <w:rPr>
          <w:rFonts w:ascii="Times New Roman" w:hAnsi="Times New Roman" w:cs="Times New Roman"/>
          <w:i/>
          <w:iCs/>
        </w:rPr>
        <w:t>The future of the multinational enterprise</w:t>
      </w:r>
      <w:r w:rsidRPr="006871D2">
        <w:rPr>
          <w:rFonts w:ascii="Times New Roman" w:hAnsi="Times New Roman" w:cs="Times New Roman"/>
        </w:rPr>
        <w:t>. Springer.</w:t>
      </w:r>
    </w:p>
    <w:p w14:paraId="6DF77049" w14:textId="77777777" w:rsidR="003573E2" w:rsidRDefault="003573E2" w:rsidP="00E573F9">
      <w:pPr>
        <w:ind w:left="284" w:hanging="284"/>
        <w:jc w:val="both"/>
        <w:rPr>
          <w:rFonts w:ascii="Times New Roman" w:hAnsi="Times New Roman" w:cs="Times New Roman"/>
          <w:color w:val="222222"/>
          <w:szCs w:val="20"/>
          <w:shd w:val="clear" w:color="auto" w:fill="FFFFFF"/>
        </w:rPr>
      </w:pPr>
      <w:r w:rsidRPr="005336F6">
        <w:rPr>
          <w:rFonts w:ascii="Times New Roman" w:hAnsi="Times New Roman" w:cs="Times New Roman"/>
          <w:color w:val="222222"/>
          <w:szCs w:val="20"/>
          <w:shd w:val="clear" w:color="auto" w:fill="FFFFFF"/>
        </w:rPr>
        <w:t>Calof, J. L. (1993). The impact of size on internationalization. </w:t>
      </w:r>
      <w:r w:rsidRPr="005336F6">
        <w:rPr>
          <w:rFonts w:ascii="Times New Roman" w:hAnsi="Times New Roman" w:cs="Times New Roman"/>
          <w:i/>
          <w:iCs/>
          <w:color w:val="222222"/>
          <w:szCs w:val="20"/>
          <w:shd w:val="clear" w:color="auto" w:fill="FFFFFF"/>
        </w:rPr>
        <w:t>Journal of small business management</w:t>
      </w:r>
      <w:r w:rsidRPr="005336F6">
        <w:rPr>
          <w:rFonts w:ascii="Times New Roman" w:hAnsi="Times New Roman" w:cs="Times New Roman"/>
          <w:color w:val="222222"/>
          <w:szCs w:val="20"/>
          <w:shd w:val="clear" w:color="auto" w:fill="FFFFFF"/>
        </w:rPr>
        <w:t>, </w:t>
      </w:r>
      <w:r w:rsidRPr="005336F6">
        <w:rPr>
          <w:rFonts w:ascii="Times New Roman" w:hAnsi="Times New Roman" w:cs="Times New Roman"/>
          <w:i/>
          <w:iCs/>
          <w:color w:val="222222"/>
          <w:szCs w:val="20"/>
          <w:shd w:val="clear" w:color="auto" w:fill="FFFFFF"/>
        </w:rPr>
        <w:t>31</w:t>
      </w:r>
      <w:r w:rsidRPr="005336F6">
        <w:rPr>
          <w:rFonts w:ascii="Times New Roman" w:hAnsi="Times New Roman" w:cs="Times New Roman"/>
          <w:color w:val="222222"/>
          <w:szCs w:val="20"/>
          <w:shd w:val="clear" w:color="auto" w:fill="FFFFFF"/>
        </w:rPr>
        <w:t>(4), 60.</w:t>
      </w:r>
    </w:p>
    <w:p w14:paraId="1A62DC6C" w14:textId="3003E78C" w:rsidR="00413E27" w:rsidRPr="00413E27" w:rsidRDefault="00413E27" w:rsidP="00413E27">
      <w:pPr>
        <w:ind w:left="284" w:hanging="284"/>
        <w:jc w:val="both"/>
        <w:rPr>
          <w:rFonts w:ascii="Times New Roman" w:hAnsi="Times New Roman" w:cs="Times New Roman"/>
          <w:lang w:val="x-none"/>
        </w:rPr>
      </w:pPr>
      <w:r w:rsidRPr="00413E27">
        <w:rPr>
          <w:rFonts w:ascii="Times New Roman" w:hAnsi="Times New Roman" w:cs="Times New Roman"/>
          <w:bCs/>
          <w:lang w:val="x-none"/>
        </w:rPr>
        <w:lastRenderedPageBreak/>
        <w:t xml:space="preserve">Casillas, J. C., Acedo, F. J. (2013). Speed in the Internationalization Process of the Firm. </w:t>
      </w:r>
      <w:r w:rsidRPr="00413E27">
        <w:rPr>
          <w:rFonts w:ascii="Times New Roman" w:hAnsi="Times New Roman" w:cs="Times New Roman"/>
          <w:bCs/>
          <w:i/>
          <w:lang w:val="x-none"/>
        </w:rPr>
        <w:t>International Journal of Management Reviews</w:t>
      </w:r>
      <w:r w:rsidRPr="00413E27">
        <w:rPr>
          <w:rFonts w:ascii="Times New Roman" w:hAnsi="Times New Roman" w:cs="Times New Roman"/>
          <w:bCs/>
          <w:lang w:val="x-none"/>
        </w:rPr>
        <w:t>, 15 (1), 15-29.</w:t>
      </w:r>
    </w:p>
    <w:p w14:paraId="489BA3DE" w14:textId="77777777" w:rsidR="003573E2" w:rsidRPr="00BE72C7" w:rsidRDefault="003573E2" w:rsidP="00E573F9">
      <w:pPr>
        <w:ind w:left="284" w:hanging="284"/>
        <w:jc w:val="both"/>
        <w:rPr>
          <w:rFonts w:ascii="Times New Roman" w:hAnsi="Times New Roman" w:cs="Times New Roman"/>
        </w:rPr>
      </w:pPr>
      <w:r w:rsidRPr="00BE72C7">
        <w:rPr>
          <w:rFonts w:ascii="Times New Roman" w:hAnsi="Times New Roman" w:cs="Times New Roman"/>
        </w:rPr>
        <w:t xml:space="preserve">Cavusgil, S. T. (1980). On the internationalisation process of the firm. </w:t>
      </w:r>
      <w:r w:rsidRPr="00BE72C7">
        <w:rPr>
          <w:rFonts w:ascii="Times New Roman" w:hAnsi="Times New Roman" w:cs="Times New Roman"/>
          <w:i/>
        </w:rPr>
        <w:t>European Research</w:t>
      </w:r>
      <w:r w:rsidRPr="00BE72C7">
        <w:rPr>
          <w:rFonts w:ascii="Times New Roman" w:hAnsi="Times New Roman" w:cs="Times New Roman"/>
        </w:rPr>
        <w:t>, 8(6), 273−281.</w:t>
      </w:r>
    </w:p>
    <w:p w14:paraId="15EA6586" w14:textId="77777777" w:rsidR="003573E2" w:rsidRPr="00BE72C7" w:rsidRDefault="003573E2" w:rsidP="00E573F9">
      <w:pPr>
        <w:ind w:left="284" w:hanging="284"/>
        <w:jc w:val="both"/>
        <w:rPr>
          <w:rFonts w:ascii="Times New Roman" w:hAnsi="Times New Roman" w:cs="Times New Roman"/>
        </w:rPr>
      </w:pPr>
      <w:r w:rsidRPr="00BE72C7">
        <w:rPr>
          <w:rFonts w:ascii="Times New Roman" w:hAnsi="Times New Roman" w:cs="Times New Roman"/>
        </w:rPr>
        <w:t xml:space="preserve">Cavusgil, S. T., &amp; Knight, G. (2009). </w:t>
      </w:r>
      <w:r w:rsidRPr="009958E1">
        <w:rPr>
          <w:rFonts w:ascii="Times New Roman" w:hAnsi="Times New Roman" w:cs="Times New Roman"/>
          <w:i/>
          <w:iCs/>
        </w:rPr>
        <w:t>Born global firms: A new international enterprise.</w:t>
      </w:r>
      <w:r w:rsidRPr="00BE72C7">
        <w:rPr>
          <w:rFonts w:ascii="Times New Roman" w:hAnsi="Times New Roman" w:cs="Times New Roman"/>
        </w:rPr>
        <w:t xml:space="preserve"> New York, NY: Business Expert Press.</w:t>
      </w:r>
    </w:p>
    <w:p w14:paraId="24FA20FA" w14:textId="19491B8B" w:rsidR="20B10EFB" w:rsidRPr="00333CB5" w:rsidRDefault="20B10EFB" w:rsidP="00333CB5">
      <w:pPr>
        <w:ind w:left="284" w:hanging="284"/>
        <w:jc w:val="both"/>
        <w:rPr>
          <w:rFonts w:ascii="Times New Roman" w:eastAsia="Times New Roman" w:hAnsi="Times New Roman" w:cs="Times New Roman"/>
          <w:color w:val="222222"/>
        </w:rPr>
      </w:pPr>
      <w:r w:rsidRPr="00333CB5">
        <w:rPr>
          <w:rFonts w:ascii="Times New Roman" w:eastAsia="Times New Roman" w:hAnsi="Times New Roman" w:cs="Times New Roman"/>
          <w:color w:val="222222"/>
        </w:rPr>
        <w:t xml:space="preserve">Clark, D. R., Li, D., &amp; Shepherd, D. A. (2018). Country familiarity in the initial stage of foreign market selection. </w:t>
      </w:r>
      <w:r w:rsidRPr="00333CB5">
        <w:rPr>
          <w:rFonts w:ascii="Times New Roman" w:eastAsia="Times New Roman" w:hAnsi="Times New Roman" w:cs="Times New Roman"/>
          <w:i/>
          <w:iCs/>
          <w:color w:val="222222"/>
        </w:rPr>
        <w:t>Journal of International Business Studies</w:t>
      </w:r>
      <w:r w:rsidRPr="00333CB5">
        <w:rPr>
          <w:rFonts w:ascii="Times New Roman" w:eastAsia="Times New Roman" w:hAnsi="Times New Roman" w:cs="Times New Roman"/>
          <w:color w:val="222222"/>
        </w:rPr>
        <w:t xml:space="preserve">, </w:t>
      </w:r>
      <w:r w:rsidRPr="00333CB5">
        <w:rPr>
          <w:rFonts w:ascii="Times New Roman" w:eastAsia="Times New Roman" w:hAnsi="Times New Roman" w:cs="Times New Roman"/>
          <w:i/>
          <w:iCs/>
          <w:color w:val="222222"/>
        </w:rPr>
        <w:t>49</w:t>
      </w:r>
      <w:r w:rsidRPr="00333CB5">
        <w:rPr>
          <w:rFonts w:ascii="Times New Roman" w:eastAsia="Times New Roman" w:hAnsi="Times New Roman" w:cs="Times New Roman"/>
          <w:color w:val="222222"/>
        </w:rPr>
        <w:t>(4), 442-472.</w:t>
      </w:r>
    </w:p>
    <w:p w14:paraId="426704E3" w14:textId="4053F8FA" w:rsidR="1967C1F0" w:rsidRPr="00333CB5" w:rsidRDefault="1967C1F0" w:rsidP="00333CB5">
      <w:pPr>
        <w:ind w:left="284" w:hanging="284"/>
        <w:jc w:val="both"/>
        <w:rPr>
          <w:rFonts w:ascii="Times New Roman" w:eastAsia="Times New Roman" w:hAnsi="Times New Roman" w:cs="Times New Roman"/>
          <w:color w:val="333333"/>
        </w:rPr>
      </w:pPr>
      <w:r w:rsidRPr="00333CB5">
        <w:rPr>
          <w:rFonts w:ascii="Times New Roman" w:eastAsia="Times New Roman" w:hAnsi="Times New Roman" w:cs="Times New Roman"/>
          <w:color w:val="333333"/>
        </w:rPr>
        <w:t xml:space="preserve">Coeurderoy, R., &amp; Verbeke, A. 2016. The unbalanced geography of the world’s largest MNEs: Institutional quality and head office distribution across countries. </w:t>
      </w:r>
      <w:r w:rsidRPr="00333CB5">
        <w:rPr>
          <w:rFonts w:ascii="Times New Roman" w:eastAsia="Times New Roman" w:hAnsi="Times New Roman" w:cs="Times New Roman"/>
          <w:i/>
          <w:iCs/>
          <w:color w:val="333333"/>
        </w:rPr>
        <w:t>Global Strategy Journal,</w:t>
      </w:r>
      <w:r w:rsidRPr="00333CB5">
        <w:rPr>
          <w:rFonts w:ascii="Times New Roman" w:eastAsia="Times New Roman" w:hAnsi="Times New Roman" w:cs="Times New Roman"/>
          <w:color w:val="333333"/>
        </w:rPr>
        <w:t xml:space="preserve"> 6(2): 127–148.</w:t>
      </w:r>
    </w:p>
    <w:p w14:paraId="7D9D6DDC" w14:textId="77777777" w:rsidR="003573E2" w:rsidRPr="00BE72C7" w:rsidRDefault="003573E2" w:rsidP="00E573F9">
      <w:pPr>
        <w:ind w:left="284" w:hanging="284"/>
        <w:jc w:val="both"/>
        <w:rPr>
          <w:rFonts w:ascii="Times New Roman" w:hAnsi="Times New Roman" w:cs="Times New Roman"/>
        </w:rPr>
      </w:pPr>
      <w:r w:rsidRPr="00BE72C7">
        <w:rPr>
          <w:rFonts w:ascii="Times New Roman" w:hAnsi="Times New Roman" w:cs="Times New Roman"/>
        </w:rPr>
        <w:t xml:space="preserve">Collinson, S., &amp; Rugman, A. (2008). The regional nature of Japanese multinational business. </w:t>
      </w:r>
      <w:r w:rsidRPr="009958E1">
        <w:rPr>
          <w:rFonts w:ascii="Times New Roman" w:hAnsi="Times New Roman" w:cs="Times New Roman"/>
          <w:i/>
          <w:iCs/>
        </w:rPr>
        <w:t>Journal of International Business Studies</w:t>
      </w:r>
      <w:r w:rsidRPr="00BE72C7">
        <w:rPr>
          <w:rFonts w:ascii="Times New Roman" w:hAnsi="Times New Roman" w:cs="Times New Roman"/>
        </w:rPr>
        <w:t>, 39 (2), 215–230.</w:t>
      </w:r>
    </w:p>
    <w:p w14:paraId="60EBE97C" w14:textId="4A47AD3F" w:rsidR="46D5D72B" w:rsidRPr="00333CB5" w:rsidRDefault="46D5D72B" w:rsidP="00333CB5">
      <w:pPr>
        <w:ind w:left="284" w:hanging="284"/>
        <w:jc w:val="both"/>
        <w:rPr>
          <w:rFonts w:ascii="Times New Roman" w:hAnsi="Times New Roman" w:cs="Times New Roman"/>
        </w:rPr>
      </w:pPr>
      <w:r w:rsidRPr="00333CB5">
        <w:rPr>
          <w:rFonts w:ascii="Times New Roman" w:hAnsi="Times New Roman" w:cs="Times New Roman"/>
        </w:rPr>
        <w:t>Conconi, P</w:t>
      </w:r>
      <w:r w:rsidR="2BD57688" w:rsidRPr="00333CB5">
        <w:rPr>
          <w:rFonts w:ascii="Times New Roman" w:hAnsi="Times New Roman" w:cs="Times New Roman"/>
        </w:rPr>
        <w:t>.</w:t>
      </w:r>
      <w:r w:rsidRPr="00333CB5">
        <w:rPr>
          <w:rFonts w:ascii="Times New Roman" w:hAnsi="Times New Roman" w:cs="Times New Roman"/>
        </w:rPr>
        <w:t xml:space="preserve">, </w:t>
      </w:r>
      <w:r w:rsidR="2BD57688" w:rsidRPr="00333CB5">
        <w:rPr>
          <w:rFonts w:ascii="Times New Roman" w:hAnsi="Times New Roman" w:cs="Times New Roman"/>
        </w:rPr>
        <w:t>Sapir, A</w:t>
      </w:r>
      <w:r w:rsidRPr="00333CB5">
        <w:rPr>
          <w:rFonts w:ascii="Times New Roman" w:hAnsi="Times New Roman" w:cs="Times New Roman"/>
        </w:rPr>
        <w:t xml:space="preserve"> </w:t>
      </w:r>
      <w:r w:rsidR="2BD57688" w:rsidRPr="00333CB5">
        <w:rPr>
          <w:rFonts w:ascii="Times New Roman" w:hAnsi="Times New Roman" w:cs="Times New Roman"/>
        </w:rPr>
        <w:t>&amp;</w:t>
      </w:r>
      <w:r w:rsidRPr="00333CB5">
        <w:rPr>
          <w:rFonts w:ascii="Times New Roman" w:hAnsi="Times New Roman" w:cs="Times New Roman"/>
        </w:rPr>
        <w:t xml:space="preserve"> Zanardi</w:t>
      </w:r>
      <w:r w:rsidR="2BD57688" w:rsidRPr="00333CB5">
        <w:rPr>
          <w:rFonts w:ascii="Times New Roman" w:hAnsi="Times New Roman" w:cs="Times New Roman"/>
        </w:rPr>
        <w:t>, M</w:t>
      </w:r>
      <w:r w:rsidRPr="00333CB5">
        <w:rPr>
          <w:rFonts w:ascii="Times New Roman" w:hAnsi="Times New Roman" w:cs="Times New Roman"/>
        </w:rPr>
        <w:t xml:space="preserve">. </w:t>
      </w:r>
      <w:r w:rsidR="2BD57688" w:rsidRPr="00333CB5">
        <w:rPr>
          <w:rFonts w:ascii="Times New Roman" w:hAnsi="Times New Roman" w:cs="Times New Roman"/>
        </w:rPr>
        <w:t xml:space="preserve"> (2016). </w:t>
      </w:r>
      <w:r w:rsidRPr="00333CB5">
        <w:rPr>
          <w:rFonts w:ascii="Times New Roman" w:hAnsi="Times New Roman" w:cs="Times New Roman"/>
        </w:rPr>
        <w:t xml:space="preserve">The internationalization process of firms: From exports to FDI. </w:t>
      </w:r>
      <w:r w:rsidR="640886DE" w:rsidRPr="00333CB5">
        <w:rPr>
          <w:rFonts w:ascii="Times New Roman" w:hAnsi="Times New Roman" w:cs="Times New Roman"/>
        </w:rPr>
        <w:t xml:space="preserve"> </w:t>
      </w:r>
      <w:r w:rsidRPr="00333CB5">
        <w:rPr>
          <w:rFonts w:ascii="Times New Roman" w:hAnsi="Times New Roman" w:cs="Times New Roman"/>
          <w:i/>
          <w:iCs/>
        </w:rPr>
        <w:t>Journal of International Economics</w:t>
      </w:r>
      <w:r w:rsidR="640886DE" w:rsidRPr="00333CB5">
        <w:rPr>
          <w:rFonts w:ascii="Times New Roman" w:hAnsi="Times New Roman" w:cs="Times New Roman"/>
          <w:i/>
          <w:iCs/>
        </w:rPr>
        <w:t xml:space="preserve">, </w:t>
      </w:r>
      <w:r w:rsidRPr="00333CB5">
        <w:rPr>
          <w:rFonts w:ascii="Times New Roman" w:hAnsi="Times New Roman" w:cs="Times New Roman"/>
        </w:rPr>
        <w:t>99 (2016)</w:t>
      </w:r>
      <w:r w:rsidR="640886DE" w:rsidRPr="00333CB5">
        <w:rPr>
          <w:rFonts w:ascii="Times New Roman" w:hAnsi="Times New Roman" w:cs="Times New Roman"/>
        </w:rPr>
        <w:t>,</w:t>
      </w:r>
      <w:r w:rsidRPr="00333CB5">
        <w:rPr>
          <w:rFonts w:ascii="Times New Roman" w:hAnsi="Times New Roman" w:cs="Times New Roman"/>
        </w:rPr>
        <w:t xml:space="preserve"> 16-30.</w:t>
      </w:r>
    </w:p>
    <w:p w14:paraId="1B8C9373" w14:textId="77777777" w:rsidR="003573E2" w:rsidRPr="00BE72C7" w:rsidRDefault="003573E2" w:rsidP="00E573F9">
      <w:pPr>
        <w:ind w:left="284" w:hanging="284"/>
        <w:jc w:val="both"/>
        <w:rPr>
          <w:rFonts w:ascii="Times New Roman" w:hAnsi="Times New Roman" w:cs="Times New Roman"/>
        </w:rPr>
      </w:pPr>
      <w:r w:rsidRPr="00BE72C7">
        <w:rPr>
          <w:rFonts w:ascii="Times New Roman" w:hAnsi="Times New Roman" w:cs="Times New Roman"/>
        </w:rPr>
        <w:t xml:space="preserve">Contractor, F. J. (2007). The evolutionary or multi-stage theory of internationalization and its relationship to the regionalization of firms. In A. M. Rugman (ed.), </w:t>
      </w:r>
      <w:r w:rsidRPr="009958E1">
        <w:rPr>
          <w:rFonts w:ascii="Times New Roman" w:hAnsi="Times New Roman" w:cs="Times New Roman"/>
          <w:i/>
          <w:iCs/>
        </w:rPr>
        <w:t>Regional Aspects of Multinationality and Performance</w:t>
      </w:r>
      <w:r w:rsidRPr="00BE72C7">
        <w:rPr>
          <w:rFonts w:ascii="Times New Roman" w:hAnsi="Times New Roman" w:cs="Times New Roman"/>
        </w:rPr>
        <w:t>, pp. 11–29. Oxford: Elsevier/JAI.</w:t>
      </w:r>
    </w:p>
    <w:p w14:paraId="71EB2C8E" w14:textId="0632734E" w:rsidR="317FE057" w:rsidRPr="00333CB5" w:rsidRDefault="317FE057" w:rsidP="00333CB5">
      <w:pPr>
        <w:ind w:left="284" w:hanging="284"/>
        <w:jc w:val="both"/>
        <w:rPr>
          <w:rFonts w:ascii="Times New Roman" w:eastAsia="Times New Roman" w:hAnsi="Times New Roman" w:cs="Times New Roman"/>
          <w:color w:val="222222"/>
          <w:sz w:val="19"/>
          <w:szCs w:val="19"/>
        </w:rPr>
      </w:pPr>
      <w:r w:rsidRPr="00333CB5">
        <w:rPr>
          <w:rFonts w:ascii="Times New Roman" w:eastAsia="Times New Roman" w:hAnsi="Times New Roman" w:cs="Times New Roman"/>
          <w:color w:val="222222"/>
        </w:rPr>
        <w:t xml:space="preserve">Coviello, N., Kano, L., &amp; Liesch, P. W. (2017). Adapting the Uppsala model to a modern world: Macro-context and microfoundations. </w:t>
      </w:r>
      <w:r w:rsidRPr="00333CB5">
        <w:rPr>
          <w:rFonts w:ascii="Times New Roman" w:eastAsia="Times New Roman" w:hAnsi="Times New Roman" w:cs="Times New Roman"/>
          <w:i/>
          <w:iCs/>
          <w:color w:val="222222"/>
        </w:rPr>
        <w:t>Journal of International Business Studies</w:t>
      </w:r>
      <w:r w:rsidRPr="00333CB5">
        <w:rPr>
          <w:rFonts w:ascii="Times New Roman" w:eastAsia="Times New Roman" w:hAnsi="Times New Roman" w:cs="Times New Roman"/>
          <w:color w:val="222222"/>
        </w:rPr>
        <w:t xml:space="preserve">, </w:t>
      </w:r>
      <w:r w:rsidRPr="00333CB5">
        <w:rPr>
          <w:rFonts w:ascii="Times New Roman" w:eastAsia="Times New Roman" w:hAnsi="Times New Roman" w:cs="Times New Roman"/>
          <w:i/>
          <w:iCs/>
          <w:color w:val="222222"/>
        </w:rPr>
        <w:t>48</w:t>
      </w:r>
      <w:r w:rsidRPr="00333CB5">
        <w:rPr>
          <w:rFonts w:ascii="Times New Roman" w:eastAsia="Times New Roman" w:hAnsi="Times New Roman" w:cs="Times New Roman"/>
          <w:color w:val="222222"/>
        </w:rPr>
        <w:t>(9), 1151-1164.</w:t>
      </w:r>
    </w:p>
    <w:p w14:paraId="138DEB8E" w14:textId="5E5FD789" w:rsidR="00135705" w:rsidRDefault="003573E2" w:rsidP="00801BC4">
      <w:pPr>
        <w:ind w:left="284" w:hanging="284"/>
        <w:jc w:val="both"/>
        <w:rPr>
          <w:rFonts w:ascii="Times New Roman" w:hAnsi="Times New Roman" w:cs="Times New Roman"/>
        </w:rPr>
      </w:pPr>
      <w:r w:rsidRPr="00BE72C7">
        <w:rPr>
          <w:rFonts w:ascii="Times New Roman" w:hAnsi="Times New Roman" w:cs="Times New Roman"/>
        </w:rPr>
        <w:t xml:space="preserve">Crick, D., &amp; Jones, M.V. (2000). Small high-technology firms and international high-technology markets. </w:t>
      </w:r>
      <w:r w:rsidRPr="00BE72C7">
        <w:rPr>
          <w:rFonts w:ascii="Times New Roman" w:hAnsi="Times New Roman" w:cs="Times New Roman"/>
          <w:i/>
        </w:rPr>
        <w:t>Journal of International Marketing</w:t>
      </w:r>
      <w:r w:rsidRPr="00BE72C7">
        <w:rPr>
          <w:rFonts w:ascii="Times New Roman" w:hAnsi="Times New Roman" w:cs="Times New Roman"/>
        </w:rPr>
        <w:t>, 8(2), 63–85.</w:t>
      </w:r>
    </w:p>
    <w:p w14:paraId="0B054C1F" w14:textId="46155235" w:rsidR="00413D55" w:rsidRDefault="00413D55" w:rsidP="00135705">
      <w:pPr>
        <w:ind w:left="284" w:hanging="284"/>
        <w:rPr>
          <w:rFonts w:ascii="Times New Roman" w:hAnsi="Times New Roman" w:cs="Times New Roman"/>
          <w:lang w:val="en-GB"/>
        </w:rPr>
      </w:pPr>
      <w:r w:rsidRPr="00413D55">
        <w:rPr>
          <w:rFonts w:ascii="Times New Roman" w:hAnsi="Times New Roman" w:cs="Times New Roman"/>
          <w:lang w:val="en-GB"/>
        </w:rPr>
        <w:t xml:space="preserve">Destatis (2017). </w:t>
      </w:r>
      <w:r w:rsidRPr="00413D55">
        <w:rPr>
          <w:rFonts w:ascii="Times New Roman" w:hAnsi="Times New Roman" w:cs="Times New Roman"/>
          <w:i/>
          <w:lang w:val="en-GB"/>
        </w:rPr>
        <w:t>Overall Annual Development of Foreign Trade- Germany</w:t>
      </w:r>
      <w:r w:rsidRPr="00413D55">
        <w:rPr>
          <w:rFonts w:ascii="Times New Roman" w:hAnsi="Times New Roman" w:cs="Times New Roman"/>
          <w:lang w:val="en-GB"/>
        </w:rPr>
        <w:t>. Retrieved on 18.03.2017,</w:t>
      </w:r>
      <w:r w:rsidR="00135705">
        <w:rPr>
          <w:rFonts w:ascii="Times New Roman" w:hAnsi="Times New Roman" w:cs="Times New Roman"/>
          <w:lang w:val="en-GB"/>
        </w:rPr>
        <w:t xml:space="preserve"> f</w:t>
      </w:r>
      <w:r w:rsidRPr="00413D55">
        <w:rPr>
          <w:rFonts w:ascii="Times New Roman" w:hAnsi="Times New Roman" w:cs="Times New Roman"/>
          <w:lang w:val="en-GB"/>
        </w:rPr>
        <w:t>rom:</w:t>
      </w:r>
      <w:r w:rsidR="00135705">
        <w:rPr>
          <w:rFonts w:ascii="Times New Roman" w:hAnsi="Times New Roman" w:cs="Times New Roman"/>
          <w:lang w:val="en-GB"/>
        </w:rPr>
        <w:t xml:space="preserve"> h</w:t>
      </w:r>
      <w:r w:rsidRPr="00413D55">
        <w:rPr>
          <w:rFonts w:ascii="Times New Roman" w:hAnsi="Times New Roman" w:cs="Times New Roman"/>
          <w:lang w:val="en-GB"/>
        </w:rPr>
        <w:t>ttps://www.destatis.de/EN/FactsFigures/NationalEconomyEnvironment/ForeignTrade/OverallDevelopment_Annual.html</w:t>
      </w:r>
    </w:p>
    <w:p w14:paraId="65460944" w14:textId="77777777" w:rsidR="003573E2" w:rsidRPr="00BE72C7" w:rsidRDefault="003573E2" w:rsidP="00E573F9">
      <w:pPr>
        <w:ind w:left="284" w:hanging="284"/>
        <w:jc w:val="both"/>
        <w:rPr>
          <w:rFonts w:ascii="Times New Roman" w:hAnsi="Times New Roman" w:cs="Times New Roman"/>
        </w:rPr>
      </w:pPr>
      <w:r w:rsidRPr="005B4A61">
        <w:rPr>
          <w:rFonts w:ascii="Times New Roman" w:hAnsi="Times New Roman" w:cs="Times New Roman"/>
          <w:lang w:val="de-DE"/>
        </w:rPr>
        <w:t xml:space="preserve">Doremus, P. N., Keller, W. E., Pauly, L. W., &amp; Reich, S. (1998). </w:t>
      </w:r>
      <w:r w:rsidRPr="00BE72C7">
        <w:rPr>
          <w:rFonts w:ascii="Times New Roman" w:hAnsi="Times New Roman" w:cs="Times New Roman"/>
          <w:i/>
        </w:rPr>
        <w:t>The myth of the global corporation</w:t>
      </w:r>
      <w:r w:rsidRPr="00BE72C7">
        <w:rPr>
          <w:rFonts w:ascii="Times New Roman" w:hAnsi="Times New Roman" w:cs="Times New Roman"/>
        </w:rPr>
        <w:t xml:space="preserve">. Princeton, NJ: Princeton University Press. </w:t>
      </w:r>
    </w:p>
    <w:p w14:paraId="4ADE64E5" w14:textId="77777777" w:rsidR="003573E2" w:rsidRPr="00BE72C7" w:rsidRDefault="003573E2" w:rsidP="00E573F9">
      <w:pPr>
        <w:ind w:left="284" w:hanging="284"/>
        <w:jc w:val="both"/>
        <w:rPr>
          <w:rFonts w:ascii="Times New Roman" w:hAnsi="Times New Roman" w:cs="Times New Roman"/>
        </w:rPr>
      </w:pPr>
      <w:r w:rsidRPr="00BE72C7">
        <w:rPr>
          <w:rFonts w:ascii="Times New Roman" w:hAnsi="Times New Roman" w:cs="Times New Roman"/>
        </w:rPr>
        <w:t xml:space="preserve">Dunning, J. H. (1998). Location and the multinational enterprise: a neglected factor? </w:t>
      </w:r>
      <w:r w:rsidRPr="00BE72C7">
        <w:rPr>
          <w:rFonts w:ascii="Times New Roman" w:hAnsi="Times New Roman" w:cs="Times New Roman"/>
          <w:i/>
        </w:rPr>
        <w:t>Journal of International Business Studies</w:t>
      </w:r>
      <w:r w:rsidRPr="00BE72C7">
        <w:rPr>
          <w:rFonts w:ascii="Times New Roman" w:hAnsi="Times New Roman" w:cs="Times New Roman"/>
        </w:rPr>
        <w:t>, 29(1), 45–66.</w:t>
      </w:r>
    </w:p>
    <w:p w14:paraId="50D1944F" w14:textId="77777777" w:rsidR="003573E2" w:rsidRPr="00BE72C7" w:rsidRDefault="003573E2" w:rsidP="00E573F9">
      <w:pPr>
        <w:ind w:left="284" w:hanging="284"/>
        <w:jc w:val="both"/>
        <w:rPr>
          <w:rFonts w:ascii="Times New Roman" w:hAnsi="Times New Roman" w:cs="Times New Roman"/>
        </w:rPr>
      </w:pPr>
      <w:r w:rsidRPr="00BE72C7">
        <w:rPr>
          <w:rFonts w:ascii="Times New Roman" w:hAnsi="Times New Roman" w:cs="Times New Roman"/>
        </w:rPr>
        <w:t xml:space="preserve">Dunning, J.H. (1981). </w:t>
      </w:r>
      <w:r w:rsidRPr="00BE72C7">
        <w:rPr>
          <w:rFonts w:ascii="Times New Roman" w:hAnsi="Times New Roman" w:cs="Times New Roman"/>
          <w:i/>
        </w:rPr>
        <w:t>International Production and the Multinational Enterprise</w:t>
      </w:r>
      <w:r w:rsidRPr="00BE72C7">
        <w:rPr>
          <w:rFonts w:ascii="Times New Roman" w:hAnsi="Times New Roman" w:cs="Times New Roman"/>
        </w:rPr>
        <w:t>. George Allen &amp; Unwin: London.</w:t>
      </w:r>
    </w:p>
    <w:p w14:paraId="133382DA" w14:textId="77777777" w:rsidR="00BC15B0" w:rsidRPr="00BE72C7" w:rsidRDefault="00BC15B0" w:rsidP="00E573F9">
      <w:pPr>
        <w:ind w:left="284" w:hanging="284"/>
        <w:jc w:val="both"/>
        <w:rPr>
          <w:rFonts w:ascii="Times New Roman" w:hAnsi="Times New Roman" w:cs="Times New Roman"/>
        </w:rPr>
      </w:pPr>
      <w:r w:rsidRPr="00BE72C7">
        <w:rPr>
          <w:rFonts w:ascii="Times New Roman" w:hAnsi="Times New Roman" w:cs="Times New Roman"/>
        </w:rPr>
        <w:t xml:space="preserve">Dunning, J., Fujita, M., &amp; Yakova, N. (2007). Some macro-data on the regionalisation/globalisation debate: A comment on the Rugman/ Verbeke analysis. </w:t>
      </w:r>
      <w:r w:rsidRPr="00BE72C7">
        <w:rPr>
          <w:rFonts w:ascii="Times New Roman" w:hAnsi="Times New Roman" w:cs="Times New Roman"/>
          <w:i/>
        </w:rPr>
        <w:t>Journal of International Business Studies</w:t>
      </w:r>
      <w:r w:rsidRPr="00BE72C7">
        <w:rPr>
          <w:rFonts w:ascii="Times New Roman" w:hAnsi="Times New Roman" w:cs="Times New Roman"/>
        </w:rPr>
        <w:t>, 38(1), 177–199.</w:t>
      </w:r>
    </w:p>
    <w:p w14:paraId="3A2FAB1B" w14:textId="4B07B152" w:rsidR="003573E2" w:rsidRPr="00BE72C7" w:rsidRDefault="003573E2" w:rsidP="00E573F9">
      <w:pPr>
        <w:ind w:left="284" w:hanging="284"/>
        <w:jc w:val="both"/>
        <w:rPr>
          <w:rFonts w:ascii="Times New Roman" w:hAnsi="Times New Roman" w:cs="Times New Roman"/>
        </w:rPr>
      </w:pPr>
      <w:r w:rsidRPr="00BE72C7">
        <w:rPr>
          <w:rFonts w:ascii="Times New Roman" w:hAnsi="Times New Roman" w:cs="Times New Roman"/>
        </w:rPr>
        <w:t xml:space="preserve">Eden, L. (2009). Letter from the Editor-in-Chief: time in international business. </w:t>
      </w:r>
      <w:r w:rsidRPr="00BE72C7">
        <w:rPr>
          <w:rFonts w:ascii="Times New Roman" w:hAnsi="Times New Roman" w:cs="Times New Roman"/>
          <w:i/>
        </w:rPr>
        <w:t>Journal of International Business Studies</w:t>
      </w:r>
      <w:r w:rsidR="00DE5774">
        <w:rPr>
          <w:rFonts w:ascii="Times New Roman" w:hAnsi="Times New Roman" w:cs="Times New Roman"/>
        </w:rPr>
        <w:t xml:space="preserve">, 40, </w:t>
      </w:r>
      <w:r w:rsidRPr="00BE72C7">
        <w:rPr>
          <w:rFonts w:ascii="Times New Roman" w:hAnsi="Times New Roman" w:cs="Times New Roman"/>
        </w:rPr>
        <w:t>535–538.</w:t>
      </w:r>
    </w:p>
    <w:p w14:paraId="51C3F057" w14:textId="77777777" w:rsidR="003573E2" w:rsidRPr="00BE72C7" w:rsidRDefault="003573E2" w:rsidP="00E573F9">
      <w:pPr>
        <w:ind w:left="284" w:hanging="284"/>
        <w:jc w:val="both"/>
        <w:rPr>
          <w:rFonts w:ascii="Times New Roman" w:hAnsi="Times New Roman" w:cs="Times New Roman"/>
        </w:rPr>
      </w:pPr>
      <w:r w:rsidRPr="00BE72C7">
        <w:rPr>
          <w:rFonts w:ascii="Times New Roman" w:hAnsi="Times New Roman" w:cs="Times New Roman"/>
        </w:rPr>
        <w:t xml:space="preserve">Eden, L., &amp; Lenway, S. (2001). Introduction to the symposium. Multinationals: the Janus face of globalization. </w:t>
      </w:r>
      <w:r w:rsidRPr="00BE72C7">
        <w:rPr>
          <w:rFonts w:ascii="Times New Roman" w:hAnsi="Times New Roman" w:cs="Times New Roman"/>
          <w:i/>
        </w:rPr>
        <w:t>Journal of International Business Studies</w:t>
      </w:r>
      <w:r w:rsidRPr="00BE72C7">
        <w:rPr>
          <w:rFonts w:ascii="Times New Roman" w:hAnsi="Times New Roman" w:cs="Times New Roman"/>
        </w:rPr>
        <w:t>, 32(3), 383-400.</w:t>
      </w:r>
    </w:p>
    <w:p w14:paraId="397AA8D7" w14:textId="77777777" w:rsidR="003573E2" w:rsidRPr="000B3F5F" w:rsidRDefault="003573E2" w:rsidP="00E573F9">
      <w:pPr>
        <w:ind w:left="284" w:hanging="284"/>
        <w:jc w:val="both"/>
        <w:rPr>
          <w:rFonts w:ascii="Times New Roman" w:hAnsi="Times New Roman" w:cs="Times New Roman"/>
          <w:color w:val="000000" w:themeColor="text1"/>
          <w:szCs w:val="13"/>
          <w:lang w:val="en-GB"/>
        </w:rPr>
      </w:pPr>
      <w:r w:rsidRPr="000B3F5F">
        <w:rPr>
          <w:rFonts w:ascii="Times New Roman" w:hAnsi="Times New Roman" w:cs="Times New Roman"/>
          <w:color w:val="000000" w:themeColor="text1"/>
          <w:szCs w:val="13"/>
          <w:lang w:val="en-GB"/>
        </w:rPr>
        <w:t>Fatemi, A.M. (1984). Shareholder benefits from Corporate International Diversifi</w:t>
      </w:r>
      <w:r>
        <w:rPr>
          <w:rFonts w:ascii="Times New Roman" w:hAnsi="Times New Roman" w:cs="Times New Roman"/>
          <w:color w:val="000000" w:themeColor="text1"/>
          <w:szCs w:val="13"/>
          <w:lang w:val="en-GB"/>
        </w:rPr>
        <w:t xml:space="preserve">cation. </w:t>
      </w:r>
      <w:r w:rsidRPr="000B3F5F">
        <w:rPr>
          <w:rFonts w:ascii="Times New Roman" w:hAnsi="Times New Roman" w:cs="Times New Roman"/>
          <w:i/>
          <w:color w:val="000000" w:themeColor="text1"/>
          <w:szCs w:val="13"/>
          <w:lang w:val="en-GB"/>
        </w:rPr>
        <w:t>The Journal of Finance</w:t>
      </w:r>
      <w:r w:rsidRPr="000B3F5F">
        <w:rPr>
          <w:rFonts w:ascii="Times New Roman" w:hAnsi="Times New Roman" w:cs="Times New Roman"/>
          <w:color w:val="000000" w:themeColor="text1"/>
          <w:szCs w:val="13"/>
          <w:lang w:val="en-GB"/>
        </w:rPr>
        <w:t>, 39(5), 1325–1344.</w:t>
      </w:r>
    </w:p>
    <w:p w14:paraId="31AC1BE5" w14:textId="77777777" w:rsidR="003573E2" w:rsidRPr="00BE72C7" w:rsidRDefault="003573E2" w:rsidP="00E573F9">
      <w:pPr>
        <w:ind w:left="284" w:hanging="284"/>
        <w:jc w:val="both"/>
        <w:rPr>
          <w:rFonts w:ascii="Times New Roman" w:hAnsi="Times New Roman" w:cs="Times New Roman"/>
        </w:rPr>
      </w:pPr>
      <w:r w:rsidRPr="00BE72C7">
        <w:rPr>
          <w:rFonts w:ascii="Times New Roman" w:hAnsi="Times New Roman" w:cs="Times New Roman"/>
        </w:rPr>
        <w:lastRenderedPageBreak/>
        <w:t xml:space="preserve">Fernhaber, S., McDougall, P., &amp; Oviatt, B. (2007). Exploring the role of industry structure in new venture internationalization. </w:t>
      </w:r>
      <w:r w:rsidRPr="00BE72C7">
        <w:rPr>
          <w:rFonts w:ascii="Times New Roman" w:hAnsi="Times New Roman" w:cs="Times New Roman"/>
          <w:i/>
        </w:rPr>
        <w:t>Entrepreneurship Theory and Practice</w:t>
      </w:r>
      <w:r w:rsidRPr="00BE72C7">
        <w:rPr>
          <w:rFonts w:ascii="Times New Roman" w:hAnsi="Times New Roman" w:cs="Times New Roman"/>
        </w:rPr>
        <w:t>, 31(4), 517–542.</w:t>
      </w:r>
    </w:p>
    <w:p w14:paraId="2DD1570A" w14:textId="77777777" w:rsidR="003573E2" w:rsidRDefault="003573E2" w:rsidP="00E573F9">
      <w:pPr>
        <w:ind w:left="284" w:hanging="284"/>
        <w:jc w:val="both"/>
        <w:rPr>
          <w:rFonts w:ascii="Times New Roman" w:hAnsi="Times New Roman" w:cs="Times New Roman"/>
          <w:lang w:val="en-GB"/>
        </w:rPr>
      </w:pPr>
      <w:r w:rsidRPr="0084384C">
        <w:rPr>
          <w:rFonts w:ascii="Times New Roman" w:hAnsi="Times New Roman" w:cs="Times New Roman"/>
          <w:lang w:val="en-GB"/>
        </w:rPr>
        <w:t>Fletcher, R. (2008). The internationalisation from a network perspective: A longitudinal</w:t>
      </w:r>
      <w:r>
        <w:rPr>
          <w:rFonts w:ascii="Times New Roman" w:hAnsi="Times New Roman" w:cs="Times New Roman"/>
        </w:rPr>
        <w:t xml:space="preserve"> </w:t>
      </w:r>
      <w:r w:rsidRPr="0084384C">
        <w:rPr>
          <w:rFonts w:ascii="Times New Roman" w:hAnsi="Times New Roman" w:cs="Times New Roman"/>
          <w:lang w:val="en-GB"/>
        </w:rPr>
        <w:t xml:space="preserve">study. </w:t>
      </w:r>
      <w:r w:rsidRPr="0084384C">
        <w:rPr>
          <w:rFonts w:ascii="Times New Roman" w:hAnsi="Times New Roman" w:cs="Times New Roman"/>
          <w:i/>
          <w:lang w:val="en-GB"/>
        </w:rPr>
        <w:t xml:space="preserve">Industrial Marketing Management, </w:t>
      </w:r>
      <w:r w:rsidRPr="0084384C">
        <w:rPr>
          <w:rFonts w:ascii="Times New Roman" w:hAnsi="Times New Roman" w:cs="Times New Roman"/>
          <w:lang w:val="en-GB"/>
        </w:rPr>
        <w:t>37(8), 953–964.</w:t>
      </w:r>
    </w:p>
    <w:p w14:paraId="5304F299" w14:textId="77777777" w:rsidR="005F32BA" w:rsidRPr="0084384C" w:rsidRDefault="005F32BA" w:rsidP="00E573F9">
      <w:pPr>
        <w:ind w:left="284" w:hanging="284"/>
        <w:jc w:val="both"/>
        <w:rPr>
          <w:rFonts w:ascii="Times New Roman" w:hAnsi="Times New Roman" w:cs="Times New Roman"/>
        </w:rPr>
      </w:pPr>
      <w:r w:rsidRPr="005F32BA">
        <w:rPr>
          <w:rFonts w:ascii="Times New Roman" w:hAnsi="Times New Roman" w:cs="Times New Roman"/>
          <w:lang w:val="en-GB"/>
        </w:rPr>
        <w:t>Fletcher, M., &amp; Prashantham, S. (2011). Knowledge assimilation processes of rapidly</w:t>
      </w:r>
      <w:r>
        <w:rPr>
          <w:rFonts w:ascii="Times New Roman" w:hAnsi="Times New Roman" w:cs="Times New Roman"/>
          <w:lang w:val="en-GB"/>
        </w:rPr>
        <w:t xml:space="preserve"> </w:t>
      </w:r>
      <w:r w:rsidRPr="005F32BA">
        <w:rPr>
          <w:rFonts w:ascii="Times New Roman" w:hAnsi="Times New Roman" w:cs="Times New Roman"/>
          <w:lang w:val="en-GB"/>
        </w:rPr>
        <w:t xml:space="preserve">internationalising firms. </w:t>
      </w:r>
      <w:r w:rsidRPr="005F32BA">
        <w:rPr>
          <w:rFonts w:ascii="Times New Roman" w:hAnsi="Times New Roman" w:cs="Times New Roman"/>
          <w:i/>
          <w:lang w:val="en-GB"/>
        </w:rPr>
        <w:t>Journal of Small Business and Enterprise Development</w:t>
      </w:r>
      <w:r w:rsidRPr="005F32BA">
        <w:rPr>
          <w:rFonts w:ascii="Times New Roman" w:hAnsi="Times New Roman" w:cs="Times New Roman"/>
          <w:lang w:val="en-GB"/>
        </w:rPr>
        <w:t>, 18(3),</w:t>
      </w:r>
      <w:r>
        <w:rPr>
          <w:rFonts w:ascii="Times New Roman" w:hAnsi="Times New Roman" w:cs="Times New Roman"/>
          <w:lang w:val="en-GB"/>
        </w:rPr>
        <w:t xml:space="preserve"> </w:t>
      </w:r>
      <w:r w:rsidRPr="005F32BA">
        <w:rPr>
          <w:rFonts w:ascii="Times New Roman" w:hAnsi="Times New Roman" w:cs="Times New Roman"/>
          <w:lang w:val="en-GB"/>
        </w:rPr>
        <w:t>475–501.</w:t>
      </w:r>
    </w:p>
    <w:p w14:paraId="7FDBBADC" w14:textId="77777777" w:rsidR="003573E2" w:rsidRPr="00BE72C7" w:rsidRDefault="003573E2" w:rsidP="00E573F9">
      <w:pPr>
        <w:ind w:left="284" w:hanging="284"/>
        <w:jc w:val="both"/>
        <w:rPr>
          <w:rFonts w:ascii="Times New Roman" w:hAnsi="Times New Roman" w:cs="Times New Roman"/>
        </w:rPr>
      </w:pPr>
      <w:r w:rsidRPr="00BE72C7">
        <w:rPr>
          <w:rFonts w:ascii="Times New Roman" w:hAnsi="Times New Roman" w:cs="Times New Roman"/>
        </w:rPr>
        <w:t xml:space="preserve">Flores, R., &amp; Aguilera, R. (2007). Globalization and location choice: An analysis of US multinational firms in 1980 and 2000. </w:t>
      </w:r>
      <w:r w:rsidRPr="00BE72C7">
        <w:rPr>
          <w:rFonts w:ascii="Times New Roman" w:hAnsi="Times New Roman" w:cs="Times New Roman"/>
          <w:i/>
        </w:rPr>
        <w:t>Journal of International Business Studies</w:t>
      </w:r>
      <w:r w:rsidRPr="00BE72C7">
        <w:rPr>
          <w:rFonts w:ascii="Times New Roman" w:hAnsi="Times New Roman" w:cs="Times New Roman"/>
        </w:rPr>
        <w:t>, 38(7), 1187–1210.</w:t>
      </w:r>
    </w:p>
    <w:p w14:paraId="2B9C7D9D" w14:textId="77777777" w:rsidR="003573E2" w:rsidRPr="00BE72C7" w:rsidRDefault="003573E2" w:rsidP="00E573F9">
      <w:pPr>
        <w:ind w:left="284" w:hanging="284"/>
        <w:jc w:val="both"/>
        <w:rPr>
          <w:rFonts w:ascii="Times New Roman" w:hAnsi="Times New Roman" w:cs="Times New Roman"/>
        </w:rPr>
      </w:pPr>
      <w:r w:rsidRPr="00BE72C7">
        <w:rPr>
          <w:rFonts w:ascii="Times New Roman" w:hAnsi="Times New Roman" w:cs="Times New Roman"/>
        </w:rPr>
        <w:t xml:space="preserve">Ghemawat, P. (2001). Distance still matters: The hard reality of global expansion. </w:t>
      </w:r>
      <w:r w:rsidRPr="00BE72C7">
        <w:rPr>
          <w:rFonts w:ascii="Times New Roman" w:hAnsi="Times New Roman" w:cs="Times New Roman"/>
          <w:i/>
        </w:rPr>
        <w:t>Harvard Business Review</w:t>
      </w:r>
      <w:r w:rsidRPr="00BE72C7">
        <w:rPr>
          <w:rFonts w:ascii="Times New Roman" w:hAnsi="Times New Roman" w:cs="Times New Roman"/>
        </w:rPr>
        <w:t>, 79, 137–147.</w:t>
      </w:r>
    </w:p>
    <w:p w14:paraId="2D8BB4E5" w14:textId="2222B565" w:rsidR="003573E2" w:rsidRPr="00BE72C7" w:rsidRDefault="003573E2" w:rsidP="00E573F9">
      <w:pPr>
        <w:ind w:left="284" w:hanging="284"/>
        <w:jc w:val="both"/>
        <w:rPr>
          <w:rFonts w:ascii="Times New Roman" w:hAnsi="Times New Roman" w:cs="Times New Roman"/>
        </w:rPr>
      </w:pPr>
      <w:r w:rsidRPr="00BE72C7">
        <w:rPr>
          <w:rFonts w:ascii="Times New Roman" w:hAnsi="Times New Roman" w:cs="Times New Roman"/>
        </w:rPr>
        <w:t xml:space="preserve">Ghemawat, P. (2003). Semiglobalization and international business strategy. </w:t>
      </w:r>
      <w:r w:rsidRPr="00BE72C7">
        <w:rPr>
          <w:rFonts w:ascii="Times New Roman" w:hAnsi="Times New Roman" w:cs="Times New Roman"/>
          <w:i/>
        </w:rPr>
        <w:t>Journal of International Business Studies</w:t>
      </w:r>
      <w:r w:rsidR="0090638B">
        <w:rPr>
          <w:rFonts w:ascii="Times New Roman" w:hAnsi="Times New Roman" w:cs="Times New Roman"/>
        </w:rPr>
        <w:t xml:space="preserve">, 34(2), </w:t>
      </w:r>
      <w:r w:rsidRPr="00BE72C7">
        <w:rPr>
          <w:rFonts w:ascii="Times New Roman" w:hAnsi="Times New Roman" w:cs="Times New Roman"/>
        </w:rPr>
        <w:t>138–152.</w:t>
      </w:r>
    </w:p>
    <w:p w14:paraId="2DBC9C5D" w14:textId="77777777" w:rsidR="00BC7F78" w:rsidRDefault="00BC7F78" w:rsidP="00E573F9">
      <w:pPr>
        <w:ind w:left="284" w:hanging="284"/>
        <w:jc w:val="both"/>
        <w:rPr>
          <w:rFonts w:ascii="Times New Roman" w:hAnsi="Times New Roman" w:cs="Times New Roman"/>
        </w:rPr>
      </w:pPr>
      <w:r w:rsidRPr="005B4A61">
        <w:rPr>
          <w:rFonts w:ascii="Times New Roman" w:hAnsi="Times New Roman" w:cs="Times New Roman"/>
          <w:lang w:val="en-GB"/>
        </w:rPr>
        <w:t xml:space="preserve">Glaum, M., &amp; Oesterle, M. J. (2007). </w:t>
      </w:r>
      <w:r w:rsidRPr="00BC7F78">
        <w:rPr>
          <w:rFonts w:ascii="Times New Roman" w:hAnsi="Times New Roman" w:cs="Times New Roman"/>
        </w:rPr>
        <w:t>40 years of research on internationalization and firm performance: More questio</w:t>
      </w:r>
      <w:r>
        <w:rPr>
          <w:rFonts w:ascii="Times New Roman" w:hAnsi="Times New Roman" w:cs="Times New Roman"/>
        </w:rPr>
        <w:t xml:space="preserve">ns than answers? </w:t>
      </w:r>
      <w:r w:rsidRPr="317FE057">
        <w:rPr>
          <w:rFonts w:ascii="Times New Roman" w:hAnsi="Times New Roman" w:cs="Times New Roman"/>
          <w:i/>
          <w:iCs/>
        </w:rPr>
        <w:t>Management International Review</w:t>
      </w:r>
      <w:r w:rsidRPr="00BC7F78">
        <w:rPr>
          <w:rFonts w:ascii="Times New Roman" w:hAnsi="Times New Roman" w:cs="Times New Roman"/>
        </w:rPr>
        <w:t>, </w:t>
      </w:r>
      <w:r w:rsidRPr="009958E1">
        <w:rPr>
          <w:rFonts w:ascii="Times New Roman" w:hAnsi="Times New Roman" w:cs="Times New Roman"/>
        </w:rPr>
        <w:t>47</w:t>
      </w:r>
      <w:r w:rsidRPr="00BC7F78">
        <w:rPr>
          <w:rFonts w:ascii="Times New Roman" w:hAnsi="Times New Roman" w:cs="Times New Roman"/>
        </w:rPr>
        <w:t>(3), 307-317.</w:t>
      </w:r>
    </w:p>
    <w:p w14:paraId="1C79E1CA" w14:textId="538AD7CF" w:rsidR="0034604D" w:rsidRPr="00333CB5" w:rsidRDefault="317FE057">
      <w:pPr>
        <w:ind w:left="284" w:hanging="284"/>
        <w:jc w:val="both"/>
        <w:rPr>
          <w:rFonts w:ascii="Times New Roman" w:eastAsia="Times New Roman" w:hAnsi="Times New Roman" w:cs="Times New Roman"/>
          <w:color w:val="222222"/>
        </w:rPr>
      </w:pPr>
      <w:r w:rsidRPr="00333CB5">
        <w:rPr>
          <w:rFonts w:ascii="Times New Roman" w:eastAsia="Times New Roman" w:hAnsi="Times New Roman" w:cs="Times New Roman"/>
          <w:color w:val="222222"/>
        </w:rPr>
        <w:t xml:space="preserve">Håkanson, L., &amp; Kappen, P. (2017). The ‘casino model’of internationalization: An alternative Uppsala paradigm. </w:t>
      </w:r>
      <w:r w:rsidRPr="00333CB5">
        <w:rPr>
          <w:rFonts w:ascii="Times New Roman" w:eastAsia="Times New Roman" w:hAnsi="Times New Roman" w:cs="Times New Roman"/>
          <w:i/>
          <w:iCs/>
          <w:color w:val="222222"/>
        </w:rPr>
        <w:t>Journal of International Business Studies</w:t>
      </w:r>
      <w:r w:rsidRPr="00333CB5">
        <w:rPr>
          <w:rFonts w:ascii="Times New Roman" w:eastAsia="Times New Roman" w:hAnsi="Times New Roman" w:cs="Times New Roman"/>
          <w:color w:val="222222"/>
        </w:rPr>
        <w:t xml:space="preserve">, </w:t>
      </w:r>
      <w:r w:rsidRPr="00333CB5">
        <w:rPr>
          <w:rFonts w:ascii="Times New Roman" w:eastAsia="Times New Roman" w:hAnsi="Times New Roman" w:cs="Times New Roman"/>
          <w:i/>
          <w:iCs/>
          <w:color w:val="222222"/>
        </w:rPr>
        <w:t>48</w:t>
      </w:r>
      <w:r w:rsidRPr="00333CB5">
        <w:rPr>
          <w:rFonts w:ascii="Times New Roman" w:eastAsia="Times New Roman" w:hAnsi="Times New Roman" w:cs="Times New Roman"/>
          <w:color w:val="222222"/>
        </w:rPr>
        <w:t>(9), 1103-1113.</w:t>
      </w:r>
      <w:r w:rsidRPr="00333CB5">
        <w:rPr>
          <w:rFonts w:ascii="Times New Roman" w:hAnsi="Times New Roman" w:cs="Times New Roman"/>
        </w:rPr>
        <w:t xml:space="preserve"> </w:t>
      </w:r>
    </w:p>
    <w:p w14:paraId="752D9405" w14:textId="5074590A" w:rsidR="0034604D" w:rsidRPr="003D25A4" w:rsidRDefault="0034604D" w:rsidP="00E573F9">
      <w:pPr>
        <w:ind w:left="284" w:hanging="284"/>
        <w:jc w:val="both"/>
        <w:rPr>
          <w:rFonts w:ascii="Times New Roman" w:hAnsi="Times New Roman" w:cs="Times New Roman"/>
          <w:lang w:val="en-GB"/>
        </w:rPr>
      </w:pPr>
      <w:r w:rsidRPr="0034604D">
        <w:rPr>
          <w:rFonts w:ascii="Times New Roman" w:hAnsi="Times New Roman" w:cs="Times New Roman"/>
        </w:rPr>
        <w:t>Hennart, J. F. (2007). The theoretical rationale for a multinationality-performance relationship. </w:t>
      </w:r>
      <w:r w:rsidRPr="6998982A">
        <w:rPr>
          <w:rFonts w:ascii="Times New Roman" w:hAnsi="Times New Roman" w:cs="Times New Roman"/>
          <w:i/>
          <w:iCs/>
        </w:rPr>
        <w:t>Management International Review</w:t>
      </w:r>
      <w:r w:rsidRPr="0034604D">
        <w:rPr>
          <w:rFonts w:ascii="Times New Roman" w:hAnsi="Times New Roman" w:cs="Times New Roman"/>
        </w:rPr>
        <w:t>, </w:t>
      </w:r>
      <w:r w:rsidRPr="009958E1">
        <w:rPr>
          <w:rFonts w:ascii="Times New Roman" w:hAnsi="Times New Roman" w:cs="Times New Roman"/>
        </w:rPr>
        <w:t>47</w:t>
      </w:r>
      <w:r w:rsidRPr="0034604D">
        <w:rPr>
          <w:rFonts w:ascii="Times New Roman" w:hAnsi="Times New Roman" w:cs="Times New Roman"/>
        </w:rPr>
        <w:t>(3), 423-452.</w:t>
      </w:r>
    </w:p>
    <w:p w14:paraId="0B1B36D8" w14:textId="77777777" w:rsidR="004C3987" w:rsidRPr="004C3987" w:rsidRDefault="004C3987" w:rsidP="004C3987">
      <w:pPr>
        <w:ind w:left="284" w:hanging="284"/>
        <w:jc w:val="both"/>
        <w:rPr>
          <w:rFonts w:ascii="Times New Roman" w:hAnsi="Times New Roman" w:cs="Times New Roman"/>
          <w:lang w:val="en-GB"/>
        </w:rPr>
      </w:pPr>
      <w:r w:rsidRPr="004C3987">
        <w:rPr>
          <w:rFonts w:ascii="Times New Roman" w:hAnsi="Times New Roman" w:cs="Times New Roman"/>
          <w:bCs/>
          <w:lang w:val="en-GB"/>
        </w:rPr>
        <w:t>Hilmersson, M., Johanson, M., Lundberg, H., &amp; Papaioannou, S. (2017, March). Time, Temporality, and Internationalization: The Relationship Among Point in Time of, Time to, and Speed of International Expansion. American Marketing Association. Journal of International Marketing, 25 (1), 22-45</w:t>
      </w:r>
    </w:p>
    <w:p w14:paraId="2E13A229" w14:textId="5439042F" w:rsidR="003573E2" w:rsidRPr="00BE72C7" w:rsidRDefault="003573E2" w:rsidP="006731B2">
      <w:pPr>
        <w:ind w:left="284" w:hanging="284"/>
        <w:jc w:val="both"/>
        <w:rPr>
          <w:rFonts w:ascii="Times New Roman" w:hAnsi="Times New Roman" w:cs="Times New Roman"/>
        </w:rPr>
      </w:pPr>
      <w:r w:rsidRPr="00CF4607">
        <w:rPr>
          <w:rFonts w:ascii="Times New Roman" w:hAnsi="Times New Roman" w:cs="Times New Roman"/>
          <w:lang w:val="en-GB"/>
        </w:rPr>
        <w:t xml:space="preserve">Hisrich, R.D., &amp; Bostjan, A. (2000). </w:t>
      </w:r>
      <w:r w:rsidRPr="00BE72C7">
        <w:rPr>
          <w:rFonts w:ascii="Times New Roman" w:hAnsi="Times New Roman" w:cs="Times New Roman"/>
        </w:rPr>
        <w:t xml:space="preserve">International entrepreneurship: an integrative conceptual model. </w:t>
      </w:r>
      <w:r w:rsidRPr="00BE72C7">
        <w:rPr>
          <w:rFonts w:ascii="Times New Roman" w:hAnsi="Times New Roman" w:cs="Times New Roman"/>
          <w:i/>
        </w:rPr>
        <w:t>Journal of Euromarketing</w:t>
      </w:r>
      <w:r w:rsidRPr="00BE72C7">
        <w:rPr>
          <w:rFonts w:ascii="Times New Roman" w:hAnsi="Times New Roman" w:cs="Times New Roman"/>
        </w:rPr>
        <w:t>, 9(2), 17–36.</w:t>
      </w:r>
    </w:p>
    <w:p w14:paraId="49214000" w14:textId="77777777" w:rsidR="003573E2" w:rsidRPr="00BE72C7" w:rsidRDefault="003573E2" w:rsidP="00E573F9">
      <w:pPr>
        <w:ind w:left="284" w:hanging="284"/>
        <w:jc w:val="both"/>
        <w:rPr>
          <w:rFonts w:ascii="Times New Roman" w:hAnsi="Times New Roman" w:cs="Times New Roman"/>
        </w:rPr>
      </w:pPr>
      <w:r w:rsidRPr="00BE72C7">
        <w:rPr>
          <w:rFonts w:ascii="Times New Roman" w:hAnsi="Times New Roman" w:cs="Times New Roman"/>
        </w:rPr>
        <w:t xml:space="preserve">Humerinta-Peltomäki, L. (2003). Time and internationalisation theoretical challenges set by rapid internationalisation. </w:t>
      </w:r>
      <w:r w:rsidRPr="009958E1">
        <w:rPr>
          <w:rFonts w:ascii="Times New Roman" w:hAnsi="Times New Roman" w:cs="Times New Roman"/>
          <w:i/>
          <w:iCs/>
        </w:rPr>
        <w:t>Journal of International Entrepreneurship</w:t>
      </w:r>
      <w:r w:rsidRPr="00BE72C7">
        <w:rPr>
          <w:rFonts w:ascii="Times New Roman" w:hAnsi="Times New Roman" w:cs="Times New Roman"/>
        </w:rPr>
        <w:t>, 1(2), 217–236.</w:t>
      </w:r>
    </w:p>
    <w:p w14:paraId="421D9766" w14:textId="053E18E3" w:rsidR="106F4922" w:rsidRPr="00333CB5" w:rsidRDefault="106F4922" w:rsidP="00333CB5">
      <w:pPr>
        <w:ind w:left="284" w:hanging="284"/>
        <w:jc w:val="both"/>
        <w:rPr>
          <w:rFonts w:ascii="Times New Roman" w:eastAsia="Times New Roman" w:hAnsi="Times New Roman" w:cs="Times New Roman"/>
        </w:rPr>
      </w:pPr>
      <w:r w:rsidRPr="00333CB5">
        <w:rPr>
          <w:rFonts w:ascii="Times New Roman" w:eastAsia="Times New Roman" w:hAnsi="Times New Roman" w:cs="Times New Roman"/>
          <w:color w:val="222222"/>
        </w:rPr>
        <w:t xml:space="preserve">Hutzschenreuter, T., &amp; Matt, T. (2017). MNE internationalization patterns, the roles of knowledge stocks, and the portfolio of MNE subsidiaries. </w:t>
      </w:r>
      <w:r w:rsidRPr="00333CB5">
        <w:rPr>
          <w:rFonts w:ascii="Times New Roman" w:eastAsia="Times New Roman" w:hAnsi="Times New Roman" w:cs="Times New Roman"/>
          <w:i/>
          <w:iCs/>
          <w:color w:val="222222"/>
        </w:rPr>
        <w:t>Journal of International Business Studies</w:t>
      </w:r>
      <w:r w:rsidRPr="00333CB5">
        <w:rPr>
          <w:rFonts w:ascii="Times New Roman" w:eastAsia="Times New Roman" w:hAnsi="Times New Roman" w:cs="Times New Roman"/>
          <w:color w:val="222222"/>
        </w:rPr>
        <w:t xml:space="preserve">, </w:t>
      </w:r>
      <w:r w:rsidRPr="00333CB5">
        <w:rPr>
          <w:rFonts w:ascii="Times New Roman" w:eastAsia="Times New Roman" w:hAnsi="Times New Roman" w:cs="Times New Roman"/>
          <w:i/>
          <w:iCs/>
          <w:color w:val="222222"/>
        </w:rPr>
        <w:t>48</w:t>
      </w:r>
      <w:r w:rsidRPr="00333CB5">
        <w:rPr>
          <w:rFonts w:ascii="Times New Roman" w:eastAsia="Times New Roman" w:hAnsi="Times New Roman" w:cs="Times New Roman"/>
          <w:color w:val="222222"/>
        </w:rPr>
        <w:t>(9), 1131-1150.</w:t>
      </w:r>
    </w:p>
    <w:p w14:paraId="0DD68560" w14:textId="77777777" w:rsidR="003573E2" w:rsidRPr="00BE72C7" w:rsidRDefault="003573E2" w:rsidP="00E573F9">
      <w:pPr>
        <w:ind w:left="284" w:hanging="284"/>
        <w:jc w:val="both"/>
        <w:rPr>
          <w:rFonts w:ascii="Times New Roman" w:hAnsi="Times New Roman" w:cs="Times New Roman"/>
        </w:rPr>
      </w:pPr>
      <w:r w:rsidRPr="00BE72C7">
        <w:rPr>
          <w:rFonts w:ascii="Times New Roman" w:hAnsi="Times New Roman" w:cs="Times New Roman"/>
        </w:rPr>
        <w:t xml:space="preserve">Hymer, S. (1976). </w:t>
      </w:r>
      <w:r w:rsidRPr="00BE72C7">
        <w:rPr>
          <w:rFonts w:ascii="Times New Roman" w:hAnsi="Times New Roman" w:cs="Times New Roman"/>
          <w:i/>
        </w:rPr>
        <w:t>The international operations of national firms: A study of direct foreign investment.</w:t>
      </w:r>
      <w:r w:rsidRPr="00BE72C7">
        <w:rPr>
          <w:rFonts w:ascii="Times New Roman" w:hAnsi="Times New Roman" w:cs="Times New Roman"/>
        </w:rPr>
        <w:t xml:space="preserve"> Cambridge, MA: MIT Press (MIT PhD dissertation, 1960).</w:t>
      </w:r>
    </w:p>
    <w:p w14:paraId="7483BA75" w14:textId="77777777" w:rsidR="003573E2" w:rsidRPr="00BE72C7" w:rsidRDefault="003573E2" w:rsidP="00E573F9">
      <w:pPr>
        <w:ind w:left="284" w:hanging="284"/>
        <w:jc w:val="both"/>
        <w:rPr>
          <w:rFonts w:ascii="Times New Roman" w:hAnsi="Times New Roman" w:cs="Times New Roman"/>
        </w:rPr>
      </w:pPr>
      <w:r w:rsidRPr="009D2CA9">
        <w:rPr>
          <w:rFonts w:ascii="Times New Roman" w:eastAsia="Times New Roman" w:hAnsi="Times New Roman" w:cs="Times New Roman"/>
          <w:color w:val="000000"/>
          <w:lang w:val="en-GB" w:eastAsia="en-GB"/>
        </w:rPr>
        <w:t xml:space="preserve">Ietto-Gillies, G. (1998). Different conceptual frameworks for the assessment of the degree of internationalisation: an empirical analysis of various indices for the top 100 transnational corporations. </w:t>
      </w:r>
      <w:r w:rsidRPr="009D2CA9">
        <w:rPr>
          <w:rFonts w:ascii="Times New Roman" w:eastAsia="Times New Roman" w:hAnsi="Times New Roman" w:cs="Times New Roman"/>
          <w:i/>
          <w:iCs/>
          <w:color w:val="000000"/>
          <w:lang w:val="en-GB" w:eastAsia="en-GB"/>
        </w:rPr>
        <w:t>Transnational corporations</w:t>
      </w:r>
      <w:r w:rsidRPr="009D2CA9">
        <w:rPr>
          <w:rFonts w:ascii="Times New Roman" w:eastAsia="Times New Roman" w:hAnsi="Times New Roman" w:cs="Times New Roman"/>
          <w:color w:val="000000"/>
          <w:lang w:val="en-GB" w:eastAsia="en-GB"/>
        </w:rPr>
        <w:t>, 7(1), 17-39.</w:t>
      </w:r>
    </w:p>
    <w:p w14:paraId="7C95007A" w14:textId="0B083396" w:rsidR="003573E2" w:rsidRDefault="003573E2" w:rsidP="00E573F9">
      <w:pPr>
        <w:ind w:left="284" w:hanging="284"/>
        <w:jc w:val="both"/>
        <w:rPr>
          <w:rFonts w:ascii="Times New Roman" w:eastAsia="Times New Roman" w:hAnsi="Times New Roman" w:cs="Times New Roman"/>
          <w:color w:val="000000"/>
          <w:lang w:val="en-GB" w:eastAsia="en-GB"/>
        </w:rPr>
      </w:pPr>
      <w:r w:rsidRPr="009D2CA9">
        <w:rPr>
          <w:rFonts w:ascii="Times New Roman" w:eastAsia="Times New Roman" w:hAnsi="Times New Roman" w:cs="Times New Roman"/>
          <w:color w:val="000000"/>
          <w:lang w:val="en-GB" w:eastAsia="en-GB"/>
        </w:rPr>
        <w:t>Ietto-Gillies, G. (2001). Assessing the degree of internationalization. Some conceptual issues. In </w:t>
      </w:r>
      <w:r w:rsidRPr="009D2CA9">
        <w:rPr>
          <w:rFonts w:ascii="Times New Roman" w:eastAsia="Times New Roman" w:hAnsi="Times New Roman" w:cs="Times New Roman"/>
          <w:i/>
          <w:iCs/>
          <w:color w:val="222222"/>
          <w:lang w:val="en-GB" w:eastAsia="en-GB"/>
        </w:rPr>
        <w:t>Workshop paper, Workshop MIUR-ITG, Torino</w:t>
      </w:r>
      <w:r w:rsidRPr="009D2CA9">
        <w:rPr>
          <w:rFonts w:ascii="Times New Roman" w:eastAsia="Times New Roman" w:hAnsi="Times New Roman" w:cs="Times New Roman"/>
          <w:color w:val="000000"/>
          <w:lang w:val="en-GB" w:eastAsia="en-GB"/>
        </w:rPr>
        <w:t>.</w:t>
      </w:r>
    </w:p>
    <w:p w14:paraId="7B4050C3" w14:textId="77777777" w:rsidR="008F7FDB" w:rsidRPr="00BE72C7" w:rsidRDefault="008F7FDB" w:rsidP="00E573F9">
      <w:pPr>
        <w:ind w:left="284" w:hanging="284"/>
        <w:jc w:val="both"/>
        <w:rPr>
          <w:rFonts w:ascii="Times New Roman" w:hAnsi="Times New Roman" w:cs="Times New Roman"/>
        </w:rPr>
      </w:pPr>
      <w:r>
        <w:rPr>
          <w:rFonts w:ascii="Times New Roman" w:eastAsia="Times New Roman" w:hAnsi="Times New Roman" w:cs="Times New Roman"/>
          <w:color w:val="000000"/>
          <w:lang w:val="en-GB" w:eastAsia="en-GB"/>
        </w:rPr>
        <w:t xml:space="preserve">Javalgi, R., Griffith, D.A., &amp; White, D.S (2003). An empirical examination of factors influencing the internationalization of service firms. </w:t>
      </w:r>
      <w:r w:rsidRPr="008F7FDB">
        <w:rPr>
          <w:rFonts w:ascii="Times New Roman" w:eastAsia="Times New Roman" w:hAnsi="Times New Roman" w:cs="Times New Roman"/>
          <w:i/>
          <w:color w:val="000000"/>
          <w:lang w:val="en-GB" w:eastAsia="en-GB"/>
        </w:rPr>
        <w:t>Journal of Service Marketing</w:t>
      </w:r>
      <w:r>
        <w:rPr>
          <w:rFonts w:ascii="Times New Roman" w:eastAsia="Times New Roman" w:hAnsi="Times New Roman" w:cs="Times New Roman"/>
          <w:color w:val="000000"/>
          <w:lang w:val="en-GB" w:eastAsia="en-GB"/>
        </w:rPr>
        <w:t xml:space="preserve">, 17(2), 185-201. </w:t>
      </w:r>
    </w:p>
    <w:p w14:paraId="5E9D165B" w14:textId="7358DB31" w:rsidR="003573E2" w:rsidRPr="00BE72C7" w:rsidRDefault="003573E2" w:rsidP="00E573F9">
      <w:pPr>
        <w:ind w:left="284" w:hanging="284"/>
        <w:jc w:val="both"/>
        <w:rPr>
          <w:rFonts w:ascii="Times New Roman" w:hAnsi="Times New Roman" w:cs="Times New Roman"/>
        </w:rPr>
      </w:pPr>
      <w:r w:rsidRPr="00BE72C7">
        <w:rPr>
          <w:rFonts w:ascii="Times New Roman" w:hAnsi="Times New Roman" w:cs="Times New Roman"/>
        </w:rPr>
        <w:t xml:space="preserve">Johanson, J., &amp; Vahlne, J. (1977). The internationalization process of the firm—A model of knowledge development and increasing foreign commitments. </w:t>
      </w:r>
      <w:r w:rsidRPr="00BE72C7">
        <w:rPr>
          <w:rFonts w:ascii="Times New Roman" w:hAnsi="Times New Roman" w:cs="Times New Roman"/>
          <w:i/>
        </w:rPr>
        <w:t>Journal of International Business Studies</w:t>
      </w:r>
      <w:r w:rsidR="00023748">
        <w:rPr>
          <w:rFonts w:ascii="Times New Roman" w:hAnsi="Times New Roman" w:cs="Times New Roman"/>
        </w:rPr>
        <w:t xml:space="preserve">, 8(1), </w:t>
      </w:r>
      <w:r w:rsidRPr="00BE72C7">
        <w:rPr>
          <w:rFonts w:ascii="Times New Roman" w:hAnsi="Times New Roman" w:cs="Times New Roman"/>
        </w:rPr>
        <w:t>23–32.</w:t>
      </w:r>
    </w:p>
    <w:p w14:paraId="4B6F92A6" w14:textId="77777777" w:rsidR="003573E2" w:rsidRDefault="003573E2" w:rsidP="00E573F9">
      <w:pPr>
        <w:ind w:left="284" w:hanging="284"/>
        <w:jc w:val="both"/>
        <w:rPr>
          <w:rFonts w:ascii="Times New Roman" w:hAnsi="Times New Roman" w:cs="Times New Roman"/>
        </w:rPr>
      </w:pPr>
      <w:r w:rsidRPr="00BE72C7">
        <w:rPr>
          <w:rFonts w:ascii="Times New Roman" w:hAnsi="Times New Roman" w:cs="Times New Roman"/>
        </w:rPr>
        <w:lastRenderedPageBreak/>
        <w:t>Johanson, J., &amp; Vahlne, J. (1990). The mechanism of internationalisation.</w:t>
      </w:r>
      <w:r w:rsidRPr="00BE72C7">
        <w:rPr>
          <w:rFonts w:ascii="Times New Roman" w:hAnsi="Times New Roman" w:cs="Times New Roman"/>
          <w:i/>
        </w:rPr>
        <w:t xml:space="preserve"> International Marketing Review</w:t>
      </w:r>
      <w:r w:rsidRPr="00BE72C7">
        <w:rPr>
          <w:rFonts w:ascii="Times New Roman" w:hAnsi="Times New Roman" w:cs="Times New Roman"/>
        </w:rPr>
        <w:t>, 7(4), 11–24.</w:t>
      </w:r>
    </w:p>
    <w:p w14:paraId="25B4DE72" w14:textId="1493463B" w:rsidR="003573E2" w:rsidRDefault="003573E2" w:rsidP="00E573F9">
      <w:pPr>
        <w:ind w:left="284" w:hanging="284"/>
        <w:jc w:val="both"/>
        <w:rPr>
          <w:rFonts w:ascii="Times New Roman" w:hAnsi="Times New Roman" w:cs="Times New Roman"/>
        </w:rPr>
      </w:pPr>
      <w:r w:rsidRPr="00BE72C7">
        <w:rPr>
          <w:rFonts w:ascii="Times New Roman" w:hAnsi="Times New Roman" w:cs="Times New Roman"/>
        </w:rPr>
        <w:t xml:space="preserve">Jones, M. V., &amp; Coviello, N. E. (2005). Internationalisation: Conceptualising an entrepreneurial process of behaviour in time. </w:t>
      </w:r>
      <w:r w:rsidRPr="009958E1">
        <w:rPr>
          <w:rFonts w:ascii="Times New Roman" w:hAnsi="Times New Roman" w:cs="Times New Roman"/>
          <w:i/>
          <w:iCs/>
        </w:rPr>
        <w:t xml:space="preserve">Journal of International Business </w:t>
      </w:r>
      <w:r w:rsidRPr="005D5E85">
        <w:rPr>
          <w:rFonts w:ascii="Times New Roman" w:hAnsi="Times New Roman" w:cs="Times New Roman"/>
          <w:i/>
          <w:iCs/>
        </w:rPr>
        <w:t>Studies,</w:t>
      </w:r>
      <w:r w:rsidRPr="00BE72C7">
        <w:rPr>
          <w:rFonts w:ascii="Times New Roman" w:hAnsi="Times New Roman" w:cs="Times New Roman"/>
        </w:rPr>
        <w:t xml:space="preserve"> 36(3), 284–303.</w:t>
      </w:r>
    </w:p>
    <w:p w14:paraId="3F22F699" w14:textId="169E9A6D" w:rsidR="4F034E4A" w:rsidRPr="00333CB5" w:rsidRDefault="6FFBD798" w:rsidP="00333CB5">
      <w:pPr>
        <w:ind w:left="284" w:hanging="284"/>
        <w:jc w:val="both"/>
        <w:rPr>
          <w:rFonts w:ascii="Times New Roman" w:eastAsia="Times New Roman" w:hAnsi="Times New Roman" w:cs="Times New Roman"/>
          <w:color w:val="222222"/>
          <w:sz w:val="19"/>
          <w:szCs w:val="19"/>
        </w:rPr>
      </w:pPr>
      <w:r w:rsidRPr="00333CB5">
        <w:rPr>
          <w:rFonts w:ascii="Times New Roman" w:eastAsia="Times New Roman" w:hAnsi="Times New Roman" w:cs="Times New Roman"/>
          <w:color w:val="222222"/>
        </w:rPr>
        <w:t xml:space="preserve">He, X., Lin, Z., &amp; Wei, Y. (2016). International market selection and export performance: a transaction cost analysis. </w:t>
      </w:r>
      <w:r w:rsidRPr="00333CB5">
        <w:rPr>
          <w:rFonts w:ascii="Times New Roman" w:eastAsia="Times New Roman" w:hAnsi="Times New Roman" w:cs="Times New Roman"/>
          <w:i/>
          <w:iCs/>
          <w:color w:val="222222"/>
        </w:rPr>
        <w:t>European Journal of Marketing</w:t>
      </w:r>
      <w:r w:rsidRPr="00333CB5">
        <w:rPr>
          <w:rFonts w:ascii="Times New Roman" w:eastAsia="Times New Roman" w:hAnsi="Times New Roman" w:cs="Times New Roman"/>
          <w:color w:val="222222"/>
        </w:rPr>
        <w:t xml:space="preserve">, </w:t>
      </w:r>
      <w:r w:rsidRPr="00333CB5">
        <w:rPr>
          <w:rFonts w:ascii="Times New Roman" w:eastAsia="Times New Roman" w:hAnsi="Times New Roman" w:cs="Times New Roman"/>
          <w:i/>
          <w:iCs/>
          <w:color w:val="222222"/>
        </w:rPr>
        <w:t>50</w:t>
      </w:r>
      <w:r w:rsidRPr="00333CB5">
        <w:rPr>
          <w:rFonts w:ascii="Times New Roman" w:eastAsia="Times New Roman" w:hAnsi="Times New Roman" w:cs="Times New Roman"/>
          <w:color w:val="222222"/>
        </w:rPr>
        <w:t>(5/6), 916-941.</w:t>
      </w:r>
    </w:p>
    <w:p w14:paraId="70FA0173" w14:textId="37F54908" w:rsidR="00AB60E5" w:rsidRPr="00BE72C7" w:rsidRDefault="00AB60E5" w:rsidP="00E573F9">
      <w:pPr>
        <w:ind w:left="284" w:hanging="284"/>
        <w:jc w:val="both"/>
        <w:rPr>
          <w:rFonts w:ascii="Times New Roman" w:hAnsi="Times New Roman" w:cs="Times New Roman"/>
        </w:rPr>
      </w:pPr>
      <w:r w:rsidRPr="0068475E">
        <w:rPr>
          <w:rFonts w:ascii="Times New Roman" w:hAnsi="Times New Roman" w:cs="Times New Roman"/>
        </w:rPr>
        <w:t xml:space="preserve">Helpman, E., Melitz, M. </w:t>
      </w:r>
      <w:r>
        <w:rPr>
          <w:rFonts w:ascii="Times New Roman" w:hAnsi="Times New Roman" w:cs="Times New Roman"/>
        </w:rPr>
        <w:t>&amp;</w:t>
      </w:r>
      <w:r w:rsidRPr="0068475E">
        <w:rPr>
          <w:rFonts w:ascii="Times New Roman" w:hAnsi="Times New Roman" w:cs="Times New Roman"/>
        </w:rPr>
        <w:t xml:space="preserve"> Yeaple, S. (2004). Export versus FDI, </w:t>
      </w:r>
      <w:r w:rsidRPr="0068475E">
        <w:rPr>
          <w:rFonts w:ascii="Times New Roman" w:hAnsi="Times New Roman" w:cs="Times New Roman"/>
          <w:i/>
        </w:rPr>
        <w:t>American Economic Review</w:t>
      </w:r>
      <w:r w:rsidRPr="0068475E">
        <w:rPr>
          <w:rFonts w:ascii="Times New Roman" w:hAnsi="Times New Roman" w:cs="Times New Roman"/>
        </w:rPr>
        <w:t>,</w:t>
      </w:r>
      <w:r w:rsidRPr="00AB60E5">
        <w:rPr>
          <w:rFonts w:ascii="Times New Roman" w:hAnsi="Times New Roman" w:cs="Times New Roman"/>
        </w:rPr>
        <w:t xml:space="preserve"> 94, </w:t>
      </w:r>
      <w:r w:rsidRPr="0068475E">
        <w:rPr>
          <w:rFonts w:ascii="Times New Roman" w:hAnsi="Times New Roman" w:cs="Times New Roman"/>
        </w:rPr>
        <w:t>300– 16.</w:t>
      </w:r>
    </w:p>
    <w:p w14:paraId="40D48825" w14:textId="6742EAA8" w:rsidR="00FF09F2" w:rsidRPr="00BE72C7" w:rsidRDefault="00FF09F2" w:rsidP="00E573F9">
      <w:pPr>
        <w:ind w:left="284" w:hanging="284"/>
        <w:jc w:val="both"/>
        <w:rPr>
          <w:rFonts w:ascii="Times New Roman" w:hAnsi="Times New Roman" w:cs="Times New Roman"/>
        </w:rPr>
      </w:pPr>
      <w:r w:rsidRPr="00FF09F2">
        <w:rPr>
          <w:rFonts w:ascii="Times New Roman" w:hAnsi="Times New Roman" w:cs="Times New Roman"/>
        </w:rPr>
        <w:t>Knight, G. A., &amp; Liesch, P. W. (2016). Internationalization: From incremental to born global. </w:t>
      </w:r>
      <w:r w:rsidRPr="00FF09F2">
        <w:rPr>
          <w:rFonts w:ascii="Times New Roman" w:hAnsi="Times New Roman" w:cs="Times New Roman"/>
          <w:i/>
          <w:iCs/>
        </w:rPr>
        <w:t>Journal of World Business</w:t>
      </w:r>
      <w:r w:rsidRPr="00FF09F2">
        <w:rPr>
          <w:rFonts w:ascii="Times New Roman" w:hAnsi="Times New Roman" w:cs="Times New Roman"/>
        </w:rPr>
        <w:t>, </w:t>
      </w:r>
      <w:r w:rsidRPr="00FF09F2">
        <w:rPr>
          <w:rFonts w:ascii="Times New Roman" w:hAnsi="Times New Roman" w:cs="Times New Roman"/>
          <w:i/>
          <w:iCs/>
        </w:rPr>
        <w:t>51</w:t>
      </w:r>
      <w:r w:rsidRPr="00FF09F2">
        <w:rPr>
          <w:rFonts w:ascii="Times New Roman" w:hAnsi="Times New Roman" w:cs="Times New Roman"/>
        </w:rPr>
        <w:t>(1), 93-102.</w:t>
      </w:r>
    </w:p>
    <w:p w14:paraId="2C12C45E" w14:textId="047189CE" w:rsidR="001B3990" w:rsidRPr="005B4A61" w:rsidRDefault="001B3990" w:rsidP="00E573F9">
      <w:pPr>
        <w:ind w:left="284" w:hanging="284"/>
        <w:jc w:val="both"/>
        <w:rPr>
          <w:rFonts w:ascii="Times New Roman" w:eastAsia="Times New Roman" w:hAnsi="Times New Roman" w:cs="Times New Roman"/>
          <w:color w:val="000000"/>
          <w:lang w:val="en-GB" w:eastAsia="en-GB"/>
        </w:rPr>
      </w:pPr>
      <w:r w:rsidRPr="008D7EB0">
        <w:rPr>
          <w:rFonts w:ascii="Times New Roman" w:hAnsi="Times New Roman" w:cs="Times New Roman"/>
          <w:color w:val="222222"/>
          <w:shd w:val="clear" w:color="auto" w:fill="FFFFFF"/>
          <w:lang w:val="en-GB"/>
        </w:rPr>
        <w:t xml:space="preserve">Kollmann, R., Ratto, M., Roeger, W., &amp; Vogel, L. (2015). </w:t>
      </w:r>
      <w:r w:rsidRPr="005B4A61">
        <w:rPr>
          <w:rFonts w:ascii="Times New Roman" w:hAnsi="Times New Roman" w:cs="Times New Roman"/>
          <w:color w:val="222222"/>
          <w:shd w:val="clear" w:color="auto" w:fill="FFFFFF"/>
        </w:rPr>
        <w:t>What drives the German current account? And how does it affect other EU member states?. </w:t>
      </w:r>
      <w:r w:rsidRPr="005B4A61">
        <w:rPr>
          <w:rFonts w:ascii="Times New Roman" w:hAnsi="Times New Roman" w:cs="Times New Roman"/>
          <w:i/>
          <w:iCs/>
          <w:color w:val="222222"/>
          <w:shd w:val="clear" w:color="auto" w:fill="FFFFFF"/>
        </w:rPr>
        <w:t>Economic Policy</w:t>
      </w:r>
      <w:r w:rsidRPr="005B4A61">
        <w:rPr>
          <w:rFonts w:ascii="Times New Roman" w:hAnsi="Times New Roman" w:cs="Times New Roman"/>
          <w:color w:val="222222"/>
          <w:shd w:val="clear" w:color="auto" w:fill="FFFFFF"/>
        </w:rPr>
        <w:t>, </w:t>
      </w:r>
      <w:r w:rsidRPr="005B4A61">
        <w:rPr>
          <w:rFonts w:ascii="Times New Roman" w:hAnsi="Times New Roman" w:cs="Times New Roman"/>
          <w:i/>
          <w:iCs/>
          <w:color w:val="222222"/>
          <w:shd w:val="clear" w:color="auto" w:fill="FFFFFF"/>
        </w:rPr>
        <w:t>30</w:t>
      </w:r>
      <w:r w:rsidRPr="005B4A61">
        <w:rPr>
          <w:rFonts w:ascii="Times New Roman" w:hAnsi="Times New Roman" w:cs="Times New Roman"/>
          <w:color w:val="222222"/>
          <w:shd w:val="clear" w:color="auto" w:fill="FFFFFF"/>
        </w:rPr>
        <w:t>(81), 47-93.</w:t>
      </w:r>
    </w:p>
    <w:p w14:paraId="461419B0" w14:textId="77777777" w:rsidR="003573E2" w:rsidRDefault="003573E2" w:rsidP="00E573F9">
      <w:pPr>
        <w:ind w:left="284" w:hanging="284"/>
        <w:jc w:val="both"/>
        <w:rPr>
          <w:rFonts w:ascii="Times New Roman" w:eastAsia="Times New Roman" w:hAnsi="Times New Roman" w:cs="Times New Roman"/>
          <w:color w:val="000000"/>
          <w:lang w:val="en-GB" w:eastAsia="en-GB"/>
        </w:rPr>
      </w:pPr>
      <w:r w:rsidRPr="00CF0D97">
        <w:rPr>
          <w:rFonts w:ascii="Times New Roman" w:eastAsia="Times New Roman" w:hAnsi="Times New Roman" w:cs="Times New Roman"/>
          <w:color w:val="000000"/>
          <w:lang w:val="en-GB" w:eastAsia="en-GB"/>
        </w:rPr>
        <w:t xml:space="preserve">Kuivalainen, O., Sundqvist, S., Saarenketo, S., &amp; McNaughton, R. (2012). Internationalization patterns of small and medium-sized enterprises. </w:t>
      </w:r>
      <w:r w:rsidRPr="00CF0D97">
        <w:rPr>
          <w:rFonts w:ascii="Times New Roman" w:eastAsia="Times New Roman" w:hAnsi="Times New Roman" w:cs="Times New Roman"/>
          <w:i/>
          <w:iCs/>
          <w:color w:val="000000"/>
          <w:lang w:val="en-GB" w:eastAsia="en-GB"/>
        </w:rPr>
        <w:t>International Marketing Review</w:t>
      </w:r>
      <w:r w:rsidRPr="00CF0D97">
        <w:rPr>
          <w:rFonts w:ascii="Times New Roman" w:eastAsia="Times New Roman" w:hAnsi="Times New Roman" w:cs="Times New Roman"/>
          <w:color w:val="000000"/>
          <w:lang w:val="en-GB" w:eastAsia="en-GB"/>
        </w:rPr>
        <w:t>, 29(5), 448–465.</w:t>
      </w:r>
    </w:p>
    <w:p w14:paraId="0C2A3C1F" w14:textId="77777777" w:rsidR="006612EA" w:rsidRPr="00BE72C7" w:rsidRDefault="006612EA" w:rsidP="00E573F9">
      <w:pPr>
        <w:ind w:left="284" w:hanging="284"/>
        <w:jc w:val="both"/>
        <w:rPr>
          <w:rFonts w:ascii="Times New Roman" w:hAnsi="Times New Roman" w:cs="Times New Roman"/>
        </w:rPr>
      </w:pPr>
      <w:r w:rsidRPr="00DB4E60">
        <w:rPr>
          <w:rFonts w:ascii="Times New Roman" w:hAnsi="Times New Roman" w:cs="Times New Roman"/>
          <w:lang w:val="fr-CH"/>
        </w:rPr>
        <w:t xml:space="preserve">Kundu, S. K., &amp; Merchant, H. (2008). </w:t>
      </w:r>
      <w:r w:rsidRPr="006612EA">
        <w:rPr>
          <w:rFonts w:ascii="Times New Roman" w:hAnsi="Times New Roman" w:cs="Times New Roman"/>
        </w:rPr>
        <w:t>Service multinationals: Their past, present, and future. </w:t>
      </w:r>
      <w:r w:rsidRPr="006612EA">
        <w:rPr>
          <w:rFonts w:ascii="Times New Roman" w:hAnsi="Times New Roman" w:cs="Times New Roman"/>
          <w:i/>
          <w:iCs/>
        </w:rPr>
        <w:t>Management International Review</w:t>
      </w:r>
      <w:r w:rsidRPr="006612EA">
        <w:rPr>
          <w:rFonts w:ascii="Times New Roman" w:hAnsi="Times New Roman" w:cs="Times New Roman"/>
        </w:rPr>
        <w:t>, </w:t>
      </w:r>
      <w:r w:rsidRPr="00C04C88">
        <w:rPr>
          <w:rFonts w:ascii="Times New Roman" w:hAnsi="Times New Roman" w:cs="Times New Roman"/>
          <w:iCs/>
        </w:rPr>
        <w:t>48</w:t>
      </w:r>
      <w:r w:rsidRPr="006612EA">
        <w:rPr>
          <w:rFonts w:ascii="Times New Roman" w:hAnsi="Times New Roman" w:cs="Times New Roman"/>
        </w:rPr>
        <w:t>(4), 371-377.</w:t>
      </w:r>
    </w:p>
    <w:p w14:paraId="4B513A2B" w14:textId="77777777" w:rsidR="003573E2" w:rsidRDefault="003573E2" w:rsidP="00E573F9">
      <w:pPr>
        <w:ind w:left="284" w:hanging="284"/>
        <w:jc w:val="both"/>
        <w:rPr>
          <w:rFonts w:ascii="Times New Roman" w:hAnsi="Times New Roman" w:cs="Times New Roman"/>
        </w:rPr>
      </w:pPr>
      <w:r w:rsidRPr="002540C7">
        <w:rPr>
          <w:rFonts w:ascii="Times New Roman" w:hAnsi="Times New Roman" w:cs="Times New Roman"/>
          <w:lang w:val="en-GB"/>
        </w:rPr>
        <w:t xml:space="preserve">Kutschker, M., Bäurle, I., &amp; Schmid, S. (1997). </w:t>
      </w:r>
      <w:r w:rsidRPr="00BE72C7">
        <w:rPr>
          <w:rFonts w:ascii="Times New Roman" w:hAnsi="Times New Roman" w:cs="Times New Roman"/>
        </w:rPr>
        <w:t xml:space="preserve">International evolution, international episodes, and international epochs – implication for managing internationalization. </w:t>
      </w:r>
      <w:r w:rsidRPr="00BE72C7">
        <w:rPr>
          <w:rFonts w:ascii="Times New Roman" w:hAnsi="Times New Roman" w:cs="Times New Roman"/>
          <w:i/>
        </w:rPr>
        <w:t>Management International Review</w:t>
      </w:r>
      <w:r w:rsidRPr="00BE72C7">
        <w:rPr>
          <w:rFonts w:ascii="Times New Roman" w:hAnsi="Times New Roman" w:cs="Times New Roman"/>
        </w:rPr>
        <w:t>, 37, 101–124.</w:t>
      </w:r>
    </w:p>
    <w:p w14:paraId="06315359" w14:textId="77777777" w:rsidR="00D3272A" w:rsidRPr="00BE72C7" w:rsidRDefault="00D3272A" w:rsidP="00E573F9">
      <w:pPr>
        <w:ind w:left="284" w:hanging="284"/>
        <w:jc w:val="both"/>
        <w:rPr>
          <w:rFonts w:ascii="Times New Roman" w:hAnsi="Times New Roman" w:cs="Times New Roman"/>
        </w:rPr>
      </w:pPr>
      <w:r w:rsidRPr="00D3272A">
        <w:rPr>
          <w:rFonts w:ascii="Times New Roman" w:hAnsi="Times New Roman" w:cs="Times New Roman"/>
        </w:rPr>
        <w:t>Lafuente, E., Stoian, M. C., &amp; Rialp, J. (2015). From export entry to de-internationalisation through entrepreneurial attributes. </w:t>
      </w:r>
      <w:r w:rsidRPr="00D3272A">
        <w:rPr>
          <w:rFonts w:ascii="Times New Roman" w:hAnsi="Times New Roman" w:cs="Times New Roman"/>
          <w:i/>
          <w:iCs/>
        </w:rPr>
        <w:t>Journal of Small Business and Enterprise Development</w:t>
      </w:r>
      <w:r w:rsidRPr="00D3272A">
        <w:rPr>
          <w:rFonts w:ascii="Times New Roman" w:hAnsi="Times New Roman" w:cs="Times New Roman"/>
        </w:rPr>
        <w:t>, </w:t>
      </w:r>
      <w:r w:rsidRPr="00956A2C">
        <w:rPr>
          <w:rFonts w:ascii="Times New Roman" w:hAnsi="Times New Roman" w:cs="Times New Roman"/>
          <w:iCs/>
        </w:rPr>
        <w:t>22</w:t>
      </w:r>
      <w:r w:rsidRPr="00D3272A">
        <w:rPr>
          <w:rFonts w:ascii="Times New Roman" w:hAnsi="Times New Roman" w:cs="Times New Roman"/>
        </w:rPr>
        <w:t>(1), 21-37.</w:t>
      </w:r>
    </w:p>
    <w:p w14:paraId="067F3549" w14:textId="54359AD5" w:rsidR="00CF4B0C" w:rsidRDefault="003573E2" w:rsidP="00E573F9">
      <w:pPr>
        <w:ind w:left="284" w:hanging="284"/>
        <w:jc w:val="both"/>
        <w:rPr>
          <w:rFonts w:ascii="Times New Roman" w:hAnsi="Times New Roman" w:cs="Times New Roman"/>
        </w:rPr>
      </w:pPr>
      <w:r w:rsidRPr="00BE72C7">
        <w:rPr>
          <w:rFonts w:ascii="Times New Roman" w:hAnsi="Times New Roman" w:cs="Times New Roman"/>
        </w:rPr>
        <w:t xml:space="preserve">Lopez, L., Kundu, S., &amp; Ciravegna, L. (2009). Born global or born regional: Evidence from an exploratory study in the Costa Rican software industry. </w:t>
      </w:r>
      <w:r w:rsidRPr="00BE72C7">
        <w:rPr>
          <w:rFonts w:ascii="Times New Roman" w:hAnsi="Times New Roman" w:cs="Times New Roman"/>
          <w:i/>
        </w:rPr>
        <w:t xml:space="preserve">Journal of International Business Studies, </w:t>
      </w:r>
      <w:r w:rsidRPr="00BE72C7">
        <w:rPr>
          <w:rFonts w:ascii="Times New Roman" w:hAnsi="Times New Roman" w:cs="Times New Roman"/>
        </w:rPr>
        <w:t>40(7), 1228–1238.</w:t>
      </w:r>
    </w:p>
    <w:p w14:paraId="7E63F11D" w14:textId="57B4B7CA" w:rsidR="0083685A" w:rsidRDefault="0083685A" w:rsidP="00E573F9">
      <w:pPr>
        <w:ind w:left="284" w:hanging="284"/>
        <w:jc w:val="both"/>
        <w:rPr>
          <w:rFonts w:ascii="Times New Roman" w:hAnsi="Times New Roman" w:cs="Times New Roman"/>
          <w:lang w:val="en-GB"/>
        </w:rPr>
      </w:pPr>
      <w:r w:rsidRPr="006217C6">
        <w:rPr>
          <w:rFonts w:ascii="Times New Roman" w:hAnsi="Times New Roman" w:cs="Times New Roman"/>
        </w:rPr>
        <w:t>Lund</w:t>
      </w:r>
      <w:r w:rsidRPr="00601DD6">
        <w:rPr>
          <w:rFonts w:ascii="Times New Roman" w:hAnsi="Times New Roman" w:cs="Times New Roman"/>
        </w:rPr>
        <w:t xml:space="preserve">, </w:t>
      </w:r>
      <w:r>
        <w:rPr>
          <w:rFonts w:ascii="Times New Roman" w:hAnsi="Times New Roman" w:cs="Times New Roman"/>
        </w:rPr>
        <w:t>Susan</w:t>
      </w:r>
      <w:r w:rsidRPr="00601DD6">
        <w:rPr>
          <w:rFonts w:ascii="Times New Roman" w:hAnsi="Times New Roman" w:cs="Times New Roman"/>
        </w:rPr>
        <w:t xml:space="preserve">., and </w:t>
      </w:r>
      <w:r>
        <w:rPr>
          <w:rFonts w:ascii="Times New Roman" w:hAnsi="Times New Roman" w:cs="Times New Roman"/>
        </w:rPr>
        <w:t>Philip Haerle</w:t>
      </w:r>
      <w:r w:rsidRPr="00601DD6">
        <w:rPr>
          <w:rFonts w:ascii="Times New Roman" w:hAnsi="Times New Roman" w:cs="Times New Roman"/>
        </w:rPr>
        <w:t xml:space="preserve">. </w:t>
      </w:r>
      <w:r>
        <w:rPr>
          <w:rFonts w:ascii="Times New Roman" w:hAnsi="Times New Roman" w:cs="Times New Roman"/>
        </w:rPr>
        <w:t xml:space="preserve">(2017) </w:t>
      </w:r>
      <w:r w:rsidRPr="00601DD6">
        <w:rPr>
          <w:rStyle w:val="Emphasis"/>
          <w:rFonts w:ascii="Verdana" w:hAnsi="Verdana"/>
          <w:i w:val="0"/>
          <w:color w:val="505050"/>
          <w:sz w:val="19"/>
          <w:szCs w:val="19"/>
          <w:shd w:val="clear" w:color="auto" w:fill="FFFFFF"/>
        </w:rPr>
        <w:t>The decline of cross-border capital flows signals a stronger global financial system</w:t>
      </w:r>
      <w:r w:rsidRPr="00601DD6">
        <w:rPr>
          <w:rFonts w:ascii="Times New Roman" w:hAnsi="Times New Roman" w:cs="Times New Roman"/>
          <w:i/>
        </w:rPr>
        <w:t>.</w:t>
      </w:r>
      <w:r w:rsidRPr="006217C6">
        <w:rPr>
          <w:rFonts w:ascii="Times New Roman" w:hAnsi="Times New Roman" w:cs="Times New Roman"/>
        </w:rPr>
        <w:t xml:space="preserve"> </w:t>
      </w:r>
      <w:r w:rsidRPr="00601DD6">
        <w:rPr>
          <w:rFonts w:ascii="Times New Roman" w:hAnsi="Times New Roman" w:cs="Times New Roman"/>
          <w:i/>
        </w:rPr>
        <w:t xml:space="preserve">IMF </w:t>
      </w:r>
      <w:r>
        <w:rPr>
          <w:rFonts w:ascii="Times New Roman" w:hAnsi="Times New Roman" w:cs="Times New Roman"/>
          <w:i/>
        </w:rPr>
        <w:t>Finance and Development</w:t>
      </w:r>
      <w:r>
        <w:rPr>
          <w:rFonts w:ascii="Times New Roman" w:hAnsi="Times New Roman" w:cs="Times New Roman"/>
        </w:rPr>
        <w:t xml:space="preserve"> 54 </w:t>
      </w:r>
      <w:r w:rsidRPr="006217C6">
        <w:rPr>
          <w:rFonts w:ascii="Times New Roman" w:hAnsi="Times New Roman" w:cs="Times New Roman"/>
        </w:rPr>
        <w:t>(4</w:t>
      </w:r>
      <w:r>
        <w:rPr>
          <w:rFonts w:ascii="Times New Roman" w:hAnsi="Times New Roman" w:cs="Times New Roman"/>
        </w:rPr>
        <w:t>)</w:t>
      </w:r>
      <w:r w:rsidRPr="00601DD6">
        <w:rPr>
          <w:rFonts w:ascii="Times New Roman" w:hAnsi="Times New Roman" w:cs="Times New Roman"/>
        </w:rPr>
        <w:t>.</w:t>
      </w:r>
    </w:p>
    <w:p w14:paraId="592BF388" w14:textId="4CDF7689" w:rsidR="005F32BA" w:rsidRDefault="005F32BA" w:rsidP="00E573F9">
      <w:pPr>
        <w:ind w:left="284" w:hanging="284"/>
        <w:jc w:val="both"/>
        <w:rPr>
          <w:rFonts w:ascii="Times New Roman" w:hAnsi="Times New Roman" w:cs="Times New Roman"/>
          <w:lang w:val="en-GB"/>
        </w:rPr>
      </w:pPr>
      <w:r w:rsidRPr="003A5288">
        <w:rPr>
          <w:rFonts w:ascii="Times New Roman" w:hAnsi="Times New Roman" w:cs="Times New Roman"/>
          <w:lang w:val="en-GB"/>
        </w:rPr>
        <w:t xml:space="preserve">Melén, S., &amp; Nordman, E.R. (2009). </w:t>
      </w:r>
      <w:r w:rsidRPr="005F32BA">
        <w:rPr>
          <w:rFonts w:ascii="Times New Roman" w:hAnsi="Times New Roman" w:cs="Times New Roman"/>
          <w:lang w:val="en-GB"/>
        </w:rPr>
        <w:t>The internationalisation modes of born globals: A</w:t>
      </w:r>
      <w:r>
        <w:rPr>
          <w:rFonts w:ascii="Times New Roman" w:hAnsi="Times New Roman" w:cs="Times New Roman"/>
          <w:lang w:val="en-GB"/>
        </w:rPr>
        <w:t xml:space="preserve"> </w:t>
      </w:r>
      <w:r w:rsidRPr="005F32BA">
        <w:rPr>
          <w:rFonts w:ascii="Times New Roman" w:hAnsi="Times New Roman" w:cs="Times New Roman"/>
          <w:lang w:val="en-GB"/>
        </w:rPr>
        <w:t xml:space="preserve">longitudinal study. </w:t>
      </w:r>
      <w:r w:rsidRPr="005F32BA">
        <w:rPr>
          <w:rFonts w:ascii="Times New Roman" w:hAnsi="Times New Roman" w:cs="Times New Roman"/>
          <w:i/>
          <w:lang w:val="en-GB"/>
        </w:rPr>
        <w:t>European Management Journal</w:t>
      </w:r>
      <w:r w:rsidRPr="005F32BA">
        <w:rPr>
          <w:rFonts w:ascii="Times New Roman" w:hAnsi="Times New Roman" w:cs="Times New Roman"/>
          <w:lang w:val="en-GB"/>
        </w:rPr>
        <w:t>, 27(4), 243–254.</w:t>
      </w:r>
    </w:p>
    <w:p w14:paraId="27F8DAE1" w14:textId="2A755948" w:rsidR="003573E2" w:rsidRDefault="003573E2" w:rsidP="00E573F9">
      <w:pPr>
        <w:ind w:left="284" w:hanging="284"/>
        <w:jc w:val="both"/>
        <w:rPr>
          <w:rFonts w:ascii="Times New Roman" w:hAnsi="Times New Roman" w:cs="Times New Roman"/>
        </w:rPr>
      </w:pPr>
      <w:r w:rsidRPr="00BE72C7">
        <w:rPr>
          <w:rFonts w:ascii="Times New Roman" w:hAnsi="Times New Roman" w:cs="Times New Roman"/>
        </w:rPr>
        <w:t>O'Farrell, P. N., &amp;</w:t>
      </w:r>
      <w:r w:rsidR="4F034E4A" w:rsidRPr="00BE72C7">
        <w:rPr>
          <w:rFonts w:ascii="Times New Roman" w:hAnsi="Times New Roman" w:cs="Times New Roman"/>
        </w:rPr>
        <w:t xml:space="preserve"> </w:t>
      </w:r>
      <w:r w:rsidRPr="00BE72C7">
        <w:rPr>
          <w:rFonts w:ascii="Times New Roman" w:hAnsi="Times New Roman" w:cs="Times New Roman"/>
        </w:rPr>
        <w:t xml:space="preserve">Wood, P. A. (1994). International market selection by service firms: Key conceptual issues and methodological issues. </w:t>
      </w:r>
      <w:r w:rsidRPr="009958E1">
        <w:rPr>
          <w:rFonts w:ascii="Times New Roman" w:hAnsi="Times New Roman" w:cs="Times New Roman"/>
          <w:i/>
          <w:iCs/>
        </w:rPr>
        <w:t>International Business Review</w:t>
      </w:r>
      <w:r w:rsidRPr="00BE72C7">
        <w:rPr>
          <w:rFonts w:ascii="Times New Roman" w:hAnsi="Times New Roman" w:cs="Times New Roman"/>
        </w:rPr>
        <w:t>, 3(3), 243−261.</w:t>
      </w:r>
    </w:p>
    <w:p w14:paraId="47976F89" w14:textId="51D8A171" w:rsidR="00391683" w:rsidRPr="00BE72C7" w:rsidRDefault="00391683" w:rsidP="00E573F9">
      <w:pPr>
        <w:ind w:left="284" w:hanging="284"/>
        <w:jc w:val="both"/>
        <w:rPr>
          <w:rFonts w:ascii="Times New Roman" w:hAnsi="Times New Roman" w:cs="Times New Roman"/>
        </w:rPr>
      </w:pPr>
      <w:r w:rsidRPr="00311B3B">
        <w:rPr>
          <w:rFonts w:ascii="Times New Roman" w:hAnsi="Times New Roman" w:cs="Times New Roman"/>
          <w:lang w:val="en-GB"/>
        </w:rPr>
        <w:t xml:space="preserve">O'Hagan-Luff, M., &amp; Berrill, J. (2016). </w:t>
      </w:r>
      <w:r w:rsidRPr="00391683">
        <w:rPr>
          <w:rFonts w:ascii="Times New Roman" w:hAnsi="Times New Roman" w:cs="Times New Roman"/>
        </w:rPr>
        <w:t>US firms–How global are they? A longitudinal study. </w:t>
      </w:r>
      <w:r w:rsidRPr="00391683">
        <w:rPr>
          <w:rFonts w:ascii="Times New Roman" w:hAnsi="Times New Roman" w:cs="Times New Roman"/>
          <w:i/>
          <w:iCs/>
        </w:rPr>
        <w:t>International Review of Financial Analysis</w:t>
      </w:r>
      <w:r w:rsidRPr="00391683">
        <w:rPr>
          <w:rFonts w:ascii="Times New Roman" w:hAnsi="Times New Roman" w:cs="Times New Roman"/>
        </w:rPr>
        <w:t>, </w:t>
      </w:r>
      <w:r w:rsidRPr="00956A2C">
        <w:rPr>
          <w:rFonts w:ascii="Times New Roman" w:hAnsi="Times New Roman" w:cs="Times New Roman"/>
          <w:iCs/>
        </w:rPr>
        <w:t>44</w:t>
      </w:r>
      <w:r w:rsidRPr="00391683">
        <w:rPr>
          <w:rFonts w:ascii="Times New Roman" w:hAnsi="Times New Roman" w:cs="Times New Roman"/>
        </w:rPr>
        <w:t>, 205-216.</w:t>
      </w:r>
    </w:p>
    <w:p w14:paraId="23901178" w14:textId="77777777" w:rsidR="003573E2" w:rsidRPr="00BE72C7" w:rsidRDefault="003573E2" w:rsidP="00E573F9">
      <w:pPr>
        <w:ind w:left="284" w:hanging="284"/>
        <w:jc w:val="both"/>
        <w:rPr>
          <w:rFonts w:ascii="Times New Roman" w:hAnsi="Times New Roman" w:cs="Times New Roman"/>
        </w:rPr>
      </w:pPr>
      <w:r w:rsidRPr="00BE72C7">
        <w:rPr>
          <w:rFonts w:ascii="Times New Roman" w:hAnsi="Times New Roman" w:cs="Times New Roman"/>
        </w:rPr>
        <w:t xml:space="preserve">Osegowitsch, T., &amp; Sammartino, A. (2007). Exploring trends in regionalisation. In A. M. Rugman (Ed.), </w:t>
      </w:r>
      <w:r w:rsidRPr="00BE72C7">
        <w:rPr>
          <w:rFonts w:ascii="Times New Roman" w:hAnsi="Times New Roman" w:cs="Times New Roman"/>
          <w:i/>
        </w:rPr>
        <w:t>Research in global strategic management: Vol. 13</w:t>
      </w:r>
      <w:r w:rsidRPr="00BE72C7">
        <w:rPr>
          <w:rFonts w:ascii="Times New Roman" w:hAnsi="Times New Roman" w:cs="Times New Roman"/>
        </w:rPr>
        <w:t>. Regional aspects of multinationality and performance (pp. 45–64). Amsterdam, Netherlands: Elsevier.</w:t>
      </w:r>
    </w:p>
    <w:p w14:paraId="68FAECED" w14:textId="77777777" w:rsidR="003573E2" w:rsidRPr="00BE72C7" w:rsidRDefault="003573E2" w:rsidP="00E573F9">
      <w:pPr>
        <w:ind w:left="284" w:hanging="284"/>
        <w:jc w:val="both"/>
        <w:rPr>
          <w:rFonts w:ascii="Times New Roman" w:hAnsi="Times New Roman" w:cs="Times New Roman"/>
        </w:rPr>
      </w:pPr>
      <w:r w:rsidRPr="00BE72C7">
        <w:rPr>
          <w:rFonts w:ascii="Times New Roman" w:hAnsi="Times New Roman" w:cs="Times New Roman"/>
        </w:rPr>
        <w:t xml:space="preserve">Osegowitsch, T., &amp; Sammartino, A. (2008). Reassessing (home-) regionalisation. </w:t>
      </w:r>
      <w:r w:rsidRPr="00BE72C7">
        <w:rPr>
          <w:rFonts w:ascii="Times New Roman" w:hAnsi="Times New Roman" w:cs="Times New Roman"/>
          <w:i/>
        </w:rPr>
        <w:t>Journal of International Business Studies,</w:t>
      </w:r>
      <w:r w:rsidRPr="00BE72C7">
        <w:rPr>
          <w:rFonts w:ascii="Times New Roman" w:hAnsi="Times New Roman" w:cs="Times New Roman"/>
        </w:rPr>
        <w:t xml:space="preserve"> 39(2), 184–196.</w:t>
      </w:r>
    </w:p>
    <w:p w14:paraId="7D60331C" w14:textId="77777777" w:rsidR="003573E2" w:rsidRPr="00BE72C7" w:rsidRDefault="003573E2" w:rsidP="00E573F9">
      <w:pPr>
        <w:ind w:left="284" w:hanging="284"/>
        <w:jc w:val="both"/>
        <w:rPr>
          <w:rFonts w:ascii="Times New Roman" w:hAnsi="Times New Roman" w:cs="Times New Roman"/>
        </w:rPr>
      </w:pPr>
      <w:r w:rsidRPr="00BE72C7">
        <w:rPr>
          <w:rFonts w:ascii="Times New Roman" w:hAnsi="Times New Roman" w:cs="Times New Roman"/>
        </w:rPr>
        <w:t xml:space="preserve">Oviatt, B., &amp; McDougall, P. (1994). Toward a theory of international new ventures. </w:t>
      </w:r>
      <w:r w:rsidRPr="00BE72C7">
        <w:rPr>
          <w:rFonts w:ascii="Times New Roman" w:hAnsi="Times New Roman" w:cs="Times New Roman"/>
          <w:i/>
        </w:rPr>
        <w:t>Journal of International Business Studies</w:t>
      </w:r>
      <w:r w:rsidRPr="00BE72C7">
        <w:rPr>
          <w:rFonts w:ascii="Times New Roman" w:hAnsi="Times New Roman" w:cs="Times New Roman"/>
        </w:rPr>
        <w:t>, 25(1), 45–64.</w:t>
      </w:r>
    </w:p>
    <w:p w14:paraId="7FEA15B8" w14:textId="77777777" w:rsidR="00EC214E" w:rsidRPr="00BE72C7" w:rsidRDefault="00EC214E" w:rsidP="00E573F9">
      <w:pPr>
        <w:ind w:left="284" w:hanging="284"/>
        <w:jc w:val="both"/>
        <w:rPr>
          <w:rFonts w:ascii="Times New Roman" w:hAnsi="Times New Roman" w:cs="Times New Roman"/>
        </w:rPr>
      </w:pPr>
      <w:r w:rsidRPr="00EC214E">
        <w:rPr>
          <w:rFonts w:ascii="Times New Roman" w:hAnsi="Times New Roman" w:cs="Times New Roman"/>
        </w:rPr>
        <w:lastRenderedPageBreak/>
        <w:t>Puig, F., González-Loureiro, M., &amp; Ghauri, P. N. (2014). Internationalisation for survival: The case of new ventures. </w:t>
      </w:r>
      <w:r w:rsidRPr="00EC214E">
        <w:rPr>
          <w:rFonts w:ascii="Times New Roman" w:hAnsi="Times New Roman" w:cs="Times New Roman"/>
          <w:i/>
          <w:iCs/>
        </w:rPr>
        <w:t>Management International Review</w:t>
      </w:r>
      <w:r w:rsidRPr="00EC214E">
        <w:rPr>
          <w:rFonts w:ascii="Times New Roman" w:hAnsi="Times New Roman" w:cs="Times New Roman"/>
        </w:rPr>
        <w:t>, </w:t>
      </w:r>
      <w:r w:rsidRPr="00B156D8">
        <w:rPr>
          <w:rFonts w:ascii="Times New Roman" w:hAnsi="Times New Roman" w:cs="Times New Roman"/>
          <w:iCs/>
        </w:rPr>
        <w:t>54</w:t>
      </w:r>
      <w:r w:rsidRPr="00EC214E">
        <w:rPr>
          <w:rFonts w:ascii="Times New Roman" w:hAnsi="Times New Roman" w:cs="Times New Roman"/>
        </w:rPr>
        <w:t>(5), 653-673.</w:t>
      </w:r>
    </w:p>
    <w:p w14:paraId="5250413C" w14:textId="77777777" w:rsidR="003573E2" w:rsidRPr="00DC0A1A" w:rsidRDefault="003573E2" w:rsidP="00E573F9">
      <w:pPr>
        <w:ind w:left="284" w:hanging="284"/>
        <w:jc w:val="both"/>
        <w:rPr>
          <w:rFonts w:ascii="Times New Roman" w:hAnsi="Times New Roman" w:cs="Times New Roman"/>
          <w:color w:val="000000" w:themeColor="text1"/>
        </w:rPr>
      </w:pPr>
      <w:r w:rsidRPr="00DC0A1A">
        <w:rPr>
          <w:rFonts w:ascii="Times New Roman" w:hAnsi="Times New Roman" w:cs="Times New Roman"/>
          <w:color w:val="000000" w:themeColor="text1"/>
          <w:lang w:val="en-GB"/>
        </w:rPr>
        <w:t>Qian, G. (1996). The effect of multinationality measures upon the risk-return performance</w:t>
      </w:r>
      <w:r>
        <w:rPr>
          <w:rFonts w:ascii="Times New Roman" w:hAnsi="Times New Roman" w:cs="Times New Roman"/>
          <w:color w:val="000000" w:themeColor="text1"/>
        </w:rPr>
        <w:t xml:space="preserve"> </w:t>
      </w:r>
      <w:r w:rsidRPr="00DC0A1A">
        <w:rPr>
          <w:rFonts w:ascii="Times New Roman" w:hAnsi="Times New Roman" w:cs="Times New Roman"/>
          <w:color w:val="000000" w:themeColor="text1"/>
          <w:lang w:val="en-GB"/>
        </w:rPr>
        <w:t xml:space="preserve">of US firms. </w:t>
      </w:r>
      <w:r w:rsidRPr="00DC0A1A">
        <w:rPr>
          <w:rFonts w:ascii="Times New Roman" w:hAnsi="Times New Roman" w:cs="Times New Roman"/>
          <w:i/>
          <w:color w:val="000000" w:themeColor="text1"/>
          <w:lang w:val="en-GB"/>
        </w:rPr>
        <w:t>International Business Review</w:t>
      </w:r>
      <w:r w:rsidRPr="00DC0A1A">
        <w:rPr>
          <w:rFonts w:ascii="Times New Roman" w:hAnsi="Times New Roman" w:cs="Times New Roman"/>
          <w:color w:val="000000" w:themeColor="text1"/>
          <w:lang w:val="en-GB"/>
        </w:rPr>
        <w:t>, 5(3), 247–265.</w:t>
      </w:r>
    </w:p>
    <w:p w14:paraId="6BE36B58" w14:textId="77777777" w:rsidR="003573E2" w:rsidRPr="00BE72C7" w:rsidRDefault="003573E2" w:rsidP="00E573F9">
      <w:pPr>
        <w:ind w:left="284" w:hanging="284"/>
        <w:jc w:val="both"/>
        <w:rPr>
          <w:rFonts w:ascii="Times New Roman" w:hAnsi="Times New Roman" w:cs="Times New Roman"/>
        </w:rPr>
      </w:pPr>
      <w:r w:rsidRPr="00BE72C7">
        <w:rPr>
          <w:rFonts w:ascii="Times New Roman" w:hAnsi="Times New Roman" w:cs="Times New Roman"/>
        </w:rPr>
        <w:t xml:space="preserve">Reid, S. D. (1981). The decision maker and export entry and expansion. </w:t>
      </w:r>
      <w:r w:rsidRPr="00BE72C7">
        <w:rPr>
          <w:rFonts w:ascii="Times New Roman" w:hAnsi="Times New Roman" w:cs="Times New Roman"/>
          <w:i/>
        </w:rPr>
        <w:t xml:space="preserve">Journal of International Business Studies, </w:t>
      </w:r>
      <w:r w:rsidRPr="00BE72C7">
        <w:rPr>
          <w:rFonts w:ascii="Times New Roman" w:hAnsi="Times New Roman" w:cs="Times New Roman"/>
        </w:rPr>
        <w:t>12(2), 101−112.</w:t>
      </w:r>
    </w:p>
    <w:p w14:paraId="43092D90" w14:textId="77777777" w:rsidR="003573E2" w:rsidRDefault="003573E2" w:rsidP="00E573F9">
      <w:pPr>
        <w:ind w:left="284" w:hanging="284"/>
        <w:jc w:val="both"/>
        <w:rPr>
          <w:rFonts w:ascii="Times New Roman" w:hAnsi="Times New Roman" w:cs="Times New Roman"/>
        </w:rPr>
      </w:pPr>
      <w:r w:rsidRPr="00BE72C7">
        <w:rPr>
          <w:rFonts w:ascii="Times New Roman" w:hAnsi="Times New Roman" w:cs="Times New Roman"/>
        </w:rPr>
        <w:t>Rugman</w:t>
      </w:r>
      <w:r>
        <w:rPr>
          <w:rFonts w:ascii="Times New Roman" w:hAnsi="Times New Roman" w:cs="Times New Roman"/>
        </w:rPr>
        <w:t>, A. M.</w:t>
      </w:r>
      <w:r w:rsidRPr="00BE72C7">
        <w:rPr>
          <w:rFonts w:ascii="Times New Roman" w:hAnsi="Times New Roman" w:cs="Times New Roman"/>
        </w:rPr>
        <w:t xml:space="preserve"> (2000). </w:t>
      </w:r>
      <w:r w:rsidRPr="00BE72C7">
        <w:rPr>
          <w:rFonts w:ascii="Times New Roman" w:hAnsi="Times New Roman" w:cs="Times New Roman"/>
          <w:i/>
        </w:rPr>
        <w:t>The End of Globalization.</w:t>
      </w:r>
      <w:r w:rsidRPr="00BE72C7">
        <w:rPr>
          <w:rFonts w:ascii="Times New Roman" w:hAnsi="Times New Roman" w:cs="Times New Roman"/>
        </w:rPr>
        <w:t xml:space="preserve"> Random House, London</w:t>
      </w:r>
    </w:p>
    <w:p w14:paraId="0C6FFE97" w14:textId="7EFCFE52" w:rsidR="008C0B8A" w:rsidRPr="005B4A61" w:rsidRDefault="008C0B8A" w:rsidP="00E573F9">
      <w:pPr>
        <w:ind w:left="284" w:hanging="284"/>
        <w:jc w:val="both"/>
        <w:rPr>
          <w:rFonts w:ascii="Times New Roman" w:hAnsi="Times New Roman" w:cs="Times New Roman"/>
        </w:rPr>
      </w:pPr>
      <w:r w:rsidRPr="005B4A61">
        <w:rPr>
          <w:rFonts w:ascii="Times New Roman" w:hAnsi="Times New Roman" w:cs="Times New Roman"/>
          <w:color w:val="222222"/>
          <w:shd w:val="clear" w:color="auto" w:fill="FFFFFF"/>
        </w:rPr>
        <w:t>Rugman, A. M. (2001). The myth of global strategy. </w:t>
      </w:r>
      <w:r w:rsidRPr="005B4A61">
        <w:rPr>
          <w:rFonts w:ascii="Times New Roman" w:hAnsi="Times New Roman" w:cs="Times New Roman"/>
          <w:i/>
          <w:iCs/>
          <w:color w:val="222222"/>
          <w:shd w:val="clear" w:color="auto" w:fill="FFFFFF"/>
        </w:rPr>
        <w:t>International Marketing Review</w:t>
      </w:r>
      <w:r w:rsidRPr="005B4A61">
        <w:rPr>
          <w:rFonts w:ascii="Times New Roman" w:hAnsi="Times New Roman" w:cs="Times New Roman"/>
          <w:color w:val="222222"/>
          <w:shd w:val="clear" w:color="auto" w:fill="FFFFFF"/>
        </w:rPr>
        <w:t>, </w:t>
      </w:r>
      <w:r w:rsidRPr="005B4A61">
        <w:rPr>
          <w:rFonts w:ascii="Times New Roman" w:hAnsi="Times New Roman" w:cs="Times New Roman"/>
          <w:i/>
          <w:iCs/>
          <w:color w:val="222222"/>
          <w:shd w:val="clear" w:color="auto" w:fill="FFFFFF"/>
        </w:rPr>
        <w:t>18</w:t>
      </w:r>
      <w:r w:rsidRPr="005B4A61">
        <w:rPr>
          <w:rFonts w:ascii="Times New Roman" w:hAnsi="Times New Roman" w:cs="Times New Roman"/>
          <w:color w:val="222222"/>
          <w:shd w:val="clear" w:color="auto" w:fill="FFFFFF"/>
        </w:rPr>
        <w:t>(6), 583-588.</w:t>
      </w:r>
    </w:p>
    <w:p w14:paraId="5225C162" w14:textId="77777777" w:rsidR="003573E2" w:rsidRPr="00BE72C7" w:rsidRDefault="003573E2" w:rsidP="00E573F9">
      <w:pPr>
        <w:ind w:left="284" w:hanging="284"/>
        <w:jc w:val="both"/>
        <w:rPr>
          <w:rFonts w:ascii="Times New Roman" w:hAnsi="Times New Roman" w:cs="Times New Roman"/>
        </w:rPr>
      </w:pPr>
      <w:r w:rsidRPr="00BE72C7">
        <w:rPr>
          <w:rFonts w:ascii="Times New Roman" w:hAnsi="Times New Roman" w:cs="Times New Roman"/>
        </w:rPr>
        <w:t>Rugman, A.</w:t>
      </w:r>
      <w:r>
        <w:rPr>
          <w:rFonts w:ascii="Times New Roman" w:hAnsi="Times New Roman" w:cs="Times New Roman"/>
        </w:rPr>
        <w:t xml:space="preserve"> M.</w:t>
      </w:r>
      <w:r w:rsidRPr="00BE72C7">
        <w:rPr>
          <w:rFonts w:ascii="Times New Roman" w:hAnsi="Times New Roman" w:cs="Times New Roman"/>
        </w:rPr>
        <w:t xml:space="preserve"> (2003). Regional strategy and the demise of globalisation.</w:t>
      </w:r>
      <w:r w:rsidRPr="00BE72C7">
        <w:rPr>
          <w:rFonts w:ascii="Times New Roman" w:hAnsi="Times New Roman" w:cs="Times New Roman"/>
          <w:i/>
        </w:rPr>
        <w:t xml:space="preserve"> Journal of International Management</w:t>
      </w:r>
      <w:r w:rsidRPr="00BE72C7">
        <w:rPr>
          <w:rFonts w:ascii="Times New Roman" w:hAnsi="Times New Roman" w:cs="Times New Roman"/>
        </w:rPr>
        <w:t>, 9(4), 409–417.</w:t>
      </w:r>
    </w:p>
    <w:p w14:paraId="2555D877" w14:textId="636194A8" w:rsidR="00CF1D64" w:rsidRPr="00CF1D64" w:rsidRDefault="00CF1D64" w:rsidP="00E573F9">
      <w:pPr>
        <w:ind w:left="284" w:hanging="284"/>
        <w:jc w:val="both"/>
        <w:rPr>
          <w:rFonts w:ascii="Times New Roman" w:hAnsi="Times New Roman" w:cs="Times New Roman"/>
          <w:lang w:val="en-GB"/>
        </w:rPr>
      </w:pPr>
      <w:r w:rsidRPr="00CF1D64">
        <w:rPr>
          <w:rFonts w:ascii="Times New Roman" w:hAnsi="Times New Roman" w:cs="Times New Roman"/>
          <w:bCs/>
          <w:lang w:val="x-none"/>
        </w:rPr>
        <w:t>Rugman, A. M., Oh, C. H. (2013). Why the Home Region Matters: Location and Regional Multinationals. British Journal</w:t>
      </w:r>
      <w:r>
        <w:rPr>
          <w:rFonts w:ascii="Times New Roman" w:hAnsi="Times New Roman" w:cs="Times New Roman"/>
          <w:bCs/>
          <w:lang w:val="x-none"/>
        </w:rPr>
        <w:t xml:space="preserve"> of Management, 24(4), 463-479</w:t>
      </w:r>
      <w:r>
        <w:rPr>
          <w:rFonts w:ascii="Times New Roman" w:hAnsi="Times New Roman" w:cs="Times New Roman"/>
          <w:bCs/>
          <w:lang w:val="en-GB"/>
        </w:rPr>
        <w:t>.</w:t>
      </w:r>
    </w:p>
    <w:p w14:paraId="695E1EE6" w14:textId="77777777" w:rsidR="003573E2" w:rsidRDefault="003573E2" w:rsidP="00E573F9">
      <w:pPr>
        <w:ind w:left="284" w:hanging="284"/>
        <w:jc w:val="both"/>
        <w:rPr>
          <w:rFonts w:ascii="Times New Roman" w:hAnsi="Times New Roman" w:cs="Times New Roman"/>
        </w:rPr>
      </w:pPr>
      <w:r w:rsidRPr="00730324">
        <w:rPr>
          <w:rFonts w:ascii="Times New Roman" w:hAnsi="Times New Roman" w:cs="Times New Roman"/>
          <w:lang w:val="en-GB"/>
        </w:rPr>
        <w:t>Rug</w:t>
      </w:r>
      <w:r w:rsidR="007D1C50" w:rsidRPr="00730324">
        <w:rPr>
          <w:rFonts w:ascii="Times New Roman" w:hAnsi="Times New Roman" w:cs="Times New Roman"/>
          <w:lang w:val="en-GB"/>
        </w:rPr>
        <w:t>man, A. M., &amp; Verbeke, A. (2003</w:t>
      </w:r>
      <w:r w:rsidRPr="00730324">
        <w:rPr>
          <w:rFonts w:ascii="Times New Roman" w:hAnsi="Times New Roman" w:cs="Times New Roman"/>
          <w:lang w:val="en-GB"/>
        </w:rPr>
        <w:t xml:space="preserve">). </w:t>
      </w:r>
      <w:r w:rsidRPr="00BE72C7">
        <w:rPr>
          <w:rFonts w:ascii="Times New Roman" w:hAnsi="Times New Roman" w:cs="Times New Roman"/>
        </w:rPr>
        <w:t xml:space="preserve">Regional transnationals and triad strategy. </w:t>
      </w:r>
      <w:r w:rsidRPr="00BE72C7">
        <w:rPr>
          <w:rFonts w:ascii="Times New Roman" w:hAnsi="Times New Roman" w:cs="Times New Roman"/>
          <w:i/>
        </w:rPr>
        <w:t>Transnational Corporation</w:t>
      </w:r>
      <w:r w:rsidRPr="00BE72C7">
        <w:rPr>
          <w:rFonts w:ascii="Times New Roman" w:hAnsi="Times New Roman" w:cs="Times New Roman"/>
        </w:rPr>
        <w:t>, 13(3), 1–20.</w:t>
      </w:r>
    </w:p>
    <w:p w14:paraId="5AD45D4E" w14:textId="77777777" w:rsidR="003573E2" w:rsidRPr="00BE72C7" w:rsidRDefault="003573E2" w:rsidP="00E573F9">
      <w:pPr>
        <w:ind w:left="284" w:hanging="284"/>
        <w:jc w:val="both"/>
        <w:rPr>
          <w:rFonts w:ascii="Times New Roman" w:hAnsi="Times New Roman" w:cs="Times New Roman"/>
        </w:rPr>
      </w:pPr>
      <w:r w:rsidRPr="00730324">
        <w:rPr>
          <w:rFonts w:ascii="Times New Roman" w:hAnsi="Times New Roman" w:cs="Times New Roman"/>
          <w:lang w:val="en-GB"/>
        </w:rPr>
        <w:t xml:space="preserve">Rugman, A. M., &amp; Verbeke, A. (2004a). </w:t>
      </w:r>
      <w:r w:rsidRPr="00BE72C7">
        <w:rPr>
          <w:rFonts w:ascii="Times New Roman" w:hAnsi="Times New Roman" w:cs="Times New Roman"/>
        </w:rPr>
        <w:t xml:space="preserve">A perspective on regional and global strategies of multinational enterprises. </w:t>
      </w:r>
      <w:r w:rsidRPr="00BE72C7">
        <w:rPr>
          <w:rFonts w:ascii="Times New Roman" w:hAnsi="Times New Roman" w:cs="Times New Roman"/>
          <w:i/>
        </w:rPr>
        <w:t>Journal of International Business Studies</w:t>
      </w:r>
      <w:r w:rsidRPr="00BE72C7">
        <w:rPr>
          <w:rFonts w:ascii="Times New Roman" w:hAnsi="Times New Roman" w:cs="Times New Roman"/>
        </w:rPr>
        <w:t xml:space="preserve">, 35(1), 3-18. </w:t>
      </w:r>
    </w:p>
    <w:p w14:paraId="200C6DED" w14:textId="77777777" w:rsidR="003573E2" w:rsidRPr="00BE72C7" w:rsidRDefault="003573E2" w:rsidP="00E573F9">
      <w:pPr>
        <w:ind w:left="284" w:hanging="284"/>
        <w:jc w:val="both"/>
        <w:rPr>
          <w:rFonts w:ascii="Times New Roman" w:hAnsi="Times New Roman" w:cs="Times New Roman"/>
        </w:rPr>
      </w:pPr>
      <w:r w:rsidRPr="00BE72C7">
        <w:rPr>
          <w:rFonts w:ascii="Times New Roman" w:hAnsi="Times New Roman" w:cs="Times New Roman"/>
        </w:rPr>
        <w:t xml:space="preserve">Rugman, A. M., &amp; Verbeke, A. (2004b). Regional transnationals and triad strategy. </w:t>
      </w:r>
      <w:r w:rsidRPr="00BE72C7">
        <w:rPr>
          <w:rFonts w:ascii="Times New Roman" w:hAnsi="Times New Roman" w:cs="Times New Roman"/>
          <w:i/>
        </w:rPr>
        <w:t>Transnational Corporations</w:t>
      </w:r>
      <w:r w:rsidRPr="00BE72C7">
        <w:rPr>
          <w:rFonts w:ascii="Times New Roman" w:hAnsi="Times New Roman" w:cs="Times New Roman"/>
        </w:rPr>
        <w:t xml:space="preserve">, 13(3), 1-19. </w:t>
      </w:r>
    </w:p>
    <w:p w14:paraId="17E1E8DA" w14:textId="77777777" w:rsidR="003573E2" w:rsidRPr="00BE72C7" w:rsidRDefault="003573E2" w:rsidP="00E573F9">
      <w:pPr>
        <w:ind w:left="284" w:hanging="284"/>
        <w:jc w:val="both"/>
        <w:rPr>
          <w:rFonts w:ascii="Times New Roman" w:hAnsi="Times New Roman" w:cs="Times New Roman"/>
        </w:rPr>
      </w:pPr>
      <w:r w:rsidRPr="00BE72C7">
        <w:rPr>
          <w:rFonts w:ascii="Times New Roman" w:hAnsi="Times New Roman" w:cs="Times New Roman"/>
        </w:rPr>
        <w:t xml:space="preserve">Rugman, A. M., &amp; Verbeke, A. (2005). Towards a theory of regional multinationals: A transaction cost economics app roach. </w:t>
      </w:r>
      <w:r w:rsidRPr="00BE72C7">
        <w:rPr>
          <w:rFonts w:ascii="Times New Roman" w:hAnsi="Times New Roman" w:cs="Times New Roman"/>
          <w:i/>
        </w:rPr>
        <w:t>Management International Review</w:t>
      </w:r>
      <w:r w:rsidRPr="00BE72C7">
        <w:rPr>
          <w:rFonts w:ascii="Times New Roman" w:hAnsi="Times New Roman" w:cs="Times New Roman"/>
        </w:rPr>
        <w:t xml:space="preserve">, 45(1), 5-17. </w:t>
      </w:r>
    </w:p>
    <w:p w14:paraId="50AEBF2C" w14:textId="3ED4DC50" w:rsidR="003573E2" w:rsidRDefault="003573E2" w:rsidP="00E573F9">
      <w:pPr>
        <w:ind w:left="284" w:hanging="284"/>
        <w:jc w:val="both"/>
        <w:rPr>
          <w:rFonts w:ascii="Times New Roman" w:hAnsi="Times New Roman" w:cs="Times New Roman"/>
        </w:rPr>
      </w:pPr>
      <w:r w:rsidRPr="00BE72C7">
        <w:rPr>
          <w:rFonts w:ascii="Times New Roman" w:hAnsi="Times New Roman" w:cs="Times New Roman"/>
        </w:rPr>
        <w:t>Rugman, A. M., &amp; Verbeke, A. (2007). Liabilities of regional foreignness and the use of firm-level versus country-level dat</w:t>
      </w:r>
      <w:r w:rsidR="00F22B23">
        <w:rPr>
          <w:rFonts w:ascii="Times New Roman" w:hAnsi="Times New Roman" w:cs="Times New Roman"/>
        </w:rPr>
        <w:t>a: A response to Dunning</w:t>
      </w:r>
      <w:r w:rsidR="00914017">
        <w:rPr>
          <w:rFonts w:ascii="Times New Roman" w:hAnsi="Times New Roman" w:cs="Times New Roman"/>
        </w:rPr>
        <w:t>,</w:t>
      </w:r>
      <w:r w:rsidR="00F22B23">
        <w:rPr>
          <w:rFonts w:ascii="Times New Roman" w:hAnsi="Times New Roman" w:cs="Times New Roman"/>
        </w:rPr>
        <w:t xml:space="preserve"> et al. J</w:t>
      </w:r>
      <w:r w:rsidRPr="00BE72C7">
        <w:rPr>
          <w:rFonts w:ascii="Times New Roman" w:hAnsi="Times New Roman" w:cs="Times New Roman"/>
          <w:i/>
        </w:rPr>
        <w:t>ournal of International Business Studies</w:t>
      </w:r>
      <w:r w:rsidRPr="00BE72C7">
        <w:rPr>
          <w:rFonts w:ascii="Times New Roman" w:hAnsi="Times New Roman" w:cs="Times New Roman"/>
        </w:rPr>
        <w:t xml:space="preserve">, 38(1), 200-205. </w:t>
      </w:r>
    </w:p>
    <w:p w14:paraId="5AE8DBDE" w14:textId="77777777" w:rsidR="003573E2" w:rsidRPr="00BE72C7" w:rsidRDefault="003573E2" w:rsidP="00E573F9">
      <w:pPr>
        <w:ind w:left="284" w:hanging="284"/>
        <w:jc w:val="both"/>
        <w:rPr>
          <w:rFonts w:ascii="Times New Roman" w:hAnsi="Times New Roman" w:cs="Times New Roman"/>
        </w:rPr>
      </w:pPr>
      <w:r w:rsidRPr="005B4A61">
        <w:rPr>
          <w:rFonts w:ascii="Times New Roman" w:hAnsi="Times New Roman" w:cs="Times New Roman"/>
          <w:color w:val="222222"/>
          <w:shd w:val="clear" w:color="auto" w:fill="FFFFFF"/>
          <w:lang w:val="en-GB"/>
        </w:rPr>
        <w:t xml:space="preserve">Rugman, A. M., &amp; Verbeke, A. (2008). </w:t>
      </w:r>
      <w:r w:rsidRPr="00BE72C7">
        <w:rPr>
          <w:rFonts w:ascii="Times New Roman" w:hAnsi="Times New Roman" w:cs="Times New Roman"/>
          <w:color w:val="222222"/>
          <w:shd w:val="clear" w:color="auto" w:fill="FFFFFF"/>
        </w:rPr>
        <w:t>A new perspective on the regional and global strategies of multinational services firms.</w:t>
      </w:r>
      <w:r w:rsidRPr="00BE72C7">
        <w:rPr>
          <w:rStyle w:val="apple-converted-space"/>
          <w:rFonts w:ascii="Times New Roman" w:hAnsi="Times New Roman" w:cs="Times New Roman"/>
          <w:color w:val="222222"/>
          <w:shd w:val="clear" w:color="auto" w:fill="FFFFFF"/>
        </w:rPr>
        <w:t> </w:t>
      </w:r>
      <w:r w:rsidRPr="2E50D590">
        <w:rPr>
          <w:rFonts w:ascii="Times New Roman" w:hAnsi="Times New Roman" w:cs="Times New Roman"/>
          <w:i/>
          <w:iCs/>
          <w:color w:val="222222"/>
          <w:shd w:val="clear" w:color="auto" w:fill="FFFFFF"/>
        </w:rPr>
        <w:t>Management International Review</w:t>
      </w:r>
      <w:r w:rsidRPr="00BE72C7">
        <w:rPr>
          <w:rFonts w:ascii="Times New Roman" w:hAnsi="Times New Roman" w:cs="Times New Roman"/>
          <w:color w:val="222222"/>
          <w:shd w:val="clear" w:color="auto" w:fill="FFFFFF"/>
        </w:rPr>
        <w:t>,</w:t>
      </w:r>
      <w:r w:rsidRPr="00BE72C7">
        <w:rPr>
          <w:rStyle w:val="apple-converted-space"/>
          <w:rFonts w:ascii="Times New Roman" w:hAnsi="Times New Roman" w:cs="Times New Roman"/>
          <w:color w:val="222222"/>
          <w:shd w:val="clear" w:color="auto" w:fill="FFFFFF"/>
        </w:rPr>
        <w:t> </w:t>
      </w:r>
      <w:r w:rsidRPr="009958E1">
        <w:rPr>
          <w:rFonts w:ascii="Times New Roman" w:hAnsi="Times New Roman" w:cs="Times New Roman"/>
          <w:color w:val="222222"/>
          <w:shd w:val="clear" w:color="auto" w:fill="FFFFFF"/>
        </w:rPr>
        <w:t>48</w:t>
      </w:r>
      <w:r w:rsidRPr="00BE72C7">
        <w:rPr>
          <w:rFonts w:ascii="Times New Roman" w:hAnsi="Times New Roman" w:cs="Times New Roman"/>
          <w:color w:val="222222"/>
          <w:shd w:val="clear" w:color="auto" w:fill="FFFFFF"/>
        </w:rPr>
        <w:t>(4), 397-411.</w:t>
      </w:r>
    </w:p>
    <w:p w14:paraId="77F2EFFF" w14:textId="770E84CA" w:rsidR="2E50D590" w:rsidRPr="00333CB5" w:rsidRDefault="2E50D590" w:rsidP="00333CB5">
      <w:pPr>
        <w:ind w:left="284" w:hanging="284"/>
        <w:jc w:val="both"/>
        <w:rPr>
          <w:rFonts w:ascii="Times New Roman" w:eastAsia="Times New Roman" w:hAnsi="Times New Roman" w:cs="Times New Roman"/>
          <w:color w:val="222222"/>
        </w:rPr>
      </w:pPr>
      <w:r w:rsidRPr="00333CB5">
        <w:rPr>
          <w:rFonts w:ascii="Times New Roman" w:eastAsia="Times New Roman" w:hAnsi="Times New Roman" w:cs="Times New Roman"/>
          <w:color w:val="222222"/>
        </w:rPr>
        <w:t xml:space="preserve">Santangelo, G. D., &amp; Stucchi, T. (2018). Internationalization through exaptation: The role of domestic geographical dispersion in the internationalization process. </w:t>
      </w:r>
      <w:r w:rsidRPr="00333CB5">
        <w:rPr>
          <w:rFonts w:ascii="Times New Roman" w:eastAsia="Times New Roman" w:hAnsi="Times New Roman" w:cs="Times New Roman"/>
          <w:i/>
          <w:iCs/>
          <w:color w:val="222222"/>
        </w:rPr>
        <w:t>Journal of International Business Studies</w:t>
      </w:r>
      <w:r w:rsidRPr="00333CB5">
        <w:rPr>
          <w:rFonts w:ascii="Times New Roman" w:eastAsia="Times New Roman" w:hAnsi="Times New Roman" w:cs="Times New Roman"/>
          <w:color w:val="222222"/>
        </w:rPr>
        <w:t xml:space="preserve">, </w:t>
      </w:r>
      <w:r w:rsidRPr="00333CB5">
        <w:rPr>
          <w:rFonts w:ascii="Times New Roman" w:eastAsia="Times New Roman" w:hAnsi="Times New Roman" w:cs="Times New Roman"/>
          <w:i/>
          <w:iCs/>
          <w:color w:val="222222"/>
        </w:rPr>
        <w:t>49</w:t>
      </w:r>
      <w:r w:rsidRPr="00333CB5">
        <w:rPr>
          <w:rFonts w:ascii="Times New Roman" w:eastAsia="Times New Roman" w:hAnsi="Times New Roman" w:cs="Times New Roman"/>
          <w:color w:val="222222"/>
        </w:rPr>
        <w:t>(6), 753-760.</w:t>
      </w:r>
    </w:p>
    <w:p w14:paraId="020B4F45" w14:textId="77777777" w:rsidR="00D84F84" w:rsidRDefault="00D84F84" w:rsidP="00E573F9">
      <w:pPr>
        <w:ind w:left="284" w:hanging="284"/>
        <w:jc w:val="both"/>
        <w:rPr>
          <w:rFonts w:ascii="Times New Roman" w:hAnsi="Times New Roman" w:cs="Times New Roman"/>
        </w:rPr>
      </w:pPr>
      <w:r w:rsidRPr="008D7EB0">
        <w:rPr>
          <w:rFonts w:ascii="Times New Roman" w:hAnsi="Times New Roman" w:cs="Times New Roman"/>
          <w:lang w:val="en-GB"/>
        </w:rPr>
        <w:t xml:space="preserve">Sekliuckiene, J., Sedziniauskiene, R., &amp; Viburys, V. (2016). </w:t>
      </w:r>
      <w:r w:rsidRPr="00D84F84">
        <w:rPr>
          <w:rFonts w:ascii="Times New Roman" w:hAnsi="Times New Roman" w:cs="Times New Roman"/>
        </w:rPr>
        <w:t>Adoption of Open Innovation in the Internationalization of Knowledge Intensive Firms. </w:t>
      </w:r>
      <w:r w:rsidRPr="00D84F84">
        <w:rPr>
          <w:rFonts w:ascii="Times New Roman" w:hAnsi="Times New Roman" w:cs="Times New Roman"/>
          <w:i/>
          <w:iCs/>
        </w:rPr>
        <w:t>Engineering Economics</w:t>
      </w:r>
      <w:r w:rsidRPr="00D84F84">
        <w:rPr>
          <w:rFonts w:ascii="Times New Roman" w:hAnsi="Times New Roman" w:cs="Times New Roman"/>
        </w:rPr>
        <w:t>, </w:t>
      </w:r>
      <w:r w:rsidRPr="00DE0309">
        <w:rPr>
          <w:rFonts w:ascii="Times New Roman" w:hAnsi="Times New Roman" w:cs="Times New Roman"/>
          <w:iCs/>
        </w:rPr>
        <w:t>27</w:t>
      </w:r>
      <w:r w:rsidRPr="00D84F84">
        <w:rPr>
          <w:rFonts w:ascii="Times New Roman" w:hAnsi="Times New Roman" w:cs="Times New Roman"/>
        </w:rPr>
        <w:t>(5), 607-617.</w:t>
      </w:r>
    </w:p>
    <w:p w14:paraId="6AAEFCEA" w14:textId="26D54AE0" w:rsidR="00B52E06" w:rsidRPr="005B4A61" w:rsidRDefault="00B52E06" w:rsidP="00E573F9">
      <w:pPr>
        <w:ind w:left="284" w:hanging="284"/>
        <w:jc w:val="both"/>
        <w:rPr>
          <w:rFonts w:ascii="Times New Roman" w:hAnsi="Times New Roman" w:cs="Times New Roman"/>
        </w:rPr>
      </w:pPr>
      <w:r w:rsidRPr="005B4A61">
        <w:rPr>
          <w:rFonts w:ascii="Times New Roman" w:hAnsi="Times New Roman" w:cs="Times New Roman"/>
          <w:color w:val="222222"/>
          <w:shd w:val="clear" w:color="auto" w:fill="FFFFFF"/>
        </w:rPr>
        <w:t>Sinn, H. W. (2014). Austerity, growth and inflation: remarks on the Eurozone's unresolved competitiveness problem. </w:t>
      </w:r>
      <w:r w:rsidRPr="005B4A61">
        <w:rPr>
          <w:rFonts w:ascii="Times New Roman" w:hAnsi="Times New Roman" w:cs="Times New Roman"/>
          <w:i/>
          <w:iCs/>
          <w:color w:val="222222"/>
          <w:shd w:val="clear" w:color="auto" w:fill="FFFFFF"/>
        </w:rPr>
        <w:t>The World Economy</w:t>
      </w:r>
      <w:r w:rsidRPr="005B4A61">
        <w:rPr>
          <w:rFonts w:ascii="Times New Roman" w:hAnsi="Times New Roman" w:cs="Times New Roman"/>
          <w:color w:val="222222"/>
          <w:shd w:val="clear" w:color="auto" w:fill="FFFFFF"/>
        </w:rPr>
        <w:t>, </w:t>
      </w:r>
      <w:r w:rsidRPr="005B4A61">
        <w:rPr>
          <w:rFonts w:ascii="Times New Roman" w:hAnsi="Times New Roman" w:cs="Times New Roman"/>
          <w:i/>
          <w:iCs/>
          <w:color w:val="222222"/>
          <w:shd w:val="clear" w:color="auto" w:fill="FFFFFF"/>
        </w:rPr>
        <w:t>37</w:t>
      </w:r>
      <w:r w:rsidRPr="005B4A61">
        <w:rPr>
          <w:rFonts w:ascii="Times New Roman" w:hAnsi="Times New Roman" w:cs="Times New Roman"/>
          <w:color w:val="222222"/>
          <w:shd w:val="clear" w:color="auto" w:fill="FFFFFF"/>
        </w:rPr>
        <w:t>(1), 1-13.</w:t>
      </w:r>
    </w:p>
    <w:p w14:paraId="06ECAEC9" w14:textId="77777777" w:rsidR="003573E2" w:rsidRPr="00BE72C7" w:rsidRDefault="003573E2" w:rsidP="00E573F9">
      <w:pPr>
        <w:ind w:left="284" w:hanging="284"/>
        <w:jc w:val="both"/>
        <w:rPr>
          <w:rFonts w:ascii="Times New Roman" w:hAnsi="Times New Roman" w:cs="Times New Roman"/>
        </w:rPr>
      </w:pPr>
      <w:r w:rsidRPr="00BE72C7">
        <w:rPr>
          <w:rFonts w:ascii="Times New Roman" w:hAnsi="Times New Roman" w:cs="Times New Roman"/>
        </w:rPr>
        <w:t xml:space="preserve">Stevens, M. J., &amp; Bird, A. (2004). On the myth of believing that globalization is a myth: Or the effects of misdirected responses on obsolescing an emergent substantive discourse. </w:t>
      </w:r>
      <w:r w:rsidRPr="00BE72C7">
        <w:rPr>
          <w:rFonts w:ascii="Times New Roman" w:hAnsi="Times New Roman" w:cs="Times New Roman"/>
          <w:i/>
        </w:rPr>
        <w:t>Journal of International Management,</w:t>
      </w:r>
      <w:r w:rsidRPr="00BE72C7">
        <w:rPr>
          <w:rFonts w:ascii="Times New Roman" w:hAnsi="Times New Roman" w:cs="Times New Roman"/>
        </w:rPr>
        <w:t xml:space="preserve"> 10(4), 501–510.</w:t>
      </w:r>
    </w:p>
    <w:p w14:paraId="40FA08A6" w14:textId="2026D5D2" w:rsidR="003573E2" w:rsidRDefault="003573E2" w:rsidP="00E573F9">
      <w:pPr>
        <w:ind w:left="284" w:hanging="284"/>
        <w:jc w:val="both"/>
        <w:rPr>
          <w:rFonts w:ascii="Times New Roman" w:hAnsi="Times New Roman" w:cs="Times New Roman"/>
        </w:rPr>
      </w:pPr>
      <w:r w:rsidRPr="00BE72C7">
        <w:rPr>
          <w:rFonts w:ascii="Times New Roman" w:hAnsi="Times New Roman" w:cs="Times New Roman"/>
        </w:rPr>
        <w:t xml:space="preserve">Sullivan, D. (1994). Measuring the degree of internationalization of a firm. </w:t>
      </w:r>
      <w:r w:rsidRPr="00BE72C7">
        <w:rPr>
          <w:rFonts w:ascii="Times New Roman" w:hAnsi="Times New Roman" w:cs="Times New Roman"/>
          <w:i/>
        </w:rPr>
        <w:t>Journal of International Business Studies</w:t>
      </w:r>
      <w:r w:rsidRPr="00BE72C7">
        <w:rPr>
          <w:rFonts w:ascii="Times New Roman" w:hAnsi="Times New Roman" w:cs="Times New Roman"/>
        </w:rPr>
        <w:t>, 25(2), 325–342.</w:t>
      </w:r>
    </w:p>
    <w:p w14:paraId="532A988B" w14:textId="77777777" w:rsidR="006612EA" w:rsidRPr="006612EA" w:rsidRDefault="006612EA" w:rsidP="00E573F9">
      <w:pPr>
        <w:ind w:left="284" w:hanging="284"/>
        <w:jc w:val="both"/>
        <w:rPr>
          <w:rFonts w:ascii="Times New Roman" w:hAnsi="Times New Roman" w:cs="Times New Roman"/>
          <w:lang w:val="en-GB"/>
        </w:rPr>
      </w:pPr>
      <w:r w:rsidRPr="006612EA">
        <w:rPr>
          <w:rFonts w:ascii="Times New Roman" w:hAnsi="Times New Roman" w:cs="Times New Roman"/>
          <w:bCs/>
          <w:lang w:val="en-GB"/>
        </w:rPr>
        <w:t>Taylor, M., &amp; Jack, R. (2016). Born Global Firm Internationalisation: The Influence of Industry Factors. </w:t>
      </w:r>
      <w:r w:rsidRPr="006612EA">
        <w:rPr>
          <w:rFonts w:ascii="Times New Roman" w:hAnsi="Times New Roman" w:cs="Times New Roman"/>
          <w:bCs/>
          <w:i/>
          <w:iCs/>
          <w:lang w:val="en-GB"/>
        </w:rPr>
        <w:t>Contemporary Management Research</w:t>
      </w:r>
      <w:r w:rsidRPr="006612EA">
        <w:rPr>
          <w:rFonts w:ascii="Times New Roman" w:hAnsi="Times New Roman" w:cs="Times New Roman"/>
          <w:bCs/>
          <w:lang w:val="en-GB"/>
        </w:rPr>
        <w:t>, </w:t>
      </w:r>
      <w:r w:rsidRPr="00DE0309">
        <w:rPr>
          <w:rFonts w:ascii="Times New Roman" w:hAnsi="Times New Roman" w:cs="Times New Roman"/>
          <w:bCs/>
          <w:iCs/>
          <w:lang w:val="en-GB"/>
        </w:rPr>
        <w:t>12</w:t>
      </w:r>
      <w:r w:rsidRPr="006612EA">
        <w:rPr>
          <w:rFonts w:ascii="Times New Roman" w:hAnsi="Times New Roman" w:cs="Times New Roman"/>
          <w:bCs/>
          <w:lang w:val="en-GB"/>
        </w:rPr>
        <w:t>(3), 289</w:t>
      </w:r>
      <w:r w:rsidRPr="006612EA">
        <w:rPr>
          <w:rFonts w:ascii="Times New Roman" w:hAnsi="Times New Roman" w:cs="Times New Roman"/>
          <w:b/>
          <w:bCs/>
          <w:lang w:val="en-GB"/>
        </w:rPr>
        <w:t>.</w:t>
      </w:r>
    </w:p>
    <w:p w14:paraId="242AEBA8" w14:textId="77777777" w:rsidR="003573E2" w:rsidRDefault="003573E2" w:rsidP="00E573F9">
      <w:pPr>
        <w:ind w:left="284" w:hanging="284"/>
        <w:jc w:val="both"/>
        <w:rPr>
          <w:rFonts w:ascii="Times New Roman" w:eastAsia="Times New Roman" w:hAnsi="Times New Roman" w:cs="Times New Roman"/>
          <w:color w:val="000000"/>
          <w:lang w:val="en-GB" w:eastAsia="en-GB"/>
        </w:rPr>
      </w:pPr>
      <w:r w:rsidRPr="009C24B4">
        <w:rPr>
          <w:rFonts w:ascii="Times New Roman" w:eastAsia="Times New Roman" w:hAnsi="Times New Roman" w:cs="Times New Roman"/>
          <w:color w:val="000000"/>
          <w:lang w:val="en-GB" w:eastAsia="en-GB"/>
        </w:rPr>
        <w:lastRenderedPageBreak/>
        <w:t xml:space="preserve">Thai, M. T. T., &amp; Chong, L. C., (2008). Born-global: The case of four Vietnamese SMEs. </w:t>
      </w:r>
      <w:r w:rsidRPr="009C24B4">
        <w:rPr>
          <w:rFonts w:ascii="Times New Roman" w:eastAsia="Times New Roman" w:hAnsi="Times New Roman" w:cs="Times New Roman"/>
          <w:i/>
          <w:iCs/>
          <w:color w:val="000000"/>
          <w:lang w:val="en-GB" w:eastAsia="en-GB"/>
        </w:rPr>
        <w:t>Journal of International Entrepreneurship</w:t>
      </w:r>
      <w:r w:rsidRPr="009C24B4">
        <w:rPr>
          <w:rFonts w:ascii="Times New Roman" w:eastAsia="Times New Roman" w:hAnsi="Times New Roman" w:cs="Times New Roman"/>
          <w:color w:val="000000"/>
          <w:lang w:val="en-GB" w:eastAsia="en-GB"/>
        </w:rPr>
        <w:t>, 6(2), 72-100.</w:t>
      </w:r>
    </w:p>
    <w:p w14:paraId="1D9F59BC" w14:textId="77777777" w:rsidR="002E6B19" w:rsidRDefault="002E6B19" w:rsidP="00E573F9">
      <w:pPr>
        <w:ind w:left="284" w:hanging="284"/>
        <w:jc w:val="both"/>
        <w:rPr>
          <w:rFonts w:ascii="Times New Roman" w:eastAsia="Times New Roman" w:hAnsi="Times New Roman" w:cs="Times New Roman"/>
          <w:bCs/>
          <w:color w:val="000000"/>
          <w:lang w:eastAsia="en-GB"/>
        </w:rPr>
      </w:pPr>
      <w:r w:rsidRPr="002E6B19">
        <w:rPr>
          <w:rFonts w:ascii="Times New Roman" w:eastAsia="Times New Roman" w:hAnsi="Times New Roman" w:cs="Times New Roman"/>
          <w:bCs/>
          <w:color w:val="000000"/>
          <w:lang w:eastAsia="en-GB"/>
        </w:rPr>
        <w:t>The Economist (2017</w:t>
      </w:r>
      <w:r>
        <w:rPr>
          <w:rFonts w:ascii="Times New Roman" w:eastAsia="Times New Roman" w:hAnsi="Times New Roman" w:cs="Times New Roman"/>
          <w:bCs/>
          <w:color w:val="000000"/>
          <w:lang w:eastAsia="en-GB"/>
        </w:rPr>
        <w:t>a</w:t>
      </w:r>
      <w:r w:rsidRPr="002E6B19">
        <w:rPr>
          <w:rFonts w:ascii="Times New Roman" w:eastAsia="Times New Roman" w:hAnsi="Times New Roman" w:cs="Times New Roman"/>
          <w:bCs/>
          <w:color w:val="000000"/>
          <w:lang w:eastAsia="en-GB"/>
        </w:rPr>
        <w:t xml:space="preserve">, Jan 28). </w:t>
      </w:r>
      <w:r w:rsidRPr="008C6616">
        <w:rPr>
          <w:rFonts w:ascii="Times New Roman" w:eastAsia="Times New Roman" w:hAnsi="Times New Roman" w:cs="Times New Roman"/>
          <w:bCs/>
          <w:i/>
          <w:color w:val="000000"/>
          <w:lang w:eastAsia="en-GB"/>
        </w:rPr>
        <w:t>Multinationals: The retreat of the global company.</w:t>
      </w:r>
      <w:r w:rsidRPr="002E6B19">
        <w:rPr>
          <w:rFonts w:ascii="Times New Roman" w:eastAsia="Times New Roman" w:hAnsi="Times New Roman" w:cs="Times New Roman"/>
          <w:bCs/>
          <w:color w:val="000000"/>
          <w:lang w:eastAsia="en-GB"/>
        </w:rPr>
        <w:t xml:space="preserve"> Retrieved on March 07, 2017, from: http://www.economist.com/news/briefing/21715653-biggest-business-idea-past-three-decades-deep-trouble-retreat-global</w:t>
      </w:r>
    </w:p>
    <w:p w14:paraId="054242A3" w14:textId="77777777" w:rsidR="002E6B19" w:rsidRDefault="002E6B19" w:rsidP="008C6616">
      <w:pPr>
        <w:ind w:left="284" w:hanging="284"/>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The Economist (2017b, Jul 8). </w:t>
      </w:r>
      <w:r w:rsidRPr="008C6616">
        <w:rPr>
          <w:rFonts w:ascii="Times New Roman" w:eastAsia="Times New Roman" w:hAnsi="Times New Roman" w:cs="Times New Roman"/>
          <w:i/>
          <w:color w:val="000000"/>
          <w:lang w:eastAsia="en-GB"/>
        </w:rPr>
        <w:t>Why Germany’s current-account surplus is bad for the world</w:t>
      </w:r>
      <w:r>
        <w:rPr>
          <w:rFonts w:ascii="Times New Roman" w:eastAsia="Times New Roman" w:hAnsi="Times New Roman" w:cs="Times New Roman"/>
          <w:color w:val="000000"/>
          <w:lang w:eastAsia="en-GB"/>
        </w:rPr>
        <w:t xml:space="preserve"> </w:t>
      </w:r>
      <w:r w:rsidRPr="008C6616">
        <w:rPr>
          <w:rFonts w:ascii="Times New Roman" w:eastAsia="Times New Roman" w:hAnsi="Times New Roman" w:cs="Times New Roman"/>
          <w:i/>
          <w:color w:val="000000"/>
          <w:lang w:eastAsia="en-GB"/>
        </w:rPr>
        <w:t>economy.</w:t>
      </w:r>
      <w:r>
        <w:rPr>
          <w:rFonts w:ascii="Times New Roman" w:eastAsia="Times New Roman" w:hAnsi="Times New Roman" w:cs="Times New Roman"/>
          <w:color w:val="000000"/>
          <w:lang w:eastAsia="en-GB"/>
        </w:rPr>
        <w:t xml:space="preserve"> Retrieved on July 16, 2017, from:  </w:t>
      </w:r>
      <w:r w:rsidRPr="002E6B19">
        <w:rPr>
          <w:rFonts w:ascii="Times New Roman" w:eastAsia="Times New Roman" w:hAnsi="Times New Roman" w:cs="Times New Roman"/>
          <w:color w:val="000000"/>
          <w:lang w:eastAsia="en-GB"/>
        </w:rPr>
        <w:t>https://www.economist.com/news/leaders/21724810-country-saves-too-much-and-spends-too-little-why-germanys-current-account-surplus-bad</w:t>
      </w:r>
    </w:p>
    <w:p w14:paraId="5A0329AD" w14:textId="4D7D54EB" w:rsidR="003573E2" w:rsidRPr="0012193E" w:rsidRDefault="003573E2" w:rsidP="00E573F9">
      <w:pPr>
        <w:ind w:left="284" w:hanging="284"/>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Thomson Reuters (2016, May). </w:t>
      </w:r>
      <w:r w:rsidRPr="000A73F7">
        <w:rPr>
          <w:rFonts w:ascii="Times New Roman" w:eastAsia="Times New Roman" w:hAnsi="Times New Roman" w:cs="Times New Roman"/>
          <w:i/>
          <w:color w:val="000000"/>
          <w:lang w:val="en-GB" w:eastAsia="en-GB"/>
        </w:rPr>
        <w:t>Thomson Reuters Global Equity Indices- Index Methodology</w:t>
      </w:r>
      <w:r>
        <w:rPr>
          <w:rFonts w:ascii="Times New Roman" w:eastAsia="Times New Roman" w:hAnsi="Times New Roman" w:cs="Times New Roman"/>
          <w:color w:val="000000"/>
          <w:lang w:val="en-GB" w:eastAsia="en-GB"/>
        </w:rPr>
        <w:t>.</w:t>
      </w:r>
      <w:r w:rsidR="0094081C">
        <w:rPr>
          <w:rFonts w:ascii="Times New Roman" w:eastAsia="Times New Roman" w:hAnsi="Times New Roman" w:cs="Times New Roman"/>
          <w:color w:val="000000"/>
          <w:lang w:val="en-GB" w:eastAsia="en-GB"/>
        </w:rPr>
        <w:t xml:space="preserve"> </w:t>
      </w:r>
    </w:p>
    <w:p w14:paraId="4662B01B" w14:textId="77777777" w:rsidR="003573E2" w:rsidRPr="00BE72C7" w:rsidRDefault="003573E2" w:rsidP="00E573F9">
      <w:pPr>
        <w:ind w:left="284" w:hanging="284"/>
        <w:jc w:val="both"/>
        <w:rPr>
          <w:rFonts w:ascii="Times New Roman" w:hAnsi="Times New Roman" w:cs="Times New Roman"/>
        </w:rPr>
      </w:pPr>
      <w:r w:rsidRPr="00BE72C7">
        <w:rPr>
          <w:rFonts w:ascii="Times New Roman" w:hAnsi="Times New Roman" w:cs="Times New Roman"/>
        </w:rPr>
        <w:t xml:space="preserve">Turnbull, P. W. (1987). A challenge to the stages theory of the internationalisation process. In P. J. Rosen &amp; S.D. Reid (Eds.), </w:t>
      </w:r>
      <w:r w:rsidRPr="00BE72C7">
        <w:rPr>
          <w:rFonts w:ascii="Times New Roman" w:hAnsi="Times New Roman" w:cs="Times New Roman"/>
          <w:i/>
        </w:rPr>
        <w:t>Managing Export Entry and Expansion</w:t>
      </w:r>
      <w:r w:rsidRPr="00BE72C7">
        <w:rPr>
          <w:rFonts w:ascii="Times New Roman" w:hAnsi="Times New Roman" w:cs="Times New Roman"/>
        </w:rPr>
        <w:t>. New York: Praeger.</w:t>
      </w:r>
    </w:p>
    <w:p w14:paraId="6498B19C" w14:textId="337F58F3" w:rsidR="003573E2" w:rsidRPr="00333CB5" w:rsidRDefault="003573E2">
      <w:pPr>
        <w:ind w:left="284" w:hanging="284"/>
        <w:jc w:val="both"/>
        <w:rPr>
          <w:rFonts w:ascii="Times New Roman" w:hAnsi="Times New Roman" w:cs="Times New Roman"/>
          <w:i/>
          <w:iCs/>
          <w:lang w:val="en-GB"/>
        </w:rPr>
      </w:pPr>
      <w:r w:rsidRPr="00B970D1">
        <w:rPr>
          <w:rFonts w:ascii="Times New Roman" w:hAnsi="Times New Roman" w:cs="Times New Roman"/>
          <w:color w:val="000000"/>
          <w:lang w:val="en-GB"/>
        </w:rPr>
        <w:t xml:space="preserve">United Nations Conference on Trade and Development </w:t>
      </w:r>
      <w:r>
        <w:rPr>
          <w:rFonts w:ascii="Times New Roman" w:hAnsi="Times New Roman" w:cs="Times New Roman"/>
          <w:color w:val="000000"/>
          <w:lang w:val="en-GB"/>
        </w:rPr>
        <w:t xml:space="preserve">(UNCTAD) </w:t>
      </w:r>
      <w:r w:rsidRPr="00B970D1">
        <w:rPr>
          <w:rFonts w:ascii="Times New Roman" w:hAnsi="Times New Roman" w:cs="Times New Roman"/>
          <w:color w:val="000000"/>
          <w:lang w:val="en-GB"/>
        </w:rPr>
        <w:t xml:space="preserve">(1998). </w:t>
      </w:r>
      <w:r w:rsidRPr="009958E1">
        <w:rPr>
          <w:rFonts w:ascii="Times New Roman" w:hAnsi="Times New Roman" w:cs="Times New Roman"/>
          <w:i/>
          <w:iCs/>
          <w:lang w:val="en-GB"/>
        </w:rPr>
        <w:t>World Investment Report:</w:t>
      </w:r>
      <w:r w:rsidR="00E65366" w:rsidRPr="005D5E85">
        <w:rPr>
          <w:rFonts w:ascii="Times New Roman" w:hAnsi="Times New Roman" w:cs="Times New Roman"/>
          <w:i/>
          <w:iCs/>
          <w:lang w:val="en-GB"/>
        </w:rPr>
        <w:t xml:space="preserve"> </w:t>
      </w:r>
      <w:r w:rsidRPr="00BC2C9E">
        <w:rPr>
          <w:rFonts w:ascii="Times New Roman" w:hAnsi="Times New Roman" w:cs="Times New Roman"/>
          <w:i/>
          <w:iCs/>
          <w:lang w:val="en-GB"/>
        </w:rPr>
        <w:t>Trends and Determinants.</w:t>
      </w:r>
    </w:p>
    <w:p w14:paraId="6B0DCD09" w14:textId="58128CE4" w:rsidR="00AF75D5" w:rsidRPr="005B4A61" w:rsidRDefault="00AF75D5" w:rsidP="00AF75D5">
      <w:pPr>
        <w:ind w:left="284" w:hanging="284"/>
        <w:jc w:val="both"/>
        <w:rPr>
          <w:rFonts w:ascii="Times New Roman" w:hAnsi="Times New Roman" w:cs="Times New Roman"/>
          <w:lang w:val="en-GB"/>
        </w:rPr>
      </w:pPr>
      <w:r w:rsidRPr="005B4A61">
        <w:rPr>
          <w:rFonts w:ascii="Times New Roman" w:hAnsi="Times New Roman" w:cs="Times New Roman"/>
          <w:lang w:val="en-GB"/>
        </w:rPr>
        <w:t>Vahlne, J.E., Ivarsson, I. &amp; Alvstam, C.G., (2018). Are multinational enterprises in r</w:t>
      </w:r>
      <w:r w:rsidRPr="00AF75D5">
        <w:rPr>
          <w:rFonts w:ascii="Times New Roman" w:hAnsi="Times New Roman" w:cs="Times New Roman"/>
          <w:lang w:val="en-GB"/>
        </w:rPr>
        <w:t xml:space="preserve">etreat? </w:t>
      </w:r>
      <w:r w:rsidRPr="005B4A61">
        <w:rPr>
          <w:rFonts w:ascii="Times New Roman" w:hAnsi="Times New Roman" w:cs="Times New Roman"/>
          <w:lang w:val="en-GB"/>
        </w:rPr>
        <w:t> </w:t>
      </w:r>
      <w:r w:rsidRPr="009958E1">
        <w:rPr>
          <w:rFonts w:ascii="Times New Roman" w:hAnsi="Times New Roman" w:cs="Times New Roman"/>
          <w:i/>
          <w:iCs/>
          <w:lang w:val="en-GB"/>
        </w:rPr>
        <w:t>Multinational Business Review</w:t>
      </w:r>
      <w:r w:rsidRPr="005B4A61">
        <w:rPr>
          <w:rFonts w:ascii="Times New Roman" w:hAnsi="Times New Roman" w:cs="Times New Roman"/>
          <w:lang w:val="en-GB"/>
        </w:rPr>
        <w:t>, 26(2), 94-110.</w:t>
      </w:r>
    </w:p>
    <w:p w14:paraId="6B64F9E7" w14:textId="70DBA5A9" w:rsidR="47CAD0DB" w:rsidRPr="00333CB5" w:rsidRDefault="47CAD0DB" w:rsidP="00333CB5">
      <w:pPr>
        <w:ind w:left="284" w:hanging="284"/>
        <w:jc w:val="both"/>
        <w:rPr>
          <w:rFonts w:ascii="Times New Roman" w:eastAsia="Times New Roman" w:hAnsi="Times New Roman" w:cs="Times New Roman"/>
          <w:color w:val="222222"/>
          <w:lang w:val="en-GB"/>
        </w:rPr>
      </w:pPr>
      <w:r w:rsidRPr="00333CB5">
        <w:rPr>
          <w:rFonts w:ascii="Times New Roman" w:eastAsia="Times New Roman" w:hAnsi="Times New Roman" w:cs="Times New Roman"/>
          <w:color w:val="222222"/>
          <w:lang w:val="de-DE"/>
        </w:rPr>
        <w:t xml:space="preserve">Vahlne, J. E., &amp; Johanson, J. (2013). </w:t>
      </w:r>
      <w:r w:rsidRPr="00333CB5">
        <w:rPr>
          <w:rFonts w:ascii="Times New Roman" w:eastAsia="Times New Roman" w:hAnsi="Times New Roman" w:cs="Times New Roman"/>
          <w:color w:val="222222"/>
          <w:lang w:val="en-GB"/>
        </w:rPr>
        <w:t xml:space="preserve">The Uppsala model on evolution of the multinational business enterprise–from internalization to coordination of networks. </w:t>
      </w:r>
      <w:r w:rsidRPr="00333CB5">
        <w:rPr>
          <w:rFonts w:ascii="Times New Roman" w:eastAsia="Times New Roman" w:hAnsi="Times New Roman" w:cs="Times New Roman"/>
          <w:i/>
          <w:iCs/>
          <w:color w:val="222222"/>
          <w:lang w:val="en-GB"/>
        </w:rPr>
        <w:t>International Marketing Review</w:t>
      </w:r>
      <w:r w:rsidRPr="00333CB5">
        <w:rPr>
          <w:rFonts w:ascii="Times New Roman" w:eastAsia="Times New Roman" w:hAnsi="Times New Roman" w:cs="Times New Roman"/>
          <w:color w:val="222222"/>
          <w:lang w:val="en-GB"/>
        </w:rPr>
        <w:t xml:space="preserve">, </w:t>
      </w:r>
      <w:r w:rsidRPr="00333CB5">
        <w:rPr>
          <w:rFonts w:ascii="Times New Roman" w:eastAsia="Times New Roman" w:hAnsi="Times New Roman" w:cs="Times New Roman"/>
          <w:i/>
          <w:iCs/>
          <w:color w:val="222222"/>
          <w:lang w:val="en-GB"/>
        </w:rPr>
        <w:t>30</w:t>
      </w:r>
      <w:r w:rsidRPr="00333CB5">
        <w:rPr>
          <w:rFonts w:ascii="Times New Roman" w:eastAsia="Times New Roman" w:hAnsi="Times New Roman" w:cs="Times New Roman"/>
          <w:color w:val="222222"/>
          <w:lang w:val="en-GB"/>
        </w:rPr>
        <w:t xml:space="preserve">(3), 189-210. </w:t>
      </w:r>
    </w:p>
    <w:p w14:paraId="4FED06D7" w14:textId="0740D275" w:rsidR="47CAD0DB" w:rsidRPr="00333CB5" w:rsidRDefault="47CAD0DB" w:rsidP="00333CB5">
      <w:pPr>
        <w:ind w:left="284" w:hanging="284"/>
        <w:jc w:val="both"/>
        <w:rPr>
          <w:rFonts w:ascii="Times New Roman" w:eastAsia="Times New Roman" w:hAnsi="Times New Roman" w:cs="Times New Roman"/>
          <w:color w:val="222222"/>
          <w:lang w:val="en-GB"/>
        </w:rPr>
      </w:pPr>
      <w:r w:rsidRPr="00333CB5">
        <w:rPr>
          <w:rFonts w:ascii="Times New Roman" w:eastAsia="Times New Roman" w:hAnsi="Times New Roman" w:cs="Times New Roman"/>
          <w:color w:val="222222"/>
          <w:lang w:val="en-GB"/>
        </w:rPr>
        <w:t xml:space="preserve">Vahlne, J. E., &amp; Johanson, J. (2017). From internationalization to evolution: The Uppsala model at 40 years. </w:t>
      </w:r>
      <w:r w:rsidRPr="00333CB5">
        <w:rPr>
          <w:rFonts w:ascii="Times New Roman" w:eastAsia="Times New Roman" w:hAnsi="Times New Roman" w:cs="Times New Roman"/>
          <w:i/>
          <w:iCs/>
          <w:color w:val="222222"/>
          <w:lang w:val="en-GB"/>
        </w:rPr>
        <w:t>Journal of International Business Studies</w:t>
      </w:r>
      <w:r w:rsidRPr="00333CB5">
        <w:rPr>
          <w:rFonts w:ascii="Times New Roman" w:eastAsia="Times New Roman" w:hAnsi="Times New Roman" w:cs="Times New Roman"/>
          <w:color w:val="222222"/>
          <w:lang w:val="en-GB"/>
        </w:rPr>
        <w:t xml:space="preserve">, </w:t>
      </w:r>
      <w:r w:rsidRPr="00333CB5">
        <w:rPr>
          <w:rFonts w:ascii="Times New Roman" w:eastAsia="Times New Roman" w:hAnsi="Times New Roman" w:cs="Times New Roman"/>
          <w:i/>
          <w:iCs/>
          <w:color w:val="222222"/>
          <w:lang w:val="en-GB"/>
        </w:rPr>
        <w:t>48</w:t>
      </w:r>
      <w:r w:rsidRPr="00333CB5">
        <w:rPr>
          <w:rFonts w:ascii="Times New Roman" w:eastAsia="Times New Roman" w:hAnsi="Times New Roman" w:cs="Times New Roman"/>
          <w:color w:val="222222"/>
          <w:lang w:val="en-GB"/>
        </w:rPr>
        <w:t>(9), 1087-1102.</w:t>
      </w:r>
    </w:p>
    <w:p w14:paraId="09BA2FB0" w14:textId="6C589DEE" w:rsidR="100BADD0" w:rsidRPr="00333CB5" w:rsidRDefault="60FDABBD" w:rsidP="00333CB5">
      <w:pPr>
        <w:ind w:left="284" w:hanging="284"/>
        <w:jc w:val="both"/>
        <w:rPr>
          <w:rFonts w:ascii="Times New Roman" w:eastAsia="Times New Roman" w:hAnsi="Times New Roman" w:cs="Times New Roman"/>
          <w:color w:val="222222"/>
          <w:lang w:val="en-GB"/>
        </w:rPr>
      </w:pPr>
      <w:r w:rsidRPr="00333CB5">
        <w:rPr>
          <w:rFonts w:ascii="Times New Roman" w:eastAsia="Times New Roman" w:hAnsi="Times New Roman" w:cs="Times New Roman"/>
          <w:color w:val="222222"/>
          <w:lang w:val="en-GB"/>
        </w:rPr>
        <w:t>Verbeke, A., &amp; Ciravegna, L. (2018). International entrepreneurship research versus international business research: A false dichotomy?</w:t>
      </w:r>
      <w:r w:rsidR="100BADD0" w:rsidRPr="00333CB5">
        <w:rPr>
          <w:rFonts w:ascii="Times New Roman" w:eastAsia="Times New Roman" w:hAnsi="Times New Roman" w:cs="Times New Roman"/>
          <w:color w:val="222222"/>
          <w:lang w:val="en-GB"/>
        </w:rPr>
        <w:t xml:space="preserve"> </w:t>
      </w:r>
      <w:r w:rsidR="100BADD0" w:rsidRPr="00333CB5">
        <w:rPr>
          <w:rFonts w:ascii="Times New Roman" w:eastAsia="Times New Roman" w:hAnsi="Times New Roman" w:cs="Times New Roman"/>
          <w:i/>
          <w:iCs/>
          <w:lang w:val="en-GB"/>
        </w:rPr>
        <w:t>Journal of International Business Studies</w:t>
      </w:r>
      <w:r w:rsidR="100BADD0" w:rsidRPr="00333CB5">
        <w:rPr>
          <w:rFonts w:ascii="Times New Roman" w:eastAsia="Times New Roman" w:hAnsi="Times New Roman" w:cs="Times New Roman"/>
          <w:lang w:val="en-GB"/>
        </w:rPr>
        <w:t>, 49(4): 387–394.</w:t>
      </w:r>
    </w:p>
    <w:p w14:paraId="001CCBAE" w14:textId="1EAF9EFC" w:rsidR="4D9B37A3" w:rsidRPr="00333CB5" w:rsidRDefault="182E0762" w:rsidP="00333CB5">
      <w:pPr>
        <w:ind w:left="284" w:hanging="284"/>
        <w:jc w:val="both"/>
        <w:rPr>
          <w:rFonts w:ascii="Times New Roman" w:eastAsia="Times New Roman" w:hAnsi="Times New Roman" w:cs="Times New Roman"/>
          <w:color w:val="222222"/>
          <w:lang w:val="en-GB"/>
        </w:rPr>
      </w:pPr>
      <w:r w:rsidRPr="00333CB5">
        <w:rPr>
          <w:rFonts w:ascii="Times New Roman" w:eastAsia="Times New Roman" w:hAnsi="Times New Roman" w:cs="Times New Roman"/>
          <w:color w:val="222222"/>
          <w:lang w:val="en-GB"/>
        </w:rPr>
        <w:t>Verbeke, A., Coeurderoy, R., &amp; Matt, T. (2018). The future of international business research on corporate globalization that never was….</w:t>
      </w:r>
      <w:r w:rsidR="4D9B37A3" w:rsidRPr="00333CB5">
        <w:rPr>
          <w:rFonts w:ascii="Times New Roman" w:eastAsia="Times New Roman" w:hAnsi="Times New Roman" w:cs="Times New Roman"/>
          <w:lang w:val="en-GB"/>
        </w:rPr>
        <w:t xml:space="preserve"> </w:t>
      </w:r>
      <w:r w:rsidR="4D9B37A3" w:rsidRPr="00333CB5">
        <w:rPr>
          <w:rFonts w:ascii="Times New Roman" w:eastAsia="Times New Roman" w:hAnsi="Times New Roman" w:cs="Times New Roman"/>
          <w:i/>
          <w:iCs/>
          <w:lang w:val="en-GB"/>
        </w:rPr>
        <w:t>Journal of International Business Studies</w:t>
      </w:r>
      <w:r w:rsidR="4D9B37A3" w:rsidRPr="00333CB5">
        <w:rPr>
          <w:rFonts w:ascii="Times New Roman" w:eastAsia="Times New Roman" w:hAnsi="Times New Roman" w:cs="Times New Roman"/>
          <w:lang w:val="en-GB"/>
        </w:rPr>
        <w:t>, 49(9): 1101–1112.</w:t>
      </w:r>
    </w:p>
    <w:p w14:paraId="6F85A7FF" w14:textId="2CDF95AC" w:rsidR="026601BF" w:rsidRPr="00333CB5" w:rsidRDefault="026601BF" w:rsidP="00333CB5">
      <w:pPr>
        <w:ind w:left="284" w:hanging="284"/>
        <w:jc w:val="both"/>
        <w:rPr>
          <w:rFonts w:ascii="Times New Roman" w:eastAsia="Times New Roman" w:hAnsi="Times New Roman" w:cs="Times New Roman"/>
          <w:color w:val="333333"/>
          <w:lang w:val="en-GB"/>
        </w:rPr>
      </w:pPr>
      <w:r w:rsidRPr="00333CB5">
        <w:rPr>
          <w:rFonts w:ascii="Times New Roman" w:eastAsia="Times New Roman" w:hAnsi="Times New Roman" w:cs="Times New Roman"/>
          <w:color w:val="333333"/>
          <w:lang w:val="en-GB"/>
        </w:rPr>
        <w:t xml:space="preserve">Verbeke, A., Puck, J., &amp; van Tulder, R. (Eds.). </w:t>
      </w:r>
      <w:r w:rsidR="63D87C76" w:rsidRPr="00333CB5">
        <w:rPr>
          <w:rFonts w:ascii="Times New Roman" w:eastAsia="Times New Roman" w:hAnsi="Times New Roman" w:cs="Times New Roman"/>
          <w:color w:val="333333"/>
          <w:lang w:val="en-GB"/>
        </w:rPr>
        <w:t>(</w:t>
      </w:r>
      <w:r w:rsidRPr="00333CB5">
        <w:rPr>
          <w:rFonts w:ascii="Times New Roman" w:eastAsia="Times New Roman" w:hAnsi="Times New Roman" w:cs="Times New Roman"/>
          <w:color w:val="333333"/>
          <w:lang w:val="en-GB"/>
        </w:rPr>
        <w:t>2017</w:t>
      </w:r>
      <w:r w:rsidR="63D87C76" w:rsidRPr="00333CB5">
        <w:rPr>
          <w:rFonts w:ascii="Times New Roman" w:eastAsia="Times New Roman" w:hAnsi="Times New Roman" w:cs="Times New Roman"/>
          <w:color w:val="333333"/>
          <w:lang w:val="en-GB"/>
        </w:rPr>
        <w:t>)</w:t>
      </w:r>
      <w:r w:rsidRPr="00333CB5">
        <w:rPr>
          <w:rFonts w:ascii="Times New Roman" w:eastAsia="Times New Roman" w:hAnsi="Times New Roman" w:cs="Times New Roman"/>
          <w:color w:val="333333"/>
          <w:lang w:val="en-GB"/>
        </w:rPr>
        <w:t xml:space="preserve">. </w:t>
      </w:r>
      <w:r w:rsidRPr="00333CB5">
        <w:rPr>
          <w:rFonts w:ascii="Times New Roman" w:eastAsia="Times New Roman" w:hAnsi="Times New Roman" w:cs="Times New Roman"/>
          <w:i/>
          <w:iCs/>
          <w:color w:val="333333"/>
          <w:lang w:val="en-GB"/>
        </w:rPr>
        <w:t>Distance in international business: Concept, cost and value</w:t>
      </w:r>
      <w:r w:rsidRPr="00333CB5">
        <w:rPr>
          <w:rFonts w:ascii="Times New Roman" w:eastAsia="Times New Roman" w:hAnsi="Times New Roman" w:cs="Times New Roman"/>
          <w:color w:val="333333"/>
          <w:lang w:val="en-GB"/>
        </w:rPr>
        <w:t>. Bingley: Emerald Publishing Limited.</w:t>
      </w:r>
    </w:p>
    <w:p w14:paraId="50E29200" w14:textId="77777777" w:rsidR="003573E2" w:rsidRDefault="003573E2" w:rsidP="00E573F9">
      <w:pPr>
        <w:ind w:left="284" w:hanging="284"/>
        <w:jc w:val="both"/>
        <w:rPr>
          <w:rFonts w:ascii="Times New Roman" w:hAnsi="Times New Roman" w:cs="Times New Roman"/>
        </w:rPr>
      </w:pPr>
      <w:r w:rsidRPr="008D7EB0">
        <w:rPr>
          <w:rFonts w:ascii="Times New Roman" w:hAnsi="Times New Roman" w:cs="Times New Roman"/>
          <w:lang w:val="en-GB"/>
        </w:rPr>
        <w:t xml:space="preserve">Welch, </w:t>
      </w:r>
      <w:r w:rsidR="004C7DAF" w:rsidRPr="008D7EB0">
        <w:rPr>
          <w:rFonts w:ascii="Times New Roman" w:hAnsi="Times New Roman" w:cs="Times New Roman"/>
          <w:lang w:val="en-GB"/>
        </w:rPr>
        <w:t>L. S., &amp; Luostarinen, R.K (1988</w:t>
      </w:r>
      <w:r w:rsidRPr="008D7EB0">
        <w:rPr>
          <w:rFonts w:ascii="Times New Roman" w:hAnsi="Times New Roman" w:cs="Times New Roman"/>
          <w:lang w:val="en-GB"/>
        </w:rPr>
        <w:t xml:space="preserve">). </w:t>
      </w:r>
      <w:r w:rsidRPr="00BE72C7">
        <w:rPr>
          <w:rFonts w:ascii="Times New Roman" w:hAnsi="Times New Roman" w:cs="Times New Roman"/>
        </w:rPr>
        <w:t xml:space="preserve">Internationalization: Evolution of a concept. </w:t>
      </w:r>
      <w:r w:rsidRPr="00BE72C7">
        <w:rPr>
          <w:rFonts w:ascii="Times New Roman" w:hAnsi="Times New Roman" w:cs="Times New Roman"/>
          <w:i/>
        </w:rPr>
        <w:t>Journal of General Management</w:t>
      </w:r>
      <w:r w:rsidRPr="00BE72C7">
        <w:rPr>
          <w:rFonts w:ascii="Times New Roman" w:hAnsi="Times New Roman" w:cs="Times New Roman"/>
        </w:rPr>
        <w:t>, 14(2), 34–55.</w:t>
      </w:r>
    </w:p>
    <w:p w14:paraId="108E3430" w14:textId="77777777" w:rsidR="003573E2" w:rsidRDefault="003573E2" w:rsidP="00E573F9">
      <w:pPr>
        <w:ind w:left="284" w:hanging="284"/>
        <w:jc w:val="both"/>
        <w:rPr>
          <w:rFonts w:ascii="Times New Roman" w:hAnsi="Times New Roman" w:cs="Times New Roman"/>
        </w:rPr>
      </w:pPr>
      <w:r w:rsidRPr="00446971">
        <w:rPr>
          <w:rFonts w:ascii="Times New Roman" w:hAnsi="Times New Roman" w:cs="Times New Roman"/>
          <w:lang w:val="en-GB"/>
        </w:rPr>
        <w:t xml:space="preserve">Zahra, S.A., &amp; George, G. (2002). </w:t>
      </w:r>
      <w:r w:rsidRPr="00BE72C7">
        <w:rPr>
          <w:rFonts w:ascii="Times New Roman" w:hAnsi="Times New Roman" w:cs="Times New Roman"/>
        </w:rPr>
        <w:t xml:space="preserve">International entrepreneurship: the current status of the field and future research agenda. In Hitt, M.A., Ireland, R.D., Camp, S.M. and Sexton, D.L. (eds), </w:t>
      </w:r>
      <w:r w:rsidRPr="00BE72C7">
        <w:rPr>
          <w:rFonts w:ascii="Times New Roman" w:hAnsi="Times New Roman" w:cs="Times New Roman"/>
          <w:i/>
        </w:rPr>
        <w:t>Strategic Entrepreneurship: Creating a New Mindset</w:t>
      </w:r>
      <w:r w:rsidRPr="00BE72C7">
        <w:rPr>
          <w:rFonts w:ascii="Times New Roman" w:hAnsi="Times New Roman" w:cs="Times New Roman"/>
        </w:rPr>
        <w:t>. Oxford: Blackwell, pp. 255–288.</w:t>
      </w:r>
    </w:p>
    <w:p w14:paraId="29B49658" w14:textId="0FF86E90" w:rsidR="00B430D1" w:rsidRDefault="00B430D1">
      <w:pPr>
        <w:rPr>
          <w:rFonts w:ascii="Times New Roman" w:hAnsi="Times New Roman" w:cs="Times New Roman"/>
        </w:rPr>
      </w:pPr>
      <w:r>
        <w:rPr>
          <w:rFonts w:ascii="Times New Roman" w:hAnsi="Times New Roman" w:cs="Times New Roman"/>
        </w:rPr>
        <w:br w:type="page"/>
      </w:r>
    </w:p>
    <w:p w14:paraId="48B64475" w14:textId="548F6466" w:rsidR="00B430D1" w:rsidRDefault="001A3718" w:rsidP="005B4A61">
      <w:pPr>
        <w:pStyle w:val="Heading1"/>
      </w:pPr>
      <w:r>
        <w:lastRenderedPageBreak/>
        <w:t>7. Figures and Tables</w:t>
      </w:r>
    </w:p>
    <w:p w14:paraId="54BA5CBC" w14:textId="77777777" w:rsidR="001A3718" w:rsidRDefault="001A3718" w:rsidP="005B4A61"/>
    <w:p w14:paraId="61F9A0D9" w14:textId="77777777" w:rsidR="001A3718" w:rsidRPr="002B74AD" w:rsidRDefault="001A3718" w:rsidP="001A3718">
      <w:pPr>
        <w:spacing w:line="360" w:lineRule="auto"/>
        <w:ind w:firstLine="284"/>
        <w:jc w:val="center"/>
        <w:rPr>
          <w:rFonts w:ascii="Times New Roman" w:hAnsi="Times New Roman" w:cs="Times New Roman"/>
          <w:i/>
          <w:sz w:val="20"/>
        </w:rPr>
      </w:pPr>
      <w:r w:rsidRPr="00AE5E8B">
        <w:rPr>
          <w:rFonts w:ascii="Times New Roman" w:hAnsi="Times New Roman" w:cs="Times New Roman"/>
          <w:noProof/>
          <w:lang w:val="en-IE" w:eastAsia="en-IE"/>
        </w:rPr>
        <w:drawing>
          <wp:anchor distT="0" distB="0" distL="114300" distR="114300" simplePos="0" relativeHeight="251698176" behindDoc="0" locked="0" layoutInCell="1" allowOverlap="1" wp14:anchorId="7C9230C7" wp14:editId="0F664D5D">
            <wp:simplePos x="0" y="0"/>
            <wp:positionH relativeFrom="column">
              <wp:posOffset>800100</wp:posOffset>
            </wp:positionH>
            <wp:positionV relativeFrom="paragraph">
              <wp:posOffset>304800</wp:posOffset>
            </wp:positionV>
            <wp:extent cx="3825240" cy="3695065"/>
            <wp:effectExtent l="0" t="0" r="3810" b="635"/>
            <wp:wrapSquare wrapText="bothSides"/>
            <wp:docPr id="4" name="Picture 4" descr="C:\Users\Jessica Geiger\Pictures\Measures_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ssica Geiger\Pictures\Measures_FS.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25240" cy="36950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D5E85">
        <w:rPr>
          <w:rFonts w:ascii="Times New Roman" w:hAnsi="Times New Roman" w:cs="Times New Roman"/>
          <w:i/>
          <w:iCs/>
          <w:sz w:val="20"/>
          <w:szCs w:val="20"/>
        </w:rPr>
        <w:t>Figure 1: Number of firms by percentage foreign sales.</w:t>
      </w:r>
    </w:p>
    <w:p w14:paraId="409C9500" w14:textId="77777777" w:rsidR="001A3718" w:rsidRDefault="001A3718" w:rsidP="001A3718">
      <w:pPr>
        <w:spacing w:line="360" w:lineRule="auto"/>
        <w:ind w:firstLine="284"/>
        <w:rPr>
          <w:rFonts w:ascii="Times New Roman" w:hAnsi="Times New Roman" w:cs="Times New Roman"/>
          <w:i/>
          <w:sz w:val="20"/>
        </w:rPr>
      </w:pPr>
    </w:p>
    <w:p w14:paraId="520CF79E" w14:textId="77777777" w:rsidR="001A3718" w:rsidRDefault="001A3718" w:rsidP="001A3718">
      <w:pPr>
        <w:spacing w:line="360" w:lineRule="auto"/>
        <w:ind w:firstLine="284"/>
        <w:rPr>
          <w:rFonts w:ascii="Times New Roman" w:hAnsi="Times New Roman" w:cs="Times New Roman"/>
          <w:i/>
          <w:sz w:val="20"/>
        </w:rPr>
      </w:pPr>
    </w:p>
    <w:p w14:paraId="56844156" w14:textId="77777777" w:rsidR="001A3718" w:rsidRDefault="001A3718" w:rsidP="001A3718">
      <w:pPr>
        <w:spacing w:line="360" w:lineRule="auto"/>
        <w:ind w:firstLine="284"/>
        <w:rPr>
          <w:rFonts w:ascii="Times New Roman" w:hAnsi="Times New Roman" w:cs="Times New Roman"/>
          <w:i/>
          <w:sz w:val="20"/>
        </w:rPr>
      </w:pPr>
    </w:p>
    <w:p w14:paraId="2ACB7163" w14:textId="77777777" w:rsidR="001A3718" w:rsidRDefault="001A3718" w:rsidP="001A3718">
      <w:pPr>
        <w:spacing w:line="360" w:lineRule="auto"/>
        <w:ind w:firstLine="284"/>
        <w:rPr>
          <w:rFonts w:ascii="Times New Roman" w:hAnsi="Times New Roman" w:cs="Times New Roman"/>
          <w:i/>
          <w:sz w:val="20"/>
        </w:rPr>
      </w:pPr>
    </w:p>
    <w:p w14:paraId="59C9A114" w14:textId="77777777" w:rsidR="001A3718" w:rsidRDefault="001A3718" w:rsidP="001A3718">
      <w:pPr>
        <w:spacing w:line="360" w:lineRule="auto"/>
        <w:ind w:firstLine="284"/>
        <w:rPr>
          <w:rFonts w:ascii="Times New Roman" w:hAnsi="Times New Roman" w:cs="Times New Roman"/>
          <w:i/>
          <w:sz w:val="20"/>
        </w:rPr>
      </w:pPr>
    </w:p>
    <w:p w14:paraId="27356C5C" w14:textId="77777777" w:rsidR="001A3718" w:rsidRDefault="001A3718" w:rsidP="001A3718">
      <w:pPr>
        <w:spacing w:line="360" w:lineRule="auto"/>
        <w:ind w:firstLine="284"/>
        <w:jc w:val="center"/>
        <w:rPr>
          <w:rFonts w:ascii="Times New Roman" w:hAnsi="Times New Roman" w:cs="Times New Roman"/>
          <w:i/>
          <w:sz w:val="20"/>
        </w:rPr>
      </w:pPr>
    </w:p>
    <w:p w14:paraId="478AD512" w14:textId="77777777" w:rsidR="001A3718" w:rsidRDefault="001A3718" w:rsidP="001A3718">
      <w:pPr>
        <w:spacing w:line="360" w:lineRule="auto"/>
        <w:rPr>
          <w:rFonts w:ascii="Times New Roman" w:hAnsi="Times New Roman" w:cs="Times New Roman"/>
          <w:i/>
          <w:sz w:val="20"/>
        </w:rPr>
      </w:pPr>
    </w:p>
    <w:p w14:paraId="341CF09A" w14:textId="77777777" w:rsidR="001A3718" w:rsidRDefault="001A3718" w:rsidP="001A3718">
      <w:pPr>
        <w:spacing w:line="360" w:lineRule="auto"/>
        <w:ind w:firstLine="284"/>
        <w:jc w:val="center"/>
        <w:rPr>
          <w:rFonts w:ascii="Times New Roman" w:hAnsi="Times New Roman" w:cs="Times New Roman"/>
          <w:i/>
          <w:sz w:val="20"/>
        </w:rPr>
      </w:pPr>
    </w:p>
    <w:p w14:paraId="55470E59" w14:textId="77777777" w:rsidR="001A3718" w:rsidRDefault="001A3718" w:rsidP="001A3718">
      <w:pPr>
        <w:spacing w:line="360" w:lineRule="auto"/>
        <w:ind w:firstLine="284"/>
        <w:jc w:val="center"/>
        <w:rPr>
          <w:rFonts w:ascii="Times New Roman" w:hAnsi="Times New Roman" w:cs="Times New Roman"/>
          <w:i/>
          <w:sz w:val="20"/>
        </w:rPr>
      </w:pPr>
    </w:p>
    <w:p w14:paraId="21FE5456" w14:textId="77777777" w:rsidR="001A3718" w:rsidRDefault="001A3718" w:rsidP="001A3718">
      <w:pPr>
        <w:spacing w:line="360" w:lineRule="auto"/>
        <w:ind w:firstLine="284"/>
        <w:jc w:val="center"/>
        <w:rPr>
          <w:rFonts w:ascii="Times New Roman" w:hAnsi="Times New Roman" w:cs="Times New Roman"/>
          <w:i/>
          <w:noProof/>
          <w:sz w:val="20"/>
          <w:lang w:val="en-GB" w:eastAsia="en-GB"/>
        </w:rPr>
      </w:pPr>
    </w:p>
    <w:p w14:paraId="34F61F37" w14:textId="77777777" w:rsidR="001A3718" w:rsidRDefault="001A3718" w:rsidP="001A3718">
      <w:pPr>
        <w:spacing w:line="360" w:lineRule="auto"/>
        <w:ind w:firstLine="284"/>
        <w:jc w:val="center"/>
        <w:rPr>
          <w:rFonts w:ascii="Times New Roman" w:hAnsi="Times New Roman" w:cs="Times New Roman"/>
          <w:i/>
          <w:noProof/>
          <w:sz w:val="20"/>
          <w:lang w:val="en-GB" w:eastAsia="en-GB"/>
        </w:rPr>
      </w:pPr>
    </w:p>
    <w:p w14:paraId="61184EC1" w14:textId="77777777" w:rsidR="001A3718" w:rsidRDefault="001A3718" w:rsidP="001A3718">
      <w:pPr>
        <w:spacing w:line="360" w:lineRule="auto"/>
        <w:rPr>
          <w:rFonts w:ascii="Times New Roman" w:hAnsi="Times New Roman" w:cs="Times New Roman"/>
          <w:i/>
          <w:noProof/>
          <w:sz w:val="20"/>
          <w:lang w:val="en-GB" w:eastAsia="en-GB"/>
        </w:rPr>
      </w:pPr>
    </w:p>
    <w:p w14:paraId="3ED73ADA" w14:textId="77777777" w:rsidR="001A3718" w:rsidRDefault="001A3718" w:rsidP="005B4A61"/>
    <w:p w14:paraId="4F32A4DD" w14:textId="5B142942" w:rsidR="001A3718" w:rsidRPr="00794CBA" w:rsidRDefault="001A3718" w:rsidP="001A3718">
      <w:pPr>
        <w:spacing w:line="360" w:lineRule="auto"/>
        <w:ind w:firstLine="284"/>
        <w:jc w:val="center"/>
        <w:rPr>
          <w:rStyle w:val="Heading2Char"/>
          <w:sz w:val="22"/>
        </w:rPr>
      </w:pPr>
      <w:r w:rsidRPr="00794CBA">
        <w:rPr>
          <w:i/>
          <w:noProof/>
          <w:sz w:val="20"/>
          <w:lang w:val="en-IE" w:eastAsia="en-IE"/>
        </w:rPr>
        <w:lastRenderedPageBreak/>
        <w:drawing>
          <wp:anchor distT="0" distB="0" distL="114300" distR="114300" simplePos="0" relativeHeight="251696128" behindDoc="0" locked="0" layoutInCell="1" allowOverlap="1" wp14:anchorId="275D6D63" wp14:editId="463A27FC">
            <wp:simplePos x="0" y="0"/>
            <wp:positionH relativeFrom="column">
              <wp:posOffset>0</wp:posOffset>
            </wp:positionH>
            <wp:positionV relativeFrom="paragraph">
              <wp:posOffset>204470</wp:posOffset>
            </wp:positionV>
            <wp:extent cx="5715000" cy="4930140"/>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0" cy="493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22C60" w:rsidRPr="005D5E85">
        <w:rPr>
          <w:rStyle w:val="Heading2Char"/>
          <w:b w:val="0"/>
          <w:i/>
          <w:iCs/>
          <w:sz w:val="22"/>
          <w:szCs w:val="22"/>
        </w:rPr>
        <w:t>T</w:t>
      </w:r>
      <w:r w:rsidR="00891934" w:rsidRPr="00BC2C9E">
        <w:rPr>
          <w:rStyle w:val="Heading2Char"/>
          <w:b w:val="0"/>
          <w:i/>
          <w:iCs/>
          <w:sz w:val="22"/>
          <w:szCs w:val="22"/>
        </w:rPr>
        <w:t>a</w:t>
      </w:r>
      <w:r w:rsidRPr="00C74640">
        <w:rPr>
          <w:rStyle w:val="Heading2Char"/>
          <w:b w:val="0"/>
          <w:i/>
          <w:iCs/>
          <w:sz w:val="22"/>
          <w:szCs w:val="22"/>
        </w:rPr>
        <w:t xml:space="preserve">ble 1: Number of firms by the three measures of </w:t>
      </w:r>
      <w:r w:rsidRPr="00326BB1">
        <w:rPr>
          <w:rStyle w:val="Heading2Char"/>
          <w:b w:val="0"/>
          <w:i/>
          <w:iCs/>
          <w:sz w:val="22"/>
          <w:szCs w:val="22"/>
        </w:rPr>
        <w:t>internationalization</w:t>
      </w:r>
      <w:r w:rsidR="00891934" w:rsidRPr="00326BB1">
        <w:rPr>
          <w:rStyle w:val="Heading2Char"/>
          <w:b w:val="0"/>
          <w:sz w:val="22"/>
          <w:szCs w:val="22"/>
        </w:rPr>
        <w:t>.</w:t>
      </w:r>
    </w:p>
    <w:p w14:paraId="64EB8035" w14:textId="77777777" w:rsidR="001A3718" w:rsidRPr="00DB4E60" w:rsidRDefault="001A3718" w:rsidP="001A3718">
      <w:pPr>
        <w:spacing w:line="276" w:lineRule="auto"/>
        <w:jc w:val="both"/>
        <w:rPr>
          <w:rFonts w:ascii="Times New Roman" w:hAnsi="Times New Roman" w:cs="Times New Roman"/>
          <w:sz w:val="8"/>
        </w:rPr>
      </w:pPr>
    </w:p>
    <w:p w14:paraId="39A26DDC" w14:textId="524ECC33" w:rsidR="001A3718" w:rsidRDefault="001A3718" w:rsidP="001A3718">
      <w:pPr>
        <w:spacing w:line="276" w:lineRule="auto"/>
        <w:jc w:val="both"/>
        <w:rPr>
          <w:rFonts w:ascii="Times New Roman" w:hAnsi="Times New Roman" w:cs="Times New Roman"/>
          <w:sz w:val="18"/>
        </w:rPr>
      </w:pPr>
      <w:r w:rsidRPr="00DB4E60">
        <w:rPr>
          <w:rFonts w:ascii="Times New Roman" w:hAnsi="Times New Roman" w:cs="Times New Roman"/>
          <w:sz w:val="18"/>
        </w:rPr>
        <w:t xml:space="preserve">Notes: This table illustrates the number of firms in each category in each year for the three measures of internationalization. </w:t>
      </w:r>
      <w:r w:rsidR="00D50B49">
        <w:rPr>
          <w:rFonts w:ascii="Times New Roman" w:hAnsi="Times New Roman" w:cs="Times New Roman"/>
          <w:sz w:val="18"/>
        </w:rPr>
        <w:t>Part</w:t>
      </w:r>
      <w:r w:rsidR="00D50B49" w:rsidRPr="00DB4E60">
        <w:rPr>
          <w:rFonts w:ascii="Times New Roman" w:hAnsi="Times New Roman" w:cs="Times New Roman"/>
          <w:sz w:val="18"/>
        </w:rPr>
        <w:t xml:space="preserve"> </w:t>
      </w:r>
      <w:r w:rsidRPr="00DB4E60">
        <w:rPr>
          <w:rFonts w:ascii="Times New Roman" w:hAnsi="Times New Roman" w:cs="Times New Roman"/>
          <w:sz w:val="18"/>
        </w:rPr>
        <w:t xml:space="preserve">A shows the number of firms in each category of percentage foreign sales, as well as the number of firms with no foreign sales, followed by the average foreign sales for all firms in each year. </w:t>
      </w:r>
      <w:r w:rsidR="00D50B49">
        <w:rPr>
          <w:rFonts w:ascii="Times New Roman" w:hAnsi="Times New Roman" w:cs="Times New Roman"/>
          <w:sz w:val="18"/>
        </w:rPr>
        <w:t>Part</w:t>
      </w:r>
      <w:r w:rsidR="00D50B49" w:rsidRPr="00DB4E60">
        <w:rPr>
          <w:rFonts w:ascii="Times New Roman" w:hAnsi="Times New Roman" w:cs="Times New Roman"/>
          <w:sz w:val="18"/>
        </w:rPr>
        <w:t xml:space="preserve"> </w:t>
      </w:r>
      <w:r w:rsidRPr="00DB4E60">
        <w:rPr>
          <w:rFonts w:ascii="Times New Roman" w:hAnsi="Times New Roman" w:cs="Times New Roman"/>
          <w:sz w:val="18"/>
        </w:rPr>
        <w:t xml:space="preserve">B </w:t>
      </w:r>
      <w:r>
        <w:rPr>
          <w:rFonts w:ascii="Times New Roman" w:hAnsi="Times New Roman" w:cs="Times New Roman"/>
          <w:sz w:val="18"/>
        </w:rPr>
        <w:t>reports</w:t>
      </w:r>
      <w:r w:rsidRPr="00DB4E60">
        <w:rPr>
          <w:rFonts w:ascii="Times New Roman" w:hAnsi="Times New Roman" w:cs="Times New Roman"/>
          <w:sz w:val="18"/>
        </w:rPr>
        <w:t xml:space="preserve"> how many firms have reported a specific amount of geographic segments in each year, as well as showing the average number of geographic segments firms reported in each year. </w:t>
      </w:r>
      <w:r w:rsidR="00D50B49">
        <w:rPr>
          <w:rFonts w:ascii="Times New Roman" w:hAnsi="Times New Roman" w:cs="Times New Roman"/>
          <w:sz w:val="18"/>
        </w:rPr>
        <w:t>Part</w:t>
      </w:r>
      <w:r w:rsidR="00D50B49" w:rsidRPr="00DB4E60">
        <w:rPr>
          <w:rFonts w:ascii="Times New Roman" w:hAnsi="Times New Roman" w:cs="Times New Roman"/>
          <w:sz w:val="18"/>
        </w:rPr>
        <w:t xml:space="preserve"> </w:t>
      </w:r>
      <w:r w:rsidRPr="00DB4E60">
        <w:rPr>
          <w:rFonts w:ascii="Times New Roman" w:hAnsi="Times New Roman" w:cs="Times New Roman"/>
          <w:sz w:val="18"/>
        </w:rPr>
        <w:t>C shows the number of firms with sales in each number of regions, followed by the average number of regions of all firms in each year. For all categories, the relative percentage in comparison to the overall number of firms is given.</w:t>
      </w:r>
    </w:p>
    <w:p w14:paraId="088DDA2C" w14:textId="77777777" w:rsidR="00022C60" w:rsidRDefault="00022C60">
      <w:r>
        <w:br w:type="page"/>
      </w:r>
    </w:p>
    <w:p w14:paraId="44F7742B" w14:textId="08D3D221" w:rsidR="00022C60" w:rsidRPr="00794CBA" w:rsidRDefault="00022C60" w:rsidP="00022C60">
      <w:pPr>
        <w:spacing w:line="360" w:lineRule="auto"/>
        <w:jc w:val="center"/>
        <w:rPr>
          <w:rFonts w:ascii="Times New Roman" w:hAnsi="Times New Roman" w:cs="Times New Roman"/>
          <w:i/>
        </w:rPr>
      </w:pPr>
      <w:r w:rsidRPr="00794CBA">
        <w:rPr>
          <w:rStyle w:val="Heading2Char"/>
          <w:b w:val="0"/>
          <w:i/>
          <w:noProof/>
          <w:sz w:val="22"/>
          <w:szCs w:val="22"/>
          <w:lang w:val="en-IE" w:eastAsia="en-IE"/>
        </w:rPr>
        <w:lastRenderedPageBreak/>
        <w:drawing>
          <wp:anchor distT="0" distB="0" distL="114300" distR="114300" simplePos="0" relativeHeight="251706368" behindDoc="0" locked="0" layoutInCell="1" allowOverlap="1" wp14:anchorId="7F749F40" wp14:editId="380E501D">
            <wp:simplePos x="0" y="0"/>
            <wp:positionH relativeFrom="column">
              <wp:posOffset>571500</wp:posOffset>
            </wp:positionH>
            <wp:positionV relativeFrom="paragraph">
              <wp:posOffset>228600</wp:posOffset>
            </wp:positionV>
            <wp:extent cx="4424045" cy="436880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24045" cy="4368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D5E85">
        <w:rPr>
          <w:rStyle w:val="Heading2Char"/>
          <w:b w:val="0"/>
          <w:i/>
          <w:iCs/>
          <w:sz w:val="22"/>
          <w:szCs w:val="22"/>
        </w:rPr>
        <w:t>Table 2: Longitudinal patterns of internationalization</w:t>
      </w:r>
      <w:r w:rsidRPr="00BC2C9E">
        <w:rPr>
          <w:rFonts w:ascii="Times New Roman" w:hAnsi="Times New Roman" w:cs="Times New Roman"/>
          <w:i/>
          <w:iCs/>
        </w:rPr>
        <w:t>.</w:t>
      </w:r>
    </w:p>
    <w:p w14:paraId="64307993" w14:textId="77777777" w:rsidR="00022C60" w:rsidRDefault="00022C60" w:rsidP="00022C60">
      <w:pPr>
        <w:pStyle w:val="NormalWeb"/>
        <w:spacing w:before="0" w:beforeAutospacing="0" w:after="240" w:afterAutospacing="0" w:line="360" w:lineRule="auto"/>
        <w:jc w:val="both"/>
        <w:rPr>
          <w:color w:val="000000"/>
          <w:sz w:val="22"/>
          <w:szCs w:val="22"/>
        </w:rPr>
      </w:pPr>
    </w:p>
    <w:p w14:paraId="32B4E215" w14:textId="77777777" w:rsidR="00022C60" w:rsidRDefault="00022C60" w:rsidP="00022C60">
      <w:pPr>
        <w:pStyle w:val="NormalWeb"/>
        <w:spacing w:before="0" w:beforeAutospacing="0" w:after="240" w:afterAutospacing="0" w:line="360" w:lineRule="auto"/>
        <w:jc w:val="both"/>
        <w:rPr>
          <w:color w:val="000000"/>
          <w:sz w:val="22"/>
          <w:szCs w:val="22"/>
        </w:rPr>
      </w:pPr>
    </w:p>
    <w:p w14:paraId="605205C3" w14:textId="77777777" w:rsidR="00022C60" w:rsidRDefault="00022C60" w:rsidP="00022C60">
      <w:pPr>
        <w:pStyle w:val="NormalWeb"/>
        <w:spacing w:before="0" w:beforeAutospacing="0" w:after="240" w:afterAutospacing="0" w:line="360" w:lineRule="auto"/>
        <w:jc w:val="both"/>
        <w:rPr>
          <w:color w:val="000000"/>
          <w:sz w:val="22"/>
          <w:szCs w:val="22"/>
        </w:rPr>
      </w:pPr>
    </w:p>
    <w:p w14:paraId="45B3E447" w14:textId="77777777" w:rsidR="00022C60" w:rsidRDefault="00022C60" w:rsidP="00022C60">
      <w:pPr>
        <w:pStyle w:val="NormalWeb"/>
        <w:spacing w:before="0" w:beforeAutospacing="0" w:after="240" w:afterAutospacing="0" w:line="360" w:lineRule="auto"/>
        <w:jc w:val="both"/>
        <w:rPr>
          <w:color w:val="000000"/>
          <w:sz w:val="22"/>
          <w:szCs w:val="22"/>
        </w:rPr>
      </w:pPr>
    </w:p>
    <w:p w14:paraId="21495ADA" w14:textId="77777777" w:rsidR="00022C60" w:rsidRDefault="00022C60" w:rsidP="00022C60">
      <w:pPr>
        <w:pStyle w:val="NormalWeb"/>
        <w:spacing w:before="0" w:beforeAutospacing="0" w:after="240" w:afterAutospacing="0" w:line="360" w:lineRule="auto"/>
        <w:jc w:val="both"/>
        <w:rPr>
          <w:color w:val="000000"/>
          <w:sz w:val="22"/>
          <w:szCs w:val="22"/>
        </w:rPr>
      </w:pPr>
    </w:p>
    <w:p w14:paraId="162F159F" w14:textId="77777777" w:rsidR="00022C60" w:rsidRDefault="00022C60" w:rsidP="00022C60">
      <w:pPr>
        <w:pStyle w:val="NormalWeb"/>
        <w:spacing w:before="0" w:beforeAutospacing="0" w:after="240" w:afterAutospacing="0" w:line="360" w:lineRule="auto"/>
        <w:jc w:val="both"/>
        <w:rPr>
          <w:color w:val="000000"/>
          <w:sz w:val="22"/>
          <w:szCs w:val="22"/>
        </w:rPr>
      </w:pPr>
    </w:p>
    <w:p w14:paraId="275D1F9F" w14:textId="77777777" w:rsidR="00022C60" w:rsidRDefault="00022C60" w:rsidP="00022C60">
      <w:pPr>
        <w:pStyle w:val="NormalWeb"/>
        <w:spacing w:before="0" w:beforeAutospacing="0" w:after="240" w:afterAutospacing="0" w:line="360" w:lineRule="auto"/>
        <w:jc w:val="both"/>
        <w:rPr>
          <w:color w:val="000000"/>
          <w:sz w:val="22"/>
          <w:szCs w:val="22"/>
        </w:rPr>
      </w:pPr>
    </w:p>
    <w:p w14:paraId="3A92ECB5" w14:textId="77777777" w:rsidR="00022C60" w:rsidRDefault="00022C60" w:rsidP="00022C60">
      <w:pPr>
        <w:pStyle w:val="NormalWeb"/>
        <w:spacing w:before="0" w:beforeAutospacing="0" w:after="240" w:afterAutospacing="0" w:line="360" w:lineRule="auto"/>
        <w:jc w:val="both"/>
        <w:rPr>
          <w:color w:val="000000"/>
          <w:sz w:val="22"/>
          <w:szCs w:val="22"/>
        </w:rPr>
      </w:pPr>
    </w:p>
    <w:p w14:paraId="318F9C58" w14:textId="77777777" w:rsidR="00022C60" w:rsidRDefault="00022C60" w:rsidP="00022C60">
      <w:pPr>
        <w:pStyle w:val="NormalWeb"/>
        <w:spacing w:before="0" w:beforeAutospacing="0" w:after="240" w:afterAutospacing="0" w:line="360" w:lineRule="auto"/>
        <w:jc w:val="both"/>
        <w:rPr>
          <w:color w:val="000000"/>
          <w:sz w:val="22"/>
          <w:szCs w:val="22"/>
        </w:rPr>
      </w:pPr>
    </w:p>
    <w:p w14:paraId="6D6DA579" w14:textId="77777777" w:rsidR="00022C60" w:rsidRDefault="00022C60" w:rsidP="00022C60">
      <w:pPr>
        <w:pStyle w:val="NormalWeb"/>
        <w:spacing w:before="0" w:beforeAutospacing="0" w:after="240" w:afterAutospacing="0" w:line="360" w:lineRule="auto"/>
        <w:jc w:val="both"/>
        <w:rPr>
          <w:color w:val="000000"/>
          <w:sz w:val="22"/>
          <w:szCs w:val="22"/>
        </w:rPr>
      </w:pPr>
    </w:p>
    <w:p w14:paraId="2271F411" w14:textId="77777777" w:rsidR="00022C60" w:rsidRDefault="00022C60" w:rsidP="00022C60">
      <w:pPr>
        <w:pStyle w:val="NormalWeb"/>
        <w:spacing w:before="0" w:beforeAutospacing="0" w:after="240" w:afterAutospacing="0" w:line="360" w:lineRule="auto"/>
        <w:jc w:val="both"/>
        <w:rPr>
          <w:color w:val="000000"/>
          <w:sz w:val="22"/>
          <w:szCs w:val="22"/>
        </w:rPr>
      </w:pPr>
    </w:p>
    <w:p w14:paraId="08ACF33E" w14:textId="77777777" w:rsidR="00022C60" w:rsidRPr="00DB4E60" w:rsidRDefault="00022C60" w:rsidP="00022C60">
      <w:pPr>
        <w:pStyle w:val="NormalWeb"/>
        <w:spacing w:before="0" w:beforeAutospacing="0" w:after="240" w:afterAutospacing="0" w:line="276" w:lineRule="auto"/>
        <w:jc w:val="both"/>
        <w:rPr>
          <w:color w:val="000000"/>
          <w:sz w:val="2"/>
          <w:szCs w:val="22"/>
        </w:rPr>
      </w:pPr>
    </w:p>
    <w:p w14:paraId="6DFC3470" w14:textId="7B6A88F3" w:rsidR="00022C60" w:rsidRPr="00333CB5" w:rsidRDefault="00022C60" w:rsidP="00333CB5">
      <w:pPr>
        <w:pStyle w:val="NormalWeb"/>
        <w:spacing w:before="0" w:beforeAutospacing="0" w:after="240" w:afterAutospacing="0" w:line="276" w:lineRule="auto"/>
        <w:jc w:val="both"/>
        <w:rPr>
          <w:color w:val="000000" w:themeColor="text1"/>
          <w:sz w:val="18"/>
          <w:szCs w:val="18"/>
        </w:rPr>
      </w:pPr>
      <w:r>
        <w:rPr>
          <w:color w:val="000000"/>
          <w:sz w:val="18"/>
          <w:szCs w:val="18"/>
        </w:rPr>
        <w:t xml:space="preserve">Notes: In this table, the changes in each measure of firm-level internationalization </w:t>
      </w:r>
      <w:r w:rsidR="00326BB1">
        <w:rPr>
          <w:color w:val="000000"/>
          <w:sz w:val="18"/>
          <w:szCs w:val="18"/>
        </w:rPr>
        <w:t>between</w:t>
      </w:r>
      <w:r w:rsidR="2DDD107B">
        <w:rPr>
          <w:color w:val="000000"/>
          <w:sz w:val="18"/>
          <w:szCs w:val="18"/>
        </w:rPr>
        <w:t xml:space="preserve"> </w:t>
      </w:r>
      <w:r w:rsidR="2DDD107B" w:rsidRPr="5BA02982">
        <w:rPr>
          <w:color w:val="000000"/>
          <w:sz w:val="18"/>
          <w:szCs w:val="18"/>
        </w:rPr>
        <w:t>1998 a</w:t>
      </w:r>
      <w:r w:rsidR="7D110AD2" w:rsidRPr="5BA02982">
        <w:rPr>
          <w:color w:val="000000"/>
          <w:sz w:val="18"/>
          <w:szCs w:val="18"/>
        </w:rPr>
        <w:t>nd 2015</w:t>
      </w:r>
      <w:r w:rsidR="7D110AD2">
        <w:rPr>
          <w:color w:val="000000"/>
          <w:sz w:val="18"/>
          <w:szCs w:val="18"/>
        </w:rPr>
        <w:t xml:space="preserve"> </w:t>
      </w:r>
      <w:r>
        <w:rPr>
          <w:color w:val="000000"/>
          <w:sz w:val="18"/>
          <w:szCs w:val="18"/>
        </w:rPr>
        <w:t>are shown.</w:t>
      </w:r>
      <w:r w:rsidR="00D50B49">
        <w:rPr>
          <w:color w:val="000000"/>
          <w:sz w:val="18"/>
          <w:szCs w:val="18"/>
        </w:rPr>
        <w:t xml:space="preserve"> Part</w:t>
      </w:r>
      <w:r>
        <w:rPr>
          <w:color w:val="000000"/>
          <w:sz w:val="18"/>
          <w:szCs w:val="18"/>
        </w:rPr>
        <w:t xml:space="preserve"> A illustrates the number of firms which saw increases and decreases in their percentage foreign sales over the time period. </w:t>
      </w:r>
      <w:r w:rsidR="00D50B49">
        <w:rPr>
          <w:color w:val="000000"/>
          <w:sz w:val="18"/>
          <w:szCs w:val="18"/>
        </w:rPr>
        <w:t xml:space="preserve">Part </w:t>
      </w:r>
      <w:r>
        <w:rPr>
          <w:color w:val="000000"/>
          <w:sz w:val="18"/>
          <w:szCs w:val="18"/>
        </w:rPr>
        <w:t>B and C count the number of firms which experienced increases and decreases in their number of geographic segments and world regions respectively.</w:t>
      </w:r>
    </w:p>
    <w:p w14:paraId="0C846C12" w14:textId="201CB664" w:rsidR="00A8082C" w:rsidRDefault="00A8082C">
      <w:r>
        <w:br w:type="page"/>
      </w:r>
    </w:p>
    <w:p w14:paraId="7A2E1A5F" w14:textId="77777777" w:rsidR="00891934" w:rsidRDefault="00891934" w:rsidP="00A8082C">
      <w:pPr>
        <w:spacing w:line="360" w:lineRule="auto"/>
        <w:jc w:val="center"/>
        <w:rPr>
          <w:rStyle w:val="Heading2Char"/>
          <w:b w:val="0"/>
          <w:i/>
          <w:sz w:val="22"/>
          <w:szCs w:val="22"/>
        </w:rPr>
        <w:sectPr w:rsidR="00891934" w:rsidSect="005B4A61">
          <w:headerReference w:type="even" r:id="rId13"/>
          <w:headerReference w:type="default" r:id="rId14"/>
          <w:footerReference w:type="even" r:id="rId15"/>
          <w:footerReference w:type="default" r:id="rId16"/>
          <w:headerReference w:type="first" r:id="rId17"/>
          <w:footerReference w:type="first" r:id="rId18"/>
          <w:pgSz w:w="11906" w:h="16838" w:code="9"/>
          <w:pgMar w:top="1440" w:right="1440" w:bottom="1440" w:left="1440" w:header="709" w:footer="709" w:gutter="0"/>
          <w:cols w:space="708"/>
          <w:titlePg/>
          <w:docGrid w:linePitch="360"/>
        </w:sectPr>
      </w:pPr>
    </w:p>
    <w:p w14:paraId="4ECE0691" w14:textId="6DF31B3F" w:rsidR="00A8082C" w:rsidRPr="00794CBA" w:rsidRDefault="00A8082C" w:rsidP="00A8082C">
      <w:pPr>
        <w:spacing w:line="360" w:lineRule="auto"/>
        <w:jc w:val="center"/>
        <w:rPr>
          <w:rStyle w:val="Heading2Char"/>
          <w:b w:val="0"/>
          <w:i/>
          <w:sz w:val="22"/>
          <w:szCs w:val="22"/>
        </w:rPr>
      </w:pPr>
      <w:r w:rsidRPr="00794CBA">
        <w:rPr>
          <w:i/>
          <w:noProof/>
          <w:lang w:val="en-IE" w:eastAsia="en-IE"/>
        </w:rPr>
        <w:lastRenderedPageBreak/>
        <w:drawing>
          <wp:anchor distT="0" distB="0" distL="114300" distR="114300" simplePos="0" relativeHeight="251700224" behindDoc="0" locked="0" layoutInCell="1" allowOverlap="1" wp14:anchorId="0E15C8A9" wp14:editId="74BFBFF3">
            <wp:simplePos x="0" y="0"/>
            <wp:positionH relativeFrom="margin">
              <wp:posOffset>114300</wp:posOffset>
            </wp:positionH>
            <wp:positionV relativeFrom="paragraph">
              <wp:posOffset>228600</wp:posOffset>
            </wp:positionV>
            <wp:extent cx="8613775" cy="42291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613775" cy="4229100"/>
                    </a:xfrm>
                    <a:prstGeom prst="rect">
                      <a:avLst/>
                    </a:prstGeom>
                    <a:noFill/>
                    <a:ln>
                      <a:noFill/>
                    </a:ln>
                  </pic:spPr>
                </pic:pic>
              </a:graphicData>
            </a:graphic>
            <wp14:sizeRelH relativeFrom="page">
              <wp14:pctWidth>0</wp14:pctWidth>
            </wp14:sizeRelH>
            <wp14:sizeRelV relativeFrom="page">
              <wp14:pctHeight>0</wp14:pctHeight>
            </wp14:sizeRelV>
          </wp:anchor>
        </w:drawing>
      </w:r>
      <w:r w:rsidR="00022C60" w:rsidRPr="005D5E85">
        <w:rPr>
          <w:rStyle w:val="Heading2Char"/>
          <w:b w:val="0"/>
          <w:i/>
          <w:iCs/>
          <w:sz w:val="22"/>
          <w:szCs w:val="22"/>
        </w:rPr>
        <w:t>Ta</w:t>
      </w:r>
      <w:r w:rsidRPr="00BC2C9E">
        <w:rPr>
          <w:rStyle w:val="Heading2Char"/>
          <w:b w:val="0"/>
          <w:i/>
          <w:iCs/>
          <w:sz w:val="22"/>
          <w:szCs w:val="22"/>
        </w:rPr>
        <w:t>ble 3: Patterns of internationalization by sub-periods.</w:t>
      </w:r>
    </w:p>
    <w:p w14:paraId="50DEDA57" w14:textId="77777777" w:rsidR="00A8082C" w:rsidRPr="007618AA" w:rsidRDefault="00A8082C" w:rsidP="00A8082C">
      <w:pPr>
        <w:spacing w:line="360" w:lineRule="auto"/>
        <w:jc w:val="both"/>
        <w:rPr>
          <w:rFonts w:ascii="Times New Roman" w:hAnsi="Times New Roman" w:cs="Times New Roman"/>
          <w:sz w:val="6"/>
        </w:rPr>
      </w:pPr>
    </w:p>
    <w:p w14:paraId="5C31BDCF" w14:textId="76E7B944" w:rsidR="00B84D1E" w:rsidRDefault="00A8082C">
      <w:pPr>
        <w:rPr>
          <w:rFonts w:ascii="Times New Roman" w:hAnsi="Times New Roman" w:cs="Times New Roman"/>
          <w:sz w:val="18"/>
        </w:rPr>
        <w:sectPr w:rsidR="00B84D1E" w:rsidSect="00794CBA">
          <w:pgSz w:w="16838" w:h="11906" w:orient="landscape" w:code="9"/>
          <w:pgMar w:top="1440" w:right="1440" w:bottom="1440" w:left="1440" w:header="709" w:footer="709" w:gutter="0"/>
          <w:cols w:space="708"/>
          <w:titlePg/>
          <w:docGrid w:linePitch="360"/>
        </w:sectPr>
      </w:pPr>
      <w:r w:rsidRPr="00626FDE">
        <w:rPr>
          <w:rFonts w:ascii="Times New Roman" w:hAnsi="Times New Roman" w:cs="Times New Roman"/>
          <w:sz w:val="18"/>
        </w:rPr>
        <w:t xml:space="preserve">Notes: This table shows the changes in firm internationalization by each measure in four sub-periods. </w:t>
      </w:r>
      <w:r w:rsidR="00D50B49">
        <w:rPr>
          <w:rFonts w:ascii="Times New Roman" w:hAnsi="Times New Roman" w:cs="Times New Roman"/>
          <w:sz w:val="18"/>
        </w:rPr>
        <w:t>Part</w:t>
      </w:r>
      <w:r w:rsidRPr="00626FDE">
        <w:rPr>
          <w:rFonts w:ascii="Times New Roman" w:hAnsi="Times New Roman" w:cs="Times New Roman"/>
          <w:sz w:val="18"/>
        </w:rPr>
        <w:t xml:space="preserve"> A shows the number of firms experiencing increases and decreases in their percentage foreign sales in each sub period. </w:t>
      </w:r>
      <w:r w:rsidR="00D50B49">
        <w:rPr>
          <w:rFonts w:ascii="Times New Roman" w:hAnsi="Times New Roman" w:cs="Times New Roman"/>
          <w:sz w:val="18"/>
        </w:rPr>
        <w:t>Part</w:t>
      </w:r>
      <w:r w:rsidRPr="00626FDE">
        <w:rPr>
          <w:rFonts w:ascii="Times New Roman" w:hAnsi="Times New Roman" w:cs="Times New Roman"/>
          <w:sz w:val="18"/>
        </w:rPr>
        <w:t xml:space="preserve"> B counts the number of firms which increased and decreased in their number of geographic segments while </w:t>
      </w:r>
      <w:r w:rsidR="00D50B49">
        <w:rPr>
          <w:rFonts w:ascii="Times New Roman" w:hAnsi="Times New Roman" w:cs="Times New Roman"/>
          <w:sz w:val="18"/>
        </w:rPr>
        <w:t>Part</w:t>
      </w:r>
      <w:r w:rsidRPr="00626FDE">
        <w:rPr>
          <w:rFonts w:ascii="Times New Roman" w:hAnsi="Times New Roman" w:cs="Times New Roman"/>
          <w:sz w:val="18"/>
        </w:rPr>
        <w:t xml:space="preserve"> C illustrates the number of firms that saw increases and decreases in their number of regions in each sub-period</w:t>
      </w:r>
      <w:r w:rsidR="00B84D1E">
        <w:rPr>
          <w:rFonts w:ascii="Times New Roman" w:hAnsi="Times New Roman" w:cs="Times New Roman"/>
          <w:sz w:val="18"/>
        </w:rPr>
        <w:t>.</w:t>
      </w:r>
    </w:p>
    <w:p w14:paraId="0773041B" w14:textId="40155FF3" w:rsidR="00087236" w:rsidRDefault="00087236">
      <w:pPr>
        <w:rPr>
          <w:rFonts w:ascii="Times New Roman" w:hAnsi="Times New Roman" w:cs="Times New Roman"/>
          <w:sz w:val="18"/>
        </w:rPr>
      </w:pPr>
    </w:p>
    <w:p w14:paraId="165D106E" w14:textId="0A387B45" w:rsidR="00374476" w:rsidRPr="00794CBA" w:rsidRDefault="00374476">
      <w:pPr>
        <w:spacing w:line="360" w:lineRule="auto"/>
        <w:ind w:firstLine="284"/>
        <w:jc w:val="center"/>
        <w:rPr>
          <w:rFonts w:ascii="Times New Roman" w:hAnsi="Times New Roman" w:cs="Times New Roman"/>
          <w:i/>
          <w:sz w:val="14"/>
        </w:rPr>
      </w:pPr>
      <w:r w:rsidRPr="00374476">
        <w:rPr>
          <w:noProof/>
          <w:lang w:val="en-IE" w:eastAsia="en-IE"/>
        </w:rPr>
        <w:drawing>
          <wp:anchor distT="0" distB="0" distL="114300" distR="114300" simplePos="0" relativeHeight="251709440" behindDoc="0" locked="0" layoutInCell="1" allowOverlap="1" wp14:anchorId="523EBEF9" wp14:editId="6514AD25">
            <wp:simplePos x="0" y="0"/>
            <wp:positionH relativeFrom="column">
              <wp:posOffset>4762</wp:posOffset>
            </wp:positionH>
            <wp:positionV relativeFrom="paragraph">
              <wp:posOffset>347345</wp:posOffset>
            </wp:positionV>
            <wp:extent cx="5731510" cy="4869804"/>
            <wp:effectExtent l="0" t="0" r="2540" b="762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4869804"/>
                    </a:xfrm>
                    <a:prstGeom prst="rect">
                      <a:avLst/>
                    </a:prstGeom>
                    <a:noFill/>
                    <a:ln>
                      <a:noFill/>
                    </a:ln>
                  </pic:spPr>
                </pic:pic>
              </a:graphicData>
            </a:graphic>
            <wp14:sizeRelH relativeFrom="page">
              <wp14:pctWidth>0</wp14:pctWidth>
            </wp14:sizeRelH>
            <wp14:sizeRelV relativeFrom="page">
              <wp14:pctHeight>0</wp14:pctHeight>
            </wp14:sizeRelV>
          </wp:anchor>
        </w:drawing>
      </w:r>
      <w:r w:rsidR="00087236" w:rsidRPr="005D5E85">
        <w:rPr>
          <w:rFonts w:ascii="Times New Roman" w:hAnsi="Times New Roman" w:cs="Times New Roman"/>
          <w:i/>
          <w:iCs/>
          <w:sz w:val="20"/>
          <w:szCs w:val="20"/>
        </w:rPr>
        <w:t>Table 4: Percentages and numbers of firms by age.</w:t>
      </w:r>
    </w:p>
    <w:p w14:paraId="152E14D0" w14:textId="33DDCE99" w:rsidR="00374476" w:rsidRPr="00794CBA" w:rsidRDefault="00374476" w:rsidP="00794CBA">
      <w:pPr>
        <w:spacing w:line="360" w:lineRule="auto"/>
        <w:rPr>
          <w:rFonts w:ascii="Times New Roman" w:hAnsi="Times New Roman" w:cs="Times New Roman"/>
          <w:sz w:val="4"/>
        </w:rPr>
      </w:pPr>
    </w:p>
    <w:p w14:paraId="6ED711CB" w14:textId="027F6129" w:rsidR="00087236" w:rsidRPr="00DB4E60" w:rsidRDefault="00087236" w:rsidP="00087236">
      <w:pPr>
        <w:spacing w:line="276" w:lineRule="auto"/>
        <w:jc w:val="both"/>
        <w:rPr>
          <w:rFonts w:ascii="Times New Roman" w:hAnsi="Times New Roman" w:cs="Times New Roman"/>
          <w:sz w:val="18"/>
        </w:rPr>
      </w:pPr>
      <w:r>
        <w:rPr>
          <w:rFonts w:ascii="Times New Roman" w:hAnsi="Times New Roman" w:cs="Times New Roman"/>
          <w:sz w:val="18"/>
        </w:rPr>
        <w:t xml:space="preserve">Notes: This table categorizes firms by their age with an average of each measure of internationalization over the underlying time period in </w:t>
      </w:r>
      <w:r w:rsidR="00D50B49">
        <w:rPr>
          <w:rFonts w:ascii="Times New Roman" w:hAnsi="Times New Roman" w:cs="Times New Roman"/>
          <w:sz w:val="18"/>
        </w:rPr>
        <w:t>Part</w:t>
      </w:r>
      <w:r>
        <w:rPr>
          <w:rFonts w:ascii="Times New Roman" w:hAnsi="Times New Roman" w:cs="Times New Roman"/>
          <w:sz w:val="18"/>
        </w:rPr>
        <w:t xml:space="preserve"> A. </w:t>
      </w:r>
      <w:r w:rsidR="00D50B49">
        <w:rPr>
          <w:rFonts w:ascii="Times New Roman" w:hAnsi="Times New Roman" w:cs="Times New Roman"/>
          <w:sz w:val="18"/>
        </w:rPr>
        <w:t>Part</w:t>
      </w:r>
      <w:r>
        <w:rPr>
          <w:rFonts w:ascii="Times New Roman" w:hAnsi="Times New Roman" w:cs="Times New Roman"/>
          <w:sz w:val="18"/>
        </w:rPr>
        <w:t xml:space="preserve"> B shows the number of firms with regards to their percentage foreign sales. For example, 9 firms founded between 1920 and 1950 report over 50% foreign sales between 1998 and 2015. </w:t>
      </w:r>
      <w:r w:rsidR="00D50B49">
        <w:rPr>
          <w:rFonts w:ascii="Times New Roman" w:hAnsi="Times New Roman" w:cs="Times New Roman"/>
          <w:sz w:val="18"/>
        </w:rPr>
        <w:t>Part</w:t>
      </w:r>
      <w:r>
        <w:rPr>
          <w:rFonts w:ascii="Times New Roman" w:hAnsi="Times New Roman" w:cs="Times New Roman"/>
          <w:sz w:val="18"/>
        </w:rPr>
        <w:t xml:space="preserve"> C and D list the number of firms by age group with regards to the number of geographic segments and world regions reported over the 18 year period, respectively. </w:t>
      </w:r>
      <w:r w:rsidR="00D50B49">
        <w:rPr>
          <w:rFonts w:ascii="Times New Roman" w:hAnsi="Times New Roman" w:cs="Times New Roman"/>
          <w:sz w:val="18"/>
        </w:rPr>
        <w:t>Part</w:t>
      </w:r>
      <w:r>
        <w:rPr>
          <w:rFonts w:ascii="Times New Roman" w:hAnsi="Times New Roman" w:cs="Times New Roman"/>
          <w:sz w:val="18"/>
        </w:rPr>
        <w:t xml:space="preserve"> E shows how many years it took for each age group on average to report first foreign sales within the timeframe of the study. In this context, it took firms founded between 1750 and 1850 2 years of the underlying time period (1998-2015) to report first foreign sales, that is, they reported first foreign sales on average in the year 2000.</w:t>
      </w:r>
    </w:p>
    <w:p w14:paraId="4DFBC0A5" w14:textId="147F6C1E" w:rsidR="00A8082C" w:rsidRDefault="00A8082C" w:rsidP="00A8082C">
      <w:pPr>
        <w:spacing w:line="276" w:lineRule="auto"/>
        <w:jc w:val="both"/>
        <w:rPr>
          <w:rFonts w:ascii="Times New Roman" w:hAnsi="Times New Roman" w:cs="Times New Roman"/>
          <w:sz w:val="18"/>
        </w:rPr>
        <w:sectPr w:rsidR="00A8082C" w:rsidSect="005B4A61">
          <w:pgSz w:w="11906" w:h="16838" w:code="9"/>
          <w:pgMar w:top="1440" w:right="1440" w:bottom="1440" w:left="1440" w:header="709" w:footer="709" w:gutter="0"/>
          <w:cols w:space="708"/>
          <w:titlePg/>
          <w:docGrid w:linePitch="360"/>
        </w:sectPr>
      </w:pPr>
    </w:p>
    <w:p w14:paraId="0A2E9FB2" w14:textId="0E2563D8" w:rsidR="00A8082C" w:rsidRDefault="00A8082C" w:rsidP="00A8082C">
      <w:pPr>
        <w:spacing w:line="360" w:lineRule="auto"/>
        <w:jc w:val="center"/>
        <w:rPr>
          <w:rFonts w:ascii="Times New Roman" w:hAnsi="Times New Roman" w:cs="Times New Roman"/>
          <w:b/>
          <w:i/>
        </w:rPr>
      </w:pPr>
      <w:r w:rsidRPr="00794CBA">
        <w:rPr>
          <w:rStyle w:val="Heading2Char"/>
          <w:b w:val="0"/>
          <w:i/>
          <w:noProof/>
          <w:sz w:val="22"/>
          <w:szCs w:val="22"/>
          <w:lang w:val="en-IE" w:eastAsia="en-IE"/>
        </w:rPr>
        <w:lastRenderedPageBreak/>
        <w:drawing>
          <wp:anchor distT="0" distB="0" distL="114300" distR="114300" simplePos="0" relativeHeight="251702272" behindDoc="0" locked="0" layoutInCell="1" allowOverlap="1" wp14:anchorId="17AE0410" wp14:editId="0FA5A6AD">
            <wp:simplePos x="0" y="0"/>
            <wp:positionH relativeFrom="column">
              <wp:posOffset>-14605</wp:posOffset>
            </wp:positionH>
            <wp:positionV relativeFrom="paragraph">
              <wp:posOffset>242570</wp:posOffset>
            </wp:positionV>
            <wp:extent cx="8815070" cy="5050790"/>
            <wp:effectExtent l="0" t="0" r="508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815070" cy="5050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D5E85">
        <w:rPr>
          <w:rStyle w:val="Heading2Char"/>
          <w:b w:val="0"/>
          <w:i/>
          <w:iCs/>
          <w:sz w:val="22"/>
          <w:szCs w:val="22"/>
        </w:rPr>
        <w:t>Table 5: Industry analysis of interna</w:t>
      </w:r>
      <w:r w:rsidRPr="00BC2C9E">
        <w:rPr>
          <w:rStyle w:val="Heading2Char"/>
          <w:b w:val="0"/>
          <w:i/>
          <w:iCs/>
          <w:sz w:val="22"/>
          <w:szCs w:val="22"/>
        </w:rPr>
        <w:t>tionalization</w:t>
      </w:r>
      <w:r w:rsidRPr="00C74640">
        <w:rPr>
          <w:rFonts w:ascii="Times New Roman" w:hAnsi="Times New Roman" w:cs="Times New Roman"/>
          <w:b/>
          <w:bCs/>
          <w:i/>
          <w:iCs/>
        </w:rPr>
        <w:t>.</w:t>
      </w:r>
    </w:p>
    <w:p w14:paraId="5DDFB3C1" w14:textId="09CB1BAE" w:rsidR="00115862" w:rsidRPr="00333CB5" w:rsidRDefault="00A8082C" w:rsidP="00333CB5">
      <w:pPr>
        <w:spacing w:line="276" w:lineRule="auto"/>
        <w:jc w:val="both"/>
        <w:rPr>
          <w:rFonts w:ascii="Times New Roman" w:hAnsi="Times New Roman" w:cs="Times New Roman"/>
          <w:sz w:val="18"/>
          <w:szCs w:val="18"/>
        </w:rPr>
      </w:pPr>
      <w:r w:rsidRPr="005D5E85">
        <w:rPr>
          <w:rFonts w:ascii="Times New Roman" w:hAnsi="Times New Roman" w:cs="Times New Roman"/>
          <w:sz w:val="18"/>
          <w:szCs w:val="18"/>
        </w:rPr>
        <w:t xml:space="preserve">Notes: The average level of each measure of internationalization for each year is shown in this table. Here, Services firms are excluded from </w:t>
      </w:r>
      <w:r w:rsidR="00D50B49">
        <w:rPr>
          <w:rFonts w:ascii="Times New Roman" w:hAnsi="Times New Roman" w:cs="Times New Roman"/>
          <w:sz w:val="18"/>
          <w:szCs w:val="18"/>
        </w:rPr>
        <w:t>Part</w:t>
      </w:r>
      <w:r w:rsidRPr="005D5E85">
        <w:rPr>
          <w:rFonts w:ascii="Times New Roman" w:hAnsi="Times New Roman" w:cs="Times New Roman"/>
          <w:sz w:val="18"/>
          <w:szCs w:val="18"/>
        </w:rPr>
        <w:t xml:space="preserve">s A to </w:t>
      </w:r>
      <w:r w:rsidR="68EDE38C" w:rsidRPr="00BC2C9E">
        <w:rPr>
          <w:rFonts w:ascii="Times New Roman" w:hAnsi="Times New Roman" w:cs="Times New Roman"/>
          <w:sz w:val="18"/>
          <w:szCs w:val="18"/>
        </w:rPr>
        <w:t>C</w:t>
      </w:r>
      <w:r w:rsidRPr="005D5E85">
        <w:rPr>
          <w:rFonts w:ascii="Times New Roman" w:hAnsi="Times New Roman" w:cs="Times New Roman"/>
          <w:sz w:val="18"/>
          <w:szCs w:val="18"/>
        </w:rPr>
        <w:t xml:space="preserve"> and are separately listed in </w:t>
      </w:r>
      <w:r w:rsidR="00D50B49">
        <w:rPr>
          <w:rFonts w:ascii="Times New Roman" w:hAnsi="Times New Roman" w:cs="Times New Roman"/>
          <w:sz w:val="18"/>
          <w:szCs w:val="18"/>
        </w:rPr>
        <w:t>Part</w:t>
      </w:r>
      <w:r w:rsidRPr="005D5E85">
        <w:rPr>
          <w:rFonts w:ascii="Times New Roman" w:hAnsi="Times New Roman" w:cs="Times New Roman"/>
          <w:sz w:val="18"/>
          <w:szCs w:val="18"/>
        </w:rPr>
        <w:t xml:space="preserve"> D. The last two columns show the average level and the change in internationalization for each industry and each measure.</w:t>
      </w:r>
    </w:p>
    <w:p w14:paraId="382EFD3C" w14:textId="765E48F7" w:rsidR="00561345" w:rsidRDefault="00561345" w:rsidP="00794CBA">
      <w:pPr>
        <w:spacing w:line="360" w:lineRule="auto"/>
        <w:rPr>
          <w:rFonts w:ascii="Times New Roman" w:hAnsi="Times New Roman" w:cs="Times New Roman"/>
          <w:i/>
          <w:sz w:val="20"/>
        </w:rPr>
        <w:sectPr w:rsidR="00561345" w:rsidSect="009959CD">
          <w:pgSz w:w="16838" w:h="11906" w:orient="landscape" w:code="9"/>
          <w:pgMar w:top="1440" w:right="1440" w:bottom="1440" w:left="1440" w:header="709" w:footer="709" w:gutter="0"/>
          <w:cols w:space="708"/>
          <w:titlePg/>
          <w:docGrid w:linePitch="360"/>
        </w:sectPr>
      </w:pPr>
    </w:p>
    <w:p w14:paraId="1C83CB8E" w14:textId="3C95591A" w:rsidR="00087236" w:rsidRDefault="00087236">
      <w:pPr>
        <w:spacing w:line="360" w:lineRule="auto"/>
        <w:ind w:firstLine="284"/>
        <w:jc w:val="center"/>
        <w:rPr>
          <w:rFonts w:ascii="Times New Roman" w:hAnsi="Times New Roman" w:cs="Times New Roman"/>
          <w:i/>
          <w:sz w:val="20"/>
        </w:rPr>
      </w:pPr>
      <w:r w:rsidRPr="004F4E9A">
        <w:rPr>
          <w:rFonts w:ascii="Times New Roman" w:hAnsi="Times New Roman" w:cs="Times New Roman"/>
          <w:i/>
          <w:sz w:val="20"/>
        </w:rPr>
        <w:lastRenderedPageBreak/>
        <w:t xml:space="preserve">Table </w:t>
      </w:r>
      <w:r>
        <w:rPr>
          <w:rFonts w:ascii="Times New Roman" w:hAnsi="Times New Roman" w:cs="Times New Roman"/>
          <w:i/>
          <w:sz w:val="20"/>
        </w:rPr>
        <w:t>6</w:t>
      </w:r>
      <w:r w:rsidRPr="004F4E9A">
        <w:rPr>
          <w:rFonts w:ascii="Times New Roman" w:hAnsi="Times New Roman" w:cs="Times New Roman"/>
          <w:i/>
          <w:sz w:val="20"/>
        </w:rPr>
        <w:t>: Firm size analysis and internationalization.</w:t>
      </w:r>
    </w:p>
    <w:p w14:paraId="7AD2FAE0" w14:textId="7F3140C9" w:rsidR="00A8082C" w:rsidRDefault="00087236" w:rsidP="00794CBA">
      <w:pPr>
        <w:spacing w:line="360" w:lineRule="auto"/>
        <w:ind w:firstLine="284"/>
        <w:jc w:val="center"/>
        <w:rPr>
          <w:rFonts w:ascii="Times New Roman" w:hAnsi="Times New Roman" w:cs="Times New Roman"/>
        </w:rPr>
      </w:pPr>
      <w:r>
        <w:rPr>
          <w:noProof/>
          <w:lang w:val="en-IE" w:eastAsia="en-IE"/>
        </w:rPr>
        <w:drawing>
          <wp:inline distT="0" distB="0" distL="0" distR="0" wp14:anchorId="59C2F486" wp14:editId="272BAAF2">
            <wp:extent cx="2663459" cy="2290763"/>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69291" cy="2295779"/>
                    </a:xfrm>
                    <a:prstGeom prst="rect">
                      <a:avLst/>
                    </a:prstGeom>
                  </pic:spPr>
                </pic:pic>
              </a:graphicData>
            </a:graphic>
          </wp:inline>
        </w:drawing>
      </w:r>
    </w:p>
    <w:p w14:paraId="2680BBE8" w14:textId="77777777" w:rsidR="00561345" w:rsidRPr="00561345" w:rsidRDefault="00561345" w:rsidP="00794CBA">
      <w:pPr>
        <w:spacing w:line="360" w:lineRule="auto"/>
        <w:rPr>
          <w:rFonts w:ascii="Times New Roman" w:hAnsi="Times New Roman" w:cs="Times New Roman"/>
        </w:rPr>
      </w:pPr>
      <w:r w:rsidRPr="00794CBA">
        <w:rPr>
          <w:rFonts w:ascii="Times New Roman" w:hAnsi="Times New Roman" w:cs="Times New Roman"/>
          <w:sz w:val="18"/>
        </w:rPr>
        <w:t>Notes: This table illustrates the average level and changes in each measure for firms categorized as small, medium and large</w:t>
      </w:r>
      <w:r w:rsidRPr="00561345">
        <w:rPr>
          <w:rFonts w:ascii="Times New Roman" w:hAnsi="Times New Roman" w:cs="Times New Roman"/>
        </w:rPr>
        <w:t>.</w:t>
      </w:r>
    </w:p>
    <w:p w14:paraId="18F17286" w14:textId="7235E0A4" w:rsidR="00561345" w:rsidRDefault="00561345" w:rsidP="00A8082C">
      <w:pPr>
        <w:spacing w:line="360" w:lineRule="auto"/>
        <w:ind w:firstLine="284"/>
        <w:jc w:val="both"/>
        <w:rPr>
          <w:rFonts w:ascii="Times New Roman" w:hAnsi="Times New Roman" w:cs="Times New Roman"/>
        </w:rPr>
      </w:pPr>
    </w:p>
    <w:p w14:paraId="17F7D54A" w14:textId="19BE25F7" w:rsidR="00561345" w:rsidRDefault="00561345" w:rsidP="00A8082C">
      <w:pPr>
        <w:spacing w:line="360" w:lineRule="auto"/>
        <w:ind w:firstLine="284"/>
        <w:jc w:val="both"/>
        <w:rPr>
          <w:rFonts w:ascii="Times New Roman" w:hAnsi="Times New Roman" w:cs="Times New Roman"/>
        </w:rPr>
      </w:pPr>
    </w:p>
    <w:p w14:paraId="2EC34368" w14:textId="13FDBBFC" w:rsidR="00561345" w:rsidRDefault="00561345" w:rsidP="00A8082C">
      <w:pPr>
        <w:spacing w:line="360" w:lineRule="auto"/>
        <w:ind w:firstLine="284"/>
        <w:jc w:val="both"/>
        <w:rPr>
          <w:rFonts w:ascii="Times New Roman" w:hAnsi="Times New Roman" w:cs="Times New Roman"/>
        </w:rPr>
      </w:pPr>
    </w:p>
    <w:p w14:paraId="082165CD" w14:textId="044B263E" w:rsidR="00561345" w:rsidRDefault="00561345" w:rsidP="00A8082C">
      <w:pPr>
        <w:spacing w:line="360" w:lineRule="auto"/>
        <w:ind w:firstLine="284"/>
        <w:jc w:val="both"/>
        <w:rPr>
          <w:rFonts w:ascii="Times New Roman" w:hAnsi="Times New Roman" w:cs="Times New Roman"/>
        </w:rPr>
      </w:pPr>
    </w:p>
    <w:p w14:paraId="5206D7E9" w14:textId="6B95F91B" w:rsidR="00561345" w:rsidRDefault="00561345" w:rsidP="00A8082C">
      <w:pPr>
        <w:spacing w:line="360" w:lineRule="auto"/>
        <w:ind w:firstLine="284"/>
        <w:jc w:val="both"/>
        <w:rPr>
          <w:rFonts w:ascii="Times New Roman" w:hAnsi="Times New Roman" w:cs="Times New Roman"/>
        </w:rPr>
      </w:pPr>
    </w:p>
    <w:p w14:paraId="73827D7D" w14:textId="701507D6" w:rsidR="00561345" w:rsidRDefault="00561345" w:rsidP="00A8082C">
      <w:pPr>
        <w:spacing w:line="360" w:lineRule="auto"/>
        <w:ind w:firstLine="284"/>
        <w:jc w:val="both"/>
        <w:rPr>
          <w:rFonts w:ascii="Times New Roman" w:hAnsi="Times New Roman" w:cs="Times New Roman"/>
        </w:rPr>
      </w:pPr>
    </w:p>
    <w:p w14:paraId="71DA9E71" w14:textId="6AFD3F12" w:rsidR="00561345" w:rsidRDefault="00561345" w:rsidP="00A8082C">
      <w:pPr>
        <w:spacing w:line="360" w:lineRule="auto"/>
        <w:ind w:firstLine="284"/>
        <w:jc w:val="both"/>
        <w:rPr>
          <w:rFonts w:ascii="Times New Roman" w:hAnsi="Times New Roman" w:cs="Times New Roman"/>
        </w:rPr>
      </w:pPr>
    </w:p>
    <w:p w14:paraId="106996A5" w14:textId="3DC4EA38" w:rsidR="00561345" w:rsidRDefault="00561345" w:rsidP="00A8082C">
      <w:pPr>
        <w:spacing w:line="360" w:lineRule="auto"/>
        <w:ind w:firstLine="284"/>
        <w:jc w:val="both"/>
        <w:rPr>
          <w:rFonts w:ascii="Times New Roman" w:hAnsi="Times New Roman" w:cs="Times New Roman"/>
        </w:rPr>
      </w:pPr>
    </w:p>
    <w:p w14:paraId="465A3B9D" w14:textId="4864CD5E" w:rsidR="00561345" w:rsidRDefault="00561345" w:rsidP="00A8082C">
      <w:pPr>
        <w:spacing w:line="360" w:lineRule="auto"/>
        <w:ind w:firstLine="284"/>
        <w:jc w:val="both"/>
        <w:rPr>
          <w:rFonts w:ascii="Times New Roman" w:hAnsi="Times New Roman" w:cs="Times New Roman"/>
        </w:rPr>
      </w:pPr>
    </w:p>
    <w:p w14:paraId="5E275A60" w14:textId="0D33F3E4" w:rsidR="00561345" w:rsidRDefault="00561345" w:rsidP="00A8082C">
      <w:pPr>
        <w:spacing w:line="360" w:lineRule="auto"/>
        <w:ind w:firstLine="284"/>
        <w:jc w:val="both"/>
        <w:rPr>
          <w:rFonts w:ascii="Times New Roman" w:hAnsi="Times New Roman" w:cs="Times New Roman"/>
        </w:rPr>
      </w:pPr>
    </w:p>
    <w:p w14:paraId="1D202F7F" w14:textId="76CAE16B" w:rsidR="00561345" w:rsidRDefault="00561345" w:rsidP="00A8082C">
      <w:pPr>
        <w:spacing w:line="360" w:lineRule="auto"/>
        <w:ind w:firstLine="284"/>
        <w:jc w:val="both"/>
        <w:rPr>
          <w:rFonts w:ascii="Times New Roman" w:hAnsi="Times New Roman" w:cs="Times New Roman"/>
        </w:rPr>
      </w:pPr>
    </w:p>
    <w:p w14:paraId="6036AE3F" w14:textId="2CC781C7" w:rsidR="00561345" w:rsidRDefault="00561345" w:rsidP="00A8082C">
      <w:pPr>
        <w:spacing w:line="360" w:lineRule="auto"/>
        <w:ind w:firstLine="284"/>
        <w:jc w:val="both"/>
        <w:rPr>
          <w:rFonts w:ascii="Times New Roman" w:hAnsi="Times New Roman" w:cs="Times New Roman"/>
        </w:rPr>
      </w:pPr>
    </w:p>
    <w:p w14:paraId="7CCA6F6E" w14:textId="7D21BB61" w:rsidR="00561345" w:rsidRDefault="00561345" w:rsidP="00A8082C">
      <w:pPr>
        <w:spacing w:line="360" w:lineRule="auto"/>
        <w:ind w:firstLine="284"/>
        <w:jc w:val="both"/>
        <w:rPr>
          <w:rFonts w:ascii="Times New Roman" w:hAnsi="Times New Roman" w:cs="Times New Roman"/>
        </w:rPr>
      </w:pPr>
    </w:p>
    <w:p w14:paraId="121E7226" w14:textId="350DE3A9" w:rsidR="00561345" w:rsidRDefault="00561345" w:rsidP="00A8082C">
      <w:pPr>
        <w:spacing w:line="360" w:lineRule="auto"/>
        <w:ind w:firstLine="284"/>
        <w:jc w:val="both"/>
        <w:rPr>
          <w:rFonts w:ascii="Times New Roman" w:hAnsi="Times New Roman" w:cs="Times New Roman"/>
        </w:rPr>
      </w:pPr>
    </w:p>
    <w:p w14:paraId="70E3ABA6" w14:textId="77777777" w:rsidR="00561345" w:rsidRDefault="00561345" w:rsidP="00A8082C">
      <w:pPr>
        <w:spacing w:line="360" w:lineRule="auto"/>
        <w:ind w:firstLine="284"/>
        <w:jc w:val="both"/>
        <w:rPr>
          <w:rFonts w:ascii="Times New Roman" w:hAnsi="Times New Roman" w:cs="Times New Roman"/>
        </w:rPr>
        <w:sectPr w:rsidR="00561345" w:rsidSect="00794CBA">
          <w:pgSz w:w="11906" w:h="16838" w:code="9"/>
          <w:pgMar w:top="1440" w:right="1440" w:bottom="1440" w:left="1440" w:header="709" w:footer="709" w:gutter="0"/>
          <w:cols w:space="708"/>
          <w:titlePg/>
          <w:docGrid w:linePitch="360"/>
        </w:sectPr>
      </w:pPr>
    </w:p>
    <w:p w14:paraId="643F3BE6" w14:textId="3202D304" w:rsidR="00F76C7A" w:rsidRPr="00794CBA" w:rsidRDefault="00F76C7A" w:rsidP="00F76C7A">
      <w:pPr>
        <w:spacing w:line="360" w:lineRule="auto"/>
        <w:jc w:val="center"/>
        <w:rPr>
          <w:rFonts w:ascii="Times New Roman" w:hAnsi="Times New Roman" w:cs="Times New Roman"/>
          <w:b/>
          <w:i/>
          <w:sz w:val="20"/>
        </w:rPr>
      </w:pPr>
      <w:r w:rsidRPr="00794CBA">
        <w:rPr>
          <w:rStyle w:val="Heading2Char"/>
          <w:b w:val="0"/>
          <w:i/>
          <w:noProof/>
          <w:sz w:val="20"/>
          <w:szCs w:val="22"/>
          <w:lang w:val="en-IE" w:eastAsia="en-IE"/>
        </w:rPr>
        <w:lastRenderedPageBreak/>
        <w:drawing>
          <wp:anchor distT="0" distB="0" distL="114300" distR="114300" simplePos="0" relativeHeight="251704320" behindDoc="0" locked="0" layoutInCell="1" allowOverlap="1" wp14:anchorId="6BBFD0C1" wp14:editId="1B40DEEA">
            <wp:simplePos x="0" y="0"/>
            <wp:positionH relativeFrom="column">
              <wp:posOffset>418782</wp:posOffset>
            </wp:positionH>
            <wp:positionV relativeFrom="paragraph">
              <wp:posOffset>180975</wp:posOffset>
            </wp:positionV>
            <wp:extent cx="4805680" cy="80010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05680" cy="8001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D5E85">
        <w:rPr>
          <w:rStyle w:val="Heading2Char"/>
          <w:b w:val="0"/>
          <w:i/>
          <w:iCs/>
          <w:sz w:val="20"/>
          <w:szCs w:val="20"/>
        </w:rPr>
        <w:t>Table 7: Percentages of firms by size</w:t>
      </w:r>
      <w:r w:rsidRPr="00BC2C9E">
        <w:rPr>
          <w:rFonts w:ascii="Times New Roman" w:hAnsi="Times New Roman" w:cs="Times New Roman"/>
          <w:b/>
          <w:bCs/>
          <w:i/>
          <w:iCs/>
          <w:sz w:val="20"/>
          <w:szCs w:val="20"/>
        </w:rPr>
        <w:t>.</w:t>
      </w:r>
    </w:p>
    <w:p w14:paraId="68E9DFA3" w14:textId="77777777" w:rsidR="00F76C7A" w:rsidRPr="0001123C" w:rsidRDefault="00F76C7A" w:rsidP="00F76C7A">
      <w:pPr>
        <w:spacing w:line="360" w:lineRule="auto"/>
        <w:jc w:val="both"/>
        <w:rPr>
          <w:rFonts w:ascii="Times New Roman" w:hAnsi="Times New Roman" w:cs="Times New Roman"/>
          <w:sz w:val="6"/>
        </w:rPr>
      </w:pPr>
    </w:p>
    <w:p w14:paraId="6F355E6F" w14:textId="77777777" w:rsidR="00F76C7A" w:rsidRDefault="00F76C7A" w:rsidP="00F76C7A">
      <w:pPr>
        <w:spacing w:line="360" w:lineRule="auto"/>
        <w:jc w:val="both"/>
        <w:rPr>
          <w:rFonts w:ascii="Times New Roman" w:eastAsia="Times New Roman" w:hAnsi="Times New Roman" w:cs="Times New Roman"/>
          <w:color w:val="000000"/>
          <w:lang w:eastAsia="en-GB"/>
        </w:rPr>
      </w:pPr>
    </w:p>
    <w:p w14:paraId="6D74A994" w14:textId="77777777" w:rsidR="00F76C7A" w:rsidRDefault="00F76C7A" w:rsidP="00F76C7A">
      <w:pPr>
        <w:spacing w:line="360" w:lineRule="auto"/>
        <w:jc w:val="both"/>
        <w:rPr>
          <w:rFonts w:ascii="Times New Roman" w:eastAsia="Times New Roman" w:hAnsi="Times New Roman" w:cs="Times New Roman"/>
          <w:color w:val="000000"/>
          <w:lang w:eastAsia="en-GB"/>
        </w:rPr>
      </w:pPr>
    </w:p>
    <w:p w14:paraId="2F9A8A47" w14:textId="77777777" w:rsidR="00F76C7A" w:rsidRDefault="00F76C7A" w:rsidP="00F76C7A">
      <w:pPr>
        <w:spacing w:line="360" w:lineRule="auto"/>
        <w:jc w:val="both"/>
        <w:rPr>
          <w:rFonts w:ascii="Times New Roman" w:eastAsia="Times New Roman" w:hAnsi="Times New Roman" w:cs="Times New Roman"/>
          <w:color w:val="000000"/>
          <w:lang w:eastAsia="en-GB"/>
        </w:rPr>
      </w:pPr>
    </w:p>
    <w:p w14:paraId="56B794D7" w14:textId="77777777" w:rsidR="00F76C7A" w:rsidRDefault="00F76C7A" w:rsidP="00F76C7A">
      <w:pPr>
        <w:spacing w:line="360" w:lineRule="auto"/>
        <w:jc w:val="both"/>
        <w:rPr>
          <w:rFonts w:ascii="Times New Roman" w:eastAsia="Times New Roman" w:hAnsi="Times New Roman" w:cs="Times New Roman"/>
          <w:color w:val="000000"/>
          <w:lang w:eastAsia="en-GB"/>
        </w:rPr>
      </w:pPr>
    </w:p>
    <w:p w14:paraId="5BD5EE25" w14:textId="77777777" w:rsidR="00F76C7A" w:rsidRDefault="00F76C7A" w:rsidP="00F76C7A">
      <w:pPr>
        <w:spacing w:line="360" w:lineRule="auto"/>
        <w:jc w:val="both"/>
        <w:rPr>
          <w:rFonts w:ascii="Times New Roman" w:eastAsia="Times New Roman" w:hAnsi="Times New Roman" w:cs="Times New Roman"/>
          <w:color w:val="000000"/>
          <w:lang w:eastAsia="en-GB"/>
        </w:rPr>
      </w:pPr>
    </w:p>
    <w:p w14:paraId="391DECD0" w14:textId="77777777" w:rsidR="00F76C7A" w:rsidRDefault="00F76C7A" w:rsidP="00F76C7A">
      <w:pPr>
        <w:spacing w:line="360" w:lineRule="auto"/>
        <w:jc w:val="both"/>
        <w:rPr>
          <w:rFonts w:ascii="Times New Roman" w:eastAsia="Times New Roman" w:hAnsi="Times New Roman" w:cs="Times New Roman"/>
          <w:color w:val="000000"/>
          <w:lang w:eastAsia="en-GB"/>
        </w:rPr>
      </w:pPr>
    </w:p>
    <w:p w14:paraId="4C12CC91" w14:textId="77777777" w:rsidR="00F76C7A" w:rsidRDefault="00F76C7A" w:rsidP="00F76C7A">
      <w:pPr>
        <w:spacing w:line="360" w:lineRule="auto"/>
        <w:jc w:val="both"/>
        <w:rPr>
          <w:rFonts w:ascii="Times New Roman" w:eastAsia="Times New Roman" w:hAnsi="Times New Roman" w:cs="Times New Roman"/>
          <w:color w:val="000000"/>
          <w:lang w:eastAsia="en-GB"/>
        </w:rPr>
      </w:pPr>
    </w:p>
    <w:p w14:paraId="083EAAD3" w14:textId="77777777" w:rsidR="00F76C7A" w:rsidRDefault="00F76C7A" w:rsidP="00F76C7A">
      <w:pPr>
        <w:spacing w:line="360" w:lineRule="auto"/>
        <w:jc w:val="both"/>
        <w:rPr>
          <w:rFonts w:ascii="Times New Roman" w:eastAsia="Times New Roman" w:hAnsi="Times New Roman" w:cs="Times New Roman"/>
          <w:color w:val="000000"/>
          <w:lang w:eastAsia="en-GB"/>
        </w:rPr>
      </w:pPr>
    </w:p>
    <w:p w14:paraId="672C1374" w14:textId="77777777" w:rsidR="00F76C7A" w:rsidRDefault="00F76C7A" w:rsidP="00F76C7A">
      <w:pPr>
        <w:spacing w:line="360" w:lineRule="auto"/>
        <w:jc w:val="both"/>
        <w:rPr>
          <w:rFonts w:ascii="Times New Roman" w:eastAsia="Times New Roman" w:hAnsi="Times New Roman" w:cs="Times New Roman"/>
          <w:color w:val="000000"/>
          <w:lang w:eastAsia="en-GB"/>
        </w:rPr>
      </w:pPr>
    </w:p>
    <w:p w14:paraId="20F328D4" w14:textId="77777777" w:rsidR="00F76C7A" w:rsidRDefault="00F76C7A" w:rsidP="00F76C7A">
      <w:pPr>
        <w:spacing w:line="360" w:lineRule="auto"/>
        <w:jc w:val="both"/>
        <w:rPr>
          <w:rFonts w:ascii="Times New Roman" w:eastAsia="Times New Roman" w:hAnsi="Times New Roman" w:cs="Times New Roman"/>
          <w:color w:val="000000"/>
          <w:lang w:eastAsia="en-GB"/>
        </w:rPr>
      </w:pPr>
    </w:p>
    <w:p w14:paraId="2B71FEC5" w14:textId="77777777" w:rsidR="00F76C7A" w:rsidRDefault="00F76C7A" w:rsidP="00F76C7A">
      <w:pPr>
        <w:spacing w:line="360" w:lineRule="auto"/>
        <w:jc w:val="both"/>
        <w:rPr>
          <w:rFonts w:ascii="Times New Roman" w:eastAsia="Times New Roman" w:hAnsi="Times New Roman" w:cs="Times New Roman"/>
          <w:color w:val="000000"/>
          <w:lang w:eastAsia="en-GB"/>
        </w:rPr>
      </w:pPr>
    </w:p>
    <w:p w14:paraId="4F47966B" w14:textId="77777777" w:rsidR="00F76C7A" w:rsidRDefault="00F76C7A" w:rsidP="00F76C7A">
      <w:pPr>
        <w:spacing w:line="360" w:lineRule="auto"/>
        <w:jc w:val="both"/>
        <w:rPr>
          <w:rFonts w:ascii="Times New Roman" w:eastAsia="Times New Roman" w:hAnsi="Times New Roman" w:cs="Times New Roman"/>
          <w:color w:val="000000"/>
          <w:lang w:eastAsia="en-GB"/>
        </w:rPr>
      </w:pPr>
    </w:p>
    <w:p w14:paraId="08627252" w14:textId="77777777" w:rsidR="00F76C7A" w:rsidRDefault="00F76C7A" w:rsidP="00F76C7A">
      <w:pPr>
        <w:spacing w:line="360" w:lineRule="auto"/>
        <w:jc w:val="both"/>
        <w:rPr>
          <w:rFonts w:ascii="Times New Roman" w:eastAsia="Times New Roman" w:hAnsi="Times New Roman" w:cs="Times New Roman"/>
          <w:color w:val="000000"/>
          <w:lang w:eastAsia="en-GB"/>
        </w:rPr>
      </w:pPr>
    </w:p>
    <w:p w14:paraId="43C87966" w14:textId="77777777" w:rsidR="00F76C7A" w:rsidRDefault="00F76C7A" w:rsidP="00F76C7A">
      <w:pPr>
        <w:spacing w:line="360" w:lineRule="auto"/>
        <w:jc w:val="both"/>
        <w:rPr>
          <w:rFonts w:ascii="Times New Roman" w:eastAsia="Times New Roman" w:hAnsi="Times New Roman" w:cs="Times New Roman"/>
          <w:color w:val="000000"/>
          <w:lang w:eastAsia="en-GB"/>
        </w:rPr>
      </w:pPr>
    </w:p>
    <w:p w14:paraId="7CE60E13" w14:textId="77777777" w:rsidR="00F76C7A" w:rsidRDefault="00F76C7A" w:rsidP="00F76C7A">
      <w:pPr>
        <w:spacing w:line="360" w:lineRule="auto"/>
        <w:jc w:val="both"/>
        <w:rPr>
          <w:rFonts w:ascii="Times New Roman" w:eastAsia="Times New Roman" w:hAnsi="Times New Roman" w:cs="Times New Roman"/>
          <w:color w:val="000000"/>
          <w:lang w:eastAsia="en-GB"/>
        </w:rPr>
      </w:pPr>
    </w:p>
    <w:p w14:paraId="20B6EECF" w14:textId="77777777" w:rsidR="00F76C7A" w:rsidRDefault="00F76C7A" w:rsidP="00F76C7A">
      <w:pPr>
        <w:spacing w:line="360" w:lineRule="auto"/>
        <w:jc w:val="both"/>
        <w:rPr>
          <w:rFonts w:ascii="Times New Roman" w:eastAsia="Times New Roman" w:hAnsi="Times New Roman" w:cs="Times New Roman"/>
          <w:color w:val="000000"/>
          <w:lang w:eastAsia="en-GB"/>
        </w:rPr>
      </w:pPr>
    </w:p>
    <w:p w14:paraId="24F43113" w14:textId="77777777" w:rsidR="00F76C7A" w:rsidRDefault="00F76C7A" w:rsidP="00F76C7A">
      <w:pPr>
        <w:spacing w:line="360" w:lineRule="auto"/>
        <w:jc w:val="both"/>
        <w:rPr>
          <w:rFonts w:ascii="Times New Roman" w:eastAsia="Times New Roman" w:hAnsi="Times New Roman" w:cs="Times New Roman"/>
          <w:color w:val="000000"/>
          <w:lang w:eastAsia="en-GB"/>
        </w:rPr>
      </w:pPr>
    </w:p>
    <w:p w14:paraId="470B7062" w14:textId="77777777" w:rsidR="00F76C7A" w:rsidRDefault="00F76C7A" w:rsidP="00F76C7A">
      <w:pPr>
        <w:spacing w:line="360" w:lineRule="auto"/>
        <w:jc w:val="both"/>
        <w:rPr>
          <w:rFonts w:ascii="Times New Roman" w:eastAsia="Times New Roman" w:hAnsi="Times New Roman" w:cs="Times New Roman"/>
          <w:color w:val="000000"/>
          <w:lang w:eastAsia="en-GB"/>
        </w:rPr>
      </w:pPr>
    </w:p>
    <w:p w14:paraId="1CE32836" w14:textId="77777777" w:rsidR="00F76C7A" w:rsidRDefault="00F76C7A" w:rsidP="00F76C7A">
      <w:pPr>
        <w:spacing w:line="360" w:lineRule="auto"/>
        <w:jc w:val="both"/>
        <w:rPr>
          <w:rFonts w:ascii="Times New Roman" w:eastAsia="Times New Roman" w:hAnsi="Times New Roman" w:cs="Times New Roman"/>
          <w:color w:val="000000"/>
          <w:lang w:eastAsia="en-GB"/>
        </w:rPr>
      </w:pPr>
    </w:p>
    <w:p w14:paraId="518A5378" w14:textId="77777777" w:rsidR="00F76C7A" w:rsidRDefault="00F76C7A" w:rsidP="00F76C7A">
      <w:pPr>
        <w:spacing w:line="360" w:lineRule="auto"/>
        <w:jc w:val="both"/>
        <w:rPr>
          <w:rFonts w:ascii="Times New Roman" w:eastAsia="Times New Roman" w:hAnsi="Times New Roman" w:cs="Times New Roman"/>
          <w:color w:val="000000"/>
          <w:lang w:eastAsia="en-GB"/>
        </w:rPr>
      </w:pPr>
    </w:p>
    <w:p w14:paraId="42B0F0BE" w14:textId="77777777" w:rsidR="00F76C7A" w:rsidRDefault="00F76C7A" w:rsidP="00F76C7A">
      <w:pPr>
        <w:spacing w:line="360" w:lineRule="auto"/>
        <w:jc w:val="both"/>
        <w:rPr>
          <w:rFonts w:ascii="Times New Roman" w:eastAsia="Times New Roman" w:hAnsi="Times New Roman" w:cs="Times New Roman"/>
          <w:color w:val="000000"/>
          <w:lang w:eastAsia="en-GB"/>
        </w:rPr>
      </w:pPr>
    </w:p>
    <w:p w14:paraId="1910942C" w14:textId="77777777" w:rsidR="00F76C7A" w:rsidRDefault="00F76C7A" w:rsidP="00F76C7A">
      <w:pPr>
        <w:spacing w:line="360" w:lineRule="auto"/>
        <w:jc w:val="both"/>
        <w:rPr>
          <w:rFonts w:ascii="Times New Roman" w:eastAsia="Times New Roman" w:hAnsi="Times New Roman" w:cs="Times New Roman"/>
          <w:color w:val="000000"/>
          <w:lang w:eastAsia="en-GB"/>
        </w:rPr>
      </w:pPr>
    </w:p>
    <w:p w14:paraId="2C112C16" w14:textId="77777777" w:rsidR="00F76C7A" w:rsidRDefault="00F76C7A" w:rsidP="00F76C7A">
      <w:pPr>
        <w:spacing w:line="276" w:lineRule="auto"/>
        <w:jc w:val="both"/>
        <w:rPr>
          <w:rFonts w:ascii="Times New Roman" w:eastAsia="Times New Roman" w:hAnsi="Times New Roman" w:cs="Times New Roman"/>
          <w:color w:val="000000"/>
          <w:sz w:val="18"/>
          <w:szCs w:val="18"/>
          <w:lang w:eastAsia="en-GB"/>
        </w:rPr>
      </w:pPr>
    </w:p>
    <w:p w14:paraId="5339F4F1" w14:textId="62B8CFA5" w:rsidR="001A3718" w:rsidRPr="00333CB5" w:rsidRDefault="00F76C7A" w:rsidP="005B4A61">
      <w:pPr>
        <w:spacing w:line="276" w:lineRule="auto"/>
        <w:jc w:val="both"/>
        <w:rPr>
          <w:sz w:val="16"/>
          <w:szCs w:val="16"/>
        </w:rPr>
      </w:pPr>
      <w:r w:rsidRPr="00333CB5">
        <w:rPr>
          <w:rFonts w:ascii="Times New Roman" w:eastAsia="Times New Roman" w:hAnsi="Times New Roman" w:cs="Times New Roman"/>
          <w:color w:val="000000"/>
          <w:sz w:val="16"/>
          <w:szCs w:val="16"/>
          <w:lang w:eastAsia="en-GB"/>
        </w:rPr>
        <w:t xml:space="preserve">Notes: This table shows the percentages of firms for each measure of internationalization, categorized by size. </w:t>
      </w:r>
      <w:r w:rsidR="00D50B49" w:rsidRPr="00333CB5">
        <w:rPr>
          <w:rFonts w:ascii="Times New Roman" w:eastAsia="Times New Roman" w:hAnsi="Times New Roman" w:cs="Times New Roman"/>
          <w:color w:val="000000"/>
          <w:sz w:val="16"/>
          <w:szCs w:val="16"/>
          <w:lang w:eastAsia="en-GB"/>
        </w:rPr>
        <w:t>Part</w:t>
      </w:r>
      <w:r w:rsidRPr="00333CB5">
        <w:rPr>
          <w:rFonts w:ascii="Times New Roman" w:eastAsia="Times New Roman" w:hAnsi="Times New Roman" w:cs="Times New Roman"/>
          <w:color w:val="000000"/>
          <w:sz w:val="16"/>
          <w:szCs w:val="16"/>
          <w:lang w:eastAsia="en-GB"/>
        </w:rPr>
        <w:t xml:space="preserve"> A illustrates the number of firms for each threshold of foreign sales in each size category</w:t>
      </w:r>
      <w:r w:rsidR="685487A1" w:rsidRPr="00333CB5">
        <w:rPr>
          <w:rFonts w:ascii="Times New Roman" w:eastAsia="Times New Roman" w:hAnsi="Times New Roman" w:cs="Times New Roman"/>
          <w:color w:val="000000"/>
          <w:sz w:val="16"/>
          <w:szCs w:val="16"/>
          <w:lang w:eastAsia="en-GB"/>
        </w:rPr>
        <w:t xml:space="preserve"> in order to evaluate which size groups had the largest number of firms per</w:t>
      </w:r>
      <w:r w:rsidR="15C6BD35" w:rsidRPr="00333CB5">
        <w:rPr>
          <w:rFonts w:ascii="Times New Roman" w:eastAsia="Times New Roman" w:hAnsi="Times New Roman" w:cs="Times New Roman"/>
          <w:color w:val="000000"/>
          <w:sz w:val="16"/>
          <w:szCs w:val="16"/>
          <w:lang w:eastAsia="en-GB"/>
        </w:rPr>
        <w:t xml:space="preserve"> time period</w:t>
      </w:r>
      <w:r w:rsidRPr="00333CB5">
        <w:rPr>
          <w:rFonts w:ascii="Times New Roman" w:eastAsia="Times New Roman" w:hAnsi="Times New Roman" w:cs="Times New Roman"/>
          <w:color w:val="000000"/>
          <w:sz w:val="16"/>
          <w:szCs w:val="16"/>
          <w:lang w:eastAsia="en-GB"/>
        </w:rPr>
        <w:t xml:space="preserve">, while </w:t>
      </w:r>
      <w:r w:rsidR="00D50B49" w:rsidRPr="00333CB5">
        <w:rPr>
          <w:rFonts w:ascii="Times New Roman" w:eastAsia="Times New Roman" w:hAnsi="Times New Roman" w:cs="Times New Roman"/>
          <w:color w:val="000000"/>
          <w:sz w:val="16"/>
          <w:szCs w:val="16"/>
          <w:lang w:eastAsia="en-GB"/>
        </w:rPr>
        <w:t>Part</w:t>
      </w:r>
      <w:r w:rsidRPr="00333CB5">
        <w:rPr>
          <w:rFonts w:ascii="Times New Roman" w:eastAsia="Times New Roman" w:hAnsi="Times New Roman" w:cs="Times New Roman"/>
          <w:color w:val="000000"/>
          <w:sz w:val="16"/>
          <w:szCs w:val="16"/>
          <w:lang w:eastAsia="en-GB"/>
        </w:rPr>
        <w:t xml:space="preserve"> B lists the percentage of firms for each size category which report geographic segments in each year. </w:t>
      </w:r>
      <w:r w:rsidR="00D50B49" w:rsidRPr="00333CB5">
        <w:rPr>
          <w:rFonts w:ascii="Times New Roman" w:eastAsia="Times New Roman" w:hAnsi="Times New Roman" w:cs="Times New Roman"/>
          <w:color w:val="000000"/>
          <w:sz w:val="16"/>
          <w:szCs w:val="16"/>
          <w:lang w:eastAsia="en-GB"/>
        </w:rPr>
        <w:t>Part</w:t>
      </w:r>
      <w:r w:rsidRPr="00333CB5">
        <w:rPr>
          <w:rFonts w:ascii="Times New Roman" w:eastAsia="Times New Roman" w:hAnsi="Times New Roman" w:cs="Times New Roman"/>
          <w:color w:val="000000"/>
          <w:sz w:val="16"/>
          <w:szCs w:val="16"/>
          <w:lang w:eastAsia="en-GB"/>
        </w:rPr>
        <w:t xml:space="preserve"> C concludes by showing the percentage of firms reporting world regions in each year by size.</w:t>
      </w:r>
    </w:p>
    <w:sectPr w:rsidR="001A3718" w:rsidRPr="00333CB5" w:rsidSect="005D5E85">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1EDAA" w14:textId="77777777" w:rsidR="00DE080B" w:rsidRDefault="00DE080B" w:rsidP="009420BB">
      <w:pPr>
        <w:spacing w:after="0" w:line="240" w:lineRule="auto"/>
      </w:pPr>
      <w:r>
        <w:separator/>
      </w:r>
    </w:p>
  </w:endnote>
  <w:endnote w:type="continuationSeparator" w:id="0">
    <w:p w14:paraId="70F498CB" w14:textId="77777777" w:rsidR="00DE080B" w:rsidRDefault="00DE080B" w:rsidP="009420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FC179" w14:textId="77777777" w:rsidR="00FA1418" w:rsidRDefault="00FA14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6538738"/>
      <w:docPartObj>
        <w:docPartGallery w:val="Page Numbers (Bottom of Page)"/>
        <w:docPartUnique/>
      </w:docPartObj>
    </w:sdtPr>
    <w:sdtEndPr>
      <w:rPr>
        <w:rFonts w:ascii="Times New Roman" w:hAnsi="Times New Roman" w:cs="Times New Roman"/>
        <w:noProof/>
      </w:rPr>
    </w:sdtEndPr>
    <w:sdtContent>
      <w:p w14:paraId="4D527BD5" w14:textId="7E630560" w:rsidR="00FA1418" w:rsidRPr="009420BB" w:rsidRDefault="00FA1418">
        <w:pPr>
          <w:pStyle w:val="Footer"/>
          <w:jc w:val="right"/>
          <w:rPr>
            <w:rFonts w:ascii="Times New Roman" w:hAnsi="Times New Roman" w:cs="Times New Roman"/>
          </w:rPr>
        </w:pPr>
        <w:r w:rsidRPr="009420BB">
          <w:rPr>
            <w:rFonts w:ascii="Times New Roman" w:hAnsi="Times New Roman" w:cs="Times New Roman"/>
          </w:rPr>
          <w:fldChar w:fldCharType="begin"/>
        </w:r>
        <w:r w:rsidRPr="009420BB">
          <w:rPr>
            <w:rFonts w:ascii="Times New Roman" w:hAnsi="Times New Roman" w:cs="Times New Roman"/>
          </w:rPr>
          <w:instrText xml:space="preserve"> PAGE   \* MERGEFORMAT </w:instrText>
        </w:r>
        <w:r w:rsidRPr="009420BB">
          <w:rPr>
            <w:rFonts w:ascii="Times New Roman" w:hAnsi="Times New Roman" w:cs="Times New Roman"/>
          </w:rPr>
          <w:fldChar w:fldCharType="separate"/>
        </w:r>
        <w:r w:rsidR="00333CB5" w:rsidRPr="00333CB5">
          <w:rPr>
            <w:rFonts w:ascii="Times New Roman" w:hAnsi="Times New Roman"/>
            <w:noProof/>
          </w:rPr>
          <w:t>24</w:t>
        </w:r>
        <w:r w:rsidRPr="009420BB">
          <w:rPr>
            <w:rFonts w:ascii="Times New Roman" w:hAnsi="Times New Roman" w:cs="Times New Roman"/>
            <w:noProof/>
          </w:rPr>
          <w:fldChar w:fldCharType="end"/>
        </w:r>
      </w:p>
    </w:sdtContent>
  </w:sdt>
  <w:p w14:paraId="7065751D" w14:textId="77777777" w:rsidR="00FA1418" w:rsidRDefault="00FA14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D8AF9" w14:textId="0D7C8726" w:rsidR="00FA1418" w:rsidRDefault="00FA1418">
    <w:pPr>
      <w:pStyle w:val="Footer"/>
      <w:jc w:val="right"/>
    </w:pPr>
  </w:p>
  <w:p w14:paraId="352A0F24" w14:textId="77777777" w:rsidR="00FA1418" w:rsidRDefault="00FA14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23848" w14:textId="77777777" w:rsidR="00DE080B" w:rsidRDefault="00DE080B" w:rsidP="009420BB">
      <w:pPr>
        <w:spacing w:after="0" w:line="240" w:lineRule="auto"/>
      </w:pPr>
      <w:r>
        <w:separator/>
      </w:r>
    </w:p>
  </w:footnote>
  <w:footnote w:type="continuationSeparator" w:id="0">
    <w:p w14:paraId="71912CE7" w14:textId="77777777" w:rsidR="00DE080B" w:rsidRDefault="00DE080B" w:rsidP="009420BB">
      <w:pPr>
        <w:spacing w:after="0" w:line="240" w:lineRule="auto"/>
      </w:pPr>
      <w:r>
        <w:continuationSeparator/>
      </w:r>
    </w:p>
  </w:footnote>
  <w:footnote w:id="1">
    <w:p w14:paraId="5E85D641" w14:textId="3BE1FF0F" w:rsidR="00B73519" w:rsidRPr="00333CB5" w:rsidRDefault="00B73519">
      <w:pPr>
        <w:pStyle w:val="FootnoteText"/>
        <w:rPr>
          <w:lang w:val="en-IE"/>
        </w:rPr>
      </w:pPr>
      <w:r>
        <w:rPr>
          <w:rStyle w:val="FootnoteReference"/>
        </w:rPr>
        <w:footnoteRef/>
      </w:r>
      <w:r>
        <w:t xml:space="preserve"> </w:t>
      </w:r>
      <w:r>
        <w:rPr>
          <w:lang w:val="en-IE"/>
        </w:rPr>
        <w:t>Trinity Business School, Trinity College Dublin, Dublin 2, Ireland.  ohaganm@tcd.ie</w:t>
      </w:r>
    </w:p>
  </w:footnote>
  <w:footnote w:id="2">
    <w:p w14:paraId="1E291877" w14:textId="77777777" w:rsidR="00FA1418" w:rsidRPr="00B14E9F" w:rsidRDefault="00FA1418" w:rsidP="00AB4F2C">
      <w:pPr>
        <w:pStyle w:val="FootnoteText"/>
        <w:rPr>
          <w:sz w:val="18"/>
          <w:szCs w:val="18"/>
          <w:lang w:val="en-IE"/>
        </w:rPr>
      </w:pPr>
      <w:r w:rsidRPr="0080788C">
        <w:rPr>
          <w:rStyle w:val="FootnoteReference"/>
          <w:rFonts w:ascii="Times New Roman" w:hAnsi="Times New Roman" w:cs="Times New Roman"/>
        </w:rPr>
        <w:footnoteRef/>
      </w:r>
      <w:r>
        <w:t xml:space="preserve"> </w:t>
      </w:r>
      <w:r w:rsidRPr="00B14E9F">
        <w:rPr>
          <w:rFonts w:ascii="Times New Roman" w:hAnsi="Times New Roman"/>
          <w:sz w:val="18"/>
          <w:szCs w:val="18"/>
        </w:rPr>
        <w:t>Firms may specify up to ten geographic segments in which material sales occur.</w:t>
      </w:r>
      <w:r w:rsidRPr="00B14E9F">
        <w:rPr>
          <w:sz w:val="18"/>
          <w:szCs w:val="18"/>
        </w:rPr>
        <w:t xml:space="preserve">  </w:t>
      </w:r>
      <w:r w:rsidRPr="00B14E9F">
        <w:rPr>
          <w:rFonts w:ascii="Times New Roman" w:hAnsi="Times New Roman"/>
          <w:sz w:val="18"/>
          <w:szCs w:val="18"/>
        </w:rPr>
        <w:t>The relevant accounting standard for geographical segment disclosure, International Financial Reporting Standard (IFRS) 8, replaced the International Accounting Standard (IAS) 14 in 2006.  Although the accounting standard does not specify a minimum threshold for ‘material’ sales or assets, it is assumed to be between 5 and 10 percent.  Firms must disclose a segment that accounts for over 10 percent of its total assets</w:t>
      </w:r>
      <w:r>
        <w:rPr>
          <w:rFonts w:ascii="Times New Roman" w:hAnsi="Times New Roman"/>
          <w:sz w:val="18"/>
          <w:szCs w:val="18"/>
        </w:rPr>
        <w:t>, profit or revenue.</w:t>
      </w:r>
    </w:p>
  </w:footnote>
  <w:footnote w:id="3">
    <w:p w14:paraId="72F16B92" w14:textId="59512539" w:rsidR="00FA1418" w:rsidRPr="00333CB5" w:rsidRDefault="00FA1418" w:rsidP="00333CB5">
      <w:pPr>
        <w:pStyle w:val="FootnoteText"/>
        <w:rPr>
          <w:rFonts w:ascii="Times New Roman" w:hAnsi="Times New Roman" w:cs="Times New Roman"/>
          <w:sz w:val="18"/>
        </w:rPr>
      </w:pPr>
      <w:r w:rsidRPr="00333CB5">
        <w:rPr>
          <w:rStyle w:val="FootnoteReference"/>
          <w:rFonts w:ascii="Times New Roman" w:hAnsi="Times New Roman" w:cs="Times New Roman"/>
          <w:sz w:val="18"/>
        </w:rPr>
        <w:footnoteRef/>
      </w:r>
      <w:r w:rsidRPr="00333CB5">
        <w:rPr>
          <w:rFonts w:ascii="Times New Roman" w:hAnsi="Times New Roman" w:cs="Times New Roman"/>
          <w:sz w:val="18"/>
        </w:rPr>
        <w:t xml:space="preserve"> There are different ways to classify firms by industry, some with a production-oriented focus and some with a market-oriented focus. However, many companies offer both goods and services, so the line between goods and services can become blurred.   We use SIC codes, which classify service firms as a separate industry category. </w:t>
      </w:r>
    </w:p>
  </w:footnote>
  <w:footnote w:id="4">
    <w:p w14:paraId="137BD638" w14:textId="33578271" w:rsidR="00FA1418" w:rsidRDefault="00FA1418" w:rsidP="00333CB5">
      <w:pPr>
        <w:pStyle w:val="FootnoteText"/>
      </w:pPr>
      <w:r w:rsidRPr="00333CB5">
        <w:rPr>
          <w:rStyle w:val="FootnoteReference"/>
          <w:rFonts w:ascii="Times New Roman" w:hAnsi="Times New Roman" w:cs="Times New Roman"/>
          <w:sz w:val="18"/>
        </w:rPr>
        <w:footnoteRef/>
      </w:r>
      <w:r w:rsidRPr="00333CB5">
        <w:rPr>
          <w:rFonts w:ascii="Times New Roman" w:hAnsi="Times New Roman" w:cs="Times New Roman"/>
          <w:sz w:val="18"/>
        </w:rPr>
        <w:t xml:space="preserve"> We acknowledge that this may be an imperfect measure of size due to the de-centralized structures of some MNEs which may under-represent the actual size of a conglomerate.</w:t>
      </w:r>
    </w:p>
  </w:footnote>
  <w:footnote w:id="5">
    <w:p w14:paraId="7C5EB9E4" w14:textId="11B2DCCF" w:rsidR="00FA1418" w:rsidRPr="00C51E43" w:rsidRDefault="00FA1418" w:rsidP="00C51E43">
      <w:pPr>
        <w:pStyle w:val="FootnoteText"/>
        <w:jc w:val="both"/>
        <w:rPr>
          <w:rFonts w:ascii="Times New Roman" w:hAnsi="Times New Roman" w:cs="Times New Roman"/>
          <w:lang w:val="en-GB"/>
        </w:rPr>
      </w:pPr>
      <w:r w:rsidRPr="00C51E43">
        <w:rPr>
          <w:rStyle w:val="FootnoteReference"/>
          <w:rFonts w:ascii="Times New Roman" w:hAnsi="Times New Roman" w:cs="Times New Roman"/>
          <w:sz w:val="18"/>
        </w:rPr>
        <w:footnoteRef/>
      </w:r>
      <w:r w:rsidRPr="00C51E43">
        <w:rPr>
          <w:rFonts w:ascii="Times New Roman" w:hAnsi="Times New Roman" w:cs="Times New Roman"/>
          <w:sz w:val="18"/>
        </w:rPr>
        <w:t xml:space="preserve"> </w:t>
      </w:r>
      <w:r w:rsidRPr="00C51E43">
        <w:rPr>
          <w:rFonts w:ascii="Times New Roman" w:hAnsi="Times New Roman" w:cs="Times New Roman"/>
          <w:sz w:val="18"/>
          <w:lang w:val="en-GB"/>
        </w:rPr>
        <w:t xml:space="preserve">Some firms use classifications such as EMEA (Europe, Middle-East and Africa) which </w:t>
      </w:r>
      <w:r>
        <w:rPr>
          <w:rFonts w:ascii="Times New Roman" w:hAnsi="Times New Roman" w:cs="Times New Roman"/>
          <w:sz w:val="18"/>
          <w:lang w:val="en-GB"/>
        </w:rPr>
        <w:t xml:space="preserve">we </w:t>
      </w:r>
      <w:r w:rsidRPr="00C51E43">
        <w:rPr>
          <w:rFonts w:ascii="Times New Roman" w:hAnsi="Times New Roman" w:cs="Times New Roman"/>
          <w:sz w:val="18"/>
          <w:lang w:val="en-GB"/>
        </w:rPr>
        <w:t xml:space="preserve">classify as three regions in accordance with the ABHK model. Asia Pacific is being classified as two regions. Many firms use additional classifications such as “others”, “other foreign” or “rest of the world”, to account for all remaining items after the most significant areas have been covered. When such a classification is noticed, </w:t>
      </w:r>
      <w:r>
        <w:rPr>
          <w:rFonts w:ascii="Times New Roman" w:hAnsi="Times New Roman" w:cs="Times New Roman"/>
          <w:sz w:val="18"/>
          <w:lang w:val="en-GB"/>
        </w:rPr>
        <w:t>we</w:t>
      </w:r>
      <w:r w:rsidRPr="00C51E43">
        <w:rPr>
          <w:rFonts w:ascii="Times New Roman" w:hAnsi="Times New Roman" w:cs="Times New Roman"/>
          <w:sz w:val="18"/>
          <w:lang w:val="en-GB"/>
        </w:rPr>
        <w:t xml:space="preserve"> add one region. If a firm for example has sales in Germany, Europe and “other”, </w:t>
      </w:r>
      <w:r>
        <w:rPr>
          <w:rFonts w:ascii="Times New Roman" w:hAnsi="Times New Roman" w:cs="Times New Roman"/>
          <w:sz w:val="18"/>
          <w:lang w:val="en-GB"/>
        </w:rPr>
        <w:t>we</w:t>
      </w:r>
      <w:r w:rsidRPr="00C51E43">
        <w:rPr>
          <w:rFonts w:ascii="Times New Roman" w:hAnsi="Times New Roman" w:cs="Times New Roman"/>
          <w:sz w:val="18"/>
          <w:lang w:val="en-GB"/>
        </w:rPr>
        <w:t xml:space="preserve"> assign a score of 3 regions.</w:t>
      </w:r>
    </w:p>
  </w:footnote>
  <w:footnote w:id="6">
    <w:p w14:paraId="590E4C66" w14:textId="10544622" w:rsidR="00FA1418" w:rsidRPr="001B09C2" w:rsidRDefault="00FA1418" w:rsidP="00325EBD">
      <w:pPr>
        <w:pStyle w:val="FootnoteText"/>
        <w:jc w:val="both"/>
        <w:rPr>
          <w:rFonts w:ascii="Times New Roman" w:hAnsi="Times New Roman" w:cs="Times New Roman"/>
          <w:lang w:val="en-GB"/>
        </w:rPr>
      </w:pPr>
      <w:r w:rsidRPr="001B09C2">
        <w:rPr>
          <w:rStyle w:val="FootnoteReference"/>
          <w:rFonts w:ascii="Times New Roman" w:hAnsi="Times New Roman" w:cs="Times New Roman"/>
          <w:sz w:val="18"/>
        </w:rPr>
        <w:footnoteRef/>
      </w:r>
      <w:r w:rsidRPr="001B09C2">
        <w:rPr>
          <w:rFonts w:ascii="Times New Roman" w:hAnsi="Times New Roman" w:cs="Times New Roman"/>
          <w:sz w:val="18"/>
        </w:rPr>
        <w:t xml:space="preserve"> </w:t>
      </w:r>
      <w:r w:rsidRPr="001B09C2">
        <w:rPr>
          <w:rFonts w:ascii="Times New Roman" w:hAnsi="Times New Roman" w:cs="Times New Roman"/>
          <w:sz w:val="18"/>
          <w:lang w:val="en-GB"/>
        </w:rPr>
        <w:t xml:space="preserve">For changes in the level of internationalization absolute change was used rather than percentage change as this has been seen to </w:t>
      </w:r>
      <w:r>
        <w:rPr>
          <w:rFonts w:ascii="Times New Roman" w:hAnsi="Times New Roman" w:cs="Times New Roman"/>
          <w:sz w:val="18"/>
          <w:lang w:val="en-GB"/>
        </w:rPr>
        <w:t xml:space="preserve">be </w:t>
      </w:r>
      <w:r w:rsidRPr="001B09C2">
        <w:rPr>
          <w:rFonts w:ascii="Times New Roman" w:hAnsi="Times New Roman" w:cs="Times New Roman"/>
          <w:sz w:val="18"/>
          <w:lang w:val="en-GB"/>
        </w:rPr>
        <w:t xml:space="preserve">a better method and </w:t>
      </w:r>
      <w:r>
        <w:rPr>
          <w:rFonts w:ascii="Times New Roman" w:hAnsi="Times New Roman" w:cs="Times New Roman"/>
          <w:sz w:val="18"/>
          <w:lang w:val="en-GB"/>
        </w:rPr>
        <w:t>counteracting</w:t>
      </w:r>
      <w:r w:rsidRPr="001B09C2">
        <w:rPr>
          <w:rFonts w:ascii="Times New Roman" w:hAnsi="Times New Roman" w:cs="Times New Roman"/>
          <w:sz w:val="18"/>
          <w:lang w:val="en-GB"/>
        </w:rPr>
        <w:t xml:space="preserve"> the distortion of results. The reason for this </w:t>
      </w:r>
      <w:r>
        <w:rPr>
          <w:rFonts w:ascii="Times New Roman" w:hAnsi="Times New Roman" w:cs="Times New Roman"/>
          <w:sz w:val="18"/>
          <w:lang w:val="en-GB"/>
        </w:rPr>
        <w:t>being that</w:t>
      </w:r>
      <w:r w:rsidRPr="001B09C2">
        <w:rPr>
          <w:rFonts w:ascii="Times New Roman" w:hAnsi="Times New Roman" w:cs="Times New Roman"/>
          <w:sz w:val="18"/>
          <w:lang w:val="en-GB"/>
        </w:rPr>
        <w:t xml:space="preserve"> percentage change would rank a firm with a change from 10% to 20% equally with a firm with a change from 1% to 2% (O’Hagan-Luff &amp; Berrill, 201</w:t>
      </w:r>
      <w:r>
        <w:rPr>
          <w:rFonts w:ascii="Times New Roman" w:hAnsi="Times New Roman" w:cs="Times New Roman"/>
          <w:sz w:val="18"/>
          <w:lang w:val="en-GB"/>
        </w:rPr>
        <w:t>6</w:t>
      </w:r>
      <w:r w:rsidRPr="001B09C2">
        <w:rPr>
          <w:rFonts w:ascii="Times New Roman" w:hAnsi="Times New Roman" w:cs="Times New Roman"/>
          <w:sz w:val="18"/>
          <w:lang w:val="en-GB"/>
        </w:rPr>
        <w:t>).</w:t>
      </w:r>
    </w:p>
  </w:footnote>
  <w:footnote w:id="7">
    <w:p w14:paraId="23481D5C" w14:textId="31A7C822" w:rsidR="00FA1418" w:rsidRPr="00333CB5" w:rsidRDefault="00FA1418" w:rsidP="00333CB5">
      <w:pPr>
        <w:pStyle w:val="FootnoteText"/>
        <w:jc w:val="both"/>
        <w:rPr>
          <w:lang w:val="en-GB"/>
        </w:rPr>
      </w:pPr>
      <w:r>
        <w:rPr>
          <w:rStyle w:val="FootnoteReference"/>
        </w:rPr>
        <w:footnoteRef/>
      </w:r>
      <w:r>
        <w:t xml:space="preserve"> </w:t>
      </w:r>
      <w:r w:rsidRPr="0045260D">
        <w:rPr>
          <w:rFonts w:ascii="Times New Roman" w:hAnsi="Times New Roman" w:cs="Times New Roman"/>
          <w:sz w:val="18"/>
        </w:rPr>
        <w:t>It ought to be noted that the results for agriculture, forestry and fishing, mining and construction should not be regarded as representative of the whole industry since they only include 1, 2 and 3 firm</w:t>
      </w:r>
      <w:r>
        <w:rPr>
          <w:rFonts w:ascii="Times New Roman" w:hAnsi="Times New Roman" w:cs="Times New Roman"/>
          <w:sz w:val="18"/>
        </w:rPr>
        <w:t>s from the dataset respectively. The results of these industries will therefore be disregarded in this analysis.</w:t>
      </w:r>
      <w:r w:rsidRPr="0045260D">
        <w:rPr>
          <w:rFonts w:ascii="Times New Roman" w:hAnsi="Times New Roman" w:cs="Times New Roman"/>
          <w:sz w:val="18"/>
        </w:rPr>
        <w:t xml:space="preserve"> </w:t>
      </w:r>
      <w:r>
        <w:rPr>
          <w:rFonts w:ascii="Times New Roman" w:hAnsi="Times New Roman" w:cs="Times New Roman"/>
          <w:sz w:val="18"/>
        </w:rPr>
        <w:t>Manufacturing</w:t>
      </w:r>
      <w:r w:rsidRPr="0045260D">
        <w:rPr>
          <w:rFonts w:ascii="Times New Roman" w:hAnsi="Times New Roman" w:cs="Times New Roman"/>
          <w:sz w:val="18"/>
        </w:rPr>
        <w:t xml:space="preserve"> constitutes the largest industry with 75 firms.</w:t>
      </w:r>
      <w:r>
        <w:rPr>
          <w:rFonts w:ascii="Times New Roman" w:hAnsi="Times New Roman" w:cs="Times New Roman"/>
          <w:sz w:val="18"/>
        </w:rPr>
        <w:t xml:space="preserve"> Additionally, only 9 industries were identified, with no firm in the dataset being classified as the tenth division of public administration.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C9E2F" w14:textId="77777777" w:rsidR="00FA1418" w:rsidRDefault="00FA14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6C7E6" w14:textId="77777777" w:rsidR="00FA1418" w:rsidRDefault="00FA14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8FDAA" w14:textId="77777777" w:rsidR="00FA1418" w:rsidRDefault="00FA14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C076C"/>
    <w:multiLevelType w:val="hybridMultilevel"/>
    <w:tmpl w:val="AAA6251E"/>
    <w:lvl w:ilvl="0" w:tplc="D6366F1A">
      <w:start w:val="4"/>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858BB"/>
    <w:multiLevelType w:val="multilevel"/>
    <w:tmpl w:val="93E66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EE589C"/>
    <w:multiLevelType w:val="multilevel"/>
    <w:tmpl w:val="43069E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B24CDB"/>
    <w:multiLevelType w:val="multilevel"/>
    <w:tmpl w:val="87CE6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E34A3C"/>
    <w:multiLevelType w:val="hybridMultilevel"/>
    <w:tmpl w:val="B0E6E27C"/>
    <w:lvl w:ilvl="0" w:tplc="7488EBC6">
      <w:start w:val="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19243E"/>
    <w:multiLevelType w:val="hybridMultilevel"/>
    <w:tmpl w:val="59EAC788"/>
    <w:lvl w:ilvl="0" w:tplc="C4CC768C">
      <w:start w:val="5"/>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256EBA"/>
    <w:multiLevelType w:val="multilevel"/>
    <w:tmpl w:val="489015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3754240"/>
    <w:multiLevelType w:val="multilevel"/>
    <w:tmpl w:val="982A2F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CDE570F"/>
    <w:multiLevelType w:val="multilevel"/>
    <w:tmpl w:val="531A7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4A2893"/>
    <w:multiLevelType w:val="multilevel"/>
    <w:tmpl w:val="86423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3166303"/>
    <w:multiLevelType w:val="multilevel"/>
    <w:tmpl w:val="548AAB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52D6AED"/>
    <w:multiLevelType w:val="hybridMultilevel"/>
    <w:tmpl w:val="80AE37DC"/>
    <w:lvl w:ilvl="0" w:tplc="D5DE4DEA">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B33C62"/>
    <w:multiLevelType w:val="multilevel"/>
    <w:tmpl w:val="56D6C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D030C13"/>
    <w:multiLevelType w:val="hybridMultilevel"/>
    <w:tmpl w:val="1EE49B90"/>
    <w:lvl w:ilvl="0" w:tplc="6A860E7C">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580571"/>
    <w:multiLevelType w:val="multilevel"/>
    <w:tmpl w:val="EF2AC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0963203"/>
    <w:multiLevelType w:val="multilevel"/>
    <w:tmpl w:val="C6729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31C667B"/>
    <w:multiLevelType w:val="multilevel"/>
    <w:tmpl w:val="8B9EA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7FF63AB"/>
    <w:multiLevelType w:val="multilevel"/>
    <w:tmpl w:val="BEF657D6"/>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E950E87"/>
    <w:multiLevelType w:val="hybridMultilevel"/>
    <w:tmpl w:val="D7C40BB0"/>
    <w:lvl w:ilvl="0" w:tplc="0809000B">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73641A"/>
    <w:multiLevelType w:val="multilevel"/>
    <w:tmpl w:val="0BB8E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53C5C99"/>
    <w:multiLevelType w:val="multilevel"/>
    <w:tmpl w:val="FAA66D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o"/>
      <w:lvlJc w:val="left"/>
      <w:pPr>
        <w:tabs>
          <w:tab w:val="num" w:pos="2880"/>
        </w:tabs>
        <w:ind w:left="2880" w:hanging="360"/>
      </w:pPr>
      <w:rPr>
        <w:rFonts w:ascii="Courier New" w:hAnsi="Courier New" w:hint="default"/>
        <w:sz w:val="20"/>
      </w:rPr>
    </w:lvl>
    <w:lvl w:ilvl="4">
      <w:numFmt w:val="bullet"/>
      <w:lvlText w:val=""/>
      <w:lvlJc w:val="left"/>
      <w:pPr>
        <w:ind w:left="3600" w:hanging="360"/>
      </w:pPr>
      <w:rPr>
        <w:rFonts w:ascii="Wingdings" w:eastAsia="Times New Roman" w:hAnsi="Wingdings" w:cs="Times New Roman" w:hint="default"/>
      </w:rPr>
    </w:lvl>
    <w:lvl w:ilvl="5">
      <w:numFmt w:val="bullet"/>
      <w:lvlText w:val=""/>
      <w:lvlJc w:val="left"/>
      <w:pPr>
        <w:ind w:left="4320" w:hanging="360"/>
      </w:pPr>
      <w:rPr>
        <w:rFonts w:ascii="Wingdings" w:eastAsia="Times New Roman" w:hAnsi="Wingdings" w:cs="Calibri" w:hint="default"/>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12356A"/>
    <w:multiLevelType w:val="hybridMultilevel"/>
    <w:tmpl w:val="9BF22F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7"/>
  </w:num>
  <w:num w:numId="3">
    <w:abstractNumId w:val="4"/>
  </w:num>
  <w:num w:numId="4">
    <w:abstractNumId w:val="3"/>
  </w:num>
  <w:num w:numId="5">
    <w:abstractNumId w:val="0"/>
  </w:num>
  <w:num w:numId="6">
    <w:abstractNumId w:val="20"/>
  </w:num>
  <w:num w:numId="7">
    <w:abstractNumId w:val="2"/>
  </w:num>
  <w:num w:numId="8">
    <w:abstractNumId w:val="11"/>
  </w:num>
  <w:num w:numId="9">
    <w:abstractNumId w:val="6"/>
  </w:num>
  <w:num w:numId="10">
    <w:abstractNumId w:val="10"/>
  </w:num>
  <w:num w:numId="11">
    <w:abstractNumId w:val="9"/>
  </w:num>
  <w:num w:numId="12">
    <w:abstractNumId w:val="1"/>
  </w:num>
  <w:num w:numId="13">
    <w:abstractNumId w:val="16"/>
  </w:num>
  <w:num w:numId="14">
    <w:abstractNumId w:val="19"/>
  </w:num>
  <w:num w:numId="15">
    <w:abstractNumId w:val="12"/>
  </w:num>
  <w:num w:numId="16">
    <w:abstractNumId w:val="17"/>
  </w:num>
  <w:num w:numId="17">
    <w:abstractNumId w:val="5"/>
  </w:num>
  <w:num w:numId="18">
    <w:abstractNumId w:val="15"/>
  </w:num>
  <w:num w:numId="19">
    <w:abstractNumId w:val="14"/>
  </w:num>
  <w:num w:numId="20">
    <w:abstractNumId w:val="13"/>
  </w:num>
  <w:num w:numId="21">
    <w:abstractNumId w:val="18"/>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removePersonalInformation/>
  <w:removeDateAndTime/>
  <w:activeWritingStyle w:appName="MSWord" w:lang="en-GB" w:vendorID="64" w:dllVersion="6" w:nlCheck="1" w:checkStyle="0"/>
  <w:activeWritingStyle w:appName="MSWord" w:lang="en-US" w:vendorID="64" w:dllVersion="6" w:nlCheck="1" w:checkStyle="0"/>
  <w:activeWritingStyle w:appName="MSWord" w:lang="fr-CH" w:vendorID="64" w:dllVersion="6" w:nlCheck="1" w:checkStyle="0"/>
  <w:activeWritingStyle w:appName="MSWord" w:lang="en-IE" w:vendorID="64" w:dllVersion="6" w:nlCheck="1" w:checkStyle="1"/>
  <w:activeWritingStyle w:appName="MSWord" w:lang="en-GB" w:vendorID="64" w:dllVersion="0" w:nlCheck="1" w:checkStyle="0"/>
  <w:activeWritingStyle w:appName="MSWord" w:lang="en-US" w:vendorID="64" w:dllVersion="0" w:nlCheck="1" w:checkStyle="0"/>
  <w:activeWritingStyle w:appName="MSWord" w:lang="fr-CH" w:vendorID="64" w:dllVersion="0" w:nlCheck="1" w:checkStyle="0"/>
  <w:activeWritingStyle w:appName="MSWord" w:lang="en-IE" w:vendorID="64" w:dllVersion="0" w:nlCheck="1" w:checkStyle="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381D"/>
    <w:rsid w:val="00002B8F"/>
    <w:rsid w:val="00005B4F"/>
    <w:rsid w:val="0000702F"/>
    <w:rsid w:val="0000766C"/>
    <w:rsid w:val="000101B8"/>
    <w:rsid w:val="000110DB"/>
    <w:rsid w:val="0001123C"/>
    <w:rsid w:val="00012F73"/>
    <w:rsid w:val="0001504E"/>
    <w:rsid w:val="00015CC9"/>
    <w:rsid w:val="00016623"/>
    <w:rsid w:val="0002217A"/>
    <w:rsid w:val="000223DB"/>
    <w:rsid w:val="00022C60"/>
    <w:rsid w:val="00023748"/>
    <w:rsid w:val="00025A67"/>
    <w:rsid w:val="00027FCD"/>
    <w:rsid w:val="00031238"/>
    <w:rsid w:val="00031CCC"/>
    <w:rsid w:val="0003268C"/>
    <w:rsid w:val="00032A8B"/>
    <w:rsid w:val="0003719B"/>
    <w:rsid w:val="000420BB"/>
    <w:rsid w:val="00043011"/>
    <w:rsid w:val="00043390"/>
    <w:rsid w:val="00043733"/>
    <w:rsid w:val="00043C87"/>
    <w:rsid w:val="00045C20"/>
    <w:rsid w:val="00046138"/>
    <w:rsid w:val="00046198"/>
    <w:rsid w:val="00047354"/>
    <w:rsid w:val="00047EA2"/>
    <w:rsid w:val="00050353"/>
    <w:rsid w:val="0005094D"/>
    <w:rsid w:val="0005284C"/>
    <w:rsid w:val="00053169"/>
    <w:rsid w:val="00055F5A"/>
    <w:rsid w:val="000615D6"/>
    <w:rsid w:val="00066120"/>
    <w:rsid w:val="0006680B"/>
    <w:rsid w:val="0006683D"/>
    <w:rsid w:val="000713B5"/>
    <w:rsid w:val="000719A9"/>
    <w:rsid w:val="00071A7F"/>
    <w:rsid w:val="00073A82"/>
    <w:rsid w:val="00073AF7"/>
    <w:rsid w:val="000746F8"/>
    <w:rsid w:val="00074B7F"/>
    <w:rsid w:val="00077854"/>
    <w:rsid w:val="000779E7"/>
    <w:rsid w:val="000814F9"/>
    <w:rsid w:val="00083022"/>
    <w:rsid w:val="00083546"/>
    <w:rsid w:val="00084917"/>
    <w:rsid w:val="00085CA4"/>
    <w:rsid w:val="00086B54"/>
    <w:rsid w:val="0008717B"/>
    <w:rsid w:val="00087236"/>
    <w:rsid w:val="00087F78"/>
    <w:rsid w:val="000903DF"/>
    <w:rsid w:val="0009116A"/>
    <w:rsid w:val="00096123"/>
    <w:rsid w:val="00096A46"/>
    <w:rsid w:val="00096D7A"/>
    <w:rsid w:val="000A1759"/>
    <w:rsid w:val="000A22BC"/>
    <w:rsid w:val="000A2488"/>
    <w:rsid w:val="000A28D5"/>
    <w:rsid w:val="000A2B6F"/>
    <w:rsid w:val="000A3F2A"/>
    <w:rsid w:val="000A54A9"/>
    <w:rsid w:val="000A5F2E"/>
    <w:rsid w:val="000A624C"/>
    <w:rsid w:val="000A6F8B"/>
    <w:rsid w:val="000B1F67"/>
    <w:rsid w:val="000B1F7E"/>
    <w:rsid w:val="000B2AFB"/>
    <w:rsid w:val="000B2CFE"/>
    <w:rsid w:val="000B37C1"/>
    <w:rsid w:val="000B3B93"/>
    <w:rsid w:val="000B4981"/>
    <w:rsid w:val="000B72EA"/>
    <w:rsid w:val="000C1626"/>
    <w:rsid w:val="000C26C1"/>
    <w:rsid w:val="000C3376"/>
    <w:rsid w:val="000C3F6D"/>
    <w:rsid w:val="000C62B0"/>
    <w:rsid w:val="000C7680"/>
    <w:rsid w:val="000D25A9"/>
    <w:rsid w:val="000D334D"/>
    <w:rsid w:val="000D44D9"/>
    <w:rsid w:val="000D59B0"/>
    <w:rsid w:val="000E1BE8"/>
    <w:rsid w:val="000E2802"/>
    <w:rsid w:val="000E36F7"/>
    <w:rsid w:val="000E4A0C"/>
    <w:rsid w:val="000E5F49"/>
    <w:rsid w:val="000F00CA"/>
    <w:rsid w:val="000F03A3"/>
    <w:rsid w:val="000F10A2"/>
    <w:rsid w:val="000F3A60"/>
    <w:rsid w:val="000F453C"/>
    <w:rsid w:val="000F4879"/>
    <w:rsid w:val="000F519E"/>
    <w:rsid w:val="000F7974"/>
    <w:rsid w:val="0010259F"/>
    <w:rsid w:val="0010378E"/>
    <w:rsid w:val="001037F4"/>
    <w:rsid w:val="00103C5D"/>
    <w:rsid w:val="00105BED"/>
    <w:rsid w:val="00105CBC"/>
    <w:rsid w:val="0010637F"/>
    <w:rsid w:val="00107F96"/>
    <w:rsid w:val="00114189"/>
    <w:rsid w:val="001146E0"/>
    <w:rsid w:val="00114721"/>
    <w:rsid w:val="00115862"/>
    <w:rsid w:val="00115984"/>
    <w:rsid w:val="00116FF7"/>
    <w:rsid w:val="00117B1F"/>
    <w:rsid w:val="00120B46"/>
    <w:rsid w:val="001273B6"/>
    <w:rsid w:val="00130236"/>
    <w:rsid w:val="001310B5"/>
    <w:rsid w:val="00132660"/>
    <w:rsid w:val="00132CBB"/>
    <w:rsid w:val="001331CD"/>
    <w:rsid w:val="00133D2A"/>
    <w:rsid w:val="0013555D"/>
    <w:rsid w:val="00135703"/>
    <w:rsid w:val="00135705"/>
    <w:rsid w:val="00135A1B"/>
    <w:rsid w:val="00135D44"/>
    <w:rsid w:val="00137188"/>
    <w:rsid w:val="00137479"/>
    <w:rsid w:val="001378A0"/>
    <w:rsid w:val="00140801"/>
    <w:rsid w:val="00140DFF"/>
    <w:rsid w:val="00142101"/>
    <w:rsid w:val="0014318A"/>
    <w:rsid w:val="001446B6"/>
    <w:rsid w:val="00144AB7"/>
    <w:rsid w:val="00144E28"/>
    <w:rsid w:val="00146C1A"/>
    <w:rsid w:val="00146D2E"/>
    <w:rsid w:val="0014705A"/>
    <w:rsid w:val="0014763F"/>
    <w:rsid w:val="00150A50"/>
    <w:rsid w:val="00151B3C"/>
    <w:rsid w:val="00151CFC"/>
    <w:rsid w:val="001521FC"/>
    <w:rsid w:val="00153388"/>
    <w:rsid w:val="00153809"/>
    <w:rsid w:val="00153979"/>
    <w:rsid w:val="00154533"/>
    <w:rsid w:val="00155961"/>
    <w:rsid w:val="001559B9"/>
    <w:rsid w:val="00156808"/>
    <w:rsid w:val="0015688B"/>
    <w:rsid w:val="00156C99"/>
    <w:rsid w:val="00160FDF"/>
    <w:rsid w:val="0016143C"/>
    <w:rsid w:val="00161BA8"/>
    <w:rsid w:val="00162308"/>
    <w:rsid w:val="0016257B"/>
    <w:rsid w:val="001632BA"/>
    <w:rsid w:val="00163AAB"/>
    <w:rsid w:val="00163D33"/>
    <w:rsid w:val="001646F1"/>
    <w:rsid w:val="00165C36"/>
    <w:rsid w:val="00166AF2"/>
    <w:rsid w:val="001672AC"/>
    <w:rsid w:val="00167EDC"/>
    <w:rsid w:val="001727AE"/>
    <w:rsid w:val="001727C6"/>
    <w:rsid w:val="00173B57"/>
    <w:rsid w:val="00174F0D"/>
    <w:rsid w:val="001753FC"/>
    <w:rsid w:val="00175E5B"/>
    <w:rsid w:val="00175FC7"/>
    <w:rsid w:val="00176AA9"/>
    <w:rsid w:val="00177B90"/>
    <w:rsid w:val="001800F5"/>
    <w:rsid w:val="00180458"/>
    <w:rsid w:val="001806EA"/>
    <w:rsid w:val="00181310"/>
    <w:rsid w:val="00181657"/>
    <w:rsid w:val="001827E4"/>
    <w:rsid w:val="00182B4D"/>
    <w:rsid w:val="00185258"/>
    <w:rsid w:val="00185356"/>
    <w:rsid w:val="00185B1C"/>
    <w:rsid w:val="00185BFD"/>
    <w:rsid w:val="00186785"/>
    <w:rsid w:val="001877C8"/>
    <w:rsid w:val="0019058C"/>
    <w:rsid w:val="00191140"/>
    <w:rsid w:val="00194976"/>
    <w:rsid w:val="001949CA"/>
    <w:rsid w:val="00195301"/>
    <w:rsid w:val="001968C0"/>
    <w:rsid w:val="001A0868"/>
    <w:rsid w:val="001A0E65"/>
    <w:rsid w:val="001A127E"/>
    <w:rsid w:val="001A1D2A"/>
    <w:rsid w:val="001A24DC"/>
    <w:rsid w:val="001A3718"/>
    <w:rsid w:val="001A5265"/>
    <w:rsid w:val="001A610C"/>
    <w:rsid w:val="001A637F"/>
    <w:rsid w:val="001B034B"/>
    <w:rsid w:val="001B09C2"/>
    <w:rsid w:val="001B1C25"/>
    <w:rsid w:val="001B253A"/>
    <w:rsid w:val="001B3990"/>
    <w:rsid w:val="001B435A"/>
    <w:rsid w:val="001B46DB"/>
    <w:rsid w:val="001B69F6"/>
    <w:rsid w:val="001B7374"/>
    <w:rsid w:val="001C0EE5"/>
    <w:rsid w:val="001C37C8"/>
    <w:rsid w:val="001C3909"/>
    <w:rsid w:val="001C3E3A"/>
    <w:rsid w:val="001C482B"/>
    <w:rsid w:val="001C4E4B"/>
    <w:rsid w:val="001C54B6"/>
    <w:rsid w:val="001C5FEB"/>
    <w:rsid w:val="001C63A9"/>
    <w:rsid w:val="001C6B12"/>
    <w:rsid w:val="001C6C4C"/>
    <w:rsid w:val="001C72FE"/>
    <w:rsid w:val="001C75E9"/>
    <w:rsid w:val="001C7A33"/>
    <w:rsid w:val="001C7EA6"/>
    <w:rsid w:val="001D04B7"/>
    <w:rsid w:val="001D0511"/>
    <w:rsid w:val="001D05C0"/>
    <w:rsid w:val="001D1396"/>
    <w:rsid w:val="001D1A47"/>
    <w:rsid w:val="001D326C"/>
    <w:rsid w:val="001D32A8"/>
    <w:rsid w:val="001D394B"/>
    <w:rsid w:val="001D3EA2"/>
    <w:rsid w:val="001D4008"/>
    <w:rsid w:val="001D4787"/>
    <w:rsid w:val="001D68AC"/>
    <w:rsid w:val="001D6B24"/>
    <w:rsid w:val="001D7DCE"/>
    <w:rsid w:val="001E1A5E"/>
    <w:rsid w:val="001E3D76"/>
    <w:rsid w:val="001E550D"/>
    <w:rsid w:val="001E6863"/>
    <w:rsid w:val="001E707D"/>
    <w:rsid w:val="001F27A9"/>
    <w:rsid w:val="001F6BCA"/>
    <w:rsid w:val="001F7274"/>
    <w:rsid w:val="002023FF"/>
    <w:rsid w:val="0020455C"/>
    <w:rsid w:val="00204B09"/>
    <w:rsid w:val="0020514E"/>
    <w:rsid w:val="00210444"/>
    <w:rsid w:val="00210727"/>
    <w:rsid w:val="00210ECE"/>
    <w:rsid w:val="0021236E"/>
    <w:rsid w:val="002137AC"/>
    <w:rsid w:val="00213BC3"/>
    <w:rsid w:val="00216E35"/>
    <w:rsid w:val="00217A2F"/>
    <w:rsid w:val="00217D4A"/>
    <w:rsid w:val="0022008F"/>
    <w:rsid w:val="002206D7"/>
    <w:rsid w:val="0022095D"/>
    <w:rsid w:val="0022313E"/>
    <w:rsid w:val="002238BC"/>
    <w:rsid w:val="00223DFC"/>
    <w:rsid w:val="0022528C"/>
    <w:rsid w:val="0022591A"/>
    <w:rsid w:val="00227F27"/>
    <w:rsid w:val="00232E01"/>
    <w:rsid w:val="0023302C"/>
    <w:rsid w:val="00233BBA"/>
    <w:rsid w:val="00233D89"/>
    <w:rsid w:val="0023569A"/>
    <w:rsid w:val="00235C1C"/>
    <w:rsid w:val="00235DAB"/>
    <w:rsid w:val="0023695C"/>
    <w:rsid w:val="00236F24"/>
    <w:rsid w:val="00237374"/>
    <w:rsid w:val="00237D80"/>
    <w:rsid w:val="00243175"/>
    <w:rsid w:val="00243CFC"/>
    <w:rsid w:val="0024598B"/>
    <w:rsid w:val="00250103"/>
    <w:rsid w:val="00250256"/>
    <w:rsid w:val="00250F40"/>
    <w:rsid w:val="00251AD5"/>
    <w:rsid w:val="002520D3"/>
    <w:rsid w:val="00252363"/>
    <w:rsid w:val="00253D74"/>
    <w:rsid w:val="002540C7"/>
    <w:rsid w:val="002543D8"/>
    <w:rsid w:val="002547B6"/>
    <w:rsid w:val="00255674"/>
    <w:rsid w:val="00255805"/>
    <w:rsid w:val="00256291"/>
    <w:rsid w:val="002564E0"/>
    <w:rsid w:val="002566DE"/>
    <w:rsid w:val="0025723D"/>
    <w:rsid w:val="00257BED"/>
    <w:rsid w:val="00261805"/>
    <w:rsid w:val="00261920"/>
    <w:rsid w:val="00262B6D"/>
    <w:rsid w:val="00262BB7"/>
    <w:rsid w:val="0026503A"/>
    <w:rsid w:val="00265193"/>
    <w:rsid w:val="00266F72"/>
    <w:rsid w:val="0026757E"/>
    <w:rsid w:val="0027008B"/>
    <w:rsid w:val="0027437F"/>
    <w:rsid w:val="0027587B"/>
    <w:rsid w:val="00275A77"/>
    <w:rsid w:val="00275BC6"/>
    <w:rsid w:val="0027741D"/>
    <w:rsid w:val="00277830"/>
    <w:rsid w:val="0027785E"/>
    <w:rsid w:val="002804C7"/>
    <w:rsid w:val="002806A8"/>
    <w:rsid w:val="002836D0"/>
    <w:rsid w:val="00291AA9"/>
    <w:rsid w:val="0029253A"/>
    <w:rsid w:val="00292C6F"/>
    <w:rsid w:val="002935B6"/>
    <w:rsid w:val="00293FAC"/>
    <w:rsid w:val="002940C3"/>
    <w:rsid w:val="00294C28"/>
    <w:rsid w:val="00294CC2"/>
    <w:rsid w:val="00295092"/>
    <w:rsid w:val="002972C2"/>
    <w:rsid w:val="00297365"/>
    <w:rsid w:val="002A18CD"/>
    <w:rsid w:val="002A4448"/>
    <w:rsid w:val="002A6BA9"/>
    <w:rsid w:val="002A6FC6"/>
    <w:rsid w:val="002A7797"/>
    <w:rsid w:val="002B0BB0"/>
    <w:rsid w:val="002B0E12"/>
    <w:rsid w:val="002B13ED"/>
    <w:rsid w:val="002B196A"/>
    <w:rsid w:val="002B1A7E"/>
    <w:rsid w:val="002B1E98"/>
    <w:rsid w:val="002B20A7"/>
    <w:rsid w:val="002B241F"/>
    <w:rsid w:val="002B258B"/>
    <w:rsid w:val="002B3245"/>
    <w:rsid w:val="002B64A2"/>
    <w:rsid w:val="002B6538"/>
    <w:rsid w:val="002B6D28"/>
    <w:rsid w:val="002B74AD"/>
    <w:rsid w:val="002B7B85"/>
    <w:rsid w:val="002C07D0"/>
    <w:rsid w:val="002C19CB"/>
    <w:rsid w:val="002C26A2"/>
    <w:rsid w:val="002C2EAE"/>
    <w:rsid w:val="002C63A0"/>
    <w:rsid w:val="002C6DDB"/>
    <w:rsid w:val="002C7238"/>
    <w:rsid w:val="002C75F3"/>
    <w:rsid w:val="002D08F1"/>
    <w:rsid w:val="002D1014"/>
    <w:rsid w:val="002D2119"/>
    <w:rsid w:val="002D2449"/>
    <w:rsid w:val="002D2CEC"/>
    <w:rsid w:val="002D3B2F"/>
    <w:rsid w:val="002D3C85"/>
    <w:rsid w:val="002D48B5"/>
    <w:rsid w:val="002D5610"/>
    <w:rsid w:val="002D568B"/>
    <w:rsid w:val="002D582E"/>
    <w:rsid w:val="002E02D6"/>
    <w:rsid w:val="002E0661"/>
    <w:rsid w:val="002E0ABF"/>
    <w:rsid w:val="002E0F38"/>
    <w:rsid w:val="002E104E"/>
    <w:rsid w:val="002E18F1"/>
    <w:rsid w:val="002E254B"/>
    <w:rsid w:val="002E3567"/>
    <w:rsid w:val="002E3653"/>
    <w:rsid w:val="002E44B9"/>
    <w:rsid w:val="002E4CE7"/>
    <w:rsid w:val="002E4D57"/>
    <w:rsid w:val="002E59E3"/>
    <w:rsid w:val="002E6B19"/>
    <w:rsid w:val="002E70BC"/>
    <w:rsid w:val="002E780C"/>
    <w:rsid w:val="002E78F1"/>
    <w:rsid w:val="002F261D"/>
    <w:rsid w:val="002F26CE"/>
    <w:rsid w:val="002F3C18"/>
    <w:rsid w:val="002F3CB2"/>
    <w:rsid w:val="002F437C"/>
    <w:rsid w:val="002F44B3"/>
    <w:rsid w:val="002F4624"/>
    <w:rsid w:val="002F77A6"/>
    <w:rsid w:val="003012E9"/>
    <w:rsid w:val="003014B5"/>
    <w:rsid w:val="003043E8"/>
    <w:rsid w:val="0030463B"/>
    <w:rsid w:val="0030610E"/>
    <w:rsid w:val="00306B43"/>
    <w:rsid w:val="00310D40"/>
    <w:rsid w:val="00310F46"/>
    <w:rsid w:val="00311B3B"/>
    <w:rsid w:val="00311CFF"/>
    <w:rsid w:val="0031341E"/>
    <w:rsid w:val="00315233"/>
    <w:rsid w:val="00315D41"/>
    <w:rsid w:val="0031606D"/>
    <w:rsid w:val="00316407"/>
    <w:rsid w:val="0031724E"/>
    <w:rsid w:val="00320520"/>
    <w:rsid w:val="00320FB8"/>
    <w:rsid w:val="00322BD3"/>
    <w:rsid w:val="00325EBD"/>
    <w:rsid w:val="00326BB1"/>
    <w:rsid w:val="00326BE8"/>
    <w:rsid w:val="003278EA"/>
    <w:rsid w:val="003308BF"/>
    <w:rsid w:val="0033247D"/>
    <w:rsid w:val="00332BF8"/>
    <w:rsid w:val="00332C7D"/>
    <w:rsid w:val="00332F7C"/>
    <w:rsid w:val="0033339C"/>
    <w:rsid w:val="00333CB5"/>
    <w:rsid w:val="0033414F"/>
    <w:rsid w:val="003346D4"/>
    <w:rsid w:val="00335654"/>
    <w:rsid w:val="00335842"/>
    <w:rsid w:val="003367AA"/>
    <w:rsid w:val="00337330"/>
    <w:rsid w:val="003411D8"/>
    <w:rsid w:val="003420E9"/>
    <w:rsid w:val="003425F9"/>
    <w:rsid w:val="00344218"/>
    <w:rsid w:val="0034486B"/>
    <w:rsid w:val="0034490E"/>
    <w:rsid w:val="003451FF"/>
    <w:rsid w:val="00345264"/>
    <w:rsid w:val="0034604D"/>
    <w:rsid w:val="0034746F"/>
    <w:rsid w:val="003505E4"/>
    <w:rsid w:val="0035165D"/>
    <w:rsid w:val="003516C0"/>
    <w:rsid w:val="00353C85"/>
    <w:rsid w:val="00353DAB"/>
    <w:rsid w:val="00355C9A"/>
    <w:rsid w:val="00355E91"/>
    <w:rsid w:val="003573E2"/>
    <w:rsid w:val="00357404"/>
    <w:rsid w:val="00357A7C"/>
    <w:rsid w:val="003602BA"/>
    <w:rsid w:val="00363758"/>
    <w:rsid w:val="00363A31"/>
    <w:rsid w:val="00365C2B"/>
    <w:rsid w:val="00365F27"/>
    <w:rsid w:val="00365FB9"/>
    <w:rsid w:val="00366713"/>
    <w:rsid w:val="00367316"/>
    <w:rsid w:val="00370448"/>
    <w:rsid w:val="00370972"/>
    <w:rsid w:val="00373EC4"/>
    <w:rsid w:val="00374476"/>
    <w:rsid w:val="00376773"/>
    <w:rsid w:val="00376A1B"/>
    <w:rsid w:val="003822C1"/>
    <w:rsid w:val="0038452C"/>
    <w:rsid w:val="003848E9"/>
    <w:rsid w:val="00386C02"/>
    <w:rsid w:val="00391505"/>
    <w:rsid w:val="00391683"/>
    <w:rsid w:val="00391B46"/>
    <w:rsid w:val="0039253F"/>
    <w:rsid w:val="00394063"/>
    <w:rsid w:val="003944B3"/>
    <w:rsid w:val="00397871"/>
    <w:rsid w:val="00397A91"/>
    <w:rsid w:val="003A0BEF"/>
    <w:rsid w:val="003A3340"/>
    <w:rsid w:val="003A4411"/>
    <w:rsid w:val="003A5288"/>
    <w:rsid w:val="003A529F"/>
    <w:rsid w:val="003A58D4"/>
    <w:rsid w:val="003A6F38"/>
    <w:rsid w:val="003A745B"/>
    <w:rsid w:val="003A77AA"/>
    <w:rsid w:val="003B17B2"/>
    <w:rsid w:val="003B1811"/>
    <w:rsid w:val="003B29DD"/>
    <w:rsid w:val="003B300C"/>
    <w:rsid w:val="003B33BD"/>
    <w:rsid w:val="003B3493"/>
    <w:rsid w:val="003B39F1"/>
    <w:rsid w:val="003B496B"/>
    <w:rsid w:val="003B4B53"/>
    <w:rsid w:val="003B55C0"/>
    <w:rsid w:val="003B58B6"/>
    <w:rsid w:val="003B69D8"/>
    <w:rsid w:val="003B6B39"/>
    <w:rsid w:val="003B7E71"/>
    <w:rsid w:val="003C007F"/>
    <w:rsid w:val="003C106A"/>
    <w:rsid w:val="003C1137"/>
    <w:rsid w:val="003C16D5"/>
    <w:rsid w:val="003C175D"/>
    <w:rsid w:val="003C2176"/>
    <w:rsid w:val="003C2CE2"/>
    <w:rsid w:val="003C35BB"/>
    <w:rsid w:val="003C3D7E"/>
    <w:rsid w:val="003C40C2"/>
    <w:rsid w:val="003C49A4"/>
    <w:rsid w:val="003C653E"/>
    <w:rsid w:val="003C6C18"/>
    <w:rsid w:val="003C6DB6"/>
    <w:rsid w:val="003C6E89"/>
    <w:rsid w:val="003C763D"/>
    <w:rsid w:val="003D25A4"/>
    <w:rsid w:val="003D2F78"/>
    <w:rsid w:val="003D3C95"/>
    <w:rsid w:val="003D4D1E"/>
    <w:rsid w:val="003D551E"/>
    <w:rsid w:val="003D7022"/>
    <w:rsid w:val="003E04A5"/>
    <w:rsid w:val="003E1046"/>
    <w:rsid w:val="003E1127"/>
    <w:rsid w:val="003E1621"/>
    <w:rsid w:val="003E3DDA"/>
    <w:rsid w:val="003E6B31"/>
    <w:rsid w:val="003E70BE"/>
    <w:rsid w:val="003E7966"/>
    <w:rsid w:val="003F216B"/>
    <w:rsid w:val="003F3349"/>
    <w:rsid w:val="003F3596"/>
    <w:rsid w:val="003F42D1"/>
    <w:rsid w:val="003F5A40"/>
    <w:rsid w:val="003F5C41"/>
    <w:rsid w:val="003F5E13"/>
    <w:rsid w:val="003F60CC"/>
    <w:rsid w:val="003F6F36"/>
    <w:rsid w:val="003F71F8"/>
    <w:rsid w:val="003F7FC9"/>
    <w:rsid w:val="00401D37"/>
    <w:rsid w:val="004023EC"/>
    <w:rsid w:val="0040251F"/>
    <w:rsid w:val="00402742"/>
    <w:rsid w:val="00402D9B"/>
    <w:rsid w:val="00403111"/>
    <w:rsid w:val="00403606"/>
    <w:rsid w:val="004036C5"/>
    <w:rsid w:val="0040767B"/>
    <w:rsid w:val="00410B95"/>
    <w:rsid w:val="00413569"/>
    <w:rsid w:val="0041366E"/>
    <w:rsid w:val="00413D55"/>
    <w:rsid w:val="00413E27"/>
    <w:rsid w:val="00415419"/>
    <w:rsid w:val="0041628E"/>
    <w:rsid w:val="00424A4F"/>
    <w:rsid w:val="00424B9F"/>
    <w:rsid w:val="004253E8"/>
    <w:rsid w:val="00426752"/>
    <w:rsid w:val="0042754F"/>
    <w:rsid w:val="00427D2C"/>
    <w:rsid w:val="004300D1"/>
    <w:rsid w:val="00430A43"/>
    <w:rsid w:val="00430B36"/>
    <w:rsid w:val="00431C6F"/>
    <w:rsid w:val="004325F3"/>
    <w:rsid w:val="00433A52"/>
    <w:rsid w:val="00435697"/>
    <w:rsid w:val="00435D61"/>
    <w:rsid w:val="00436498"/>
    <w:rsid w:val="004367F7"/>
    <w:rsid w:val="00441B33"/>
    <w:rsid w:val="00442F7E"/>
    <w:rsid w:val="00444382"/>
    <w:rsid w:val="00444B8C"/>
    <w:rsid w:val="004459D9"/>
    <w:rsid w:val="00445C27"/>
    <w:rsid w:val="00445D65"/>
    <w:rsid w:val="00446144"/>
    <w:rsid w:val="00446971"/>
    <w:rsid w:val="00447007"/>
    <w:rsid w:val="00447036"/>
    <w:rsid w:val="00447E00"/>
    <w:rsid w:val="00450FD1"/>
    <w:rsid w:val="004511F8"/>
    <w:rsid w:val="0045260D"/>
    <w:rsid w:val="004542A1"/>
    <w:rsid w:val="00454368"/>
    <w:rsid w:val="0045494C"/>
    <w:rsid w:val="0045539C"/>
    <w:rsid w:val="004558E4"/>
    <w:rsid w:val="004572E9"/>
    <w:rsid w:val="0046412A"/>
    <w:rsid w:val="004650F1"/>
    <w:rsid w:val="00465BAE"/>
    <w:rsid w:val="00467AE9"/>
    <w:rsid w:val="00473EC1"/>
    <w:rsid w:val="00474581"/>
    <w:rsid w:val="00475770"/>
    <w:rsid w:val="00480336"/>
    <w:rsid w:val="004818FF"/>
    <w:rsid w:val="00482199"/>
    <w:rsid w:val="004828A3"/>
    <w:rsid w:val="004846B4"/>
    <w:rsid w:val="00484F42"/>
    <w:rsid w:val="0048590B"/>
    <w:rsid w:val="004918D5"/>
    <w:rsid w:val="004920A8"/>
    <w:rsid w:val="0049287A"/>
    <w:rsid w:val="00496156"/>
    <w:rsid w:val="00496B60"/>
    <w:rsid w:val="00496BF6"/>
    <w:rsid w:val="004A1FDF"/>
    <w:rsid w:val="004A229C"/>
    <w:rsid w:val="004A3927"/>
    <w:rsid w:val="004A40DC"/>
    <w:rsid w:val="004A5BBD"/>
    <w:rsid w:val="004A6526"/>
    <w:rsid w:val="004A6CDA"/>
    <w:rsid w:val="004A794B"/>
    <w:rsid w:val="004B07D6"/>
    <w:rsid w:val="004B145D"/>
    <w:rsid w:val="004B17C5"/>
    <w:rsid w:val="004B34FE"/>
    <w:rsid w:val="004B5173"/>
    <w:rsid w:val="004B52F7"/>
    <w:rsid w:val="004B5D87"/>
    <w:rsid w:val="004B73A1"/>
    <w:rsid w:val="004B7F4A"/>
    <w:rsid w:val="004C2745"/>
    <w:rsid w:val="004C3987"/>
    <w:rsid w:val="004C3B6E"/>
    <w:rsid w:val="004C5A00"/>
    <w:rsid w:val="004C7011"/>
    <w:rsid w:val="004C736E"/>
    <w:rsid w:val="004C7DAF"/>
    <w:rsid w:val="004D0070"/>
    <w:rsid w:val="004D1138"/>
    <w:rsid w:val="004D12BC"/>
    <w:rsid w:val="004D37AF"/>
    <w:rsid w:val="004D39F3"/>
    <w:rsid w:val="004D40A8"/>
    <w:rsid w:val="004D5B56"/>
    <w:rsid w:val="004E0806"/>
    <w:rsid w:val="004E14B7"/>
    <w:rsid w:val="004E26C6"/>
    <w:rsid w:val="004E2D0E"/>
    <w:rsid w:val="004E4B08"/>
    <w:rsid w:val="004E60EC"/>
    <w:rsid w:val="004E6521"/>
    <w:rsid w:val="004E7106"/>
    <w:rsid w:val="004E7B28"/>
    <w:rsid w:val="004F070E"/>
    <w:rsid w:val="004F0C8E"/>
    <w:rsid w:val="004F0F52"/>
    <w:rsid w:val="004F12EC"/>
    <w:rsid w:val="004F18F8"/>
    <w:rsid w:val="004F1E9B"/>
    <w:rsid w:val="004F2D84"/>
    <w:rsid w:val="004F4E9A"/>
    <w:rsid w:val="004F68A3"/>
    <w:rsid w:val="00501018"/>
    <w:rsid w:val="00501A61"/>
    <w:rsid w:val="00504687"/>
    <w:rsid w:val="00504DB8"/>
    <w:rsid w:val="0050643A"/>
    <w:rsid w:val="0050792C"/>
    <w:rsid w:val="00507C22"/>
    <w:rsid w:val="0051043E"/>
    <w:rsid w:val="005109AD"/>
    <w:rsid w:val="00511FA1"/>
    <w:rsid w:val="00513E8B"/>
    <w:rsid w:val="00514BCE"/>
    <w:rsid w:val="00515DE2"/>
    <w:rsid w:val="00515E8A"/>
    <w:rsid w:val="00515F07"/>
    <w:rsid w:val="005169A9"/>
    <w:rsid w:val="00516D68"/>
    <w:rsid w:val="00517620"/>
    <w:rsid w:val="005179DD"/>
    <w:rsid w:val="00517E6A"/>
    <w:rsid w:val="005201B0"/>
    <w:rsid w:val="0052032B"/>
    <w:rsid w:val="00520519"/>
    <w:rsid w:val="00521EF6"/>
    <w:rsid w:val="00522296"/>
    <w:rsid w:val="005229BF"/>
    <w:rsid w:val="00522FE2"/>
    <w:rsid w:val="0052350F"/>
    <w:rsid w:val="00523C14"/>
    <w:rsid w:val="00523CE9"/>
    <w:rsid w:val="005259CD"/>
    <w:rsid w:val="0052628D"/>
    <w:rsid w:val="00526955"/>
    <w:rsid w:val="00526A94"/>
    <w:rsid w:val="00527154"/>
    <w:rsid w:val="005279C4"/>
    <w:rsid w:val="005305B4"/>
    <w:rsid w:val="00532422"/>
    <w:rsid w:val="0053294B"/>
    <w:rsid w:val="00534580"/>
    <w:rsid w:val="00534ADA"/>
    <w:rsid w:val="00534B07"/>
    <w:rsid w:val="005353D6"/>
    <w:rsid w:val="0053561A"/>
    <w:rsid w:val="00535DFE"/>
    <w:rsid w:val="00536CFD"/>
    <w:rsid w:val="0054048E"/>
    <w:rsid w:val="00540AAC"/>
    <w:rsid w:val="005415FB"/>
    <w:rsid w:val="00541FD5"/>
    <w:rsid w:val="005423D9"/>
    <w:rsid w:val="00542CC3"/>
    <w:rsid w:val="0054380A"/>
    <w:rsid w:val="005442EF"/>
    <w:rsid w:val="005443E7"/>
    <w:rsid w:val="005456D3"/>
    <w:rsid w:val="00547730"/>
    <w:rsid w:val="0055046D"/>
    <w:rsid w:val="00551040"/>
    <w:rsid w:val="00551909"/>
    <w:rsid w:val="00552557"/>
    <w:rsid w:val="005530BF"/>
    <w:rsid w:val="00553907"/>
    <w:rsid w:val="005548CA"/>
    <w:rsid w:val="00555A37"/>
    <w:rsid w:val="0055661D"/>
    <w:rsid w:val="00560A9B"/>
    <w:rsid w:val="00561345"/>
    <w:rsid w:val="00562B02"/>
    <w:rsid w:val="005630C4"/>
    <w:rsid w:val="005655EC"/>
    <w:rsid w:val="00567BC6"/>
    <w:rsid w:val="00570733"/>
    <w:rsid w:val="005729B4"/>
    <w:rsid w:val="00574700"/>
    <w:rsid w:val="00575308"/>
    <w:rsid w:val="0057552D"/>
    <w:rsid w:val="005778ED"/>
    <w:rsid w:val="005829B5"/>
    <w:rsid w:val="0058459A"/>
    <w:rsid w:val="00584628"/>
    <w:rsid w:val="00586BF1"/>
    <w:rsid w:val="005870C3"/>
    <w:rsid w:val="00587AE7"/>
    <w:rsid w:val="005910F2"/>
    <w:rsid w:val="00591C60"/>
    <w:rsid w:val="0059242B"/>
    <w:rsid w:val="0059270B"/>
    <w:rsid w:val="00592CE8"/>
    <w:rsid w:val="00594624"/>
    <w:rsid w:val="005A43B1"/>
    <w:rsid w:val="005A43C6"/>
    <w:rsid w:val="005A5301"/>
    <w:rsid w:val="005B0D05"/>
    <w:rsid w:val="005B14F0"/>
    <w:rsid w:val="005B1ADA"/>
    <w:rsid w:val="005B310C"/>
    <w:rsid w:val="005B3B74"/>
    <w:rsid w:val="005B40DB"/>
    <w:rsid w:val="005B4A61"/>
    <w:rsid w:val="005B5949"/>
    <w:rsid w:val="005B72F6"/>
    <w:rsid w:val="005B742D"/>
    <w:rsid w:val="005B7A8E"/>
    <w:rsid w:val="005B7C71"/>
    <w:rsid w:val="005B7F31"/>
    <w:rsid w:val="005C10CF"/>
    <w:rsid w:val="005C2494"/>
    <w:rsid w:val="005C2E31"/>
    <w:rsid w:val="005C33A1"/>
    <w:rsid w:val="005C4CC2"/>
    <w:rsid w:val="005C7F2D"/>
    <w:rsid w:val="005D0DEC"/>
    <w:rsid w:val="005D14DE"/>
    <w:rsid w:val="005D3D47"/>
    <w:rsid w:val="005D4B27"/>
    <w:rsid w:val="005D5E85"/>
    <w:rsid w:val="005D677F"/>
    <w:rsid w:val="005D6999"/>
    <w:rsid w:val="005D6ED3"/>
    <w:rsid w:val="005E2DAB"/>
    <w:rsid w:val="005E2ECF"/>
    <w:rsid w:val="005E32AF"/>
    <w:rsid w:val="005E3BDB"/>
    <w:rsid w:val="005E422D"/>
    <w:rsid w:val="005E608E"/>
    <w:rsid w:val="005E62A6"/>
    <w:rsid w:val="005E6E69"/>
    <w:rsid w:val="005E7444"/>
    <w:rsid w:val="005F0737"/>
    <w:rsid w:val="005F0A84"/>
    <w:rsid w:val="005F32BA"/>
    <w:rsid w:val="005F3B51"/>
    <w:rsid w:val="005F5C80"/>
    <w:rsid w:val="005F6A24"/>
    <w:rsid w:val="005F73BC"/>
    <w:rsid w:val="005F7A4F"/>
    <w:rsid w:val="0060107A"/>
    <w:rsid w:val="00602587"/>
    <w:rsid w:val="00602AD7"/>
    <w:rsid w:val="00603CF6"/>
    <w:rsid w:val="00603F38"/>
    <w:rsid w:val="0060453E"/>
    <w:rsid w:val="00604D24"/>
    <w:rsid w:val="0060518B"/>
    <w:rsid w:val="00606547"/>
    <w:rsid w:val="006071BA"/>
    <w:rsid w:val="00607894"/>
    <w:rsid w:val="00610312"/>
    <w:rsid w:val="00610785"/>
    <w:rsid w:val="00610BAB"/>
    <w:rsid w:val="00611D57"/>
    <w:rsid w:val="00611FBC"/>
    <w:rsid w:val="006207F6"/>
    <w:rsid w:val="00620AD1"/>
    <w:rsid w:val="006217C6"/>
    <w:rsid w:val="00622E01"/>
    <w:rsid w:val="0062368A"/>
    <w:rsid w:val="006240D8"/>
    <w:rsid w:val="006249C7"/>
    <w:rsid w:val="00624E3B"/>
    <w:rsid w:val="00624FE8"/>
    <w:rsid w:val="006267A2"/>
    <w:rsid w:val="00626F4C"/>
    <w:rsid w:val="00626FDE"/>
    <w:rsid w:val="006302B9"/>
    <w:rsid w:val="00630AA7"/>
    <w:rsid w:val="006352BC"/>
    <w:rsid w:val="00635D20"/>
    <w:rsid w:val="006365A3"/>
    <w:rsid w:val="00637597"/>
    <w:rsid w:val="00637D08"/>
    <w:rsid w:val="00637EB2"/>
    <w:rsid w:val="00640B6D"/>
    <w:rsid w:val="00642E17"/>
    <w:rsid w:val="00645352"/>
    <w:rsid w:val="006461DA"/>
    <w:rsid w:val="0064661A"/>
    <w:rsid w:val="00646B51"/>
    <w:rsid w:val="006500F3"/>
    <w:rsid w:val="0065084A"/>
    <w:rsid w:val="00650F85"/>
    <w:rsid w:val="0065114A"/>
    <w:rsid w:val="0065339D"/>
    <w:rsid w:val="006539B1"/>
    <w:rsid w:val="006546FE"/>
    <w:rsid w:val="00654D5D"/>
    <w:rsid w:val="00655224"/>
    <w:rsid w:val="0065581D"/>
    <w:rsid w:val="00656504"/>
    <w:rsid w:val="00656E5C"/>
    <w:rsid w:val="006608AB"/>
    <w:rsid w:val="006612EA"/>
    <w:rsid w:val="006616D5"/>
    <w:rsid w:val="0066256A"/>
    <w:rsid w:val="00663085"/>
    <w:rsid w:val="006642A4"/>
    <w:rsid w:val="006652D4"/>
    <w:rsid w:val="00665D30"/>
    <w:rsid w:val="00666D7B"/>
    <w:rsid w:val="00666F91"/>
    <w:rsid w:val="00667554"/>
    <w:rsid w:val="00667768"/>
    <w:rsid w:val="006678C8"/>
    <w:rsid w:val="0067021D"/>
    <w:rsid w:val="00670BB7"/>
    <w:rsid w:val="00670C4A"/>
    <w:rsid w:val="00670C4D"/>
    <w:rsid w:val="0067126F"/>
    <w:rsid w:val="00671DEC"/>
    <w:rsid w:val="00672929"/>
    <w:rsid w:val="006731B2"/>
    <w:rsid w:val="0067349C"/>
    <w:rsid w:val="00673A71"/>
    <w:rsid w:val="00674896"/>
    <w:rsid w:val="00677CCF"/>
    <w:rsid w:val="006815C5"/>
    <w:rsid w:val="0068372E"/>
    <w:rsid w:val="0068475E"/>
    <w:rsid w:val="006852BA"/>
    <w:rsid w:val="006868DB"/>
    <w:rsid w:val="006871D2"/>
    <w:rsid w:val="00690876"/>
    <w:rsid w:val="006922ED"/>
    <w:rsid w:val="00692663"/>
    <w:rsid w:val="006930A9"/>
    <w:rsid w:val="00694483"/>
    <w:rsid w:val="006945AE"/>
    <w:rsid w:val="00696AC3"/>
    <w:rsid w:val="00697840"/>
    <w:rsid w:val="006979F3"/>
    <w:rsid w:val="006A01AF"/>
    <w:rsid w:val="006A0484"/>
    <w:rsid w:val="006A0634"/>
    <w:rsid w:val="006A13E3"/>
    <w:rsid w:val="006A1621"/>
    <w:rsid w:val="006A2A36"/>
    <w:rsid w:val="006A381B"/>
    <w:rsid w:val="006A4A16"/>
    <w:rsid w:val="006A62D7"/>
    <w:rsid w:val="006A6880"/>
    <w:rsid w:val="006A696A"/>
    <w:rsid w:val="006A6E9A"/>
    <w:rsid w:val="006B16A5"/>
    <w:rsid w:val="006B1FB8"/>
    <w:rsid w:val="006B3269"/>
    <w:rsid w:val="006B4218"/>
    <w:rsid w:val="006B64E2"/>
    <w:rsid w:val="006B6554"/>
    <w:rsid w:val="006B6B52"/>
    <w:rsid w:val="006B6D82"/>
    <w:rsid w:val="006B7585"/>
    <w:rsid w:val="006C14F4"/>
    <w:rsid w:val="006C201F"/>
    <w:rsid w:val="006C20DA"/>
    <w:rsid w:val="006C3BA8"/>
    <w:rsid w:val="006C46D7"/>
    <w:rsid w:val="006C53CE"/>
    <w:rsid w:val="006C5C0E"/>
    <w:rsid w:val="006C706E"/>
    <w:rsid w:val="006D00C7"/>
    <w:rsid w:val="006D1BE0"/>
    <w:rsid w:val="006D21AE"/>
    <w:rsid w:val="006D3275"/>
    <w:rsid w:val="006D3ACB"/>
    <w:rsid w:val="006D3C67"/>
    <w:rsid w:val="006D3DD4"/>
    <w:rsid w:val="006D4643"/>
    <w:rsid w:val="006D7515"/>
    <w:rsid w:val="006E049A"/>
    <w:rsid w:val="006E0BAD"/>
    <w:rsid w:val="006E2286"/>
    <w:rsid w:val="006E2390"/>
    <w:rsid w:val="006E2987"/>
    <w:rsid w:val="006E33AB"/>
    <w:rsid w:val="006E4387"/>
    <w:rsid w:val="006E4E3A"/>
    <w:rsid w:val="006E57CC"/>
    <w:rsid w:val="006E5B12"/>
    <w:rsid w:val="006E65D6"/>
    <w:rsid w:val="006E73AB"/>
    <w:rsid w:val="006E75D0"/>
    <w:rsid w:val="006F0C49"/>
    <w:rsid w:val="006F0FBD"/>
    <w:rsid w:val="006F107E"/>
    <w:rsid w:val="006F2359"/>
    <w:rsid w:val="006F2570"/>
    <w:rsid w:val="006F2B06"/>
    <w:rsid w:val="006F5F24"/>
    <w:rsid w:val="006F7439"/>
    <w:rsid w:val="00701763"/>
    <w:rsid w:val="0070187F"/>
    <w:rsid w:val="007034D4"/>
    <w:rsid w:val="00705BCD"/>
    <w:rsid w:val="007065AA"/>
    <w:rsid w:val="0070698A"/>
    <w:rsid w:val="00706A1B"/>
    <w:rsid w:val="00707C38"/>
    <w:rsid w:val="007116D7"/>
    <w:rsid w:val="007126DA"/>
    <w:rsid w:val="00712EED"/>
    <w:rsid w:val="007156E2"/>
    <w:rsid w:val="007164A6"/>
    <w:rsid w:val="00716DFF"/>
    <w:rsid w:val="007170F0"/>
    <w:rsid w:val="007173AE"/>
    <w:rsid w:val="007173C4"/>
    <w:rsid w:val="0072115A"/>
    <w:rsid w:val="00721797"/>
    <w:rsid w:val="00721A93"/>
    <w:rsid w:val="00721CEC"/>
    <w:rsid w:val="00722D9C"/>
    <w:rsid w:val="00722E31"/>
    <w:rsid w:val="00722E6D"/>
    <w:rsid w:val="007230D6"/>
    <w:rsid w:val="00723428"/>
    <w:rsid w:val="00723CF0"/>
    <w:rsid w:val="00723EAB"/>
    <w:rsid w:val="00724DD7"/>
    <w:rsid w:val="00724FE0"/>
    <w:rsid w:val="0072521C"/>
    <w:rsid w:val="00726929"/>
    <w:rsid w:val="00730324"/>
    <w:rsid w:val="007304AE"/>
    <w:rsid w:val="00730CB7"/>
    <w:rsid w:val="00731C18"/>
    <w:rsid w:val="00732B11"/>
    <w:rsid w:val="00732E32"/>
    <w:rsid w:val="00734506"/>
    <w:rsid w:val="00734602"/>
    <w:rsid w:val="00735B01"/>
    <w:rsid w:val="007370D6"/>
    <w:rsid w:val="0074010F"/>
    <w:rsid w:val="00740B36"/>
    <w:rsid w:val="00740FE0"/>
    <w:rsid w:val="0074203E"/>
    <w:rsid w:val="00742285"/>
    <w:rsid w:val="00742446"/>
    <w:rsid w:val="00743264"/>
    <w:rsid w:val="00743B9D"/>
    <w:rsid w:val="007467E0"/>
    <w:rsid w:val="007471E3"/>
    <w:rsid w:val="00747373"/>
    <w:rsid w:val="00750363"/>
    <w:rsid w:val="0075036B"/>
    <w:rsid w:val="00750845"/>
    <w:rsid w:val="00750ECC"/>
    <w:rsid w:val="00752AA5"/>
    <w:rsid w:val="00752D1E"/>
    <w:rsid w:val="00752D56"/>
    <w:rsid w:val="0075756C"/>
    <w:rsid w:val="00757B68"/>
    <w:rsid w:val="00760456"/>
    <w:rsid w:val="0076095C"/>
    <w:rsid w:val="00761765"/>
    <w:rsid w:val="00761824"/>
    <w:rsid w:val="007618AA"/>
    <w:rsid w:val="00761959"/>
    <w:rsid w:val="00763477"/>
    <w:rsid w:val="00763B4D"/>
    <w:rsid w:val="0076415C"/>
    <w:rsid w:val="007642CD"/>
    <w:rsid w:val="00764981"/>
    <w:rsid w:val="00765EC0"/>
    <w:rsid w:val="00766707"/>
    <w:rsid w:val="00766EC4"/>
    <w:rsid w:val="00767E44"/>
    <w:rsid w:val="00772C38"/>
    <w:rsid w:val="00773E28"/>
    <w:rsid w:val="00774C90"/>
    <w:rsid w:val="007753C0"/>
    <w:rsid w:val="00777D84"/>
    <w:rsid w:val="00781730"/>
    <w:rsid w:val="00781AA7"/>
    <w:rsid w:val="00783730"/>
    <w:rsid w:val="00784536"/>
    <w:rsid w:val="00785503"/>
    <w:rsid w:val="007858EA"/>
    <w:rsid w:val="00785BC6"/>
    <w:rsid w:val="00787812"/>
    <w:rsid w:val="00790A8C"/>
    <w:rsid w:val="00791DD5"/>
    <w:rsid w:val="00792AA4"/>
    <w:rsid w:val="00792F6F"/>
    <w:rsid w:val="00792FD8"/>
    <w:rsid w:val="00793D08"/>
    <w:rsid w:val="00793DBC"/>
    <w:rsid w:val="00794CBA"/>
    <w:rsid w:val="0079578C"/>
    <w:rsid w:val="007972E7"/>
    <w:rsid w:val="007A07CF"/>
    <w:rsid w:val="007A0FFC"/>
    <w:rsid w:val="007A154D"/>
    <w:rsid w:val="007A1ACC"/>
    <w:rsid w:val="007A3214"/>
    <w:rsid w:val="007A34CC"/>
    <w:rsid w:val="007A36F4"/>
    <w:rsid w:val="007A3B24"/>
    <w:rsid w:val="007A3BAE"/>
    <w:rsid w:val="007A42AB"/>
    <w:rsid w:val="007A5785"/>
    <w:rsid w:val="007A5C5E"/>
    <w:rsid w:val="007A5D08"/>
    <w:rsid w:val="007A628B"/>
    <w:rsid w:val="007B4042"/>
    <w:rsid w:val="007B4D10"/>
    <w:rsid w:val="007B51FB"/>
    <w:rsid w:val="007B59EB"/>
    <w:rsid w:val="007C053E"/>
    <w:rsid w:val="007C056D"/>
    <w:rsid w:val="007C1468"/>
    <w:rsid w:val="007C1F8F"/>
    <w:rsid w:val="007C23C6"/>
    <w:rsid w:val="007C371F"/>
    <w:rsid w:val="007C3BEC"/>
    <w:rsid w:val="007C437A"/>
    <w:rsid w:val="007C526E"/>
    <w:rsid w:val="007C6203"/>
    <w:rsid w:val="007C7419"/>
    <w:rsid w:val="007D0159"/>
    <w:rsid w:val="007D0A2F"/>
    <w:rsid w:val="007D1C50"/>
    <w:rsid w:val="007D34F0"/>
    <w:rsid w:val="007D3AB5"/>
    <w:rsid w:val="007D42CC"/>
    <w:rsid w:val="007D466E"/>
    <w:rsid w:val="007D7DF0"/>
    <w:rsid w:val="007E16EC"/>
    <w:rsid w:val="007E17B7"/>
    <w:rsid w:val="007E1EC7"/>
    <w:rsid w:val="007E27DA"/>
    <w:rsid w:val="007E2AE7"/>
    <w:rsid w:val="007E3EF3"/>
    <w:rsid w:val="007E5FC7"/>
    <w:rsid w:val="007E7102"/>
    <w:rsid w:val="007E7D34"/>
    <w:rsid w:val="007E7E8E"/>
    <w:rsid w:val="007E7FA6"/>
    <w:rsid w:val="007F0A59"/>
    <w:rsid w:val="007F0E52"/>
    <w:rsid w:val="007F218A"/>
    <w:rsid w:val="007F41BF"/>
    <w:rsid w:val="007F6DA4"/>
    <w:rsid w:val="007F6E41"/>
    <w:rsid w:val="007F723C"/>
    <w:rsid w:val="007F7710"/>
    <w:rsid w:val="00800897"/>
    <w:rsid w:val="00801216"/>
    <w:rsid w:val="008014AC"/>
    <w:rsid w:val="008014C1"/>
    <w:rsid w:val="00801B2E"/>
    <w:rsid w:val="00801BC4"/>
    <w:rsid w:val="0080255A"/>
    <w:rsid w:val="00803FDB"/>
    <w:rsid w:val="00804B94"/>
    <w:rsid w:val="008053BF"/>
    <w:rsid w:val="00805BF7"/>
    <w:rsid w:val="00806E60"/>
    <w:rsid w:val="00806FAB"/>
    <w:rsid w:val="0080788C"/>
    <w:rsid w:val="0080795B"/>
    <w:rsid w:val="00812107"/>
    <w:rsid w:val="00812723"/>
    <w:rsid w:val="00813F16"/>
    <w:rsid w:val="0081438A"/>
    <w:rsid w:val="0081540E"/>
    <w:rsid w:val="00815ACE"/>
    <w:rsid w:val="00815D1F"/>
    <w:rsid w:val="00820A91"/>
    <w:rsid w:val="008215EE"/>
    <w:rsid w:val="00821EA2"/>
    <w:rsid w:val="008231F1"/>
    <w:rsid w:val="008240CB"/>
    <w:rsid w:val="008240E0"/>
    <w:rsid w:val="00825119"/>
    <w:rsid w:val="00826BE9"/>
    <w:rsid w:val="00826D75"/>
    <w:rsid w:val="00830389"/>
    <w:rsid w:val="008324EF"/>
    <w:rsid w:val="008326B5"/>
    <w:rsid w:val="00834152"/>
    <w:rsid w:val="00834E94"/>
    <w:rsid w:val="008352BF"/>
    <w:rsid w:val="00835800"/>
    <w:rsid w:val="00835943"/>
    <w:rsid w:val="0083685A"/>
    <w:rsid w:val="00836F29"/>
    <w:rsid w:val="00837BA3"/>
    <w:rsid w:val="008413B6"/>
    <w:rsid w:val="0084146C"/>
    <w:rsid w:val="0084214D"/>
    <w:rsid w:val="00842A3D"/>
    <w:rsid w:val="00842EB7"/>
    <w:rsid w:val="00843F34"/>
    <w:rsid w:val="008443A3"/>
    <w:rsid w:val="00844B56"/>
    <w:rsid w:val="00844CFA"/>
    <w:rsid w:val="00845553"/>
    <w:rsid w:val="00845A34"/>
    <w:rsid w:val="00846080"/>
    <w:rsid w:val="00846998"/>
    <w:rsid w:val="008471BC"/>
    <w:rsid w:val="00850330"/>
    <w:rsid w:val="00851DC7"/>
    <w:rsid w:val="0085210C"/>
    <w:rsid w:val="00854511"/>
    <w:rsid w:val="00855072"/>
    <w:rsid w:val="008550B3"/>
    <w:rsid w:val="008554EE"/>
    <w:rsid w:val="00855C50"/>
    <w:rsid w:val="008565A2"/>
    <w:rsid w:val="008571BE"/>
    <w:rsid w:val="0085782E"/>
    <w:rsid w:val="008607B5"/>
    <w:rsid w:val="00861B86"/>
    <w:rsid w:val="00862208"/>
    <w:rsid w:val="00863E6E"/>
    <w:rsid w:val="00864B29"/>
    <w:rsid w:val="00864EDD"/>
    <w:rsid w:val="00865503"/>
    <w:rsid w:val="00865A51"/>
    <w:rsid w:val="00870151"/>
    <w:rsid w:val="0087126E"/>
    <w:rsid w:val="00872855"/>
    <w:rsid w:val="00872910"/>
    <w:rsid w:val="008733F1"/>
    <w:rsid w:val="00875AF7"/>
    <w:rsid w:val="0087732E"/>
    <w:rsid w:val="008775D5"/>
    <w:rsid w:val="00877C26"/>
    <w:rsid w:val="0088030D"/>
    <w:rsid w:val="00881D2E"/>
    <w:rsid w:val="00882281"/>
    <w:rsid w:val="0088240C"/>
    <w:rsid w:val="0088258F"/>
    <w:rsid w:val="00882F06"/>
    <w:rsid w:val="0088300E"/>
    <w:rsid w:val="00883E9F"/>
    <w:rsid w:val="00885250"/>
    <w:rsid w:val="008861D2"/>
    <w:rsid w:val="00890C9F"/>
    <w:rsid w:val="00891934"/>
    <w:rsid w:val="00892138"/>
    <w:rsid w:val="008933F8"/>
    <w:rsid w:val="00893425"/>
    <w:rsid w:val="00893DAE"/>
    <w:rsid w:val="008947F2"/>
    <w:rsid w:val="00895176"/>
    <w:rsid w:val="00895510"/>
    <w:rsid w:val="008A3614"/>
    <w:rsid w:val="008A3ACF"/>
    <w:rsid w:val="008A4F22"/>
    <w:rsid w:val="008A6D0F"/>
    <w:rsid w:val="008B1237"/>
    <w:rsid w:val="008B1D8B"/>
    <w:rsid w:val="008B2776"/>
    <w:rsid w:val="008B33CA"/>
    <w:rsid w:val="008B35ED"/>
    <w:rsid w:val="008B3753"/>
    <w:rsid w:val="008B3FA3"/>
    <w:rsid w:val="008B44BD"/>
    <w:rsid w:val="008B491A"/>
    <w:rsid w:val="008B4B8D"/>
    <w:rsid w:val="008B5CCF"/>
    <w:rsid w:val="008B6571"/>
    <w:rsid w:val="008B714F"/>
    <w:rsid w:val="008B7160"/>
    <w:rsid w:val="008C0B8A"/>
    <w:rsid w:val="008C0E61"/>
    <w:rsid w:val="008C1AF3"/>
    <w:rsid w:val="008C20B9"/>
    <w:rsid w:val="008C307A"/>
    <w:rsid w:val="008C3A7D"/>
    <w:rsid w:val="008C6616"/>
    <w:rsid w:val="008C720F"/>
    <w:rsid w:val="008D009C"/>
    <w:rsid w:val="008D126E"/>
    <w:rsid w:val="008D1CDF"/>
    <w:rsid w:val="008D20F9"/>
    <w:rsid w:val="008D2EFC"/>
    <w:rsid w:val="008D5F75"/>
    <w:rsid w:val="008D78B3"/>
    <w:rsid w:val="008D7EB0"/>
    <w:rsid w:val="008E0A9A"/>
    <w:rsid w:val="008E1D5D"/>
    <w:rsid w:val="008E1ECC"/>
    <w:rsid w:val="008E26EB"/>
    <w:rsid w:val="008E3049"/>
    <w:rsid w:val="008E6663"/>
    <w:rsid w:val="008E732C"/>
    <w:rsid w:val="008F0C3E"/>
    <w:rsid w:val="008F1568"/>
    <w:rsid w:val="008F17EE"/>
    <w:rsid w:val="008F27A2"/>
    <w:rsid w:val="008F4168"/>
    <w:rsid w:val="008F54F7"/>
    <w:rsid w:val="008F5596"/>
    <w:rsid w:val="008F5DAF"/>
    <w:rsid w:val="008F6F4C"/>
    <w:rsid w:val="008F7CC4"/>
    <w:rsid w:val="008F7FDB"/>
    <w:rsid w:val="009008D9"/>
    <w:rsid w:val="0090202C"/>
    <w:rsid w:val="0090223A"/>
    <w:rsid w:val="009023C2"/>
    <w:rsid w:val="0090281C"/>
    <w:rsid w:val="0090373F"/>
    <w:rsid w:val="00903A8E"/>
    <w:rsid w:val="00905079"/>
    <w:rsid w:val="00905793"/>
    <w:rsid w:val="009058A0"/>
    <w:rsid w:val="00905B51"/>
    <w:rsid w:val="0090638B"/>
    <w:rsid w:val="00906842"/>
    <w:rsid w:val="009124E8"/>
    <w:rsid w:val="0091296F"/>
    <w:rsid w:val="00912AEA"/>
    <w:rsid w:val="00912B56"/>
    <w:rsid w:val="00913093"/>
    <w:rsid w:val="00913510"/>
    <w:rsid w:val="0091367E"/>
    <w:rsid w:val="00913A11"/>
    <w:rsid w:val="00913D75"/>
    <w:rsid w:val="00913FE0"/>
    <w:rsid w:val="00914017"/>
    <w:rsid w:val="009140DE"/>
    <w:rsid w:val="00915BFD"/>
    <w:rsid w:val="00916F9B"/>
    <w:rsid w:val="009206C9"/>
    <w:rsid w:val="009220AC"/>
    <w:rsid w:val="00924F5B"/>
    <w:rsid w:val="00925905"/>
    <w:rsid w:val="009263C5"/>
    <w:rsid w:val="0092750F"/>
    <w:rsid w:val="00931629"/>
    <w:rsid w:val="00931DEE"/>
    <w:rsid w:val="00934B2C"/>
    <w:rsid w:val="0093537F"/>
    <w:rsid w:val="009357F2"/>
    <w:rsid w:val="00935941"/>
    <w:rsid w:val="00935F22"/>
    <w:rsid w:val="00936574"/>
    <w:rsid w:val="0093696C"/>
    <w:rsid w:val="00936E69"/>
    <w:rsid w:val="00937711"/>
    <w:rsid w:val="0094081C"/>
    <w:rsid w:val="0094182A"/>
    <w:rsid w:val="009420BB"/>
    <w:rsid w:val="009425AD"/>
    <w:rsid w:val="00943F54"/>
    <w:rsid w:val="00944777"/>
    <w:rsid w:val="00945337"/>
    <w:rsid w:val="00945F61"/>
    <w:rsid w:val="00946286"/>
    <w:rsid w:val="009478FD"/>
    <w:rsid w:val="00947EE8"/>
    <w:rsid w:val="00952690"/>
    <w:rsid w:val="009531F5"/>
    <w:rsid w:val="00953220"/>
    <w:rsid w:val="009566C9"/>
    <w:rsid w:val="00956A2C"/>
    <w:rsid w:val="00957533"/>
    <w:rsid w:val="00961E65"/>
    <w:rsid w:val="009621A7"/>
    <w:rsid w:val="009629AA"/>
    <w:rsid w:val="00962ABE"/>
    <w:rsid w:val="00963B20"/>
    <w:rsid w:val="00963DEE"/>
    <w:rsid w:val="00963E6F"/>
    <w:rsid w:val="00963F57"/>
    <w:rsid w:val="0096498E"/>
    <w:rsid w:val="00965358"/>
    <w:rsid w:val="00965651"/>
    <w:rsid w:val="00965974"/>
    <w:rsid w:val="00965AF9"/>
    <w:rsid w:val="00966A6B"/>
    <w:rsid w:val="00967B07"/>
    <w:rsid w:val="009707A8"/>
    <w:rsid w:val="009708AD"/>
    <w:rsid w:val="00970EBB"/>
    <w:rsid w:val="00970FA1"/>
    <w:rsid w:val="00971D46"/>
    <w:rsid w:val="00972C6B"/>
    <w:rsid w:val="00973048"/>
    <w:rsid w:val="00974933"/>
    <w:rsid w:val="009758AF"/>
    <w:rsid w:val="00975D25"/>
    <w:rsid w:val="00976BCA"/>
    <w:rsid w:val="009774CB"/>
    <w:rsid w:val="00977B5B"/>
    <w:rsid w:val="00981576"/>
    <w:rsid w:val="00981685"/>
    <w:rsid w:val="00981784"/>
    <w:rsid w:val="009818B1"/>
    <w:rsid w:val="00981A55"/>
    <w:rsid w:val="00981CDA"/>
    <w:rsid w:val="00981F14"/>
    <w:rsid w:val="00982C2D"/>
    <w:rsid w:val="00982CCF"/>
    <w:rsid w:val="00984467"/>
    <w:rsid w:val="0098456D"/>
    <w:rsid w:val="0098489D"/>
    <w:rsid w:val="00984DF6"/>
    <w:rsid w:val="00984FE6"/>
    <w:rsid w:val="00985073"/>
    <w:rsid w:val="00985FFD"/>
    <w:rsid w:val="009861A6"/>
    <w:rsid w:val="0098708D"/>
    <w:rsid w:val="00990502"/>
    <w:rsid w:val="0099242C"/>
    <w:rsid w:val="009925C9"/>
    <w:rsid w:val="00992D5A"/>
    <w:rsid w:val="0099452A"/>
    <w:rsid w:val="00994813"/>
    <w:rsid w:val="00994CDF"/>
    <w:rsid w:val="00995604"/>
    <w:rsid w:val="009958E1"/>
    <w:rsid w:val="009959CD"/>
    <w:rsid w:val="00995D89"/>
    <w:rsid w:val="0099607F"/>
    <w:rsid w:val="009970E9"/>
    <w:rsid w:val="00997645"/>
    <w:rsid w:val="009A069A"/>
    <w:rsid w:val="009A13DD"/>
    <w:rsid w:val="009A25EC"/>
    <w:rsid w:val="009A2D9E"/>
    <w:rsid w:val="009A2DE7"/>
    <w:rsid w:val="009A2F3A"/>
    <w:rsid w:val="009A328B"/>
    <w:rsid w:val="009A330C"/>
    <w:rsid w:val="009A3C07"/>
    <w:rsid w:val="009A49E4"/>
    <w:rsid w:val="009A59C0"/>
    <w:rsid w:val="009A620C"/>
    <w:rsid w:val="009A78D6"/>
    <w:rsid w:val="009A7DE2"/>
    <w:rsid w:val="009B2E9F"/>
    <w:rsid w:val="009B38FD"/>
    <w:rsid w:val="009B3D90"/>
    <w:rsid w:val="009B5425"/>
    <w:rsid w:val="009B6575"/>
    <w:rsid w:val="009B7E91"/>
    <w:rsid w:val="009C2A79"/>
    <w:rsid w:val="009C3136"/>
    <w:rsid w:val="009C6394"/>
    <w:rsid w:val="009D0BCD"/>
    <w:rsid w:val="009D169D"/>
    <w:rsid w:val="009D34C8"/>
    <w:rsid w:val="009D3A49"/>
    <w:rsid w:val="009D54B5"/>
    <w:rsid w:val="009D587B"/>
    <w:rsid w:val="009D6056"/>
    <w:rsid w:val="009D61FF"/>
    <w:rsid w:val="009D7013"/>
    <w:rsid w:val="009D7DF8"/>
    <w:rsid w:val="009E0759"/>
    <w:rsid w:val="009E2372"/>
    <w:rsid w:val="009E2BFC"/>
    <w:rsid w:val="009E4755"/>
    <w:rsid w:val="009E55F3"/>
    <w:rsid w:val="009E57EF"/>
    <w:rsid w:val="009E5A49"/>
    <w:rsid w:val="009E5C90"/>
    <w:rsid w:val="009E64CC"/>
    <w:rsid w:val="009E6C5A"/>
    <w:rsid w:val="009E7C2D"/>
    <w:rsid w:val="009E7DD4"/>
    <w:rsid w:val="009F0C3A"/>
    <w:rsid w:val="009F287B"/>
    <w:rsid w:val="009F43D3"/>
    <w:rsid w:val="009F57C0"/>
    <w:rsid w:val="009F5BA3"/>
    <w:rsid w:val="009F6130"/>
    <w:rsid w:val="009F78CD"/>
    <w:rsid w:val="009F7941"/>
    <w:rsid w:val="00A011E2"/>
    <w:rsid w:val="00A016C6"/>
    <w:rsid w:val="00A01A7F"/>
    <w:rsid w:val="00A02007"/>
    <w:rsid w:val="00A02CFB"/>
    <w:rsid w:val="00A031C2"/>
    <w:rsid w:val="00A0429E"/>
    <w:rsid w:val="00A05409"/>
    <w:rsid w:val="00A054F8"/>
    <w:rsid w:val="00A05560"/>
    <w:rsid w:val="00A06AC8"/>
    <w:rsid w:val="00A06FF7"/>
    <w:rsid w:val="00A11992"/>
    <w:rsid w:val="00A129DC"/>
    <w:rsid w:val="00A13D9F"/>
    <w:rsid w:val="00A17503"/>
    <w:rsid w:val="00A17A92"/>
    <w:rsid w:val="00A202BB"/>
    <w:rsid w:val="00A20AC7"/>
    <w:rsid w:val="00A224B3"/>
    <w:rsid w:val="00A25559"/>
    <w:rsid w:val="00A26DFD"/>
    <w:rsid w:val="00A27C47"/>
    <w:rsid w:val="00A308B0"/>
    <w:rsid w:val="00A31468"/>
    <w:rsid w:val="00A31B3E"/>
    <w:rsid w:val="00A331E5"/>
    <w:rsid w:val="00A350B5"/>
    <w:rsid w:val="00A35343"/>
    <w:rsid w:val="00A36514"/>
    <w:rsid w:val="00A36556"/>
    <w:rsid w:val="00A37AAB"/>
    <w:rsid w:val="00A4052B"/>
    <w:rsid w:val="00A40ED5"/>
    <w:rsid w:val="00A42779"/>
    <w:rsid w:val="00A43104"/>
    <w:rsid w:val="00A44398"/>
    <w:rsid w:val="00A44E3C"/>
    <w:rsid w:val="00A45128"/>
    <w:rsid w:val="00A4556D"/>
    <w:rsid w:val="00A45A87"/>
    <w:rsid w:val="00A464CE"/>
    <w:rsid w:val="00A50243"/>
    <w:rsid w:val="00A502AE"/>
    <w:rsid w:val="00A52658"/>
    <w:rsid w:val="00A53215"/>
    <w:rsid w:val="00A53963"/>
    <w:rsid w:val="00A553E7"/>
    <w:rsid w:val="00A609FA"/>
    <w:rsid w:val="00A61CF0"/>
    <w:rsid w:val="00A621FB"/>
    <w:rsid w:val="00A6385A"/>
    <w:rsid w:val="00A642C4"/>
    <w:rsid w:val="00A64488"/>
    <w:rsid w:val="00A657CF"/>
    <w:rsid w:val="00A67533"/>
    <w:rsid w:val="00A711DE"/>
    <w:rsid w:val="00A7272E"/>
    <w:rsid w:val="00A72AE5"/>
    <w:rsid w:val="00A73DD2"/>
    <w:rsid w:val="00A73FC6"/>
    <w:rsid w:val="00A7451F"/>
    <w:rsid w:val="00A74704"/>
    <w:rsid w:val="00A74757"/>
    <w:rsid w:val="00A76924"/>
    <w:rsid w:val="00A76DD7"/>
    <w:rsid w:val="00A77F4A"/>
    <w:rsid w:val="00A8082C"/>
    <w:rsid w:val="00A821A7"/>
    <w:rsid w:val="00A82593"/>
    <w:rsid w:val="00A838E0"/>
    <w:rsid w:val="00A83A51"/>
    <w:rsid w:val="00A83CE5"/>
    <w:rsid w:val="00A861FA"/>
    <w:rsid w:val="00A862F9"/>
    <w:rsid w:val="00A870E9"/>
    <w:rsid w:val="00A93A53"/>
    <w:rsid w:val="00A96372"/>
    <w:rsid w:val="00A96DAD"/>
    <w:rsid w:val="00A975F6"/>
    <w:rsid w:val="00A97A04"/>
    <w:rsid w:val="00A97CD6"/>
    <w:rsid w:val="00A97D2B"/>
    <w:rsid w:val="00A97E86"/>
    <w:rsid w:val="00A97F98"/>
    <w:rsid w:val="00AA1F57"/>
    <w:rsid w:val="00AA428C"/>
    <w:rsid w:val="00AA4BC2"/>
    <w:rsid w:val="00AA6849"/>
    <w:rsid w:val="00AA76D0"/>
    <w:rsid w:val="00AA7D36"/>
    <w:rsid w:val="00AB01AC"/>
    <w:rsid w:val="00AB0380"/>
    <w:rsid w:val="00AB1EF1"/>
    <w:rsid w:val="00AB2A9E"/>
    <w:rsid w:val="00AB3ADC"/>
    <w:rsid w:val="00AB4141"/>
    <w:rsid w:val="00AB4982"/>
    <w:rsid w:val="00AB4F2C"/>
    <w:rsid w:val="00AB4F4D"/>
    <w:rsid w:val="00AB5356"/>
    <w:rsid w:val="00AB60E5"/>
    <w:rsid w:val="00AB67EC"/>
    <w:rsid w:val="00AB6F1E"/>
    <w:rsid w:val="00AB6FAA"/>
    <w:rsid w:val="00AC0684"/>
    <w:rsid w:val="00AC0742"/>
    <w:rsid w:val="00AC53A7"/>
    <w:rsid w:val="00AC5411"/>
    <w:rsid w:val="00AC62AC"/>
    <w:rsid w:val="00AC6301"/>
    <w:rsid w:val="00AC7162"/>
    <w:rsid w:val="00AC775B"/>
    <w:rsid w:val="00AC7B36"/>
    <w:rsid w:val="00AD0946"/>
    <w:rsid w:val="00AD0968"/>
    <w:rsid w:val="00AD09FE"/>
    <w:rsid w:val="00AD0D57"/>
    <w:rsid w:val="00AD1F6C"/>
    <w:rsid w:val="00AD35AD"/>
    <w:rsid w:val="00AD374D"/>
    <w:rsid w:val="00AD3CFF"/>
    <w:rsid w:val="00AD3F6D"/>
    <w:rsid w:val="00AD5856"/>
    <w:rsid w:val="00AD5D38"/>
    <w:rsid w:val="00AD665F"/>
    <w:rsid w:val="00AD7C98"/>
    <w:rsid w:val="00AE0388"/>
    <w:rsid w:val="00AE0502"/>
    <w:rsid w:val="00AE07C2"/>
    <w:rsid w:val="00AE1B28"/>
    <w:rsid w:val="00AE448A"/>
    <w:rsid w:val="00AE47B3"/>
    <w:rsid w:val="00AE5C71"/>
    <w:rsid w:val="00AE5E8B"/>
    <w:rsid w:val="00AE79D6"/>
    <w:rsid w:val="00AE7E67"/>
    <w:rsid w:val="00AF1B9D"/>
    <w:rsid w:val="00AF39D2"/>
    <w:rsid w:val="00AF3FC2"/>
    <w:rsid w:val="00AF581F"/>
    <w:rsid w:val="00AF689D"/>
    <w:rsid w:val="00AF75D5"/>
    <w:rsid w:val="00B00007"/>
    <w:rsid w:val="00B003F1"/>
    <w:rsid w:val="00B039B1"/>
    <w:rsid w:val="00B0454A"/>
    <w:rsid w:val="00B0499D"/>
    <w:rsid w:val="00B04D17"/>
    <w:rsid w:val="00B05072"/>
    <w:rsid w:val="00B0529C"/>
    <w:rsid w:val="00B05934"/>
    <w:rsid w:val="00B05C9B"/>
    <w:rsid w:val="00B05DD8"/>
    <w:rsid w:val="00B07068"/>
    <w:rsid w:val="00B07276"/>
    <w:rsid w:val="00B1153D"/>
    <w:rsid w:val="00B11C3C"/>
    <w:rsid w:val="00B13133"/>
    <w:rsid w:val="00B14E9F"/>
    <w:rsid w:val="00B156D0"/>
    <w:rsid w:val="00B156D8"/>
    <w:rsid w:val="00B15E57"/>
    <w:rsid w:val="00B16B40"/>
    <w:rsid w:val="00B1709E"/>
    <w:rsid w:val="00B1719E"/>
    <w:rsid w:val="00B2185F"/>
    <w:rsid w:val="00B2190C"/>
    <w:rsid w:val="00B22CA7"/>
    <w:rsid w:val="00B2363A"/>
    <w:rsid w:val="00B23B56"/>
    <w:rsid w:val="00B247AC"/>
    <w:rsid w:val="00B26177"/>
    <w:rsid w:val="00B306DD"/>
    <w:rsid w:val="00B31F63"/>
    <w:rsid w:val="00B3234C"/>
    <w:rsid w:val="00B32B73"/>
    <w:rsid w:val="00B35D33"/>
    <w:rsid w:val="00B35E60"/>
    <w:rsid w:val="00B4048B"/>
    <w:rsid w:val="00B4070B"/>
    <w:rsid w:val="00B416E7"/>
    <w:rsid w:val="00B427ED"/>
    <w:rsid w:val="00B42C24"/>
    <w:rsid w:val="00B430D1"/>
    <w:rsid w:val="00B438FE"/>
    <w:rsid w:val="00B43C29"/>
    <w:rsid w:val="00B46302"/>
    <w:rsid w:val="00B463AA"/>
    <w:rsid w:val="00B467A8"/>
    <w:rsid w:val="00B50BC3"/>
    <w:rsid w:val="00B518D2"/>
    <w:rsid w:val="00B51D58"/>
    <w:rsid w:val="00B52E06"/>
    <w:rsid w:val="00B54250"/>
    <w:rsid w:val="00B54584"/>
    <w:rsid w:val="00B54E4E"/>
    <w:rsid w:val="00B55FBA"/>
    <w:rsid w:val="00B563E1"/>
    <w:rsid w:val="00B570F0"/>
    <w:rsid w:val="00B60039"/>
    <w:rsid w:val="00B60CB2"/>
    <w:rsid w:val="00B61176"/>
    <w:rsid w:val="00B61AE7"/>
    <w:rsid w:val="00B61FD9"/>
    <w:rsid w:val="00B63DC2"/>
    <w:rsid w:val="00B64383"/>
    <w:rsid w:val="00B65C62"/>
    <w:rsid w:val="00B65D03"/>
    <w:rsid w:val="00B6604E"/>
    <w:rsid w:val="00B67146"/>
    <w:rsid w:val="00B70656"/>
    <w:rsid w:val="00B726C0"/>
    <w:rsid w:val="00B73519"/>
    <w:rsid w:val="00B73552"/>
    <w:rsid w:val="00B7526E"/>
    <w:rsid w:val="00B7682C"/>
    <w:rsid w:val="00B82C3A"/>
    <w:rsid w:val="00B831AF"/>
    <w:rsid w:val="00B84D1E"/>
    <w:rsid w:val="00B850EE"/>
    <w:rsid w:val="00B85627"/>
    <w:rsid w:val="00B86BF5"/>
    <w:rsid w:val="00B905E1"/>
    <w:rsid w:val="00B91165"/>
    <w:rsid w:val="00B91295"/>
    <w:rsid w:val="00B92C00"/>
    <w:rsid w:val="00B9474D"/>
    <w:rsid w:val="00B9559A"/>
    <w:rsid w:val="00B95615"/>
    <w:rsid w:val="00B9768B"/>
    <w:rsid w:val="00B9770C"/>
    <w:rsid w:val="00B97A09"/>
    <w:rsid w:val="00BA08D9"/>
    <w:rsid w:val="00BA10F7"/>
    <w:rsid w:val="00BA1206"/>
    <w:rsid w:val="00BA16D0"/>
    <w:rsid w:val="00BA4309"/>
    <w:rsid w:val="00BA48F2"/>
    <w:rsid w:val="00BA5582"/>
    <w:rsid w:val="00BA7553"/>
    <w:rsid w:val="00BA7560"/>
    <w:rsid w:val="00BB0E10"/>
    <w:rsid w:val="00BB1184"/>
    <w:rsid w:val="00BB130E"/>
    <w:rsid w:val="00BB4100"/>
    <w:rsid w:val="00BB4102"/>
    <w:rsid w:val="00BB44F4"/>
    <w:rsid w:val="00BB4A9A"/>
    <w:rsid w:val="00BB5969"/>
    <w:rsid w:val="00BB726B"/>
    <w:rsid w:val="00BB7890"/>
    <w:rsid w:val="00BC15B0"/>
    <w:rsid w:val="00BC199A"/>
    <w:rsid w:val="00BC1A2C"/>
    <w:rsid w:val="00BC225D"/>
    <w:rsid w:val="00BC27DE"/>
    <w:rsid w:val="00BC2C9E"/>
    <w:rsid w:val="00BC3015"/>
    <w:rsid w:val="00BC3305"/>
    <w:rsid w:val="00BC37D7"/>
    <w:rsid w:val="00BC393C"/>
    <w:rsid w:val="00BC4009"/>
    <w:rsid w:val="00BC4CA9"/>
    <w:rsid w:val="00BC51A2"/>
    <w:rsid w:val="00BC5246"/>
    <w:rsid w:val="00BC61A2"/>
    <w:rsid w:val="00BC6666"/>
    <w:rsid w:val="00BC718F"/>
    <w:rsid w:val="00BC7207"/>
    <w:rsid w:val="00BC7F78"/>
    <w:rsid w:val="00BC7FFA"/>
    <w:rsid w:val="00BD056A"/>
    <w:rsid w:val="00BD2414"/>
    <w:rsid w:val="00BD3314"/>
    <w:rsid w:val="00BD39B6"/>
    <w:rsid w:val="00BD49E8"/>
    <w:rsid w:val="00BD4EE0"/>
    <w:rsid w:val="00BD503B"/>
    <w:rsid w:val="00BD5BE4"/>
    <w:rsid w:val="00BE0D42"/>
    <w:rsid w:val="00BE2DFD"/>
    <w:rsid w:val="00BE3EB6"/>
    <w:rsid w:val="00BE46EA"/>
    <w:rsid w:val="00BE473C"/>
    <w:rsid w:val="00BE5C12"/>
    <w:rsid w:val="00BE6848"/>
    <w:rsid w:val="00BE75AA"/>
    <w:rsid w:val="00BF27A5"/>
    <w:rsid w:val="00BF28A5"/>
    <w:rsid w:val="00BF3788"/>
    <w:rsid w:val="00BF3A37"/>
    <w:rsid w:val="00BF4E5E"/>
    <w:rsid w:val="00BF576F"/>
    <w:rsid w:val="00BF6D58"/>
    <w:rsid w:val="00C00763"/>
    <w:rsid w:val="00C00A80"/>
    <w:rsid w:val="00C014B3"/>
    <w:rsid w:val="00C03562"/>
    <w:rsid w:val="00C044C7"/>
    <w:rsid w:val="00C04BF8"/>
    <w:rsid w:val="00C04C88"/>
    <w:rsid w:val="00C067BA"/>
    <w:rsid w:val="00C0763C"/>
    <w:rsid w:val="00C101DC"/>
    <w:rsid w:val="00C10437"/>
    <w:rsid w:val="00C1148C"/>
    <w:rsid w:val="00C115CD"/>
    <w:rsid w:val="00C1163A"/>
    <w:rsid w:val="00C11665"/>
    <w:rsid w:val="00C12340"/>
    <w:rsid w:val="00C12362"/>
    <w:rsid w:val="00C13753"/>
    <w:rsid w:val="00C157C8"/>
    <w:rsid w:val="00C15C5C"/>
    <w:rsid w:val="00C1670D"/>
    <w:rsid w:val="00C17DA3"/>
    <w:rsid w:val="00C17DE9"/>
    <w:rsid w:val="00C20999"/>
    <w:rsid w:val="00C21510"/>
    <w:rsid w:val="00C226CC"/>
    <w:rsid w:val="00C228ED"/>
    <w:rsid w:val="00C24813"/>
    <w:rsid w:val="00C2494B"/>
    <w:rsid w:val="00C265B1"/>
    <w:rsid w:val="00C26C77"/>
    <w:rsid w:val="00C27688"/>
    <w:rsid w:val="00C277C1"/>
    <w:rsid w:val="00C30445"/>
    <w:rsid w:val="00C32106"/>
    <w:rsid w:val="00C327E7"/>
    <w:rsid w:val="00C328DA"/>
    <w:rsid w:val="00C33290"/>
    <w:rsid w:val="00C33D4F"/>
    <w:rsid w:val="00C33E02"/>
    <w:rsid w:val="00C36A54"/>
    <w:rsid w:val="00C37284"/>
    <w:rsid w:val="00C40287"/>
    <w:rsid w:val="00C4132D"/>
    <w:rsid w:val="00C4173D"/>
    <w:rsid w:val="00C42230"/>
    <w:rsid w:val="00C42CA4"/>
    <w:rsid w:val="00C44D63"/>
    <w:rsid w:val="00C464D6"/>
    <w:rsid w:val="00C46955"/>
    <w:rsid w:val="00C47098"/>
    <w:rsid w:val="00C474D3"/>
    <w:rsid w:val="00C47950"/>
    <w:rsid w:val="00C5044D"/>
    <w:rsid w:val="00C51E43"/>
    <w:rsid w:val="00C520E3"/>
    <w:rsid w:val="00C5296C"/>
    <w:rsid w:val="00C534A8"/>
    <w:rsid w:val="00C546A7"/>
    <w:rsid w:val="00C548A6"/>
    <w:rsid w:val="00C548B6"/>
    <w:rsid w:val="00C55122"/>
    <w:rsid w:val="00C55C3A"/>
    <w:rsid w:val="00C560BE"/>
    <w:rsid w:val="00C565BA"/>
    <w:rsid w:val="00C57CDA"/>
    <w:rsid w:val="00C57E63"/>
    <w:rsid w:val="00C601F6"/>
    <w:rsid w:val="00C6271C"/>
    <w:rsid w:val="00C62A5C"/>
    <w:rsid w:val="00C62D19"/>
    <w:rsid w:val="00C63C3F"/>
    <w:rsid w:val="00C63D82"/>
    <w:rsid w:val="00C64512"/>
    <w:rsid w:val="00C65A0F"/>
    <w:rsid w:val="00C663B9"/>
    <w:rsid w:val="00C6772C"/>
    <w:rsid w:val="00C70082"/>
    <w:rsid w:val="00C7016B"/>
    <w:rsid w:val="00C70952"/>
    <w:rsid w:val="00C74541"/>
    <w:rsid w:val="00C74640"/>
    <w:rsid w:val="00C74A88"/>
    <w:rsid w:val="00C74BFF"/>
    <w:rsid w:val="00C75433"/>
    <w:rsid w:val="00C7790D"/>
    <w:rsid w:val="00C80A20"/>
    <w:rsid w:val="00C81AFD"/>
    <w:rsid w:val="00C84C76"/>
    <w:rsid w:val="00C85C2D"/>
    <w:rsid w:val="00C85CF2"/>
    <w:rsid w:val="00C860DC"/>
    <w:rsid w:val="00C86495"/>
    <w:rsid w:val="00C87820"/>
    <w:rsid w:val="00C87947"/>
    <w:rsid w:val="00C90199"/>
    <w:rsid w:val="00C90433"/>
    <w:rsid w:val="00C91D12"/>
    <w:rsid w:val="00C92209"/>
    <w:rsid w:val="00C9239D"/>
    <w:rsid w:val="00C94940"/>
    <w:rsid w:val="00C94E90"/>
    <w:rsid w:val="00C97BB8"/>
    <w:rsid w:val="00C97F7E"/>
    <w:rsid w:val="00CA00B1"/>
    <w:rsid w:val="00CA0EF3"/>
    <w:rsid w:val="00CA1F06"/>
    <w:rsid w:val="00CA241F"/>
    <w:rsid w:val="00CA3861"/>
    <w:rsid w:val="00CA41E7"/>
    <w:rsid w:val="00CA45BB"/>
    <w:rsid w:val="00CA69BB"/>
    <w:rsid w:val="00CA7282"/>
    <w:rsid w:val="00CA7C25"/>
    <w:rsid w:val="00CB0817"/>
    <w:rsid w:val="00CB1899"/>
    <w:rsid w:val="00CB1D68"/>
    <w:rsid w:val="00CB2837"/>
    <w:rsid w:val="00CB3B00"/>
    <w:rsid w:val="00CB4735"/>
    <w:rsid w:val="00CB4F15"/>
    <w:rsid w:val="00CB5218"/>
    <w:rsid w:val="00CB532A"/>
    <w:rsid w:val="00CB5996"/>
    <w:rsid w:val="00CB5C1D"/>
    <w:rsid w:val="00CB62FA"/>
    <w:rsid w:val="00CB793B"/>
    <w:rsid w:val="00CB7AD3"/>
    <w:rsid w:val="00CC0159"/>
    <w:rsid w:val="00CC0606"/>
    <w:rsid w:val="00CC0D6D"/>
    <w:rsid w:val="00CC269F"/>
    <w:rsid w:val="00CC359F"/>
    <w:rsid w:val="00CC44CF"/>
    <w:rsid w:val="00CC56A7"/>
    <w:rsid w:val="00CC5B3E"/>
    <w:rsid w:val="00CC697A"/>
    <w:rsid w:val="00CD22DF"/>
    <w:rsid w:val="00CD3CF2"/>
    <w:rsid w:val="00CD4614"/>
    <w:rsid w:val="00CD48BC"/>
    <w:rsid w:val="00CD5339"/>
    <w:rsid w:val="00CD7584"/>
    <w:rsid w:val="00CE0A8F"/>
    <w:rsid w:val="00CE13A4"/>
    <w:rsid w:val="00CE14FC"/>
    <w:rsid w:val="00CE394C"/>
    <w:rsid w:val="00CE3A04"/>
    <w:rsid w:val="00CE41E6"/>
    <w:rsid w:val="00CE5537"/>
    <w:rsid w:val="00CE5A53"/>
    <w:rsid w:val="00CE6B50"/>
    <w:rsid w:val="00CF1789"/>
    <w:rsid w:val="00CF1D64"/>
    <w:rsid w:val="00CF25CE"/>
    <w:rsid w:val="00CF42AE"/>
    <w:rsid w:val="00CF4607"/>
    <w:rsid w:val="00CF4B0C"/>
    <w:rsid w:val="00CF609F"/>
    <w:rsid w:val="00CF661E"/>
    <w:rsid w:val="00CF6F16"/>
    <w:rsid w:val="00CF7678"/>
    <w:rsid w:val="00CF7F29"/>
    <w:rsid w:val="00D025A0"/>
    <w:rsid w:val="00D04DCA"/>
    <w:rsid w:val="00D06F8C"/>
    <w:rsid w:val="00D07BAB"/>
    <w:rsid w:val="00D10B0B"/>
    <w:rsid w:val="00D1116E"/>
    <w:rsid w:val="00D146AB"/>
    <w:rsid w:val="00D1485B"/>
    <w:rsid w:val="00D15DFC"/>
    <w:rsid w:val="00D203D6"/>
    <w:rsid w:val="00D21596"/>
    <w:rsid w:val="00D22695"/>
    <w:rsid w:val="00D22B00"/>
    <w:rsid w:val="00D24318"/>
    <w:rsid w:val="00D24A43"/>
    <w:rsid w:val="00D27026"/>
    <w:rsid w:val="00D301CA"/>
    <w:rsid w:val="00D32656"/>
    <w:rsid w:val="00D3272A"/>
    <w:rsid w:val="00D32900"/>
    <w:rsid w:val="00D3292C"/>
    <w:rsid w:val="00D32DD6"/>
    <w:rsid w:val="00D34D88"/>
    <w:rsid w:val="00D354F8"/>
    <w:rsid w:val="00D36A4A"/>
    <w:rsid w:val="00D37106"/>
    <w:rsid w:val="00D37A2E"/>
    <w:rsid w:val="00D40F0D"/>
    <w:rsid w:val="00D42125"/>
    <w:rsid w:val="00D423ED"/>
    <w:rsid w:val="00D42574"/>
    <w:rsid w:val="00D43E02"/>
    <w:rsid w:val="00D43E11"/>
    <w:rsid w:val="00D4523D"/>
    <w:rsid w:val="00D45769"/>
    <w:rsid w:val="00D47041"/>
    <w:rsid w:val="00D472B6"/>
    <w:rsid w:val="00D47981"/>
    <w:rsid w:val="00D50B49"/>
    <w:rsid w:val="00D5119A"/>
    <w:rsid w:val="00D51908"/>
    <w:rsid w:val="00D51EA3"/>
    <w:rsid w:val="00D53C33"/>
    <w:rsid w:val="00D54B6D"/>
    <w:rsid w:val="00D551F2"/>
    <w:rsid w:val="00D556BD"/>
    <w:rsid w:val="00D574BC"/>
    <w:rsid w:val="00D577E7"/>
    <w:rsid w:val="00D61E2A"/>
    <w:rsid w:val="00D62B44"/>
    <w:rsid w:val="00D63ED8"/>
    <w:rsid w:val="00D64337"/>
    <w:rsid w:val="00D64973"/>
    <w:rsid w:val="00D64A38"/>
    <w:rsid w:val="00D65CDC"/>
    <w:rsid w:val="00D65F76"/>
    <w:rsid w:val="00D70351"/>
    <w:rsid w:val="00D70418"/>
    <w:rsid w:val="00D71E50"/>
    <w:rsid w:val="00D73E4D"/>
    <w:rsid w:val="00D74949"/>
    <w:rsid w:val="00D7501C"/>
    <w:rsid w:val="00D75944"/>
    <w:rsid w:val="00D761A0"/>
    <w:rsid w:val="00D76A5C"/>
    <w:rsid w:val="00D773EB"/>
    <w:rsid w:val="00D80738"/>
    <w:rsid w:val="00D81420"/>
    <w:rsid w:val="00D8167D"/>
    <w:rsid w:val="00D82B1C"/>
    <w:rsid w:val="00D8354D"/>
    <w:rsid w:val="00D835DB"/>
    <w:rsid w:val="00D83EAD"/>
    <w:rsid w:val="00D84F84"/>
    <w:rsid w:val="00D91DF8"/>
    <w:rsid w:val="00D9245A"/>
    <w:rsid w:val="00D9283F"/>
    <w:rsid w:val="00D93187"/>
    <w:rsid w:val="00D93A42"/>
    <w:rsid w:val="00D93D96"/>
    <w:rsid w:val="00D93F05"/>
    <w:rsid w:val="00D97198"/>
    <w:rsid w:val="00D97BB7"/>
    <w:rsid w:val="00DA1623"/>
    <w:rsid w:val="00DA4422"/>
    <w:rsid w:val="00DA49D0"/>
    <w:rsid w:val="00DA4A79"/>
    <w:rsid w:val="00DA6096"/>
    <w:rsid w:val="00DB0F39"/>
    <w:rsid w:val="00DB1996"/>
    <w:rsid w:val="00DB211F"/>
    <w:rsid w:val="00DB2462"/>
    <w:rsid w:val="00DB25D0"/>
    <w:rsid w:val="00DB3491"/>
    <w:rsid w:val="00DB431E"/>
    <w:rsid w:val="00DB4E60"/>
    <w:rsid w:val="00DB6EA8"/>
    <w:rsid w:val="00DB794C"/>
    <w:rsid w:val="00DC1CD0"/>
    <w:rsid w:val="00DC37C2"/>
    <w:rsid w:val="00DC3990"/>
    <w:rsid w:val="00DC3B70"/>
    <w:rsid w:val="00DC501A"/>
    <w:rsid w:val="00DC5258"/>
    <w:rsid w:val="00DD076A"/>
    <w:rsid w:val="00DD1369"/>
    <w:rsid w:val="00DD1F1B"/>
    <w:rsid w:val="00DD2C5E"/>
    <w:rsid w:val="00DD3070"/>
    <w:rsid w:val="00DD3BB0"/>
    <w:rsid w:val="00DD4070"/>
    <w:rsid w:val="00DD4BF8"/>
    <w:rsid w:val="00DD5B4A"/>
    <w:rsid w:val="00DD744F"/>
    <w:rsid w:val="00DE0309"/>
    <w:rsid w:val="00DE080B"/>
    <w:rsid w:val="00DE21A2"/>
    <w:rsid w:val="00DE31B1"/>
    <w:rsid w:val="00DE3B1A"/>
    <w:rsid w:val="00DE4FDF"/>
    <w:rsid w:val="00DE5774"/>
    <w:rsid w:val="00DF0348"/>
    <w:rsid w:val="00DF0454"/>
    <w:rsid w:val="00DF0DE6"/>
    <w:rsid w:val="00DF2632"/>
    <w:rsid w:val="00DF2925"/>
    <w:rsid w:val="00DF2BB5"/>
    <w:rsid w:val="00DF2D63"/>
    <w:rsid w:val="00DF2DCE"/>
    <w:rsid w:val="00DF3573"/>
    <w:rsid w:val="00DF4DFB"/>
    <w:rsid w:val="00DF587E"/>
    <w:rsid w:val="00DF6713"/>
    <w:rsid w:val="00E00E1F"/>
    <w:rsid w:val="00E00E7E"/>
    <w:rsid w:val="00E02848"/>
    <w:rsid w:val="00E03339"/>
    <w:rsid w:val="00E03F1C"/>
    <w:rsid w:val="00E0473B"/>
    <w:rsid w:val="00E05EB4"/>
    <w:rsid w:val="00E0688C"/>
    <w:rsid w:val="00E06F21"/>
    <w:rsid w:val="00E07921"/>
    <w:rsid w:val="00E10589"/>
    <w:rsid w:val="00E10695"/>
    <w:rsid w:val="00E10E11"/>
    <w:rsid w:val="00E11492"/>
    <w:rsid w:val="00E121DA"/>
    <w:rsid w:val="00E123CD"/>
    <w:rsid w:val="00E13598"/>
    <w:rsid w:val="00E1360E"/>
    <w:rsid w:val="00E1361B"/>
    <w:rsid w:val="00E16179"/>
    <w:rsid w:val="00E20806"/>
    <w:rsid w:val="00E21940"/>
    <w:rsid w:val="00E22438"/>
    <w:rsid w:val="00E22987"/>
    <w:rsid w:val="00E24043"/>
    <w:rsid w:val="00E249F9"/>
    <w:rsid w:val="00E24F46"/>
    <w:rsid w:val="00E256E9"/>
    <w:rsid w:val="00E25840"/>
    <w:rsid w:val="00E26844"/>
    <w:rsid w:val="00E268F9"/>
    <w:rsid w:val="00E26B0D"/>
    <w:rsid w:val="00E30633"/>
    <w:rsid w:val="00E31757"/>
    <w:rsid w:val="00E320C9"/>
    <w:rsid w:val="00E3546C"/>
    <w:rsid w:val="00E4169B"/>
    <w:rsid w:val="00E4264E"/>
    <w:rsid w:val="00E42AAD"/>
    <w:rsid w:val="00E45747"/>
    <w:rsid w:val="00E4690D"/>
    <w:rsid w:val="00E507A1"/>
    <w:rsid w:val="00E5120E"/>
    <w:rsid w:val="00E51F14"/>
    <w:rsid w:val="00E542A9"/>
    <w:rsid w:val="00E54B62"/>
    <w:rsid w:val="00E555A9"/>
    <w:rsid w:val="00E5594A"/>
    <w:rsid w:val="00E56E5A"/>
    <w:rsid w:val="00E573F9"/>
    <w:rsid w:val="00E57AE1"/>
    <w:rsid w:val="00E610C2"/>
    <w:rsid w:val="00E61638"/>
    <w:rsid w:val="00E61ECD"/>
    <w:rsid w:val="00E6218F"/>
    <w:rsid w:val="00E62843"/>
    <w:rsid w:val="00E639E8"/>
    <w:rsid w:val="00E64E0E"/>
    <w:rsid w:val="00E65366"/>
    <w:rsid w:val="00E6566D"/>
    <w:rsid w:val="00E658A3"/>
    <w:rsid w:val="00E65A96"/>
    <w:rsid w:val="00E65F3B"/>
    <w:rsid w:val="00E66B77"/>
    <w:rsid w:val="00E70399"/>
    <w:rsid w:val="00E70522"/>
    <w:rsid w:val="00E70A94"/>
    <w:rsid w:val="00E71F61"/>
    <w:rsid w:val="00E723C2"/>
    <w:rsid w:val="00E73156"/>
    <w:rsid w:val="00E73D0B"/>
    <w:rsid w:val="00E75555"/>
    <w:rsid w:val="00E76A14"/>
    <w:rsid w:val="00E773DE"/>
    <w:rsid w:val="00E77E9F"/>
    <w:rsid w:val="00E77F94"/>
    <w:rsid w:val="00E83C26"/>
    <w:rsid w:val="00E84C1C"/>
    <w:rsid w:val="00E84FE3"/>
    <w:rsid w:val="00E860F3"/>
    <w:rsid w:val="00E865D3"/>
    <w:rsid w:val="00E86FF8"/>
    <w:rsid w:val="00E92F30"/>
    <w:rsid w:val="00E94911"/>
    <w:rsid w:val="00E96DD8"/>
    <w:rsid w:val="00E975C1"/>
    <w:rsid w:val="00EA17BE"/>
    <w:rsid w:val="00EA2AEB"/>
    <w:rsid w:val="00EA3351"/>
    <w:rsid w:val="00EA7B93"/>
    <w:rsid w:val="00EB0392"/>
    <w:rsid w:val="00EB0E71"/>
    <w:rsid w:val="00EB2132"/>
    <w:rsid w:val="00EB2461"/>
    <w:rsid w:val="00EB27F3"/>
    <w:rsid w:val="00EB5E59"/>
    <w:rsid w:val="00EB79A2"/>
    <w:rsid w:val="00EB7A77"/>
    <w:rsid w:val="00EC01B9"/>
    <w:rsid w:val="00EC05C6"/>
    <w:rsid w:val="00EC0753"/>
    <w:rsid w:val="00EC0BF0"/>
    <w:rsid w:val="00EC1EAD"/>
    <w:rsid w:val="00EC214E"/>
    <w:rsid w:val="00EC2E9F"/>
    <w:rsid w:val="00EC2F3F"/>
    <w:rsid w:val="00EC35BF"/>
    <w:rsid w:val="00EC4217"/>
    <w:rsid w:val="00EC4425"/>
    <w:rsid w:val="00EC5AD9"/>
    <w:rsid w:val="00EC6251"/>
    <w:rsid w:val="00EC6B6C"/>
    <w:rsid w:val="00EC718F"/>
    <w:rsid w:val="00EC7CE2"/>
    <w:rsid w:val="00EC7EA5"/>
    <w:rsid w:val="00EC7F9D"/>
    <w:rsid w:val="00ED0326"/>
    <w:rsid w:val="00ED2C84"/>
    <w:rsid w:val="00ED2E30"/>
    <w:rsid w:val="00ED53BC"/>
    <w:rsid w:val="00ED69FE"/>
    <w:rsid w:val="00ED7D42"/>
    <w:rsid w:val="00ED7EB7"/>
    <w:rsid w:val="00EE19DD"/>
    <w:rsid w:val="00EE1C1D"/>
    <w:rsid w:val="00EE1FFA"/>
    <w:rsid w:val="00EE20B0"/>
    <w:rsid w:val="00EE2231"/>
    <w:rsid w:val="00EE2392"/>
    <w:rsid w:val="00EE27F7"/>
    <w:rsid w:val="00EE3989"/>
    <w:rsid w:val="00EE3D36"/>
    <w:rsid w:val="00EE4601"/>
    <w:rsid w:val="00EE6566"/>
    <w:rsid w:val="00EE6D87"/>
    <w:rsid w:val="00EF12B9"/>
    <w:rsid w:val="00EF330B"/>
    <w:rsid w:val="00EF504A"/>
    <w:rsid w:val="00EF5447"/>
    <w:rsid w:val="00EF5947"/>
    <w:rsid w:val="00EF7F06"/>
    <w:rsid w:val="00F00115"/>
    <w:rsid w:val="00F00C77"/>
    <w:rsid w:val="00F00CA8"/>
    <w:rsid w:val="00F0264F"/>
    <w:rsid w:val="00F030E8"/>
    <w:rsid w:val="00F03249"/>
    <w:rsid w:val="00F043D6"/>
    <w:rsid w:val="00F059D7"/>
    <w:rsid w:val="00F06704"/>
    <w:rsid w:val="00F106F8"/>
    <w:rsid w:val="00F10FE7"/>
    <w:rsid w:val="00F12335"/>
    <w:rsid w:val="00F1250B"/>
    <w:rsid w:val="00F12649"/>
    <w:rsid w:val="00F12ED5"/>
    <w:rsid w:val="00F1325F"/>
    <w:rsid w:val="00F14C08"/>
    <w:rsid w:val="00F14CB4"/>
    <w:rsid w:val="00F15764"/>
    <w:rsid w:val="00F159CF"/>
    <w:rsid w:val="00F15F92"/>
    <w:rsid w:val="00F161A7"/>
    <w:rsid w:val="00F171CB"/>
    <w:rsid w:val="00F17A1B"/>
    <w:rsid w:val="00F202DC"/>
    <w:rsid w:val="00F20A2C"/>
    <w:rsid w:val="00F22B23"/>
    <w:rsid w:val="00F24262"/>
    <w:rsid w:val="00F2470D"/>
    <w:rsid w:val="00F25B8E"/>
    <w:rsid w:val="00F26E45"/>
    <w:rsid w:val="00F27C49"/>
    <w:rsid w:val="00F27E2B"/>
    <w:rsid w:val="00F31D81"/>
    <w:rsid w:val="00F32418"/>
    <w:rsid w:val="00F3456B"/>
    <w:rsid w:val="00F35004"/>
    <w:rsid w:val="00F3567C"/>
    <w:rsid w:val="00F35BCC"/>
    <w:rsid w:val="00F37C16"/>
    <w:rsid w:val="00F41499"/>
    <w:rsid w:val="00F427CB"/>
    <w:rsid w:val="00F4319C"/>
    <w:rsid w:val="00F43872"/>
    <w:rsid w:val="00F44713"/>
    <w:rsid w:val="00F4616F"/>
    <w:rsid w:val="00F47FF2"/>
    <w:rsid w:val="00F51DC2"/>
    <w:rsid w:val="00F51E77"/>
    <w:rsid w:val="00F526F3"/>
    <w:rsid w:val="00F53C14"/>
    <w:rsid w:val="00F53C92"/>
    <w:rsid w:val="00F53CE2"/>
    <w:rsid w:val="00F53F69"/>
    <w:rsid w:val="00F544A8"/>
    <w:rsid w:val="00F568F3"/>
    <w:rsid w:val="00F56D64"/>
    <w:rsid w:val="00F578A9"/>
    <w:rsid w:val="00F60818"/>
    <w:rsid w:val="00F608AF"/>
    <w:rsid w:val="00F614E3"/>
    <w:rsid w:val="00F62EB0"/>
    <w:rsid w:val="00F6331A"/>
    <w:rsid w:val="00F63848"/>
    <w:rsid w:val="00F64694"/>
    <w:rsid w:val="00F6522E"/>
    <w:rsid w:val="00F66858"/>
    <w:rsid w:val="00F669FC"/>
    <w:rsid w:val="00F674BE"/>
    <w:rsid w:val="00F67852"/>
    <w:rsid w:val="00F734CC"/>
    <w:rsid w:val="00F738AE"/>
    <w:rsid w:val="00F743C2"/>
    <w:rsid w:val="00F76783"/>
    <w:rsid w:val="00F76ADF"/>
    <w:rsid w:val="00F76C7A"/>
    <w:rsid w:val="00F77CE6"/>
    <w:rsid w:val="00F814F7"/>
    <w:rsid w:val="00F8381D"/>
    <w:rsid w:val="00F84620"/>
    <w:rsid w:val="00F8464B"/>
    <w:rsid w:val="00F847AC"/>
    <w:rsid w:val="00F84A9B"/>
    <w:rsid w:val="00F8519C"/>
    <w:rsid w:val="00F85DE3"/>
    <w:rsid w:val="00F8662F"/>
    <w:rsid w:val="00F873CD"/>
    <w:rsid w:val="00F90556"/>
    <w:rsid w:val="00F90F7F"/>
    <w:rsid w:val="00F91741"/>
    <w:rsid w:val="00F9254B"/>
    <w:rsid w:val="00F93DAD"/>
    <w:rsid w:val="00F93F17"/>
    <w:rsid w:val="00F94410"/>
    <w:rsid w:val="00F94EE8"/>
    <w:rsid w:val="00F9654D"/>
    <w:rsid w:val="00F9739A"/>
    <w:rsid w:val="00FA03EA"/>
    <w:rsid w:val="00FA086B"/>
    <w:rsid w:val="00FA1418"/>
    <w:rsid w:val="00FA27E7"/>
    <w:rsid w:val="00FA3957"/>
    <w:rsid w:val="00FA3AA7"/>
    <w:rsid w:val="00FA5E09"/>
    <w:rsid w:val="00FA6F1E"/>
    <w:rsid w:val="00FA75CE"/>
    <w:rsid w:val="00FB1A94"/>
    <w:rsid w:val="00FB2284"/>
    <w:rsid w:val="00FB32EE"/>
    <w:rsid w:val="00FB47FF"/>
    <w:rsid w:val="00FB4B4D"/>
    <w:rsid w:val="00FB7584"/>
    <w:rsid w:val="00FB779A"/>
    <w:rsid w:val="00FB7966"/>
    <w:rsid w:val="00FC13A4"/>
    <w:rsid w:val="00FC1573"/>
    <w:rsid w:val="00FC1A57"/>
    <w:rsid w:val="00FC1D20"/>
    <w:rsid w:val="00FC203D"/>
    <w:rsid w:val="00FC25DA"/>
    <w:rsid w:val="00FC2C71"/>
    <w:rsid w:val="00FC54CA"/>
    <w:rsid w:val="00FC604F"/>
    <w:rsid w:val="00FC65AC"/>
    <w:rsid w:val="00FC70E8"/>
    <w:rsid w:val="00FC7E80"/>
    <w:rsid w:val="00FD026F"/>
    <w:rsid w:val="00FD0589"/>
    <w:rsid w:val="00FD0AA2"/>
    <w:rsid w:val="00FD2C30"/>
    <w:rsid w:val="00FD4EC3"/>
    <w:rsid w:val="00FD5033"/>
    <w:rsid w:val="00FD5D14"/>
    <w:rsid w:val="00FD5FF7"/>
    <w:rsid w:val="00FD66F8"/>
    <w:rsid w:val="00FD7910"/>
    <w:rsid w:val="00FE01AB"/>
    <w:rsid w:val="00FE0570"/>
    <w:rsid w:val="00FE4112"/>
    <w:rsid w:val="00FE4414"/>
    <w:rsid w:val="00FE503F"/>
    <w:rsid w:val="00FE6150"/>
    <w:rsid w:val="00FF0573"/>
    <w:rsid w:val="00FF09F2"/>
    <w:rsid w:val="00FF1787"/>
    <w:rsid w:val="00FF71A2"/>
    <w:rsid w:val="00FF7E6A"/>
    <w:rsid w:val="00FF7F26"/>
    <w:rsid w:val="0104B1E8"/>
    <w:rsid w:val="01ACDD21"/>
    <w:rsid w:val="026601BF"/>
    <w:rsid w:val="02899C08"/>
    <w:rsid w:val="02B80088"/>
    <w:rsid w:val="02EE1C82"/>
    <w:rsid w:val="0392884C"/>
    <w:rsid w:val="03BC98DF"/>
    <w:rsid w:val="050B005C"/>
    <w:rsid w:val="0517BCF5"/>
    <w:rsid w:val="0566BF27"/>
    <w:rsid w:val="0580B278"/>
    <w:rsid w:val="06D6FD64"/>
    <w:rsid w:val="06E941AC"/>
    <w:rsid w:val="073384CD"/>
    <w:rsid w:val="077B5D71"/>
    <w:rsid w:val="083D33FA"/>
    <w:rsid w:val="09046DC2"/>
    <w:rsid w:val="09C65F89"/>
    <w:rsid w:val="0AAFB440"/>
    <w:rsid w:val="0AE1D6F6"/>
    <w:rsid w:val="0AFDD033"/>
    <w:rsid w:val="0BD707BE"/>
    <w:rsid w:val="0C3D9595"/>
    <w:rsid w:val="0D3C4C8A"/>
    <w:rsid w:val="0DDA4245"/>
    <w:rsid w:val="0E81FA60"/>
    <w:rsid w:val="0F2A9EF2"/>
    <w:rsid w:val="100BADD0"/>
    <w:rsid w:val="106F4922"/>
    <w:rsid w:val="108C3578"/>
    <w:rsid w:val="108FF4EA"/>
    <w:rsid w:val="109F69B5"/>
    <w:rsid w:val="10F0F24F"/>
    <w:rsid w:val="1159E507"/>
    <w:rsid w:val="11B192BD"/>
    <w:rsid w:val="1203D930"/>
    <w:rsid w:val="135D16FD"/>
    <w:rsid w:val="13E07282"/>
    <w:rsid w:val="13F049D9"/>
    <w:rsid w:val="145107EC"/>
    <w:rsid w:val="14B7893A"/>
    <w:rsid w:val="15301A72"/>
    <w:rsid w:val="1573A04C"/>
    <w:rsid w:val="1585D1D3"/>
    <w:rsid w:val="15C6BD35"/>
    <w:rsid w:val="15F19FAC"/>
    <w:rsid w:val="1775D1AA"/>
    <w:rsid w:val="17BB491D"/>
    <w:rsid w:val="17C86FFB"/>
    <w:rsid w:val="17FD4E64"/>
    <w:rsid w:val="1803FD8D"/>
    <w:rsid w:val="182E0762"/>
    <w:rsid w:val="18C9BA56"/>
    <w:rsid w:val="18FCD565"/>
    <w:rsid w:val="194D3B6E"/>
    <w:rsid w:val="1962D06C"/>
    <w:rsid w:val="1967C1F0"/>
    <w:rsid w:val="19D725DF"/>
    <w:rsid w:val="1AD74216"/>
    <w:rsid w:val="1B7EF038"/>
    <w:rsid w:val="1BE22F01"/>
    <w:rsid w:val="1C2FF600"/>
    <w:rsid w:val="1D01FA15"/>
    <w:rsid w:val="1D36A33B"/>
    <w:rsid w:val="1D38011D"/>
    <w:rsid w:val="1D538DE9"/>
    <w:rsid w:val="1E7F4140"/>
    <w:rsid w:val="1EBC9C7E"/>
    <w:rsid w:val="1F283700"/>
    <w:rsid w:val="1F4650E1"/>
    <w:rsid w:val="20B10EFB"/>
    <w:rsid w:val="2205D00B"/>
    <w:rsid w:val="221A685F"/>
    <w:rsid w:val="22229EB2"/>
    <w:rsid w:val="226B8243"/>
    <w:rsid w:val="227FCFC8"/>
    <w:rsid w:val="22E9F6DF"/>
    <w:rsid w:val="23A1FE55"/>
    <w:rsid w:val="24371185"/>
    <w:rsid w:val="24F85A97"/>
    <w:rsid w:val="24FE085F"/>
    <w:rsid w:val="25596E40"/>
    <w:rsid w:val="25D8DF25"/>
    <w:rsid w:val="261D026C"/>
    <w:rsid w:val="2629630D"/>
    <w:rsid w:val="269C0911"/>
    <w:rsid w:val="277619F1"/>
    <w:rsid w:val="284FFD47"/>
    <w:rsid w:val="28A35ABB"/>
    <w:rsid w:val="29BC8B7F"/>
    <w:rsid w:val="2A05D0C2"/>
    <w:rsid w:val="2B667862"/>
    <w:rsid w:val="2BAACF43"/>
    <w:rsid w:val="2BD57688"/>
    <w:rsid w:val="2D49A82A"/>
    <w:rsid w:val="2DA28E86"/>
    <w:rsid w:val="2DDD107B"/>
    <w:rsid w:val="2E4B6AB6"/>
    <w:rsid w:val="2E50D590"/>
    <w:rsid w:val="2F05EC83"/>
    <w:rsid w:val="2F098FD5"/>
    <w:rsid w:val="2F324A96"/>
    <w:rsid w:val="2F711B33"/>
    <w:rsid w:val="2FBBB46D"/>
    <w:rsid w:val="303A0429"/>
    <w:rsid w:val="309B64D2"/>
    <w:rsid w:val="30C9C3A3"/>
    <w:rsid w:val="30CFCF51"/>
    <w:rsid w:val="30F034D7"/>
    <w:rsid w:val="310452F8"/>
    <w:rsid w:val="3104E3B2"/>
    <w:rsid w:val="312CEFC4"/>
    <w:rsid w:val="31349031"/>
    <w:rsid w:val="3160D85F"/>
    <w:rsid w:val="317FE057"/>
    <w:rsid w:val="31E2B4CA"/>
    <w:rsid w:val="31FA8B2F"/>
    <w:rsid w:val="325AE3CA"/>
    <w:rsid w:val="33086801"/>
    <w:rsid w:val="33B19E27"/>
    <w:rsid w:val="3401C5E2"/>
    <w:rsid w:val="34FC9CA5"/>
    <w:rsid w:val="350358F6"/>
    <w:rsid w:val="359031FC"/>
    <w:rsid w:val="35C8393E"/>
    <w:rsid w:val="36428657"/>
    <w:rsid w:val="3763A0AC"/>
    <w:rsid w:val="38B262E8"/>
    <w:rsid w:val="38B9DCCA"/>
    <w:rsid w:val="393232DB"/>
    <w:rsid w:val="3951E37A"/>
    <w:rsid w:val="398693A1"/>
    <w:rsid w:val="39C6503D"/>
    <w:rsid w:val="3B404225"/>
    <w:rsid w:val="3B974480"/>
    <w:rsid w:val="3BAF9125"/>
    <w:rsid w:val="3C326631"/>
    <w:rsid w:val="3C3A9758"/>
    <w:rsid w:val="3CA32D04"/>
    <w:rsid w:val="3CE5BEFE"/>
    <w:rsid w:val="3DCCD36E"/>
    <w:rsid w:val="3DE60F3C"/>
    <w:rsid w:val="3EC695F9"/>
    <w:rsid w:val="3EDDF69C"/>
    <w:rsid w:val="3F4293D5"/>
    <w:rsid w:val="3F682D76"/>
    <w:rsid w:val="3FCF85A7"/>
    <w:rsid w:val="403A41EE"/>
    <w:rsid w:val="4092097A"/>
    <w:rsid w:val="40A080D4"/>
    <w:rsid w:val="40C157E6"/>
    <w:rsid w:val="415821A4"/>
    <w:rsid w:val="42CA485B"/>
    <w:rsid w:val="42E05263"/>
    <w:rsid w:val="42ED8637"/>
    <w:rsid w:val="439241E8"/>
    <w:rsid w:val="439F6F14"/>
    <w:rsid w:val="441A361D"/>
    <w:rsid w:val="44284FD4"/>
    <w:rsid w:val="44B4D6DB"/>
    <w:rsid w:val="456EB5E5"/>
    <w:rsid w:val="457A4ADA"/>
    <w:rsid w:val="46D5D72B"/>
    <w:rsid w:val="475651DD"/>
    <w:rsid w:val="47CAD0DB"/>
    <w:rsid w:val="48754205"/>
    <w:rsid w:val="48959EB2"/>
    <w:rsid w:val="48980A38"/>
    <w:rsid w:val="49A2D639"/>
    <w:rsid w:val="49B8DCBB"/>
    <w:rsid w:val="4AA4E943"/>
    <w:rsid w:val="4BE7F86B"/>
    <w:rsid w:val="4C426607"/>
    <w:rsid w:val="4CD65BFE"/>
    <w:rsid w:val="4D18D774"/>
    <w:rsid w:val="4D432AB5"/>
    <w:rsid w:val="4D9B37A3"/>
    <w:rsid w:val="4DBE7B5B"/>
    <w:rsid w:val="4E13DA31"/>
    <w:rsid w:val="4E3DF90C"/>
    <w:rsid w:val="4ED9DB4E"/>
    <w:rsid w:val="4F034E4A"/>
    <w:rsid w:val="4F3568DA"/>
    <w:rsid w:val="4F6FD1EA"/>
    <w:rsid w:val="503BBC22"/>
    <w:rsid w:val="5044D890"/>
    <w:rsid w:val="506B5085"/>
    <w:rsid w:val="50E58624"/>
    <w:rsid w:val="5139D26A"/>
    <w:rsid w:val="51B7D65F"/>
    <w:rsid w:val="522E391B"/>
    <w:rsid w:val="52316DAC"/>
    <w:rsid w:val="524E9083"/>
    <w:rsid w:val="52C88A4E"/>
    <w:rsid w:val="530A8D77"/>
    <w:rsid w:val="531B7BED"/>
    <w:rsid w:val="53BEA99D"/>
    <w:rsid w:val="5497B356"/>
    <w:rsid w:val="55DA6F30"/>
    <w:rsid w:val="56895563"/>
    <w:rsid w:val="56C8C059"/>
    <w:rsid w:val="5768A9C8"/>
    <w:rsid w:val="579E39D8"/>
    <w:rsid w:val="57C07D6D"/>
    <w:rsid w:val="57F53FCC"/>
    <w:rsid w:val="588DE84C"/>
    <w:rsid w:val="58AE8D6C"/>
    <w:rsid w:val="58B784E4"/>
    <w:rsid w:val="58C6EE0B"/>
    <w:rsid w:val="59681238"/>
    <w:rsid w:val="5A1358E2"/>
    <w:rsid w:val="5A78F4C2"/>
    <w:rsid w:val="5A956BA4"/>
    <w:rsid w:val="5AB9E0AA"/>
    <w:rsid w:val="5AD51AD5"/>
    <w:rsid w:val="5AF19E51"/>
    <w:rsid w:val="5B281DBC"/>
    <w:rsid w:val="5B3CA84E"/>
    <w:rsid w:val="5B937A3B"/>
    <w:rsid w:val="5BA02982"/>
    <w:rsid w:val="5BA61595"/>
    <w:rsid w:val="5BB055D5"/>
    <w:rsid w:val="5BD6EED0"/>
    <w:rsid w:val="5C217E3E"/>
    <w:rsid w:val="5D1D0DDB"/>
    <w:rsid w:val="5DCEC73B"/>
    <w:rsid w:val="5DDE4F0A"/>
    <w:rsid w:val="5DECC621"/>
    <w:rsid w:val="5ECAC578"/>
    <w:rsid w:val="5F14B303"/>
    <w:rsid w:val="6094E36A"/>
    <w:rsid w:val="60D25D7D"/>
    <w:rsid w:val="60D2F753"/>
    <w:rsid w:val="60FDABBD"/>
    <w:rsid w:val="61029F02"/>
    <w:rsid w:val="61154335"/>
    <w:rsid w:val="611A72D7"/>
    <w:rsid w:val="61CAAA95"/>
    <w:rsid w:val="61F18707"/>
    <w:rsid w:val="622920B0"/>
    <w:rsid w:val="63C492CC"/>
    <w:rsid w:val="63D87C76"/>
    <w:rsid w:val="63F84AF4"/>
    <w:rsid w:val="640886DE"/>
    <w:rsid w:val="6491CB36"/>
    <w:rsid w:val="65865BF0"/>
    <w:rsid w:val="66359411"/>
    <w:rsid w:val="66789AFC"/>
    <w:rsid w:val="67669BFE"/>
    <w:rsid w:val="6769DD74"/>
    <w:rsid w:val="677C7147"/>
    <w:rsid w:val="67F3E1AA"/>
    <w:rsid w:val="685487A1"/>
    <w:rsid w:val="687CA915"/>
    <w:rsid w:val="6884D256"/>
    <w:rsid w:val="68EDE38C"/>
    <w:rsid w:val="6998982A"/>
    <w:rsid w:val="69B09465"/>
    <w:rsid w:val="6A40DF40"/>
    <w:rsid w:val="6A8DF39D"/>
    <w:rsid w:val="6ABD3726"/>
    <w:rsid w:val="6AD0F450"/>
    <w:rsid w:val="6B8971DC"/>
    <w:rsid w:val="6C4F31B6"/>
    <w:rsid w:val="6C83320E"/>
    <w:rsid w:val="6CCF3398"/>
    <w:rsid w:val="6D0DD5B0"/>
    <w:rsid w:val="6D46B987"/>
    <w:rsid w:val="6DE17019"/>
    <w:rsid w:val="6F22F100"/>
    <w:rsid w:val="6F4D9BF2"/>
    <w:rsid w:val="6FFBD798"/>
    <w:rsid w:val="70376339"/>
    <w:rsid w:val="70A39D05"/>
    <w:rsid w:val="70C404FA"/>
    <w:rsid w:val="711FEE70"/>
    <w:rsid w:val="714434AE"/>
    <w:rsid w:val="718A5115"/>
    <w:rsid w:val="7338E8E3"/>
    <w:rsid w:val="734CDE74"/>
    <w:rsid w:val="73921D64"/>
    <w:rsid w:val="73B62D80"/>
    <w:rsid w:val="73E0E09B"/>
    <w:rsid w:val="7440882E"/>
    <w:rsid w:val="74A48609"/>
    <w:rsid w:val="7512DBCE"/>
    <w:rsid w:val="755F7B50"/>
    <w:rsid w:val="75948748"/>
    <w:rsid w:val="7678E3B5"/>
    <w:rsid w:val="769D5E54"/>
    <w:rsid w:val="771131B6"/>
    <w:rsid w:val="778314FB"/>
    <w:rsid w:val="77CDEA7C"/>
    <w:rsid w:val="77EAD665"/>
    <w:rsid w:val="7889E9FD"/>
    <w:rsid w:val="79D95AFF"/>
    <w:rsid w:val="79DEA1A9"/>
    <w:rsid w:val="79E00DD5"/>
    <w:rsid w:val="7B1D56AF"/>
    <w:rsid w:val="7B38E8CE"/>
    <w:rsid w:val="7B84476B"/>
    <w:rsid w:val="7B8568F0"/>
    <w:rsid w:val="7B85BD50"/>
    <w:rsid w:val="7BCC5FC0"/>
    <w:rsid w:val="7C5CCCC1"/>
    <w:rsid w:val="7C6530A0"/>
    <w:rsid w:val="7CB73A76"/>
    <w:rsid w:val="7D110AD2"/>
    <w:rsid w:val="7DD3981A"/>
    <w:rsid w:val="7E7260F7"/>
    <w:rsid w:val="7E8995F7"/>
    <w:rsid w:val="7FF523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991A4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DB25D0"/>
    <w:pPr>
      <w:keepNext/>
      <w:keepLines/>
      <w:spacing w:before="480" w:after="0" w:line="276" w:lineRule="auto"/>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autoRedefine/>
    <w:uiPriority w:val="9"/>
    <w:unhideWhenUsed/>
    <w:qFormat/>
    <w:rsid w:val="008326B5"/>
    <w:pPr>
      <w:keepNext/>
      <w:keepLines/>
      <w:spacing w:before="40" w:after="240"/>
      <w:ind w:firstLine="284"/>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autoRedefine/>
    <w:uiPriority w:val="9"/>
    <w:unhideWhenUsed/>
    <w:qFormat/>
    <w:rsid w:val="00570733"/>
    <w:pPr>
      <w:keepNext/>
      <w:keepLines/>
      <w:spacing w:before="40" w:after="240"/>
      <w:ind w:firstLine="720"/>
      <w:outlineLvl w:val="2"/>
    </w:pPr>
    <w:rPr>
      <w:rFonts w:ascii="Times New Roman" w:eastAsiaTheme="majorEastAsia" w:hAnsi="Times New Roman" w:cstheme="majorBidi"/>
      <w:b/>
      <w:i/>
      <w:sz w:val="24"/>
      <w:szCs w:val="24"/>
    </w:rPr>
  </w:style>
  <w:style w:type="paragraph" w:styleId="Heading4">
    <w:name w:val="heading 4"/>
    <w:basedOn w:val="Normal"/>
    <w:next w:val="Normal"/>
    <w:link w:val="Heading4Char"/>
    <w:uiPriority w:val="9"/>
    <w:unhideWhenUsed/>
    <w:qFormat/>
    <w:rsid w:val="00235C1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25D0"/>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8326B5"/>
    <w:rPr>
      <w:rFonts w:ascii="Times New Roman" w:eastAsiaTheme="majorEastAsia" w:hAnsi="Times New Roman" w:cstheme="majorBidi"/>
      <w:b/>
      <w:sz w:val="24"/>
      <w:szCs w:val="26"/>
      <w:lang w:val="en-US"/>
    </w:rPr>
  </w:style>
  <w:style w:type="character" w:customStyle="1" w:styleId="Heading3Char">
    <w:name w:val="Heading 3 Char"/>
    <w:basedOn w:val="DefaultParagraphFont"/>
    <w:link w:val="Heading3"/>
    <w:uiPriority w:val="9"/>
    <w:rsid w:val="00570733"/>
    <w:rPr>
      <w:rFonts w:ascii="Times New Roman" w:eastAsiaTheme="majorEastAsia" w:hAnsi="Times New Roman" w:cstheme="majorBidi"/>
      <w:b/>
      <w:i/>
      <w:sz w:val="24"/>
      <w:szCs w:val="24"/>
      <w:lang w:val="en-US"/>
    </w:rPr>
  </w:style>
  <w:style w:type="paragraph" w:styleId="Header">
    <w:name w:val="header"/>
    <w:basedOn w:val="Normal"/>
    <w:link w:val="HeaderChar"/>
    <w:uiPriority w:val="99"/>
    <w:unhideWhenUsed/>
    <w:rsid w:val="009420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20BB"/>
    <w:rPr>
      <w:lang w:val="en-US"/>
    </w:rPr>
  </w:style>
  <w:style w:type="paragraph" w:styleId="Footer">
    <w:name w:val="footer"/>
    <w:basedOn w:val="Normal"/>
    <w:link w:val="FooterChar"/>
    <w:uiPriority w:val="99"/>
    <w:unhideWhenUsed/>
    <w:rsid w:val="009420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20BB"/>
    <w:rPr>
      <w:lang w:val="en-US"/>
    </w:rPr>
  </w:style>
  <w:style w:type="character" w:customStyle="1" w:styleId="Heading4Char">
    <w:name w:val="Heading 4 Char"/>
    <w:basedOn w:val="DefaultParagraphFont"/>
    <w:link w:val="Heading4"/>
    <w:uiPriority w:val="9"/>
    <w:rsid w:val="00235C1C"/>
    <w:rPr>
      <w:rFonts w:asciiTheme="majorHAnsi" w:eastAsiaTheme="majorEastAsia" w:hAnsiTheme="majorHAnsi" w:cstheme="majorBidi"/>
      <w:i/>
      <w:iCs/>
      <w:color w:val="2E74B5" w:themeColor="accent1" w:themeShade="BF"/>
      <w:lang w:val="en-US"/>
    </w:rPr>
  </w:style>
  <w:style w:type="paragraph" w:styleId="TOCHeading">
    <w:name w:val="TOC Heading"/>
    <w:basedOn w:val="Heading1"/>
    <w:next w:val="Normal"/>
    <w:uiPriority w:val="39"/>
    <w:unhideWhenUsed/>
    <w:qFormat/>
    <w:rsid w:val="00F12649"/>
    <w:pPr>
      <w:spacing w:before="240" w:line="259" w:lineRule="auto"/>
      <w:outlineLvl w:val="9"/>
    </w:pPr>
    <w:rPr>
      <w:rFonts w:asciiTheme="majorHAnsi" w:hAnsiTheme="majorHAnsi"/>
      <w:b w:val="0"/>
      <w:bCs w:val="0"/>
      <w:color w:val="2E74B5" w:themeColor="accent1" w:themeShade="BF"/>
      <w:sz w:val="32"/>
      <w:szCs w:val="32"/>
    </w:rPr>
  </w:style>
  <w:style w:type="paragraph" w:customStyle="1" w:styleId="Default">
    <w:name w:val="Default"/>
    <w:rsid w:val="009621A7"/>
    <w:pPr>
      <w:autoSpaceDE w:val="0"/>
      <w:autoSpaceDN w:val="0"/>
      <w:adjustRightInd w:val="0"/>
      <w:spacing w:after="0" w:line="240" w:lineRule="auto"/>
      <w:ind w:right="284" w:firstLine="284"/>
      <w:jc w:val="both"/>
    </w:pPr>
    <w:rPr>
      <w:rFonts w:ascii="Calibri" w:hAnsi="Calibri" w:cs="Calibri"/>
      <w:color w:val="000000"/>
      <w:sz w:val="24"/>
      <w:szCs w:val="24"/>
      <w:lang w:val="en-US"/>
    </w:rPr>
  </w:style>
  <w:style w:type="character" w:styleId="Hyperlink">
    <w:name w:val="Hyperlink"/>
    <w:uiPriority w:val="99"/>
    <w:unhideWhenUsed/>
    <w:rsid w:val="00E70399"/>
    <w:rPr>
      <w:color w:val="0000FF"/>
      <w:u w:val="single"/>
    </w:rPr>
  </w:style>
  <w:style w:type="paragraph" w:styleId="TOC1">
    <w:name w:val="toc 1"/>
    <w:basedOn w:val="Normal"/>
    <w:next w:val="Normal"/>
    <w:autoRedefine/>
    <w:uiPriority w:val="39"/>
    <w:unhideWhenUsed/>
    <w:rsid w:val="00E70399"/>
    <w:pPr>
      <w:spacing w:after="100" w:line="240" w:lineRule="auto"/>
      <w:ind w:right="284" w:firstLine="284"/>
      <w:jc w:val="both"/>
    </w:pPr>
    <w:rPr>
      <w:rFonts w:ascii="Arial" w:eastAsia="Times New Roman" w:hAnsi="Arial" w:cs="Times New Roman"/>
      <w:sz w:val="24"/>
      <w:szCs w:val="20"/>
      <w:lang w:val="de-DE" w:eastAsia="de-DE"/>
    </w:rPr>
  </w:style>
  <w:style w:type="paragraph" w:styleId="ListParagraph">
    <w:name w:val="List Paragraph"/>
    <w:basedOn w:val="Normal"/>
    <w:uiPriority w:val="34"/>
    <w:qFormat/>
    <w:rsid w:val="00130236"/>
    <w:pPr>
      <w:ind w:left="720"/>
      <w:contextualSpacing/>
    </w:pPr>
  </w:style>
  <w:style w:type="paragraph" w:styleId="TOC2">
    <w:name w:val="toc 2"/>
    <w:basedOn w:val="Normal"/>
    <w:next w:val="Normal"/>
    <w:autoRedefine/>
    <w:uiPriority w:val="39"/>
    <w:unhideWhenUsed/>
    <w:rsid w:val="00F4319C"/>
    <w:pPr>
      <w:spacing w:after="100"/>
      <w:ind w:left="220"/>
    </w:pPr>
  </w:style>
  <w:style w:type="paragraph" w:styleId="FootnoteText">
    <w:name w:val="footnote text"/>
    <w:basedOn w:val="Normal"/>
    <w:link w:val="FootnoteTextChar"/>
    <w:uiPriority w:val="99"/>
    <w:semiHidden/>
    <w:unhideWhenUsed/>
    <w:rsid w:val="00D9283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283F"/>
    <w:rPr>
      <w:sz w:val="20"/>
      <w:szCs w:val="20"/>
      <w:lang w:val="en-US"/>
    </w:rPr>
  </w:style>
  <w:style w:type="character" w:styleId="FootnoteReference">
    <w:name w:val="footnote reference"/>
    <w:basedOn w:val="DefaultParagraphFont"/>
    <w:uiPriority w:val="99"/>
    <w:semiHidden/>
    <w:unhideWhenUsed/>
    <w:rsid w:val="00D9283F"/>
    <w:rPr>
      <w:vertAlign w:val="superscript"/>
    </w:rPr>
  </w:style>
  <w:style w:type="paragraph" w:styleId="NormalWeb">
    <w:name w:val="Normal (Web)"/>
    <w:basedOn w:val="Normal"/>
    <w:uiPriority w:val="99"/>
    <w:unhideWhenUsed/>
    <w:rsid w:val="00FC25D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536CFD"/>
  </w:style>
  <w:style w:type="paragraph" w:styleId="HTMLPreformatted">
    <w:name w:val="HTML Preformatted"/>
    <w:basedOn w:val="Normal"/>
    <w:link w:val="HTMLPreformattedChar"/>
    <w:uiPriority w:val="99"/>
    <w:unhideWhenUsed/>
    <w:rsid w:val="00B82C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B82C3A"/>
    <w:rPr>
      <w:rFonts w:ascii="Courier New" w:eastAsia="Times New Roman" w:hAnsi="Courier New" w:cs="Courier New"/>
      <w:sz w:val="20"/>
      <w:szCs w:val="20"/>
      <w:lang w:eastAsia="en-GB"/>
    </w:rPr>
  </w:style>
  <w:style w:type="paragraph" w:styleId="TableofFigures">
    <w:name w:val="table of figures"/>
    <w:basedOn w:val="Normal"/>
    <w:next w:val="Normal"/>
    <w:uiPriority w:val="99"/>
    <w:semiHidden/>
    <w:unhideWhenUsed/>
    <w:rsid w:val="005A5301"/>
    <w:pPr>
      <w:spacing w:after="0"/>
    </w:pPr>
    <w:rPr>
      <w:rFonts w:ascii="Times New Roman" w:hAnsi="Times New Roman"/>
    </w:rPr>
  </w:style>
  <w:style w:type="paragraph" w:styleId="TOC3">
    <w:name w:val="toc 3"/>
    <w:basedOn w:val="Normal"/>
    <w:next w:val="Normal"/>
    <w:autoRedefine/>
    <w:uiPriority w:val="39"/>
    <w:unhideWhenUsed/>
    <w:rsid w:val="001B253A"/>
    <w:pPr>
      <w:spacing w:after="100"/>
      <w:ind w:left="440"/>
    </w:pPr>
  </w:style>
  <w:style w:type="character" w:styleId="CommentReference">
    <w:name w:val="annotation reference"/>
    <w:basedOn w:val="DefaultParagraphFont"/>
    <w:uiPriority w:val="99"/>
    <w:semiHidden/>
    <w:unhideWhenUsed/>
    <w:rsid w:val="00721CEC"/>
    <w:rPr>
      <w:sz w:val="16"/>
      <w:szCs w:val="16"/>
    </w:rPr>
  </w:style>
  <w:style w:type="paragraph" w:styleId="CommentText">
    <w:name w:val="annotation text"/>
    <w:basedOn w:val="Normal"/>
    <w:link w:val="CommentTextChar"/>
    <w:uiPriority w:val="99"/>
    <w:semiHidden/>
    <w:unhideWhenUsed/>
    <w:rsid w:val="00721CEC"/>
    <w:pPr>
      <w:spacing w:line="240" w:lineRule="auto"/>
    </w:pPr>
    <w:rPr>
      <w:sz w:val="20"/>
      <w:szCs w:val="20"/>
    </w:rPr>
  </w:style>
  <w:style w:type="character" w:customStyle="1" w:styleId="CommentTextChar">
    <w:name w:val="Comment Text Char"/>
    <w:basedOn w:val="DefaultParagraphFont"/>
    <w:link w:val="CommentText"/>
    <w:uiPriority w:val="99"/>
    <w:semiHidden/>
    <w:rsid w:val="00721CEC"/>
    <w:rPr>
      <w:sz w:val="20"/>
      <w:szCs w:val="20"/>
      <w:lang w:val="en-US"/>
    </w:rPr>
  </w:style>
  <w:style w:type="paragraph" w:styleId="CommentSubject">
    <w:name w:val="annotation subject"/>
    <w:basedOn w:val="CommentText"/>
    <w:next w:val="CommentText"/>
    <w:link w:val="CommentSubjectChar"/>
    <w:uiPriority w:val="99"/>
    <w:semiHidden/>
    <w:unhideWhenUsed/>
    <w:rsid w:val="00721CEC"/>
    <w:rPr>
      <w:b/>
      <w:bCs/>
    </w:rPr>
  </w:style>
  <w:style w:type="character" w:customStyle="1" w:styleId="CommentSubjectChar">
    <w:name w:val="Comment Subject Char"/>
    <w:basedOn w:val="CommentTextChar"/>
    <w:link w:val="CommentSubject"/>
    <w:uiPriority w:val="99"/>
    <w:semiHidden/>
    <w:rsid w:val="00721CEC"/>
    <w:rPr>
      <w:b/>
      <w:bCs/>
      <w:sz w:val="20"/>
      <w:szCs w:val="20"/>
      <w:lang w:val="en-US"/>
    </w:rPr>
  </w:style>
  <w:style w:type="paragraph" w:styleId="BalloonText">
    <w:name w:val="Balloon Text"/>
    <w:basedOn w:val="Normal"/>
    <w:link w:val="BalloonTextChar"/>
    <w:uiPriority w:val="99"/>
    <w:semiHidden/>
    <w:unhideWhenUsed/>
    <w:rsid w:val="00721C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1CEC"/>
    <w:rPr>
      <w:rFonts w:ascii="Segoe UI" w:hAnsi="Segoe UI" w:cs="Segoe UI"/>
      <w:sz w:val="18"/>
      <w:szCs w:val="18"/>
      <w:lang w:val="en-US"/>
    </w:rPr>
  </w:style>
  <w:style w:type="character" w:customStyle="1" w:styleId="UnresolvedMention1">
    <w:name w:val="Unresolved Mention1"/>
    <w:basedOn w:val="DefaultParagraphFont"/>
    <w:uiPriority w:val="99"/>
    <w:semiHidden/>
    <w:unhideWhenUsed/>
    <w:rsid w:val="00D81420"/>
    <w:rPr>
      <w:color w:val="808080"/>
      <w:shd w:val="clear" w:color="auto" w:fill="E6E6E6"/>
    </w:rPr>
  </w:style>
  <w:style w:type="character" w:customStyle="1" w:styleId="authorsname">
    <w:name w:val="authors__name"/>
    <w:basedOn w:val="DefaultParagraphFont"/>
    <w:rsid w:val="006217C6"/>
  </w:style>
  <w:style w:type="character" w:styleId="Emphasis">
    <w:name w:val="Emphasis"/>
    <w:basedOn w:val="DefaultParagraphFont"/>
    <w:uiPriority w:val="20"/>
    <w:qFormat/>
    <w:rsid w:val="006217C6"/>
    <w:rPr>
      <w:i/>
      <w:iCs/>
    </w:rPr>
  </w:style>
  <w:style w:type="character" w:customStyle="1" w:styleId="normaltextrun">
    <w:name w:val="normaltextrun"/>
    <w:basedOn w:val="DefaultParagraphFont"/>
    <w:rsid w:val="00C746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304800">
      <w:bodyDiv w:val="1"/>
      <w:marLeft w:val="0"/>
      <w:marRight w:val="0"/>
      <w:marTop w:val="0"/>
      <w:marBottom w:val="0"/>
      <w:divBdr>
        <w:top w:val="none" w:sz="0" w:space="0" w:color="auto"/>
        <w:left w:val="none" w:sz="0" w:space="0" w:color="auto"/>
        <w:bottom w:val="none" w:sz="0" w:space="0" w:color="auto"/>
        <w:right w:val="none" w:sz="0" w:space="0" w:color="auto"/>
      </w:divBdr>
    </w:div>
    <w:div w:id="278612547">
      <w:bodyDiv w:val="1"/>
      <w:marLeft w:val="0"/>
      <w:marRight w:val="0"/>
      <w:marTop w:val="0"/>
      <w:marBottom w:val="0"/>
      <w:divBdr>
        <w:top w:val="none" w:sz="0" w:space="0" w:color="auto"/>
        <w:left w:val="none" w:sz="0" w:space="0" w:color="auto"/>
        <w:bottom w:val="none" w:sz="0" w:space="0" w:color="auto"/>
        <w:right w:val="none" w:sz="0" w:space="0" w:color="auto"/>
      </w:divBdr>
    </w:div>
    <w:div w:id="422454879">
      <w:bodyDiv w:val="1"/>
      <w:marLeft w:val="0"/>
      <w:marRight w:val="0"/>
      <w:marTop w:val="0"/>
      <w:marBottom w:val="0"/>
      <w:divBdr>
        <w:top w:val="none" w:sz="0" w:space="0" w:color="auto"/>
        <w:left w:val="none" w:sz="0" w:space="0" w:color="auto"/>
        <w:bottom w:val="none" w:sz="0" w:space="0" w:color="auto"/>
        <w:right w:val="none" w:sz="0" w:space="0" w:color="auto"/>
      </w:divBdr>
    </w:div>
    <w:div w:id="465895840">
      <w:bodyDiv w:val="1"/>
      <w:marLeft w:val="0"/>
      <w:marRight w:val="0"/>
      <w:marTop w:val="0"/>
      <w:marBottom w:val="0"/>
      <w:divBdr>
        <w:top w:val="none" w:sz="0" w:space="0" w:color="auto"/>
        <w:left w:val="none" w:sz="0" w:space="0" w:color="auto"/>
        <w:bottom w:val="none" w:sz="0" w:space="0" w:color="auto"/>
        <w:right w:val="none" w:sz="0" w:space="0" w:color="auto"/>
      </w:divBdr>
    </w:div>
    <w:div w:id="506361113">
      <w:bodyDiv w:val="1"/>
      <w:marLeft w:val="0"/>
      <w:marRight w:val="0"/>
      <w:marTop w:val="0"/>
      <w:marBottom w:val="0"/>
      <w:divBdr>
        <w:top w:val="none" w:sz="0" w:space="0" w:color="auto"/>
        <w:left w:val="none" w:sz="0" w:space="0" w:color="auto"/>
        <w:bottom w:val="none" w:sz="0" w:space="0" w:color="auto"/>
        <w:right w:val="none" w:sz="0" w:space="0" w:color="auto"/>
      </w:divBdr>
    </w:div>
    <w:div w:id="625088070">
      <w:bodyDiv w:val="1"/>
      <w:marLeft w:val="0"/>
      <w:marRight w:val="0"/>
      <w:marTop w:val="0"/>
      <w:marBottom w:val="0"/>
      <w:divBdr>
        <w:top w:val="none" w:sz="0" w:space="0" w:color="auto"/>
        <w:left w:val="none" w:sz="0" w:space="0" w:color="auto"/>
        <w:bottom w:val="none" w:sz="0" w:space="0" w:color="auto"/>
        <w:right w:val="none" w:sz="0" w:space="0" w:color="auto"/>
      </w:divBdr>
    </w:div>
    <w:div w:id="852381169">
      <w:bodyDiv w:val="1"/>
      <w:marLeft w:val="0"/>
      <w:marRight w:val="0"/>
      <w:marTop w:val="0"/>
      <w:marBottom w:val="0"/>
      <w:divBdr>
        <w:top w:val="none" w:sz="0" w:space="0" w:color="auto"/>
        <w:left w:val="none" w:sz="0" w:space="0" w:color="auto"/>
        <w:bottom w:val="none" w:sz="0" w:space="0" w:color="auto"/>
        <w:right w:val="none" w:sz="0" w:space="0" w:color="auto"/>
      </w:divBdr>
    </w:div>
    <w:div w:id="854732779">
      <w:bodyDiv w:val="1"/>
      <w:marLeft w:val="0"/>
      <w:marRight w:val="0"/>
      <w:marTop w:val="0"/>
      <w:marBottom w:val="0"/>
      <w:divBdr>
        <w:top w:val="none" w:sz="0" w:space="0" w:color="auto"/>
        <w:left w:val="none" w:sz="0" w:space="0" w:color="auto"/>
        <w:bottom w:val="none" w:sz="0" w:space="0" w:color="auto"/>
        <w:right w:val="none" w:sz="0" w:space="0" w:color="auto"/>
      </w:divBdr>
    </w:div>
    <w:div w:id="1302004152">
      <w:bodyDiv w:val="1"/>
      <w:marLeft w:val="0"/>
      <w:marRight w:val="0"/>
      <w:marTop w:val="0"/>
      <w:marBottom w:val="0"/>
      <w:divBdr>
        <w:top w:val="none" w:sz="0" w:space="0" w:color="auto"/>
        <w:left w:val="none" w:sz="0" w:space="0" w:color="auto"/>
        <w:bottom w:val="none" w:sz="0" w:space="0" w:color="auto"/>
        <w:right w:val="none" w:sz="0" w:space="0" w:color="auto"/>
      </w:divBdr>
    </w:div>
    <w:div w:id="1317370954">
      <w:bodyDiv w:val="1"/>
      <w:marLeft w:val="0"/>
      <w:marRight w:val="0"/>
      <w:marTop w:val="0"/>
      <w:marBottom w:val="0"/>
      <w:divBdr>
        <w:top w:val="none" w:sz="0" w:space="0" w:color="auto"/>
        <w:left w:val="none" w:sz="0" w:space="0" w:color="auto"/>
        <w:bottom w:val="none" w:sz="0" w:space="0" w:color="auto"/>
        <w:right w:val="none" w:sz="0" w:space="0" w:color="auto"/>
      </w:divBdr>
    </w:div>
    <w:div w:id="1440025433">
      <w:bodyDiv w:val="1"/>
      <w:marLeft w:val="0"/>
      <w:marRight w:val="0"/>
      <w:marTop w:val="0"/>
      <w:marBottom w:val="0"/>
      <w:divBdr>
        <w:top w:val="none" w:sz="0" w:space="0" w:color="auto"/>
        <w:left w:val="none" w:sz="0" w:space="0" w:color="auto"/>
        <w:bottom w:val="none" w:sz="0" w:space="0" w:color="auto"/>
        <w:right w:val="none" w:sz="0" w:space="0" w:color="auto"/>
      </w:divBdr>
    </w:div>
    <w:div w:id="1507018708">
      <w:bodyDiv w:val="1"/>
      <w:marLeft w:val="0"/>
      <w:marRight w:val="0"/>
      <w:marTop w:val="0"/>
      <w:marBottom w:val="0"/>
      <w:divBdr>
        <w:top w:val="none" w:sz="0" w:space="0" w:color="auto"/>
        <w:left w:val="none" w:sz="0" w:space="0" w:color="auto"/>
        <w:bottom w:val="none" w:sz="0" w:space="0" w:color="auto"/>
        <w:right w:val="none" w:sz="0" w:space="0" w:color="auto"/>
      </w:divBdr>
    </w:div>
    <w:div w:id="1791779512">
      <w:bodyDiv w:val="1"/>
      <w:marLeft w:val="0"/>
      <w:marRight w:val="0"/>
      <w:marTop w:val="0"/>
      <w:marBottom w:val="0"/>
      <w:divBdr>
        <w:top w:val="none" w:sz="0" w:space="0" w:color="auto"/>
        <w:left w:val="none" w:sz="0" w:space="0" w:color="auto"/>
        <w:bottom w:val="none" w:sz="0" w:space="0" w:color="auto"/>
        <w:right w:val="none" w:sz="0" w:space="0" w:color="auto"/>
      </w:divBdr>
    </w:div>
    <w:div w:id="1982080609">
      <w:bodyDiv w:val="1"/>
      <w:marLeft w:val="0"/>
      <w:marRight w:val="0"/>
      <w:marTop w:val="0"/>
      <w:marBottom w:val="0"/>
      <w:divBdr>
        <w:top w:val="none" w:sz="0" w:space="0" w:color="auto"/>
        <w:left w:val="none" w:sz="0" w:space="0" w:color="auto"/>
        <w:bottom w:val="none" w:sz="0" w:space="0" w:color="auto"/>
        <w:right w:val="none" w:sz="0" w:space="0" w:color="auto"/>
      </w:divBdr>
    </w:div>
    <w:div w:id="2089577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6.emf"/><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8.emf"/><Relationship Id="rId10" Type="http://schemas.openxmlformats.org/officeDocument/2006/relationships/image" Target="media/image1.png"/><Relationship Id="rId19"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eader" Target="header2.xml"/><Relationship Id="rId22" Type="http://schemas.openxmlformats.org/officeDocument/2006/relationships/image" Target="media/image7.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01-15T20:10:37.010"/>
    </inkml:context>
    <inkml:brush xml:id="br0">
      <inkml:brushProperty name="width" value="0.025" units="cm"/>
      <inkml:brushProperty name="height" value="0.025" units="cm"/>
    </inkml:brush>
  </inkml:definitions>
  <inkml:trace contextRef="#ctx0" brushRef="#br0">38555 6814 1568,'0'55'576,"0"-21"-448,0 10-32,0-22 320,0 11-256,0 11 64,0 0-128,0 11 224,0 1-192,0 10 384,0 0-288,-11 0 96,11 11-192,0-10 160,-10-1-192,10-1 32,0 1-64,-11 1 32,11-12-64,0 11 64,0-11-64,0 11-32,0 1 32,-11-12-32,11 11 0,0-11-96,-10 0 64,10 1-736,-11-23 384,11 11-2080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0D5675-13D9-4E2F-AF4A-485340E3F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10068</Words>
  <Characters>57391</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2019-05-31T10:15:00Z</dcterms:created>
  <dcterms:modified xsi:type="dcterms:W3CDTF">2022-06-20T13:48:00Z</dcterms:modified>
</cp:coreProperties>
</file>