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8EEEE" w14:textId="03B45110" w:rsidR="006A0233" w:rsidRPr="00097ECA" w:rsidRDefault="006A0233" w:rsidP="00097ECA">
      <w:pPr>
        <w:spacing w:after="0" w:line="240" w:lineRule="auto"/>
        <w:jc w:val="center"/>
        <w:rPr>
          <w:rFonts w:ascii="Arial" w:eastAsia="Times New Roman" w:hAnsi="Arial" w:cs="Arial"/>
          <w:b/>
          <w:bCs/>
          <w:sz w:val="32"/>
          <w:szCs w:val="32"/>
          <w:lang w:eastAsia="en-IE"/>
        </w:rPr>
      </w:pPr>
      <w:r w:rsidRPr="00097ECA">
        <w:rPr>
          <w:rFonts w:ascii="Arial" w:hAnsi="Arial" w:cs="Arial"/>
          <w:b/>
          <w:bCs/>
          <w:sz w:val="32"/>
          <w:szCs w:val="32"/>
        </w:rPr>
        <w:t>Guided by theory, grounded in practice: evidence-based development of teaching resources for multisite interprofessional education.</w:t>
      </w:r>
    </w:p>
    <w:p w14:paraId="26998B09" w14:textId="77777777" w:rsidR="006A0233" w:rsidRDefault="006A0233" w:rsidP="006A0233">
      <w:pPr>
        <w:spacing w:after="0" w:line="240" w:lineRule="auto"/>
        <w:rPr>
          <w:rFonts w:ascii="Arial" w:eastAsia="Times New Roman" w:hAnsi="Arial" w:cs="Arial"/>
          <w:i/>
          <w:vertAlign w:val="superscript"/>
          <w:lang w:eastAsia="en-IE"/>
        </w:rPr>
      </w:pPr>
    </w:p>
    <w:p w14:paraId="7C22FFFE" w14:textId="697D5E76" w:rsidR="006A0233" w:rsidRPr="00CE5852" w:rsidRDefault="006A0233" w:rsidP="006A0233">
      <w:pPr>
        <w:spacing w:after="0" w:line="240" w:lineRule="auto"/>
        <w:rPr>
          <w:rFonts w:ascii="Arial" w:eastAsia="Times New Roman" w:hAnsi="Arial" w:cs="Arial"/>
          <w:i/>
          <w:lang w:eastAsia="en-IE"/>
        </w:rPr>
      </w:pPr>
      <w:r w:rsidRPr="006B6259">
        <w:rPr>
          <w:rFonts w:ascii="Arial" w:eastAsia="Times New Roman" w:hAnsi="Arial" w:cs="Arial"/>
          <w:i/>
          <w:vertAlign w:val="superscript"/>
          <w:lang w:eastAsia="en-IE"/>
        </w:rPr>
        <w:t>1</w:t>
      </w:r>
      <w:r w:rsidRPr="00CE5852">
        <w:rPr>
          <w:rFonts w:ascii="Arial" w:eastAsia="Times New Roman" w:hAnsi="Arial" w:cs="Arial"/>
          <w:i/>
          <w:lang w:eastAsia="en-IE"/>
        </w:rPr>
        <w:t>Roche, C</w:t>
      </w:r>
      <w:r w:rsidR="00CD6CF3">
        <w:rPr>
          <w:rFonts w:ascii="Arial" w:eastAsia="Times New Roman" w:hAnsi="Arial" w:cs="Arial"/>
          <w:i/>
          <w:lang w:eastAsia="en-IE"/>
        </w:rPr>
        <w:t>icely</w:t>
      </w:r>
      <w:r w:rsidRPr="00CE5852">
        <w:rPr>
          <w:rFonts w:ascii="Arial" w:eastAsia="Times New Roman" w:hAnsi="Arial" w:cs="Arial"/>
          <w:i/>
          <w:lang w:eastAsia="en-IE"/>
        </w:rPr>
        <w:t>*</w:t>
      </w:r>
      <w:r w:rsidR="00CD6CF3">
        <w:rPr>
          <w:rFonts w:ascii="Arial" w:eastAsia="Times New Roman" w:hAnsi="Arial" w:cs="Arial"/>
          <w:i/>
          <w:lang w:eastAsia="en-IE"/>
        </w:rPr>
        <w:t>;</w:t>
      </w:r>
      <w:r w:rsidRPr="00CE5852">
        <w:rPr>
          <w:rFonts w:ascii="Arial" w:eastAsia="Times New Roman" w:hAnsi="Arial" w:cs="Arial"/>
          <w:i/>
          <w:lang w:eastAsia="en-IE"/>
        </w:rPr>
        <w:t xml:space="preserve"> </w:t>
      </w:r>
      <w:r w:rsidRPr="006B6259">
        <w:rPr>
          <w:rFonts w:ascii="Arial" w:eastAsia="Times New Roman" w:hAnsi="Arial" w:cs="Arial"/>
          <w:i/>
          <w:vertAlign w:val="superscript"/>
          <w:lang w:eastAsia="en-IE"/>
        </w:rPr>
        <w:t>1</w:t>
      </w:r>
      <w:r w:rsidRPr="00CE5852">
        <w:rPr>
          <w:rFonts w:ascii="Arial" w:eastAsia="Times New Roman" w:hAnsi="Arial" w:cs="Arial"/>
          <w:i/>
          <w:lang w:eastAsia="en-IE"/>
        </w:rPr>
        <w:t>Grimes, T</w:t>
      </w:r>
      <w:r w:rsidR="00CD6CF3">
        <w:rPr>
          <w:rFonts w:ascii="Arial" w:eastAsia="Times New Roman" w:hAnsi="Arial" w:cs="Arial"/>
          <w:i/>
          <w:lang w:eastAsia="en-IE"/>
        </w:rPr>
        <w:t>amasine;</w:t>
      </w:r>
      <w:r w:rsidRPr="00CE5852">
        <w:rPr>
          <w:rFonts w:ascii="Arial" w:eastAsia="Times New Roman" w:hAnsi="Arial" w:cs="Arial"/>
          <w:i/>
          <w:lang w:eastAsia="en-IE"/>
        </w:rPr>
        <w:t xml:space="preserve"> </w:t>
      </w:r>
      <w:r w:rsidRPr="006B6259">
        <w:rPr>
          <w:rFonts w:ascii="Arial" w:eastAsia="Times New Roman" w:hAnsi="Arial" w:cs="Arial"/>
          <w:i/>
          <w:vertAlign w:val="superscript"/>
          <w:lang w:eastAsia="en-IE"/>
        </w:rPr>
        <w:t>1</w:t>
      </w:r>
      <w:r w:rsidRPr="00CE5852">
        <w:rPr>
          <w:rFonts w:ascii="Arial" w:eastAsia="Times New Roman" w:hAnsi="Arial" w:cs="Arial"/>
          <w:i/>
          <w:lang w:eastAsia="en-IE"/>
        </w:rPr>
        <w:t>Kavanagh, J</w:t>
      </w:r>
      <w:r w:rsidR="00CD6CF3">
        <w:rPr>
          <w:rFonts w:ascii="Arial" w:eastAsia="Times New Roman" w:hAnsi="Arial" w:cs="Arial"/>
          <w:i/>
          <w:lang w:eastAsia="en-IE"/>
        </w:rPr>
        <w:t>ack;</w:t>
      </w:r>
      <w:r w:rsidRPr="00CE5852">
        <w:rPr>
          <w:rFonts w:ascii="Arial" w:eastAsia="Times New Roman" w:hAnsi="Arial" w:cs="Arial"/>
          <w:i/>
          <w:lang w:eastAsia="en-IE"/>
        </w:rPr>
        <w:t xml:space="preserve"> </w:t>
      </w:r>
      <w:r>
        <w:rPr>
          <w:rFonts w:ascii="Arial" w:eastAsia="Times New Roman" w:hAnsi="Arial" w:cs="Arial"/>
          <w:i/>
          <w:vertAlign w:val="superscript"/>
          <w:lang w:eastAsia="en-IE"/>
        </w:rPr>
        <w:t>2</w:t>
      </w:r>
      <w:r w:rsidRPr="00CE5852">
        <w:rPr>
          <w:rFonts w:ascii="Arial" w:eastAsia="Times New Roman" w:hAnsi="Arial" w:cs="Arial"/>
          <w:i/>
          <w:lang w:eastAsia="en-IE"/>
        </w:rPr>
        <w:t>Guinan, E</w:t>
      </w:r>
      <w:r w:rsidR="00CD6CF3">
        <w:rPr>
          <w:rFonts w:ascii="Arial" w:eastAsia="Times New Roman" w:hAnsi="Arial" w:cs="Arial"/>
          <w:i/>
          <w:lang w:eastAsia="en-IE"/>
        </w:rPr>
        <w:t>mer</w:t>
      </w:r>
    </w:p>
    <w:p w14:paraId="09A10645" w14:textId="12C45CF4" w:rsidR="00237537" w:rsidRDefault="00237537" w:rsidP="004C6F38">
      <w:pPr>
        <w:spacing w:after="0" w:line="240" w:lineRule="auto"/>
        <w:rPr>
          <w:rFonts w:ascii="Arial" w:eastAsia="Times New Roman" w:hAnsi="Arial" w:cs="Arial"/>
          <w:color w:val="000000"/>
          <w:highlight w:val="green"/>
          <w:lang w:eastAsia="en-IE"/>
        </w:rPr>
      </w:pPr>
    </w:p>
    <w:p w14:paraId="122EC21A" w14:textId="16D02673" w:rsidR="006A0233" w:rsidRPr="00097ECA" w:rsidRDefault="006A0233" w:rsidP="006A0233">
      <w:pPr>
        <w:pStyle w:val="ListParagraph"/>
        <w:numPr>
          <w:ilvl w:val="0"/>
          <w:numId w:val="41"/>
        </w:numPr>
        <w:spacing w:after="0" w:line="240" w:lineRule="auto"/>
        <w:rPr>
          <w:rFonts w:ascii="Arial" w:eastAsia="Times New Roman" w:hAnsi="Arial" w:cs="Arial"/>
          <w:color w:val="000000"/>
          <w:lang w:eastAsia="en-IE"/>
        </w:rPr>
      </w:pPr>
      <w:r w:rsidRPr="00097ECA">
        <w:rPr>
          <w:rFonts w:ascii="Arial" w:eastAsia="Times New Roman" w:hAnsi="Arial" w:cs="Arial"/>
          <w:color w:val="000000"/>
          <w:lang w:eastAsia="en-IE"/>
        </w:rPr>
        <w:t>School of Pharmacy &amp; Pharmaceutical Sciences, Trinity College Dublin</w:t>
      </w:r>
    </w:p>
    <w:p w14:paraId="4A5FD06F" w14:textId="75C2721B" w:rsidR="006A0233" w:rsidRPr="00097ECA" w:rsidRDefault="006A0233" w:rsidP="00097ECA">
      <w:pPr>
        <w:pStyle w:val="ListParagraph"/>
        <w:numPr>
          <w:ilvl w:val="0"/>
          <w:numId w:val="41"/>
        </w:numPr>
        <w:spacing w:after="0" w:line="240" w:lineRule="auto"/>
        <w:rPr>
          <w:rFonts w:ascii="Arial" w:eastAsia="Times New Roman" w:hAnsi="Arial" w:cs="Arial"/>
          <w:color w:val="000000"/>
          <w:lang w:eastAsia="en-IE"/>
        </w:rPr>
      </w:pPr>
      <w:r w:rsidRPr="00097ECA">
        <w:rPr>
          <w:rFonts w:ascii="Arial" w:eastAsia="Times New Roman" w:hAnsi="Arial" w:cs="Arial"/>
          <w:color w:val="000000"/>
          <w:lang w:eastAsia="en-IE"/>
        </w:rPr>
        <w:t xml:space="preserve">School of </w:t>
      </w:r>
      <w:r>
        <w:rPr>
          <w:rFonts w:ascii="Arial" w:eastAsia="Times New Roman" w:hAnsi="Arial" w:cs="Arial"/>
          <w:color w:val="000000"/>
          <w:lang w:eastAsia="en-IE"/>
        </w:rPr>
        <w:t>M</w:t>
      </w:r>
      <w:r w:rsidRPr="00097ECA">
        <w:rPr>
          <w:rFonts w:ascii="Arial" w:eastAsia="Times New Roman" w:hAnsi="Arial" w:cs="Arial"/>
          <w:color w:val="000000"/>
          <w:lang w:eastAsia="en-IE"/>
        </w:rPr>
        <w:t xml:space="preserve">edicine, </w:t>
      </w:r>
      <w:r>
        <w:rPr>
          <w:rFonts w:ascii="Arial" w:eastAsia="Times New Roman" w:hAnsi="Arial" w:cs="Arial"/>
          <w:color w:val="000000"/>
          <w:lang w:eastAsia="en-IE"/>
        </w:rPr>
        <w:t>T</w:t>
      </w:r>
      <w:r w:rsidRPr="00097ECA">
        <w:rPr>
          <w:rFonts w:ascii="Arial" w:eastAsia="Times New Roman" w:hAnsi="Arial" w:cs="Arial"/>
          <w:color w:val="000000"/>
          <w:lang w:eastAsia="en-IE"/>
        </w:rPr>
        <w:t>rinity College Dublin</w:t>
      </w:r>
    </w:p>
    <w:p w14:paraId="7BCFFF69" w14:textId="65188F8C" w:rsidR="006A0233" w:rsidRDefault="006A0233" w:rsidP="004C6F38">
      <w:pPr>
        <w:spacing w:after="0" w:line="240" w:lineRule="auto"/>
        <w:rPr>
          <w:rFonts w:ascii="Arial" w:eastAsia="Times New Roman" w:hAnsi="Arial" w:cs="Arial"/>
          <w:color w:val="000000"/>
          <w:highlight w:val="green"/>
          <w:lang w:eastAsia="en-IE"/>
        </w:rPr>
      </w:pPr>
    </w:p>
    <w:p w14:paraId="7A47EAFD" w14:textId="77777777" w:rsidR="006A0233" w:rsidRDefault="006A0233" w:rsidP="004C6F38">
      <w:pPr>
        <w:spacing w:after="0" w:line="240" w:lineRule="auto"/>
        <w:rPr>
          <w:rFonts w:ascii="Arial" w:eastAsia="Times New Roman" w:hAnsi="Arial" w:cs="Arial"/>
          <w:color w:val="000000"/>
          <w:highlight w:val="green"/>
          <w:lang w:eastAsia="en-IE"/>
        </w:rPr>
      </w:pPr>
    </w:p>
    <w:sdt>
      <w:sdtPr>
        <w:rPr>
          <w:rFonts w:asciiTheme="minorHAnsi" w:eastAsiaTheme="minorHAnsi" w:hAnsiTheme="minorHAnsi" w:cstheme="minorBidi"/>
          <w:sz w:val="22"/>
          <w:szCs w:val="22"/>
          <w:lang w:val="en-IE"/>
        </w:rPr>
        <w:id w:val="749475577"/>
        <w:docPartObj>
          <w:docPartGallery w:val="Table of Contents"/>
          <w:docPartUnique/>
        </w:docPartObj>
      </w:sdtPr>
      <w:sdtEndPr>
        <w:rPr>
          <w:b/>
          <w:bCs/>
          <w:noProof/>
        </w:rPr>
      </w:sdtEndPr>
      <w:sdtContent>
        <w:p w14:paraId="2AD8AEB6" w14:textId="2C594B35" w:rsidR="004A16C3" w:rsidRDefault="004A16C3">
          <w:pPr>
            <w:pStyle w:val="TOCHeading"/>
          </w:pPr>
          <w:r>
            <w:t>Contents</w:t>
          </w:r>
        </w:p>
        <w:p w14:paraId="0119DFD9" w14:textId="4ECCEADA" w:rsidR="000D5E27" w:rsidRDefault="004A16C3">
          <w:pPr>
            <w:pStyle w:val="TOC1"/>
            <w:tabs>
              <w:tab w:val="right" w:leader="dot" w:pos="9016"/>
            </w:tabs>
            <w:rPr>
              <w:rFonts w:eastAsiaTheme="minorEastAsia"/>
              <w:noProof/>
              <w:lang w:eastAsia="en-IE"/>
            </w:rPr>
          </w:pPr>
          <w:r>
            <w:fldChar w:fldCharType="begin"/>
          </w:r>
          <w:r>
            <w:instrText xml:space="preserve"> TOC \o "1-3" \h \z \u </w:instrText>
          </w:r>
          <w:r>
            <w:fldChar w:fldCharType="separate"/>
          </w:r>
          <w:hyperlink w:anchor="_Toc154934196" w:history="1">
            <w:r w:rsidR="000D5E27" w:rsidRPr="00DE7DCF">
              <w:rPr>
                <w:rStyle w:val="Hyperlink"/>
                <w:rFonts w:ascii="Arial" w:hAnsi="Arial" w:cs="Arial"/>
                <w:noProof/>
              </w:rPr>
              <w:t>Title</w:t>
            </w:r>
            <w:r w:rsidR="000D5E27" w:rsidRPr="00DE7DCF">
              <w:rPr>
                <w:rStyle w:val="Hyperlink"/>
                <w:rFonts w:ascii="Arial" w:eastAsia="Times New Roman" w:hAnsi="Arial" w:cs="Arial"/>
                <w:noProof/>
                <w:lang w:eastAsia="en-IE"/>
              </w:rPr>
              <w:t>:</w:t>
            </w:r>
            <w:r w:rsidR="000D5E27">
              <w:rPr>
                <w:noProof/>
                <w:webHidden/>
              </w:rPr>
              <w:tab/>
            </w:r>
            <w:r w:rsidR="000D5E27">
              <w:rPr>
                <w:noProof/>
                <w:webHidden/>
              </w:rPr>
              <w:fldChar w:fldCharType="begin"/>
            </w:r>
            <w:r w:rsidR="000D5E27">
              <w:rPr>
                <w:noProof/>
                <w:webHidden/>
              </w:rPr>
              <w:instrText xml:space="preserve"> PAGEREF _Toc154934196 \h </w:instrText>
            </w:r>
            <w:r w:rsidR="000D5E27">
              <w:rPr>
                <w:noProof/>
                <w:webHidden/>
              </w:rPr>
            </w:r>
            <w:r w:rsidR="000D5E27">
              <w:rPr>
                <w:noProof/>
                <w:webHidden/>
              </w:rPr>
              <w:fldChar w:fldCharType="separate"/>
            </w:r>
            <w:r w:rsidR="000D5E27">
              <w:rPr>
                <w:noProof/>
                <w:webHidden/>
              </w:rPr>
              <w:t>2</w:t>
            </w:r>
            <w:r w:rsidR="000D5E27">
              <w:rPr>
                <w:noProof/>
                <w:webHidden/>
              </w:rPr>
              <w:fldChar w:fldCharType="end"/>
            </w:r>
          </w:hyperlink>
        </w:p>
        <w:p w14:paraId="58AD3CBB" w14:textId="1386B593" w:rsidR="000D5E27" w:rsidRDefault="003616F7">
          <w:pPr>
            <w:pStyle w:val="TOC1"/>
            <w:tabs>
              <w:tab w:val="right" w:leader="dot" w:pos="9016"/>
            </w:tabs>
            <w:rPr>
              <w:rFonts w:eastAsiaTheme="minorEastAsia"/>
              <w:noProof/>
              <w:lang w:eastAsia="en-IE"/>
            </w:rPr>
          </w:pPr>
          <w:hyperlink w:anchor="_Toc154934197" w:history="1">
            <w:r w:rsidR="000D5E27" w:rsidRPr="00DE7DCF">
              <w:rPr>
                <w:rStyle w:val="Hyperlink"/>
                <w:noProof/>
              </w:rPr>
              <w:t>Abstract</w:t>
            </w:r>
            <w:r w:rsidR="000D5E27">
              <w:rPr>
                <w:noProof/>
                <w:webHidden/>
              </w:rPr>
              <w:tab/>
            </w:r>
            <w:r w:rsidR="000D5E27">
              <w:rPr>
                <w:noProof/>
                <w:webHidden/>
              </w:rPr>
              <w:fldChar w:fldCharType="begin"/>
            </w:r>
            <w:r w:rsidR="000D5E27">
              <w:rPr>
                <w:noProof/>
                <w:webHidden/>
              </w:rPr>
              <w:instrText xml:space="preserve"> PAGEREF _Toc154934197 \h </w:instrText>
            </w:r>
            <w:r w:rsidR="000D5E27">
              <w:rPr>
                <w:noProof/>
                <w:webHidden/>
              </w:rPr>
            </w:r>
            <w:r w:rsidR="000D5E27">
              <w:rPr>
                <w:noProof/>
                <w:webHidden/>
              </w:rPr>
              <w:fldChar w:fldCharType="separate"/>
            </w:r>
            <w:r w:rsidR="000D5E27">
              <w:rPr>
                <w:noProof/>
                <w:webHidden/>
              </w:rPr>
              <w:t>2</w:t>
            </w:r>
            <w:r w:rsidR="000D5E27">
              <w:rPr>
                <w:noProof/>
                <w:webHidden/>
              </w:rPr>
              <w:fldChar w:fldCharType="end"/>
            </w:r>
          </w:hyperlink>
        </w:p>
        <w:p w14:paraId="08FFB4EB" w14:textId="5CD5E682" w:rsidR="000D5E27" w:rsidRDefault="003616F7">
          <w:pPr>
            <w:pStyle w:val="TOC1"/>
            <w:tabs>
              <w:tab w:val="right" w:leader="dot" w:pos="9016"/>
            </w:tabs>
            <w:rPr>
              <w:rFonts w:eastAsiaTheme="minorEastAsia"/>
              <w:noProof/>
              <w:lang w:eastAsia="en-IE"/>
            </w:rPr>
          </w:pPr>
          <w:hyperlink w:anchor="_Toc154934198" w:history="1">
            <w:r w:rsidR="000D5E27" w:rsidRPr="00DE7DCF">
              <w:rPr>
                <w:rStyle w:val="Hyperlink"/>
                <w:noProof/>
              </w:rPr>
              <w:t>Purpose and Format</w:t>
            </w:r>
            <w:r w:rsidR="000D5E27">
              <w:rPr>
                <w:noProof/>
                <w:webHidden/>
              </w:rPr>
              <w:tab/>
            </w:r>
            <w:r w:rsidR="000D5E27">
              <w:rPr>
                <w:noProof/>
                <w:webHidden/>
              </w:rPr>
              <w:fldChar w:fldCharType="begin"/>
            </w:r>
            <w:r w:rsidR="000D5E27">
              <w:rPr>
                <w:noProof/>
                <w:webHidden/>
              </w:rPr>
              <w:instrText xml:space="preserve"> PAGEREF _Toc154934198 \h </w:instrText>
            </w:r>
            <w:r w:rsidR="000D5E27">
              <w:rPr>
                <w:noProof/>
                <w:webHidden/>
              </w:rPr>
            </w:r>
            <w:r w:rsidR="000D5E27">
              <w:rPr>
                <w:noProof/>
                <w:webHidden/>
              </w:rPr>
              <w:fldChar w:fldCharType="separate"/>
            </w:r>
            <w:r w:rsidR="000D5E27">
              <w:rPr>
                <w:noProof/>
                <w:webHidden/>
              </w:rPr>
              <w:t>2</w:t>
            </w:r>
            <w:r w:rsidR="000D5E27">
              <w:rPr>
                <w:noProof/>
                <w:webHidden/>
              </w:rPr>
              <w:fldChar w:fldCharType="end"/>
            </w:r>
          </w:hyperlink>
        </w:p>
        <w:p w14:paraId="54CC5849" w14:textId="2BADC3EB" w:rsidR="000D5E27" w:rsidRDefault="003616F7">
          <w:pPr>
            <w:pStyle w:val="TOC1"/>
            <w:tabs>
              <w:tab w:val="right" w:leader="dot" w:pos="9016"/>
            </w:tabs>
            <w:rPr>
              <w:rFonts w:eastAsiaTheme="minorEastAsia"/>
              <w:noProof/>
              <w:lang w:eastAsia="en-IE"/>
            </w:rPr>
          </w:pPr>
          <w:hyperlink w:anchor="_Toc154934199" w:history="1">
            <w:r w:rsidR="000D5E27" w:rsidRPr="00DE7DCF">
              <w:rPr>
                <w:rStyle w:val="Hyperlink"/>
                <w:rFonts w:eastAsia="Times New Roman"/>
                <w:noProof/>
                <w:lang w:eastAsia="en-IE"/>
              </w:rPr>
              <w:t>Target audience</w:t>
            </w:r>
            <w:r w:rsidR="000D5E27">
              <w:rPr>
                <w:noProof/>
                <w:webHidden/>
              </w:rPr>
              <w:tab/>
            </w:r>
            <w:r w:rsidR="000D5E27">
              <w:rPr>
                <w:noProof/>
                <w:webHidden/>
              </w:rPr>
              <w:fldChar w:fldCharType="begin"/>
            </w:r>
            <w:r w:rsidR="000D5E27">
              <w:rPr>
                <w:noProof/>
                <w:webHidden/>
              </w:rPr>
              <w:instrText xml:space="preserve"> PAGEREF _Toc154934199 \h </w:instrText>
            </w:r>
            <w:r w:rsidR="000D5E27">
              <w:rPr>
                <w:noProof/>
                <w:webHidden/>
              </w:rPr>
            </w:r>
            <w:r w:rsidR="000D5E27">
              <w:rPr>
                <w:noProof/>
                <w:webHidden/>
              </w:rPr>
              <w:fldChar w:fldCharType="separate"/>
            </w:r>
            <w:r w:rsidR="000D5E27">
              <w:rPr>
                <w:noProof/>
                <w:webHidden/>
              </w:rPr>
              <w:t>3</w:t>
            </w:r>
            <w:r w:rsidR="000D5E27">
              <w:rPr>
                <w:noProof/>
                <w:webHidden/>
              </w:rPr>
              <w:fldChar w:fldCharType="end"/>
            </w:r>
          </w:hyperlink>
        </w:p>
        <w:p w14:paraId="3E63DC36" w14:textId="6691F8A8" w:rsidR="000D5E27" w:rsidRDefault="003616F7">
          <w:pPr>
            <w:pStyle w:val="TOC1"/>
            <w:tabs>
              <w:tab w:val="right" w:leader="dot" w:pos="9016"/>
            </w:tabs>
            <w:rPr>
              <w:rFonts w:eastAsiaTheme="minorEastAsia"/>
              <w:noProof/>
              <w:lang w:eastAsia="en-IE"/>
            </w:rPr>
          </w:pPr>
          <w:hyperlink w:anchor="_Toc154934200" w:history="1">
            <w:r w:rsidR="000D5E27" w:rsidRPr="00DE7DCF">
              <w:rPr>
                <w:rStyle w:val="Hyperlink"/>
                <w:rFonts w:eastAsia="Times New Roman"/>
                <w:noProof/>
                <w:lang w:eastAsia="en-IE"/>
              </w:rPr>
              <w:t>Project goal and objectives of this paper.</w:t>
            </w:r>
            <w:r w:rsidR="000D5E27">
              <w:rPr>
                <w:noProof/>
                <w:webHidden/>
              </w:rPr>
              <w:tab/>
            </w:r>
            <w:r w:rsidR="000D5E27">
              <w:rPr>
                <w:noProof/>
                <w:webHidden/>
              </w:rPr>
              <w:fldChar w:fldCharType="begin"/>
            </w:r>
            <w:r w:rsidR="000D5E27">
              <w:rPr>
                <w:noProof/>
                <w:webHidden/>
              </w:rPr>
              <w:instrText xml:space="preserve"> PAGEREF _Toc154934200 \h </w:instrText>
            </w:r>
            <w:r w:rsidR="000D5E27">
              <w:rPr>
                <w:noProof/>
                <w:webHidden/>
              </w:rPr>
            </w:r>
            <w:r w:rsidR="000D5E27">
              <w:rPr>
                <w:noProof/>
                <w:webHidden/>
              </w:rPr>
              <w:fldChar w:fldCharType="separate"/>
            </w:r>
            <w:r w:rsidR="000D5E27">
              <w:rPr>
                <w:noProof/>
                <w:webHidden/>
              </w:rPr>
              <w:t>3</w:t>
            </w:r>
            <w:r w:rsidR="000D5E27">
              <w:rPr>
                <w:noProof/>
                <w:webHidden/>
              </w:rPr>
              <w:fldChar w:fldCharType="end"/>
            </w:r>
          </w:hyperlink>
        </w:p>
        <w:p w14:paraId="1803C87B" w14:textId="081808E0" w:rsidR="000D5E27" w:rsidRDefault="003616F7">
          <w:pPr>
            <w:pStyle w:val="TOC1"/>
            <w:tabs>
              <w:tab w:val="right" w:leader="dot" w:pos="9016"/>
            </w:tabs>
            <w:rPr>
              <w:rFonts w:eastAsiaTheme="minorEastAsia"/>
              <w:noProof/>
              <w:lang w:eastAsia="en-IE"/>
            </w:rPr>
          </w:pPr>
          <w:hyperlink w:anchor="_Toc154934201" w:history="1">
            <w:r w:rsidR="000D5E27" w:rsidRPr="00DE7DCF">
              <w:rPr>
                <w:rStyle w:val="Hyperlink"/>
                <w:rFonts w:eastAsia="Times New Roman"/>
                <w:noProof/>
                <w:lang w:eastAsia="en-IE"/>
              </w:rPr>
              <w:t>Activity description</w:t>
            </w:r>
            <w:r w:rsidR="000D5E27">
              <w:rPr>
                <w:noProof/>
                <w:webHidden/>
              </w:rPr>
              <w:tab/>
            </w:r>
            <w:r w:rsidR="000D5E27">
              <w:rPr>
                <w:noProof/>
                <w:webHidden/>
              </w:rPr>
              <w:fldChar w:fldCharType="begin"/>
            </w:r>
            <w:r w:rsidR="000D5E27">
              <w:rPr>
                <w:noProof/>
                <w:webHidden/>
              </w:rPr>
              <w:instrText xml:space="preserve"> PAGEREF _Toc154934201 \h </w:instrText>
            </w:r>
            <w:r w:rsidR="000D5E27">
              <w:rPr>
                <w:noProof/>
                <w:webHidden/>
              </w:rPr>
            </w:r>
            <w:r w:rsidR="000D5E27">
              <w:rPr>
                <w:noProof/>
                <w:webHidden/>
              </w:rPr>
              <w:fldChar w:fldCharType="separate"/>
            </w:r>
            <w:r w:rsidR="000D5E27">
              <w:rPr>
                <w:noProof/>
                <w:webHidden/>
              </w:rPr>
              <w:t>3</w:t>
            </w:r>
            <w:r w:rsidR="000D5E27">
              <w:rPr>
                <w:noProof/>
                <w:webHidden/>
              </w:rPr>
              <w:fldChar w:fldCharType="end"/>
            </w:r>
          </w:hyperlink>
        </w:p>
        <w:p w14:paraId="642EC763" w14:textId="08C50E6D" w:rsidR="000D5E27" w:rsidRDefault="003616F7">
          <w:pPr>
            <w:pStyle w:val="TOC1"/>
            <w:tabs>
              <w:tab w:val="right" w:leader="dot" w:pos="9016"/>
            </w:tabs>
            <w:rPr>
              <w:rFonts w:eastAsiaTheme="minorEastAsia"/>
              <w:noProof/>
              <w:lang w:eastAsia="en-IE"/>
            </w:rPr>
          </w:pPr>
          <w:hyperlink w:anchor="_Toc154934202" w:history="1">
            <w:r w:rsidR="000D5E27" w:rsidRPr="00DE7DCF">
              <w:rPr>
                <w:rStyle w:val="Hyperlink"/>
                <w:rFonts w:eastAsia="Times New Roman"/>
                <w:noProof/>
                <w:lang w:eastAsia="en-IE"/>
              </w:rPr>
              <w:t>Assessment</w:t>
            </w:r>
            <w:r w:rsidR="000D5E27">
              <w:rPr>
                <w:noProof/>
                <w:webHidden/>
              </w:rPr>
              <w:tab/>
            </w:r>
            <w:r w:rsidR="000D5E27">
              <w:rPr>
                <w:noProof/>
                <w:webHidden/>
              </w:rPr>
              <w:fldChar w:fldCharType="begin"/>
            </w:r>
            <w:r w:rsidR="000D5E27">
              <w:rPr>
                <w:noProof/>
                <w:webHidden/>
              </w:rPr>
              <w:instrText xml:space="preserve"> PAGEREF _Toc154934202 \h </w:instrText>
            </w:r>
            <w:r w:rsidR="000D5E27">
              <w:rPr>
                <w:noProof/>
                <w:webHidden/>
              </w:rPr>
            </w:r>
            <w:r w:rsidR="000D5E27">
              <w:rPr>
                <w:noProof/>
                <w:webHidden/>
              </w:rPr>
              <w:fldChar w:fldCharType="separate"/>
            </w:r>
            <w:r w:rsidR="000D5E27">
              <w:rPr>
                <w:noProof/>
                <w:webHidden/>
              </w:rPr>
              <w:t>4</w:t>
            </w:r>
            <w:r w:rsidR="000D5E27">
              <w:rPr>
                <w:noProof/>
                <w:webHidden/>
              </w:rPr>
              <w:fldChar w:fldCharType="end"/>
            </w:r>
          </w:hyperlink>
        </w:p>
        <w:p w14:paraId="71A3FD59" w14:textId="25557082" w:rsidR="000D5E27" w:rsidRDefault="003616F7">
          <w:pPr>
            <w:pStyle w:val="TOC1"/>
            <w:tabs>
              <w:tab w:val="right" w:leader="dot" w:pos="9016"/>
            </w:tabs>
            <w:rPr>
              <w:rFonts w:eastAsiaTheme="minorEastAsia"/>
              <w:noProof/>
              <w:lang w:eastAsia="en-IE"/>
            </w:rPr>
          </w:pPr>
          <w:hyperlink w:anchor="_Toc154934203" w:history="1">
            <w:r w:rsidR="000D5E27" w:rsidRPr="00DE7DCF">
              <w:rPr>
                <w:rStyle w:val="Hyperlink"/>
                <w:noProof/>
              </w:rPr>
              <w:t>Evaluation</w:t>
            </w:r>
            <w:r w:rsidR="000D5E27">
              <w:rPr>
                <w:noProof/>
                <w:webHidden/>
              </w:rPr>
              <w:tab/>
            </w:r>
            <w:r w:rsidR="000D5E27">
              <w:rPr>
                <w:noProof/>
                <w:webHidden/>
              </w:rPr>
              <w:fldChar w:fldCharType="begin"/>
            </w:r>
            <w:r w:rsidR="000D5E27">
              <w:rPr>
                <w:noProof/>
                <w:webHidden/>
              </w:rPr>
              <w:instrText xml:space="preserve"> PAGEREF _Toc154934203 \h </w:instrText>
            </w:r>
            <w:r w:rsidR="000D5E27">
              <w:rPr>
                <w:noProof/>
                <w:webHidden/>
              </w:rPr>
            </w:r>
            <w:r w:rsidR="000D5E27">
              <w:rPr>
                <w:noProof/>
                <w:webHidden/>
              </w:rPr>
              <w:fldChar w:fldCharType="separate"/>
            </w:r>
            <w:r w:rsidR="000D5E27">
              <w:rPr>
                <w:noProof/>
                <w:webHidden/>
              </w:rPr>
              <w:t>5</w:t>
            </w:r>
            <w:r w:rsidR="000D5E27">
              <w:rPr>
                <w:noProof/>
                <w:webHidden/>
              </w:rPr>
              <w:fldChar w:fldCharType="end"/>
            </w:r>
          </w:hyperlink>
        </w:p>
        <w:p w14:paraId="3B3B3E1C" w14:textId="4D4A10C3" w:rsidR="000D5E27" w:rsidRDefault="003616F7">
          <w:pPr>
            <w:pStyle w:val="TOC2"/>
            <w:tabs>
              <w:tab w:val="right" w:leader="dot" w:pos="9016"/>
            </w:tabs>
            <w:rPr>
              <w:rFonts w:eastAsiaTheme="minorEastAsia"/>
              <w:noProof/>
              <w:lang w:eastAsia="en-IE"/>
            </w:rPr>
          </w:pPr>
          <w:hyperlink w:anchor="_Toc154934204" w:history="1">
            <w:r w:rsidR="000D5E27" w:rsidRPr="00DE7DCF">
              <w:rPr>
                <w:rStyle w:val="Hyperlink"/>
                <w:noProof/>
              </w:rPr>
              <w:t>Development of the IPICMs aligned with NKT</w:t>
            </w:r>
            <w:r w:rsidR="000D5E27">
              <w:rPr>
                <w:noProof/>
                <w:webHidden/>
              </w:rPr>
              <w:tab/>
            </w:r>
            <w:r w:rsidR="000D5E27">
              <w:rPr>
                <w:noProof/>
                <w:webHidden/>
              </w:rPr>
              <w:fldChar w:fldCharType="begin"/>
            </w:r>
            <w:r w:rsidR="000D5E27">
              <w:rPr>
                <w:noProof/>
                <w:webHidden/>
              </w:rPr>
              <w:instrText xml:space="preserve"> PAGEREF _Toc154934204 \h </w:instrText>
            </w:r>
            <w:r w:rsidR="000D5E27">
              <w:rPr>
                <w:noProof/>
                <w:webHidden/>
              </w:rPr>
            </w:r>
            <w:r w:rsidR="000D5E27">
              <w:rPr>
                <w:noProof/>
                <w:webHidden/>
              </w:rPr>
              <w:fldChar w:fldCharType="separate"/>
            </w:r>
            <w:r w:rsidR="000D5E27">
              <w:rPr>
                <w:noProof/>
                <w:webHidden/>
              </w:rPr>
              <w:t>5</w:t>
            </w:r>
            <w:r w:rsidR="000D5E27">
              <w:rPr>
                <w:noProof/>
                <w:webHidden/>
              </w:rPr>
              <w:fldChar w:fldCharType="end"/>
            </w:r>
          </w:hyperlink>
        </w:p>
        <w:p w14:paraId="6ACA9EE5" w14:textId="7E885F2F" w:rsidR="000D5E27" w:rsidRDefault="003616F7">
          <w:pPr>
            <w:pStyle w:val="TOC2"/>
            <w:tabs>
              <w:tab w:val="right" w:leader="dot" w:pos="9016"/>
            </w:tabs>
            <w:rPr>
              <w:rFonts w:eastAsiaTheme="minorEastAsia"/>
              <w:noProof/>
              <w:lang w:eastAsia="en-IE"/>
            </w:rPr>
          </w:pPr>
          <w:hyperlink w:anchor="_Toc154934205" w:history="1">
            <w:r w:rsidR="000D5E27" w:rsidRPr="00DE7DCF">
              <w:rPr>
                <w:rStyle w:val="Hyperlink"/>
                <w:rFonts w:eastAsia="+mn-ea"/>
                <w:noProof/>
                <w:lang w:eastAsia="en-CA"/>
              </w:rPr>
              <w:t>Validation of IPICMs by registered healthcare practitioners (Expert group)/ results</w:t>
            </w:r>
            <w:r w:rsidR="000D5E27">
              <w:rPr>
                <w:noProof/>
                <w:webHidden/>
              </w:rPr>
              <w:tab/>
            </w:r>
            <w:r w:rsidR="000D5E27">
              <w:rPr>
                <w:noProof/>
                <w:webHidden/>
              </w:rPr>
              <w:fldChar w:fldCharType="begin"/>
            </w:r>
            <w:r w:rsidR="000D5E27">
              <w:rPr>
                <w:noProof/>
                <w:webHidden/>
              </w:rPr>
              <w:instrText xml:space="preserve"> PAGEREF _Toc154934205 \h </w:instrText>
            </w:r>
            <w:r w:rsidR="000D5E27">
              <w:rPr>
                <w:noProof/>
                <w:webHidden/>
              </w:rPr>
            </w:r>
            <w:r w:rsidR="000D5E27">
              <w:rPr>
                <w:noProof/>
                <w:webHidden/>
              </w:rPr>
              <w:fldChar w:fldCharType="separate"/>
            </w:r>
            <w:r w:rsidR="000D5E27">
              <w:rPr>
                <w:noProof/>
                <w:webHidden/>
              </w:rPr>
              <w:t>6</w:t>
            </w:r>
            <w:r w:rsidR="000D5E27">
              <w:rPr>
                <w:noProof/>
                <w:webHidden/>
              </w:rPr>
              <w:fldChar w:fldCharType="end"/>
            </w:r>
          </w:hyperlink>
        </w:p>
        <w:p w14:paraId="7A3EB884" w14:textId="0403E902" w:rsidR="000D5E27" w:rsidRDefault="003616F7">
          <w:pPr>
            <w:pStyle w:val="TOC1"/>
            <w:tabs>
              <w:tab w:val="right" w:leader="dot" w:pos="9016"/>
            </w:tabs>
            <w:rPr>
              <w:rFonts w:eastAsiaTheme="minorEastAsia"/>
              <w:noProof/>
              <w:lang w:eastAsia="en-IE"/>
            </w:rPr>
          </w:pPr>
          <w:hyperlink w:anchor="_Toc154934206" w:history="1">
            <w:r w:rsidR="000D5E27" w:rsidRPr="00DE7DCF">
              <w:rPr>
                <w:rStyle w:val="Hyperlink"/>
                <w:rFonts w:eastAsia="Times New Roman"/>
                <w:noProof/>
                <w:lang w:eastAsia="en-IE"/>
              </w:rPr>
              <w:t>Impact</w:t>
            </w:r>
            <w:r w:rsidR="000D5E27">
              <w:rPr>
                <w:noProof/>
                <w:webHidden/>
              </w:rPr>
              <w:tab/>
            </w:r>
            <w:r w:rsidR="000D5E27">
              <w:rPr>
                <w:noProof/>
                <w:webHidden/>
              </w:rPr>
              <w:fldChar w:fldCharType="begin"/>
            </w:r>
            <w:r w:rsidR="000D5E27">
              <w:rPr>
                <w:noProof/>
                <w:webHidden/>
              </w:rPr>
              <w:instrText xml:space="preserve"> PAGEREF _Toc154934206 \h </w:instrText>
            </w:r>
            <w:r w:rsidR="000D5E27">
              <w:rPr>
                <w:noProof/>
                <w:webHidden/>
              </w:rPr>
            </w:r>
            <w:r w:rsidR="000D5E27">
              <w:rPr>
                <w:noProof/>
                <w:webHidden/>
              </w:rPr>
              <w:fldChar w:fldCharType="separate"/>
            </w:r>
            <w:r w:rsidR="000D5E27">
              <w:rPr>
                <w:noProof/>
                <w:webHidden/>
              </w:rPr>
              <w:t>7</w:t>
            </w:r>
            <w:r w:rsidR="000D5E27">
              <w:rPr>
                <w:noProof/>
                <w:webHidden/>
              </w:rPr>
              <w:fldChar w:fldCharType="end"/>
            </w:r>
          </w:hyperlink>
        </w:p>
        <w:p w14:paraId="53398D93" w14:textId="6472429C" w:rsidR="000D5E27" w:rsidRDefault="003616F7">
          <w:pPr>
            <w:pStyle w:val="TOC2"/>
            <w:tabs>
              <w:tab w:val="right" w:leader="dot" w:pos="9016"/>
            </w:tabs>
            <w:rPr>
              <w:rFonts w:eastAsiaTheme="minorEastAsia"/>
              <w:noProof/>
              <w:lang w:eastAsia="en-IE"/>
            </w:rPr>
          </w:pPr>
          <w:hyperlink w:anchor="_Toc154934207" w:history="1">
            <w:r w:rsidR="000D5E27" w:rsidRPr="00DE7DCF">
              <w:rPr>
                <w:rStyle w:val="Hyperlink"/>
                <w:rFonts w:eastAsia="Times New Roman"/>
                <w:noProof/>
                <w:lang w:eastAsia="en-IE"/>
              </w:rPr>
              <w:t>Supplementary files</w:t>
            </w:r>
            <w:r w:rsidR="000D5E27">
              <w:rPr>
                <w:noProof/>
                <w:webHidden/>
              </w:rPr>
              <w:tab/>
            </w:r>
            <w:r w:rsidR="000D5E27">
              <w:rPr>
                <w:noProof/>
                <w:webHidden/>
              </w:rPr>
              <w:fldChar w:fldCharType="begin"/>
            </w:r>
            <w:r w:rsidR="000D5E27">
              <w:rPr>
                <w:noProof/>
                <w:webHidden/>
              </w:rPr>
              <w:instrText xml:space="preserve"> PAGEREF _Toc154934207 \h </w:instrText>
            </w:r>
            <w:r w:rsidR="000D5E27">
              <w:rPr>
                <w:noProof/>
                <w:webHidden/>
              </w:rPr>
            </w:r>
            <w:r w:rsidR="000D5E27">
              <w:rPr>
                <w:noProof/>
                <w:webHidden/>
              </w:rPr>
              <w:fldChar w:fldCharType="separate"/>
            </w:r>
            <w:r w:rsidR="000D5E27">
              <w:rPr>
                <w:noProof/>
                <w:webHidden/>
              </w:rPr>
              <w:t>8</w:t>
            </w:r>
            <w:r w:rsidR="000D5E27">
              <w:rPr>
                <w:noProof/>
                <w:webHidden/>
              </w:rPr>
              <w:fldChar w:fldCharType="end"/>
            </w:r>
          </w:hyperlink>
        </w:p>
        <w:p w14:paraId="61F91059" w14:textId="58246D39" w:rsidR="000D5E27" w:rsidRDefault="003616F7">
          <w:pPr>
            <w:pStyle w:val="TOC2"/>
            <w:tabs>
              <w:tab w:val="right" w:leader="dot" w:pos="9016"/>
            </w:tabs>
            <w:rPr>
              <w:rFonts w:eastAsiaTheme="minorEastAsia"/>
              <w:noProof/>
              <w:lang w:eastAsia="en-IE"/>
            </w:rPr>
          </w:pPr>
          <w:hyperlink w:anchor="_Toc154934208" w:history="1">
            <w:r w:rsidR="000D5E27" w:rsidRPr="00DE7DCF">
              <w:rPr>
                <w:rStyle w:val="Hyperlink"/>
                <w:noProof/>
              </w:rPr>
              <w:t>*Correspondence:</w:t>
            </w:r>
            <w:r w:rsidR="000D5E27">
              <w:rPr>
                <w:noProof/>
                <w:webHidden/>
              </w:rPr>
              <w:tab/>
            </w:r>
            <w:r w:rsidR="000D5E27">
              <w:rPr>
                <w:noProof/>
                <w:webHidden/>
              </w:rPr>
              <w:fldChar w:fldCharType="begin"/>
            </w:r>
            <w:r w:rsidR="000D5E27">
              <w:rPr>
                <w:noProof/>
                <w:webHidden/>
              </w:rPr>
              <w:instrText xml:space="preserve"> PAGEREF _Toc154934208 \h </w:instrText>
            </w:r>
            <w:r w:rsidR="000D5E27">
              <w:rPr>
                <w:noProof/>
                <w:webHidden/>
              </w:rPr>
            </w:r>
            <w:r w:rsidR="000D5E27">
              <w:rPr>
                <w:noProof/>
                <w:webHidden/>
              </w:rPr>
              <w:fldChar w:fldCharType="separate"/>
            </w:r>
            <w:r w:rsidR="000D5E27">
              <w:rPr>
                <w:noProof/>
                <w:webHidden/>
              </w:rPr>
              <w:t>8</w:t>
            </w:r>
            <w:r w:rsidR="000D5E27">
              <w:rPr>
                <w:noProof/>
                <w:webHidden/>
              </w:rPr>
              <w:fldChar w:fldCharType="end"/>
            </w:r>
          </w:hyperlink>
        </w:p>
        <w:p w14:paraId="2AF51F45" w14:textId="5D92F72A" w:rsidR="000D5E27" w:rsidRDefault="003616F7">
          <w:pPr>
            <w:pStyle w:val="TOC2"/>
            <w:tabs>
              <w:tab w:val="right" w:leader="dot" w:pos="9016"/>
            </w:tabs>
            <w:rPr>
              <w:rFonts w:eastAsiaTheme="minorEastAsia"/>
              <w:noProof/>
              <w:lang w:eastAsia="en-IE"/>
            </w:rPr>
          </w:pPr>
          <w:hyperlink w:anchor="_Toc154934209" w:history="1">
            <w:r w:rsidR="000D5E27" w:rsidRPr="00DE7DCF">
              <w:rPr>
                <w:rStyle w:val="Hyperlink"/>
                <w:rFonts w:eastAsia="Times New Roman"/>
                <w:noProof/>
                <w:lang w:eastAsia="en-IE"/>
              </w:rPr>
              <w:t>Acknowledgements:</w:t>
            </w:r>
            <w:r w:rsidR="000D5E27">
              <w:rPr>
                <w:noProof/>
                <w:webHidden/>
              </w:rPr>
              <w:tab/>
            </w:r>
            <w:r w:rsidR="000D5E27">
              <w:rPr>
                <w:noProof/>
                <w:webHidden/>
              </w:rPr>
              <w:fldChar w:fldCharType="begin"/>
            </w:r>
            <w:r w:rsidR="000D5E27">
              <w:rPr>
                <w:noProof/>
                <w:webHidden/>
              </w:rPr>
              <w:instrText xml:space="preserve"> PAGEREF _Toc154934209 \h </w:instrText>
            </w:r>
            <w:r w:rsidR="000D5E27">
              <w:rPr>
                <w:noProof/>
                <w:webHidden/>
              </w:rPr>
            </w:r>
            <w:r w:rsidR="000D5E27">
              <w:rPr>
                <w:noProof/>
                <w:webHidden/>
              </w:rPr>
              <w:fldChar w:fldCharType="separate"/>
            </w:r>
            <w:r w:rsidR="000D5E27">
              <w:rPr>
                <w:noProof/>
                <w:webHidden/>
              </w:rPr>
              <w:t>8</w:t>
            </w:r>
            <w:r w:rsidR="000D5E27">
              <w:rPr>
                <w:noProof/>
                <w:webHidden/>
              </w:rPr>
              <w:fldChar w:fldCharType="end"/>
            </w:r>
          </w:hyperlink>
        </w:p>
        <w:p w14:paraId="18BD53FD" w14:textId="74BC5157" w:rsidR="000D5E27" w:rsidRDefault="003616F7">
          <w:pPr>
            <w:pStyle w:val="TOC1"/>
            <w:tabs>
              <w:tab w:val="right" w:leader="dot" w:pos="9016"/>
            </w:tabs>
            <w:rPr>
              <w:rFonts w:eastAsiaTheme="minorEastAsia"/>
              <w:noProof/>
              <w:lang w:eastAsia="en-IE"/>
            </w:rPr>
          </w:pPr>
          <w:hyperlink w:anchor="_Toc154934210" w:history="1">
            <w:r w:rsidR="000D5E27" w:rsidRPr="00DE7DCF">
              <w:rPr>
                <w:rStyle w:val="Hyperlink"/>
                <w:rFonts w:ascii="Arial" w:eastAsia="Times New Roman" w:hAnsi="Arial" w:cs="Arial"/>
                <w:noProof/>
                <w:lang w:eastAsia="en-IE"/>
              </w:rPr>
              <w:t>References</w:t>
            </w:r>
            <w:r w:rsidR="000D5E27">
              <w:rPr>
                <w:noProof/>
                <w:webHidden/>
              </w:rPr>
              <w:tab/>
            </w:r>
            <w:r w:rsidR="000D5E27">
              <w:rPr>
                <w:noProof/>
                <w:webHidden/>
              </w:rPr>
              <w:fldChar w:fldCharType="begin"/>
            </w:r>
            <w:r w:rsidR="000D5E27">
              <w:rPr>
                <w:noProof/>
                <w:webHidden/>
              </w:rPr>
              <w:instrText xml:space="preserve"> PAGEREF _Toc154934210 \h </w:instrText>
            </w:r>
            <w:r w:rsidR="000D5E27">
              <w:rPr>
                <w:noProof/>
                <w:webHidden/>
              </w:rPr>
            </w:r>
            <w:r w:rsidR="000D5E27">
              <w:rPr>
                <w:noProof/>
                <w:webHidden/>
              </w:rPr>
              <w:fldChar w:fldCharType="separate"/>
            </w:r>
            <w:r w:rsidR="000D5E27">
              <w:rPr>
                <w:noProof/>
                <w:webHidden/>
              </w:rPr>
              <w:t>9</w:t>
            </w:r>
            <w:r w:rsidR="000D5E27">
              <w:rPr>
                <w:noProof/>
                <w:webHidden/>
              </w:rPr>
              <w:fldChar w:fldCharType="end"/>
            </w:r>
          </w:hyperlink>
        </w:p>
        <w:p w14:paraId="55B343F9" w14:textId="234774DA" w:rsidR="004A16C3" w:rsidRDefault="004A16C3">
          <w:r>
            <w:rPr>
              <w:b/>
              <w:bCs/>
              <w:noProof/>
            </w:rPr>
            <w:fldChar w:fldCharType="end"/>
          </w:r>
        </w:p>
      </w:sdtContent>
    </w:sdt>
    <w:p w14:paraId="4D6CE661" w14:textId="77777777" w:rsidR="00F029C5" w:rsidRDefault="00F029C5">
      <w:pPr>
        <w:rPr>
          <w:rFonts w:asciiTheme="majorHAnsi" w:eastAsia="Times New Roman" w:hAnsiTheme="majorHAnsi" w:cstheme="majorBidi"/>
          <w:b/>
          <w:sz w:val="32"/>
          <w:szCs w:val="32"/>
          <w:lang w:eastAsia="en-IE"/>
        </w:rPr>
      </w:pPr>
      <w:r>
        <w:rPr>
          <w:rFonts w:eastAsia="Times New Roman"/>
          <w:b/>
          <w:lang w:eastAsia="en-IE"/>
        </w:rPr>
        <w:br w:type="page"/>
      </w:r>
    </w:p>
    <w:p w14:paraId="6A5CD454" w14:textId="1284427F" w:rsidR="00D02DF4" w:rsidRPr="00CE5852" w:rsidRDefault="00D02DF4" w:rsidP="00D00944">
      <w:pPr>
        <w:pStyle w:val="Heading1"/>
        <w:rPr>
          <w:rFonts w:ascii="Arial" w:eastAsia="Times New Roman" w:hAnsi="Arial" w:cs="Arial"/>
          <w:lang w:eastAsia="en-IE"/>
        </w:rPr>
      </w:pPr>
      <w:bookmarkStart w:id="0" w:name="_Toc154934196"/>
      <w:r w:rsidRPr="00CE5852">
        <w:rPr>
          <w:rFonts w:ascii="Arial" w:hAnsi="Arial" w:cs="Arial"/>
        </w:rPr>
        <w:lastRenderedPageBreak/>
        <w:t>Title</w:t>
      </w:r>
      <w:r w:rsidRPr="00CE5852">
        <w:rPr>
          <w:rFonts w:ascii="Arial" w:eastAsia="Times New Roman" w:hAnsi="Arial" w:cs="Arial"/>
          <w:lang w:eastAsia="en-IE"/>
        </w:rPr>
        <w:t>:</w:t>
      </w:r>
      <w:bookmarkEnd w:id="0"/>
      <w:r w:rsidRPr="00CE5852">
        <w:rPr>
          <w:rFonts w:ascii="Arial" w:eastAsia="Times New Roman" w:hAnsi="Arial" w:cs="Arial"/>
          <w:lang w:eastAsia="en-IE"/>
        </w:rPr>
        <w:t xml:space="preserve"> </w:t>
      </w:r>
    </w:p>
    <w:p w14:paraId="64926321" w14:textId="2391CA10" w:rsidR="004F2A6B" w:rsidRPr="0070375B" w:rsidRDefault="004F2A6B" w:rsidP="0070375B">
      <w:pPr>
        <w:spacing w:after="0" w:line="240" w:lineRule="auto"/>
        <w:rPr>
          <w:rFonts w:ascii="Arial" w:eastAsia="Times New Roman" w:hAnsi="Arial" w:cs="Arial"/>
          <w:b/>
          <w:lang w:eastAsia="en-IE"/>
        </w:rPr>
      </w:pPr>
      <w:bookmarkStart w:id="1" w:name="_Hlk70949975"/>
      <w:r w:rsidRPr="0070375B">
        <w:rPr>
          <w:rFonts w:ascii="Arial" w:hAnsi="Arial" w:cs="Arial"/>
        </w:rPr>
        <w:t xml:space="preserve">Guided by theory, grounded in practice: </w:t>
      </w:r>
      <w:r w:rsidR="009A0CB1" w:rsidRPr="0070375B">
        <w:rPr>
          <w:rFonts w:ascii="Arial" w:hAnsi="Arial" w:cs="Arial"/>
        </w:rPr>
        <w:t>evidence</w:t>
      </w:r>
      <w:r w:rsidRPr="0070375B">
        <w:rPr>
          <w:rFonts w:ascii="Arial" w:hAnsi="Arial" w:cs="Arial"/>
        </w:rPr>
        <w:t xml:space="preserve">-based </w:t>
      </w:r>
      <w:r w:rsidR="009A0CB1" w:rsidRPr="0070375B">
        <w:rPr>
          <w:rFonts w:ascii="Arial" w:hAnsi="Arial" w:cs="Arial"/>
        </w:rPr>
        <w:t>development</w:t>
      </w:r>
      <w:r w:rsidR="00452D48" w:rsidRPr="0070375B">
        <w:rPr>
          <w:rFonts w:ascii="Arial" w:hAnsi="Arial" w:cs="Arial"/>
        </w:rPr>
        <w:t xml:space="preserve"> of </w:t>
      </w:r>
      <w:r w:rsidRPr="0070375B">
        <w:rPr>
          <w:rFonts w:ascii="Arial" w:hAnsi="Arial" w:cs="Arial"/>
        </w:rPr>
        <w:t>teaching resources for multisite interprofessional education.</w:t>
      </w:r>
      <w:r w:rsidRPr="0070375B">
        <w:rPr>
          <w:rFonts w:ascii="Arial" w:eastAsia="Times New Roman" w:hAnsi="Arial" w:cs="Arial"/>
          <w:b/>
          <w:lang w:eastAsia="en-IE"/>
        </w:rPr>
        <w:t xml:space="preserve"> </w:t>
      </w:r>
    </w:p>
    <w:bookmarkEnd w:id="1"/>
    <w:p w14:paraId="064A7DCD" w14:textId="600A9C08" w:rsidR="00D02DF4" w:rsidRPr="00CE5852" w:rsidRDefault="006B6259" w:rsidP="00DD39A6">
      <w:pPr>
        <w:spacing w:after="0" w:line="240" w:lineRule="auto"/>
        <w:rPr>
          <w:rFonts w:ascii="Arial" w:eastAsia="Times New Roman" w:hAnsi="Arial" w:cs="Arial"/>
          <w:i/>
          <w:lang w:eastAsia="en-IE"/>
        </w:rPr>
      </w:pPr>
      <w:r w:rsidRPr="006B6259">
        <w:rPr>
          <w:rFonts w:ascii="Arial" w:eastAsia="Times New Roman" w:hAnsi="Arial" w:cs="Arial"/>
          <w:i/>
          <w:vertAlign w:val="superscript"/>
          <w:lang w:eastAsia="en-IE"/>
        </w:rPr>
        <w:t>1</w:t>
      </w:r>
      <w:r w:rsidR="00D02DF4" w:rsidRPr="00CE5852">
        <w:rPr>
          <w:rFonts w:ascii="Arial" w:eastAsia="Times New Roman" w:hAnsi="Arial" w:cs="Arial"/>
          <w:i/>
          <w:lang w:eastAsia="en-IE"/>
        </w:rPr>
        <w:t>Roche, C</w:t>
      </w:r>
      <w:r w:rsidR="00051883" w:rsidRPr="00CE5852">
        <w:rPr>
          <w:rFonts w:ascii="Arial" w:eastAsia="Times New Roman" w:hAnsi="Arial" w:cs="Arial"/>
          <w:i/>
          <w:lang w:eastAsia="en-IE"/>
        </w:rPr>
        <w:t>*</w:t>
      </w:r>
      <w:r w:rsidR="00D02DF4" w:rsidRPr="00CE5852">
        <w:rPr>
          <w:rFonts w:ascii="Arial" w:eastAsia="Times New Roman" w:hAnsi="Arial" w:cs="Arial"/>
          <w:i/>
          <w:lang w:eastAsia="en-IE"/>
        </w:rPr>
        <w:t xml:space="preserve">., </w:t>
      </w:r>
      <w:r w:rsidRPr="006B6259">
        <w:rPr>
          <w:rFonts w:ascii="Arial" w:eastAsia="Times New Roman" w:hAnsi="Arial" w:cs="Arial"/>
          <w:i/>
          <w:vertAlign w:val="superscript"/>
          <w:lang w:eastAsia="en-IE"/>
        </w:rPr>
        <w:t>1</w:t>
      </w:r>
      <w:r w:rsidR="00D02DF4" w:rsidRPr="00CE5852">
        <w:rPr>
          <w:rFonts w:ascii="Arial" w:eastAsia="Times New Roman" w:hAnsi="Arial" w:cs="Arial"/>
          <w:i/>
          <w:lang w:eastAsia="en-IE"/>
        </w:rPr>
        <w:t xml:space="preserve">Grimes, T., </w:t>
      </w:r>
      <w:r w:rsidRPr="006B6259">
        <w:rPr>
          <w:rFonts w:ascii="Arial" w:eastAsia="Times New Roman" w:hAnsi="Arial" w:cs="Arial"/>
          <w:i/>
          <w:vertAlign w:val="superscript"/>
          <w:lang w:eastAsia="en-IE"/>
        </w:rPr>
        <w:t>1</w:t>
      </w:r>
      <w:r w:rsidR="00D02DF4" w:rsidRPr="00CE5852">
        <w:rPr>
          <w:rFonts w:ascii="Arial" w:eastAsia="Times New Roman" w:hAnsi="Arial" w:cs="Arial"/>
          <w:i/>
          <w:lang w:eastAsia="en-IE"/>
        </w:rPr>
        <w:t xml:space="preserve">Kavanagh, J., </w:t>
      </w:r>
      <w:r>
        <w:rPr>
          <w:rFonts w:ascii="Arial" w:eastAsia="Times New Roman" w:hAnsi="Arial" w:cs="Arial"/>
          <w:i/>
          <w:vertAlign w:val="superscript"/>
          <w:lang w:eastAsia="en-IE"/>
        </w:rPr>
        <w:t>2</w:t>
      </w:r>
      <w:r w:rsidR="00D02DF4" w:rsidRPr="00CE5852">
        <w:rPr>
          <w:rFonts w:ascii="Arial" w:eastAsia="Times New Roman" w:hAnsi="Arial" w:cs="Arial"/>
          <w:i/>
          <w:lang w:eastAsia="en-IE"/>
        </w:rPr>
        <w:t>Guinan, E</w:t>
      </w:r>
    </w:p>
    <w:p w14:paraId="6A1FE270" w14:textId="77777777" w:rsidR="006F10DF" w:rsidRDefault="006F10DF" w:rsidP="00DD39A6">
      <w:pPr>
        <w:spacing w:after="0" w:line="240" w:lineRule="auto"/>
        <w:jc w:val="both"/>
        <w:rPr>
          <w:rFonts w:ascii="Arial" w:eastAsia="Times New Roman" w:hAnsi="Arial" w:cs="Arial"/>
          <w:b/>
          <w:lang w:eastAsia="en-IE"/>
        </w:rPr>
      </w:pPr>
    </w:p>
    <w:p w14:paraId="10CEAE45" w14:textId="019F1463" w:rsidR="00DD39A6" w:rsidRPr="00CE5852" w:rsidRDefault="006578AB" w:rsidP="00DD39A6">
      <w:pPr>
        <w:spacing w:after="0" w:line="240" w:lineRule="auto"/>
        <w:jc w:val="both"/>
        <w:rPr>
          <w:rFonts w:ascii="Arial" w:eastAsia="Times New Roman" w:hAnsi="Arial" w:cs="Arial"/>
          <w:b/>
          <w:lang w:eastAsia="en-IE"/>
        </w:rPr>
      </w:pPr>
      <w:r w:rsidRPr="00CE5852">
        <w:rPr>
          <w:rFonts w:ascii="Arial" w:eastAsia="Times New Roman" w:hAnsi="Arial" w:cs="Arial"/>
          <w:b/>
          <w:lang w:eastAsia="en-IE"/>
        </w:rPr>
        <w:t>[</w:t>
      </w:r>
      <w:r w:rsidR="006B6259" w:rsidRPr="006B6259">
        <w:rPr>
          <w:rFonts w:ascii="Arial" w:eastAsia="Times New Roman" w:hAnsi="Arial" w:cs="Arial"/>
          <w:b/>
          <w:vertAlign w:val="superscript"/>
          <w:lang w:eastAsia="en-IE"/>
        </w:rPr>
        <w:t>1</w:t>
      </w:r>
      <w:r w:rsidRPr="00CE5852">
        <w:rPr>
          <w:rFonts w:ascii="Arial" w:eastAsia="Times New Roman" w:hAnsi="Arial" w:cs="Arial"/>
          <w:b/>
          <w:lang w:eastAsia="en-IE"/>
        </w:rPr>
        <w:t xml:space="preserve">Roche, Grimes, Kavanagh – School of Pharmacy; </w:t>
      </w:r>
      <w:r w:rsidR="006B6259" w:rsidRPr="006B6259">
        <w:rPr>
          <w:rFonts w:ascii="Arial" w:eastAsia="Times New Roman" w:hAnsi="Arial" w:cs="Arial"/>
          <w:b/>
          <w:vertAlign w:val="superscript"/>
          <w:lang w:eastAsia="en-IE"/>
        </w:rPr>
        <w:t>2</w:t>
      </w:r>
      <w:r w:rsidRPr="00CE5852">
        <w:rPr>
          <w:rFonts w:ascii="Arial" w:eastAsia="Times New Roman" w:hAnsi="Arial" w:cs="Arial"/>
          <w:b/>
          <w:lang w:eastAsia="en-IE"/>
        </w:rPr>
        <w:t>Guinan, School of Medicine]</w:t>
      </w:r>
    </w:p>
    <w:p w14:paraId="5F53A7A5" w14:textId="77777777" w:rsidR="009D7F87" w:rsidRDefault="009D7F87" w:rsidP="000676D4">
      <w:pPr>
        <w:pStyle w:val="ListParagraph"/>
        <w:spacing w:after="0" w:line="240" w:lineRule="auto"/>
        <w:ind w:left="360"/>
        <w:rPr>
          <w:rStyle w:val="Heading1Char"/>
        </w:rPr>
      </w:pPr>
      <w:bookmarkStart w:id="2" w:name="_Hlk79590071"/>
    </w:p>
    <w:p w14:paraId="13153846" w14:textId="0F903BEB" w:rsidR="009D7F87" w:rsidRDefault="009D7F87" w:rsidP="00E0048C">
      <w:pPr>
        <w:spacing w:after="0" w:line="240" w:lineRule="auto"/>
        <w:rPr>
          <w:rStyle w:val="Heading1Char"/>
        </w:rPr>
      </w:pPr>
      <w:bookmarkStart w:id="3" w:name="_Toc154934197"/>
      <w:r>
        <w:rPr>
          <w:rStyle w:val="Heading1Char"/>
        </w:rPr>
        <w:t>Abstract</w:t>
      </w:r>
      <w:bookmarkEnd w:id="3"/>
    </w:p>
    <w:p w14:paraId="76AF867C" w14:textId="77777777" w:rsidR="009D7F87" w:rsidRPr="007F2407" w:rsidRDefault="009D7F87" w:rsidP="009D7F87">
      <w:pPr>
        <w:pStyle w:val="xmsonormal"/>
        <w:spacing w:after="120" w:line="254" w:lineRule="auto"/>
        <w:jc w:val="both"/>
        <w:rPr>
          <w:rFonts w:ascii="Arial" w:hAnsi="Arial" w:cs="Arial"/>
          <w:color w:val="000000"/>
        </w:rPr>
      </w:pPr>
      <w:r>
        <w:rPr>
          <w:rFonts w:ascii="Arial" w:hAnsi="Arial" w:cs="Arial"/>
          <w:color w:val="000000"/>
        </w:rPr>
        <w:t xml:space="preserve">The purpose of this paper is </w:t>
      </w:r>
      <w:r w:rsidRPr="007F2407">
        <w:rPr>
          <w:rFonts w:ascii="Arial" w:hAnsi="Arial" w:cs="Arial"/>
          <w:color w:val="000000"/>
        </w:rPr>
        <w:t>to describe the development and validation of a curricular resource to support the interprofessional development of moral reasoning competencies and the related abilities underpinning decision-making through professional dilemmas. </w:t>
      </w:r>
    </w:p>
    <w:p w14:paraId="46C73E88" w14:textId="77777777" w:rsidR="009D7F87" w:rsidRPr="007F2407" w:rsidRDefault="009D7F87" w:rsidP="009D7F87">
      <w:pPr>
        <w:pStyle w:val="xmsonormal"/>
        <w:spacing w:after="120"/>
        <w:jc w:val="both"/>
        <w:rPr>
          <w:rFonts w:ascii="Arial" w:hAnsi="Arial" w:cs="Arial"/>
          <w:color w:val="000000"/>
        </w:rPr>
      </w:pPr>
      <w:r w:rsidRPr="007F2407">
        <w:rPr>
          <w:rFonts w:ascii="Arial" w:hAnsi="Arial" w:cs="Arial"/>
          <w:color w:val="000000"/>
        </w:rPr>
        <w:t>This curricular resource aligns with an evidence-based approach to engaging practitioner-experts in the development of resources for teaching and assessment.  </w:t>
      </w:r>
    </w:p>
    <w:p w14:paraId="64B6BF25" w14:textId="57C24144" w:rsidR="009D7F87" w:rsidRPr="007F2407" w:rsidRDefault="009D7F87" w:rsidP="009D7F87">
      <w:pPr>
        <w:pStyle w:val="xmsonormal"/>
        <w:spacing w:after="120"/>
        <w:jc w:val="both"/>
        <w:rPr>
          <w:rFonts w:ascii="Arial" w:hAnsi="Arial" w:cs="Arial"/>
          <w:color w:val="000000"/>
        </w:rPr>
      </w:pPr>
      <w:r w:rsidRPr="007F2407">
        <w:rPr>
          <w:rFonts w:ascii="Arial" w:hAnsi="Arial" w:cs="Arial"/>
          <w:color w:val="000000"/>
        </w:rPr>
        <w:t xml:space="preserve">The resource comprises 13 healthcare-related dilemma scenarios, each with 12 hypothetical action options for the practitioner in the scenario, </w:t>
      </w:r>
      <w:r w:rsidR="007F2407" w:rsidRPr="007F2407">
        <w:rPr>
          <w:rFonts w:ascii="Arial" w:hAnsi="Arial" w:cs="Arial"/>
        </w:rPr>
        <w:t>arranged into five plausible practice settings and representative of authentic interprofessional collaborations, for use in</w:t>
      </w:r>
      <w:r w:rsidRPr="007F2407">
        <w:rPr>
          <w:rFonts w:ascii="Arial" w:hAnsi="Arial" w:cs="Arial"/>
          <w:color w:val="000000"/>
        </w:rPr>
        <w:t xml:space="preserve"> Interprofessional education (IPE). </w:t>
      </w:r>
      <w:r w:rsidR="000676D4" w:rsidRPr="007F2407">
        <w:rPr>
          <w:rFonts w:ascii="Arial" w:hAnsi="Arial" w:cs="Arial"/>
          <w:color w:val="000000"/>
        </w:rPr>
        <w:t>Dilemma scenarios are provided in both text and animated video formats.</w:t>
      </w:r>
    </w:p>
    <w:p w14:paraId="7A43FD0C" w14:textId="3B73F4CD" w:rsidR="009D7F87" w:rsidRDefault="009D7F87" w:rsidP="007F2407">
      <w:pPr>
        <w:rPr>
          <w:rFonts w:ascii="Arial" w:hAnsi="Arial" w:cs="Arial"/>
          <w:color w:val="000000"/>
        </w:rPr>
      </w:pPr>
      <w:r w:rsidRPr="007F2407">
        <w:rPr>
          <w:rFonts w:ascii="Arial" w:hAnsi="Arial" w:cs="Arial"/>
          <w:color w:val="000000"/>
        </w:rPr>
        <w:t xml:space="preserve">Educators of healthcare practitioner students seeking to develop interprofessional skills </w:t>
      </w:r>
      <w:r w:rsidR="007F2407" w:rsidRPr="007F2407">
        <w:rPr>
          <w:rFonts w:ascii="Arial" w:hAnsi="Arial" w:cs="Arial"/>
        </w:rPr>
        <w:t xml:space="preserve">and/ or the ability to work </w:t>
      </w:r>
      <w:proofErr w:type="spellStart"/>
      <w:r w:rsidR="007F2407" w:rsidRPr="007F2407">
        <w:rPr>
          <w:rFonts w:ascii="Arial" w:hAnsi="Arial" w:cs="Arial"/>
        </w:rPr>
        <w:t>interprofessionally</w:t>
      </w:r>
      <w:proofErr w:type="spellEnd"/>
      <w:r w:rsidR="007F2407" w:rsidRPr="007F2407">
        <w:rPr>
          <w:rFonts w:ascii="Arial" w:hAnsi="Arial" w:cs="Arial"/>
          <w:color w:val="000000"/>
        </w:rPr>
        <w:t xml:space="preserve"> </w:t>
      </w:r>
      <w:r w:rsidRPr="007F2407">
        <w:rPr>
          <w:rFonts w:ascii="Arial" w:hAnsi="Arial" w:cs="Arial"/>
          <w:color w:val="000000"/>
        </w:rPr>
        <w:t>should find this resource supports teaching and learning in face-to-face or online contexts</w:t>
      </w:r>
      <w:r>
        <w:rPr>
          <w:rFonts w:ascii="Arial" w:hAnsi="Arial" w:cs="Arial"/>
          <w:color w:val="000000"/>
        </w:rPr>
        <w:t>, and in a manner that can be objectively assessed. </w:t>
      </w:r>
    </w:p>
    <w:p w14:paraId="683CED2E" w14:textId="77777777" w:rsidR="007F2407" w:rsidRDefault="007F2407" w:rsidP="007F2407">
      <w:pPr>
        <w:rPr>
          <w:rStyle w:val="Heading1Char"/>
        </w:rPr>
      </w:pPr>
    </w:p>
    <w:p w14:paraId="63DDF1F7" w14:textId="6AB43118" w:rsidR="00C53702" w:rsidRDefault="00C53702" w:rsidP="00E0048C">
      <w:pPr>
        <w:spacing w:after="0" w:line="240" w:lineRule="auto"/>
        <w:rPr>
          <w:rFonts w:ascii="Arial" w:eastAsia="Times New Roman" w:hAnsi="Arial" w:cs="Arial"/>
          <w:bCs/>
          <w:lang w:eastAsia="en-IE"/>
        </w:rPr>
      </w:pPr>
      <w:bookmarkStart w:id="4" w:name="_Toc154934198"/>
      <w:r w:rsidRPr="00105EA7">
        <w:rPr>
          <w:rStyle w:val="Heading1Char"/>
        </w:rPr>
        <w:t>Purpose and Format</w:t>
      </w:r>
      <w:bookmarkEnd w:id="4"/>
    </w:p>
    <w:p w14:paraId="5C10BD49" w14:textId="2D4DFEEE" w:rsidR="00B11B2D" w:rsidRDefault="00B11B2D" w:rsidP="00136988">
      <w:pPr>
        <w:spacing w:after="120"/>
        <w:jc w:val="both"/>
        <w:rPr>
          <w:rFonts w:ascii="Arial" w:eastAsia="Times New Roman" w:hAnsi="Arial" w:cs="Arial"/>
          <w:bCs/>
          <w:lang w:eastAsia="en-IE"/>
        </w:rPr>
      </w:pPr>
      <w:r>
        <w:rPr>
          <w:rFonts w:ascii="Arial" w:eastAsia="Times New Roman" w:hAnsi="Arial" w:cs="Arial"/>
          <w:bCs/>
          <w:lang w:eastAsia="en-IE"/>
        </w:rPr>
        <w:t xml:space="preserve">The purpose of this paper is to describe the development </w:t>
      </w:r>
      <w:r w:rsidR="006E4F77">
        <w:rPr>
          <w:rFonts w:ascii="Arial" w:eastAsia="Times New Roman" w:hAnsi="Arial" w:cs="Arial"/>
          <w:bCs/>
          <w:lang w:eastAsia="en-IE"/>
        </w:rPr>
        <w:t xml:space="preserve">and validation </w:t>
      </w:r>
      <w:r>
        <w:rPr>
          <w:rFonts w:ascii="Arial" w:eastAsia="Times New Roman" w:hAnsi="Arial" w:cs="Arial"/>
          <w:bCs/>
          <w:lang w:eastAsia="en-IE"/>
        </w:rPr>
        <w:t>of a curricular resource to support the interprofessional development of moral reasoning competenc</w:t>
      </w:r>
      <w:r w:rsidR="00BF5D35">
        <w:rPr>
          <w:rFonts w:ascii="Arial" w:eastAsia="Times New Roman" w:hAnsi="Arial" w:cs="Arial"/>
          <w:bCs/>
          <w:lang w:eastAsia="en-IE"/>
        </w:rPr>
        <w:t>ies</w:t>
      </w:r>
      <w:r w:rsidR="009D7F87">
        <w:rPr>
          <w:rFonts w:ascii="Arial" w:eastAsia="Times New Roman" w:hAnsi="Arial" w:cs="Arial"/>
          <w:bCs/>
          <w:lang w:eastAsia="en-IE"/>
        </w:rPr>
        <w:t>,</w:t>
      </w:r>
      <w:r w:rsidR="00BD0CED">
        <w:rPr>
          <w:rFonts w:ascii="Arial" w:eastAsia="Times New Roman" w:hAnsi="Arial" w:cs="Arial"/>
          <w:bCs/>
          <w:lang w:eastAsia="en-IE"/>
        </w:rPr>
        <w:t xml:space="preserve"> and the related abilities </w:t>
      </w:r>
      <w:r w:rsidR="009D7F87">
        <w:rPr>
          <w:rFonts w:ascii="Arial" w:eastAsia="Times New Roman" w:hAnsi="Arial" w:cs="Arial"/>
          <w:bCs/>
          <w:lang w:eastAsia="en-IE"/>
        </w:rPr>
        <w:t xml:space="preserve">and skills </w:t>
      </w:r>
      <w:r w:rsidR="00BD0CED">
        <w:rPr>
          <w:rFonts w:ascii="Arial" w:eastAsia="Times New Roman" w:hAnsi="Arial" w:cs="Arial"/>
          <w:bCs/>
          <w:lang w:eastAsia="en-IE"/>
        </w:rPr>
        <w:t>underpinning decision-making through professional dilemmas</w:t>
      </w:r>
      <w:r>
        <w:rPr>
          <w:rFonts w:ascii="Arial" w:eastAsia="Times New Roman" w:hAnsi="Arial" w:cs="Arial"/>
          <w:bCs/>
          <w:lang w:eastAsia="en-IE"/>
        </w:rPr>
        <w:t>.</w:t>
      </w:r>
    </w:p>
    <w:p w14:paraId="064B6A61" w14:textId="587B1CC3" w:rsidR="003D2023" w:rsidRDefault="00136988" w:rsidP="00136988">
      <w:pPr>
        <w:spacing w:after="120"/>
        <w:jc w:val="both"/>
        <w:rPr>
          <w:rFonts w:ascii="Arial" w:eastAsia="Times New Roman" w:hAnsi="Arial" w:cs="Arial"/>
          <w:bCs/>
          <w:lang w:eastAsia="en-IE"/>
        </w:rPr>
      </w:pPr>
      <w:r w:rsidRPr="000D6117">
        <w:rPr>
          <w:rFonts w:ascii="Arial" w:eastAsia="Times New Roman" w:hAnsi="Arial" w:cs="Arial"/>
          <w:bCs/>
          <w:lang w:eastAsia="en-IE"/>
        </w:rPr>
        <w:t>This curricular resource aligns with an evidence-based approach</w:t>
      </w:r>
      <w:r w:rsidR="006F46EC" w:rsidRPr="006F46EC">
        <w:rPr>
          <w:rFonts w:ascii="Arial" w:hAnsi="Arial" w:cs="Arial"/>
          <w:vertAlign w:val="superscript"/>
        </w:rPr>
        <w:t>1-4</w:t>
      </w:r>
      <w:r w:rsidR="006F46EC">
        <w:rPr>
          <w:rFonts w:ascii="Arial" w:hAnsi="Arial" w:cs="Arial"/>
          <w:vertAlign w:val="superscript"/>
        </w:rPr>
        <w:t xml:space="preserve"> </w:t>
      </w:r>
      <w:r w:rsidRPr="000D6117">
        <w:rPr>
          <w:rFonts w:ascii="Arial" w:eastAsia="Times New Roman" w:hAnsi="Arial" w:cs="Arial"/>
          <w:bCs/>
          <w:lang w:eastAsia="en-IE"/>
        </w:rPr>
        <w:t>to engaging practitioner-experts in the development of resources for teaching and assessment</w:t>
      </w:r>
      <w:r w:rsidR="003D2023">
        <w:rPr>
          <w:rFonts w:ascii="Arial" w:eastAsia="Times New Roman" w:hAnsi="Arial" w:cs="Arial"/>
          <w:bCs/>
          <w:lang w:eastAsia="en-IE"/>
        </w:rPr>
        <w:t>. The format of the resource produced has been shown</w:t>
      </w:r>
      <w:r w:rsidR="00C038D5">
        <w:rPr>
          <w:rFonts w:ascii="Arial" w:eastAsia="Times New Roman" w:hAnsi="Arial" w:cs="Arial"/>
          <w:bCs/>
          <w:lang w:eastAsia="en-IE"/>
        </w:rPr>
        <w:t xml:space="preserve"> </w:t>
      </w:r>
      <w:r w:rsidR="003D2023">
        <w:rPr>
          <w:rFonts w:ascii="Arial" w:eastAsia="Times New Roman" w:hAnsi="Arial" w:cs="Arial"/>
          <w:bCs/>
          <w:lang w:eastAsia="en-IE"/>
        </w:rPr>
        <w:t>to</w:t>
      </w:r>
      <w:r w:rsidRPr="000D6117">
        <w:rPr>
          <w:rFonts w:ascii="Arial" w:eastAsia="Times New Roman" w:hAnsi="Arial" w:cs="Arial"/>
          <w:bCs/>
          <w:lang w:eastAsia="en-IE"/>
        </w:rPr>
        <w:t xml:space="preserve"> assist educators </w:t>
      </w:r>
      <w:r w:rsidR="009D7F87">
        <w:rPr>
          <w:rFonts w:ascii="Arial" w:eastAsia="Times New Roman" w:hAnsi="Arial" w:cs="Arial"/>
          <w:bCs/>
          <w:lang w:eastAsia="en-IE"/>
        </w:rPr>
        <w:t xml:space="preserve">to </w:t>
      </w:r>
      <w:r w:rsidRPr="000D6117">
        <w:rPr>
          <w:rFonts w:ascii="Arial" w:eastAsia="Times New Roman" w:hAnsi="Arial" w:cs="Arial"/>
          <w:bCs/>
          <w:lang w:eastAsia="en-IE"/>
        </w:rPr>
        <w:t xml:space="preserve">overcome common student engagement, assessment and </w:t>
      </w:r>
      <w:r w:rsidR="00EA03B7" w:rsidRPr="000D6117">
        <w:rPr>
          <w:rFonts w:ascii="Arial" w:eastAsia="Times New Roman" w:hAnsi="Arial" w:cs="Arial"/>
          <w:bCs/>
          <w:lang w:eastAsia="en-IE"/>
        </w:rPr>
        <w:t>logistical</w:t>
      </w:r>
      <w:r w:rsidRPr="000D6117">
        <w:rPr>
          <w:rFonts w:ascii="Arial" w:eastAsia="Times New Roman" w:hAnsi="Arial" w:cs="Arial"/>
          <w:bCs/>
          <w:lang w:eastAsia="en-IE"/>
        </w:rPr>
        <w:t xml:space="preserve"> challenges</w:t>
      </w:r>
      <w:r w:rsidR="00A52D33" w:rsidRPr="00A52D33">
        <w:rPr>
          <w:rFonts w:ascii="Arial" w:eastAsia="Times New Roman" w:hAnsi="Arial" w:cs="Arial"/>
          <w:bCs/>
          <w:vertAlign w:val="superscript"/>
          <w:lang w:eastAsia="en-IE"/>
        </w:rPr>
        <w:t>1,3,5,6</w:t>
      </w:r>
      <w:r w:rsidR="00BD0CED">
        <w:rPr>
          <w:rFonts w:ascii="Arial" w:eastAsia="Times New Roman" w:hAnsi="Arial" w:cs="Arial"/>
          <w:bCs/>
          <w:lang w:eastAsia="en-IE"/>
        </w:rPr>
        <w:t xml:space="preserve"> </w:t>
      </w:r>
      <w:r w:rsidR="009D7F87">
        <w:rPr>
          <w:rFonts w:ascii="Arial" w:eastAsia="Times New Roman" w:hAnsi="Arial" w:cs="Arial"/>
          <w:bCs/>
          <w:lang w:eastAsia="en-IE"/>
        </w:rPr>
        <w:t>as those</w:t>
      </w:r>
      <w:r w:rsidR="003D2023">
        <w:rPr>
          <w:rFonts w:ascii="Arial" w:eastAsia="Times New Roman" w:hAnsi="Arial" w:cs="Arial"/>
          <w:bCs/>
          <w:lang w:eastAsia="en-IE"/>
        </w:rPr>
        <w:t xml:space="preserve"> identified for</w:t>
      </w:r>
      <w:r w:rsidRPr="000D6117">
        <w:rPr>
          <w:rFonts w:ascii="Arial" w:eastAsia="Times New Roman" w:hAnsi="Arial" w:cs="Arial"/>
          <w:bCs/>
          <w:lang w:eastAsia="en-IE"/>
        </w:rPr>
        <w:t xml:space="preserve"> </w:t>
      </w:r>
      <w:r w:rsidR="009D7F87">
        <w:rPr>
          <w:rFonts w:ascii="Arial" w:eastAsia="Times New Roman" w:hAnsi="Arial" w:cs="Arial"/>
          <w:bCs/>
          <w:lang w:eastAsia="en-IE"/>
        </w:rPr>
        <w:t>i</w:t>
      </w:r>
      <w:r w:rsidR="00EA03B7" w:rsidRPr="000D6117">
        <w:rPr>
          <w:rFonts w:ascii="Arial" w:eastAsia="Times New Roman" w:hAnsi="Arial" w:cs="Arial"/>
          <w:bCs/>
          <w:lang w:eastAsia="en-IE"/>
        </w:rPr>
        <w:t>nterprofessional education (</w:t>
      </w:r>
      <w:r w:rsidRPr="000D6117">
        <w:rPr>
          <w:rFonts w:ascii="Arial" w:eastAsia="Times New Roman" w:hAnsi="Arial" w:cs="Arial"/>
          <w:bCs/>
          <w:lang w:eastAsia="en-IE"/>
        </w:rPr>
        <w:t>IPE</w:t>
      </w:r>
      <w:r w:rsidR="00EA03B7" w:rsidRPr="000D6117">
        <w:rPr>
          <w:rFonts w:ascii="Arial" w:eastAsia="Times New Roman" w:hAnsi="Arial" w:cs="Arial"/>
          <w:bCs/>
          <w:lang w:eastAsia="en-IE"/>
        </w:rPr>
        <w:t>)</w:t>
      </w:r>
      <w:r w:rsidRPr="000D6117">
        <w:rPr>
          <w:rFonts w:ascii="Arial" w:eastAsia="Times New Roman" w:hAnsi="Arial" w:cs="Arial"/>
          <w:bCs/>
          <w:lang w:eastAsia="en-IE"/>
        </w:rPr>
        <w:t xml:space="preserve"> </w:t>
      </w:r>
      <w:r w:rsidR="00A52D33">
        <w:rPr>
          <w:rFonts w:ascii="Arial" w:eastAsia="Times New Roman" w:hAnsi="Arial" w:cs="Arial"/>
          <w:bCs/>
          <w:lang w:eastAsia="en-IE"/>
        </w:rPr>
        <w:t>.</w:t>
      </w:r>
      <w:r w:rsidR="00A52D33" w:rsidRPr="00A52D33">
        <w:rPr>
          <w:rFonts w:ascii="Arial" w:eastAsia="Times New Roman" w:hAnsi="Arial" w:cs="Arial"/>
          <w:bCs/>
          <w:vertAlign w:val="superscript"/>
          <w:lang w:eastAsia="en-IE"/>
        </w:rPr>
        <w:t>7-10</w:t>
      </w:r>
    </w:p>
    <w:bookmarkEnd w:id="2"/>
    <w:p w14:paraId="59BDAA56" w14:textId="66622355" w:rsidR="008A606F" w:rsidRDefault="00136988" w:rsidP="00136988">
      <w:pPr>
        <w:spacing w:after="120"/>
        <w:jc w:val="both"/>
        <w:rPr>
          <w:rFonts w:ascii="Arial" w:hAnsi="Arial" w:cs="Arial"/>
        </w:rPr>
      </w:pPr>
      <w:r w:rsidRPr="000D6117">
        <w:rPr>
          <w:rFonts w:ascii="Arial" w:eastAsia="Times New Roman" w:hAnsi="Arial" w:cs="Arial"/>
          <w:bCs/>
          <w:lang w:eastAsia="en-IE"/>
        </w:rPr>
        <w:t>T</w:t>
      </w:r>
      <w:r w:rsidRPr="000D6117">
        <w:rPr>
          <w:rFonts w:ascii="Arial" w:hAnsi="Arial" w:cs="Arial"/>
        </w:rPr>
        <w:t>he resource comprises 13 healthcare</w:t>
      </w:r>
      <w:r w:rsidR="00B11B2D">
        <w:rPr>
          <w:rFonts w:ascii="Arial" w:hAnsi="Arial" w:cs="Arial"/>
        </w:rPr>
        <w:t>-</w:t>
      </w:r>
      <w:r w:rsidR="00C038D5">
        <w:rPr>
          <w:rFonts w:ascii="Arial" w:hAnsi="Arial" w:cs="Arial"/>
        </w:rPr>
        <w:t>related</w:t>
      </w:r>
      <w:r w:rsidRPr="000D6117">
        <w:rPr>
          <w:rFonts w:ascii="Arial" w:hAnsi="Arial" w:cs="Arial"/>
        </w:rPr>
        <w:t xml:space="preserve"> dilemma scenarios, each with 12 hypothetical action </w:t>
      </w:r>
      <w:r w:rsidR="00621AE6">
        <w:rPr>
          <w:rFonts w:ascii="Arial" w:hAnsi="Arial" w:cs="Arial"/>
        </w:rPr>
        <w:t xml:space="preserve">and justification </w:t>
      </w:r>
      <w:r w:rsidRPr="000D6117">
        <w:rPr>
          <w:rFonts w:ascii="Arial" w:hAnsi="Arial" w:cs="Arial"/>
        </w:rPr>
        <w:t xml:space="preserve">options </w:t>
      </w:r>
      <w:r w:rsidR="00621AE6">
        <w:rPr>
          <w:rFonts w:ascii="Arial" w:hAnsi="Arial" w:cs="Arial"/>
        </w:rPr>
        <w:t xml:space="preserve">that incorporate </w:t>
      </w:r>
      <w:r w:rsidR="002D6CE6">
        <w:rPr>
          <w:rFonts w:ascii="Arial" w:hAnsi="Arial" w:cs="Arial"/>
        </w:rPr>
        <w:t xml:space="preserve">eight </w:t>
      </w:r>
      <w:r w:rsidR="00621AE6">
        <w:rPr>
          <w:rFonts w:ascii="Arial" w:hAnsi="Arial" w:cs="Arial"/>
        </w:rPr>
        <w:t>shared interprofessional values</w:t>
      </w:r>
      <w:r w:rsidR="00FD68AC" w:rsidRPr="00FD68AC">
        <w:rPr>
          <w:rFonts w:ascii="Arial" w:hAnsi="Arial" w:cs="Arial"/>
          <w:vertAlign w:val="superscript"/>
        </w:rPr>
        <w:t>11,12</w:t>
      </w:r>
      <w:r w:rsidR="00621AE6" w:rsidRPr="00FD68AC">
        <w:rPr>
          <w:rFonts w:ascii="Arial" w:hAnsi="Arial" w:cs="Arial"/>
          <w:vertAlign w:val="superscript"/>
        </w:rPr>
        <w:t xml:space="preserve"> </w:t>
      </w:r>
      <w:r w:rsidR="00621AE6">
        <w:rPr>
          <w:rFonts w:ascii="Arial" w:hAnsi="Arial" w:cs="Arial"/>
        </w:rPr>
        <w:t>and common biases</w:t>
      </w:r>
      <w:r w:rsidR="00FD68AC" w:rsidRPr="00FD68AC">
        <w:rPr>
          <w:rFonts w:ascii="Arial" w:hAnsi="Arial" w:cs="Arial"/>
          <w:vertAlign w:val="superscript"/>
        </w:rPr>
        <w:t>10,13</w:t>
      </w:r>
      <w:r w:rsidR="00621AE6" w:rsidRPr="00FD68AC">
        <w:rPr>
          <w:rFonts w:ascii="Arial" w:hAnsi="Arial" w:cs="Arial"/>
          <w:vertAlign w:val="superscript"/>
        </w:rPr>
        <w:t xml:space="preserve"> </w:t>
      </w:r>
      <w:r w:rsidRPr="000D6117">
        <w:rPr>
          <w:rFonts w:ascii="Arial" w:hAnsi="Arial" w:cs="Arial"/>
        </w:rPr>
        <w:t xml:space="preserve">for the practitioner </w:t>
      </w:r>
      <w:r w:rsidR="00667360" w:rsidRPr="000D6117">
        <w:rPr>
          <w:rFonts w:ascii="Arial" w:hAnsi="Arial" w:cs="Arial"/>
        </w:rPr>
        <w:t>i</w:t>
      </w:r>
      <w:r w:rsidRPr="000D6117">
        <w:rPr>
          <w:rFonts w:ascii="Arial" w:hAnsi="Arial" w:cs="Arial"/>
        </w:rPr>
        <w:t>n the scenario [</w:t>
      </w:r>
      <w:r w:rsidRPr="00FA38BB">
        <w:rPr>
          <w:rFonts w:ascii="Arial" w:hAnsi="Arial" w:cs="Arial"/>
        </w:rPr>
        <w:t>Appendix 1</w:t>
      </w:r>
      <w:r w:rsidRPr="000D6117">
        <w:rPr>
          <w:rFonts w:ascii="Arial" w:hAnsi="Arial" w:cs="Arial"/>
        </w:rPr>
        <w:t xml:space="preserve">], arranged into five </w:t>
      </w:r>
      <w:r w:rsidR="00667360" w:rsidRPr="000D6117">
        <w:rPr>
          <w:rFonts w:ascii="Arial" w:hAnsi="Arial" w:cs="Arial"/>
        </w:rPr>
        <w:t>plausible</w:t>
      </w:r>
      <w:r w:rsidR="00152892">
        <w:rPr>
          <w:rFonts w:ascii="Arial" w:hAnsi="Arial" w:cs="Arial"/>
        </w:rPr>
        <w:t xml:space="preserve"> practice settings</w:t>
      </w:r>
      <w:r w:rsidR="00621AE6" w:rsidRPr="00621AE6">
        <w:rPr>
          <w:rFonts w:ascii="Arial" w:hAnsi="Arial" w:cs="Arial"/>
        </w:rPr>
        <w:t xml:space="preserve"> </w:t>
      </w:r>
      <w:r w:rsidR="00621AE6">
        <w:rPr>
          <w:rFonts w:ascii="Arial" w:hAnsi="Arial" w:cs="Arial"/>
        </w:rPr>
        <w:t xml:space="preserve">and representative of </w:t>
      </w:r>
      <w:r w:rsidR="007F2407">
        <w:rPr>
          <w:rFonts w:ascii="Arial" w:hAnsi="Arial" w:cs="Arial"/>
        </w:rPr>
        <w:t xml:space="preserve">authentic </w:t>
      </w:r>
      <w:r w:rsidR="00621AE6" w:rsidRPr="000D6117">
        <w:rPr>
          <w:rFonts w:ascii="Arial" w:hAnsi="Arial" w:cs="Arial"/>
        </w:rPr>
        <w:t>interprofessional collaborations</w:t>
      </w:r>
      <w:r w:rsidR="00621AE6">
        <w:rPr>
          <w:rFonts w:ascii="Arial" w:hAnsi="Arial" w:cs="Arial"/>
        </w:rPr>
        <w:t>,</w:t>
      </w:r>
      <w:r w:rsidR="003E7BE7">
        <w:rPr>
          <w:rFonts w:ascii="Arial" w:hAnsi="Arial" w:cs="Arial"/>
        </w:rPr>
        <w:t xml:space="preserve"> </w:t>
      </w:r>
      <w:r w:rsidRPr="000D6117">
        <w:rPr>
          <w:rFonts w:ascii="Arial" w:hAnsi="Arial" w:cs="Arial"/>
        </w:rPr>
        <w:t xml:space="preserve">for use in </w:t>
      </w:r>
      <w:r w:rsidR="00362969">
        <w:rPr>
          <w:rFonts w:ascii="Arial" w:hAnsi="Arial" w:cs="Arial"/>
        </w:rPr>
        <w:t>IPE</w:t>
      </w:r>
      <w:r w:rsidR="003D2023">
        <w:rPr>
          <w:rFonts w:ascii="Arial" w:hAnsi="Arial" w:cs="Arial"/>
        </w:rPr>
        <w:t xml:space="preserve"> </w:t>
      </w:r>
      <w:r w:rsidRPr="00FA38BB">
        <w:rPr>
          <w:rFonts w:ascii="Arial" w:hAnsi="Arial" w:cs="Arial"/>
        </w:rPr>
        <w:t>[Table 1].</w:t>
      </w:r>
      <w:r w:rsidR="00667360" w:rsidRPr="000D6117">
        <w:rPr>
          <w:rFonts w:ascii="Arial" w:hAnsi="Arial" w:cs="Arial"/>
        </w:rPr>
        <w:t xml:space="preserve"> </w:t>
      </w:r>
    </w:p>
    <w:p w14:paraId="1B8C9F90" w14:textId="20CF5CC6" w:rsidR="002D6CE6" w:rsidRDefault="002D6CE6" w:rsidP="00136988">
      <w:pPr>
        <w:spacing w:after="120"/>
        <w:jc w:val="both"/>
        <w:rPr>
          <w:rFonts w:ascii="Arial" w:hAnsi="Arial" w:cs="Arial"/>
        </w:rPr>
      </w:pPr>
      <w:r w:rsidRPr="002D6CE6">
        <w:rPr>
          <w:rFonts w:ascii="Arial" w:hAnsi="Arial" w:cs="Arial"/>
          <w:noProof/>
        </w:rPr>
        <w:lastRenderedPageBreak/>
        <w:drawing>
          <wp:inline distT="0" distB="0" distL="0" distR="0" wp14:anchorId="4E26EABA" wp14:editId="57CB25F7">
            <wp:extent cx="5731510" cy="3470275"/>
            <wp:effectExtent l="0" t="0" r="2540" b="0"/>
            <wp:docPr id="3" name="Picture 1">
              <a:extLst xmlns:a="http://schemas.openxmlformats.org/drawingml/2006/main">
                <a:ext uri="{FF2B5EF4-FFF2-40B4-BE49-F238E27FC236}">
                  <a16:creationId xmlns:a16="http://schemas.microsoft.com/office/drawing/2014/main" id="{B372E192-A6E8-472C-928F-7AC6495407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372E192-A6E8-472C-928F-7AC6495407AB}"/>
                        </a:ext>
                      </a:extLst>
                    </pic:cNvPr>
                    <pic:cNvPicPr>
                      <a:picLocks noChangeAspect="1"/>
                    </pic:cNvPicPr>
                  </pic:nvPicPr>
                  <pic:blipFill>
                    <a:blip r:embed="rId8"/>
                    <a:stretch>
                      <a:fillRect/>
                    </a:stretch>
                  </pic:blipFill>
                  <pic:spPr>
                    <a:xfrm>
                      <a:off x="0" y="0"/>
                      <a:ext cx="5731510" cy="3470275"/>
                    </a:xfrm>
                    <a:prstGeom prst="rect">
                      <a:avLst/>
                    </a:prstGeom>
                  </pic:spPr>
                </pic:pic>
              </a:graphicData>
            </a:graphic>
          </wp:inline>
        </w:drawing>
      </w:r>
    </w:p>
    <w:p w14:paraId="1068B341" w14:textId="6D5C0FA3" w:rsidR="008A606F" w:rsidRDefault="008A606F" w:rsidP="00136988">
      <w:pPr>
        <w:spacing w:after="120"/>
        <w:jc w:val="both"/>
        <w:rPr>
          <w:rFonts w:ascii="Arial" w:hAnsi="Arial" w:cs="Arial"/>
        </w:rPr>
      </w:pPr>
    </w:p>
    <w:p w14:paraId="2DA2D386" w14:textId="3CB571AD" w:rsidR="00B11B2D" w:rsidRDefault="00B11B2D" w:rsidP="00B11B2D">
      <w:pPr>
        <w:pStyle w:val="Heading1"/>
        <w:rPr>
          <w:rFonts w:eastAsia="Times New Roman"/>
          <w:lang w:eastAsia="en-IE"/>
        </w:rPr>
      </w:pPr>
      <w:bookmarkStart w:id="5" w:name="_Toc154934199"/>
      <w:r>
        <w:rPr>
          <w:rFonts w:eastAsia="Times New Roman"/>
          <w:lang w:eastAsia="en-IE"/>
        </w:rPr>
        <w:t>Target audience</w:t>
      </w:r>
      <w:bookmarkEnd w:id="5"/>
    </w:p>
    <w:p w14:paraId="5A998ABA" w14:textId="7D56F836" w:rsidR="00B11B2D" w:rsidRDefault="00AE0552" w:rsidP="00B11B2D">
      <w:pPr>
        <w:rPr>
          <w:rFonts w:ascii="Arial" w:eastAsia="Times New Roman" w:hAnsi="Arial" w:cs="Arial"/>
          <w:bCs/>
          <w:lang w:eastAsia="en-IE"/>
        </w:rPr>
      </w:pPr>
      <w:r>
        <w:rPr>
          <w:rFonts w:ascii="Arial" w:eastAsia="Times New Roman" w:hAnsi="Arial" w:cs="Arial"/>
          <w:bCs/>
          <w:lang w:eastAsia="en-IE"/>
        </w:rPr>
        <w:t xml:space="preserve">Educators of </w:t>
      </w:r>
      <w:r w:rsidR="000636CE">
        <w:rPr>
          <w:rFonts w:ascii="Arial" w:eastAsia="Times New Roman" w:hAnsi="Arial" w:cs="Arial"/>
          <w:bCs/>
          <w:lang w:eastAsia="en-IE"/>
        </w:rPr>
        <w:t xml:space="preserve">a variety of healthcare practitioner students seeking to develop </w:t>
      </w:r>
      <w:r>
        <w:rPr>
          <w:rFonts w:ascii="Arial" w:eastAsia="Times New Roman" w:hAnsi="Arial" w:cs="Arial"/>
          <w:bCs/>
          <w:lang w:eastAsia="en-IE"/>
        </w:rPr>
        <w:t>i</w:t>
      </w:r>
      <w:r w:rsidR="00B11B2D">
        <w:rPr>
          <w:rFonts w:ascii="Arial" w:eastAsia="Times New Roman" w:hAnsi="Arial" w:cs="Arial"/>
          <w:bCs/>
          <w:lang w:eastAsia="en-IE"/>
        </w:rPr>
        <w:t xml:space="preserve">nterprofessional </w:t>
      </w:r>
      <w:r w:rsidR="000636CE">
        <w:rPr>
          <w:rFonts w:ascii="Arial" w:eastAsia="Times New Roman" w:hAnsi="Arial" w:cs="Arial"/>
          <w:bCs/>
          <w:lang w:eastAsia="en-IE"/>
        </w:rPr>
        <w:t>skills</w:t>
      </w:r>
      <w:r w:rsidR="0097232E">
        <w:rPr>
          <w:rFonts w:ascii="Arial" w:eastAsia="Times New Roman" w:hAnsi="Arial" w:cs="Arial"/>
          <w:bCs/>
          <w:lang w:eastAsia="en-IE"/>
        </w:rPr>
        <w:t xml:space="preserve"> and/ or the ability to work interprofessionally</w:t>
      </w:r>
      <w:r w:rsidR="00FA38BB" w:rsidRPr="00FA38BB">
        <w:rPr>
          <w:rFonts w:ascii="Arial" w:eastAsia="Times New Roman" w:hAnsi="Arial" w:cs="Arial"/>
          <w:bCs/>
          <w:vertAlign w:val="superscript"/>
          <w:lang w:eastAsia="en-IE"/>
        </w:rPr>
        <w:t>9</w:t>
      </w:r>
      <w:r w:rsidR="00B11B2D">
        <w:rPr>
          <w:rFonts w:ascii="Arial" w:eastAsia="Times New Roman" w:hAnsi="Arial" w:cs="Arial"/>
          <w:bCs/>
          <w:lang w:eastAsia="en-IE"/>
        </w:rPr>
        <w:t>, as dictated by the scenario (</w:t>
      </w:r>
      <w:r w:rsidR="00B11B2D" w:rsidRPr="00FA38BB">
        <w:rPr>
          <w:rFonts w:ascii="Arial" w:eastAsia="Times New Roman" w:hAnsi="Arial" w:cs="Arial"/>
          <w:bCs/>
          <w:lang w:eastAsia="en-IE"/>
        </w:rPr>
        <w:t>Table 1</w:t>
      </w:r>
      <w:r w:rsidR="00B11B2D">
        <w:rPr>
          <w:rFonts w:ascii="Arial" w:eastAsia="Times New Roman" w:hAnsi="Arial" w:cs="Arial"/>
          <w:bCs/>
          <w:lang w:eastAsia="en-IE"/>
        </w:rPr>
        <w:t>)</w:t>
      </w:r>
      <w:r w:rsidR="004F3EC6">
        <w:rPr>
          <w:rFonts w:ascii="Arial" w:eastAsia="Times New Roman" w:hAnsi="Arial" w:cs="Arial"/>
          <w:bCs/>
          <w:lang w:eastAsia="en-IE"/>
        </w:rPr>
        <w:t>, should find this resource supports teaching, learning and assessment</w:t>
      </w:r>
      <w:r w:rsidR="00B11B2D">
        <w:rPr>
          <w:rFonts w:ascii="Arial" w:eastAsia="Times New Roman" w:hAnsi="Arial" w:cs="Arial"/>
          <w:bCs/>
          <w:lang w:eastAsia="en-IE"/>
        </w:rPr>
        <w:t xml:space="preserve">. The resource is applicable to undergraduate, </w:t>
      </w:r>
      <w:proofErr w:type="gramStart"/>
      <w:r w:rsidR="00B11B2D">
        <w:rPr>
          <w:rFonts w:ascii="Arial" w:eastAsia="Times New Roman" w:hAnsi="Arial" w:cs="Arial"/>
          <w:bCs/>
          <w:lang w:eastAsia="en-IE"/>
        </w:rPr>
        <w:t>postgraduate</w:t>
      </w:r>
      <w:proofErr w:type="gramEnd"/>
      <w:r w:rsidR="00B11B2D">
        <w:rPr>
          <w:rFonts w:ascii="Arial" w:eastAsia="Times New Roman" w:hAnsi="Arial" w:cs="Arial"/>
          <w:bCs/>
          <w:lang w:eastAsia="en-IE"/>
        </w:rPr>
        <w:t xml:space="preserve"> and continuing professional development</w:t>
      </w:r>
      <w:r w:rsidR="0097232E">
        <w:rPr>
          <w:rFonts w:ascii="Arial" w:eastAsia="Times New Roman" w:hAnsi="Arial" w:cs="Arial"/>
          <w:bCs/>
          <w:lang w:eastAsia="en-IE"/>
        </w:rPr>
        <w:t>.</w:t>
      </w:r>
    </w:p>
    <w:p w14:paraId="4F6BF39C" w14:textId="3D525C30" w:rsidR="00B11B2D" w:rsidRDefault="00F77140" w:rsidP="00B11B2D">
      <w:pPr>
        <w:pStyle w:val="Heading1"/>
        <w:rPr>
          <w:rFonts w:eastAsia="Times New Roman"/>
          <w:lang w:eastAsia="en-IE"/>
        </w:rPr>
      </w:pPr>
      <w:bookmarkStart w:id="6" w:name="_Toc154934200"/>
      <w:r>
        <w:rPr>
          <w:rFonts w:eastAsia="Times New Roman"/>
          <w:lang w:eastAsia="en-IE"/>
        </w:rPr>
        <w:t xml:space="preserve">Project goal and </w:t>
      </w:r>
      <w:r w:rsidR="000636CE">
        <w:rPr>
          <w:rFonts w:eastAsia="Times New Roman"/>
          <w:lang w:eastAsia="en-IE"/>
        </w:rPr>
        <w:t>o</w:t>
      </w:r>
      <w:r w:rsidR="00B11B2D">
        <w:rPr>
          <w:rFonts w:eastAsia="Times New Roman"/>
          <w:lang w:eastAsia="en-IE"/>
        </w:rPr>
        <w:t>bjectives</w:t>
      </w:r>
      <w:r>
        <w:rPr>
          <w:rFonts w:eastAsia="Times New Roman"/>
          <w:lang w:eastAsia="en-IE"/>
        </w:rPr>
        <w:t xml:space="preserve"> of this paper.</w:t>
      </w:r>
      <w:bookmarkEnd w:id="6"/>
    </w:p>
    <w:p w14:paraId="49AF8DFC" w14:textId="265D71B6" w:rsidR="002A0F57" w:rsidRDefault="00B11B2D" w:rsidP="00B11B2D">
      <w:pPr>
        <w:rPr>
          <w:rFonts w:ascii="Arial" w:eastAsia="Times New Roman" w:hAnsi="Arial" w:cs="Arial"/>
          <w:bCs/>
          <w:lang w:eastAsia="en-IE"/>
        </w:rPr>
      </w:pPr>
      <w:r>
        <w:rPr>
          <w:rFonts w:ascii="Arial" w:eastAsia="Times New Roman" w:hAnsi="Arial" w:cs="Arial"/>
          <w:bCs/>
          <w:lang w:eastAsia="en-IE"/>
        </w:rPr>
        <w:t xml:space="preserve">The goal of the project was to </w:t>
      </w:r>
      <w:r w:rsidR="004F3EC6">
        <w:rPr>
          <w:rFonts w:ascii="Arial" w:eastAsia="Times New Roman" w:hAnsi="Arial" w:cs="Arial"/>
          <w:bCs/>
          <w:lang w:eastAsia="en-IE"/>
        </w:rPr>
        <w:t>develop and validate a resource to support educators engaging in</w:t>
      </w:r>
      <w:r>
        <w:rPr>
          <w:rFonts w:ascii="Arial" w:eastAsia="Times New Roman" w:hAnsi="Arial" w:cs="Arial"/>
          <w:bCs/>
          <w:lang w:eastAsia="en-IE"/>
        </w:rPr>
        <w:t xml:space="preserve"> IPE </w:t>
      </w:r>
      <w:r w:rsidR="004F3EC6">
        <w:rPr>
          <w:rFonts w:ascii="Arial" w:eastAsia="Times New Roman" w:hAnsi="Arial" w:cs="Arial"/>
          <w:bCs/>
          <w:lang w:eastAsia="en-IE"/>
        </w:rPr>
        <w:t>teaching and assessment</w:t>
      </w:r>
      <w:r>
        <w:rPr>
          <w:rFonts w:ascii="Arial" w:eastAsia="Times New Roman" w:hAnsi="Arial" w:cs="Arial"/>
          <w:bCs/>
          <w:lang w:eastAsia="en-IE"/>
        </w:rPr>
        <w:t xml:space="preserve">.  </w:t>
      </w:r>
    </w:p>
    <w:p w14:paraId="6EE6CD3E" w14:textId="5860641B" w:rsidR="002A0F57" w:rsidRPr="000D6117" w:rsidRDefault="002A0F57" w:rsidP="002A0F57">
      <w:pPr>
        <w:spacing w:after="120"/>
        <w:jc w:val="both"/>
        <w:rPr>
          <w:rFonts w:ascii="Arial" w:eastAsia="Times New Roman" w:hAnsi="Arial" w:cs="Arial"/>
          <w:bCs/>
          <w:lang w:eastAsia="en-IE"/>
        </w:rPr>
      </w:pPr>
      <w:r w:rsidRPr="000D6117">
        <w:rPr>
          <w:rFonts w:ascii="Arial" w:eastAsia="Times New Roman" w:hAnsi="Arial" w:cs="Arial"/>
          <w:bCs/>
          <w:lang w:eastAsia="en-IE"/>
        </w:rPr>
        <w:t>Objectives</w:t>
      </w:r>
      <w:r w:rsidR="006E4F77">
        <w:rPr>
          <w:rFonts w:ascii="Arial" w:eastAsia="Times New Roman" w:hAnsi="Arial" w:cs="Arial"/>
          <w:bCs/>
          <w:lang w:eastAsia="en-IE"/>
        </w:rPr>
        <w:t xml:space="preserve"> of this paper</w:t>
      </w:r>
      <w:r w:rsidRPr="000D6117">
        <w:rPr>
          <w:rFonts w:ascii="Arial" w:eastAsia="Times New Roman" w:hAnsi="Arial" w:cs="Arial"/>
          <w:bCs/>
          <w:lang w:eastAsia="en-IE"/>
        </w:rPr>
        <w:t xml:space="preserve">: </w:t>
      </w:r>
    </w:p>
    <w:p w14:paraId="28E88455" w14:textId="3A3D6BB4" w:rsidR="006E4F77" w:rsidRDefault="006E4F77" w:rsidP="006E4F77">
      <w:pPr>
        <w:pStyle w:val="ListParagraph"/>
        <w:numPr>
          <w:ilvl w:val="0"/>
          <w:numId w:val="29"/>
        </w:numPr>
        <w:spacing w:after="120" w:line="240" w:lineRule="auto"/>
        <w:jc w:val="both"/>
        <w:rPr>
          <w:rFonts w:ascii="Arial" w:eastAsia="Times New Roman" w:hAnsi="Arial" w:cs="Arial"/>
          <w:bCs/>
          <w:lang w:eastAsia="en-IE"/>
        </w:rPr>
      </w:pPr>
      <w:r w:rsidRPr="006E4F77">
        <w:rPr>
          <w:rFonts w:ascii="Arial" w:eastAsia="Times New Roman" w:hAnsi="Arial" w:cs="Arial"/>
          <w:bCs/>
          <w:lang w:eastAsia="en-IE"/>
        </w:rPr>
        <w:t xml:space="preserve">To explore how a teaching and assessment process known as intermediate concept measures (ICMs), traditionally employed </w:t>
      </w:r>
      <w:proofErr w:type="spellStart"/>
      <w:r w:rsidRPr="006E4F77">
        <w:rPr>
          <w:rFonts w:ascii="Arial" w:eastAsia="Times New Roman" w:hAnsi="Arial" w:cs="Arial"/>
          <w:bCs/>
          <w:lang w:eastAsia="en-IE"/>
        </w:rPr>
        <w:t>uniprofessionally</w:t>
      </w:r>
      <w:proofErr w:type="spellEnd"/>
      <w:r w:rsidRPr="006E4F77">
        <w:rPr>
          <w:rFonts w:ascii="Arial" w:eastAsia="Times New Roman" w:hAnsi="Arial" w:cs="Arial"/>
          <w:bCs/>
          <w:lang w:eastAsia="en-IE"/>
        </w:rPr>
        <w:t xml:space="preserve"> in moral reasoning development, can be adapted to engage students from a variety of professions in IPE.</w:t>
      </w:r>
    </w:p>
    <w:p w14:paraId="25E8BBD8" w14:textId="7DBFB70A" w:rsidR="006E4F77" w:rsidRPr="00AE0552" w:rsidRDefault="006E4F77" w:rsidP="00AE0552">
      <w:pPr>
        <w:pStyle w:val="ListParagraph"/>
        <w:numPr>
          <w:ilvl w:val="0"/>
          <w:numId w:val="29"/>
        </w:numPr>
        <w:spacing w:after="120" w:line="240" w:lineRule="auto"/>
        <w:jc w:val="both"/>
        <w:rPr>
          <w:rFonts w:ascii="Arial" w:eastAsia="Times New Roman" w:hAnsi="Arial" w:cs="Arial"/>
          <w:bCs/>
          <w:lang w:eastAsia="en-IE"/>
        </w:rPr>
      </w:pPr>
      <w:r w:rsidRPr="00217372">
        <w:rPr>
          <w:rFonts w:ascii="Arial" w:eastAsia="Times New Roman" w:hAnsi="Arial" w:cs="Arial"/>
          <w:bCs/>
          <w:lang w:eastAsia="en-IE"/>
        </w:rPr>
        <w:t xml:space="preserve">To adapt interprofessional ICMs (IPICMs) to teaching resource format(s) </w:t>
      </w:r>
      <w:r w:rsidR="00A110AA">
        <w:rPr>
          <w:rFonts w:ascii="Arial" w:eastAsia="Times New Roman" w:hAnsi="Arial" w:cs="Arial"/>
          <w:bCs/>
          <w:lang w:eastAsia="en-IE"/>
        </w:rPr>
        <w:t>that support</w:t>
      </w:r>
      <w:r w:rsidR="00A110AA" w:rsidRPr="00217372">
        <w:rPr>
          <w:rFonts w:ascii="Arial" w:eastAsia="Times New Roman" w:hAnsi="Arial" w:cs="Arial"/>
          <w:bCs/>
          <w:lang w:eastAsia="en-IE"/>
        </w:rPr>
        <w:t xml:space="preserve"> </w:t>
      </w:r>
      <w:r w:rsidRPr="00217372">
        <w:rPr>
          <w:rFonts w:ascii="Arial" w:eastAsia="Times New Roman" w:hAnsi="Arial" w:cs="Arial"/>
          <w:bCs/>
          <w:lang w:eastAsia="en-IE"/>
        </w:rPr>
        <w:t>student development and assessment</w:t>
      </w:r>
      <w:r w:rsidR="00FA38BB" w:rsidRPr="00FA38BB">
        <w:rPr>
          <w:rFonts w:ascii="Arial" w:eastAsia="Times New Roman" w:hAnsi="Arial" w:cs="Arial"/>
          <w:bCs/>
          <w:vertAlign w:val="superscript"/>
          <w:lang w:eastAsia="en-IE"/>
        </w:rPr>
        <w:t>5,6,14,15</w:t>
      </w:r>
      <w:r w:rsidRPr="00217372">
        <w:rPr>
          <w:rFonts w:ascii="Arial" w:eastAsia="Times New Roman" w:hAnsi="Arial" w:cs="Arial"/>
          <w:bCs/>
          <w:lang w:eastAsia="en-IE"/>
        </w:rPr>
        <w:t xml:space="preserve"> </w:t>
      </w:r>
      <w:r w:rsidR="00A110AA">
        <w:rPr>
          <w:rFonts w:ascii="Arial" w:eastAsia="Times New Roman" w:hAnsi="Arial" w:cs="Arial"/>
          <w:bCs/>
          <w:lang w:eastAsia="en-IE"/>
        </w:rPr>
        <w:t>[</w:t>
      </w:r>
      <w:r w:rsidR="00A110AA" w:rsidRPr="00FA38BB">
        <w:rPr>
          <w:rFonts w:ascii="Arial" w:eastAsia="Times New Roman" w:hAnsi="Arial" w:cs="Arial"/>
          <w:bCs/>
          <w:lang w:eastAsia="en-IE"/>
        </w:rPr>
        <w:t>Appendix 1</w:t>
      </w:r>
      <w:r w:rsidRPr="00217372">
        <w:rPr>
          <w:rFonts w:ascii="Arial" w:eastAsia="Times New Roman" w:hAnsi="Arial" w:cs="Arial"/>
          <w:bCs/>
          <w:lang w:eastAsia="en-IE"/>
        </w:rPr>
        <w:t>].</w:t>
      </w:r>
      <w:r w:rsidRPr="00217372" w:rsidDel="006E4F77">
        <w:rPr>
          <w:rFonts w:ascii="Arial" w:eastAsia="Times New Roman" w:hAnsi="Arial" w:cs="Arial"/>
          <w:bCs/>
          <w:lang w:eastAsia="en-IE"/>
        </w:rPr>
        <w:t xml:space="preserve"> </w:t>
      </w:r>
    </w:p>
    <w:p w14:paraId="7B6D930A" w14:textId="3EE5CD9A" w:rsidR="00B11B2D" w:rsidRDefault="00B11B2D" w:rsidP="00B11B2D">
      <w:pPr>
        <w:rPr>
          <w:rFonts w:ascii="Arial" w:eastAsia="Times New Roman" w:hAnsi="Arial" w:cs="Arial"/>
          <w:bCs/>
          <w:lang w:eastAsia="en-IE"/>
        </w:rPr>
      </w:pPr>
      <w:r>
        <w:rPr>
          <w:rFonts w:ascii="Arial" w:eastAsia="Times New Roman" w:hAnsi="Arial" w:cs="Arial"/>
          <w:bCs/>
          <w:lang w:eastAsia="en-IE"/>
        </w:rPr>
        <w:t xml:space="preserve">The </w:t>
      </w:r>
      <w:r w:rsidR="000636CE">
        <w:rPr>
          <w:rFonts w:ascii="Arial" w:eastAsia="Times New Roman" w:hAnsi="Arial" w:cs="Arial"/>
          <w:bCs/>
          <w:lang w:eastAsia="en-IE"/>
        </w:rPr>
        <w:t xml:space="preserve">IPE activity </w:t>
      </w:r>
      <w:r>
        <w:rPr>
          <w:rFonts w:ascii="Arial" w:eastAsia="Times New Roman" w:hAnsi="Arial" w:cs="Arial"/>
          <w:bCs/>
          <w:lang w:eastAsia="en-IE"/>
        </w:rPr>
        <w:t>learning outcomes are</w:t>
      </w:r>
      <w:r w:rsidR="00BA1E36">
        <w:rPr>
          <w:rFonts w:ascii="Arial" w:eastAsia="Times New Roman" w:hAnsi="Arial" w:cs="Arial"/>
          <w:bCs/>
          <w:lang w:eastAsia="en-IE"/>
        </w:rPr>
        <w:t xml:space="preserve"> that participants are able</w:t>
      </w:r>
      <w:r>
        <w:rPr>
          <w:rFonts w:ascii="Arial" w:eastAsia="Times New Roman" w:hAnsi="Arial" w:cs="Arial"/>
          <w:bCs/>
          <w:lang w:eastAsia="en-IE"/>
        </w:rPr>
        <w:t>:</w:t>
      </w:r>
    </w:p>
    <w:p w14:paraId="0F2F1FCD" w14:textId="17D6D0B1" w:rsidR="006E4F77" w:rsidRPr="00BA1E36" w:rsidRDefault="00352393" w:rsidP="00BA1E36">
      <w:pPr>
        <w:pStyle w:val="ListParagraph"/>
        <w:numPr>
          <w:ilvl w:val="0"/>
          <w:numId w:val="38"/>
        </w:numPr>
        <w:rPr>
          <w:rFonts w:ascii="Arial" w:eastAsia="Times New Roman" w:hAnsi="Arial" w:cs="Arial"/>
          <w:bCs/>
          <w:lang w:eastAsia="en-IE"/>
        </w:rPr>
      </w:pPr>
      <w:r w:rsidRPr="00BA1E36">
        <w:rPr>
          <w:rFonts w:ascii="Arial" w:eastAsia="Times New Roman" w:hAnsi="Arial" w:cs="Arial"/>
          <w:bCs/>
          <w:lang w:eastAsia="en-IE"/>
        </w:rPr>
        <w:t xml:space="preserve">To </w:t>
      </w:r>
      <w:r w:rsidR="006E4F77" w:rsidRPr="00BA1E36">
        <w:rPr>
          <w:rFonts w:ascii="Arial" w:eastAsia="Times New Roman" w:hAnsi="Arial" w:cs="Arial"/>
          <w:bCs/>
          <w:lang w:eastAsia="en-IE"/>
        </w:rPr>
        <w:t xml:space="preserve">critically review a plausible, authentic </w:t>
      </w:r>
      <w:r w:rsidR="00BA1E36" w:rsidRPr="00BA1E36">
        <w:rPr>
          <w:rFonts w:ascii="Arial" w:eastAsia="Times New Roman" w:hAnsi="Arial" w:cs="Arial"/>
          <w:bCs/>
          <w:lang w:eastAsia="en-IE"/>
        </w:rPr>
        <w:t xml:space="preserve">healthcare </w:t>
      </w:r>
      <w:r w:rsidR="006E4F77" w:rsidRPr="00BA1E36">
        <w:rPr>
          <w:rFonts w:ascii="Arial" w:eastAsia="Times New Roman" w:hAnsi="Arial" w:cs="Arial"/>
          <w:bCs/>
          <w:lang w:eastAsia="en-IE"/>
        </w:rPr>
        <w:t>dilemma scenario</w:t>
      </w:r>
      <w:r w:rsidR="00105EA7">
        <w:rPr>
          <w:rFonts w:ascii="Arial" w:eastAsia="Times New Roman" w:hAnsi="Arial" w:cs="Arial"/>
          <w:bCs/>
          <w:lang w:eastAsia="en-IE"/>
        </w:rPr>
        <w:t>.</w:t>
      </w:r>
    </w:p>
    <w:p w14:paraId="1EFEF973" w14:textId="4747600F" w:rsidR="00B11B2D" w:rsidRPr="00AE0552" w:rsidRDefault="006E4F77" w:rsidP="00AE0552">
      <w:pPr>
        <w:pStyle w:val="ListParagraph"/>
        <w:numPr>
          <w:ilvl w:val="0"/>
          <w:numId w:val="38"/>
        </w:numPr>
        <w:rPr>
          <w:rFonts w:ascii="Arial" w:eastAsia="Times New Roman" w:hAnsi="Arial" w:cs="Arial"/>
          <w:bCs/>
          <w:lang w:eastAsia="en-IE"/>
        </w:rPr>
      </w:pPr>
      <w:r w:rsidRPr="00BA1E36">
        <w:rPr>
          <w:rFonts w:ascii="Arial" w:eastAsia="Times New Roman" w:hAnsi="Arial" w:cs="Arial"/>
          <w:bCs/>
          <w:lang w:eastAsia="en-IE"/>
        </w:rPr>
        <w:t>To develop competence</w:t>
      </w:r>
      <w:r w:rsidR="00352393" w:rsidRPr="00BA1E36">
        <w:rPr>
          <w:rFonts w:ascii="Arial" w:eastAsia="Times New Roman" w:hAnsi="Arial" w:cs="Arial"/>
          <w:bCs/>
          <w:lang w:eastAsia="en-IE"/>
        </w:rPr>
        <w:t xml:space="preserve"> in reasoning</w:t>
      </w:r>
      <w:r w:rsidRPr="00BA1E36">
        <w:rPr>
          <w:rFonts w:ascii="Arial" w:eastAsia="Times New Roman" w:hAnsi="Arial" w:cs="Arial"/>
          <w:bCs/>
          <w:lang w:eastAsia="en-IE"/>
        </w:rPr>
        <w:t xml:space="preserve"> through a professional dilemma </w:t>
      </w:r>
      <w:r w:rsidR="000636CE">
        <w:rPr>
          <w:rFonts w:ascii="Arial" w:eastAsia="Times New Roman" w:hAnsi="Arial" w:cs="Arial"/>
          <w:bCs/>
          <w:lang w:eastAsia="en-IE"/>
        </w:rPr>
        <w:t>as</w:t>
      </w:r>
      <w:r w:rsidRPr="00BA1E36">
        <w:rPr>
          <w:rFonts w:ascii="Arial" w:eastAsia="Times New Roman" w:hAnsi="Arial" w:cs="Arial"/>
          <w:bCs/>
          <w:lang w:eastAsia="en-IE"/>
        </w:rPr>
        <w:t xml:space="preserve"> an individual and in group context</w:t>
      </w:r>
      <w:r w:rsidR="00BA1E36">
        <w:rPr>
          <w:rFonts w:ascii="Arial" w:eastAsia="Times New Roman" w:hAnsi="Arial" w:cs="Arial"/>
          <w:bCs/>
          <w:lang w:eastAsia="en-IE"/>
        </w:rPr>
        <w:t>s.</w:t>
      </w:r>
    </w:p>
    <w:p w14:paraId="35AEF200" w14:textId="77777777" w:rsidR="00B11B2D" w:rsidRDefault="00B11B2D" w:rsidP="00B11B2D">
      <w:pPr>
        <w:pStyle w:val="Heading1"/>
        <w:rPr>
          <w:rFonts w:eastAsia="Times New Roman"/>
          <w:lang w:eastAsia="en-IE"/>
        </w:rPr>
      </w:pPr>
      <w:bookmarkStart w:id="7" w:name="_Toc154934201"/>
      <w:r>
        <w:rPr>
          <w:rFonts w:eastAsia="Times New Roman"/>
          <w:lang w:eastAsia="en-IE"/>
        </w:rPr>
        <w:t>Activity description</w:t>
      </w:r>
      <w:bookmarkEnd w:id="7"/>
    </w:p>
    <w:p w14:paraId="6DDE81D3" w14:textId="6F0E41CF" w:rsidR="008A606F" w:rsidRDefault="00984240" w:rsidP="00136988">
      <w:pPr>
        <w:spacing w:after="120"/>
        <w:jc w:val="both"/>
        <w:rPr>
          <w:rFonts w:ascii="Arial" w:hAnsi="Arial" w:cs="Arial"/>
        </w:rPr>
      </w:pPr>
      <w:r w:rsidRPr="0097232E">
        <w:rPr>
          <w:rFonts w:ascii="Arial" w:hAnsi="Arial" w:cs="Arial"/>
          <w:lang w:val="en-GB"/>
        </w:rPr>
        <w:t>ICMs comprise</w:t>
      </w:r>
      <w:r w:rsidRPr="00120A8C">
        <w:rPr>
          <w:rFonts w:ascii="Arial" w:hAnsi="Arial" w:cs="Arial"/>
          <w:lang w:val="en-GB"/>
        </w:rPr>
        <w:t xml:space="preserve"> a short </w:t>
      </w:r>
      <w:r w:rsidRPr="0097232E">
        <w:rPr>
          <w:rFonts w:ascii="Arial" w:hAnsi="Arial" w:cs="Arial"/>
          <w:lang w:val="en-GB"/>
        </w:rPr>
        <w:t>healthcare-specific dilemma</w:t>
      </w:r>
      <w:r w:rsidRPr="00120A8C">
        <w:rPr>
          <w:rFonts w:ascii="Arial" w:hAnsi="Arial" w:cs="Arial"/>
          <w:lang w:val="en-GB"/>
        </w:rPr>
        <w:t xml:space="preserve"> scenario which </w:t>
      </w:r>
      <w:r w:rsidRPr="00120A8C">
        <w:rPr>
          <w:rFonts w:ascii="Arial" w:hAnsi="Arial" w:cs="Arial"/>
        </w:rPr>
        <w:t>students individually review to respond to questions posed by educators</w:t>
      </w:r>
      <w:r w:rsidRPr="00120A8C">
        <w:rPr>
          <w:rFonts w:ascii="Arial" w:hAnsi="Arial" w:cs="Arial"/>
          <w:lang w:val="en-GB"/>
        </w:rPr>
        <w:t xml:space="preserve">, and </w:t>
      </w:r>
      <w:r w:rsidR="000636CE">
        <w:rPr>
          <w:rFonts w:ascii="Arial" w:hAnsi="Arial" w:cs="Arial"/>
          <w:lang w:val="en-GB"/>
        </w:rPr>
        <w:t xml:space="preserve">a </w:t>
      </w:r>
      <w:r w:rsidRPr="00120A8C">
        <w:rPr>
          <w:rFonts w:ascii="Arial" w:hAnsi="Arial" w:cs="Arial"/>
          <w:lang w:val="en-GB"/>
        </w:rPr>
        <w:t>series of action and justification options which students</w:t>
      </w:r>
      <w:r w:rsidR="00C038D5" w:rsidRPr="00120A8C">
        <w:rPr>
          <w:rFonts w:ascii="Arial" w:hAnsi="Arial" w:cs="Arial"/>
        </w:rPr>
        <w:t xml:space="preserve"> </w:t>
      </w:r>
      <w:r w:rsidRPr="00120A8C">
        <w:rPr>
          <w:rFonts w:ascii="Arial" w:hAnsi="Arial" w:cs="Arial"/>
        </w:rPr>
        <w:t>rate for</w:t>
      </w:r>
      <w:r w:rsidR="00B11B2D" w:rsidRPr="00120A8C">
        <w:rPr>
          <w:rFonts w:ascii="Arial" w:hAnsi="Arial" w:cs="Arial"/>
        </w:rPr>
        <w:t xml:space="preserve"> </w:t>
      </w:r>
      <w:r w:rsidR="002A0F57" w:rsidRPr="00120A8C">
        <w:rPr>
          <w:rFonts w:ascii="Arial" w:hAnsi="Arial" w:cs="Arial"/>
        </w:rPr>
        <w:t>moral defensibility</w:t>
      </w:r>
      <w:r w:rsidR="00105EA7">
        <w:rPr>
          <w:rFonts w:ascii="Arial" w:hAnsi="Arial" w:cs="Arial"/>
        </w:rPr>
        <w:t>.  Following the rating activity, students</w:t>
      </w:r>
      <w:r w:rsidR="00C038D5" w:rsidRPr="00120A8C">
        <w:rPr>
          <w:rFonts w:ascii="Arial" w:hAnsi="Arial" w:cs="Arial"/>
        </w:rPr>
        <w:t xml:space="preserve"> </w:t>
      </w:r>
      <w:r w:rsidRPr="00120A8C">
        <w:rPr>
          <w:rFonts w:ascii="Arial" w:hAnsi="Arial" w:cs="Arial"/>
        </w:rPr>
        <w:t xml:space="preserve">then </w:t>
      </w:r>
      <w:r w:rsidR="00C038D5" w:rsidRPr="00120A8C">
        <w:rPr>
          <w:rFonts w:ascii="Arial" w:hAnsi="Arial" w:cs="Arial"/>
        </w:rPr>
        <w:lastRenderedPageBreak/>
        <w:t xml:space="preserve">rank the options </w:t>
      </w:r>
      <w:r w:rsidR="002A0F57" w:rsidRPr="00120A8C">
        <w:rPr>
          <w:rFonts w:ascii="Arial" w:hAnsi="Arial" w:cs="Arial"/>
        </w:rPr>
        <w:t xml:space="preserve">in descending order of defensibility </w:t>
      </w:r>
      <w:r w:rsidRPr="00120A8C">
        <w:rPr>
          <w:rFonts w:ascii="Arial" w:hAnsi="Arial" w:cs="Arial"/>
        </w:rPr>
        <w:t>[</w:t>
      </w:r>
      <w:r w:rsidRPr="00FA38BB">
        <w:rPr>
          <w:rFonts w:ascii="Arial" w:hAnsi="Arial" w:cs="Arial"/>
        </w:rPr>
        <w:t>Appendix 1]</w:t>
      </w:r>
      <w:r w:rsidR="00096699" w:rsidRPr="00FA38BB">
        <w:rPr>
          <w:rFonts w:ascii="Arial" w:hAnsi="Arial" w:cs="Arial"/>
          <w:lang w:val="en-GB"/>
        </w:rPr>
        <w:t>.</w:t>
      </w:r>
      <w:r w:rsidR="00096699" w:rsidRPr="00120A8C">
        <w:rPr>
          <w:rFonts w:ascii="Arial" w:hAnsi="Arial" w:cs="Arial"/>
          <w:lang w:val="en-GB"/>
        </w:rPr>
        <w:t xml:space="preserve"> </w:t>
      </w:r>
      <w:r w:rsidR="005B6928" w:rsidRPr="005B6928">
        <w:rPr>
          <w:rFonts w:ascii="Arial" w:hAnsi="Arial" w:cs="Arial"/>
          <w:lang w:val="en-GB"/>
        </w:rPr>
        <w:t xml:space="preserve">Action and justification options </w:t>
      </w:r>
      <w:r w:rsidR="000636CE">
        <w:rPr>
          <w:rFonts w:ascii="Arial" w:hAnsi="Arial" w:cs="Arial"/>
          <w:lang w:val="en-GB"/>
        </w:rPr>
        <w:t xml:space="preserve">are designed to </w:t>
      </w:r>
      <w:r w:rsidR="005B6928" w:rsidRPr="005B6928">
        <w:rPr>
          <w:rFonts w:ascii="Arial" w:hAnsi="Arial" w:cs="Arial"/>
          <w:lang w:val="en-GB"/>
        </w:rPr>
        <w:t>reference behaviours and motivations with a focus on three categories (1) self-interest, (2) maintaining rules and norms, and (3) ‘patient’ and/or societal interests</w:t>
      </w:r>
      <w:r w:rsidR="00FA38BB">
        <w:rPr>
          <w:rFonts w:ascii="Arial" w:hAnsi="Arial" w:cs="Arial"/>
          <w:lang w:val="en-GB"/>
        </w:rPr>
        <w:t>.</w:t>
      </w:r>
      <w:r w:rsidR="00FA38BB" w:rsidRPr="00FA38BB">
        <w:rPr>
          <w:rFonts w:ascii="Arial" w:hAnsi="Arial" w:cs="Arial"/>
          <w:vertAlign w:val="superscript"/>
          <w:lang w:val="en-GB"/>
        </w:rPr>
        <w:t>1,2</w:t>
      </w:r>
      <w:r w:rsidR="00FA38BB">
        <w:rPr>
          <w:rFonts w:ascii="Arial" w:hAnsi="Arial" w:cs="Arial"/>
          <w:lang w:val="en-GB"/>
        </w:rPr>
        <w:t xml:space="preserve"> T</w:t>
      </w:r>
      <w:r w:rsidR="00096699" w:rsidRPr="00120A8C">
        <w:rPr>
          <w:rFonts w:ascii="Arial" w:hAnsi="Arial" w:cs="Arial"/>
          <w:lang w:val="en-GB"/>
        </w:rPr>
        <w:t xml:space="preserve">eaching strategies </w:t>
      </w:r>
      <w:r w:rsidR="00120A8C" w:rsidRPr="00120A8C">
        <w:rPr>
          <w:rFonts w:ascii="Arial" w:hAnsi="Arial" w:cs="Arial"/>
          <w:lang w:val="en-GB"/>
        </w:rPr>
        <w:t xml:space="preserve">in IPE can </w:t>
      </w:r>
      <w:r w:rsidR="00096699" w:rsidRPr="00120A8C">
        <w:rPr>
          <w:rFonts w:ascii="Arial" w:hAnsi="Arial" w:cs="Arial"/>
          <w:lang w:val="en-GB"/>
        </w:rPr>
        <w:t xml:space="preserve">sequence activities in a manner that students complete </w:t>
      </w:r>
      <w:r w:rsidR="00120A8C" w:rsidRPr="00120A8C">
        <w:rPr>
          <w:rFonts w:ascii="Arial" w:hAnsi="Arial" w:cs="Arial"/>
          <w:lang w:val="en-GB"/>
        </w:rPr>
        <w:t>IP</w:t>
      </w:r>
      <w:r w:rsidR="00096699" w:rsidRPr="00120A8C">
        <w:rPr>
          <w:rFonts w:ascii="Arial" w:hAnsi="Arial" w:cs="Arial"/>
          <w:lang w:val="en-GB"/>
        </w:rPr>
        <w:t>ICM</w:t>
      </w:r>
      <w:r w:rsidR="00120A8C" w:rsidRPr="00120A8C">
        <w:rPr>
          <w:rFonts w:ascii="Arial" w:hAnsi="Arial" w:cs="Arial"/>
          <w:lang w:val="en-GB"/>
        </w:rPr>
        <w:t>s</w:t>
      </w:r>
      <w:r w:rsidR="00096699" w:rsidRPr="00120A8C">
        <w:rPr>
          <w:rFonts w:ascii="Arial" w:hAnsi="Arial" w:cs="Arial"/>
          <w:lang w:val="en-GB"/>
        </w:rPr>
        <w:t xml:space="preserve"> individually before being a</w:t>
      </w:r>
      <w:r w:rsidR="00120A8C" w:rsidRPr="00120A8C">
        <w:rPr>
          <w:rFonts w:ascii="Arial" w:hAnsi="Arial" w:cs="Arial"/>
          <w:lang w:val="en-GB"/>
        </w:rPr>
        <w:t>llocated</w:t>
      </w:r>
      <w:r w:rsidR="00096699" w:rsidRPr="00120A8C">
        <w:rPr>
          <w:rFonts w:ascii="Arial" w:hAnsi="Arial" w:cs="Arial"/>
          <w:lang w:val="en-GB"/>
        </w:rPr>
        <w:t xml:space="preserve"> to </w:t>
      </w:r>
      <w:r w:rsidR="00120A8C" w:rsidRPr="00120A8C">
        <w:rPr>
          <w:rFonts w:ascii="Arial" w:hAnsi="Arial" w:cs="Arial"/>
        </w:rPr>
        <w:t xml:space="preserve">small mixed-professional </w:t>
      </w:r>
      <w:r w:rsidR="00096699" w:rsidRPr="00120A8C">
        <w:rPr>
          <w:rFonts w:ascii="Arial" w:hAnsi="Arial" w:cs="Arial"/>
          <w:lang w:val="en-GB"/>
        </w:rPr>
        <w:t>groups to revisit their ranking choices</w:t>
      </w:r>
      <w:r w:rsidR="004F3978">
        <w:rPr>
          <w:rFonts w:ascii="Arial" w:hAnsi="Arial" w:cs="Arial"/>
          <w:lang w:val="en-GB"/>
        </w:rPr>
        <w:t>,</w:t>
      </w:r>
      <w:r w:rsidR="00096699" w:rsidRPr="00120A8C">
        <w:rPr>
          <w:rFonts w:ascii="Arial" w:hAnsi="Arial" w:cs="Arial"/>
          <w:lang w:val="en-GB"/>
        </w:rPr>
        <w:t xml:space="preserve"> and </w:t>
      </w:r>
      <w:r w:rsidR="004F3978">
        <w:rPr>
          <w:rFonts w:ascii="Arial" w:hAnsi="Arial" w:cs="Arial"/>
          <w:lang w:val="en-GB"/>
        </w:rPr>
        <w:t xml:space="preserve">to </w:t>
      </w:r>
      <w:r w:rsidR="00096699" w:rsidRPr="00120A8C">
        <w:rPr>
          <w:rFonts w:ascii="Arial" w:hAnsi="Arial" w:cs="Arial"/>
          <w:lang w:val="en-GB"/>
        </w:rPr>
        <w:t xml:space="preserve">interact with peers in a defined </w:t>
      </w:r>
      <w:r w:rsidR="000636CE" w:rsidRPr="00120A8C">
        <w:rPr>
          <w:rFonts w:ascii="Arial" w:hAnsi="Arial" w:cs="Arial"/>
          <w:lang w:val="en-GB"/>
        </w:rPr>
        <w:t>timeframe</w:t>
      </w:r>
      <w:r w:rsidR="00096699" w:rsidRPr="00120A8C">
        <w:rPr>
          <w:rFonts w:ascii="Arial" w:hAnsi="Arial" w:cs="Arial"/>
          <w:lang w:val="en-GB"/>
        </w:rPr>
        <w:t xml:space="preserve"> to </w:t>
      </w:r>
      <w:r w:rsidR="000636CE">
        <w:rPr>
          <w:rFonts w:ascii="Arial" w:hAnsi="Arial" w:cs="Arial"/>
          <w:lang w:val="en-GB"/>
        </w:rPr>
        <w:t>reach</w:t>
      </w:r>
      <w:r w:rsidR="00096699" w:rsidRPr="00120A8C">
        <w:rPr>
          <w:rFonts w:ascii="Arial" w:hAnsi="Arial" w:cs="Arial"/>
          <w:lang w:val="en-GB"/>
        </w:rPr>
        <w:t xml:space="preserve"> group ‘agreement’ regarding optimum ranking. </w:t>
      </w:r>
      <w:r w:rsidR="00120A8C" w:rsidRPr="00120A8C">
        <w:rPr>
          <w:rFonts w:ascii="Arial" w:hAnsi="Arial" w:cs="Arial"/>
        </w:rPr>
        <w:t xml:space="preserve">The educator might also require the groups to collaboratively </w:t>
      </w:r>
      <w:r w:rsidR="002A0F57" w:rsidRPr="00120A8C">
        <w:rPr>
          <w:rFonts w:ascii="Arial" w:hAnsi="Arial" w:cs="Arial"/>
        </w:rPr>
        <w:t xml:space="preserve">compose </w:t>
      </w:r>
      <w:r w:rsidR="00136988" w:rsidRPr="00120A8C">
        <w:rPr>
          <w:rFonts w:ascii="Arial" w:hAnsi="Arial" w:cs="Arial"/>
        </w:rPr>
        <w:t>advice to the practitioner</w:t>
      </w:r>
      <w:r w:rsidR="00120A8C" w:rsidRPr="00120A8C">
        <w:rPr>
          <w:rFonts w:ascii="Arial" w:hAnsi="Arial" w:cs="Arial"/>
        </w:rPr>
        <w:t>(s)</w:t>
      </w:r>
      <w:r w:rsidR="00136988" w:rsidRPr="00120A8C">
        <w:rPr>
          <w:rFonts w:ascii="Arial" w:hAnsi="Arial" w:cs="Arial"/>
        </w:rPr>
        <w:t xml:space="preserve"> as to resolution of the </w:t>
      </w:r>
      <w:r w:rsidR="00136988" w:rsidRPr="00FA38BB">
        <w:rPr>
          <w:rFonts w:ascii="Arial" w:hAnsi="Arial" w:cs="Arial"/>
        </w:rPr>
        <w:t>dilemma [Figure 1].</w:t>
      </w:r>
      <w:r w:rsidR="00136988" w:rsidRPr="000D6117">
        <w:rPr>
          <w:rFonts w:ascii="Arial" w:hAnsi="Arial" w:cs="Arial"/>
        </w:rPr>
        <w:t xml:space="preserve"> </w:t>
      </w:r>
    </w:p>
    <w:p w14:paraId="10FF942B" w14:textId="77777777" w:rsidR="00FA38BB" w:rsidRDefault="00FA38BB" w:rsidP="00136988">
      <w:pPr>
        <w:spacing w:after="120"/>
        <w:jc w:val="both"/>
        <w:rPr>
          <w:rFonts w:ascii="Arial" w:hAnsi="Arial" w:cs="Arial"/>
        </w:rPr>
      </w:pPr>
    </w:p>
    <w:p w14:paraId="60D01D6D" w14:textId="033B264A" w:rsidR="008A606F" w:rsidRDefault="00A62835" w:rsidP="00136988">
      <w:pPr>
        <w:spacing w:after="120"/>
        <w:jc w:val="both"/>
        <w:rPr>
          <w:rFonts w:ascii="Arial" w:hAnsi="Arial" w:cs="Arial"/>
        </w:rPr>
      </w:pPr>
      <w:r w:rsidRPr="00A62835">
        <w:rPr>
          <w:rFonts w:ascii="Arial" w:hAnsi="Arial" w:cs="Arial"/>
          <w:noProof/>
        </w:rPr>
        <w:drawing>
          <wp:inline distT="0" distB="0" distL="0" distR="0" wp14:anchorId="4EEBBEE7" wp14:editId="02B1DC75">
            <wp:extent cx="5731510" cy="1670050"/>
            <wp:effectExtent l="0" t="0" r="2540" b="6350"/>
            <wp:docPr id="1" name="Picture 1">
              <a:extLst xmlns:a="http://schemas.openxmlformats.org/drawingml/2006/main">
                <a:ext uri="{FF2B5EF4-FFF2-40B4-BE49-F238E27FC236}">
                  <a16:creationId xmlns:a16="http://schemas.microsoft.com/office/drawing/2014/main" id="{2F79F490-DD87-4040-8D62-0F7CB671AF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F79F490-DD87-4040-8D62-0F7CB671AFB0}"/>
                        </a:ext>
                      </a:extLst>
                    </pic:cNvPr>
                    <pic:cNvPicPr>
                      <a:picLocks noChangeAspect="1"/>
                    </pic:cNvPicPr>
                  </pic:nvPicPr>
                  <pic:blipFill>
                    <a:blip r:embed="rId9"/>
                    <a:stretch>
                      <a:fillRect/>
                    </a:stretch>
                  </pic:blipFill>
                  <pic:spPr>
                    <a:xfrm>
                      <a:off x="0" y="0"/>
                      <a:ext cx="5731510" cy="1670050"/>
                    </a:xfrm>
                    <a:prstGeom prst="rect">
                      <a:avLst/>
                    </a:prstGeom>
                  </pic:spPr>
                </pic:pic>
              </a:graphicData>
            </a:graphic>
          </wp:inline>
        </w:drawing>
      </w:r>
    </w:p>
    <w:p w14:paraId="3F0A6364" w14:textId="77777777" w:rsidR="00FA38BB" w:rsidRDefault="00FA38BB" w:rsidP="00136988">
      <w:pPr>
        <w:spacing w:after="120"/>
        <w:jc w:val="both"/>
        <w:rPr>
          <w:rFonts w:ascii="Arial" w:hAnsi="Arial" w:cs="Arial"/>
        </w:rPr>
      </w:pPr>
    </w:p>
    <w:p w14:paraId="2A50C14D" w14:textId="0E9ACD62" w:rsidR="00136988" w:rsidRPr="000D6117" w:rsidRDefault="00136988" w:rsidP="00136988">
      <w:pPr>
        <w:spacing w:after="120"/>
        <w:jc w:val="both"/>
        <w:rPr>
          <w:rFonts w:ascii="Arial" w:hAnsi="Arial" w:cs="Arial"/>
        </w:rPr>
      </w:pPr>
      <w:r w:rsidRPr="000D6117">
        <w:rPr>
          <w:rFonts w:ascii="Arial" w:hAnsi="Arial" w:cs="Arial"/>
        </w:rPr>
        <w:t xml:space="preserve">The process of debate and negotiation towards group agreement, when starting from a range of individually committed and publicly declared decisions, </w:t>
      </w:r>
      <w:r w:rsidR="008C4082">
        <w:rPr>
          <w:rFonts w:ascii="Arial" w:hAnsi="Arial" w:cs="Arial"/>
        </w:rPr>
        <w:t xml:space="preserve">drives student development by </w:t>
      </w:r>
      <w:r w:rsidRPr="000D6117">
        <w:rPr>
          <w:rFonts w:ascii="Arial" w:hAnsi="Arial" w:cs="Arial"/>
        </w:rPr>
        <w:t>expand</w:t>
      </w:r>
      <w:r w:rsidR="008C4082">
        <w:rPr>
          <w:rFonts w:ascii="Arial" w:hAnsi="Arial" w:cs="Arial"/>
        </w:rPr>
        <w:t>ing</w:t>
      </w:r>
      <w:r w:rsidRPr="000D6117">
        <w:rPr>
          <w:rFonts w:ascii="Arial" w:hAnsi="Arial" w:cs="Arial"/>
        </w:rPr>
        <w:t xml:space="preserve"> the students’ range of perspectives related to the dilemma proposed and the stakeholder professions represented</w:t>
      </w:r>
      <w:r w:rsidR="00FA38BB">
        <w:rPr>
          <w:rFonts w:ascii="Arial" w:hAnsi="Arial" w:cs="Arial"/>
        </w:rPr>
        <w:t>.</w:t>
      </w:r>
      <w:r w:rsidR="00FA38BB" w:rsidRPr="00FA38BB">
        <w:rPr>
          <w:rFonts w:ascii="Arial" w:hAnsi="Arial" w:cs="Arial"/>
          <w:vertAlign w:val="superscript"/>
        </w:rPr>
        <w:t>4,16,</w:t>
      </w:r>
      <w:proofErr w:type="gramStart"/>
      <w:r w:rsidR="00FA38BB" w:rsidRPr="00FA38BB">
        <w:rPr>
          <w:rFonts w:ascii="Arial" w:hAnsi="Arial" w:cs="Arial"/>
          <w:vertAlign w:val="superscript"/>
        </w:rPr>
        <w:t>17</w:t>
      </w:r>
      <w:proofErr w:type="gramEnd"/>
    </w:p>
    <w:p w14:paraId="47608321" w14:textId="291BC154" w:rsidR="00136988" w:rsidRPr="000D6117" w:rsidRDefault="00136988" w:rsidP="00136988">
      <w:pPr>
        <w:spacing w:after="120"/>
        <w:jc w:val="both"/>
        <w:rPr>
          <w:rFonts w:ascii="Arial" w:eastAsia="Times New Roman" w:hAnsi="Arial" w:cs="Arial"/>
          <w:bCs/>
          <w:lang w:eastAsia="en-IE"/>
        </w:rPr>
      </w:pPr>
      <w:r w:rsidRPr="000D6117">
        <w:rPr>
          <w:rFonts w:ascii="Arial" w:eastAsia="Times New Roman" w:hAnsi="Arial" w:cs="Arial"/>
          <w:bCs/>
          <w:lang w:eastAsia="en-IE"/>
        </w:rPr>
        <w:t>The resource is appropriate for teachers engaging interprofessional cohorts of students or practitioners in an academic setting, or for those preparing students in professional programmes for engagement in IPE. Students may be at an early stage of exploring interprofessional collaboration such as in the first three years of many professional programmes</w:t>
      </w:r>
      <w:r w:rsidR="00FA38BB">
        <w:rPr>
          <w:rFonts w:ascii="Arial" w:eastAsia="Times New Roman" w:hAnsi="Arial" w:cs="Arial"/>
          <w:bCs/>
          <w:lang w:eastAsia="en-IE"/>
        </w:rPr>
        <w:t>.</w:t>
      </w:r>
      <w:r w:rsidR="00FA38BB" w:rsidRPr="00FA38BB">
        <w:rPr>
          <w:rFonts w:ascii="Arial" w:eastAsia="Times New Roman" w:hAnsi="Arial" w:cs="Arial"/>
          <w:bCs/>
          <w:vertAlign w:val="superscript"/>
          <w:lang w:eastAsia="en-IE"/>
        </w:rPr>
        <w:t>8,</w:t>
      </w:r>
      <w:proofErr w:type="gramStart"/>
      <w:r w:rsidR="00FA38BB" w:rsidRPr="00FA38BB">
        <w:rPr>
          <w:rFonts w:ascii="Arial" w:eastAsia="Times New Roman" w:hAnsi="Arial" w:cs="Arial"/>
          <w:bCs/>
          <w:vertAlign w:val="superscript"/>
          <w:lang w:eastAsia="en-IE"/>
        </w:rPr>
        <w:t>18</w:t>
      </w:r>
      <w:proofErr w:type="gramEnd"/>
    </w:p>
    <w:p w14:paraId="7553E4D8" w14:textId="1C3E02EA" w:rsidR="00EA03B7" w:rsidRPr="000D6117" w:rsidRDefault="0020042F" w:rsidP="00EA03B7">
      <w:pPr>
        <w:spacing w:after="120"/>
        <w:jc w:val="both"/>
        <w:rPr>
          <w:rFonts w:ascii="Arial" w:eastAsia="Times New Roman" w:hAnsi="Arial" w:cs="Arial"/>
          <w:bCs/>
          <w:lang w:eastAsia="en-IE"/>
        </w:rPr>
      </w:pPr>
      <w:r w:rsidRPr="00A060BC">
        <w:rPr>
          <w:rFonts w:ascii="Arial" w:hAnsi="Arial" w:cs="Arial"/>
          <w:color w:val="000000"/>
          <w:shd w:val="clear" w:color="auto" w:fill="FFFFFF"/>
        </w:rPr>
        <w:t>In consideration that readiness for IPE changes over the course of training,</w:t>
      </w:r>
      <w:r w:rsidR="003E7BE7">
        <w:rPr>
          <w:rFonts w:ascii="Arial" w:hAnsi="Arial" w:cs="Arial"/>
          <w:color w:val="000000"/>
          <w:shd w:val="clear" w:color="auto" w:fill="FFFFFF"/>
        </w:rPr>
        <w:t xml:space="preserve"> the </w:t>
      </w:r>
      <w:r w:rsidR="00A020F6">
        <w:rPr>
          <w:rFonts w:ascii="Arial" w:eastAsia="Times New Roman" w:hAnsi="Arial" w:cs="Arial"/>
          <w:bCs/>
          <w:lang w:eastAsia="en-IE"/>
        </w:rPr>
        <w:t>i</w:t>
      </w:r>
      <w:r w:rsidR="00EA03B7" w:rsidRPr="000D6117">
        <w:rPr>
          <w:rFonts w:ascii="Arial" w:eastAsia="Times New Roman" w:hAnsi="Arial" w:cs="Arial"/>
          <w:bCs/>
          <w:lang w:eastAsia="en-IE"/>
        </w:rPr>
        <w:t>ndividual student</w:t>
      </w:r>
      <w:r w:rsidR="00A020F6">
        <w:rPr>
          <w:rFonts w:ascii="Arial" w:eastAsia="Times New Roman" w:hAnsi="Arial" w:cs="Arial"/>
          <w:bCs/>
          <w:lang w:eastAsia="en-IE"/>
        </w:rPr>
        <w:t>’s</w:t>
      </w:r>
      <w:r w:rsidR="00EA03B7" w:rsidRPr="000D6117">
        <w:rPr>
          <w:rFonts w:ascii="Arial" w:eastAsia="Times New Roman" w:hAnsi="Arial" w:cs="Arial"/>
          <w:bCs/>
          <w:lang w:eastAsia="en-IE"/>
        </w:rPr>
        <w:t xml:space="preserve"> review of </w:t>
      </w:r>
      <w:r w:rsidR="00A020F6">
        <w:rPr>
          <w:rFonts w:ascii="Arial" w:eastAsia="Times New Roman" w:hAnsi="Arial" w:cs="Arial"/>
          <w:bCs/>
          <w:lang w:eastAsia="en-IE"/>
        </w:rPr>
        <w:t xml:space="preserve">the </w:t>
      </w:r>
      <w:r w:rsidR="00EA03B7" w:rsidRPr="000D6117">
        <w:rPr>
          <w:rFonts w:ascii="Arial" w:eastAsia="Times New Roman" w:hAnsi="Arial" w:cs="Arial"/>
          <w:bCs/>
          <w:lang w:eastAsia="en-IE"/>
        </w:rPr>
        <w:t xml:space="preserve">scenarios may be completed </w:t>
      </w:r>
      <w:r w:rsidR="00A020F6">
        <w:rPr>
          <w:rFonts w:ascii="Arial" w:eastAsia="Times New Roman" w:hAnsi="Arial" w:cs="Arial"/>
          <w:bCs/>
          <w:lang w:eastAsia="en-IE"/>
        </w:rPr>
        <w:t>before</w:t>
      </w:r>
      <w:r w:rsidR="00EA03B7" w:rsidRPr="000D6117">
        <w:rPr>
          <w:rFonts w:ascii="Arial" w:eastAsia="Times New Roman" w:hAnsi="Arial" w:cs="Arial"/>
          <w:bCs/>
          <w:lang w:eastAsia="en-IE"/>
        </w:rPr>
        <w:t xml:space="preserve"> or during scheduled </w:t>
      </w:r>
      <w:r w:rsidR="002A0F57">
        <w:rPr>
          <w:rFonts w:ascii="Arial" w:eastAsia="Times New Roman" w:hAnsi="Arial" w:cs="Arial"/>
          <w:bCs/>
          <w:lang w:eastAsia="en-IE"/>
        </w:rPr>
        <w:t>i</w:t>
      </w:r>
      <w:r w:rsidR="00EA03B7" w:rsidRPr="000D6117">
        <w:rPr>
          <w:rFonts w:ascii="Arial" w:eastAsia="Times New Roman" w:hAnsi="Arial" w:cs="Arial"/>
          <w:bCs/>
          <w:lang w:eastAsia="en-IE"/>
        </w:rPr>
        <w:t>nterprofessional workshops</w:t>
      </w:r>
      <w:r w:rsidR="00A020F6">
        <w:rPr>
          <w:rFonts w:ascii="Arial" w:eastAsia="Times New Roman" w:hAnsi="Arial" w:cs="Arial"/>
          <w:bCs/>
          <w:lang w:eastAsia="en-IE"/>
        </w:rPr>
        <w:t>,</w:t>
      </w:r>
      <w:r w:rsidR="00EA03B7" w:rsidRPr="000D6117">
        <w:rPr>
          <w:rFonts w:ascii="Arial" w:eastAsia="Times New Roman" w:hAnsi="Arial" w:cs="Arial"/>
          <w:bCs/>
          <w:lang w:eastAsia="en-IE"/>
        </w:rPr>
        <w:t xml:space="preserve"> </w:t>
      </w:r>
      <w:r w:rsidR="008C4082">
        <w:rPr>
          <w:rFonts w:ascii="Arial" w:eastAsia="Times New Roman" w:hAnsi="Arial" w:cs="Arial"/>
          <w:bCs/>
          <w:lang w:eastAsia="en-IE"/>
        </w:rPr>
        <w:t>thereby enabling preparation for IPE to accommodate students at different stages in professional development</w:t>
      </w:r>
      <w:r w:rsidR="00FA38BB">
        <w:rPr>
          <w:rFonts w:ascii="Arial" w:eastAsia="Times New Roman" w:hAnsi="Arial" w:cs="Arial"/>
          <w:bCs/>
          <w:lang w:eastAsia="en-IE"/>
        </w:rPr>
        <w:t>.</w:t>
      </w:r>
      <w:r w:rsidR="00FA38BB" w:rsidRPr="00FA38BB">
        <w:rPr>
          <w:rFonts w:ascii="Arial" w:eastAsia="Times New Roman" w:hAnsi="Arial" w:cs="Arial"/>
          <w:bCs/>
          <w:vertAlign w:val="superscript"/>
          <w:lang w:eastAsia="en-IE"/>
        </w:rPr>
        <w:t>11,18</w:t>
      </w:r>
      <w:r w:rsidR="00FA38BB">
        <w:rPr>
          <w:rFonts w:ascii="Arial" w:eastAsia="Times New Roman" w:hAnsi="Arial" w:cs="Arial"/>
          <w:bCs/>
          <w:lang w:eastAsia="en-IE"/>
        </w:rPr>
        <w:t xml:space="preserve"> </w:t>
      </w:r>
      <w:r w:rsidR="008C4082">
        <w:rPr>
          <w:rFonts w:ascii="Arial" w:eastAsia="Times New Roman" w:hAnsi="Arial" w:cs="Arial"/>
          <w:bCs/>
          <w:lang w:eastAsia="en-IE"/>
        </w:rPr>
        <w:t>A</w:t>
      </w:r>
      <w:r w:rsidR="00EA03B7" w:rsidRPr="000D6117">
        <w:rPr>
          <w:rFonts w:ascii="Arial" w:eastAsia="Times New Roman" w:hAnsi="Arial" w:cs="Arial"/>
          <w:bCs/>
          <w:lang w:eastAsia="en-IE"/>
        </w:rPr>
        <w:t xml:space="preserve">ll </w:t>
      </w:r>
      <w:r w:rsidR="00A020F6">
        <w:rPr>
          <w:rFonts w:ascii="Arial" w:eastAsia="Times New Roman" w:hAnsi="Arial" w:cs="Arial"/>
          <w:bCs/>
          <w:lang w:eastAsia="en-IE"/>
        </w:rPr>
        <w:t xml:space="preserve">of the </w:t>
      </w:r>
      <w:r w:rsidR="00EA03B7" w:rsidRPr="000D6117">
        <w:rPr>
          <w:rFonts w:ascii="Arial" w:eastAsia="Times New Roman" w:hAnsi="Arial" w:cs="Arial"/>
          <w:bCs/>
          <w:lang w:eastAsia="en-IE"/>
        </w:rPr>
        <w:t xml:space="preserve">activities </w:t>
      </w:r>
      <w:r w:rsidR="004F3978">
        <w:rPr>
          <w:rFonts w:ascii="Arial" w:eastAsia="Times New Roman" w:hAnsi="Arial" w:cs="Arial"/>
          <w:bCs/>
          <w:lang w:eastAsia="en-IE"/>
        </w:rPr>
        <w:t>can be provided</w:t>
      </w:r>
      <w:r w:rsidR="00EA03B7" w:rsidRPr="000D6117">
        <w:rPr>
          <w:rFonts w:ascii="Arial" w:eastAsia="Times New Roman" w:hAnsi="Arial" w:cs="Arial"/>
          <w:bCs/>
          <w:lang w:eastAsia="en-IE"/>
        </w:rPr>
        <w:t xml:space="preserve"> in paper-based or online formats</w:t>
      </w:r>
      <w:r w:rsidR="00A020F6">
        <w:rPr>
          <w:rFonts w:ascii="Arial" w:eastAsia="Times New Roman" w:hAnsi="Arial" w:cs="Arial"/>
          <w:bCs/>
          <w:lang w:eastAsia="en-IE"/>
        </w:rPr>
        <w:t>. Therefore</w:t>
      </w:r>
      <w:r w:rsidR="00EA03B7" w:rsidRPr="000D6117">
        <w:rPr>
          <w:rFonts w:ascii="Arial" w:eastAsia="Times New Roman" w:hAnsi="Arial" w:cs="Arial"/>
          <w:bCs/>
          <w:lang w:eastAsia="en-IE"/>
        </w:rPr>
        <w:t>, IPE activit</w:t>
      </w:r>
      <w:r w:rsidR="00A020F6">
        <w:rPr>
          <w:rFonts w:ascii="Arial" w:eastAsia="Times New Roman" w:hAnsi="Arial" w:cs="Arial"/>
          <w:bCs/>
          <w:lang w:eastAsia="en-IE"/>
        </w:rPr>
        <w:t>ies</w:t>
      </w:r>
      <w:r w:rsidR="00EA03B7" w:rsidRPr="000D6117">
        <w:rPr>
          <w:rFonts w:ascii="Arial" w:eastAsia="Times New Roman" w:hAnsi="Arial" w:cs="Arial"/>
          <w:bCs/>
          <w:lang w:eastAsia="en-IE"/>
        </w:rPr>
        <w:t xml:space="preserve"> and workshops may be </w:t>
      </w:r>
      <w:r w:rsidR="00A020F6">
        <w:rPr>
          <w:rFonts w:ascii="Arial" w:eastAsia="Times New Roman" w:hAnsi="Arial" w:cs="Arial"/>
          <w:bCs/>
          <w:lang w:eastAsia="en-IE"/>
        </w:rPr>
        <w:t xml:space="preserve">undertaken </w:t>
      </w:r>
      <w:r w:rsidR="00EA03B7" w:rsidRPr="000D6117">
        <w:rPr>
          <w:rFonts w:ascii="Arial" w:eastAsia="Times New Roman" w:hAnsi="Arial" w:cs="Arial"/>
          <w:bCs/>
          <w:lang w:eastAsia="en-IE"/>
        </w:rPr>
        <w:t>face-to-face, remote</w:t>
      </w:r>
      <w:r w:rsidR="00A020F6">
        <w:rPr>
          <w:rFonts w:ascii="Arial" w:eastAsia="Times New Roman" w:hAnsi="Arial" w:cs="Arial"/>
          <w:bCs/>
          <w:lang w:eastAsia="en-IE"/>
        </w:rPr>
        <w:t>ly</w:t>
      </w:r>
      <w:r w:rsidR="00EA03B7" w:rsidRPr="000D6117">
        <w:rPr>
          <w:rFonts w:ascii="Arial" w:eastAsia="Times New Roman" w:hAnsi="Arial" w:cs="Arial"/>
          <w:bCs/>
          <w:lang w:eastAsia="en-IE"/>
        </w:rPr>
        <w:t xml:space="preserve"> or </w:t>
      </w:r>
      <w:r w:rsidR="00A020F6">
        <w:rPr>
          <w:rFonts w:ascii="Arial" w:eastAsia="Times New Roman" w:hAnsi="Arial" w:cs="Arial"/>
          <w:bCs/>
          <w:lang w:eastAsia="en-IE"/>
        </w:rPr>
        <w:t>using a</w:t>
      </w:r>
      <w:r w:rsidR="00A020F6" w:rsidRPr="000D6117">
        <w:rPr>
          <w:rFonts w:ascii="Arial" w:eastAsia="Times New Roman" w:hAnsi="Arial" w:cs="Arial"/>
          <w:bCs/>
          <w:lang w:eastAsia="en-IE"/>
        </w:rPr>
        <w:t xml:space="preserve"> </w:t>
      </w:r>
      <w:r w:rsidR="00EA03B7" w:rsidRPr="000D6117">
        <w:rPr>
          <w:rFonts w:ascii="Arial" w:eastAsia="Times New Roman" w:hAnsi="Arial" w:cs="Arial"/>
          <w:bCs/>
          <w:lang w:eastAsia="en-IE"/>
        </w:rPr>
        <w:t xml:space="preserve">blended </w:t>
      </w:r>
      <w:r w:rsidR="00A020F6">
        <w:rPr>
          <w:rFonts w:ascii="Arial" w:eastAsia="Times New Roman" w:hAnsi="Arial" w:cs="Arial"/>
          <w:bCs/>
          <w:lang w:eastAsia="en-IE"/>
        </w:rPr>
        <w:t xml:space="preserve">approach </w:t>
      </w:r>
      <w:r w:rsidR="008C4082">
        <w:rPr>
          <w:rFonts w:ascii="Arial" w:eastAsia="Times New Roman" w:hAnsi="Arial" w:cs="Arial"/>
          <w:bCs/>
          <w:lang w:eastAsia="en-IE"/>
        </w:rPr>
        <w:t>thereby potentially ameliorating timetabling and logistical challenges associated with co-locating students from different programmes</w:t>
      </w:r>
      <w:r w:rsidR="00C34AA5">
        <w:rPr>
          <w:rFonts w:ascii="Arial" w:eastAsia="Times New Roman" w:hAnsi="Arial" w:cs="Arial"/>
          <w:bCs/>
          <w:lang w:eastAsia="en-IE"/>
        </w:rPr>
        <w:t xml:space="preserve"> within </w:t>
      </w:r>
      <w:r w:rsidR="00851089">
        <w:rPr>
          <w:rFonts w:ascii="Arial" w:eastAsia="Times New Roman" w:hAnsi="Arial" w:cs="Arial"/>
          <w:bCs/>
          <w:lang w:eastAsia="en-IE"/>
        </w:rPr>
        <w:t>an</w:t>
      </w:r>
      <w:r w:rsidR="00C34AA5">
        <w:rPr>
          <w:rFonts w:ascii="Arial" w:eastAsia="Times New Roman" w:hAnsi="Arial" w:cs="Arial"/>
          <w:bCs/>
          <w:lang w:eastAsia="en-IE"/>
        </w:rPr>
        <w:t xml:space="preserve"> institution, of from different </w:t>
      </w:r>
      <w:r w:rsidR="008C4082">
        <w:rPr>
          <w:rFonts w:ascii="Arial" w:eastAsia="Times New Roman" w:hAnsi="Arial" w:cs="Arial"/>
          <w:bCs/>
          <w:lang w:eastAsia="en-IE"/>
        </w:rPr>
        <w:t>institutions</w:t>
      </w:r>
      <w:r w:rsidR="00C34AA5">
        <w:rPr>
          <w:rFonts w:ascii="Arial" w:eastAsia="Times New Roman" w:hAnsi="Arial" w:cs="Arial"/>
          <w:bCs/>
          <w:lang w:eastAsia="en-IE"/>
        </w:rPr>
        <w:t>,</w:t>
      </w:r>
      <w:r w:rsidR="008C4082">
        <w:rPr>
          <w:rFonts w:ascii="Arial" w:eastAsia="Times New Roman" w:hAnsi="Arial" w:cs="Arial"/>
          <w:bCs/>
          <w:lang w:eastAsia="en-IE"/>
        </w:rPr>
        <w:t xml:space="preserve"> for face-to-face workshops</w:t>
      </w:r>
      <w:r w:rsidR="00EA03B7" w:rsidRPr="000D6117">
        <w:rPr>
          <w:rFonts w:ascii="Arial" w:eastAsia="Times New Roman" w:hAnsi="Arial" w:cs="Arial"/>
          <w:bCs/>
          <w:lang w:eastAsia="en-IE"/>
        </w:rPr>
        <w:t>.</w:t>
      </w:r>
      <w:r w:rsidR="00FA38BB" w:rsidRPr="00FA38BB">
        <w:rPr>
          <w:rFonts w:ascii="Arial" w:eastAsia="Times New Roman" w:hAnsi="Arial" w:cs="Arial"/>
          <w:bCs/>
          <w:vertAlign w:val="superscript"/>
          <w:lang w:eastAsia="en-IE"/>
        </w:rPr>
        <w:t>8,18,</w:t>
      </w:r>
      <w:proofErr w:type="gramStart"/>
      <w:r w:rsidR="00FA38BB" w:rsidRPr="00FA38BB">
        <w:rPr>
          <w:rFonts w:ascii="Arial" w:eastAsia="Times New Roman" w:hAnsi="Arial" w:cs="Arial"/>
          <w:bCs/>
          <w:vertAlign w:val="superscript"/>
          <w:lang w:eastAsia="en-IE"/>
        </w:rPr>
        <w:t>19</w:t>
      </w:r>
      <w:proofErr w:type="gramEnd"/>
    </w:p>
    <w:p w14:paraId="3101DB08" w14:textId="1DCC49D3" w:rsidR="00B62E5B" w:rsidRDefault="00B53D4F" w:rsidP="00E0048C">
      <w:pPr>
        <w:pStyle w:val="Heading1"/>
        <w:rPr>
          <w:rFonts w:eastAsia="Times New Roman"/>
          <w:lang w:eastAsia="en-IE"/>
        </w:rPr>
      </w:pPr>
      <w:bookmarkStart w:id="8" w:name="_Toc154934202"/>
      <w:r>
        <w:rPr>
          <w:rFonts w:eastAsia="Times New Roman"/>
          <w:lang w:eastAsia="en-IE"/>
        </w:rPr>
        <w:t>Assessment</w:t>
      </w:r>
      <w:bookmarkEnd w:id="8"/>
    </w:p>
    <w:p w14:paraId="30828DD2" w14:textId="0C5015A2" w:rsidR="005B6928" w:rsidRDefault="004F3978" w:rsidP="00EA03B7">
      <w:pPr>
        <w:pStyle w:val="ListParagraph"/>
        <w:spacing w:after="120" w:line="240" w:lineRule="auto"/>
        <w:ind w:left="0"/>
        <w:jc w:val="both"/>
        <w:rPr>
          <w:rFonts w:ascii="Arial" w:eastAsia="Calibri" w:hAnsi="Arial" w:cs="Arial"/>
        </w:rPr>
      </w:pPr>
      <w:r>
        <w:rPr>
          <w:rFonts w:ascii="Arial" w:eastAsia="Calibri" w:hAnsi="Arial" w:cs="Arial"/>
        </w:rPr>
        <w:t>Assessment design may require that</w:t>
      </w:r>
      <w:r w:rsidR="005B6928" w:rsidRPr="001F265E">
        <w:rPr>
          <w:rFonts w:ascii="Arial" w:eastAsia="Calibri" w:hAnsi="Arial" w:cs="Arial"/>
        </w:rPr>
        <w:t xml:space="preserve"> </w:t>
      </w:r>
      <w:r w:rsidR="00A020F6">
        <w:rPr>
          <w:rFonts w:ascii="Arial" w:eastAsia="Calibri" w:hAnsi="Arial" w:cs="Arial"/>
        </w:rPr>
        <w:t xml:space="preserve">each student submits an </w:t>
      </w:r>
      <w:r w:rsidR="005B6928" w:rsidRPr="001F265E">
        <w:rPr>
          <w:rFonts w:ascii="Arial" w:eastAsia="Calibri" w:hAnsi="Arial" w:cs="Arial"/>
        </w:rPr>
        <w:t>individual critical review of the scenario as an assignment, in written or oral format, for feedback and/or grading</w:t>
      </w:r>
      <w:r w:rsidR="00A020F6">
        <w:rPr>
          <w:rFonts w:ascii="Arial" w:eastAsia="Calibri" w:hAnsi="Arial" w:cs="Arial"/>
        </w:rPr>
        <w:t xml:space="preserve">.  Following this, the individual submission may be </w:t>
      </w:r>
      <w:r w:rsidR="005B6928" w:rsidRPr="001F265E">
        <w:rPr>
          <w:rFonts w:ascii="Arial" w:eastAsia="Calibri" w:hAnsi="Arial" w:cs="Arial"/>
        </w:rPr>
        <w:t>shar</w:t>
      </w:r>
      <w:r w:rsidR="00A020F6">
        <w:rPr>
          <w:rFonts w:ascii="Arial" w:eastAsia="Calibri" w:hAnsi="Arial" w:cs="Arial"/>
        </w:rPr>
        <w:t>ed</w:t>
      </w:r>
      <w:r w:rsidR="005B6928" w:rsidRPr="001F265E">
        <w:rPr>
          <w:rFonts w:ascii="Arial" w:eastAsia="Calibri" w:hAnsi="Arial" w:cs="Arial"/>
        </w:rPr>
        <w:t xml:space="preserve"> with the group to provide a range of </w:t>
      </w:r>
      <w:r w:rsidR="00A020F6">
        <w:rPr>
          <w:rFonts w:ascii="Arial" w:eastAsia="Calibri" w:hAnsi="Arial" w:cs="Arial"/>
        </w:rPr>
        <w:t>reviews upon which to begin discussion and debate</w:t>
      </w:r>
      <w:r w:rsidR="005B6928" w:rsidRPr="001F265E">
        <w:rPr>
          <w:rFonts w:ascii="Arial" w:eastAsia="Calibri" w:hAnsi="Arial" w:cs="Arial"/>
        </w:rPr>
        <w:t xml:space="preserve"> (</w:t>
      </w:r>
      <w:r w:rsidR="005B6928" w:rsidRPr="00597931">
        <w:rPr>
          <w:rFonts w:ascii="Arial" w:eastAsia="Calibri" w:hAnsi="Arial" w:cs="Arial"/>
        </w:rPr>
        <w:t>Figure 1</w:t>
      </w:r>
      <w:r w:rsidR="005B6928" w:rsidRPr="001F265E">
        <w:rPr>
          <w:rFonts w:ascii="Arial" w:eastAsia="Calibri" w:hAnsi="Arial" w:cs="Arial"/>
        </w:rPr>
        <w:t xml:space="preserve">). </w:t>
      </w:r>
    </w:p>
    <w:p w14:paraId="61AFB1A1" w14:textId="4138F0E7" w:rsidR="00B53D4F" w:rsidRPr="000D6117" w:rsidRDefault="00A020F6" w:rsidP="00EA03B7">
      <w:pPr>
        <w:pStyle w:val="ListParagraph"/>
        <w:spacing w:after="120" w:line="240" w:lineRule="auto"/>
        <w:ind w:left="0"/>
        <w:jc w:val="both"/>
        <w:rPr>
          <w:rFonts w:ascii="Arial" w:eastAsia="Times New Roman" w:hAnsi="Arial" w:cs="Arial"/>
          <w:bCs/>
          <w:lang w:eastAsia="en-IE"/>
        </w:rPr>
      </w:pPr>
      <w:r>
        <w:rPr>
          <w:rFonts w:ascii="Arial" w:eastAsia="Calibri" w:hAnsi="Arial" w:cs="Arial"/>
        </w:rPr>
        <w:t xml:space="preserve">The student’s </w:t>
      </w:r>
      <w:r w:rsidR="000F5530">
        <w:rPr>
          <w:rFonts w:ascii="Arial" w:eastAsia="Calibri" w:hAnsi="Arial" w:cs="Arial"/>
        </w:rPr>
        <w:t xml:space="preserve">individually </w:t>
      </w:r>
      <w:proofErr w:type="gramStart"/>
      <w:r>
        <w:rPr>
          <w:rFonts w:ascii="Arial" w:eastAsia="Calibri" w:hAnsi="Arial" w:cs="Arial"/>
        </w:rPr>
        <w:t>submitted</w:t>
      </w:r>
      <w:r w:rsidR="000F5530">
        <w:rPr>
          <w:rFonts w:ascii="Arial" w:eastAsia="Calibri" w:hAnsi="Arial" w:cs="Arial"/>
        </w:rPr>
        <w:t xml:space="preserve"> </w:t>
      </w:r>
      <w:r w:rsidR="005B6928" w:rsidRPr="001F265E">
        <w:rPr>
          <w:rFonts w:ascii="Arial" w:eastAsia="Calibri" w:hAnsi="Arial" w:cs="Arial"/>
        </w:rPr>
        <w:t xml:space="preserve"> rating</w:t>
      </w:r>
      <w:proofErr w:type="gramEnd"/>
      <w:r w:rsidR="005B6928" w:rsidRPr="001F265E">
        <w:rPr>
          <w:rFonts w:ascii="Arial" w:eastAsia="Calibri" w:hAnsi="Arial" w:cs="Arial"/>
        </w:rPr>
        <w:t xml:space="preserve"> and ranking of </w:t>
      </w:r>
      <w:r>
        <w:rPr>
          <w:rFonts w:ascii="Arial" w:eastAsia="Calibri" w:hAnsi="Arial" w:cs="Arial"/>
        </w:rPr>
        <w:t xml:space="preserve">action </w:t>
      </w:r>
      <w:r w:rsidR="005B6928" w:rsidRPr="001F265E">
        <w:rPr>
          <w:rFonts w:ascii="Arial" w:eastAsia="Calibri" w:hAnsi="Arial" w:cs="Arial"/>
        </w:rPr>
        <w:t xml:space="preserve">options </w:t>
      </w:r>
      <w:r w:rsidR="000F5530">
        <w:rPr>
          <w:rFonts w:ascii="Arial" w:eastAsia="Calibri" w:hAnsi="Arial" w:cs="Arial"/>
        </w:rPr>
        <w:t xml:space="preserve">may be </w:t>
      </w:r>
      <w:r>
        <w:rPr>
          <w:rFonts w:ascii="Arial" w:eastAsia="Calibri" w:hAnsi="Arial" w:cs="Arial"/>
        </w:rPr>
        <w:t xml:space="preserve">assessed by comparison to </w:t>
      </w:r>
      <w:r w:rsidR="005B6928" w:rsidRPr="001F265E">
        <w:rPr>
          <w:rFonts w:ascii="Arial" w:eastAsia="Calibri" w:hAnsi="Arial" w:cs="Arial"/>
        </w:rPr>
        <w:t>‘expert’ opinion</w:t>
      </w:r>
      <w:r>
        <w:rPr>
          <w:rFonts w:ascii="Arial" w:eastAsia="Calibri" w:hAnsi="Arial" w:cs="Arial"/>
        </w:rPr>
        <w:t>, facilitating student f</w:t>
      </w:r>
      <w:r w:rsidR="005B6928" w:rsidRPr="001F265E">
        <w:rPr>
          <w:rFonts w:ascii="Arial" w:eastAsia="Calibri" w:hAnsi="Arial" w:cs="Arial"/>
        </w:rPr>
        <w:t xml:space="preserve">eedback or grade </w:t>
      </w:r>
      <w:r w:rsidRPr="001F265E">
        <w:rPr>
          <w:rFonts w:ascii="Arial" w:eastAsia="Calibri" w:hAnsi="Arial" w:cs="Arial"/>
        </w:rPr>
        <w:t>provi</w:t>
      </w:r>
      <w:r>
        <w:rPr>
          <w:rFonts w:ascii="Arial" w:eastAsia="Calibri" w:hAnsi="Arial" w:cs="Arial"/>
        </w:rPr>
        <w:t>sion</w:t>
      </w:r>
      <w:r w:rsidRPr="001F265E">
        <w:rPr>
          <w:rFonts w:ascii="Arial" w:eastAsia="Calibri" w:hAnsi="Arial" w:cs="Arial"/>
        </w:rPr>
        <w:t xml:space="preserve"> </w:t>
      </w:r>
      <w:r w:rsidR="005B6928" w:rsidRPr="001F265E">
        <w:rPr>
          <w:rFonts w:ascii="Arial" w:eastAsia="Calibri" w:hAnsi="Arial" w:cs="Arial"/>
        </w:rPr>
        <w:t xml:space="preserve">as appropriate.  </w:t>
      </w:r>
      <w:r w:rsidR="00CE5B89">
        <w:rPr>
          <w:rFonts w:ascii="Arial" w:eastAsia="Times New Roman" w:hAnsi="Arial" w:cs="Arial"/>
          <w:bCs/>
          <w:lang w:eastAsia="en-IE"/>
        </w:rPr>
        <w:t>Submitted r</w:t>
      </w:r>
      <w:r w:rsidR="005B6928">
        <w:rPr>
          <w:rFonts w:ascii="Arial" w:eastAsia="Times New Roman" w:hAnsi="Arial" w:cs="Arial"/>
          <w:bCs/>
          <w:lang w:eastAsia="en-IE"/>
        </w:rPr>
        <w:t xml:space="preserve">esponses </w:t>
      </w:r>
      <w:r w:rsidR="00CE5B89">
        <w:rPr>
          <w:rFonts w:ascii="Arial" w:eastAsia="Times New Roman" w:hAnsi="Arial" w:cs="Arial"/>
          <w:bCs/>
          <w:lang w:eastAsia="en-IE"/>
        </w:rPr>
        <w:t>to the</w:t>
      </w:r>
      <w:r w:rsidR="00597931">
        <w:rPr>
          <w:rFonts w:ascii="Arial" w:eastAsia="Times New Roman" w:hAnsi="Arial" w:cs="Arial"/>
          <w:bCs/>
          <w:lang w:eastAsia="en-IE"/>
        </w:rPr>
        <w:t xml:space="preserve"> action choices in the</w:t>
      </w:r>
      <w:r w:rsidR="00CE5B89">
        <w:rPr>
          <w:rFonts w:ascii="Arial" w:eastAsia="Times New Roman" w:hAnsi="Arial" w:cs="Arial"/>
          <w:bCs/>
          <w:lang w:eastAsia="en-IE"/>
        </w:rPr>
        <w:t xml:space="preserve"> dilemma</w:t>
      </w:r>
      <w:r w:rsidR="00CE5B89" w:rsidRPr="005B6928">
        <w:rPr>
          <w:rFonts w:ascii="Arial" w:eastAsia="Times New Roman" w:hAnsi="Arial" w:cs="Arial"/>
          <w:bCs/>
          <w:lang w:eastAsia="en-IE"/>
        </w:rPr>
        <w:t xml:space="preserve"> </w:t>
      </w:r>
      <w:r w:rsidR="005B6928" w:rsidRPr="005B6928">
        <w:rPr>
          <w:rFonts w:ascii="Arial" w:eastAsia="Times New Roman" w:hAnsi="Arial" w:cs="Arial"/>
          <w:bCs/>
          <w:lang w:eastAsia="en-IE"/>
        </w:rPr>
        <w:t xml:space="preserve">can be </w:t>
      </w:r>
      <w:r w:rsidR="00CE5B89">
        <w:rPr>
          <w:rFonts w:ascii="Arial" w:eastAsia="Times New Roman" w:hAnsi="Arial" w:cs="Arial"/>
          <w:bCs/>
          <w:lang w:eastAsia="en-IE"/>
        </w:rPr>
        <w:t>appraised</w:t>
      </w:r>
      <w:r w:rsidR="005B6928">
        <w:rPr>
          <w:rFonts w:ascii="Arial" w:eastAsia="Times New Roman" w:hAnsi="Arial" w:cs="Arial"/>
          <w:bCs/>
          <w:lang w:eastAsia="en-IE"/>
        </w:rPr>
        <w:t xml:space="preserve"> in real time</w:t>
      </w:r>
      <w:r w:rsidR="005B6928" w:rsidRPr="005B6928">
        <w:rPr>
          <w:rFonts w:ascii="Arial" w:eastAsia="Times New Roman" w:hAnsi="Arial" w:cs="Arial"/>
          <w:bCs/>
          <w:lang w:eastAsia="en-IE"/>
        </w:rPr>
        <w:t xml:space="preserve"> to identify students who chose options that are inconsistent with expert practitioner opinion, </w:t>
      </w:r>
      <w:r w:rsidR="005B6928" w:rsidRPr="005B6928">
        <w:rPr>
          <w:rFonts w:ascii="Arial" w:eastAsia="Times New Roman" w:hAnsi="Arial" w:cs="Arial"/>
          <w:bCs/>
          <w:lang w:eastAsia="en-IE"/>
        </w:rPr>
        <w:lastRenderedPageBreak/>
        <w:t xml:space="preserve">following which educators </w:t>
      </w:r>
      <w:r w:rsidR="00CE5B89">
        <w:rPr>
          <w:rFonts w:ascii="Arial" w:eastAsia="Times New Roman" w:hAnsi="Arial" w:cs="Arial"/>
          <w:bCs/>
          <w:lang w:eastAsia="en-IE"/>
        </w:rPr>
        <w:t>may</w:t>
      </w:r>
      <w:r w:rsidR="005B6928" w:rsidRPr="005B6928">
        <w:rPr>
          <w:rFonts w:ascii="Arial" w:eastAsia="Times New Roman" w:hAnsi="Arial" w:cs="Arial"/>
          <w:bCs/>
          <w:lang w:eastAsia="en-IE"/>
        </w:rPr>
        <w:t xml:space="preserve"> intervene to address </w:t>
      </w:r>
      <w:r w:rsidR="00CE5B89">
        <w:rPr>
          <w:rFonts w:ascii="Arial" w:eastAsia="Times New Roman" w:hAnsi="Arial" w:cs="Arial"/>
          <w:bCs/>
          <w:lang w:eastAsia="en-IE"/>
        </w:rPr>
        <w:t xml:space="preserve">identified </w:t>
      </w:r>
      <w:r w:rsidR="005B6928" w:rsidRPr="005B6928">
        <w:rPr>
          <w:rFonts w:ascii="Arial" w:eastAsia="Times New Roman" w:hAnsi="Arial" w:cs="Arial"/>
          <w:bCs/>
          <w:lang w:eastAsia="en-IE"/>
        </w:rPr>
        <w:t xml:space="preserve">potential </w:t>
      </w:r>
      <w:r w:rsidR="00CE5B89" w:rsidRPr="005B6928">
        <w:rPr>
          <w:rFonts w:ascii="Arial" w:eastAsia="Times New Roman" w:hAnsi="Arial" w:cs="Arial"/>
          <w:bCs/>
          <w:lang w:eastAsia="en-IE"/>
        </w:rPr>
        <w:t xml:space="preserve">professional development </w:t>
      </w:r>
      <w:r w:rsidR="005B6928" w:rsidRPr="005B6928">
        <w:rPr>
          <w:rFonts w:ascii="Arial" w:eastAsia="Times New Roman" w:hAnsi="Arial" w:cs="Arial"/>
          <w:bCs/>
          <w:lang w:eastAsia="en-IE"/>
        </w:rPr>
        <w:t>concerns</w:t>
      </w:r>
      <w:r w:rsidR="005B6928">
        <w:rPr>
          <w:rFonts w:ascii="Arial" w:eastAsia="Times New Roman" w:hAnsi="Arial" w:cs="Arial"/>
          <w:bCs/>
          <w:lang w:eastAsia="en-IE"/>
        </w:rPr>
        <w:t xml:space="preserve">.  </w:t>
      </w:r>
    </w:p>
    <w:p w14:paraId="4F4350B2" w14:textId="22B75358" w:rsidR="005B6928" w:rsidRPr="001F265E" w:rsidRDefault="005B6928" w:rsidP="005B6928">
      <w:pPr>
        <w:spacing w:after="120"/>
        <w:rPr>
          <w:rFonts w:ascii="Arial" w:eastAsia="Calibri" w:hAnsi="Arial" w:cs="Arial"/>
        </w:rPr>
      </w:pPr>
      <w:r w:rsidRPr="001F265E">
        <w:rPr>
          <w:rFonts w:ascii="Arial" w:eastAsia="Calibri" w:hAnsi="Arial" w:cs="Arial"/>
        </w:rPr>
        <w:t xml:space="preserve">Individual contributions to </w:t>
      </w:r>
      <w:r w:rsidRPr="001F265E">
        <w:rPr>
          <w:rFonts w:ascii="Arial" w:hAnsi="Arial" w:cs="Arial"/>
        </w:rPr>
        <w:t xml:space="preserve">discussions </w:t>
      </w:r>
      <w:r w:rsidR="004F3978">
        <w:rPr>
          <w:rFonts w:ascii="Arial" w:hAnsi="Arial" w:cs="Arial"/>
        </w:rPr>
        <w:t>leading to</w:t>
      </w:r>
      <w:r w:rsidRPr="001F265E">
        <w:rPr>
          <w:rFonts w:ascii="Arial" w:hAnsi="Arial" w:cs="Arial"/>
        </w:rPr>
        <w:t xml:space="preserve"> group decisions and </w:t>
      </w:r>
      <w:r w:rsidR="00CE5B89">
        <w:rPr>
          <w:rFonts w:ascii="Arial" w:hAnsi="Arial" w:cs="Arial"/>
        </w:rPr>
        <w:t xml:space="preserve">group </w:t>
      </w:r>
      <w:r w:rsidRPr="001F265E">
        <w:rPr>
          <w:rFonts w:ascii="Arial" w:hAnsi="Arial" w:cs="Arial"/>
        </w:rPr>
        <w:t>outputs</w:t>
      </w:r>
      <w:r w:rsidR="00CE5B89">
        <w:rPr>
          <w:rFonts w:ascii="Arial" w:hAnsi="Arial" w:cs="Arial"/>
        </w:rPr>
        <w:t xml:space="preserve">, </w:t>
      </w:r>
      <w:proofErr w:type="gramStart"/>
      <w:r w:rsidR="00CE5B89">
        <w:rPr>
          <w:rFonts w:ascii="Arial" w:hAnsi="Arial" w:cs="Arial"/>
        </w:rPr>
        <w:t>e.g.</w:t>
      </w:r>
      <w:proofErr w:type="gramEnd"/>
      <w:r w:rsidR="00CE5B89">
        <w:rPr>
          <w:rFonts w:ascii="Arial" w:hAnsi="Arial" w:cs="Arial"/>
        </w:rPr>
        <w:t xml:space="preserve"> advice to the protagonist,</w:t>
      </w:r>
      <w:r w:rsidRPr="001F265E">
        <w:rPr>
          <w:rFonts w:ascii="Arial" w:hAnsi="Arial" w:cs="Arial"/>
        </w:rPr>
        <w:t xml:space="preserve"> can be assessed for feedback and/ or grading</w:t>
      </w:r>
      <w:r w:rsidR="00CE5B89">
        <w:rPr>
          <w:rFonts w:ascii="Arial" w:hAnsi="Arial" w:cs="Arial"/>
        </w:rPr>
        <w:t xml:space="preserve">, and this is amenable to either face-to-face or online </w:t>
      </w:r>
      <w:r>
        <w:rPr>
          <w:rFonts w:ascii="Arial" w:hAnsi="Arial" w:cs="Arial"/>
        </w:rPr>
        <w:t>context</w:t>
      </w:r>
      <w:r w:rsidRPr="001F265E">
        <w:rPr>
          <w:rFonts w:ascii="Arial" w:hAnsi="Arial" w:cs="Arial"/>
        </w:rPr>
        <w:t>.</w:t>
      </w:r>
      <w:r w:rsidR="000F5530" w:rsidRPr="000F5530">
        <w:rPr>
          <w:rFonts w:ascii="Arial" w:hAnsi="Arial" w:cs="Arial"/>
          <w:vertAlign w:val="superscript"/>
        </w:rPr>
        <w:t>5,6,14,15,19</w:t>
      </w:r>
    </w:p>
    <w:p w14:paraId="79D76B82" w14:textId="16270D52" w:rsidR="00904ACD" w:rsidRDefault="005B6928" w:rsidP="00512423">
      <w:pPr>
        <w:spacing w:after="120"/>
      </w:pPr>
      <w:r w:rsidRPr="001F265E">
        <w:rPr>
          <w:rFonts w:ascii="Arial" w:eastAsia="Calibri" w:hAnsi="Arial" w:cs="Arial"/>
        </w:rPr>
        <w:t xml:space="preserve">Rubrics </w:t>
      </w:r>
      <w:r w:rsidRPr="001F265E">
        <w:rPr>
          <w:rFonts w:ascii="Arial" w:hAnsi="Arial" w:cs="Arial"/>
        </w:rPr>
        <w:t>sufficiently detailed to guide both students and assessors</w:t>
      </w:r>
      <w:r w:rsidR="000F5530" w:rsidRPr="000F5530">
        <w:rPr>
          <w:rFonts w:ascii="Arial" w:hAnsi="Arial" w:cs="Arial"/>
          <w:vertAlign w:val="superscript"/>
        </w:rPr>
        <w:t>20</w:t>
      </w:r>
      <w:r w:rsidRPr="001F265E">
        <w:rPr>
          <w:rFonts w:ascii="Arial" w:hAnsi="Arial" w:cs="Arial"/>
        </w:rPr>
        <w:t xml:space="preserve"> have been shown to </w:t>
      </w:r>
      <w:r w:rsidRPr="001F265E">
        <w:rPr>
          <w:rFonts w:ascii="Arial" w:eastAsia="Calibri" w:hAnsi="Arial" w:cs="Arial"/>
        </w:rPr>
        <w:t>align well with assessment processes such as individual critical review of the scenario</w:t>
      </w:r>
      <w:r>
        <w:rPr>
          <w:rFonts w:ascii="Arial" w:eastAsia="Calibri" w:hAnsi="Arial" w:cs="Arial"/>
        </w:rPr>
        <w:t>,</w:t>
      </w:r>
      <w:r w:rsidRPr="001F265E">
        <w:rPr>
          <w:rFonts w:ascii="Arial" w:eastAsia="Calibri" w:hAnsi="Arial" w:cs="Arial"/>
        </w:rPr>
        <w:t xml:space="preserve"> justification of decisions made and/</w:t>
      </w:r>
      <w:r>
        <w:rPr>
          <w:rFonts w:ascii="Arial" w:eastAsia="Calibri" w:hAnsi="Arial" w:cs="Arial"/>
        </w:rPr>
        <w:t>or</w:t>
      </w:r>
      <w:r w:rsidRPr="001F265E">
        <w:rPr>
          <w:rFonts w:ascii="Arial" w:eastAsia="Calibri" w:hAnsi="Arial" w:cs="Arial"/>
        </w:rPr>
        <w:t xml:space="preserve"> reflection, and </w:t>
      </w:r>
      <w:r>
        <w:rPr>
          <w:rFonts w:ascii="Arial" w:eastAsia="Calibri" w:hAnsi="Arial" w:cs="Arial"/>
        </w:rPr>
        <w:t xml:space="preserve">for </w:t>
      </w:r>
      <w:r w:rsidRPr="001F265E">
        <w:rPr>
          <w:rFonts w:ascii="Arial" w:eastAsia="Calibri" w:hAnsi="Arial" w:cs="Arial"/>
        </w:rPr>
        <w:t>group activities in both face-to-face and online contexts</w:t>
      </w:r>
      <w:r w:rsidR="000F5530">
        <w:rPr>
          <w:rFonts w:ascii="Arial" w:eastAsia="Calibri" w:hAnsi="Arial" w:cs="Arial"/>
        </w:rPr>
        <w:t>.</w:t>
      </w:r>
      <w:r w:rsidR="000F5530" w:rsidRPr="000F5530">
        <w:rPr>
          <w:rFonts w:ascii="Arial" w:eastAsia="Calibri" w:hAnsi="Arial" w:cs="Arial"/>
          <w:vertAlign w:val="superscript"/>
        </w:rPr>
        <w:t>14,</w:t>
      </w:r>
      <w:proofErr w:type="gramStart"/>
      <w:r w:rsidR="000F5530" w:rsidRPr="000F5530">
        <w:rPr>
          <w:rFonts w:ascii="Arial" w:eastAsia="Calibri" w:hAnsi="Arial" w:cs="Arial"/>
          <w:vertAlign w:val="superscript"/>
        </w:rPr>
        <w:t>15</w:t>
      </w:r>
      <w:proofErr w:type="gramEnd"/>
    </w:p>
    <w:p w14:paraId="00129559" w14:textId="77777777" w:rsidR="00904ACD" w:rsidRDefault="00904ACD" w:rsidP="00904ACD">
      <w:pPr>
        <w:pStyle w:val="Heading1"/>
      </w:pPr>
      <w:bookmarkStart w:id="9" w:name="_Toc154934203"/>
      <w:r>
        <w:t>Evaluation</w:t>
      </w:r>
      <w:bookmarkEnd w:id="9"/>
    </w:p>
    <w:p w14:paraId="6A242B9C" w14:textId="23C8B046" w:rsidR="00576B26" w:rsidRDefault="00EA03B7" w:rsidP="00576B26">
      <w:pPr>
        <w:pStyle w:val="NormalWeb"/>
        <w:spacing w:before="0" w:beforeAutospacing="0" w:after="0" w:afterAutospacing="0" w:line="256" w:lineRule="auto"/>
        <w:rPr>
          <w:rFonts w:ascii="Arial" w:hAnsi="Arial" w:cs="Arial"/>
          <w:sz w:val="22"/>
          <w:szCs w:val="22"/>
        </w:rPr>
      </w:pPr>
      <w:r w:rsidRPr="000D6117">
        <w:rPr>
          <w:rFonts w:ascii="Arial" w:hAnsi="Arial" w:cs="Arial"/>
          <w:bCs/>
          <w:sz w:val="22"/>
          <w:szCs w:val="22"/>
        </w:rPr>
        <w:t xml:space="preserve">This </w:t>
      </w:r>
      <w:r w:rsidR="00147CE2">
        <w:rPr>
          <w:rFonts w:ascii="Arial" w:hAnsi="Arial" w:cs="Arial"/>
          <w:bCs/>
          <w:sz w:val="22"/>
          <w:szCs w:val="22"/>
        </w:rPr>
        <w:t>resource</w:t>
      </w:r>
      <w:r w:rsidR="00147CE2" w:rsidRPr="000D6117">
        <w:rPr>
          <w:rFonts w:ascii="Arial" w:hAnsi="Arial" w:cs="Arial"/>
          <w:bCs/>
          <w:sz w:val="22"/>
          <w:szCs w:val="22"/>
        </w:rPr>
        <w:t xml:space="preserve"> </w:t>
      </w:r>
      <w:r w:rsidRPr="000D6117">
        <w:rPr>
          <w:rFonts w:ascii="Arial" w:hAnsi="Arial" w:cs="Arial"/>
          <w:bCs/>
          <w:sz w:val="22"/>
          <w:szCs w:val="22"/>
        </w:rPr>
        <w:t xml:space="preserve">of </w:t>
      </w:r>
      <w:r w:rsidR="00531C3E">
        <w:rPr>
          <w:rFonts w:ascii="Arial" w:hAnsi="Arial" w:cs="Arial"/>
          <w:bCs/>
          <w:sz w:val="22"/>
          <w:szCs w:val="22"/>
        </w:rPr>
        <w:t xml:space="preserve">scenarios, action options and justification options </w:t>
      </w:r>
      <w:r w:rsidR="00147CE2">
        <w:rPr>
          <w:rFonts w:ascii="Arial" w:hAnsi="Arial" w:cs="Arial"/>
          <w:bCs/>
          <w:sz w:val="22"/>
          <w:szCs w:val="22"/>
        </w:rPr>
        <w:t>was</w:t>
      </w:r>
      <w:r w:rsidRPr="000D6117">
        <w:rPr>
          <w:rFonts w:ascii="Arial" w:hAnsi="Arial" w:cs="Arial"/>
          <w:bCs/>
          <w:sz w:val="22"/>
          <w:szCs w:val="22"/>
        </w:rPr>
        <w:t xml:space="preserve"> developed</w:t>
      </w:r>
      <w:r w:rsidR="00531C3E">
        <w:rPr>
          <w:rFonts w:ascii="Arial" w:hAnsi="Arial" w:cs="Arial"/>
          <w:bCs/>
          <w:sz w:val="22"/>
          <w:szCs w:val="22"/>
        </w:rPr>
        <w:t xml:space="preserve"> for IPE</w:t>
      </w:r>
      <w:r w:rsidRPr="000D6117">
        <w:rPr>
          <w:rFonts w:ascii="Arial" w:hAnsi="Arial" w:cs="Arial"/>
          <w:bCs/>
          <w:sz w:val="22"/>
          <w:szCs w:val="22"/>
        </w:rPr>
        <w:t xml:space="preserve"> </w:t>
      </w:r>
      <w:r w:rsidR="00CE5B89">
        <w:rPr>
          <w:rFonts w:ascii="Arial" w:hAnsi="Arial" w:cs="Arial"/>
          <w:bCs/>
          <w:sz w:val="22"/>
          <w:szCs w:val="22"/>
        </w:rPr>
        <w:t>and based upon</w:t>
      </w:r>
      <w:r w:rsidRPr="000D6117">
        <w:rPr>
          <w:rFonts w:ascii="Arial" w:hAnsi="Arial" w:cs="Arial"/>
          <w:bCs/>
          <w:sz w:val="22"/>
          <w:szCs w:val="22"/>
        </w:rPr>
        <w:t xml:space="preserve"> Neo-Kohlbergian Theory (NKT) and </w:t>
      </w:r>
      <w:r w:rsidR="00CE5B89">
        <w:rPr>
          <w:rFonts w:ascii="Arial" w:hAnsi="Arial" w:cs="Arial"/>
          <w:bCs/>
          <w:sz w:val="22"/>
          <w:szCs w:val="22"/>
        </w:rPr>
        <w:t>an established</w:t>
      </w:r>
      <w:r w:rsidRPr="000D6117">
        <w:rPr>
          <w:rFonts w:ascii="Arial" w:hAnsi="Arial" w:cs="Arial"/>
          <w:bCs/>
          <w:sz w:val="22"/>
          <w:szCs w:val="22"/>
        </w:rPr>
        <w:t xml:space="preserve"> validation process used for </w:t>
      </w:r>
      <w:r w:rsidR="00CE5B89">
        <w:rPr>
          <w:rFonts w:ascii="Arial" w:hAnsi="Arial" w:cs="Arial"/>
          <w:bCs/>
          <w:sz w:val="22"/>
          <w:szCs w:val="22"/>
        </w:rPr>
        <w:t>the NKT</w:t>
      </w:r>
      <w:r w:rsidR="00CE5B89" w:rsidRPr="000D6117">
        <w:rPr>
          <w:rFonts w:ascii="Arial" w:hAnsi="Arial" w:cs="Arial"/>
          <w:bCs/>
          <w:sz w:val="22"/>
          <w:szCs w:val="22"/>
        </w:rPr>
        <w:t xml:space="preserve"> </w:t>
      </w:r>
      <w:r w:rsidRPr="000D6117">
        <w:rPr>
          <w:rFonts w:ascii="Arial" w:hAnsi="Arial" w:cs="Arial"/>
          <w:bCs/>
          <w:sz w:val="22"/>
          <w:szCs w:val="22"/>
        </w:rPr>
        <w:t>ICM assessment tool</w:t>
      </w:r>
      <w:r w:rsidR="00576B26">
        <w:rPr>
          <w:rFonts w:ascii="Arial" w:hAnsi="Arial" w:cs="Arial"/>
          <w:bCs/>
          <w:sz w:val="22"/>
          <w:szCs w:val="22"/>
        </w:rPr>
        <w:t>.</w:t>
      </w:r>
      <w:r w:rsidR="00E0048C" w:rsidRPr="00E0048C">
        <w:rPr>
          <w:rFonts w:ascii="Arial" w:hAnsi="Arial" w:cs="Arial"/>
          <w:bCs/>
          <w:sz w:val="22"/>
          <w:szCs w:val="22"/>
          <w:vertAlign w:val="superscript"/>
        </w:rPr>
        <w:t>1,2</w:t>
      </w:r>
      <w:r w:rsidR="00BA611A" w:rsidRPr="000D6117">
        <w:rPr>
          <w:rFonts w:ascii="Arial" w:hAnsi="Arial" w:cs="Arial"/>
          <w:bCs/>
          <w:sz w:val="22"/>
          <w:szCs w:val="22"/>
        </w:rPr>
        <w:t xml:space="preserve"> </w:t>
      </w:r>
      <w:r w:rsidR="00576B26" w:rsidRPr="000D6117">
        <w:rPr>
          <w:rFonts w:ascii="Arial" w:hAnsi="Arial" w:cs="Arial"/>
          <w:bCs/>
          <w:sz w:val="22"/>
          <w:szCs w:val="22"/>
        </w:rPr>
        <w:t xml:space="preserve">NKT proposes that a series of </w:t>
      </w:r>
      <w:r w:rsidR="00576B26">
        <w:rPr>
          <w:rFonts w:ascii="Arial" w:hAnsi="Arial" w:cs="Arial"/>
          <w:bCs/>
          <w:sz w:val="22"/>
          <w:szCs w:val="22"/>
        </w:rPr>
        <w:t>five</w:t>
      </w:r>
      <w:r w:rsidR="00576B26" w:rsidRPr="000D6117">
        <w:rPr>
          <w:rFonts w:ascii="Arial" w:hAnsi="Arial" w:cs="Arial"/>
          <w:bCs/>
          <w:sz w:val="22"/>
          <w:szCs w:val="22"/>
        </w:rPr>
        <w:t xml:space="preserve"> ICMs, that collectively address key professional conflicts likely to be experienced by practitioners in the professions involved, can be used for development and assessment of competencies which enable reasoning through dilemma scenarios in an ethically defensible manner.</w:t>
      </w:r>
      <w:r w:rsidR="00E0048C" w:rsidRPr="00E0048C">
        <w:rPr>
          <w:rFonts w:ascii="Arial" w:hAnsi="Arial" w:cs="Arial"/>
          <w:bCs/>
          <w:sz w:val="22"/>
          <w:szCs w:val="22"/>
          <w:vertAlign w:val="superscript"/>
        </w:rPr>
        <w:t>1,2</w:t>
      </w:r>
      <w:r w:rsidR="00576B26" w:rsidRPr="000D6117">
        <w:rPr>
          <w:rFonts w:ascii="Arial" w:hAnsi="Arial" w:cs="Arial"/>
          <w:bCs/>
          <w:sz w:val="22"/>
          <w:szCs w:val="22"/>
        </w:rPr>
        <w:t xml:space="preserve"> </w:t>
      </w:r>
      <w:r w:rsidR="00576B26">
        <w:rPr>
          <w:rFonts w:ascii="Arial" w:hAnsi="Arial" w:cs="Arial"/>
          <w:sz w:val="22"/>
          <w:szCs w:val="22"/>
        </w:rPr>
        <w:t>Student d</w:t>
      </w:r>
      <w:r w:rsidR="00576B26" w:rsidRPr="000D6117">
        <w:rPr>
          <w:rFonts w:ascii="Arial" w:hAnsi="Arial" w:cs="Arial"/>
          <w:sz w:val="22"/>
          <w:szCs w:val="22"/>
        </w:rPr>
        <w:t>evelopment is activated by stimulation of the mix of logic, role-play and peer interaction that has been shown</w:t>
      </w:r>
      <w:r w:rsidR="00576B26">
        <w:rPr>
          <w:rFonts w:ascii="Arial" w:hAnsi="Arial" w:cs="Arial"/>
          <w:sz w:val="22"/>
          <w:szCs w:val="22"/>
        </w:rPr>
        <w:t>, in previous studies,</w:t>
      </w:r>
      <w:r w:rsidR="00576B26" w:rsidRPr="000D6117">
        <w:rPr>
          <w:rFonts w:ascii="Arial" w:hAnsi="Arial" w:cs="Arial"/>
          <w:sz w:val="22"/>
          <w:szCs w:val="22"/>
        </w:rPr>
        <w:t xml:space="preserve"> to scaffold moral reasoning competencies development</w:t>
      </w:r>
      <w:r w:rsidR="00576B26">
        <w:rPr>
          <w:rFonts w:ascii="Arial" w:hAnsi="Arial" w:cs="Arial"/>
          <w:sz w:val="22"/>
          <w:szCs w:val="22"/>
        </w:rPr>
        <w:t>.</w:t>
      </w:r>
      <w:r w:rsidR="00E0048C" w:rsidRPr="00E0048C">
        <w:rPr>
          <w:rFonts w:ascii="Arial" w:hAnsi="Arial" w:cs="Arial"/>
          <w:sz w:val="22"/>
          <w:szCs w:val="22"/>
          <w:vertAlign w:val="superscript"/>
        </w:rPr>
        <w:t>4,17</w:t>
      </w:r>
      <w:r w:rsidR="00576B26">
        <w:rPr>
          <w:rFonts w:ascii="Arial" w:hAnsi="Arial" w:cs="Arial"/>
          <w:sz w:val="22"/>
          <w:szCs w:val="22"/>
        </w:rPr>
        <w:t xml:space="preserve"> S</w:t>
      </w:r>
      <w:r w:rsidR="00576B26" w:rsidRPr="000D6117">
        <w:rPr>
          <w:rFonts w:ascii="Arial" w:hAnsi="Arial" w:cs="Arial"/>
          <w:sz w:val="22"/>
          <w:szCs w:val="22"/>
        </w:rPr>
        <w:t>equencing of activities in a defined process provides evidence of development that can be objectively assessed</w:t>
      </w:r>
      <w:r w:rsidR="00E0048C" w:rsidRPr="00E0048C">
        <w:rPr>
          <w:rFonts w:ascii="Arial" w:hAnsi="Arial" w:cs="Arial"/>
          <w:sz w:val="22"/>
          <w:szCs w:val="22"/>
          <w:vertAlign w:val="superscript"/>
        </w:rPr>
        <w:t>1,4-6,14,15,17</w:t>
      </w:r>
      <w:r w:rsidR="00576B26" w:rsidRPr="00E0048C">
        <w:rPr>
          <w:rFonts w:ascii="Arial" w:hAnsi="Arial" w:cs="Arial"/>
          <w:sz w:val="22"/>
          <w:szCs w:val="22"/>
          <w:vertAlign w:val="superscript"/>
        </w:rPr>
        <w:t xml:space="preserve"> </w:t>
      </w:r>
      <w:r w:rsidR="00576B26" w:rsidRPr="00E0048C">
        <w:rPr>
          <w:rFonts w:ascii="Arial" w:hAnsi="Arial" w:cs="Arial"/>
          <w:sz w:val="22"/>
          <w:szCs w:val="22"/>
        </w:rPr>
        <w:t>[Figure 1; Figure 2].</w:t>
      </w:r>
    </w:p>
    <w:p w14:paraId="51C81EA5" w14:textId="26E9E57A" w:rsidR="002D200C" w:rsidRDefault="002D200C" w:rsidP="00576B26">
      <w:pPr>
        <w:pStyle w:val="NormalWeb"/>
        <w:spacing w:before="0" w:beforeAutospacing="0" w:after="0" w:afterAutospacing="0" w:line="256" w:lineRule="auto"/>
        <w:rPr>
          <w:rFonts w:ascii="Arial" w:hAnsi="Arial" w:cs="Arial"/>
          <w:sz w:val="22"/>
          <w:szCs w:val="22"/>
        </w:rPr>
      </w:pPr>
    </w:p>
    <w:p w14:paraId="7615443F" w14:textId="27FF8D57" w:rsidR="002D200C" w:rsidRDefault="002D200C" w:rsidP="00576B26">
      <w:pPr>
        <w:pStyle w:val="NormalWeb"/>
        <w:spacing w:before="0" w:beforeAutospacing="0" w:after="0" w:afterAutospacing="0" w:line="256" w:lineRule="auto"/>
        <w:rPr>
          <w:rFonts w:ascii="Arial" w:hAnsi="Arial" w:cs="Arial"/>
          <w:sz w:val="22"/>
          <w:szCs w:val="22"/>
        </w:rPr>
      </w:pPr>
      <w:r w:rsidRPr="002D200C">
        <w:rPr>
          <w:rFonts w:ascii="Arial" w:hAnsi="Arial" w:cs="Arial"/>
          <w:noProof/>
          <w:sz w:val="22"/>
          <w:szCs w:val="22"/>
        </w:rPr>
        <w:drawing>
          <wp:inline distT="0" distB="0" distL="0" distR="0" wp14:anchorId="11DE0020" wp14:editId="20C388C7">
            <wp:extent cx="5731510" cy="2736215"/>
            <wp:effectExtent l="0" t="0" r="2540" b="6985"/>
            <wp:docPr id="2" name="Picture 1">
              <a:extLst xmlns:a="http://schemas.openxmlformats.org/drawingml/2006/main">
                <a:ext uri="{FF2B5EF4-FFF2-40B4-BE49-F238E27FC236}">
                  <a16:creationId xmlns:a16="http://schemas.microsoft.com/office/drawing/2014/main" id="{A93D2C71-450C-4666-9A47-150549E009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3D2C71-450C-4666-9A47-150549E009A8}"/>
                        </a:ext>
                      </a:extLst>
                    </pic:cNvPr>
                    <pic:cNvPicPr>
                      <a:picLocks noChangeAspect="1"/>
                    </pic:cNvPicPr>
                  </pic:nvPicPr>
                  <pic:blipFill>
                    <a:blip r:embed="rId10"/>
                    <a:stretch>
                      <a:fillRect/>
                    </a:stretch>
                  </pic:blipFill>
                  <pic:spPr>
                    <a:xfrm>
                      <a:off x="0" y="0"/>
                      <a:ext cx="5731510" cy="2736215"/>
                    </a:xfrm>
                    <a:prstGeom prst="rect">
                      <a:avLst/>
                    </a:prstGeom>
                  </pic:spPr>
                </pic:pic>
              </a:graphicData>
            </a:graphic>
          </wp:inline>
        </w:drawing>
      </w:r>
    </w:p>
    <w:p w14:paraId="57E28E25" w14:textId="77777777" w:rsidR="008A606F" w:rsidRDefault="008A606F" w:rsidP="00521AA2">
      <w:pPr>
        <w:pStyle w:val="NormalWeb"/>
        <w:spacing w:before="0" w:beforeAutospacing="0" w:after="0" w:afterAutospacing="0" w:line="256" w:lineRule="auto"/>
        <w:rPr>
          <w:rFonts w:ascii="Arial" w:hAnsi="Arial" w:cs="Arial"/>
          <w:bCs/>
          <w:sz w:val="22"/>
          <w:szCs w:val="22"/>
        </w:rPr>
      </w:pPr>
    </w:p>
    <w:p w14:paraId="34B1C966" w14:textId="1749E276" w:rsidR="009D54DD" w:rsidRDefault="00AF5ADC" w:rsidP="003E7BE7">
      <w:pPr>
        <w:pStyle w:val="Heading2"/>
      </w:pPr>
      <w:bookmarkStart w:id="10" w:name="_Toc154934204"/>
      <w:r>
        <w:t xml:space="preserve">Development of the IPICMs aligned with </w:t>
      </w:r>
      <w:proofErr w:type="gramStart"/>
      <w:r>
        <w:t>NKT</w:t>
      </w:r>
      <w:bookmarkEnd w:id="10"/>
      <w:proofErr w:type="gramEnd"/>
      <w:r w:rsidR="00C27F76" w:rsidRPr="000D6117">
        <w:t xml:space="preserve"> </w:t>
      </w:r>
    </w:p>
    <w:p w14:paraId="680D5CF8" w14:textId="545668C9" w:rsidR="00352393" w:rsidRDefault="00426B9C" w:rsidP="00171667">
      <w:pPr>
        <w:spacing w:after="120"/>
        <w:rPr>
          <w:rFonts w:ascii="Arial" w:hAnsi="Arial" w:cs="Arial"/>
        </w:rPr>
      </w:pPr>
      <w:r>
        <w:rPr>
          <w:rFonts w:ascii="Arial" w:hAnsi="Arial" w:cs="Arial"/>
        </w:rPr>
        <w:t>NKT proposes that a</w:t>
      </w:r>
      <w:r w:rsidRPr="00187E8F">
        <w:rPr>
          <w:rFonts w:ascii="Arial" w:hAnsi="Arial" w:cs="Arial"/>
        </w:rPr>
        <w:t xml:space="preserve">n authentic </w:t>
      </w:r>
      <w:r w:rsidR="006F4037">
        <w:rPr>
          <w:rFonts w:ascii="Arial" w:hAnsi="Arial" w:cs="Arial"/>
        </w:rPr>
        <w:t xml:space="preserve">dilemma </w:t>
      </w:r>
      <w:r w:rsidRPr="00187E8F">
        <w:rPr>
          <w:rFonts w:ascii="Arial" w:hAnsi="Arial" w:cs="Arial"/>
        </w:rPr>
        <w:t>sc</w:t>
      </w:r>
      <w:r w:rsidRPr="000D6117">
        <w:rPr>
          <w:rFonts w:ascii="Arial" w:hAnsi="Arial" w:cs="Arial"/>
        </w:rPr>
        <w:t>enario</w:t>
      </w:r>
      <w:r w:rsidR="00352393">
        <w:rPr>
          <w:rFonts w:ascii="Arial" w:hAnsi="Arial" w:cs="Arial"/>
        </w:rPr>
        <w:t xml:space="preserve"> should satisfy the following:</w:t>
      </w:r>
    </w:p>
    <w:p w14:paraId="6F179A3B" w14:textId="645C7DF5" w:rsidR="00352393" w:rsidRPr="00352393" w:rsidRDefault="00A25245" w:rsidP="00352393">
      <w:pPr>
        <w:pStyle w:val="ListParagraph"/>
        <w:numPr>
          <w:ilvl w:val="0"/>
          <w:numId w:val="36"/>
        </w:numPr>
        <w:spacing w:after="120"/>
        <w:rPr>
          <w:rFonts w:ascii="Arial" w:hAnsi="Arial" w:cs="Arial"/>
          <w:bCs/>
        </w:rPr>
      </w:pPr>
      <w:r>
        <w:rPr>
          <w:rFonts w:ascii="Arial" w:hAnsi="Arial" w:cs="Arial"/>
        </w:rPr>
        <w:t>be</w:t>
      </w:r>
      <w:r w:rsidR="00171667" w:rsidRPr="00DA211D">
        <w:rPr>
          <w:rFonts w:ascii="Arial" w:hAnsi="Arial" w:cs="Arial"/>
        </w:rPr>
        <w:t xml:space="preserve"> 200 to 400 words</w:t>
      </w:r>
      <w:r w:rsidR="00426B9C" w:rsidRPr="00DA211D">
        <w:rPr>
          <w:rFonts w:ascii="Arial" w:hAnsi="Arial" w:cs="Arial"/>
        </w:rPr>
        <w:t xml:space="preserve"> </w:t>
      </w:r>
      <w:r w:rsidR="00352393" w:rsidRPr="00DA211D">
        <w:rPr>
          <w:rFonts w:ascii="Arial" w:hAnsi="Arial" w:cs="Arial"/>
        </w:rPr>
        <w:t xml:space="preserve">in length, </w:t>
      </w:r>
      <w:r w:rsidR="00426B9C" w:rsidRPr="00DA211D">
        <w:rPr>
          <w:rFonts w:ascii="Arial" w:hAnsi="Arial" w:cs="Arial"/>
        </w:rPr>
        <w:t xml:space="preserve"> </w:t>
      </w:r>
    </w:p>
    <w:p w14:paraId="39C5A028" w14:textId="04D4A9EA" w:rsidR="00352393" w:rsidRDefault="00426B9C" w:rsidP="00352393">
      <w:pPr>
        <w:pStyle w:val="ListParagraph"/>
        <w:numPr>
          <w:ilvl w:val="0"/>
          <w:numId w:val="36"/>
        </w:numPr>
        <w:spacing w:after="120"/>
        <w:rPr>
          <w:rFonts w:ascii="Arial" w:hAnsi="Arial" w:cs="Arial"/>
          <w:bCs/>
        </w:rPr>
      </w:pPr>
      <w:r w:rsidRPr="00DA211D">
        <w:rPr>
          <w:rFonts w:ascii="Arial" w:hAnsi="Arial" w:cs="Arial"/>
          <w:bCs/>
        </w:rPr>
        <w:t>incorporate conflicts of ethical concepts or values relevant to the profession(s) as a</w:t>
      </w:r>
      <w:r w:rsidR="00DA211D">
        <w:rPr>
          <w:rFonts w:ascii="Arial" w:hAnsi="Arial" w:cs="Arial"/>
          <w:bCs/>
        </w:rPr>
        <w:t xml:space="preserve"> shared language or</w:t>
      </w:r>
      <w:r w:rsidRPr="00DA211D">
        <w:rPr>
          <w:rFonts w:ascii="Arial" w:hAnsi="Arial" w:cs="Arial"/>
          <w:bCs/>
        </w:rPr>
        <w:t xml:space="preserve"> ‘logic’ on which reasoning through the dilemma is grounded. </w:t>
      </w:r>
    </w:p>
    <w:p w14:paraId="5DF28157" w14:textId="0F5B0FCF" w:rsidR="00352393" w:rsidRDefault="00426B9C" w:rsidP="00352393">
      <w:pPr>
        <w:pStyle w:val="ListParagraph"/>
        <w:numPr>
          <w:ilvl w:val="0"/>
          <w:numId w:val="36"/>
        </w:numPr>
        <w:spacing w:after="120"/>
        <w:rPr>
          <w:rFonts w:ascii="Arial" w:hAnsi="Arial" w:cs="Arial"/>
          <w:bCs/>
        </w:rPr>
      </w:pPr>
      <w:r w:rsidRPr="00DA211D">
        <w:rPr>
          <w:rFonts w:ascii="Arial" w:hAnsi="Arial" w:cs="Arial"/>
          <w:bCs/>
        </w:rPr>
        <w:t>facilitate collaborative decision-making through ambiguity</w:t>
      </w:r>
      <w:r w:rsidRPr="00253FE5">
        <w:rPr>
          <w:rFonts w:ascii="Arial" w:hAnsi="Arial" w:cs="Arial"/>
          <w:bCs/>
        </w:rPr>
        <w:t xml:space="preserve">, </w:t>
      </w:r>
    </w:p>
    <w:p w14:paraId="2E7B899A" w14:textId="4D95BE45" w:rsidR="00171667" w:rsidRPr="00253FE5" w:rsidRDefault="00426B9C" w:rsidP="00253FE5">
      <w:pPr>
        <w:pStyle w:val="ListParagraph"/>
        <w:numPr>
          <w:ilvl w:val="0"/>
          <w:numId w:val="36"/>
        </w:numPr>
        <w:spacing w:after="120"/>
        <w:rPr>
          <w:rFonts w:ascii="Arial" w:hAnsi="Arial" w:cs="Arial"/>
          <w:bCs/>
        </w:rPr>
      </w:pPr>
      <w:r w:rsidRPr="00253FE5">
        <w:rPr>
          <w:rFonts w:ascii="Arial" w:hAnsi="Arial" w:cs="Arial"/>
          <w:bCs/>
        </w:rPr>
        <w:t xml:space="preserve">support accommodation of incomplete information and / or non-ideal action options, in order to resolve </w:t>
      </w:r>
      <w:r w:rsidR="006F4037">
        <w:rPr>
          <w:rFonts w:ascii="Arial" w:hAnsi="Arial" w:cs="Arial"/>
          <w:bCs/>
        </w:rPr>
        <w:t xml:space="preserve">the </w:t>
      </w:r>
      <w:r w:rsidRPr="00253FE5">
        <w:rPr>
          <w:rFonts w:ascii="Arial" w:hAnsi="Arial" w:cs="Arial"/>
          <w:bCs/>
        </w:rPr>
        <w:t>dilemma.</w:t>
      </w:r>
      <w:r w:rsidR="00E0048C" w:rsidRPr="007D2589">
        <w:rPr>
          <w:rFonts w:ascii="Arial" w:hAnsi="Arial" w:cs="Arial"/>
          <w:bCs/>
          <w:vertAlign w:val="superscript"/>
        </w:rPr>
        <w:t>1,</w:t>
      </w:r>
      <w:proofErr w:type="gramStart"/>
      <w:r w:rsidR="00E0048C" w:rsidRPr="007D2589">
        <w:rPr>
          <w:rFonts w:ascii="Arial" w:hAnsi="Arial" w:cs="Arial"/>
          <w:bCs/>
          <w:vertAlign w:val="superscript"/>
        </w:rPr>
        <w:t>2</w:t>
      </w:r>
      <w:proofErr w:type="gramEnd"/>
    </w:p>
    <w:p w14:paraId="07A1E1E9" w14:textId="3A7C1C18" w:rsidR="009D54DD" w:rsidRDefault="003773DE" w:rsidP="00171667">
      <w:pPr>
        <w:spacing w:after="120"/>
        <w:rPr>
          <w:rFonts w:ascii="Arial" w:hAnsi="Arial" w:cs="Arial"/>
          <w:bCs/>
        </w:rPr>
      </w:pPr>
      <w:r>
        <w:rPr>
          <w:rFonts w:ascii="Arial" w:hAnsi="Arial" w:cs="Arial"/>
          <w:bCs/>
        </w:rPr>
        <w:lastRenderedPageBreak/>
        <w:t>Eight</w:t>
      </w:r>
      <w:r w:rsidRPr="003773DE">
        <w:rPr>
          <w:rFonts w:ascii="Arial" w:hAnsi="Arial" w:cs="Arial"/>
          <w:bCs/>
        </w:rPr>
        <w:t xml:space="preserve"> well recognised interprofessional values were employed to ground development of the IPICMs</w:t>
      </w:r>
      <w:r w:rsidR="006F4037">
        <w:rPr>
          <w:rFonts w:ascii="Arial" w:hAnsi="Arial" w:cs="Arial"/>
          <w:bCs/>
        </w:rPr>
        <w:t>,</w:t>
      </w:r>
      <w:r>
        <w:rPr>
          <w:rFonts w:ascii="Arial" w:hAnsi="Arial" w:cs="Arial"/>
          <w:bCs/>
        </w:rPr>
        <w:t xml:space="preserve"> </w:t>
      </w:r>
      <w:r w:rsidR="00CA51A8">
        <w:rPr>
          <w:rFonts w:ascii="Arial" w:hAnsi="Arial" w:cs="Arial"/>
          <w:bCs/>
        </w:rPr>
        <w:t>namely</w:t>
      </w:r>
      <w:r w:rsidR="006F4037">
        <w:rPr>
          <w:rFonts w:ascii="Arial" w:hAnsi="Arial" w:cs="Arial"/>
          <w:bCs/>
        </w:rPr>
        <w:t>:</w:t>
      </w:r>
      <w:r w:rsidR="00CA51A8">
        <w:rPr>
          <w:rFonts w:ascii="Arial" w:hAnsi="Arial" w:cs="Arial"/>
          <w:bCs/>
        </w:rPr>
        <w:t xml:space="preserve"> </w:t>
      </w:r>
      <w:r>
        <w:rPr>
          <w:rFonts w:ascii="Arial" w:hAnsi="Arial" w:cs="Arial"/>
          <w:bCs/>
        </w:rPr>
        <w:t xml:space="preserve">altruism and caring, excellence, ethics, respect, communication, accountability, integrity, </w:t>
      </w:r>
      <w:r w:rsidR="006F4037">
        <w:rPr>
          <w:rFonts w:ascii="Arial" w:hAnsi="Arial" w:cs="Arial"/>
          <w:bCs/>
        </w:rPr>
        <w:t xml:space="preserve">and </w:t>
      </w:r>
      <w:r>
        <w:rPr>
          <w:rFonts w:ascii="Arial" w:hAnsi="Arial" w:cs="Arial"/>
          <w:bCs/>
        </w:rPr>
        <w:t>justice</w:t>
      </w:r>
      <w:r w:rsidR="007D2589" w:rsidRPr="007D2589">
        <w:rPr>
          <w:rFonts w:ascii="Arial" w:hAnsi="Arial" w:cs="Arial"/>
          <w:bCs/>
          <w:vertAlign w:val="superscript"/>
        </w:rPr>
        <w:t>11,12</w:t>
      </w:r>
      <w:r w:rsidRPr="003773DE">
        <w:rPr>
          <w:rFonts w:ascii="Arial" w:hAnsi="Arial" w:cs="Arial"/>
          <w:bCs/>
        </w:rPr>
        <w:t xml:space="preserve"> </w:t>
      </w:r>
      <w:r>
        <w:rPr>
          <w:rFonts w:ascii="Arial" w:hAnsi="Arial" w:cs="Arial"/>
          <w:bCs/>
        </w:rPr>
        <w:t>(</w:t>
      </w:r>
      <w:r w:rsidR="00426B9C" w:rsidRPr="007D2589">
        <w:rPr>
          <w:rFonts w:ascii="Arial" w:hAnsi="Arial" w:cs="Arial"/>
          <w:bCs/>
        </w:rPr>
        <w:t>Table 1</w:t>
      </w:r>
      <w:r>
        <w:rPr>
          <w:rFonts w:ascii="Arial" w:hAnsi="Arial" w:cs="Arial"/>
          <w:bCs/>
        </w:rPr>
        <w:t>)</w:t>
      </w:r>
      <w:r w:rsidR="00CA51A8">
        <w:rPr>
          <w:rFonts w:ascii="Arial" w:hAnsi="Arial" w:cs="Arial"/>
          <w:bCs/>
        </w:rPr>
        <w:t>.</w:t>
      </w:r>
      <w:r w:rsidR="00426B9C" w:rsidRPr="000D6117">
        <w:rPr>
          <w:rFonts w:ascii="Arial" w:hAnsi="Arial" w:cs="Arial"/>
          <w:bCs/>
        </w:rPr>
        <w:t xml:space="preserve"> </w:t>
      </w:r>
      <w:r w:rsidR="00150A48">
        <w:rPr>
          <w:rFonts w:ascii="Arial" w:hAnsi="Arial" w:cs="Arial"/>
          <w:bCs/>
        </w:rPr>
        <w:t>T</w:t>
      </w:r>
      <w:r w:rsidR="00426B9C" w:rsidRPr="000D6117">
        <w:rPr>
          <w:rFonts w:ascii="Arial" w:hAnsi="Arial" w:cs="Arial"/>
          <w:bCs/>
        </w:rPr>
        <w:t>o further prime students for interaction and debate, common society-wide biases (</w:t>
      </w:r>
      <w:r>
        <w:rPr>
          <w:rFonts w:ascii="Arial" w:hAnsi="Arial" w:cs="Arial"/>
          <w:bCs/>
        </w:rPr>
        <w:t>a</w:t>
      </w:r>
      <w:r w:rsidR="00426B9C" w:rsidRPr="000D6117">
        <w:rPr>
          <w:rFonts w:ascii="Arial" w:hAnsi="Arial" w:cs="Arial"/>
          <w:bCs/>
        </w:rPr>
        <w:t xml:space="preserve">geism, </w:t>
      </w:r>
      <w:r>
        <w:rPr>
          <w:rFonts w:ascii="Arial" w:hAnsi="Arial" w:cs="Arial"/>
          <w:bCs/>
        </w:rPr>
        <w:t>c</w:t>
      </w:r>
      <w:r w:rsidR="00426B9C" w:rsidRPr="00521AA2">
        <w:rPr>
          <w:rFonts w:ascii="Arial" w:hAnsi="Arial" w:cs="Arial"/>
          <w:bCs/>
        </w:rPr>
        <w:t xml:space="preserve">ultural, </w:t>
      </w:r>
      <w:r>
        <w:rPr>
          <w:rFonts w:ascii="Arial" w:hAnsi="Arial" w:cs="Arial"/>
          <w:bCs/>
        </w:rPr>
        <w:t>p</w:t>
      </w:r>
      <w:r w:rsidR="00426B9C" w:rsidRPr="00521AA2">
        <w:rPr>
          <w:rFonts w:ascii="Arial" w:hAnsi="Arial" w:cs="Arial"/>
          <w:bCs/>
        </w:rPr>
        <w:t>ower (gender)</w:t>
      </w:r>
      <w:r w:rsidR="00426B9C" w:rsidRPr="000D6117">
        <w:rPr>
          <w:rFonts w:ascii="Arial" w:hAnsi="Arial" w:cs="Arial"/>
          <w:bCs/>
        </w:rPr>
        <w:t xml:space="preserve">) with </w:t>
      </w:r>
      <w:r w:rsidR="006F4037">
        <w:rPr>
          <w:rFonts w:ascii="Arial" w:hAnsi="Arial" w:cs="Arial"/>
          <w:bCs/>
        </w:rPr>
        <w:t xml:space="preserve">the </w:t>
      </w:r>
      <w:r w:rsidR="00426B9C" w:rsidRPr="000D6117">
        <w:rPr>
          <w:rFonts w:ascii="Arial" w:hAnsi="Arial" w:cs="Arial"/>
          <w:bCs/>
        </w:rPr>
        <w:t xml:space="preserve">potential to undermine some or all of the eight </w:t>
      </w:r>
      <w:r>
        <w:rPr>
          <w:rFonts w:ascii="Arial" w:hAnsi="Arial" w:cs="Arial"/>
          <w:bCs/>
        </w:rPr>
        <w:t>interprofessional</w:t>
      </w:r>
      <w:r w:rsidRPr="000D6117">
        <w:rPr>
          <w:rFonts w:ascii="Arial" w:hAnsi="Arial" w:cs="Arial"/>
          <w:bCs/>
        </w:rPr>
        <w:t xml:space="preserve"> </w:t>
      </w:r>
      <w:r w:rsidR="00426B9C" w:rsidRPr="000D6117">
        <w:rPr>
          <w:rFonts w:ascii="Arial" w:hAnsi="Arial" w:cs="Arial"/>
          <w:bCs/>
        </w:rPr>
        <w:t xml:space="preserve">values </w:t>
      </w:r>
      <w:r>
        <w:rPr>
          <w:rFonts w:ascii="Arial" w:hAnsi="Arial" w:cs="Arial"/>
          <w:bCs/>
        </w:rPr>
        <w:t>we</w:t>
      </w:r>
      <w:r w:rsidR="00426B9C" w:rsidRPr="000D6117">
        <w:rPr>
          <w:rFonts w:ascii="Arial" w:hAnsi="Arial" w:cs="Arial"/>
          <w:bCs/>
        </w:rPr>
        <w:t>re deliberately alluded to in the scenarios</w:t>
      </w:r>
      <w:r w:rsidR="00171667">
        <w:rPr>
          <w:rFonts w:ascii="Arial" w:hAnsi="Arial" w:cs="Arial"/>
          <w:bCs/>
        </w:rPr>
        <w:t xml:space="preserve"> and/ or options</w:t>
      </w:r>
      <w:r w:rsidR="00426B9C" w:rsidRPr="000D6117">
        <w:rPr>
          <w:rFonts w:ascii="Arial" w:hAnsi="Arial" w:cs="Arial"/>
          <w:bCs/>
        </w:rPr>
        <w:t xml:space="preserve"> provided (</w:t>
      </w:r>
      <w:r w:rsidR="00426B9C" w:rsidRPr="00B66EDD">
        <w:rPr>
          <w:rFonts w:ascii="Arial" w:hAnsi="Arial" w:cs="Arial"/>
          <w:bCs/>
        </w:rPr>
        <w:t>Table 1</w:t>
      </w:r>
      <w:r w:rsidR="00426B9C" w:rsidRPr="000D6117">
        <w:rPr>
          <w:rFonts w:ascii="Arial" w:hAnsi="Arial" w:cs="Arial"/>
          <w:bCs/>
        </w:rPr>
        <w:t>).</w:t>
      </w:r>
      <w:r w:rsidR="00B66EDD" w:rsidRPr="00B66EDD">
        <w:rPr>
          <w:rFonts w:ascii="Arial" w:hAnsi="Arial" w:cs="Arial"/>
          <w:bCs/>
          <w:vertAlign w:val="superscript"/>
        </w:rPr>
        <w:t>10,13</w:t>
      </w:r>
      <w:r w:rsidR="00426B9C" w:rsidRPr="000D6117">
        <w:rPr>
          <w:rFonts w:ascii="Arial" w:hAnsi="Arial" w:cs="Arial"/>
          <w:bCs/>
        </w:rPr>
        <w:t xml:space="preserve"> </w:t>
      </w:r>
      <w:r w:rsidR="00426B9C" w:rsidRPr="00521AA2">
        <w:rPr>
          <w:rFonts w:ascii="Arial" w:hAnsi="Arial" w:cs="Arial"/>
          <w:bCs/>
        </w:rPr>
        <w:t xml:space="preserve">Professional ‘turf’, </w:t>
      </w:r>
      <w:r w:rsidR="00426B9C" w:rsidRPr="000D6117">
        <w:rPr>
          <w:rFonts w:ascii="Arial" w:hAnsi="Arial" w:cs="Arial"/>
          <w:bCs/>
        </w:rPr>
        <w:t>a reference to challenges to interprofessional communication deriving from strongly held professional identities</w:t>
      </w:r>
      <w:r w:rsidR="00B66EDD" w:rsidRPr="00B66EDD">
        <w:rPr>
          <w:rFonts w:ascii="Arial" w:hAnsi="Arial" w:cs="Arial"/>
          <w:bCs/>
          <w:vertAlign w:val="superscript"/>
        </w:rPr>
        <w:t>9,10.13.18</w:t>
      </w:r>
      <w:r w:rsidR="00B66EDD">
        <w:rPr>
          <w:rFonts w:ascii="Arial" w:hAnsi="Arial" w:cs="Arial"/>
          <w:bCs/>
        </w:rPr>
        <w:t>,</w:t>
      </w:r>
      <w:r w:rsidR="00426B9C" w:rsidRPr="000D6117">
        <w:rPr>
          <w:rFonts w:ascii="Arial" w:hAnsi="Arial" w:cs="Arial"/>
          <w:bCs/>
        </w:rPr>
        <w:t xml:space="preserve"> is inferred in several of the IPICMs (</w:t>
      </w:r>
      <w:r w:rsidR="00426B9C" w:rsidRPr="00B66EDD">
        <w:rPr>
          <w:rFonts w:ascii="Arial" w:hAnsi="Arial" w:cs="Arial"/>
          <w:bCs/>
        </w:rPr>
        <w:t>Table 1</w:t>
      </w:r>
      <w:r w:rsidR="00426B9C" w:rsidRPr="000D6117">
        <w:rPr>
          <w:rFonts w:ascii="Arial" w:hAnsi="Arial" w:cs="Arial"/>
          <w:bCs/>
        </w:rPr>
        <w:t>).</w:t>
      </w:r>
    </w:p>
    <w:p w14:paraId="20FAAEE1" w14:textId="334DDD1D" w:rsidR="009D54DD" w:rsidRPr="00B4340C" w:rsidRDefault="00150A48" w:rsidP="00171667">
      <w:pPr>
        <w:spacing w:after="120"/>
        <w:rPr>
          <w:rFonts w:ascii="Arial" w:eastAsia="+mn-ea" w:hAnsi="Arial" w:cs="Arial"/>
          <w:bCs/>
          <w:iCs/>
          <w:color w:val="000000"/>
          <w:kern w:val="24"/>
          <w:lang w:eastAsia="en-CA"/>
        </w:rPr>
      </w:pPr>
      <w:r>
        <w:rPr>
          <w:rFonts w:ascii="Arial" w:eastAsia="+mn-ea" w:hAnsi="Arial" w:cs="Arial"/>
          <w:bCs/>
          <w:iCs/>
          <w:color w:val="000000"/>
          <w:kern w:val="24"/>
          <w:lang w:eastAsia="en-CA"/>
        </w:rPr>
        <w:t>I</w:t>
      </w:r>
      <w:r w:rsidR="009D54DD" w:rsidRPr="00B4340C">
        <w:rPr>
          <w:rFonts w:ascii="Arial" w:eastAsia="+mn-ea" w:hAnsi="Arial" w:cs="Arial"/>
          <w:bCs/>
          <w:iCs/>
          <w:color w:val="000000"/>
          <w:kern w:val="24"/>
          <w:lang w:eastAsia="en-CA"/>
        </w:rPr>
        <w:t xml:space="preserve">nclusion of </w:t>
      </w:r>
      <w:r w:rsidR="004C48C5">
        <w:rPr>
          <w:rFonts w:ascii="Arial" w:eastAsia="+mn-ea" w:hAnsi="Arial" w:cs="Arial"/>
          <w:bCs/>
          <w:iCs/>
          <w:color w:val="000000"/>
          <w:kern w:val="24"/>
          <w:lang w:eastAsia="en-CA"/>
        </w:rPr>
        <w:t xml:space="preserve">up to </w:t>
      </w:r>
      <w:r w:rsidR="006F4037">
        <w:rPr>
          <w:rFonts w:ascii="Arial" w:eastAsia="+mn-ea" w:hAnsi="Arial" w:cs="Arial"/>
          <w:bCs/>
          <w:iCs/>
          <w:color w:val="000000"/>
          <w:kern w:val="24"/>
          <w:lang w:eastAsia="en-CA"/>
        </w:rPr>
        <w:t>four action or justification</w:t>
      </w:r>
      <w:r w:rsidR="009D54DD" w:rsidRPr="00B4340C">
        <w:rPr>
          <w:rFonts w:ascii="Arial" w:eastAsia="+mn-ea" w:hAnsi="Arial" w:cs="Arial"/>
          <w:bCs/>
          <w:iCs/>
          <w:color w:val="000000"/>
          <w:kern w:val="24"/>
          <w:lang w:eastAsia="en-CA"/>
        </w:rPr>
        <w:t xml:space="preserve"> options in each of the</w:t>
      </w:r>
      <w:r>
        <w:rPr>
          <w:rFonts w:ascii="Arial" w:eastAsia="+mn-ea" w:hAnsi="Arial" w:cs="Arial"/>
          <w:bCs/>
          <w:iCs/>
          <w:color w:val="000000"/>
          <w:kern w:val="24"/>
          <w:lang w:eastAsia="en-CA"/>
        </w:rPr>
        <w:t xml:space="preserve"> three</w:t>
      </w:r>
      <w:r w:rsidR="00253FE5">
        <w:rPr>
          <w:rFonts w:ascii="Arial" w:eastAsia="+mn-ea" w:hAnsi="Arial" w:cs="Arial"/>
          <w:bCs/>
          <w:iCs/>
          <w:color w:val="000000"/>
          <w:kern w:val="24"/>
          <w:lang w:eastAsia="en-CA"/>
        </w:rPr>
        <w:t xml:space="preserve"> </w:t>
      </w:r>
      <w:r w:rsidR="009D54DD" w:rsidRPr="00B4340C">
        <w:rPr>
          <w:rFonts w:ascii="Arial" w:eastAsia="+mn-ea" w:hAnsi="Arial" w:cs="Arial"/>
          <w:bCs/>
          <w:iCs/>
          <w:color w:val="000000"/>
          <w:kern w:val="24"/>
          <w:lang w:eastAsia="en-CA"/>
        </w:rPr>
        <w:t>categories</w:t>
      </w:r>
      <w:r w:rsidR="005B6928">
        <w:rPr>
          <w:rFonts w:ascii="Arial" w:eastAsia="+mn-ea" w:hAnsi="Arial" w:cs="Arial"/>
          <w:bCs/>
          <w:iCs/>
          <w:color w:val="000000"/>
          <w:kern w:val="24"/>
          <w:lang w:eastAsia="en-CA"/>
        </w:rPr>
        <w:t xml:space="preserve">, namely (1) </w:t>
      </w:r>
      <w:r w:rsidR="005B6928" w:rsidRPr="00B4340C">
        <w:rPr>
          <w:rFonts w:ascii="Arial" w:eastAsia="+mn-ea" w:hAnsi="Arial" w:cs="Arial"/>
          <w:bCs/>
          <w:iCs/>
          <w:color w:val="000000"/>
          <w:kern w:val="24"/>
          <w:lang w:eastAsia="en-CA"/>
        </w:rPr>
        <w:t xml:space="preserve">self-interest, </w:t>
      </w:r>
      <w:r w:rsidR="005B6928">
        <w:rPr>
          <w:rFonts w:ascii="Arial" w:eastAsia="+mn-ea" w:hAnsi="Arial" w:cs="Arial"/>
          <w:bCs/>
          <w:iCs/>
          <w:color w:val="000000"/>
          <w:kern w:val="24"/>
          <w:lang w:eastAsia="en-CA"/>
        </w:rPr>
        <w:t xml:space="preserve">(2) </w:t>
      </w:r>
      <w:r w:rsidR="005B6928" w:rsidRPr="00B4340C">
        <w:rPr>
          <w:rFonts w:ascii="Arial" w:eastAsia="+mn-ea" w:hAnsi="Arial" w:cs="Arial"/>
          <w:bCs/>
          <w:iCs/>
          <w:color w:val="000000"/>
          <w:kern w:val="24"/>
          <w:lang w:eastAsia="en-CA"/>
        </w:rPr>
        <w:t xml:space="preserve">maintaining rules and norms, and </w:t>
      </w:r>
      <w:r w:rsidR="005B6928">
        <w:rPr>
          <w:rFonts w:ascii="Arial" w:eastAsia="+mn-ea" w:hAnsi="Arial" w:cs="Arial"/>
          <w:bCs/>
          <w:iCs/>
          <w:color w:val="000000"/>
          <w:kern w:val="24"/>
          <w:lang w:eastAsia="en-CA"/>
        </w:rPr>
        <w:t xml:space="preserve">(3) </w:t>
      </w:r>
      <w:r w:rsidR="005B6928" w:rsidRPr="00B4340C">
        <w:rPr>
          <w:rFonts w:ascii="Arial" w:eastAsia="+mn-ea" w:hAnsi="Arial" w:cs="Arial"/>
          <w:bCs/>
          <w:iCs/>
          <w:color w:val="000000"/>
          <w:kern w:val="24"/>
          <w:lang w:eastAsia="en-CA"/>
        </w:rPr>
        <w:t>‘patient’ and/or societal interests</w:t>
      </w:r>
      <w:r w:rsidR="00B66EDD" w:rsidRPr="00B66EDD">
        <w:rPr>
          <w:rFonts w:ascii="Arial" w:eastAsia="+mn-ea" w:hAnsi="Arial" w:cs="Arial"/>
          <w:bCs/>
          <w:iCs/>
          <w:color w:val="000000"/>
          <w:kern w:val="24"/>
          <w:vertAlign w:val="superscript"/>
          <w:lang w:eastAsia="en-CA"/>
        </w:rPr>
        <w:t>1,2</w:t>
      </w:r>
      <w:r w:rsidR="005B6928">
        <w:rPr>
          <w:rFonts w:ascii="Arial" w:eastAsia="+mn-ea" w:hAnsi="Arial" w:cs="Arial"/>
          <w:bCs/>
          <w:iCs/>
          <w:color w:val="000000"/>
          <w:kern w:val="24"/>
          <w:lang w:eastAsia="en-CA"/>
        </w:rPr>
        <w:t>,</w:t>
      </w:r>
      <w:r w:rsidR="009D54DD" w:rsidRPr="00B4340C">
        <w:rPr>
          <w:rFonts w:ascii="Arial" w:eastAsia="+mn-ea" w:hAnsi="Arial" w:cs="Arial"/>
          <w:bCs/>
          <w:iCs/>
          <w:color w:val="000000"/>
          <w:kern w:val="24"/>
          <w:lang w:eastAsia="en-CA"/>
        </w:rPr>
        <w:t xml:space="preserve"> had previously been identified as supportive of educational interventions</w:t>
      </w:r>
      <w:r>
        <w:rPr>
          <w:rFonts w:ascii="Arial" w:eastAsia="+mn-ea" w:hAnsi="Arial" w:cs="Arial"/>
          <w:bCs/>
          <w:iCs/>
          <w:color w:val="000000"/>
          <w:kern w:val="24"/>
          <w:lang w:eastAsia="en-CA"/>
        </w:rPr>
        <w:t>.</w:t>
      </w:r>
      <w:r w:rsidR="00B66EDD" w:rsidRPr="00B66EDD">
        <w:rPr>
          <w:rFonts w:ascii="Arial" w:eastAsia="+mn-ea" w:hAnsi="Arial" w:cs="Arial"/>
          <w:bCs/>
          <w:iCs/>
          <w:color w:val="000000"/>
          <w:kern w:val="24"/>
          <w:vertAlign w:val="superscript"/>
          <w:lang w:eastAsia="en-CA"/>
        </w:rPr>
        <w:t>5,6,14,15,21</w:t>
      </w:r>
      <w:r>
        <w:rPr>
          <w:rFonts w:ascii="Arial" w:eastAsia="+mn-ea" w:hAnsi="Arial" w:cs="Arial"/>
          <w:bCs/>
          <w:iCs/>
          <w:color w:val="000000"/>
          <w:kern w:val="24"/>
          <w:lang w:eastAsia="en-CA"/>
        </w:rPr>
        <w:t xml:space="preserve">  Therefore,</w:t>
      </w:r>
      <w:r w:rsidR="009D54DD" w:rsidRPr="00B4340C">
        <w:rPr>
          <w:rFonts w:ascii="Arial" w:eastAsia="+mn-ea" w:hAnsi="Arial" w:cs="Arial"/>
          <w:bCs/>
          <w:iCs/>
          <w:color w:val="000000"/>
          <w:kern w:val="24"/>
          <w:lang w:eastAsia="en-CA"/>
        </w:rPr>
        <w:t xml:space="preserve"> the development team adopted this approach </w:t>
      </w:r>
      <w:r w:rsidR="00007CBB">
        <w:rPr>
          <w:rFonts w:ascii="Arial" w:eastAsia="+mn-ea" w:hAnsi="Arial" w:cs="Arial"/>
          <w:bCs/>
          <w:iCs/>
          <w:color w:val="000000"/>
          <w:kern w:val="24"/>
          <w:lang w:eastAsia="en-CA"/>
        </w:rPr>
        <w:t xml:space="preserve">and, in order to create common </w:t>
      </w:r>
      <w:r>
        <w:rPr>
          <w:rFonts w:ascii="Arial" w:eastAsia="+mn-ea" w:hAnsi="Arial" w:cs="Arial"/>
          <w:bCs/>
          <w:iCs/>
          <w:color w:val="000000"/>
          <w:kern w:val="24"/>
          <w:lang w:eastAsia="en-CA"/>
        </w:rPr>
        <w:t xml:space="preserve">interprofessional </w:t>
      </w:r>
      <w:r w:rsidR="00007CBB">
        <w:rPr>
          <w:rFonts w:ascii="Arial" w:eastAsia="+mn-ea" w:hAnsi="Arial" w:cs="Arial"/>
          <w:bCs/>
          <w:iCs/>
          <w:color w:val="000000"/>
          <w:kern w:val="24"/>
          <w:lang w:eastAsia="en-CA"/>
        </w:rPr>
        <w:t xml:space="preserve">dilemmas in </w:t>
      </w:r>
      <w:r>
        <w:rPr>
          <w:rFonts w:ascii="Arial" w:eastAsia="+mn-ea" w:hAnsi="Arial" w:cs="Arial"/>
          <w:bCs/>
          <w:iCs/>
          <w:color w:val="000000"/>
          <w:kern w:val="24"/>
          <w:lang w:eastAsia="en-CA"/>
        </w:rPr>
        <w:t>each</w:t>
      </w:r>
      <w:r w:rsidR="00007CBB">
        <w:rPr>
          <w:rFonts w:ascii="Arial" w:eastAsia="+mn-ea" w:hAnsi="Arial" w:cs="Arial"/>
          <w:bCs/>
          <w:iCs/>
          <w:color w:val="000000"/>
          <w:kern w:val="24"/>
          <w:lang w:eastAsia="en-CA"/>
        </w:rPr>
        <w:t xml:space="preserve"> IPICM, the action</w:t>
      </w:r>
      <w:r w:rsidR="0066205E">
        <w:rPr>
          <w:rFonts w:ascii="Arial" w:eastAsia="+mn-ea" w:hAnsi="Arial" w:cs="Arial"/>
          <w:bCs/>
          <w:iCs/>
          <w:color w:val="000000"/>
          <w:kern w:val="24"/>
          <w:lang w:eastAsia="en-CA"/>
        </w:rPr>
        <w:t xml:space="preserve"> and justification</w:t>
      </w:r>
      <w:r w:rsidR="00007CBB">
        <w:rPr>
          <w:rFonts w:ascii="Arial" w:eastAsia="+mn-ea" w:hAnsi="Arial" w:cs="Arial"/>
          <w:bCs/>
          <w:iCs/>
          <w:color w:val="000000"/>
          <w:kern w:val="24"/>
          <w:lang w:eastAsia="en-CA"/>
        </w:rPr>
        <w:t xml:space="preserve"> options for different professions’ perspectives were closely aligned</w:t>
      </w:r>
      <w:r w:rsidR="00253FE5">
        <w:rPr>
          <w:rFonts w:ascii="Arial" w:eastAsia="+mn-ea" w:hAnsi="Arial" w:cs="Arial"/>
          <w:bCs/>
          <w:iCs/>
          <w:color w:val="000000"/>
          <w:kern w:val="24"/>
          <w:lang w:eastAsia="en-CA"/>
        </w:rPr>
        <w:t xml:space="preserve">. </w:t>
      </w:r>
      <w:r w:rsidR="009D54DD" w:rsidRPr="00B4340C">
        <w:rPr>
          <w:rFonts w:ascii="Arial" w:eastAsia="+mn-ea" w:hAnsi="Arial" w:cs="Arial"/>
          <w:bCs/>
          <w:iCs/>
          <w:color w:val="000000"/>
          <w:kern w:val="24"/>
          <w:lang w:eastAsia="en-CA"/>
        </w:rPr>
        <w:t xml:space="preserve"> </w:t>
      </w:r>
      <w:r w:rsidR="00253FE5" w:rsidRPr="00B66EDD">
        <w:rPr>
          <w:rFonts w:ascii="Arial" w:eastAsia="+mn-ea" w:hAnsi="Arial" w:cs="Arial"/>
          <w:bCs/>
          <w:iCs/>
          <w:color w:val="000000"/>
          <w:kern w:val="24"/>
          <w:lang w:eastAsia="en-CA"/>
        </w:rPr>
        <w:t>Appendix 1</w:t>
      </w:r>
      <w:r w:rsidR="00253FE5">
        <w:rPr>
          <w:rFonts w:ascii="Arial" w:eastAsia="+mn-ea" w:hAnsi="Arial" w:cs="Arial"/>
          <w:bCs/>
          <w:iCs/>
          <w:color w:val="000000"/>
          <w:kern w:val="24"/>
          <w:lang w:eastAsia="en-CA"/>
        </w:rPr>
        <w:t xml:space="preserve"> includes sc</w:t>
      </w:r>
      <w:r w:rsidR="00515F84">
        <w:rPr>
          <w:rFonts w:ascii="Arial" w:eastAsia="+mn-ea" w:hAnsi="Arial" w:cs="Arial"/>
          <w:bCs/>
          <w:iCs/>
          <w:color w:val="000000"/>
          <w:kern w:val="24"/>
          <w:lang w:eastAsia="en-CA"/>
        </w:rPr>
        <w:t>e</w:t>
      </w:r>
      <w:r w:rsidR="00253FE5">
        <w:rPr>
          <w:rFonts w:ascii="Arial" w:eastAsia="+mn-ea" w:hAnsi="Arial" w:cs="Arial"/>
          <w:bCs/>
          <w:iCs/>
          <w:color w:val="000000"/>
          <w:kern w:val="24"/>
          <w:lang w:eastAsia="en-CA"/>
        </w:rPr>
        <w:t>n</w:t>
      </w:r>
      <w:r w:rsidR="00515F84">
        <w:rPr>
          <w:rFonts w:ascii="Arial" w:eastAsia="+mn-ea" w:hAnsi="Arial" w:cs="Arial"/>
          <w:bCs/>
          <w:iCs/>
          <w:color w:val="000000"/>
          <w:kern w:val="24"/>
          <w:lang w:eastAsia="en-CA"/>
        </w:rPr>
        <w:t>a</w:t>
      </w:r>
      <w:r w:rsidR="00253FE5">
        <w:rPr>
          <w:rFonts w:ascii="Arial" w:eastAsia="+mn-ea" w:hAnsi="Arial" w:cs="Arial"/>
          <w:bCs/>
          <w:iCs/>
          <w:color w:val="000000"/>
          <w:kern w:val="24"/>
          <w:lang w:eastAsia="en-CA"/>
        </w:rPr>
        <w:t xml:space="preserve">rios, animated videos, and action and </w:t>
      </w:r>
      <w:r w:rsidR="00515F84">
        <w:rPr>
          <w:rFonts w:ascii="Arial" w:eastAsia="+mn-ea" w:hAnsi="Arial" w:cs="Arial"/>
          <w:bCs/>
          <w:iCs/>
          <w:color w:val="000000"/>
          <w:kern w:val="24"/>
          <w:lang w:eastAsia="en-CA"/>
        </w:rPr>
        <w:t>justification</w:t>
      </w:r>
      <w:r w:rsidR="00253FE5">
        <w:rPr>
          <w:rFonts w:ascii="Arial" w:eastAsia="+mn-ea" w:hAnsi="Arial" w:cs="Arial"/>
          <w:bCs/>
          <w:iCs/>
          <w:color w:val="000000"/>
          <w:kern w:val="24"/>
          <w:lang w:eastAsia="en-CA"/>
        </w:rPr>
        <w:t xml:space="preserve"> </w:t>
      </w:r>
      <w:r w:rsidR="00515F84">
        <w:rPr>
          <w:rFonts w:ascii="Arial" w:eastAsia="+mn-ea" w:hAnsi="Arial" w:cs="Arial"/>
          <w:bCs/>
          <w:iCs/>
          <w:color w:val="000000"/>
          <w:kern w:val="24"/>
          <w:lang w:eastAsia="en-CA"/>
        </w:rPr>
        <w:t>options</w:t>
      </w:r>
      <w:r w:rsidR="00253FE5">
        <w:rPr>
          <w:rFonts w:ascii="Arial" w:eastAsia="+mn-ea" w:hAnsi="Arial" w:cs="Arial"/>
          <w:bCs/>
          <w:iCs/>
          <w:color w:val="000000"/>
          <w:kern w:val="24"/>
          <w:lang w:eastAsia="en-CA"/>
        </w:rPr>
        <w:t xml:space="preserve"> for all five IPICM</w:t>
      </w:r>
      <w:r w:rsidR="00515F84">
        <w:rPr>
          <w:rFonts w:ascii="Arial" w:eastAsia="+mn-ea" w:hAnsi="Arial" w:cs="Arial"/>
          <w:bCs/>
          <w:iCs/>
          <w:color w:val="000000"/>
          <w:kern w:val="24"/>
          <w:lang w:eastAsia="en-CA"/>
        </w:rPr>
        <w:t>s</w:t>
      </w:r>
      <w:r w:rsidR="006F4037">
        <w:rPr>
          <w:rFonts w:ascii="Arial" w:eastAsia="+mn-ea" w:hAnsi="Arial" w:cs="Arial"/>
          <w:bCs/>
          <w:iCs/>
          <w:color w:val="000000"/>
          <w:kern w:val="24"/>
          <w:lang w:eastAsia="en-CA"/>
        </w:rPr>
        <w:t xml:space="preserve"> developed for this project</w:t>
      </w:r>
      <w:r w:rsidR="009D54DD" w:rsidRPr="00B4340C">
        <w:rPr>
          <w:rFonts w:ascii="Arial" w:eastAsia="+mn-ea" w:hAnsi="Arial" w:cs="Arial"/>
          <w:bCs/>
          <w:iCs/>
          <w:color w:val="000000"/>
          <w:kern w:val="24"/>
          <w:lang w:eastAsia="en-CA"/>
        </w:rPr>
        <w:t xml:space="preserve">. </w:t>
      </w:r>
    </w:p>
    <w:p w14:paraId="74B36FEB" w14:textId="22C1BE31" w:rsidR="00C40B44" w:rsidRDefault="009D54DD" w:rsidP="00171667">
      <w:pPr>
        <w:spacing w:after="120"/>
        <w:rPr>
          <w:rFonts w:ascii="Arial" w:eastAsia="+mn-ea" w:hAnsi="Arial" w:cs="Arial"/>
          <w:bCs/>
          <w:iCs/>
          <w:color w:val="000000"/>
          <w:kern w:val="24"/>
          <w:lang w:eastAsia="en-CA"/>
        </w:rPr>
      </w:pPr>
      <w:r w:rsidRPr="00B4340C">
        <w:rPr>
          <w:rFonts w:ascii="Arial" w:eastAsia="+mn-ea" w:hAnsi="Arial" w:cs="Arial"/>
          <w:bCs/>
          <w:iCs/>
          <w:color w:val="000000"/>
          <w:kern w:val="24"/>
          <w:lang w:eastAsia="en-CA"/>
        </w:rPr>
        <w:t>The</w:t>
      </w:r>
      <w:r w:rsidR="00171667" w:rsidRPr="00B4340C">
        <w:rPr>
          <w:rFonts w:ascii="Arial" w:eastAsia="+mn-ea" w:hAnsi="Arial" w:cs="Arial"/>
          <w:bCs/>
          <w:iCs/>
          <w:color w:val="000000"/>
          <w:kern w:val="24"/>
          <w:lang w:eastAsia="en-CA"/>
        </w:rPr>
        <w:t xml:space="preserve"> five IPICMs</w:t>
      </w:r>
      <w:r w:rsidRPr="00B4340C">
        <w:rPr>
          <w:rFonts w:ascii="Arial" w:eastAsia="+mn-ea" w:hAnsi="Arial" w:cs="Arial"/>
          <w:bCs/>
          <w:iCs/>
          <w:color w:val="000000"/>
          <w:kern w:val="24"/>
          <w:lang w:eastAsia="en-CA"/>
        </w:rPr>
        <w:t xml:space="preserve"> were aligned</w:t>
      </w:r>
      <w:r w:rsidR="00171667" w:rsidRPr="00B4340C">
        <w:rPr>
          <w:rFonts w:ascii="Arial" w:eastAsia="+mn-ea" w:hAnsi="Arial" w:cs="Arial"/>
          <w:bCs/>
          <w:iCs/>
          <w:color w:val="000000"/>
          <w:kern w:val="24"/>
          <w:lang w:eastAsia="en-CA"/>
        </w:rPr>
        <w:t xml:space="preserve"> with common healthcare settings </w:t>
      </w:r>
      <w:proofErr w:type="gramStart"/>
      <w:r w:rsidR="00171667" w:rsidRPr="00B4340C">
        <w:rPr>
          <w:rFonts w:ascii="Arial" w:eastAsia="+mn-ea" w:hAnsi="Arial" w:cs="Arial"/>
          <w:bCs/>
          <w:iCs/>
          <w:color w:val="000000"/>
          <w:kern w:val="24"/>
          <w:lang w:eastAsia="en-CA"/>
        </w:rPr>
        <w:t>e.g.</w:t>
      </w:r>
      <w:proofErr w:type="gramEnd"/>
      <w:r w:rsidR="00171667" w:rsidRPr="00B4340C">
        <w:rPr>
          <w:rFonts w:ascii="Arial" w:eastAsia="+mn-ea" w:hAnsi="Arial" w:cs="Arial"/>
          <w:bCs/>
          <w:iCs/>
          <w:color w:val="000000"/>
          <w:kern w:val="24"/>
          <w:lang w:eastAsia="en-CA"/>
        </w:rPr>
        <w:t xml:space="preserve"> </w:t>
      </w:r>
      <w:r w:rsidR="00150A48">
        <w:rPr>
          <w:rFonts w:ascii="Arial" w:eastAsia="+mn-ea" w:hAnsi="Arial" w:cs="Arial"/>
          <w:bCs/>
          <w:iCs/>
          <w:color w:val="000000"/>
          <w:kern w:val="24"/>
          <w:lang w:eastAsia="en-CA"/>
        </w:rPr>
        <w:t>h</w:t>
      </w:r>
      <w:r w:rsidR="00171667" w:rsidRPr="00B4340C">
        <w:rPr>
          <w:rFonts w:ascii="Arial" w:eastAsia="+mn-ea" w:hAnsi="Arial" w:cs="Arial"/>
          <w:bCs/>
          <w:iCs/>
          <w:color w:val="000000"/>
          <w:kern w:val="24"/>
          <w:lang w:eastAsia="en-CA"/>
        </w:rPr>
        <w:t xml:space="preserve">ospital, </w:t>
      </w:r>
      <w:r w:rsidRPr="00B4340C">
        <w:rPr>
          <w:rFonts w:ascii="Arial" w:eastAsia="+mn-ea" w:hAnsi="Arial" w:cs="Arial"/>
          <w:bCs/>
          <w:iCs/>
          <w:color w:val="000000"/>
          <w:kern w:val="24"/>
          <w:lang w:eastAsia="en-CA"/>
        </w:rPr>
        <w:t xml:space="preserve">pharmacy, </w:t>
      </w:r>
      <w:r w:rsidR="00171667" w:rsidRPr="00B4340C">
        <w:rPr>
          <w:rFonts w:ascii="Arial" w:eastAsia="+mn-ea" w:hAnsi="Arial" w:cs="Arial"/>
          <w:bCs/>
          <w:iCs/>
          <w:color w:val="000000"/>
          <w:kern w:val="24"/>
          <w:lang w:eastAsia="en-CA"/>
        </w:rPr>
        <w:t xml:space="preserve">nursing home, </w:t>
      </w:r>
      <w:r w:rsidR="00B4340C" w:rsidRPr="00B4340C">
        <w:rPr>
          <w:rFonts w:ascii="Arial" w:eastAsia="+mn-ea" w:hAnsi="Arial" w:cs="Arial"/>
          <w:bCs/>
          <w:iCs/>
          <w:color w:val="000000"/>
          <w:kern w:val="24"/>
          <w:lang w:eastAsia="en-CA"/>
        </w:rPr>
        <w:t>p</w:t>
      </w:r>
      <w:r w:rsidRPr="00B4340C">
        <w:rPr>
          <w:rFonts w:ascii="Arial" w:eastAsia="+mn-ea" w:hAnsi="Arial" w:cs="Arial"/>
          <w:bCs/>
          <w:iCs/>
          <w:color w:val="000000"/>
          <w:kern w:val="24"/>
          <w:lang w:eastAsia="en-CA"/>
        </w:rPr>
        <w:t>atient’s</w:t>
      </w:r>
      <w:r w:rsidR="00171667" w:rsidRPr="00B4340C">
        <w:rPr>
          <w:rFonts w:ascii="Arial" w:eastAsia="+mn-ea" w:hAnsi="Arial" w:cs="Arial"/>
          <w:bCs/>
          <w:iCs/>
          <w:color w:val="000000"/>
          <w:kern w:val="24"/>
          <w:lang w:eastAsia="en-CA"/>
        </w:rPr>
        <w:t xml:space="preserve"> home, </w:t>
      </w:r>
      <w:r w:rsidRPr="00B4340C">
        <w:rPr>
          <w:rFonts w:ascii="Arial" w:eastAsia="+mn-ea" w:hAnsi="Arial" w:cs="Arial"/>
          <w:bCs/>
          <w:iCs/>
          <w:color w:val="000000"/>
          <w:kern w:val="24"/>
          <w:lang w:eastAsia="en-CA"/>
        </w:rPr>
        <w:t>or the</w:t>
      </w:r>
      <w:r w:rsidR="00171667" w:rsidRPr="00B4340C">
        <w:rPr>
          <w:rFonts w:ascii="Arial" w:eastAsia="+mn-ea" w:hAnsi="Arial" w:cs="Arial"/>
          <w:bCs/>
          <w:iCs/>
          <w:color w:val="000000"/>
          <w:kern w:val="24"/>
          <w:lang w:eastAsia="en-CA"/>
        </w:rPr>
        <w:t xml:space="preserve"> </w:t>
      </w:r>
      <w:r w:rsidR="00150A48" w:rsidRPr="00B4340C">
        <w:rPr>
          <w:rFonts w:ascii="Arial" w:eastAsia="+mn-ea" w:hAnsi="Arial" w:cs="Arial"/>
          <w:bCs/>
          <w:iCs/>
          <w:color w:val="000000"/>
          <w:kern w:val="24"/>
          <w:lang w:eastAsia="en-CA"/>
        </w:rPr>
        <w:t>healthcare practitioner</w:t>
      </w:r>
      <w:r w:rsidR="00150A48">
        <w:rPr>
          <w:rFonts w:ascii="Arial" w:eastAsia="+mn-ea" w:hAnsi="Arial" w:cs="Arial"/>
          <w:bCs/>
          <w:iCs/>
          <w:color w:val="000000"/>
          <w:kern w:val="24"/>
          <w:lang w:eastAsia="en-CA"/>
        </w:rPr>
        <w:t>’s</w:t>
      </w:r>
      <w:r w:rsidR="00150A48" w:rsidRPr="00B4340C">
        <w:rPr>
          <w:rFonts w:ascii="Arial" w:eastAsia="+mn-ea" w:hAnsi="Arial" w:cs="Arial"/>
          <w:bCs/>
          <w:iCs/>
          <w:color w:val="000000"/>
          <w:kern w:val="24"/>
          <w:lang w:eastAsia="en-CA"/>
        </w:rPr>
        <w:t xml:space="preserve"> </w:t>
      </w:r>
      <w:r w:rsidRPr="00B4340C">
        <w:rPr>
          <w:rFonts w:ascii="Arial" w:eastAsia="+mn-ea" w:hAnsi="Arial" w:cs="Arial"/>
          <w:bCs/>
          <w:iCs/>
          <w:color w:val="000000"/>
          <w:kern w:val="24"/>
          <w:lang w:eastAsia="en-CA"/>
        </w:rPr>
        <w:t>‘office’ (</w:t>
      </w:r>
      <w:r w:rsidRPr="00B66EDD">
        <w:rPr>
          <w:rFonts w:ascii="Arial" w:eastAsia="+mn-ea" w:hAnsi="Arial" w:cs="Arial"/>
          <w:bCs/>
          <w:iCs/>
          <w:color w:val="000000"/>
          <w:kern w:val="24"/>
          <w:lang w:eastAsia="en-CA"/>
        </w:rPr>
        <w:t>Table 1</w:t>
      </w:r>
      <w:r w:rsidRPr="00B4340C">
        <w:rPr>
          <w:rFonts w:ascii="Arial" w:eastAsia="+mn-ea" w:hAnsi="Arial" w:cs="Arial"/>
          <w:bCs/>
          <w:iCs/>
          <w:color w:val="000000"/>
          <w:kern w:val="24"/>
          <w:lang w:eastAsia="en-CA"/>
        </w:rPr>
        <w:t xml:space="preserve">). </w:t>
      </w:r>
      <w:r w:rsidR="00171667" w:rsidRPr="00B4340C">
        <w:rPr>
          <w:rFonts w:ascii="Arial" w:eastAsia="+mn-ea" w:hAnsi="Arial" w:cs="Arial"/>
          <w:bCs/>
          <w:iCs/>
          <w:color w:val="000000"/>
          <w:kern w:val="24"/>
          <w:lang w:eastAsia="en-CA"/>
        </w:rPr>
        <w:t xml:space="preserve">Professions </w:t>
      </w:r>
      <w:r w:rsidR="00150A48">
        <w:rPr>
          <w:rFonts w:ascii="Arial" w:eastAsia="+mn-ea" w:hAnsi="Arial" w:cs="Arial"/>
          <w:bCs/>
          <w:iCs/>
          <w:color w:val="000000"/>
          <w:kern w:val="24"/>
          <w:lang w:eastAsia="en-CA"/>
        </w:rPr>
        <w:t xml:space="preserve">already </w:t>
      </w:r>
      <w:r w:rsidR="00171667" w:rsidRPr="00B4340C">
        <w:rPr>
          <w:rFonts w:ascii="Arial" w:eastAsia="+mn-ea" w:hAnsi="Arial" w:cs="Arial"/>
          <w:bCs/>
          <w:iCs/>
          <w:color w:val="000000"/>
          <w:kern w:val="24"/>
          <w:lang w:eastAsia="en-CA"/>
        </w:rPr>
        <w:t xml:space="preserve">engaged in IPE in the </w:t>
      </w:r>
      <w:r w:rsidR="006F4037">
        <w:rPr>
          <w:rFonts w:ascii="Arial" w:eastAsia="+mn-ea" w:hAnsi="Arial" w:cs="Arial"/>
          <w:bCs/>
          <w:iCs/>
          <w:color w:val="000000"/>
          <w:kern w:val="24"/>
          <w:lang w:eastAsia="en-CA"/>
        </w:rPr>
        <w:t>u</w:t>
      </w:r>
      <w:r w:rsidR="00171667" w:rsidRPr="00B4340C">
        <w:rPr>
          <w:rFonts w:ascii="Arial" w:eastAsia="+mn-ea" w:hAnsi="Arial" w:cs="Arial"/>
          <w:bCs/>
          <w:iCs/>
          <w:color w:val="000000"/>
          <w:kern w:val="24"/>
          <w:lang w:eastAsia="en-CA"/>
        </w:rPr>
        <w:t xml:space="preserve">niversity were prioritised for inclusion in the resource - namely Medicine, Nursing, Dentistry, Pharmacy, Clinical Speech &amp; Language Therapy, Occupational Therapy, Physiotherapy and </w:t>
      </w:r>
      <w:r w:rsidR="00150A48">
        <w:rPr>
          <w:rFonts w:ascii="Arial" w:eastAsia="+mn-ea" w:hAnsi="Arial" w:cs="Arial"/>
          <w:bCs/>
          <w:iCs/>
          <w:color w:val="000000"/>
          <w:kern w:val="24"/>
          <w:lang w:eastAsia="en-CA"/>
        </w:rPr>
        <w:t>S</w:t>
      </w:r>
      <w:r w:rsidR="00171667" w:rsidRPr="00B4340C">
        <w:rPr>
          <w:rFonts w:ascii="Arial" w:eastAsia="+mn-ea" w:hAnsi="Arial" w:cs="Arial"/>
          <w:bCs/>
          <w:iCs/>
          <w:color w:val="000000"/>
          <w:kern w:val="24"/>
          <w:lang w:eastAsia="en-CA"/>
        </w:rPr>
        <w:t xml:space="preserve">ocial </w:t>
      </w:r>
      <w:r w:rsidR="00150A48">
        <w:rPr>
          <w:rFonts w:ascii="Arial" w:eastAsia="+mn-ea" w:hAnsi="Arial" w:cs="Arial"/>
          <w:bCs/>
          <w:iCs/>
          <w:color w:val="000000"/>
          <w:kern w:val="24"/>
          <w:lang w:eastAsia="en-CA"/>
        </w:rPr>
        <w:t>W</w:t>
      </w:r>
      <w:r w:rsidR="00171667" w:rsidRPr="00B4340C">
        <w:rPr>
          <w:rFonts w:ascii="Arial" w:eastAsia="+mn-ea" w:hAnsi="Arial" w:cs="Arial"/>
          <w:bCs/>
          <w:iCs/>
          <w:color w:val="000000"/>
          <w:kern w:val="24"/>
          <w:lang w:eastAsia="en-CA"/>
        </w:rPr>
        <w:t xml:space="preserve">ork. </w:t>
      </w:r>
      <w:r w:rsidR="00150A48" w:rsidRPr="00B4340C">
        <w:rPr>
          <w:rFonts w:ascii="Arial" w:eastAsia="+mn-ea" w:hAnsi="Arial" w:cs="Arial"/>
          <w:bCs/>
          <w:iCs/>
          <w:color w:val="000000"/>
          <w:kern w:val="24"/>
          <w:lang w:eastAsia="en-CA"/>
        </w:rPr>
        <w:t>However,</w:t>
      </w:r>
      <w:r w:rsidR="00171667" w:rsidRPr="00B4340C">
        <w:rPr>
          <w:rFonts w:ascii="Arial" w:eastAsia="+mn-ea" w:hAnsi="Arial" w:cs="Arial"/>
          <w:bCs/>
          <w:iCs/>
          <w:color w:val="000000"/>
          <w:kern w:val="24"/>
          <w:lang w:eastAsia="en-CA"/>
        </w:rPr>
        <w:t xml:space="preserve"> </w:t>
      </w:r>
      <w:r w:rsidRPr="00B4340C">
        <w:rPr>
          <w:rFonts w:ascii="Arial" w:eastAsia="+mn-ea" w:hAnsi="Arial" w:cs="Arial"/>
          <w:bCs/>
          <w:iCs/>
          <w:color w:val="000000"/>
          <w:kern w:val="24"/>
          <w:lang w:eastAsia="en-CA"/>
        </w:rPr>
        <w:t xml:space="preserve">some </w:t>
      </w:r>
      <w:r w:rsidR="00171667" w:rsidRPr="00B4340C">
        <w:rPr>
          <w:rFonts w:ascii="Arial" w:eastAsia="+mn-ea" w:hAnsi="Arial" w:cs="Arial"/>
          <w:bCs/>
          <w:iCs/>
          <w:color w:val="000000"/>
          <w:kern w:val="24"/>
          <w:lang w:eastAsia="en-CA"/>
        </w:rPr>
        <w:t xml:space="preserve">scenarios were designed with a view to enabling interchangeability of the profession represented as an educator’s needs necessitated </w:t>
      </w:r>
      <w:proofErr w:type="gramStart"/>
      <w:r w:rsidR="00171667" w:rsidRPr="00B4340C">
        <w:rPr>
          <w:rFonts w:ascii="Arial" w:eastAsia="+mn-ea" w:hAnsi="Arial" w:cs="Arial"/>
          <w:bCs/>
          <w:iCs/>
          <w:color w:val="000000"/>
          <w:kern w:val="24"/>
          <w:lang w:eastAsia="en-CA"/>
        </w:rPr>
        <w:t>e.g.</w:t>
      </w:r>
      <w:proofErr w:type="gramEnd"/>
      <w:r w:rsidR="00171667" w:rsidRPr="00B4340C">
        <w:rPr>
          <w:rFonts w:ascii="Arial" w:eastAsia="+mn-ea" w:hAnsi="Arial" w:cs="Arial"/>
          <w:bCs/>
          <w:iCs/>
          <w:color w:val="000000"/>
          <w:kern w:val="24"/>
          <w:lang w:eastAsia="en-CA"/>
        </w:rPr>
        <w:t xml:space="preserve"> the vaccination clinic manager or patient in scenario 3 could be a member of any profession</w:t>
      </w:r>
      <w:r w:rsidRPr="00B4340C">
        <w:rPr>
          <w:rFonts w:ascii="Arial" w:eastAsia="+mn-ea" w:hAnsi="Arial" w:cs="Arial"/>
          <w:bCs/>
          <w:iCs/>
          <w:color w:val="000000"/>
          <w:kern w:val="24"/>
          <w:lang w:eastAsia="en-CA"/>
        </w:rPr>
        <w:t xml:space="preserve"> </w:t>
      </w:r>
      <w:r w:rsidR="00B66EDD">
        <w:rPr>
          <w:rFonts w:ascii="Arial" w:eastAsia="+mn-ea" w:hAnsi="Arial" w:cs="Arial"/>
          <w:bCs/>
          <w:iCs/>
          <w:color w:val="000000"/>
          <w:kern w:val="24"/>
          <w:lang w:eastAsia="en-CA"/>
        </w:rPr>
        <w:t>[</w:t>
      </w:r>
      <w:r w:rsidRPr="00B66EDD">
        <w:rPr>
          <w:rFonts w:ascii="Arial" w:eastAsia="+mn-ea" w:hAnsi="Arial" w:cs="Arial"/>
          <w:bCs/>
          <w:iCs/>
          <w:color w:val="000000"/>
          <w:kern w:val="24"/>
          <w:lang w:eastAsia="en-CA"/>
        </w:rPr>
        <w:t>Appendix 1</w:t>
      </w:r>
      <w:r w:rsidR="00B66EDD">
        <w:rPr>
          <w:rFonts w:ascii="Arial" w:eastAsia="+mn-ea" w:hAnsi="Arial" w:cs="Arial"/>
          <w:bCs/>
          <w:iCs/>
          <w:color w:val="000000"/>
          <w:kern w:val="24"/>
          <w:lang w:eastAsia="en-CA"/>
        </w:rPr>
        <w:t>]</w:t>
      </w:r>
      <w:r w:rsidR="00171667" w:rsidRPr="00B4340C">
        <w:rPr>
          <w:rFonts w:ascii="Arial" w:eastAsia="+mn-ea" w:hAnsi="Arial" w:cs="Arial"/>
          <w:bCs/>
          <w:iCs/>
          <w:color w:val="000000"/>
          <w:kern w:val="24"/>
          <w:lang w:eastAsia="en-CA"/>
        </w:rPr>
        <w:t>.</w:t>
      </w:r>
    </w:p>
    <w:p w14:paraId="7BBAC758" w14:textId="77777777" w:rsidR="00CA51A8" w:rsidRPr="00CA51A8" w:rsidRDefault="00CA51A8" w:rsidP="00AF5ADC">
      <w:pPr>
        <w:pStyle w:val="Heading2"/>
        <w:rPr>
          <w:rFonts w:eastAsia="+mn-ea"/>
          <w:lang w:eastAsia="en-CA"/>
        </w:rPr>
      </w:pPr>
      <w:bookmarkStart w:id="11" w:name="_Toc154934205"/>
      <w:r w:rsidRPr="00CA51A8">
        <w:rPr>
          <w:rFonts w:eastAsia="+mn-ea"/>
          <w:lang w:eastAsia="en-CA"/>
        </w:rPr>
        <w:t>Validation of IPICMs by registered healthcare practitioners (Expert group)/ results</w:t>
      </w:r>
      <w:bookmarkEnd w:id="11"/>
    </w:p>
    <w:p w14:paraId="0F273E61" w14:textId="7ACEFF78" w:rsidR="00AF5ADC" w:rsidRDefault="00CA51A8" w:rsidP="00CA51A8">
      <w:pPr>
        <w:spacing w:after="0" w:line="240" w:lineRule="auto"/>
        <w:rPr>
          <w:rFonts w:ascii="Arial" w:hAnsi="Arial" w:cs="Arial"/>
        </w:rPr>
      </w:pPr>
      <w:r w:rsidRPr="00CA51A8">
        <w:rPr>
          <w:rFonts w:ascii="Arial" w:eastAsia="+mn-ea" w:hAnsi="Arial" w:cs="Arial"/>
          <w:bCs/>
          <w:iCs/>
          <w:color w:val="000000"/>
          <w:kern w:val="24"/>
          <w:lang w:eastAsia="en-CA"/>
        </w:rPr>
        <w:t xml:space="preserve">In line with the underpinning </w:t>
      </w:r>
      <w:r w:rsidR="006F4037">
        <w:rPr>
          <w:rFonts w:ascii="Arial" w:eastAsia="+mn-ea" w:hAnsi="Arial" w:cs="Arial"/>
          <w:bCs/>
          <w:iCs/>
          <w:color w:val="000000"/>
          <w:kern w:val="24"/>
          <w:lang w:eastAsia="en-CA"/>
        </w:rPr>
        <w:t xml:space="preserve">Neo-Kohlbergian </w:t>
      </w:r>
      <w:r w:rsidRPr="00CA51A8">
        <w:rPr>
          <w:rFonts w:ascii="Arial" w:eastAsia="+mn-ea" w:hAnsi="Arial" w:cs="Arial"/>
          <w:bCs/>
          <w:iCs/>
          <w:color w:val="000000"/>
          <w:kern w:val="24"/>
          <w:lang w:eastAsia="en-CA"/>
        </w:rPr>
        <w:t>theory</w:t>
      </w:r>
      <w:r w:rsidR="00B66EDD" w:rsidRPr="00B66EDD">
        <w:rPr>
          <w:rFonts w:ascii="Arial" w:eastAsia="+mn-ea" w:hAnsi="Arial" w:cs="Arial"/>
          <w:bCs/>
          <w:iCs/>
          <w:color w:val="000000"/>
          <w:kern w:val="24"/>
          <w:vertAlign w:val="superscript"/>
          <w:lang w:eastAsia="en-CA"/>
        </w:rPr>
        <w:t>1,2</w:t>
      </w:r>
      <w:r w:rsidR="00B66EDD">
        <w:rPr>
          <w:rFonts w:ascii="Arial" w:eastAsia="+mn-ea" w:hAnsi="Arial" w:cs="Arial"/>
          <w:bCs/>
          <w:iCs/>
          <w:color w:val="000000"/>
          <w:kern w:val="24"/>
          <w:lang w:eastAsia="en-CA"/>
        </w:rPr>
        <w:t xml:space="preserve"> r</w:t>
      </w:r>
      <w:r w:rsidRPr="00CA51A8">
        <w:rPr>
          <w:rFonts w:ascii="Arial" w:eastAsia="+mn-ea" w:hAnsi="Arial" w:cs="Arial"/>
          <w:bCs/>
          <w:iCs/>
          <w:color w:val="000000"/>
          <w:kern w:val="24"/>
          <w:lang w:eastAsia="en-CA"/>
        </w:rPr>
        <w:t xml:space="preserve">egistered healthcare professionals/ educators (referred to as experts) from across the professions represented in the </w:t>
      </w:r>
      <w:r w:rsidRPr="00CA51A8">
        <w:rPr>
          <w:rFonts w:ascii="Arial" w:eastAsia="+mn-ea" w:hAnsi="Arial" w:cs="Arial"/>
          <w:bCs/>
          <w:iCs/>
          <w:kern w:val="24"/>
          <w:lang w:eastAsia="en-CA"/>
        </w:rPr>
        <w:t xml:space="preserve">resource were recruited to form ‘expert groups’ for each IPICM. </w:t>
      </w:r>
      <w:r w:rsidRPr="00CA51A8">
        <w:rPr>
          <w:rFonts w:ascii="Arial" w:hAnsi="Arial" w:cs="Arial"/>
        </w:rPr>
        <w:t xml:space="preserve">This </w:t>
      </w:r>
      <w:r w:rsidR="00AF5ADC">
        <w:rPr>
          <w:rFonts w:ascii="Arial" w:hAnsi="Arial" w:cs="Arial"/>
        </w:rPr>
        <w:t>process</w:t>
      </w:r>
      <w:r w:rsidRPr="00CA51A8">
        <w:rPr>
          <w:rFonts w:ascii="Arial" w:hAnsi="Arial" w:cs="Arial"/>
        </w:rPr>
        <w:t xml:space="preserve"> </w:t>
      </w:r>
      <w:r w:rsidR="006F4037">
        <w:rPr>
          <w:rFonts w:ascii="Arial" w:hAnsi="Arial" w:cs="Arial"/>
        </w:rPr>
        <w:t>seeks to identify any</w:t>
      </w:r>
      <w:r w:rsidRPr="00CA51A8">
        <w:rPr>
          <w:rFonts w:ascii="Arial" w:hAnsi="Arial" w:cs="Arial"/>
        </w:rPr>
        <w:t xml:space="preserve"> omissions </w:t>
      </w:r>
      <w:r w:rsidR="006F4037">
        <w:rPr>
          <w:rFonts w:ascii="Arial" w:hAnsi="Arial" w:cs="Arial"/>
        </w:rPr>
        <w:t>or in</w:t>
      </w:r>
      <w:r w:rsidRPr="00CA51A8">
        <w:rPr>
          <w:rFonts w:ascii="Arial" w:hAnsi="Arial" w:cs="Arial"/>
        </w:rPr>
        <w:t>consistenc</w:t>
      </w:r>
      <w:r w:rsidR="006F4037">
        <w:rPr>
          <w:rFonts w:ascii="Arial" w:hAnsi="Arial" w:cs="Arial"/>
        </w:rPr>
        <w:t xml:space="preserve">ies, for example, validating that </w:t>
      </w:r>
      <w:r w:rsidRPr="00CA51A8">
        <w:rPr>
          <w:rFonts w:ascii="Arial" w:hAnsi="Arial" w:cs="Arial"/>
        </w:rPr>
        <w:t xml:space="preserve">the scenarios presented are representative of dilemmas that might face healthcare practitioners, that no one obvious best or worst option is included in any IPICM, and that no obvious potential action or justification option had been excluded. </w:t>
      </w:r>
    </w:p>
    <w:p w14:paraId="477E7660" w14:textId="0879CC3B" w:rsidR="00CA51A8" w:rsidRPr="00CA51A8" w:rsidRDefault="00CA51A8" w:rsidP="00CA51A8">
      <w:pPr>
        <w:spacing w:after="0" w:line="240" w:lineRule="auto"/>
        <w:rPr>
          <w:rFonts w:ascii="Arial" w:eastAsia="+mn-ea" w:hAnsi="Arial" w:cs="Arial"/>
          <w:bCs/>
          <w:iCs/>
          <w:color w:val="000000"/>
          <w:kern w:val="24"/>
          <w:lang w:eastAsia="en-CA"/>
        </w:rPr>
      </w:pPr>
      <w:r w:rsidRPr="00CA51A8">
        <w:rPr>
          <w:rFonts w:ascii="Arial" w:eastAsia="+mn-ea" w:hAnsi="Arial" w:cs="Arial"/>
          <w:bCs/>
          <w:iCs/>
          <w:kern w:val="24"/>
          <w:lang w:eastAsia="en-CA"/>
        </w:rPr>
        <w:t xml:space="preserve">Following this expert validation, </w:t>
      </w:r>
      <w:r w:rsidR="006F4037">
        <w:rPr>
          <w:rFonts w:ascii="Arial" w:eastAsia="+mn-ea" w:hAnsi="Arial" w:cs="Arial"/>
          <w:bCs/>
          <w:iCs/>
          <w:kern w:val="24"/>
          <w:lang w:eastAsia="en-CA"/>
        </w:rPr>
        <w:t xml:space="preserve">the </w:t>
      </w:r>
      <w:r w:rsidRPr="00CA51A8">
        <w:rPr>
          <w:rFonts w:ascii="Arial" w:eastAsia="+mn-ea" w:hAnsi="Arial" w:cs="Arial"/>
          <w:bCs/>
          <w:iCs/>
          <w:kern w:val="24"/>
          <w:lang w:eastAsia="en-CA"/>
        </w:rPr>
        <w:t xml:space="preserve">experts’ </w:t>
      </w:r>
      <w:r w:rsidR="006F4037">
        <w:rPr>
          <w:rFonts w:ascii="Arial" w:eastAsia="+mn-ea" w:hAnsi="Arial" w:cs="Arial"/>
          <w:bCs/>
          <w:iCs/>
          <w:kern w:val="24"/>
          <w:lang w:eastAsia="en-CA"/>
        </w:rPr>
        <w:t xml:space="preserve">individual </w:t>
      </w:r>
      <w:r w:rsidRPr="00CA51A8">
        <w:rPr>
          <w:rFonts w:ascii="Arial" w:eastAsia="+mn-ea" w:hAnsi="Arial" w:cs="Arial"/>
          <w:bCs/>
          <w:iCs/>
          <w:kern w:val="24"/>
          <w:lang w:eastAsia="en-CA"/>
        </w:rPr>
        <w:t>ranking</w:t>
      </w:r>
      <w:r w:rsidR="006F4037">
        <w:rPr>
          <w:rFonts w:ascii="Arial" w:eastAsia="+mn-ea" w:hAnsi="Arial" w:cs="Arial"/>
          <w:bCs/>
          <w:iCs/>
          <w:kern w:val="24"/>
          <w:lang w:eastAsia="en-CA"/>
        </w:rPr>
        <w:t>s</w:t>
      </w:r>
      <w:r w:rsidRPr="00CA51A8">
        <w:rPr>
          <w:rFonts w:ascii="Arial" w:eastAsia="+mn-ea" w:hAnsi="Arial" w:cs="Arial"/>
          <w:bCs/>
          <w:iCs/>
          <w:kern w:val="24"/>
          <w:lang w:eastAsia="en-CA"/>
        </w:rPr>
        <w:t xml:space="preserve"> of action and justification options were collated and reviewed.  Results indicate</w:t>
      </w:r>
      <w:r w:rsidR="006F4037">
        <w:rPr>
          <w:rFonts w:ascii="Arial" w:eastAsia="+mn-ea" w:hAnsi="Arial" w:cs="Arial"/>
          <w:bCs/>
          <w:iCs/>
          <w:kern w:val="24"/>
          <w:lang w:eastAsia="en-CA"/>
        </w:rPr>
        <w:t>d</w:t>
      </w:r>
      <w:r w:rsidRPr="00CA51A8">
        <w:rPr>
          <w:rFonts w:ascii="Arial" w:eastAsia="+mn-ea" w:hAnsi="Arial" w:cs="Arial"/>
          <w:bCs/>
          <w:iCs/>
          <w:kern w:val="24"/>
          <w:lang w:eastAsia="en-CA"/>
        </w:rPr>
        <w:t xml:space="preserve"> alignment with Neo-Kohlbergian theory as follows:</w:t>
      </w:r>
    </w:p>
    <w:p w14:paraId="59902102" w14:textId="77777777" w:rsidR="00CA51A8" w:rsidRPr="00CA51A8" w:rsidRDefault="00CA51A8" w:rsidP="00CA51A8">
      <w:pPr>
        <w:numPr>
          <w:ilvl w:val="0"/>
          <w:numId w:val="22"/>
        </w:numPr>
        <w:spacing w:after="0" w:line="240" w:lineRule="auto"/>
        <w:contextualSpacing/>
        <w:rPr>
          <w:rFonts w:ascii="Arial" w:hAnsi="Arial" w:cs="Arial"/>
          <w:lang w:eastAsia="en-IE"/>
        </w:rPr>
      </w:pPr>
      <w:r w:rsidRPr="00CA51A8">
        <w:rPr>
          <w:rFonts w:ascii="Arial" w:eastAsia="+mn-ea" w:hAnsi="Arial" w:cs="Arial"/>
          <w:bCs/>
          <w:iCs/>
          <w:color w:val="000000"/>
          <w:kern w:val="24"/>
          <w:lang w:eastAsia="en-CA"/>
        </w:rPr>
        <w:t xml:space="preserve">Expert ranking of the most preferred options aligned with actions/justifications likely to be in the patient’s/society’s best interests. </w:t>
      </w:r>
    </w:p>
    <w:p w14:paraId="094F254B" w14:textId="05776DE3" w:rsidR="00CA51A8" w:rsidRPr="00CA51A8" w:rsidRDefault="00CA51A8" w:rsidP="00CA51A8">
      <w:pPr>
        <w:numPr>
          <w:ilvl w:val="0"/>
          <w:numId w:val="22"/>
        </w:numPr>
        <w:spacing w:after="0" w:line="240" w:lineRule="auto"/>
        <w:contextualSpacing/>
        <w:rPr>
          <w:rFonts w:ascii="Arial" w:hAnsi="Arial" w:cs="Arial"/>
          <w:lang w:eastAsia="en-IE"/>
        </w:rPr>
      </w:pPr>
      <w:r w:rsidRPr="00CA51A8">
        <w:rPr>
          <w:rFonts w:ascii="Arial" w:eastAsia="+mn-ea" w:hAnsi="Arial" w:cs="Arial"/>
          <w:bCs/>
          <w:iCs/>
          <w:color w:val="000000"/>
          <w:kern w:val="24"/>
          <w:lang w:eastAsia="en-CA"/>
        </w:rPr>
        <w:t xml:space="preserve">Expert ranking of options did not consolidate to an agreed answer </w:t>
      </w:r>
      <w:proofErr w:type="gramStart"/>
      <w:r w:rsidRPr="00CA51A8">
        <w:rPr>
          <w:rFonts w:ascii="Arial" w:eastAsia="+mn-ea" w:hAnsi="Arial" w:cs="Arial"/>
          <w:bCs/>
          <w:iCs/>
          <w:color w:val="000000"/>
          <w:kern w:val="24"/>
          <w:lang w:eastAsia="en-CA"/>
        </w:rPr>
        <w:t>i.e.</w:t>
      </w:r>
      <w:proofErr w:type="gramEnd"/>
      <w:r w:rsidR="006F4037">
        <w:rPr>
          <w:rFonts w:ascii="Arial" w:eastAsia="+mn-ea" w:hAnsi="Arial" w:cs="Arial"/>
          <w:bCs/>
          <w:iCs/>
          <w:color w:val="000000"/>
          <w:kern w:val="24"/>
          <w:lang w:eastAsia="en-CA"/>
        </w:rPr>
        <w:t xml:space="preserve"> </w:t>
      </w:r>
      <w:r w:rsidRPr="00CA51A8">
        <w:rPr>
          <w:rFonts w:ascii="Arial" w:eastAsia="+mn-ea" w:hAnsi="Arial" w:cs="Arial"/>
          <w:bCs/>
          <w:iCs/>
          <w:color w:val="000000"/>
          <w:kern w:val="24"/>
          <w:lang w:eastAsia="en-CA"/>
        </w:rPr>
        <w:t xml:space="preserve">no single action option was chosen as the MOST or LEAST preferred by all experts for any IPICM.  </w:t>
      </w:r>
    </w:p>
    <w:p w14:paraId="3C566060" w14:textId="0704469B" w:rsidR="00CA51A8" w:rsidRPr="00CA51A8" w:rsidRDefault="00CA51A8" w:rsidP="00CA51A8">
      <w:pPr>
        <w:numPr>
          <w:ilvl w:val="0"/>
          <w:numId w:val="22"/>
        </w:numPr>
        <w:spacing w:after="0" w:line="240" w:lineRule="auto"/>
        <w:contextualSpacing/>
        <w:rPr>
          <w:rFonts w:ascii="Arial" w:hAnsi="Arial" w:cs="Arial"/>
          <w:lang w:eastAsia="en-IE"/>
        </w:rPr>
      </w:pPr>
      <w:r w:rsidRPr="00CA51A8">
        <w:rPr>
          <w:rFonts w:ascii="Arial" w:eastAsia="+mn-ea" w:hAnsi="Arial" w:cs="Arial"/>
          <w:bCs/>
          <w:iCs/>
          <w:color w:val="000000"/>
          <w:kern w:val="24"/>
          <w:lang w:eastAsia="en-CA"/>
        </w:rPr>
        <w:t xml:space="preserve">Expert ranking did not identify distractor options </w:t>
      </w:r>
      <w:proofErr w:type="spellStart"/>
      <w:r w:rsidRPr="00CA51A8">
        <w:rPr>
          <w:rFonts w:ascii="Arial" w:eastAsia="+mn-ea" w:hAnsi="Arial" w:cs="Arial"/>
          <w:bCs/>
          <w:iCs/>
          <w:color w:val="000000"/>
          <w:kern w:val="24"/>
          <w:lang w:eastAsia="en-CA"/>
        </w:rPr>
        <w:t>i.e</w:t>
      </w:r>
      <w:proofErr w:type="spellEnd"/>
      <w:r w:rsidRPr="00CA51A8">
        <w:rPr>
          <w:rFonts w:ascii="Arial" w:eastAsia="+mn-ea" w:hAnsi="Arial" w:cs="Arial"/>
          <w:bCs/>
          <w:iCs/>
          <w:color w:val="000000"/>
          <w:kern w:val="24"/>
          <w:lang w:eastAsia="en-CA"/>
        </w:rPr>
        <w:t xml:space="preserve"> all ‘</w:t>
      </w:r>
      <w:r w:rsidR="006F4037" w:rsidRPr="00CA51A8">
        <w:rPr>
          <w:rFonts w:ascii="Arial" w:eastAsia="+mn-ea" w:hAnsi="Arial" w:cs="Arial"/>
          <w:bCs/>
          <w:iCs/>
          <w:color w:val="000000"/>
          <w:kern w:val="24"/>
          <w:lang w:eastAsia="en-CA"/>
        </w:rPr>
        <w:t>self-interest</w:t>
      </w:r>
      <w:r w:rsidRPr="00CA51A8">
        <w:rPr>
          <w:rFonts w:ascii="Arial" w:eastAsia="+mn-ea" w:hAnsi="Arial" w:cs="Arial"/>
          <w:bCs/>
          <w:iCs/>
          <w:color w:val="000000"/>
          <w:kern w:val="24"/>
          <w:lang w:eastAsia="en-CA"/>
        </w:rPr>
        <w:t>’ options were ranked by at least one expert as a LEAST preferred</w:t>
      </w:r>
      <w:r w:rsidR="000661A9">
        <w:rPr>
          <w:rFonts w:ascii="Arial" w:eastAsia="+mn-ea" w:hAnsi="Arial" w:cs="Arial"/>
          <w:bCs/>
          <w:iCs/>
          <w:color w:val="000000"/>
          <w:kern w:val="24"/>
          <w:lang w:eastAsia="en-CA"/>
        </w:rPr>
        <w:t xml:space="preserve"> choice</w:t>
      </w:r>
      <w:r w:rsidRPr="00CA51A8">
        <w:rPr>
          <w:rFonts w:ascii="Arial" w:eastAsia="+mn-ea" w:hAnsi="Arial" w:cs="Arial"/>
          <w:bCs/>
          <w:iCs/>
          <w:color w:val="000000"/>
          <w:kern w:val="24"/>
          <w:lang w:eastAsia="en-CA"/>
        </w:rPr>
        <w:t>, and all options drafted as ‘patient’s/ society’s best interests’ were ranked by at least one expert as a MOST preferred</w:t>
      </w:r>
      <w:r w:rsidR="000661A9">
        <w:rPr>
          <w:rFonts w:ascii="Arial" w:eastAsia="+mn-ea" w:hAnsi="Arial" w:cs="Arial"/>
          <w:bCs/>
          <w:iCs/>
          <w:color w:val="000000"/>
          <w:kern w:val="24"/>
          <w:lang w:eastAsia="en-CA"/>
        </w:rPr>
        <w:t xml:space="preserve"> choice</w:t>
      </w:r>
      <w:r w:rsidRPr="00CA51A8">
        <w:rPr>
          <w:rFonts w:ascii="Arial" w:eastAsia="+mn-ea" w:hAnsi="Arial" w:cs="Arial"/>
          <w:bCs/>
          <w:iCs/>
          <w:color w:val="000000"/>
          <w:kern w:val="24"/>
          <w:lang w:eastAsia="en-CA"/>
        </w:rPr>
        <w:t xml:space="preserve">. </w:t>
      </w:r>
    </w:p>
    <w:p w14:paraId="58BC0A35" w14:textId="49335E28" w:rsidR="00CA51A8" w:rsidRPr="00CA51A8" w:rsidRDefault="00CA51A8" w:rsidP="00CA51A8">
      <w:pPr>
        <w:spacing w:after="120" w:line="240" w:lineRule="auto"/>
        <w:jc w:val="both"/>
        <w:rPr>
          <w:rFonts w:ascii="Arial" w:eastAsia="Calibri" w:hAnsi="Arial" w:cs="Arial"/>
        </w:rPr>
      </w:pPr>
      <w:r w:rsidRPr="00CA51A8">
        <w:rPr>
          <w:rFonts w:ascii="Arial" w:eastAsia="Calibri" w:hAnsi="Arial" w:cs="Arial"/>
        </w:rPr>
        <w:t xml:space="preserve">Findings indicate that </w:t>
      </w:r>
      <w:r w:rsidR="00AF5ADC">
        <w:rPr>
          <w:rFonts w:ascii="Arial" w:eastAsia="Calibri" w:hAnsi="Arial" w:cs="Arial"/>
        </w:rPr>
        <w:t xml:space="preserve">the </w:t>
      </w:r>
      <w:r w:rsidRPr="00CA51A8">
        <w:rPr>
          <w:rFonts w:ascii="Arial" w:eastAsia="Calibri" w:hAnsi="Arial" w:cs="Arial"/>
        </w:rPr>
        <w:t xml:space="preserve">Neo-Kohlbergian </w:t>
      </w:r>
      <w:r w:rsidR="000661A9">
        <w:rPr>
          <w:rFonts w:ascii="Arial" w:eastAsia="Calibri" w:hAnsi="Arial" w:cs="Arial"/>
        </w:rPr>
        <w:t xml:space="preserve">theory-based </w:t>
      </w:r>
      <w:r w:rsidRPr="00CA51A8">
        <w:rPr>
          <w:rFonts w:ascii="Arial" w:eastAsia="Calibri" w:hAnsi="Arial" w:cs="Arial"/>
        </w:rPr>
        <w:t>approach to development of ICMs offers transferable insight to those engaged in IPE, and that the process has been adapted to IPICM development in a credible manner .</w:t>
      </w:r>
      <w:r w:rsidR="00B66EDD" w:rsidRPr="00B66EDD">
        <w:rPr>
          <w:rFonts w:ascii="Arial" w:eastAsia="Calibri" w:hAnsi="Arial" w:cs="Arial"/>
          <w:vertAlign w:val="superscript"/>
        </w:rPr>
        <w:t>2,5</w:t>
      </w:r>
      <w:r w:rsidRPr="00CA51A8">
        <w:rPr>
          <w:rFonts w:ascii="Arial" w:eastAsia="Calibri" w:hAnsi="Arial" w:cs="Arial"/>
        </w:rPr>
        <w:t xml:space="preserve"> </w:t>
      </w:r>
    </w:p>
    <w:p w14:paraId="40E06A19" w14:textId="489EC3A4" w:rsidR="00CA51A8" w:rsidRPr="00CA51A8" w:rsidRDefault="00CA51A8" w:rsidP="00CA51A8">
      <w:pPr>
        <w:spacing w:after="120"/>
        <w:rPr>
          <w:rFonts w:ascii="Arial" w:hAnsi="Arial" w:cs="Arial"/>
        </w:rPr>
      </w:pPr>
      <w:r w:rsidRPr="00CA51A8">
        <w:rPr>
          <w:rFonts w:ascii="Arial" w:eastAsia="Times New Roman" w:hAnsi="Arial" w:cs="Arial"/>
          <w:bCs/>
          <w:lang w:eastAsia="en-IE"/>
        </w:rPr>
        <w:t xml:space="preserve">As results for the IPICM validation process indicate transferability to the IPE context, </w:t>
      </w:r>
      <w:r w:rsidRPr="00CA51A8">
        <w:rPr>
          <w:rFonts w:ascii="Arial" w:eastAsia="Calibri" w:hAnsi="Arial" w:cs="Arial"/>
        </w:rPr>
        <w:t xml:space="preserve">the </w:t>
      </w:r>
      <w:r w:rsidR="00AF5ADC">
        <w:rPr>
          <w:rFonts w:ascii="Arial" w:eastAsia="Calibri" w:hAnsi="Arial" w:cs="Arial"/>
        </w:rPr>
        <w:t xml:space="preserve">research </w:t>
      </w:r>
      <w:r w:rsidRPr="00CA51A8">
        <w:rPr>
          <w:rFonts w:ascii="Arial" w:eastAsia="Calibri" w:hAnsi="Arial" w:cs="Arial"/>
        </w:rPr>
        <w:t xml:space="preserve">team therefore anticipates </w:t>
      </w:r>
      <w:r w:rsidRPr="00CA51A8">
        <w:rPr>
          <w:rFonts w:ascii="Arial" w:eastAsia="Times New Roman" w:hAnsi="Arial" w:cs="Arial"/>
          <w:bCs/>
          <w:lang w:eastAsia="en-IE"/>
        </w:rPr>
        <w:t>that learning assessment processes used in NKT could be applied</w:t>
      </w:r>
      <w:r w:rsidR="00B66EDD" w:rsidRPr="00B66EDD">
        <w:rPr>
          <w:rFonts w:ascii="Arial" w:eastAsia="Times New Roman" w:hAnsi="Arial" w:cs="Arial"/>
          <w:bCs/>
          <w:vertAlign w:val="superscript"/>
          <w:lang w:eastAsia="en-IE"/>
        </w:rPr>
        <w:t>1-3</w:t>
      </w:r>
      <w:r w:rsidRPr="00B66EDD">
        <w:rPr>
          <w:rFonts w:ascii="Arial" w:eastAsia="Times New Roman" w:hAnsi="Arial" w:cs="Arial"/>
          <w:bCs/>
          <w:vertAlign w:val="superscript"/>
          <w:lang w:eastAsia="en-IE"/>
        </w:rPr>
        <w:t xml:space="preserve"> </w:t>
      </w:r>
      <w:r w:rsidRPr="00CA51A8">
        <w:rPr>
          <w:rFonts w:ascii="Arial" w:eastAsia="Times New Roman" w:hAnsi="Arial" w:cs="Arial"/>
          <w:bCs/>
          <w:lang w:eastAsia="en-IE"/>
        </w:rPr>
        <w:t>(</w:t>
      </w:r>
      <w:r w:rsidRPr="00B66EDD">
        <w:rPr>
          <w:rFonts w:ascii="Arial" w:eastAsia="Times New Roman" w:hAnsi="Arial" w:cs="Arial"/>
          <w:bCs/>
          <w:lang w:eastAsia="en-IE"/>
        </w:rPr>
        <w:t>Figure</w:t>
      </w:r>
      <w:r w:rsidRPr="007D2589">
        <w:rPr>
          <w:rFonts w:ascii="Arial" w:eastAsia="Times New Roman" w:hAnsi="Arial" w:cs="Arial"/>
          <w:bCs/>
          <w:lang w:eastAsia="en-IE"/>
        </w:rPr>
        <w:t xml:space="preserve"> </w:t>
      </w:r>
      <w:r w:rsidRPr="00B66EDD">
        <w:rPr>
          <w:rFonts w:ascii="Arial" w:eastAsia="Times New Roman" w:hAnsi="Arial" w:cs="Arial"/>
          <w:bCs/>
          <w:lang w:eastAsia="en-IE"/>
        </w:rPr>
        <w:t>2</w:t>
      </w:r>
      <w:r w:rsidRPr="00CA51A8">
        <w:rPr>
          <w:rFonts w:ascii="Arial" w:eastAsia="Times New Roman" w:hAnsi="Arial" w:cs="Arial"/>
          <w:bCs/>
          <w:lang w:eastAsia="en-IE"/>
        </w:rPr>
        <w:t>), and curriculum design principles previously applied in profession-specific educational interventions are likely to be transferable to IPE.</w:t>
      </w:r>
      <w:r w:rsidR="00B66EDD" w:rsidRPr="00B66EDD">
        <w:rPr>
          <w:rFonts w:ascii="Arial" w:eastAsia="Calibri" w:hAnsi="Arial" w:cs="Arial"/>
          <w:vertAlign w:val="superscript"/>
        </w:rPr>
        <w:t>5,6,14,</w:t>
      </w:r>
      <w:proofErr w:type="gramStart"/>
      <w:r w:rsidR="00B66EDD" w:rsidRPr="00B66EDD">
        <w:rPr>
          <w:rFonts w:ascii="Arial" w:eastAsia="Calibri" w:hAnsi="Arial" w:cs="Arial"/>
          <w:vertAlign w:val="superscript"/>
        </w:rPr>
        <w:t>15</w:t>
      </w:r>
      <w:proofErr w:type="gramEnd"/>
    </w:p>
    <w:p w14:paraId="38B69232" w14:textId="728166DC" w:rsidR="00150A48" w:rsidRDefault="00150A48" w:rsidP="00150A48">
      <w:pPr>
        <w:pStyle w:val="Heading1"/>
        <w:rPr>
          <w:rFonts w:eastAsia="Times New Roman"/>
          <w:lang w:eastAsia="en-IE"/>
        </w:rPr>
      </w:pPr>
      <w:bookmarkStart w:id="12" w:name="_Toc154934206"/>
      <w:r>
        <w:rPr>
          <w:rFonts w:eastAsia="Times New Roman"/>
          <w:lang w:eastAsia="en-IE"/>
        </w:rPr>
        <w:lastRenderedPageBreak/>
        <w:t>Impact</w:t>
      </w:r>
      <w:bookmarkEnd w:id="12"/>
      <w:r>
        <w:rPr>
          <w:rFonts w:eastAsia="Times New Roman"/>
          <w:lang w:eastAsia="en-IE"/>
        </w:rPr>
        <w:t xml:space="preserve"> </w:t>
      </w:r>
    </w:p>
    <w:p w14:paraId="162478FE" w14:textId="77332C41" w:rsidR="00FD380E" w:rsidRDefault="00EC4988" w:rsidP="00EC4988">
      <w:pPr>
        <w:spacing w:after="120" w:line="240" w:lineRule="auto"/>
        <w:jc w:val="both"/>
        <w:rPr>
          <w:rFonts w:ascii="Arial" w:eastAsia="Times New Roman" w:hAnsi="Arial" w:cs="Arial"/>
          <w:lang w:eastAsia="en-IE"/>
        </w:rPr>
      </w:pPr>
      <w:r w:rsidRPr="00CE5852">
        <w:rPr>
          <w:rFonts w:ascii="Arial" w:eastAsia="Times New Roman" w:hAnsi="Arial" w:cs="Arial"/>
          <w:lang w:eastAsia="en-IE"/>
        </w:rPr>
        <w:t xml:space="preserve">Research indicates that IPE initiatives face challenges when seeking to: (i) identify teaching materials that appropriately stimulate interaction and collaboration between students from different </w:t>
      </w:r>
      <w:r w:rsidR="00A61E25">
        <w:rPr>
          <w:rFonts w:ascii="Arial" w:eastAsia="Times New Roman" w:hAnsi="Arial" w:cs="Arial"/>
          <w:lang w:eastAsia="en-IE"/>
        </w:rPr>
        <w:t>profession</w:t>
      </w:r>
      <w:r w:rsidR="00A61E25" w:rsidRPr="005103C2">
        <w:rPr>
          <w:rFonts w:ascii="Arial" w:eastAsia="Times New Roman" w:hAnsi="Arial" w:cs="Arial"/>
          <w:lang w:eastAsia="en-IE"/>
        </w:rPr>
        <w:t>s</w:t>
      </w:r>
      <w:r w:rsidRPr="005103C2">
        <w:rPr>
          <w:rFonts w:ascii="Arial" w:eastAsia="Times New Roman" w:hAnsi="Arial" w:cs="Arial"/>
          <w:lang w:eastAsia="en-IE"/>
        </w:rPr>
        <w:t>;</w:t>
      </w:r>
      <w:r w:rsidR="005103C2" w:rsidRPr="005103C2">
        <w:rPr>
          <w:rFonts w:ascii="Arial" w:eastAsia="Times New Roman" w:hAnsi="Arial" w:cs="Arial"/>
          <w:vertAlign w:val="superscript"/>
          <w:lang w:eastAsia="en-IE"/>
        </w:rPr>
        <w:t>7,22</w:t>
      </w:r>
      <w:r w:rsidRPr="005103C2">
        <w:rPr>
          <w:rFonts w:ascii="Arial" w:eastAsia="Times New Roman" w:hAnsi="Arial" w:cs="Arial"/>
          <w:lang w:eastAsia="en-IE"/>
        </w:rPr>
        <w:t xml:space="preserve"> </w:t>
      </w:r>
      <w:r w:rsidRPr="00CE5852">
        <w:rPr>
          <w:rFonts w:ascii="Arial" w:eastAsia="Times New Roman" w:hAnsi="Arial" w:cs="Arial"/>
          <w:lang w:eastAsia="en-IE"/>
        </w:rPr>
        <w:t>(ii) design objective assessment of students’ development;</w:t>
      </w:r>
      <w:r w:rsidR="005103C2" w:rsidRPr="005103C2">
        <w:rPr>
          <w:rFonts w:ascii="Arial" w:eastAsia="Times New Roman" w:hAnsi="Arial" w:cs="Arial"/>
          <w:vertAlign w:val="superscript"/>
          <w:lang w:eastAsia="en-IE"/>
        </w:rPr>
        <w:t>23</w:t>
      </w:r>
      <w:r w:rsidRPr="00CE5852">
        <w:rPr>
          <w:rFonts w:ascii="Arial" w:eastAsia="Times New Roman" w:hAnsi="Arial" w:cs="Arial"/>
          <w:lang w:eastAsia="en-IE"/>
        </w:rPr>
        <w:t xml:space="preserve"> and (iii) accommodate the timetabling demands</w:t>
      </w:r>
      <w:r w:rsidRPr="00CE5852">
        <w:rPr>
          <w:rFonts w:ascii="Arial" w:hAnsi="Arial" w:cs="Arial"/>
        </w:rPr>
        <w:t xml:space="preserve"> </w:t>
      </w:r>
      <w:r w:rsidRPr="00CE5852">
        <w:rPr>
          <w:rFonts w:ascii="Arial" w:eastAsia="Times New Roman" w:hAnsi="Arial" w:cs="Arial"/>
          <w:lang w:eastAsia="en-IE"/>
        </w:rPr>
        <w:t>of students from a range of professional programmes in a given location at the one time.</w:t>
      </w:r>
      <w:r w:rsidR="005103C2" w:rsidRPr="005103C2">
        <w:rPr>
          <w:rFonts w:ascii="Arial" w:eastAsia="Times New Roman" w:hAnsi="Arial" w:cs="Arial"/>
          <w:vertAlign w:val="superscript"/>
          <w:lang w:eastAsia="en-IE"/>
        </w:rPr>
        <w:t>8,24,</w:t>
      </w:r>
      <w:proofErr w:type="gramStart"/>
      <w:r w:rsidR="005103C2" w:rsidRPr="005103C2">
        <w:rPr>
          <w:rFonts w:ascii="Arial" w:eastAsia="Times New Roman" w:hAnsi="Arial" w:cs="Arial"/>
          <w:vertAlign w:val="superscript"/>
          <w:lang w:eastAsia="en-IE"/>
        </w:rPr>
        <w:t>25</w:t>
      </w:r>
      <w:proofErr w:type="gramEnd"/>
    </w:p>
    <w:p w14:paraId="2C633866" w14:textId="5FF823A0" w:rsidR="00AF5ADC" w:rsidRPr="001F29AB" w:rsidRDefault="00AF5ADC" w:rsidP="00AF5ADC">
      <w:pPr>
        <w:spacing w:after="120"/>
        <w:rPr>
          <w:rFonts w:ascii="Arial" w:eastAsia="Times New Roman" w:hAnsi="Arial" w:cs="Arial"/>
          <w:bCs/>
          <w:lang w:eastAsia="en-IE"/>
        </w:rPr>
      </w:pPr>
      <w:r w:rsidRPr="001F29AB">
        <w:rPr>
          <w:rFonts w:ascii="Arial" w:eastAsia="Times New Roman" w:hAnsi="Arial" w:cs="Arial"/>
          <w:bCs/>
          <w:lang w:eastAsia="en-IE"/>
        </w:rPr>
        <w:t xml:space="preserve">The </w:t>
      </w:r>
      <w:r>
        <w:rPr>
          <w:rFonts w:ascii="Arial" w:eastAsia="Times New Roman" w:hAnsi="Arial" w:cs="Arial"/>
          <w:bCs/>
          <w:lang w:eastAsia="en-IE"/>
        </w:rPr>
        <w:t xml:space="preserve">chosen </w:t>
      </w:r>
      <w:r w:rsidRPr="001F29AB">
        <w:rPr>
          <w:rFonts w:ascii="Arial" w:eastAsia="Times New Roman" w:hAnsi="Arial" w:cs="Arial"/>
          <w:bCs/>
          <w:lang w:eastAsia="en-IE"/>
        </w:rPr>
        <w:t>resource format (</w:t>
      </w:r>
      <w:r w:rsidRPr="005103C2">
        <w:rPr>
          <w:rFonts w:ascii="Arial" w:eastAsia="Times New Roman" w:hAnsi="Arial" w:cs="Arial"/>
          <w:bCs/>
          <w:lang w:eastAsia="en-IE"/>
        </w:rPr>
        <w:t>Appendix 1</w:t>
      </w:r>
      <w:r w:rsidRPr="001F29AB">
        <w:rPr>
          <w:rFonts w:ascii="Arial" w:eastAsia="Times New Roman" w:hAnsi="Arial" w:cs="Arial"/>
          <w:bCs/>
          <w:lang w:eastAsia="en-IE"/>
        </w:rPr>
        <w:t xml:space="preserve">) has </w:t>
      </w:r>
      <w:r>
        <w:rPr>
          <w:rFonts w:ascii="Arial" w:eastAsia="Times New Roman" w:hAnsi="Arial" w:cs="Arial"/>
          <w:bCs/>
          <w:lang w:eastAsia="en-IE"/>
        </w:rPr>
        <w:t xml:space="preserve">previously </w:t>
      </w:r>
      <w:r w:rsidRPr="001F29AB">
        <w:rPr>
          <w:rFonts w:ascii="Arial" w:eastAsia="Times New Roman" w:hAnsi="Arial" w:cs="Arial"/>
          <w:bCs/>
          <w:lang w:eastAsia="en-IE"/>
        </w:rPr>
        <w:t xml:space="preserve">been shown to assist educators </w:t>
      </w:r>
      <w:r w:rsidR="000661A9">
        <w:rPr>
          <w:rFonts w:ascii="Arial" w:eastAsia="Times New Roman" w:hAnsi="Arial" w:cs="Arial"/>
          <w:bCs/>
          <w:lang w:eastAsia="en-IE"/>
        </w:rPr>
        <w:t xml:space="preserve">to </w:t>
      </w:r>
      <w:r w:rsidRPr="001F29AB">
        <w:rPr>
          <w:rFonts w:ascii="Arial" w:eastAsia="Times New Roman" w:hAnsi="Arial" w:cs="Arial"/>
          <w:bCs/>
          <w:lang w:eastAsia="en-IE"/>
        </w:rPr>
        <w:t>overcome common student engagement, assessment and logistical challenges in face-to-face, blended and/or remote educational contexts.</w:t>
      </w:r>
      <w:r w:rsidR="005103C2" w:rsidRPr="005103C2">
        <w:rPr>
          <w:rFonts w:ascii="Arial" w:eastAsia="Times New Roman" w:hAnsi="Arial" w:cs="Arial"/>
          <w:bCs/>
          <w:vertAlign w:val="superscript"/>
          <w:lang w:eastAsia="en-IE"/>
        </w:rPr>
        <w:t>1-6,</w:t>
      </w:r>
      <w:proofErr w:type="gramStart"/>
      <w:r w:rsidR="005103C2" w:rsidRPr="005103C2">
        <w:rPr>
          <w:rFonts w:ascii="Arial" w:eastAsia="Times New Roman" w:hAnsi="Arial" w:cs="Arial"/>
          <w:bCs/>
          <w:vertAlign w:val="superscript"/>
          <w:lang w:eastAsia="en-IE"/>
        </w:rPr>
        <w:t>17</w:t>
      </w:r>
      <w:proofErr w:type="gramEnd"/>
      <w:r w:rsidRPr="001F29AB">
        <w:rPr>
          <w:rFonts w:ascii="Arial" w:eastAsia="Times New Roman" w:hAnsi="Arial" w:cs="Arial"/>
          <w:bCs/>
          <w:lang w:eastAsia="en-IE"/>
        </w:rPr>
        <w:t xml:space="preserve">  </w:t>
      </w:r>
    </w:p>
    <w:p w14:paraId="75777AE4" w14:textId="57046F4D" w:rsidR="00AF5ADC" w:rsidRPr="005F7126" w:rsidRDefault="00AF5ADC" w:rsidP="00AF5ADC">
      <w:pPr>
        <w:spacing w:after="120"/>
        <w:jc w:val="both"/>
        <w:rPr>
          <w:rFonts w:ascii="Arial" w:eastAsia="Times New Roman" w:hAnsi="Arial" w:cs="Arial"/>
          <w:bCs/>
          <w:lang w:eastAsia="en-IE"/>
        </w:rPr>
      </w:pPr>
      <w:r w:rsidRPr="001F29AB">
        <w:rPr>
          <w:rFonts w:ascii="Arial" w:eastAsia="Times New Roman" w:hAnsi="Arial" w:cs="Arial"/>
          <w:bCs/>
          <w:lang w:eastAsia="en-IE"/>
        </w:rPr>
        <w:t>Text versions of scenarios, and action and justification options</w:t>
      </w:r>
      <w:r w:rsidR="000661A9">
        <w:rPr>
          <w:rFonts w:ascii="Arial" w:eastAsia="Times New Roman" w:hAnsi="Arial" w:cs="Arial"/>
          <w:bCs/>
          <w:lang w:eastAsia="en-IE"/>
        </w:rPr>
        <w:t>,</w:t>
      </w:r>
      <w:r w:rsidRPr="001F29AB">
        <w:rPr>
          <w:rFonts w:ascii="Arial" w:eastAsia="Times New Roman" w:hAnsi="Arial" w:cs="Arial"/>
          <w:bCs/>
          <w:lang w:eastAsia="en-IE"/>
        </w:rPr>
        <w:t xml:space="preserve"> </w:t>
      </w:r>
      <w:r w:rsidR="000661A9">
        <w:rPr>
          <w:rFonts w:ascii="Arial" w:eastAsia="Times New Roman" w:hAnsi="Arial" w:cs="Arial"/>
          <w:bCs/>
          <w:lang w:eastAsia="en-IE"/>
        </w:rPr>
        <w:t>may be</w:t>
      </w:r>
      <w:r w:rsidR="000661A9" w:rsidRPr="001F29AB">
        <w:rPr>
          <w:rFonts w:ascii="Arial" w:eastAsia="Times New Roman" w:hAnsi="Arial" w:cs="Arial"/>
          <w:bCs/>
          <w:lang w:eastAsia="en-IE"/>
        </w:rPr>
        <w:t xml:space="preserve"> </w:t>
      </w:r>
      <w:r>
        <w:rPr>
          <w:rFonts w:ascii="Arial" w:eastAsia="Times New Roman" w:hAnsi="Arial" w:cs="Arial"/>
          <w:bCs/>
          <w:lang w:eastAsia="en-IE"/>
        </w:rPr>
        <w:t>presented in a hardcopy format</w:t>
      </w:r>
      <w:r w:rsidRPr="001F29AB">
        <w:rPr>
          <w:rFonts w:ascii="Arial" w:eastAsia="Times New Roman" w:hAnsi="Arial" w:cs="Arial"/>
          <w:bCs/>
          <w:lang w:eastAsia="en-IE"/>
        </w:rPr>
        <w:t xml:space="preserve"> </w:t>
      </w:r>
      <w:r>
        <w:rPr>
          <w:rFonts w:ascii="Arial" w:eastAsia="Times New Roman" w:hAnsi="Arial" w:cs="Arial"/>
          <w:bCs/>
          <w:lang w:eastAsia="en-IE"/>
        </w:rPr>
        <w:t xml:space="preserve">ready </w:t>
      </w:r>
      <w:r w:rsidRPr="001F29AB">
        <w:rPr>
          <w:rFonts w:ascii="Arial" w:eastAsia="Times New Roman" w:hAnsi="Arial" w:cs="Arial"/>
          <w:bCs/>
          <w:lang w:eastAsia="en-IE"/>
        </w:rPr>
        <w:t xml:space="preserve">for manual </w:t>
      </w:r>
      <w:r>
        <w:rPr>
          <w:rFonts w:ascii="Arial" w:eastAsia="Times New Roman" w:hAnsi="Arial" w:cs="Arial"/>
          <w:bCs/>
          <w:lang w:eastAsia="en-IE"/>
        </w:rPr>
        <w:t>completion (</w:t>
      </w:r>
      <w:r w:rsidRPr="005103C2">
        <w:rPr>
          <w:rFonts w:ascii="Arial" w:eastAsia="Times New Roman" w:hAnsi="Arial" w:cs="Arial"/>
          <w:bCs/>
          <w:lang w:eastAsia="en-IE"/>
        </w:rPr>
        <w:t>Appendix 1</w:t>
      </w:r>
      <w:r>
        <w:rPr>
          <w:rFonts w:ascii="Arial" w:eastAsia="Times New Roman" w:hAnsi="Arial" w:cs="Arial"/>
          <w:bCs/>
          <w:lang w:eastAsia="en-IE"/>
        </w:rPr>
        <w:t>)</w:t>
      </w:r>
      <w:r w:rsidRPr="001F29AB">
        <w:rPr>
          <w:rFonts w:ascii="Arial" w:eastAsia="Times New Roman" w:hAnsi="Arial" w:cs="Arial"/>
          <w:bCs/>
          <w:lang w:eastAsia="en-IE"/>
        </w:rPr>
        <w:t xml:space="preserve">, and have </w:t>
      </w:r>
      <w:r>
        <w:rPr>
          <w:rFonts w:ascii="Arial" w:eastAsia="Times New Roman" w:hAnsi="Arial" w:cs="Arial"/>
          <w:bCs/>
          <w:lang w:eastAsia="en-IE"/>
        </w:rPr>
        <w:t xml:space="preserve">also </w:t>
      </w:r>
      <w:r w:rsidRPr="001F29AB">
        <w:rPr>
          <w:rFonts w:ascii="Arial" w:eastAsia="Times New Roman" w:hAnsi="Arial" w:cs="Arial"/>
          <w:bCs/>
          <w:lang w:eastAsia="en-IE"/>
        </w:rPr>
        <w:t>been successfully employed as surveys and tests in a range of virtual learning environments</w:t>
      </w:r>
      <w:r>
        <w:rPr>
          <w:rFonts w:ascii="Arial" w:eastAsia="Times New Roman" w:hAnsi="Arial" w:cs="Arial"/>
          <w:bCs/>
          <w:lang w:eastAsia="en-IE"/>
        </w:rPr>
        <w:t xml:space="preserve"> (VLEs)</w:t>
      </w:r>
      <w:r w:rsidRPr="001F29AB">
        <w:rPr>
          <w:rFonts w:ascii="Arial" w:eastAsia="Times New Roman" w:hAnsi="Arial" w:cs="Arial"/>
          <w:bCs/>
          <w:lang w:eastAsia="en-IE"/>
        </w:rPr>
        <w:t>.</w:t>
      </w:r>
      <w:r w:rsidR="005103C2" w:rsidRPr="005103C2">
        <w:rPr>
          <w:rFonts w:ascii="Arial" w:eastAsia="Times New Roman" w:hAnsi="Arial" w:cs="Arial"/>
          <w:bCs/>
          <w:vertAlign w:val="superscript"/>
          <w:lang w:eastAsia="en-IE"/>
        </w:rPr>
        <w:t>5.6.15</w:t>
      </w:r>
      <w:r>
        <w:rPr>
          <w:rFonts w:ascii="Arial" w:eastAsia="Times New Roman" w:hAnsi="Arial" w:cs="Arial"/>
          <w:bCs/>
          <w:lang w:eastAsia="en-IE"/>
        </w:rPr>
        <w:t xml:space="preserve"> </w:t>
      </w:r>
      <w:r w:rsidRPr="001F29AB">
        <w:rPr>
          <w:rFonts w:ascii="Arial" w:eastAsia="Times New Roman" w:hAnsi="Arial" w:cs="Arial"/>
          <w:bCs/>
          <w:lang w:eastAsia="en-IE"/>
        </w:rPr>
        <w:t xml:space="preserve">The use of controlled or adaptive release tools in </w:t>
      </w:r>
      <w:r>
        <w:rPr>
          <w:rFonts w:ascii="Arial" w:eastAsia="Times New Roman" w:hAnsi="Arial" w:cs="Arial"/>
          <w:bCs/>
          <w:lang w:eastAsia="en-IE"/>
        </w:rPr>
        <w:t>VLEs</w:t>
      </w:r>
      <w:r w:rsidRPr="001F29AB">
        <w:rPr>
          <w:rFonts w:ascii="Arial" w:eastAsia="Times New Roman" w:hAnsi="Arial" w:cs="Arial"/>
          <w:bCs/>
          <w:lang w:eastAsia="en-IE"/>
        </w:rPr>
        <w:t xml:space="preserve"> enables controlled sequencing and student-</w:t>
      </w:r>
      <w:proofErr w:type="spellStart"/>
      <w:r w:rsidRPr="001F29AB">
        <w:rPr>
          <w:rFonts w:ascii="Arial" w:eastAsia="Times New Roman" w:hAnsi="Arial" w:cs="Arial"/>
          <w:bCs/>
          <w:lang w:eastAsia="en-IE"/>
        </w:rPr>
        <w:t>centered</w:t>
      </w:r>
      <w:proofErr w:type="spellEnd"/>
      <w:r w:rsidRPr="001F29AB">
        <w:rPr>
          <w:rFonts w:ascii="Arial" w:eastAsia="Times New Roman" w:hAnsi="Arial" w:cs="Arial"/>
          <w:bCs/>
          <w:lang w:eastAsia="en-IE"/>
        </w:rPr>
        <w:t xml:space="preserve"> timing of access to subsequent stages in the activity sequence (</w:t>
      </w:r>
      <w:r w:rsidRPr="005103C2">
        <w:rPr>
          <w:rFonts w:ascii="Arial" w:eastAsia="Times New Roman" w:hAnsi="Arial" w:cs="Arial"/>
          <w:bCs/>
          <w:lang w:eastAsia="en-IE"/>
        </w:rPr>
        <w:t>Figure 1</w:t>
      </w:r>
      <w:r w:rsidRPr="001F29AB">
        <w:rPr>
          <w:rFonts w:ascii="Arial" w:eastAsia="Times New Roman" w:hAnsi="Arial" w:cs="Arial"/>
          <w:bCs/>
          <w:lang w:eastAsia="en-IE"/>
        </w:rPr>
        <w:t xml:space="preserve">).  </w:t>
      </w:r>
      <w:r>
        <w:rPr>
          <w:rFonts w:ascii="Arial" w:eastAsia="Times New Roman" w:hAnsi="Arial" w:cs="Arial"/>
          <w:bCs/>
          <w:lang w:eastAsia="en-IE"/>
        </w:rPr>
        <w:t>C</w:t>
      </w:r>
      <w:r w:rsidRPr="001F29AB">
        <w:rPr>
          <w:rFonts w:ascii="Arial" w:eastAsia="Times New Roman" w:hAnsi="Arial" w:cs="Arial"/>
          <w:bCs/>
          <w:lang w:eastAsia="en-IE"/>
        </w:rPr>
        <w:t>ollat</w:t>
      </w:r>
      <w:r>
        <w:rPr>
          <w:rFonts w:ascii="Arial" w:eastAsia="Times New Roman" w:hAnsi="Arial" w:cs="Arial"/>
          <w:bCs/>
          <w:lang w:eastAsia="en-IE"/>
        </w:rPr>
        <w:t>ed</w:t>
      </w:r>
      <w:r w:rsidRPr="001F29AB">
        <w:rPr>
          <w:rFonts w:ascii="Arial" w:eastAsia="Times New Roman" w:hAnsi="Arial" w:cs="Arial"/>
          <w:bCs/>
          <w:lang w:eastAsia="en-IE"/>
        </w:rPr>
        <w:t xml:space="preserve"> cohort responses to action choices rated and ranked </w:t>
      </w:r>
      <w:r w:rsidR="000661A9">
        <w:rPr>
          <w:rFonts w:ascii="Arial" w:eastAsia="Times New Roman" w:hAnsi="Arial" w:cs="Arial"/>
          <w:bCs/>
          <w:lang w:eastAsia="en-IE"/>
        </w:rPr>
        <w:t>i</w:t>
      </w:r>
      <w:r w:rsidRPr="001F29AB">
        <w:rPr>
          <w:rFonts w:ascii="Arial" w:eastAsia="Times New Roman" w:hAnsi="Arial" w:cs="Arial"/>
          <w:bCs/>
          <w:lang w:eastAsia="en-IE"/>
        </w:rPr>
        <w:t xml:space="preserve">n online surveys or tests can be </w:t>
      </w:r>
      <w:r>
        <w:rPr>
          <w:rFonts w:ascii="Arial" w:eastAsia="Times New Roman" w:hAnsi="Arial" w:cs="Arial"/>
          <w:bCs/>
          <w:lang w:eastAsia="en-IE"/>
        </w:rPr>
        <w:t>downloaded</w:t>
      </w:r>
      <w:r w:rsidRPr="001F29AB">
        <w:rPr>
          <w:rFonts w:ascii="Arial" w:eastAsia="Times New Roman" w:hAnsi="Arial" w:cs="Arial"/>
          <w:bCs/>
          <w:lang w:eastAsia="en-IE"/>
        </w:rPr>
        <w:t xml:space="preserve"> to support interactive teaching and feedback</w:t>
      </w:r>
      <w:r>
        <w:rPr>
          <w:rFonts w:ascii="Arial" w:eastAsia="Times New Roman" w:hAnsi="Arial" w:cs="Arial"/>
          <w:bCs/>
          <w:lang w:eastAsia="en-IE"/>
        </w:rPr>
        <w:t xml:space="preserve"> for students</w:t>
      </w:r>
      <w:r w:rsidRPr="001F29AB">
        <w:rPr>
          <w:rFonts w:ascii="Arial" w:eastAsia="Times New Roman" w:hAnsi="Arial" w:cs="Arial"/>
          <w:bCs/>
          <w:lang w:eastAsia="en-IE"/>
        </w:rPr>
        <w:t xml:space="preserve"> </w:t>
      </w:r>
      <w:r>
        <w:rPr>
          <w:rFonts w:ascii="Arial" w:hAnsi="Arial" w:cs="Arial"/>
        </w:rPr>
        <w:t>(</w:t>
      </w:r>
      <w:r w:rsidRPr="005103C2">
        <w:rPr>
          <w:rFonts w:ascii="Arial" w:hAnsi="Arial" w:cs="Arial"/>
        </w:rPr>
        <w:t>Figure 2</w:t>
      </w:r>
      <w:r>
        <w:rPr>
          <w:rFonts w:ascii="Arial" w:hAnsi="Arial" w:cs="Arial"/>
        </w:rPr>
        <w:t>)</w:t>
      </w:r>
      <w:r w:rsidRPr="001F29AB">
        <w:rPr>
          <w:rFonts w:ascii="Arial" w:hAnsi="Arial" w:cs="Arial"/>
        </w:rPr>
        <w:t xml:space="preserve">. Animated video clips with scenario voiceover are provided for each IPICM </w:t>
      </w:r>
      <w:r>
        <w:rPr>
          <w:rFonts w:ascii="Arial" w:hAnsi="Arial" w:cs="Arial"/>
        </w:rPr>
        <w:t xml:space="preserve">to provide further </w:t>
      </w:r>
      <w:r w:rsidRPr="001F29AB">
        <w:rPr>
          <w:rFonts w:ascii="Arial" w:hAnsi="Arial" w:cs="Arial"/>
        </w:rPr>
        <w:t xml:space="preserve">flexibility for </w:t>
      </w:r>
      <w:r>
        <w:rPr>
          <w:rFonts w:ascii="Arial" w:hAnsi="Arial" w:cs="Arial"/>
        </w:rPr>
        <w:t xml:space="preserve">multiple </w:t>
      </w:r>
      <w:r w:rsidRPr="001F29AB">
        <w:rPr>
          <w:rFonts w:ascii="Arial" w:hAnsi="Arial" w:cs="Arial"/>
        </w:rPr>
        <w:t>teaching and learning styles,</w:t>
      </w:r>
      <w:r w:rsidR="005103C2" w:rsidRPr="005103C2">
        <w:rPr>
          <w:rFonts w:ascii="Arial" w:hAnsi="Arial" w:cs="Arial"/>
          <w:vertAlign w:val="superscript"/>
        </w:rPr>
        <w:t>15</w:t>
      </w:r>
      <w:r w:rsidRPr="001F29AB">
        <w:rPr>
          <w:rFonts w:ascii="Arial" w:hAnsi="Arial" w:cs="Arial"/>
        </w:rPr>
        <w:t xml:space="preserve"> </w:t>
      </w:r>
      <w:r>
        <w:rPr>
          <w:rFonts w:ascii="Arial" w:hAnsi="Arial" w:cs="Arial"/>
        </w:rPr>
        <w:t>including that an educator</w:t>
      </w:r>
      <w:r w:rsidRPr="001F29AB">
        <w:rPr>
          <w:rFonts w:ascii="Arial" w:hAnsi="Arial" w:cs="Arial"/>
        </w:rPr>
        <w:t xml:space="preserve"> </w:t>
      </w:r>
      <w:r>
        <w:rPr>
          <w:rFonts w:ascii="Arial" w:hAnsi="Arial" w:cs="Arial"/>
        </w:rPr>
        <w:t xml:space="preserve">may choose </w:t>
      </w:r>
      <w:r w:rsidRPr="001F29AB">
        <w:rPr>
          <w:rFonts w:ascii="Arial" w:hAnsi="Arial" w:cs="Arial"/>
        </w:rPr>
        <w:t xml:space="preserve">to amend the voiceover as </w:t>
      </w:r>
      <w:r>
        <w:rPr>
          <w:rFonts w:ascii="Arial" w:hAnsi="Arial" w:cs="Arial"/>
        </w:rPr>
        <w:t>appropriate to his/ her context</w:t>
      </w:r>
      <w:r w:rsidRPr="001F29AB">
        <w:rPr>
          <w:rFonts w:ascii="Arial" w:hAnsi="Arial" w:cs="Arial"/>
        </w:rPr>
        <w:t xml:space="preserve"> </w:t>
      </w:r>
      <w:proofErr w:type="gramStart"/>
      <w:r w:rsidRPr="001F29AB">
        <w:rPr>
          <w:rFonts w:ascii="Arial" w:hAnsi="Arial" w:cs="Arial"/>
        </w:rPr>
        <w:t>e.g.</w:t>
      </w:r>
      <w:proofErr w:type="gramEnd"/>
      <w:r w:rsidRPr="001F29AB">
        <w:rPr>
          <w:rFonts w:ascii="Arial" w:hAnsi="Arial" w:cs="Arial"/>
        </w:rPr>
        <w:t xml:space="preserve"> the vaccination service video</w:t>
      </w:r>
      <w:r>
        <w:rPr>
          <w:rFonts w:ascii="Arial" w:hAnsi="Arial" w:cs="Arial"/>
        </w:rPr>
        <w:t xml:space="preserve"> </w:t>
      </w:r>
      <w:r w:rsidRPr="001F29AB">
        <w:rPr>
          <w:rFonts w:ascii="Arial" w:hAnsi="Arial" w:cs="Arial"/>
        </w:rPr>
        <w:t xml:space="preserve">had </w:t>
      </w:r>
      <w:r w:rsidR="000661A9">
        <w:rPr>
          <w:rFonts w:ascii="Arial" w:hAnsi="Arial" w:cs="Arial"/>
        </w:rPr>
        <w:t xml:space="preserve">multiple prepared </w:t>
      </w:r>
      <w:r w:rsidRPr="001F29AB">
        <w:rPr>
          <w:rFonts w:ascii="Arial" w:hAnsi="Arial" w:cs="Arial"/>
        </w:rPr>
        <w:t>recording</w:t>
      </w:r>
      <w:r w:rsidR="000661A9">
        <w:rPr>
          <w:rFonts w:ascii="Arial" w:hAnsi="Arial" w:cs="Arial"/>
        </w:rPr>
        <w:t>s</w:t>
      </w:r>
      <w:r w:rsidRPr="001F29AB">
        <w:rPr>
          <w:rFonts w:ascii="Arial" w:hAnsi="Arial" w:cs="Arial"/>
        </w:rPr>
        <w:t xml:space="preserve"> </w:t>
      </w:r>
      <w:r w:rsidR="000661A9">
        <w:rPr>
          <w:rFonts w:ascii="Arial" w:hAnsi="Arial" w:cs="Arial"/>
        </w:rPr>
        <w:t>with</w:t>
      </w:r>
      <w:r w:rsidRPr="001F29AB">
        <w:rPr>
          <w:rFonts w:ascii="Arial" w:hAnsi="Arial" w:cs="Arial"/>
        </w:rPr>
        <w:t xml:space="preserve"> the service manager </w:t>
      </w:r>
      <w:r w:rsidR="000661A9">
        <w:rPr>
          <w:rFonts w:ascii="Arial" w:hAnsi="Arial" w:cs="Arial"/>
        </w:rPr>
        <w:t xml:space="preserve">enacted </w:t>
      </w:r>
      <w:r w:rsidRPr="001F29AB">
        <w:rPr>
          <w:rFonts w:ascii="Arial" w:hAnsi="Arial" w:cs="Arial"/>
        </w:rPr>
        <w:t>as a pharmacist</w:t>
      </w:r>
      <w:r w:rsidR="000661A9">
        <w:rPr>
          <w:rFonts w:ascii="Arial" w:hAnsi="Arial" w:cs="Arial"/>
        </w:rPr>
        <w:t>, a</w:t>
      </w:r>
      <w:r>
        <w:rPr>
          <w:rFonts w:ascii="Arial" w:hAnsi="Arial" w:cs="Arial"/>
        </w:rPr>
        <w:t xml:space="preserve"> nurse </w:t>
      </w:r>
      <w:r w:rsidR="000661A9">
        <w:rPr>
          <w:rFonts w:ascii="Arial" w:hAnsi="Arial" w:cs="Arial"/>
        </w:rPr>
        <w:t xml:space="preserve">or a </w:t>
      </w:r>
      <w:r>
        <w:rPr>
          <w:rFonts w:ascii="Arial" w:hAnsi="Arial" w:cs="Arial"/>
        </w:rPr>
        <w:t>doctor</w:t>
      </w:r>
      <w:r w:rsidR="000661A9">
        <w:rPr>
          <w:rFonts w:ascii="Arial" w:hAnsi="Arial" w:cs="Arial"/>
        </w:rPr>
        <w:t xml:space="preserve">, as circumstances required </w:t>
      </w:r>
      <w:r w:rsidR="005103C2">
        <w:rPr>
          <w:rFonts w:ascii="Arial" w:hAnsi="Arial" w:cs="Arial"/>
        </w:rPr>
        <w:t>[</w:t>
      </w:r>
      <w:r w:rsidR="000661A9" w:rsidRPr="005103C2">
        <w:rPr>
          <w:rFonts w:ascii="Arial" w:hAnsi="Arial" w:cs="Arial"/>
        </w:rPr>
        <w:t>Appendix 1: IPICM3</w:t>
      </w:r>
      <w:r w:rsidR="005103C2">
        <w:rPr>
          <w:rFonts w:ascii="Arial" w:hAnsi="Arial" w:cs="Arial"/>
        </w:rPr>
        <w:t>]</w:t>
      </w:r>
      <w:r w:rsidRPr="001F29AB">
        <w:rPr>
          <w:rFonts w:ascii="Arial" w:hAnsi="Arial" w:cs="Arial"/>
        </w:rPr>
        <w:t xml:space="preserve">. </w:t>
      </w:r>
      <w:r w:rsidRPr="001F29AB">
        <w:rPr>
          <w:rFonts w:ascii="Arial" w:hAnsi="Arial" w:cs="Arial"/>
          <w:bCs/>
        </w:rPr>
        <w:t xml:space="preserve">The use of </w:t>
      </w:r>
      <w:r>
        <w:rPr>
          <w:rFonts w:ascii="Arial" w:hAnsi="Arial" w:cs="Arial"/>
          <w:bCs/>
        </w:rPr>
        <w:t>animation software, even as a novice user,</w:t>
      </w:r>
      <w:r w:rsidRPr="001F29AB">
        <w:rPr>
          <w:rFonts w:ascii="Arial" w:hAnsi="Arial" w:cs="Arial"/>
          <w:bCs/>
        </w:rPr>
        <w:t xml:space="preserve"> provide</w:t>
      </w:r>
      <w:r>
        <w:rPr>
          <w:rFonts w:ascii="Arial" w:hAnsi="Arial" w:cs="Arial"/>
          <w:bCs/>
        </w:rPr>
        <w:t>s</w:t>
      </w:r>
      <w:r w:rsidRPr="001F29AB">
        <w:rPr>
          <w:rFonts w:ascii="Arial" w:hAnsi="Arial" w:cs="Arial"/>
          <w:bCs/>
        </w:rPr>
        <w:t xml:space="preserve"> additional flexibility to vary the skin colour, ethnicity (</w:t>
      </w:r>
      <w:r>
        <w:rPr>
          <w:rFonts w:ascii="Arial" w:hAnsi="Arial" w:cs="Arial"/>
          <w:bCs/>
        </w:rPr>
        <w:t>r</w:t>
      </w:r>
      <w:r w:rsidRPr="001F29AB">
        <w:rPr>
          <w:rFonts w:ascii="Arial" w:hAnsi="Arial" w:cs="Arial"/>
          <w:bCs/>
        </w:rPr>
        <w:t xml:space="preserve">ace/colour) or attire of the </w:t>
      </w:r>
      <w:r>
        <w:rPr>
          <w:rFonts w:ascii="Arial" w:hAnsi="Arial" w:cs="Arial"/>
          <w:bCs/>
        </w:rPr>
        <w:t>characters</w:t>
      </w:r>
      <w:r w:rsidRPr="001F29AB">
        <w:rPr>
          <w:rFonts w:ascii="Arial" w:hAnsi="Arial" w:cs="Arial"/>
          <w:bCs/>
        </w:rPr>
        <w:t xml:space="preserve"> involved, or to depict personal habits that might </w:t>
      </w:r>
      <w:r>
        <w:rPr>
          <w:rFonts w:ascii="Arial" w:hAnsi="Arial" w:cs="Arial"/>
          <w:bCs/>
        </w:rPr>
        <w:t>represent</w:t>
      </w:r>
      <w:r w:rsidRPr="001F29AB">
        <w:rPr>
          <w:rFonts w:ascii="Arial" w:hAnsi="Arial" w:cs="Arial"/>
          <w:bCs/>
        </w:rPr>
        <w:t xml:space="preserve"> </w:t>
      </w:r>
      <w:r>
        <w:rPr>
          <w:rFonts w:ascii="Arial" w:hAnsi="Arial" w:cs="Arial"/>
          <w:bCs/>
        </w:rPr>
        <w:t>(</w:t>
      </w:r>
      <w:r w:rsidRPr="001F29AB">
        <w:rPr>
          <w:rFonts w:ascii="Arial" w:hAnsi="Arial" w:cs="Arial"/>
          <w:bCs/>
        </w:rPr>
        <w:t>in</w:t>
      </w:r>
      <w:r>
        <w:rPr>
          <w:rFonts w:ascii="Arial" w:hAnsi="Arial" w:cs="Arial"/>
          <w:bCs/>
        </w:rPr>
        <w:t>)</w:t>
      </w:r>
      <w:r w:rsidRPr="001F29AB">
        <w:rPr>
          <w:rFonts w:ascii="Arial" w:hAnsi="Arial" w:cs="Arial"/>
          <w:bCs/>
        </w:rPr>
        <w:t>appropriate behaviour in certain contexts, thereby provoking challenge to conscious or unconscious bias in a manner that the educator might require</w:t>
      </w:r>
      <w:r w:rsidRPr="000D6117">
        <w:rPr>
          <w:rFonts w:ascii="Arial" w:hAnsi="Arial" w:cs="Arial"/>
          <w:bCs/>
        </w:rPr>
        <w:t>.</w:t>
      </w:r>
      <w:r w:rsidR="005103C2" w:rsidRPr="005103C2">
        <w:rPr>
          <w:rFonts w:ascii="Arial" w:hAnsi="Arial" w:cs="Arial"/>
          <w:bCs/>
          <w:vertAlign w:val="superscript"/>
        </w:rPr>
        <w:t>10.13</w:t>
      </w:r>
      <w:r>
        <w:rPr>
          <w:rFonts w:ascii="Arial" w:hAnsi="Arial" w:cs="Arial"/>
          <w:bCs/>
        </w:rPr>
        <w:t xml:space="preserve"> </w:t>
      </w:r>
    </w:p>
    <w:p w14:paraId="420D5B38" w14:textId="6142D6E6" w:rsidR="00AF5ADC" w:rsidRDefault="00AF5ADC" w:rsidP="00EC4988">
      <w:pPr>
        <w:spacing w:after="120" w:line="240" w:lineRule="auto"/>
        <w:jc w:val="both"/>
        <w:rPr>
          <w:rFonts w:ascii="Arial" w:eastAsia="Times New Roman" w:hAnsi="Arial" w:cs="Arial"/>
          <w:lang w:eastAsia="en-IE"/>
        </w:rPr>
      </w:pPr>
      <w:r w:rsidRPr="002A2EE1">
        <w:rPr>
          <w:rFonts w:ascii="Arial" w:eastAsia="Calibri" w:hAnsi="Arial" w:cs="Arial"/>
        </w:rPr>
        <w:t xml:space="preserve">IPICMs </w:t>
      </w:r>
      <w:r>
        <w:rPr>
          <w:rFonts w:ascii="Arial" w:eastAsia="Calibri" w:hAnsi="Arial" w:cs="Arial"/>
        </w:rPr>
        <w:t>enable simulation of</w:t>
      </w:r>
      <w:r w:rsidRPr="002A2EE1">
        <w:rPr>
          <w:rFonts w:ascii="Arial" w:eastAsia="Calibri" w:hAnsi="Arial" w:cs="Arial"/>
        </w:rPr>
        <w:t xml:space="preserve"> challeng</w:t>
      </w:r>
      <w:r>
        <w:rPr>
          <w:rFonts w:ascii="Arial" w:eastAsia="Calibri" w:hAnsi="Arial" w:cs="Arial"/>
        </w:rPr>
        <w:t xml:space="preserve">ing </w:t>
      </w:r>
      <w:r w:rsidRPr="002A2EE1">
        <w:rPr>
          <w:rFonts w:ascii="Arial" w:eastAsia="Calibri" w:hAnsi="Arial" w:cs="Arial"/>
        </w:rPr>
        <w:t>decision</w:t>
      </w:r>
      <w:r w:rsidR="000661A9">
        <w:rPr>
          <w:rFonts w:ascii="Arial" w:eastAsia="Calibri" w:hAnsi="Arial" w:cs="Arial"/>
        </w:rPr>
        <w:t>-</w:t>
      </w:r>
      <w:r w:rsidRPr="002A2EE1">
        <w:rPr>
          <w:rFonts w:ascii="Arial" w:eastAsia="Calibri" w:hAnsi="Arial" w:cs="Arial"/>
        </w:rPr>
        <w:t>making</w:t>
      </w:r>
      <w:r>
        <w:rPr>
          <w:rFonts w:ascii="Arial" w:eastAsia="Calibri" w:hAnsi="Arial" w:cs="Arial"/>
        </w:rPr>
        <w:t xml:space="preserve"> processes</w:t>
      </w:r>
      <w:r w:rsidRPr="002A2EE1">
        <w:rPr>
          <w:rFonts w:ascii="Arial" w:eastAsia="Calibri" w:hAnsi="Arial" w:cs="Arial"/>
        </w:rPr>
        <w:t xml:space="preserve"> in the collaborative practice </w:t>
      </w:r>
      <w:r w:rsidRPr="00E861FE">
        <w:rPr>
          <w:rFonts w:ascii="Arial" w:eastAsia="Calibri" w:hAnsi="Arial" w:cs="Arial"/>
        </w:rPr>
        <w:t xml:space="preserve">setting of </w:t>
      </w:r>
      <w:r>
        <w:rPr>
          <w:rFonts w:ascii="Arial" w:eastAsia="Calibri" w:hAnsi="Arial" w:cs="Arial"/>
        </w:rPr>
        <w:t>interprofessional</w:t>
      </w:r>
      <w:r w:rsidRPr="00E861FE">
        <w:rPr>
          <w:rFonts w:ascii="Arial" w:eastAsia="Calibri" w:hAnsi="Arial" w:cs="Arial"/>
        </w:rPr>
        <w:t xml:space="preserve"> healthcare teams</w:t>
      </w:r>
      <w:r w:rsidR="004640E3" w:rsidRPr="004640E3">
        <w:rPr>
          <w:rFonts w:ascii="Arial" w:eastAsia="Calibri" w:hAnsi="Arial" w:cs="Arial"/>
          <w:vertAlign w:val="superscript"/>
        </w:rPr>
        <w:t>7,26,27</w:t>
      </w:r>
      <w:r w:rsidRPr="00E861FE">
        <w:rPr>
          <w:rFonts w:ascii="Arial" w:eastAsia="Calibri" w:hAnsi="Arial" w:cs="Arial"/>
        </w:rPr>
        <w:t xml:space="preserve"> </w:t>
      </w:r>
      <w:r w:rsidRPr="001F265E">
        <w:rPr>
          <w:rFonts w:ascii="Arial" w:eastAsia="Times New Roman" w:hAnsi="Arial" w:cs="Arial"/>
          <w:bCs/>
          <w:lang w:eastAsia="en-IE"/>
        </w:rPr>
        <w:t>(</w:t>
      </w:r>
      <w:r w:rsidRPr="004640E3">
        <w:rPr>
          <w:rFonts w:ascii="Arial" w:eastAsia="Times New Roman" w:hAnsi="Arial" w:cs="Arial"/>
          <w:bCs/>
          <w:lang w:eastAsia="en-IE"/>
        </w:rPr>
        <w:t>Table 1</w:t>
      </w:r>
      <w:r w:rsidR="004640E3" w:rsidRPr="004640E3">
        <w:rPr>
          <w:rFonts w:ascii="Arial" w:eastAsia="Times New Roman" w:hAnsi="Arial" w:cs="Arial"/>
          <w:bCs/>
          <w:lang w:eastAsia="en-IE"/>
        </w:rPr>
        <w:t xml:space="preserve">; </w:t>
      </w:r>
      <w:r w:rsidRPr="004640E3">
        <w:rPr>
          <w:rFonts w:ascii="Arial" w:eastAsia="Times New Roman" w:hAnsi="Arial" w:cs="Arial"/>
          <w:bCs/>
          <w:lang w:eastAsia="en-IE"/>
        </w:rPr>
        <w:t>Figure 1; Figure 2</w:t>
      </w:r>
      <w:r w:rsidRPr="001F265E">
        <w:rPr>
          <w:rFonts w:ascii="Arial" w:eastAsia="Times New Roman" w:hAnsi="Arial" w:cs="Arial"/>
          <w:bCs/>
          <w:lang w:eastAsia="en-IE"/>
        </w:rPr>
        <w:t>)</w:t>
      </w:r>
      <w:r w:rsidR="00492BC3">
        <w:rPr>
          <w:rFonts w:ascii="Arial" w:eastAsia="Times New Roman" w:hAnsi="Arial" w:cs="Arial"/>
          <w:bCs/>
          <w:lang w:eastAsia="en-IE"/>
        </w:rPr>
        <w:t xml:space="preserve"> while also enabling timely sharing of ‘other’ profession’s perspectives e.g.</w:t>
      </w:r>
      <w:r w:rsidRPr="001F265E">
        <w:rPr>
          <w:rFonts w:ascii="Arial" w:eastAsia="Times New Roman" w:hAnsi="Arial" w:cs="Arial"/>
          <w:bCs/>
          <w:lang w:eastAsia="en-IE"/>
        </w:rPr>
        <w:t xml:space="preserve"> </w:t>
      </w:r>
      <w:r>
        <w:rPr>
          <w:rFonts w:ascii="Arial" w:hAnsi="Arial" w:cs="Arial"/>
          <w:bCs/>
        </w:rPr>
        <w:t xml:space="preserve">When facilitating </w:t>
      </w:r>
      <w:proofErr w:type="spellStart"/>
      <w:r w:rsidR="00492BC3">
        <w:rPr>
          <w:rFonts w:ascii="Arial" w:hAnsi="Arial" w:cs="Arial"/>
          <w:bCs/>
        </w:rPr>
        <w:t>multiprofessional</w:t>
      </w:r>
      <w:proofErr w:type="spellEnd"/>
      <w:r w:rsidR="00492BC3">
        <w:rPr>
          <w:rFonts w:ascii="Arial" w:hAnsi="Arial" w:cs="Arial"/>
          <w:bCs/>
        </w:rPr>
        <w:t xml:space="preserve"> </w:t>
      </w:r>
      <w:r>
        <w:rPr>
          <w:rFonts w:ascii="Arial" w:hAnsi="Arial" w:cs="Arial"/>
          <w:bCs/>
        </w:rPr>
        <w:t>groups</w:t>
      </w:r>
      <w:r w:rsidR="00492BC3">
        <w:rPr>
          <w:rFonts w:ascii="Arial" w:hAnsi="Arial" w:cs="Arial"/>
          <w:bCs/>
        </w:rPr>
        <w:t xml:space="preserve"> of students</w:t>
      </w:r>
      <w:r>
        <w:rPr>
          <w:rFonts w:ascii="Arial" w:hAnsi="Arial" w:cs="Arial"/>
          <w:bCs/>
        </w:rPr>
        <w:t xml:space="preserve"> through the process in real-time, playing a short video of each profession’s perspective enables the educator to assure that every student ‘sees’ the entire scenario, including situations where different professionals have slightly different information available to them, in a defined timeframe.</w:t>
      </w:r>
    </w:p>
    <w:p w14:paraId="56AD4028" w14:textId="06FCF8FC" w:rsidR="00C94E76" w:rsidRPr="009015AC" w:rsidRDefault="00FD380E" w:rsidP="00EC4988">
      <w:pPr>
        <w:spacing w:after="120" w:line="240" w:lineRule="auto"/>
        <w:jc w:val="both"/>
        <w:rPr>
          <w:rFonts w:ascii="Arial" w:eastAsia="Times New Roman" w:hAnsi="Arial" w:cs="Arial"/>
          <w:lang w:eastAsia="en-IE"/>
        </w:rPr>
      </w:pPr>
      <w:r w:rsidRPr="00FD380E">
        <w:rPr>
          <w:rFonts w:ascii="Arial" w:eastAsia="Times New Roman" w:hAnsi="Arial" w:cs="Arial"/>
          <w:lang w:eastAsia="en-IE"/>
        </w:rPr>
        <w:t xml:space="preserve">The development of IPICMs as </w:t>
      </w:r>
      <w:r>
        <w:rPr>
          <w:rFonts w:ascii="Arial" w:eastAsia="Times New Roman" w:hAnsi="Arial" w:cs="Arial"/>
          <w:lang w:eastAsia="en-IE"/>
        </w:rPr>
        <w:t xml:space="preserve">a </w:t>
      </w:r>
      <w:r w:rsidRPr="00FD380E">
        <w:rPr>
          <w:rFonts w:ascii="Arial" w:eastAsia="Times New Roman" w:hAnsi="Arial" w:cs="Arial"/>
          <w:lang w:eastAsia="en-IE"/>
        </w:rPr>
        <w:t xml:space="preserve">resource to support IPE, in a manner that the evidence base indicates will </w:t>
      </w:r>
      <w:r w:rsidR="009015AC" w:rsidRPr="009015AC">
        <w:rPr>
          <w:rFonts w:ascii="Arial" w:eastAsia="Times New Roman" w:hAnsi="Arial" w:cs="Arial"/>
          <w:lang w:eastAsia="en-IE"/>
        </w:rPr>
        <w:t>stimulate</w:t>
      </w:r>
      <w:r w:rsidRPr="009015AC">
        <w:rPr>
          <w:rFonts w:ascii="Arial" w:eastAsia="Times New Roman" w:hAnsi="Arial" w:cs="Arial"/>
          <w:lang w:eastAsia="en-IE"/>
        </w:rPr>
        <w:t xml:space="preserve"> peer interaction and collaboration during IPE</w:t>
      </w:r>
      <w:r w:rsidR="009015AC" w:rsidRPr="009015AC">
        <w:rPr>
          <w:rFonts w:ascii="Arial" w:eastAsia="Times New Roman" w:hAnsi="Arial" w:cs="Arial"/>
          <w:lang w:eastAsia="en-IE"/>
        </w:rPr>
        <w:t>, in face-to-face or online contexts, and in a manner that can be objectively assessed</w:t>
      </w:r>
      <w:r w:rsidRPr="009015AC">
        <w:rPr>
          <w:rFonts w:ascii="Arial" w:eastAsia="Times New Roman" w:hAnsi="Arial" w:cs="Arial"/>
          <w:lang w:eastAsia="en-IE"/>
        </w:rPr>
        <w:t xml:space="preserve"> is likely to be of value to educators across the professions.</w:t>
      </w:r>
    </w:p>
    <w:p w14:paraId="397BBAE0" w14:textId="6D6113DC" w:rsidR="00EC4988" w:rsidRPr="009015AC" w:rsidRDefault="00385D9A" w:rsidP="009015AC">
      <w:pPr>
        <w:spacing w:after="120" w:line="240" w:lineRule="auto"/>
        <w:jc w:val="both"/>
        <w:rPr>
          <w:rFonts w:ascii="Arial" w:hAnsi="Arial" w:cs="Arial"/>
        </w:rPr>
      </w:pPr>
      <w:r w:rsidRPr="009015AC">
        <w:rPr>
          <w:rFonts w:ascii="Arial" w:eastAsia="Times New Roman" w:hAnsi="Arial" w:cs="Arial"/>
          <w:lang w:eastAsia="en-IE"/>
        </w:rPr>
        <w:t>The addition of</w:t>
      </w:r>
      <w:r w:rsidR="00EC4988" w:rsidRPr="009015AC">
        <w:rPr>
          <w:rFonts w:ascii="Arial" w:eastAsia="Times New Roman" w:hAnsi="Arial" w:cs="Arial"/>
          <w:lang w:eastAsia="en-IE"/>
        </w:rPr>
        <w:t xml:space="preserve"> interprofessional communication as a distinct domain in the </w:t>
      </w:r>
      <w:r w:rsidR="00C94E76">
        <w:rPr>
          <w:rFonts w:ascii="Arial" w:eastAsia="Times New Roman" w:hAnsi="Arial" w:cs="Arial"/>
          <w:lang w:eastAsia="en-IE"/>
        </w:rPr>
        <w:t xml:space="preserve">IPEC </w:t>
      </w:r>
      <w:r w:rsidR="00EC4988" w:rsidRPr="009015AC">
        <w:rPr>
          <w:rFonts w:ascii="Arial" w:eastAsia="Times New Roman" w:hAnsi="Arial" w:cs="Arial"/>
          <w:lang w:eastAsia="en-IE"/>
        </w:rPr>
        <w:t>competency framework</w:t>
      </w:r>
      <w:r w:rsidR="004640E3" w:rsidRPr="004640E3">
        <w:rPr>
          <w:rFonts w:ascii="Arial" w:eastAsia="Times New Roman" w:hAnsi="Arial" w:cs="Arial"/>
          <w:vertAlign w:val="superscript"/>
          <w:lang w:eastAsia="en-IE"/>
        </w:rPr>
        <w:t>25,26</w:t>
      </w:r>
      <w:r w:rsidR="00EC4988" w:rsidRPr="004640E3">
        <w:rPr>
          <w:rFonts w:ascii="Arial" w:eastAsia="Times New Roman" w:hAnsi="Arial" w:cs="Arial"/>
          <w:vertAlign w:val="superscript"/>
          <w:lang w:eastAsia="en-IE"/>
        </w:rPr>
        <w:t xml:space="preserve"> </w:t>
      </w:r>
      <w:r w:rsidR="00EC4988" w:rsidRPr="009015AC">
        <w:rPr>
          <w:rFonts w:ascii="Arial" w:eastAsia="Times New Roman" w:hAnsi="Arial" w:cs="Arial"/>
          <w:lang w:eastAsia="en-IE"/>
        </w:rPr>
        <w:t>further reinforc</w:t>
      </w:r>
      <w:r w:rsidRPr="009015AC">
        <w:rPr>
          <w:rFonts w:ascii="Arial" w:eastAsia="Times New Roman" w:hAnsi="Arial" w:cs="Arial"/>
          <w:lang w:eastAsia="en-IE"/>
        </w:rPr>
        <w:t>es</w:t>
      </w:r>
      <w:r w:rsidR="00EC4988" w:rsidRPr="009015AC">
        <w:rPr>
          <w:rFonts w:ascii="Arial" w:eastAsia="Times New Roman" w:hAnsi="Arial" w:cs="Arial"/>
          <w:lang w:eastAsia="en-IE"/>
        </w:rPr>
        <w:t xml:space="preserve"> that early exposure to IPE should prioritise interaction and </w:t>
      </w:r>
      <w:proofErr w:type="gramStart"/>
      <w:r w:rsidR="00EC4988" w:rsidRPr="009015AC">
        <w:rPr>
          <w:rFonts w:ascii="Arial" w:eastAsia="Times New Roman" w:hAnsi="Arial" w:cs="Arial"/>
          <w:lang w:eastAsia="en-IE"/>
        </w:rPr>
        <w:t xml:space="preserve">collaboration, </w:t>
      </w:r>
      <w:r w:rsidR="009015AC" w:rsidRPr="009015AC">
        <w:rPr>
          <w:rFonts w:ascii="Arial" w:eastAsia="Times New Roman" w:hAnsi="Arial" w:cs="Arial"/>
          <w:lang w:eastAsia="en-IE"/>
        </w:rPr>
        <w:t>and</w:t>
      </w:r>
      <w:proofErr w:type="gramEnd"/>
      <w:r w:rsidR="009015AC" w:rsidRPr="009015AC">
        <w:rPr>
          <w:rFonts w:ascii="Arial" w:eastAsia="Times New Roman" w:hAnsi="Arial" w:cs="Arial"/>
          <w:lang w:eastAsia="en-IE"/>
        </w:rPr>
        <w:t xml:space="preserve"> </w:t>
      </w:r>
      <w:r w:rsidR="004640E3">
        <w:rPr>
          <w:rFonts w:ascii="Arial" w:eastAsia="Times New Roman" w:hAnsi="Arial" w:cs="Arial"/>
          <w:lang w:eastAsia="en-IE"/>
        </w:rPr>
        <w:t xml:space="preserve">should </w:t>
      </w:r>
      <w:r w:rsidR="00C94E76">
        <w:rPr>
          <w:rFonts w:ascii="Arial" w:eastAsia="Times New Roman" w:hAnsi="Arial" w:cs="Arial"/>
          <w:lang w:eastAsia="en-IE"/>
        </w:rPr>
        <w:t>compel</w:t>
      </w:r>
      <w:r w:rsidR="009015AC" w:rsidRPr="009015AC">
        <w:rPr>
          <w:rFonts w:ascii="Arial" w:eastAsia="Times New Roman" w:hAnsi="Arial" w:cs="Arial"/>
          <w:lang w:eastAsia="en-IE"/>
        </w:rPr>
        <w:t xml:space="preserve"> student</w:t>
      </w:r>
      <w:r w:rsidR="00C94E76">
        <w:rPr>
          <w:rFonts w:ascii="Arial" w:eastAsia="Times New Roman" w:hAnsi="Arial" w:cs="Arial"/>
          <w:lang w:eastAsia="en-IE"/>
        </w:rPr>
        <w:t>s</w:t>
      </w:r>
      <w:r w:rsidR="009015AC" w:rsidRPr="009015AC">
        <w:rPr>
          <w:rFonts w:ascii="Arial" w:eastAsia="Times New Roman" w:hAnsi="Arial" w:cs="Arial"/>
          <w:lang w:eastAsia="en-IE"/>
        </w:rPr>
        <w:t xml:space="preserve"> to </w:t>
      </w:r>
      <w:r w:rsidR="00C94E76">
        <w:rPr>
          <w:rFonts w:ascii="Arial" w:eastAsia="Times New Roman" w:hAnsi="Arial" w:cs="Arial"/>
          <w:lang w:eastAsia="en-IE"/>
        </w:rPr>
        <w:t>contemplate</w:t>
      </w:r>
      <w:r w:rsidR="00EC4988" w:rsidRPr="009015AC">
        <w:rPr>
          <w:rFonts w:ascii="Arial" w:eastAsia="Times New Roman" w:hAnsi="Arial" w:cs="Arial"/>
          <w:lang w:eastAsia="en-IE"/>
        </w:rPr>
        <w:t xml:space="preserve"> ex</w:t>
      </w:r>
      <w:r w:rsidRPr="009015AC">
        <w:rPr>
          <w:rFonts w:ascii="Arial" w:eastAsia="Times New Roman" w:hAnsi="Arial" w:cs="Arial"/>
          <w:lang w:eastAsia="en-IE"/>
        </w:rPr>
        <w:t>pectations</w:t>
      </w:r>
      <w:r w:rsidR="00EC4988" w:rsidRPr="009015AC">
        <w:rPr>
          <w:rFonts w:ascii="Arial" w:eastAsia="Times New Roman" w:hAnsi="Arial" w:cs="Arial"/>
          <w:lang w:eastAsia="en-IE"/>
        </w:rPr>
        <w:t xml:space="preserve"> of </w:t>
      </w:r>
      <w:r w:rsidR="009015AC" w:rsidRPr="009015AC">
        <w:rPr>
          <w:rFonts w:ascii="Arial" w:eastAsia="Times New Roman" w:hAnsi="Arial" w:cs="Arial"/>
          <w:lang w:eastAsia="en-IE"/>
        </w:rPr>
        <w:t xml:space="preserve">other </w:t>
      </w:r>
      <w:r w:rsidR="00EC4988" w:rsidRPr="009015AC">
        <w:rPr>
          <w:rFonts w:ascii="Arial" w:eastAsia="Times New Roman" w:hAnsi="Arial" w:cs="Arial"/>
          <w:lang w:eastAsia="en-IE"/>
        </w:rPr>
        <w:t xml:space="preserve">healthcare professions. </w:t>
      </w:r>
      <w:r w:rsidR="00C94E76">
        <w:rPr>
          <w:rFonts w:ascii="Arial" w:eastAsia="Times New Roman" w:hAnsi="Arial" w:cs="Arial"/>
          <w:lang w:eastAsia="en-IE"/>
        </w:rPr>
        <w:t>E</w:t>
      </w:r>
      <w:r w:rsidR="00EC4988" w:rsidRPr="009015AC">
        <w:rPr>
          <w:rFonts w:ascii="Arial" w:eastAsia="Times New Roman" w:hAnsi="Arial" w:cs="Arial"/>
          <w:lang w:eastAsia="en-IE"/>
        </w:rPr>
        <w:t xml:space="preserve">mphasis on </w:t>
      </w:r>
      <w:r w:rsidRPr="009015AC">
        <w:rPr>
          <w:rFonts w:ascii="Arial" w:eastAsia="Times New Roman" w:hAnsi="Arial" w:cs="Arial"/>
          <w:lang w:eastAsia="en-IE"/>
        </w:rPr>
        <w:t xml:space="preserve">stimulation of </w:t>
      </w:r>
      <w:r w:rsidR="00EC4988" w:rsidRPr="009015AC">
        <w:rPr>
          <w:rFonts w:ascii="Arial" w:eastAsia="Times New Roman" w:hAnsi="Arial" w:cs="Arial"/>
          <w:lang w:eastAsia="en-IE"/>
        </w:rPr>
        <w:t>role-play and peer interaction can be supported by this resource.</w:t>
      </w:r>
      <w:r w:rsidR="00FD380E" w:rsidRPr="009015AC">
        <w:rPr>
          <w:rFonts w:ascii="Arial" w:hAnsi="Arial" w:cs="Arial"/>
        </w:rPr>
        <w:t xml:space="preserve"> </w:t>
      </w:r>
      <w:r w:rsidR="009015AC" w:rsidRPr="009015AC">
        <w:rPr>
          <w:rFonts w:ascii="Arial" w:hAnsi="Arial" w:cs="Arial"/>
        </w:rPr>
        <w:t xml:space="preserve">The </w:t>
      </w:r>
      <w:r w:rsidR="00C94E76">
        <w:rPr>
          <w:rFonts w:ascii="Arial" w:hAnsi="Arial" w:cs="Arial"/>
        </w:rPr>
        <w:t xml:space="preserve">IPEC </w:t>
      </w:r>
      <w:r w:rsidR="009015AC" w:rsidRPr="009015AC">
        <w:rPr>
          <w:rFonts w:ascii="Arial" w:hAnsi="Arial" w:cs="Arial"/>
        </w:rPr>
        <w:t xml:space="preserve">framework establishes linkages between the determinants and processes of collaboration at several levels, including links among learners, </w:t>
      </w:r>
      <w:proofErr w:type="gramStart"/>
      <w:r w:rsidR="009015AC" w:rsidRPr="009015AC">
        <w:rPr>
          <w:rFonts w:ascii="Arial" w:hAnsi="Arial" w:cs="Arial"/>
        </w:rPr>
        <w:t>teachers</w:t>
      </w:r>
      <w:proofErr w:type="gramEnd"/>
      <w:r w:rsidR="009015AC" w:rsidRPr="009015AC">
        <w:rPr>
          <w:rFonts w:ascii="Arial" w:hAnsi="Arial" w:cs="Arial"/>
        </w:rPr>
        <w:t xml:space="preserve"> and professionals.</w:t>
      </w:r>
      <w:r w:rsidR="004640E3" w:rsidRPr="004640E3">
        <w:rPr>
          <w:rFonts w:ascii="Arial" w:hAnsi="Arial" w:cs="Arial"/>
          <w:vertAlign w:val="superscript"/>
        </w:rPr>
        <w:t>7</w:t>
      </w:r>
      <w:r w:rsidR="009015AC" w:rsidRPr="009015AC">
        <w:rPr>
          <w:rFonts w:ascii="Arial" w:hAnsi="Arial" w:cs="Arial"/>
        </w:rPr>
        <w:t xml:space="preserve"> The collaboration between educators and practitioners in the IPICM validation process </w:t>
      </w:r>
      <w:r w:rsidR="000661A9">
        <w:rPr>
          <w:rFonts w:ascii="Arial" w:hAnsi="Arial" w:cs="Arial"/>
        </w:rPr>
        <w:t xml:space="preserve">also </w:t>
      </w:r>
      <w:r w:rsidR="009015AC" w:rsidRPr="009015AC">
        <w:rPr>
          <w:rFonts w:ascii="Arial" w:hAnsi="Arial" w:cs="Arial"/>
        </w:rPr>
        <w:t>accommodates th</w:t>
      </w:r>
      <w:r w:rsidR="00C94E76">
        <w:rPr>
          <w:rFonts w:ascii="Arial" w:hAnsi="Arial" w:cs="Arial"/>
        </w:rPr>
        <w:t>ese</w:t>
      </w:r>
      <w:r w:rsidR="009015AC" w:rsidRPr="009015AC">
        <w:rPr>
          <w:rFonts w:ascii="Arial" w:hAnsi="Arial" w:cs="Arial"/>
        </w:rPr>
        <w:t xml:space="preserve"> critical linkage</w:t>
      </w:r>
      <w:r w:rsidR="00C94E76">
        <w:rPr>
          <w:rFonts w:ascii="Arial" w:hAnsi="Arial" w:cs="Arial"/>
        </w:rPr>
        <w:t>s</w:t>
      </w:r>
      <w:r w:rsidR="009015AC" w:rsidRPr="009015AC">
        <w:rPr>
          <w:rFonts w:ascii="Arial" w:hAnsi="Arial" w:cs="Arial"/>
        </w:rPr>
        <w:t>.</w:t>
      </w:r>
    </w:p>
    <w:p w14:paraId="14A58F7D" w14:textId="77777777" w:rsidR="00E00DC9" w:rsidRDefault="00E00DC9" w:rsidP="00521AA2">
      <w:pPr>
        <w:pStyle w:val="NormalWeb"/>
        <w:spacing w:before="0" w:beforeAutospacing="0" w:after="0" w:afterAutospacing="0" w:line="256" w:lineRule="auto"/>
        <w:rPr>
          <w:rFonts w:ascii="Arial" w:hAnsi="Arial" w:cs="Arial"/>
          <w:sz w:val="22"/>
          <w:szCs w:val="22"/>
        </w:rPr>
      </w:pPr>
    </w:p>
    <w:p w14:paraId="0FA278E4" w14:textId="6B13B0C2" w:rsidR="007E4700" w:rsidRPr="00C21557" w:rsidRDefault="00D978A8" w:rsidP="00C21557">
      <w:pPr>
        <w:pStyle w:val="NormalWeb"/>
        <w:spacing w:before="0" w:beforeAutospacing="0" w:after="0" w:afterAutospacing="0" w:line="256" w:lineRule="auto"/>
        <w:rPr>
          <w:rFonts w:ascii="Arial" w:hAnsi="Arial" w:cs="Arial"/>
          <w:sz w:val="22"/>
          <w:szCs w:val="22"/>
        </w:rPr>
      </w:pPr>
      <w:r>
        <w:rPr>
          <w:rFonts w:ascii="Arial" w:hAnsi="Arial" w:cs="Arial"/>
          <w:sz w:val="22"/>
          <w:szCs w:val="22"/>
        </w:rPr>
        <w:t>Future research</w:t>
      </w:r>
      <w:r w:rsidR="007E4700">
        <w:rPr>
          <w:rFonts w:ascii="Arial" w:hAnsi="Arial" w:cs="Arial"/>
          <w:sz w:val="22"/>
          <w:szCs w:val="22"/>
        </w:rPr>
        <w:t>.</w:t>
      </w:r>
    </w:p>
    <w:p w14:paraId="1FFCE784" w14:textId="7D7A075C" w:rsidR="00C21557" w:rsidRDefault="00C21557" w:rsidP="00C21557">
      <w:pPr>
        <w:spacing w:after="120" w:line="240" w:lineRule="auto"/>
        <w:jc w:val="both"/>
        <w:rPr>
          <w:rFonts w:ascii="Arial" w:eastAsia="Times New Roman" w:hAnsi="Arial" w:cs="Arial"/>
          <w:bCs/>
          <w:sz w:val="20"/>
          <w:szCs w:val="20"/>
          <w:lang w:eastAsia="en-IE"/>
        </w:rPr>
      </w:pPr>
      <w:r>
        <w:rPr>
          <w:rFonts w:ascii="Arial" w:eastAsia="Times New Roman" w:hAnsi="Arial" w:cs="Arial"/>
          <w:bCs/>
          <w:sz w:val="20"/>
          <w:szCs w:val="20"/>
          <w:lang w:eastAsia="en-IE"/>
        </w:rPr>
        <w:t xml:space="preserve">The IPICMS were drafted and validated by healthcare professionals and educators familiar with the Irish context and therefore may require further validation and/ or adaptation to accommodate legislation, professional </w:t>
      </w:r>
      <w:proofErr w:type="gramStart"/>
      <w:r w:rsidR="00AF5ADC">
        <w:rPr>
          <w:rFonts w:ascii="Arial" w:eastAsia="Times New Roman" w:hAnsi="Arial" w:cs="Arial"/>
          <w:bCs/>
          <w:sz w:val="20"/>
          <w:szCs w:val="20"/>
          <w:lang w:eastAsia="en-IE"/>
        </w:rPr>
        <w:t>practice</w:t>
      </w:r>
      <w:proofErr w:type="gramEnd"/>
      <w:r w:rsidR="00AF5ADC">
        <w:rPr>
          <w:rFonts w:ascii="Arial" w:eastAsia="Times New Roman" w:hAnsi="Arial" w:cs="Arial"/>
          <w:bCs/>
          <w:sz w:val="20"/>
          <w:szCs w:val="20"/>
          <w:lang w:eastAsia="en-IE"/>
        </w:rPr>
        <w:t xml:space="preserve"> </w:t>
      </w:r>
      <w:r>
        <w:rPr>
          <w:rFonts w:ascii="Arial" w:eastAsia="Times New Roman" w:hAnsi="Arial" w:cs="Arial"/>
          <w:bCs/>
          <w:sz w:val="20"/>
          <w:szCs w:val="20"/>
          <w:lang w:eastAsia="en-IE"/>
        </w:rPr>
        <w:t>and societal norms in other jurisdictions.</w:t>
      </w:r>
    </w:p>
    <w:p w14:paraId="670469DD" w14:textId="768F351F" w:rsidR="007E4700" w:rsidRPr="00C21557" w:rsidRDefault="00C21557" w:rsidP="00C21557">
      <w:pPr>
        <w:spacing w:after="120" w:line="240" w:lineRule="auto"/>
        <w:jc w:val="both"/>
        <w:rPr>
          <w:rFonts w:ascii="Arial" w:eastAsia="Times New Roman" w:hAnsi="Arial" w:cs="Arial"/>
          <w:bCs/>
          <w:sz w:val="20"/>
          <w:szCs w:val="20"/>
          <w:lang w:eastAsia="en-IE"/>
        </w:rPr>
      </w:pPr>
      <w:r>
        <w:rPr>
          <w:rFonts w:ascii="Arial" w:eastAsia="Times New Roman" w:hAnsi="Arial" w:cs="Arial"/>
          <w:bCs/>
          <w:sz w:val="20"/>
          <w:szCs w:val="20"/>
          <w:lang w:eastAsia="en-IE"/>
        </w:rPr>
        <w:lastRenderedPageBreak/>
        <w:t>However, w</w:t>
      </w:r>
      <w:r w:rsidR="00CC6C2D" w:rsidRPr="00C21557">
        <w:rPr>
          <w:rFonts w:ascii="Arial" w:eastAsia="Times New Roman" w:hAnsi="Arial" w:cs="Arial"/>
          <w:bCs/>
          <w:sz w:val="20"/>
          <w:szCs w:val="20"/>
          <w:lang w:eastAsia="en-IE"/>
        </w:rPr>
        <w:t xml:space="preserve">hile this </w:t>
      </w:r>
      <w:r w:rsidRPr="00C21557">
        <w:rPr>
          <w:rFonts w:ascii="Arial" w:eastAsia="Times New Roman" w:hAnsi="Arial" w:cs="Arial"/>
          <w:bCs/>
          <w:sz w:val="20"/>
          <w:szCs w:val="20"/>
          <w:lang w:eastAsia="en-IE"/>
        </w:rPr>
        <w:t>resource</w:t>
      </w:r>
      <w:r w:rsidR="00CC6C2D" w:rsidRPr="00C21557">
        <w:rPr>
          <w:rFonts w:ascii="Arial" w:eastAsia="Times New Roman" w:hAnsi="Arial" w:cs="Arial"/>
          <w:bCs/>
          <w:sz w:val="20"/>
          <w:szCs w:val="20"/>
          <w:lang w:eastAsia="en-IE"/>
        </w:rPr>
        <w:t xml:space="preserve"> does not claim to be a comprehensive consideration of all issues related to adaptation of ICM theory to IPE contexts, findings nonetheless indicate that </w:t>
      </w:r>
      <w:r w:rsidRPr="00C21557">
        <w:rPr>
          <w:rFonts w:ascii="Arial" w:eastAsia="Times New Roman" w:hAnsi="Arial" w:cs="Arial"/>
          <w:bCs/>
          <w:sz w:val="20"/>
          <w:szCs w:val="20"/>
          <w:lang w:eastAsia="en-IE"/>
        </w:rPr>
        <w:t xml:space="preserve">it has the potential to help address common challenges for those engaged in IPE </w:t>
      </w:r>
      <w:r w:rsidR="00CC6C2D" w:rsidRPr="00C21557">
        <w:rPr>
          <w:rFonts w:ascii="Arial" w:eastAsia="Times New Roman" w:hAnsi="Arial" w:cs="Arial"/>
          <w:bCs/>
          <w:sz w:val="20"/>
          <w:szCs w:val="20"/>
          <w:lang w:eastAsia="en-IE"/>
        </w:rPr>
        <w:t xml:space="preserve">in </w:t>
      </w:r>
      <w:r w:rsidR="00C94E76" w:rsidRPr="00C21557">
        <w:rPr>
          <w:rFonts w:ascii="Arial" w:eastAsia="Times New Roman" w:hAnsi="Arial" w:cs="Arial"/>
          <w:bCs/>
          <w:sz w:val="20"/>
          <w:szCs w:val="20"/>
          <w:lang w:eastAsia="en-IE"/>
        </w:rPr>
        <w:t xml:space="preserve">face-to-face, </w:t>
      </w:r>
      <w:proofErr w:type="gramStart"/>
      <w:r w:rsidR="00C94E76" w:rsidRPr="00C21557">
        <w:rPr>
          <w:rFonts w:ascii="Arial" w:eastAsia="Times New Roman" w:hAnsi="Arial" w:cs="Arial"/>
          <w:bCs/>
          <w:sz w:val="20"/>
          <w:szCs w:val="20"/>
          <w:lang w:eastAsia="en-IE"/>
        </w:rPr>
        <w:t>blended</w:t>
      </w:r>
      <w:proofErr w:type="gramEnd"/>
      <w:r w:rsidR="00C94E76" w:rsidRPr="00C21557">
        <w:rPr>
          <w:rFonts w:ascii="Arial" w:eastAsia="Times New Roman" w:hAnsi="Arial" w:cs="Arial"/>
          <w:bCs/>
          <w:sz w:val="20"/>
          <w:szCs w:val="20"/>
          <w:lang w:eastAsia="en-IE"/>
        </w:rPr>
        <w:t xml:space="preserve"> and </w:t>
      </w:r>
      <w:r w:rsidR="00CC6C2D" w:rsidRPr="00C21557">
        <w:rPr>
          <w:rFonts w:ascii="Arial" w:eastAsia="Times New Roman" w:hAnsi="Arial" w:cs="Arial"/>
          <w:bCs/>
          <w:sz w:val="20"/>
          <w:szCs w:val="20"/>
          <w:lang w:eastAsia="en-IE"/>
        </w:rPr>
        <w:t xml:space="preserve">remote learning </w:t>
      </w:r>
      <w:r w:rsidRPr="00C21557">
        <w:rPr>
          <w:rFonts w:ascii="Arial" w:eastAsia="Times New Roman" w:hAnsi="Arial" w:cs="Arial"/>
          <w:bCs/>
          <w:sz w:val="20"/>
          <w:szCs w:val="20"/>
          <w:lang w:eastAsia="en-IE"/>
        </w:rPr>
        <w:t>contexts</w:t>
      </w:r>
      <w:r w:rsidR="00CC6C2D" w:rsidRPr="00C21557">
        <w:rPr>
          <w:rFonts w:ascii="Arial" w:eastAsia="Times New Roman" w:hAnsi="Arial" w:cs="Arial"/>
          <w:bCs/>
          <w:sz w:val="20"/>
          <w:szCs w:val="20"/>
          <w:lang w:eastAsia="en-IE"/>
        </w:rPr>
        <w:t xml:space="preserve">. </w:t>
      </w:r>
      <w:r w:rsidR="00523AF8">
        <w:rPr>
          <w:rFonts w:ascii="Arial" w:eastAsia="Times New Roman" w:hAnsi="Arial" w:cs="Arial"/>
          <w:bCs/>
          <w:sz w:val="20"/>
          <w:szCs w:val="20"/>
          <w:lang w:eastAsia="en-IE"/>
        </w:rPr>
        <w:t>Future work should evaluate students’ experience of engaging with these IPE resources and activities to generate student-centred insights for improvement of the</w:t>
      </w:r>
      <w:r w:rsidRPr="00C21557">
        <w:rPr>
          <w:rFonts w:ascii="Arial" w:eastAsia="Times New Roman" w:hAnsi="Arial" w:cs="Arial"/>
          <w:bCs/>
          <w:sz w:val="20"/>
          <w:szCs w:val="20"/>
          <w:lang w:eastAsia="en-IE"/>
        </w:rPr>
        <w:t xml:space="preserve"> resource</w:t>
      </w:r>
      <w:r w:rsidR="00523AF8">
        <w:rPr>
          <w:rFonts w:ascii="Arial" w:eastAsia="Times New Roman" w:hAnsi="Arial" w:cs="Arial"/>
          <w:bCs/>
          <w:sz w:val="20"/>
          <w:szCs w:val="20"/>
          <w:lang w:eastAsia="en-IE"/>
        </w:rPr>
        <w:t xml:space="preserve">, its incorporation into </w:t>
      </w:r>
      <w:r w:rsidR="00CC6C2D" w:rsidRPr="00C21557">
        <w:rPr>
          <w:rFonts w:ascii="Arial" w:eastAsia="Times New Roman" w:hAnsi="Arial" w:cs="Arial"/>
          <w:bCs/>
          <w:sz w:val="20"/>
          <w:szCs w:val="20"/>
          <w:lang w:eastAsia="en-IE"/>
        </w:rPr>
        <w:t>curriculum design</w:t>
      </w:r>
      <w:r w:rsidR="00523AF8">
        <w:rPr>
          <w:rFonts w:ascii="Arial" w:eastAsia="Times New Roman" w:hAnsi="Arial" w:cs="Arial"/>
          <w:bCs/>
          <w:sz w:val="20"/>
          <w:szCs w:val="20"/>
          <w:lang w:eastAsia="en-IE"/>
        </w:rPr>
        <w:t xml:space="preserve"> and the further development of </w:t>
      </w:r>
      <w:r w:rsidR="00CC6C2D" w:rsidRPr="00C21557">
        <w:rPr>
          <w:rFonts w:ascii="Arial" w:eastAsia="Times New Roman" w:hAnsi="Arial" w:cs="Arial"/>
          <w:bCs/>
          <w:sz w:val="20"/>
          <w:szCs w:val="20"/>
          <w:lang w:eastAsia="en-IE"/>
        </w:rPr>
        <w:t>IPE teaching strategies, and student achievement of learning outcome</w:t>
      </w:r>
      <w:r w:rsidR="00523AF8">
        <w:rPr>
          <w:rFonts w:ascii="Arial" w:eastAsia="Times New Roman" w:hAnsi="Arial" w:cs="Arial"/>
          <w:bCs/>
          <w:sz w:val="20"/>
          <w:szCs w:val="20"/>
          <w:lang w:eastAsia="en-IE"/>
        </w:rPr>
        <w:t>s</w:t>
      </w:r>
      <w:r w:rsidR="00CC6C2D" w:rsidRPr="00C21557">
        <w:rPr>
          <w:rFonts w:ascii="Arial" w:eastAsia="Times New Roman" w:hAnsi="Arial" w:cs="Arial"/>
          <w:bCs/>
          <w:sz w:val="20"/>
          <w:szCs w:val="20"/>
          <w:lang w:eastAsia="en-IE"/>
        </w:rPr>
        <w:t xml:space="preserve">.  </w:t>
      </w:r>
    </w:p>
    <w:p w14:paraId="4B41ECC4" w14:textId="77777777" w:rsidR="00E00DC9" w:rsidRDefault="00E00DC9" w:rsidP="00EA03B7">
      <w:pPr>
        <w:pStyle w:val="ListParagraph"/>
        <w:spacing w:after="120" w:line="240" w:lineRule="auto"/>
        <w:ind w:left="0"/>
        <w:jc w:val="both"/>
        <w:rPr>
          <w:rFonts w:ascii="Arial" w:eastAsia="Times New Roman" w:hAnsi="Arial" w:cs="Arial"/>
          <w:bCs/>
          <w:lang w:eastAsia="en-IE"/>
        </w:rPr>
      </w:pPr>
    </w:p>
    <w:p w14:paraId="03A90D26" w14:textId="681D59CF" w:rsidR="00CC6C2D" w:rsidRDefault="00CC6C2D" w:rsidP="00CC6C2D">
      <w:pPr>
        <w:pStyle w:val="Heading2"/>
        <w:rPr>
          <w:rFonts w:eastAsia="Times New Roman"/>
          <w:lang w:eastAsia="en-IE"/>
        </w:rPr>
      </w:pPr>
      <w:bookmarkStart w:id="13" w:name="_Toc154934207"/>
      <w:r>
        <w:rPr>
          <w:rFonts w:eastAsia="Times New Roman"/>
          <w:lang w:eastAsia="en-IE"/>
        </w:rPr>
        <w:t>Supplementary files</w:t>
      </w:r>
      <w:bookmarkEnd w:id="13"/>
    </w:p>
    <w:p w14:paraId="6F9B3A05" w14:textId="64F232A3" w:rsidR="00D978A8" w:rsidRPr="00CE5852" w:rsidRDefault="00B66EDD" w:rsidP="00D978A8">
      <w:pPr>
        <w:spacing w:after="120" w:line="240" w:lineRule="auto"/>
        <w:jc w:val="both"/>
        <w:rPr>
          <w:rFonts w:ascii="Arial" w:eastAsia="Times New Roman" w:hAnsi="Arial" w:cs="Arial"/>
          <w:lang w:eastAsia="en-IE"/>
        </w:rPr>
      </w:pPr>
      <w:r>
        <w:rPr>
          <w:rFonts w:ascii="Arial" w:eastAsia="Times New Roman" w:hAnsi="Arial" w:cs="Arial"/>
          <w:lang w:eastAsia="en-IE"/>
        </w:rPr>
        <w:t>Text</w:t>
      </w:r>
      <w:r w:rsidRPr="00CE5852">
        <w:rPr>
          <w:rFonts w:ascii="Arial" w:eastAsia="Times New Roman" w:hAnsi="Arial" w:cs="Arial"/>
          <w:lang w:eastAsia="en-IE"/>
        </w:rPr>
        <w:t xml:space="preserve"> </w:t>
      </w:r>
      <w:r w:rsidR="00D978A8" w:rsidRPr="00CE5852">
        <w:rPr>
          <w:rFonts w:ascii="Arial" w:eastAsia="Times New Roman" w:hAnsi="Arial" w:cs="Arial"/>
          <w:lang w:eastAsia="en-IE"/>
        </w:rPr>
        <w:t xml:space="preserve">and videoclip formats of materials are included as supplementary files.  Ethics approval (for the expert review process) was obtained from the University’s </w:t>
      </w:r>
      <w:r w:rsidR="00D978A8">
        <w:rPr>
          <w:rFonts w:ascii="Arial" w:eastAsia="Times New Roman" w:hAnsi="Arial" w:cs="Arial"/>
          <w:lang w:eastAsia="en-IE"/>
        </w:rPr>
        <w:t xml:space="preserve">Faculty of Health Sciences’ </w:t>
      </w:r>
      <w:r w:rsidR="00D978A8" w:rsidRPr="00CE5852">
        <w:rPr>
          <w:rFonts w:ascii="Arial" w:eastAsia="Times New Roman" w:hAnsi="Arial" w:cs="Arial"/>
          <w:lang w:eastAsia="en-IE"/>
        </w:rPr>
        <w:t>research ethics committee.</w:t>
      </w:r>
    </w:p>
    <w:p w14:paraId="310DCBA7" w14:textId="77777777" w:rsidR="00D978A8" w:rsidRPr="00CE5852" w:rsidRDefault="00D978A8" w:rsidP="00D978A8">
      <w:pPr>
        <w:spacing w:after="120" w:line="240" w:lineRule="auto"/>
        <w:jc w:val="both"/>
        <w:rPr>
          <w:rFonts w:ascii="Arial" w:eastAsia="Times New Roman" w:hAnsi="Arial" w:cs="Arial"/>
          <w:lang w:eastAsia="en-IE"/>
        </w:rPr>
      </w:pPr>
      <w:bookmarkStart w:id="14" w:name="_Toc154934208"/>
      <w:r w:rsidRPr="00401A5E">
        <w:rPr>
          <w:rStyle w:val="Heading2Char"/>
        </w:rPr>
        <w:t>*Correspondence:</w:t>
      </w:r>
      <w:bookmarkEnd w:id="14"/>
      <w:r w:rsidRPr="00CE5852">
        <w:rPr>
          <w:rFonts w:ascii="Arial" w:eastAsia="Times New Roman" w:hAnsi="Arial" w:cs="Arial"/>
          <w:lang w:eastAsia="en-IE"/>
        </w:rPr>
        <w:t xml:space="preserve"> Cicely Roche, Trinity College Dublin.  Ph 00 353 86 8158121 </w:t>
      </w:r>
      <w:hyperlink r:id="rId11" w:history="1">
        <w:r w:rsidRPr="00CE5852">
          <w:rPr>
            <w:rStyle w:val="Hyperlink"/>
            <w:rFonts w:ascii="Arial" w:eastAsia="Times New Roman" w:hAnsi="Arial" w:cs="Arial"/>
            <w:color w:val="auto"/>
            <w:lang w:eastAsia="en-IE"/>
          </w:rPr>
          <w:t>rocheci@tcd.ie</w:t>
        </w:r>
      </w:hyperlink>
    </w:p>
    <w:p w14:paraId="794A86A1" w14:textId="77777777" w:rsidR="00D978A8" w:rsidRPr="00CE5852" w:rsidRDefault="00D978A8" w:rsidP="00D978A8">
      <w:pPr>
        <w:spacing w:after="120" w:line="240" w:lineRule="auto"/>
        <w:jc w:val="both"/>
        <w:rPr>
          <w:rFonts w:ascii="Arial" w:eastAsia="Times New Roman" w:hAnsi="Arial" w:cs="Arial"/>
          <w:lang w:eastAsia="en-IE"/>
        </w:rPr>
      </w:pPr>
    </w:p>
    <w:p w14:paraId="3B1BBAD6" w14:textId="77777777" w:rsidR="00D978A8" w:rsidRPr="00CE5852" w:rsidRDefault="00D978A8" w:rsidP="00401A5E">
      <w:pPr>
        <w:pStyle w:val="Heading2"/>
        <w:rPr>
          <w:rFonts w:eastAsia="Times New Roman"/>
          <w:lang w:eastAsia="en-IE"/>
        </w:rPr>
      </w:pPr>
      <w:bookmarkStart w:id="15" w:name="_Toc154934209"/>
      <w:r w:rsidRPr="00CE5852">
        <w:rPr>
          <w:rFonts w:eastAsia="Times New Roman"/>
          <w:lang w:eastAsia="en-IE"/>
        </w:rPr>
        <w:t>Acknowledgements:</w:t>
      </w:r>
      <w:bookmarkEnd w:id="15"/>
    </w:p>
    <w:p w14:paraId="219B8D4B" w14:textId="12082ADB" w:rsidR="00D978A8" w:rsidRDefault="00D978A8" w:rsidP="00D978A8">
      <w:pPr>
        <w:pStyle w:val="ListParagraph"/>
        <w:spacing w:after="120" w:line="240" w:lineRule="auto"/>
        <w:ind w:left="0"/>
        <w:jc w:val="both"/>
        <w:rPr>
          <w:rFonts w:ascii="Arial" w:eastAsia="Times New Roman" w:hAnsi="Arial" w:cs="Arial"/>
          <w:lang w:eastAsia="en-IE"/>
        </w:rPr>
      </w:pPr>
      <w:r w:rsidRPr="00CE5852">
        <w:rPr>
          <w:rFonts w:ascii="Arial" w:eastAsia="Times New Roman" w:hAnsi="Arial" w:cs="Arial"/>
          <w:lang w:eastAsia="en-IE"/>
        </w:rPr>
        <w:t xml:space="preserve">Trinity College, University of Dublin (Faculty of Health Sciences) Dean’s ‘Innovation in Teaching Award’ 2018 to Dr Cicely Roche enabled access to an appropriate software licence for the development of animated videos by Dr Cicely Roche and Mr Eoin Roche BA, M.Sc., and administrative support for the project.  </w:t>
      </w:r>
    </w:p>
    <w:p w14:paraId="082D6B4B" w14:textId="5179D843" w:rsidR="00385D9A" w:rsidRDefault="00385D9A" w:rsidP="00D978A8">
      <w:pPr>
        <w:pStyle w:val="ListParagraph"/>
        <w:spacing w:after="120" w:line="240" w:lineRule="auto"/>
        <w:ind w:left="0"/>
        <w:jc w:val="both"/>
        <w:rPr>
          <w:rFonts w:ascii="Arial" w:eastAsia="Times New Roman" w:hAnsi="Arial" w:cs="Arial"/>
          <w:lang w:eastAsia="en-IE"/>
        </w:rPr>
      </w:pPr>
    </w:p>
    <w:p w14:paraId="4A6A6F23" w14:textId="06D9D762" w:rsidR="00385D9A" w:rsidRPr="0071106E" w:rsidRDefault="00385D9A" w:rsidP="00D978A8">
      <w:pPr>
        <w:pStyle w:val="ListParagraph"/>
        <w:spacing w:after="120" w:line="240" w:lineRule="auto"/>
        <w:ind w:left="0"/>
        <w:jc w:val="both"/>
        <w:rPr>
          <w:rFonts w:ascii="Arial" w:eastAsia="Times New Roman" w:hAnsi="Arial" w:cs="Arial"/>
          <w:bCs/>
          <w:lang w:eastAsia="en-IE"/>
        </w:rPr>
      </w:pPr>
      <w:r>
        <w:rPr>
          <w:rFonts w:ascii="Arial" w:eastAsia="Times New Roman" w:hAnsi="Arial" w:cs="Arial"/>
          <w:lang w:eastAsia="en-IE"/>
        </w:rPr>
        <w:t xml:space="preserve">The engagement of healthcare practitioners and educators across the relevant disciplines is sincerely appreciated, as are the contributions of gatekeepers in each school, Kevin O </w:t>
      </w:r>
      <w:proofErr w:type="gramStart"/>
      <w:r>
        <w:rPr>
          <w:rFonts w:ascii="Arial" w:eastAsia="Times New Roman" w:hAnsi="Arial" w:cs="Arial"/>
          <w:lang w:eastAsia="en-IE"/>
        </w:rPr>
        <w:t>Connor</w:t>
      </w:r>
      <w:proofErr w:type="gramEnd"/>
      <w:r>
        <w:rPr>
          <w:rFonts w:ascii="Arial" w:eastAsia="Times New Roman" w:hAnsi="Arial" w:cs="Arial"/>
          <w:lang w:eastAsia="en-IE"/>
        </w:rPr>
        <w:t xml:space="preserve"> and colleagues in Academic Practice, TCD.</w:t>
      </w:r>
    </w:p>
    <w:p w14:paraId="300FEC30" w14:textId="00B8154F" w:rsidR="000B61AE" w:rsidRPr="008C3FC2" w:rsidRDefault="00E9600F" w:rsidP="008C3FC2">
      <w:pPr>
        <w:spacing w:after="120" w:line="240" w:lineRule="auto"/>
        <w:jc w:val="both"/>
        <w:rPr>
          <w:rFonts w:ascii="Arial" w:eastAsia="Times New Roman" w:hAnsi="Arial" w:cs="Arial"/>
          <w:bCs/>
          <w:lang w:eastAsia="en-IE"/>
        </w:rPr>
      </w:pPr>
      <w:r w:rsidRPr="00CE5852">
        <w:rPr>
          <w:rFonts w:ascii="Arial" w:eastAsia="Times New Roman" w:hAnsi="Arial" w:cs="Arial"/>
          <w:b/>
          <w:sz w:val="18"/>
          <w:szCs w:val="18"/>
          <w:lang w:eastAsia="en-IE"/>
        </w:rPr>
        <w:br w:type="page"/>
      </w:r>
    </w:p>
    <w:p w14:paraId="6CA2655F" w14:textId="63276BA8" w:rsidR="00DD39A6" w:rsidRPr="003E7BE7" w:rsidRDefault="00DD39A6" w:rsidP="004A16C3">
      <w:pPr>
        <w:pStyle w:val="Heading1"/>
        <w:rPr>
          <w:rFonts w:ascii="Arial" w:eastAsia="Times New Roman" w:hAnsi="Arial" w:cs="Arial"/>
          <w:lang w:eastAsia="en-IE"/>
        </w:rPr>
      </w:pPr>
      <w:bookmarkStart w:id="16" w:name="_Toc154934210"/>
      <w:r w:rsidRPr="003E7BE7">
        <w:rPr>
          <w:rFonts w:ascii="Arial" w:eastAsia="Times New Roman" w:hAnsi="Arial" w:cs="Arial"/>
          <w:lang w:eastAsia="en-IE"/>
        </w:rPr>
        <w:lastRenderedPageBreak/>
        <w:t>References</w:t>
      </w:r>
      <w:bookmarkEnd w:id="16"/>
    </w:p>
    <w:p w14:paraId="0A0DE5B0" w14:textId="77777777" w:rsidR="00AA6AFE" w:rsidRPr="003E7BE7" w:rsidRDefault="00AA6AFE" w:rsidP="00AA6AFE">
      <w:pPr>
        <w:pStyle w:val="ListParagraph"/>
        <w:numPr>
          <w:ilvl w:val="0"/>
          <w:numId w:val="1"/>
        </w:numPr>
        <w:spacing w:after="120" w:line="240" w:lineRule="auto"/>
        <w:ind w:left="357" w:hanging="357"/>
        <w:contextualSpacing w:val="0"/>
        <w:rPr>
          <w:rFonts w:ascii="Arial" w:eastAsia="Times New Roman" w:hAnsi="Arial" w:cs="Arial"/>
          <w:sz w:val="20"/>
          <w:szCs w:val="20"/>
          <w:lang w:eastAsia="en-IE"/>
        </w:rPr>
      </w:pPr>
      <w:r w:rsidRPr="003E7BE7">
        <w:rPr>
          <w:rFonts w:ascii="Arial" w:eastAsia="Times New Roman" w:hAnsi="Arial" w:cs="Arial"/>
          <w:sz w:val="20"/>
          <w:szCs w:val="20"/>
          <w:lang w:eastAsia="en-IE"/>
        </w:rPr>
        <w:t>Rest J, Narvaez D, Bebeau MJ, Thoma SJ. Postconventional moral thinking: A Neo-Kohlbergian approach. Mahwah, NJ: Lawrence Erlbaum Assoc. 1999.</w:t>
      </w:r>
    </w:p>
    <w:p w14:paraId="430971CC" w14:textId="77777777" w:rsidR="003E7BE7" w:rsidRPr="003E7BE7" w:rsidRDefault="003E7BE7" w:rsidP="003E7BE7">
      <w:pPr>
        <w:pStyle w:val="ListParagraph"/>
        <w:numPr>
          <w:ilvl w:val="0"/>
          <w:numId w:val="1"/>
        </w:numPr>
        <w:spacing w:after="120" w:line="240" w:lineRule="auto"/>
        <w:contextualSpacing w:val="0"/>
        <w:rPr>
          <w:rFonts w:ascii="Arial" w:hAnsi="Arial" w:cs="Arial"/>
          <w:sz w:val="20"/>
          <w:szCs w:val="20"/>
          <w:lang w:eastAsia="en-IE"/>
        </w:rPr>
      </w:pPr>
      <w:r w:rsidRPr="003E7BE7">
        <w:rPr>
          <w:rFonts w:ascii="Arial" w:hAnsi="Arial" w:cs="Arial"/>
          <w:sz w:val="20"/>
          <w:szCs w:val="20"/>
          <w:lang w:eastAsia="en-IE"/>
        </w:rPr>
        <w:t xml:space="preserve">Bebeau MJ, Thoma SJ.  “Intermediate” concepts and the connection to moral education.  </w:t>
      </w:r>
      <w:r w:rsidRPr="003E7BE7">
        <w:rPr>
          <w:rFonts w:ascii="Arial" w:hAnsi="Arial" w:cs="Arial"/>
          <w:i/>
          <w:sz w:val="20"/>
          <w:szCs w:val="20"/>
          <w:lang w:eastAsia="en-IE"/>
        </w:rPr>
        <w:t xml:space="preserve">Ed. </w:t>
      </w:r>
      <w:proofErr w:type="spellStart"/>
      <w:r w:rsidRPr="003E7BE7">
        <w:rPr>
          <w:rFonts w:ascii="Arial" w:hAnsi="Arial" w:cs="Arial"/>
          <w:i/>
          <w:sz w:val="20"/>
          <w:szCs w:val="20"/>
          <w:lang w:eastAsia="en-IE"/>
        </w:rPr>
        <w:t>Psyc.y</w:t>
      </w:r>
      <w:proofErr w:type="spellEnd"/>
      <w:r w:rsidRPr="003E7BE7">
        <w:rPr>
          <w:rFonts w:ascii="Arial" w:hAnsi="Arial" w:cs="Arial"/>
          <w:i/>
          <w:sz w:val="20"/>
          <w:szCs w:val="20"/>
          <w:lang w:eastAsia="en-IE"/>
        </w:rPr>
        <w:t xml:space="preserve"> Rev</w:t>
      </w:r>
      <w:r w:rsidRPr="003E7BE7">
        <w:rPr>
          <w:rFonts w:ascii="Arial" w:hAnsi="Arial" w:cs="Arial"/>
          <w:sz w:val="20"/>
          <w:szCs w:val="20"/>
          <w:lang w:eastAsia="en-IE"/>
        </w:rPr>
        <w:t xml:space="preserve">. 1999; 11:343-360. </w:t>
      </w:r>
    </w:p>
    <w:p w14:paraId="5C5F7C2B" w14:textId="77777777" w:rsidR="003E7BE7" w:rsidRPr="003E7BE7" w:rsidRDefault="003E7BE7" w:rsidP="003E7BE7">
      <w:pPr>
        <w:pStyle w:val="ListParagraph"/>
        <w:numPr>
          <w:ilvl w:val="0"/>
          <w:numId w:val="1"/>
        </w:numPr>
        <w:spacing w:after="120" w:line="240" w:lineRule="auto"/>
        <w:contextualSpacing w:val="0"/>
        <w:rPr>
          <w:rFonts w:ascii="Arial" w:hAnsi="Arial" w:cs="Arial"/>
          <w:sz w:val="20"/>
          <w:szCs w:val="20"/>
          <w:lang w:eastAsia="en-IE"/>
        </w:rPr>
      </w:pPr>
      <w:proofErr w:type="spellStart"/>
      <w:r w:rsidRPr="003E7BE7">
        <w:rPr>
          <w:rFonts w:ascii="Arial" w:eastAsia="Times New Roman" w:hAnsi="Arial" w:cs="Arial"/>
          <w:sz w:val="20"/>
          <w:szCs w:val="20"/>
          <w:lang w:eastAsia="de-DE" w:bidi="en-US"/>
        </w:rPr>
        <w:t>Bebeau</w:t>
      </w:r>
      <w:proofErr w:type="spellEnd"/>
      <w:r w:rsidRPr="003E7BE7">
        <w:rPr>
          <w:rFonts w:ascii="Arial" w:eastAsia="Times New Roman" w:hAnsi="Arial" w:cs="Arial"/>
          <w:sz w:val="20"/>
          <w:szCs w:val="20"/>
          <w:lang w:eastAsia="de-DE" w:bidi="en-US"/>
        </w:rPr>
        <w:t xml:space="preserve"> MJ, Faber-</w:t>
      </w:r>
      <w:proofErr w:type="spellStart"/>
      <w:r w:rsidRPr="003E7BE7">
        <w:rPr>
          <w:rFonts w:ascii="Arial" w:eastAsia="Times New Roman" w:hAnsi="Arial" w:cs="Arial"/>
          <w:sz w:val="20"/>
          <w:szCs w:val="20"/>
          <w:lang w:eastAsia="de-DE" w:bidi="en-US"/>
        </w:rPr>
        <w:t>Langendoen</w:t>
      </w:r>
      <w:proofErr w:type="spellEnd"/>
      <w:r w:rsidRPr="003E7BE7">
        <w:rPr>
          <w:rFonts w:ascii="Arial" w:eastAsia="Times New Roman" w:hAnsi="Arial" w:cs="Arial"/>
          <w:sz w:val="20"/>
          <w:szCs w:val="20"/>
          <w:lang w:eastAsia="de-DE" w:bidi="en-US"/>
        </w:rPr>
        <w:t xml:space="preserve"> K. Remediating lapses in Professionalism. In: Remediation in Medical Education: A Mid-Course Correction. Eds: </w:t>
      </w:r>
      <w:proofErr w:type="spellStart"/>
      <w:r w:rsidRPr="003E7BE7">
        <w:rPr>
          <w:rFonts w:ascii="Arial" w:eastAsia="Times New Roman" w:hAnsi="Arial" w:cs="Arial"/>
          <w:sz w:val="20"/>
          <w:szCs w:val="20"/>
          <w:lang w:eastAsia="de-DE" w:bidi="en-US"/>
        </w:rPr>
        <w:t>Kalet</w:t>
      </w:r>
      <w:proofErr w:type="spellEnd"/>
      <w:r w:rsidRPr="003E7BE7">
        <w:rPr>
          <w:rFonts w:ascii="Arial" w:eastAsia="Times New Roman" w:hAnsi="Arial" w:cs="Arial"/>
          <w:sz w:val="20"/>
          <w:szCs w:val="20"/>
          <w:lang w:eastAsia="de-DE" w:bidi="en-US"/>
        </w:rPr>
        <w:t xml:space="preserve">, A and Chou, C.L. New York. </w:t>
      </w:r>
      <w:r w:rsidRPr="003E7BE7">
        <w:rPr>
          <w:rFonts w:ascii="Arial" w:eastAsia="Times New Roman" w:hAnsi="Arial" w:cs="Arial"/>
          <w:b/>
          <w:bCs/>
          <w:sz w:val="20"/>
          <w:szCs w:val="20"/>
          <w:lang w:eastAsia="de-DE" w:bidi="en-US"/>
        </w:rPr>
        <w:t>2014</w:t>
      </w:r>
      <w:r w:rsidRPr="003E7BE7">
        <w:rPr>
          <w:rFonts w:ascii="Arial" w:eastAsia="Times New Roman" w:hAnsi="Arial" w:cs="Arial"/>
          <w:sz w:val="20"/>
          <w:szCs w:val="20"/>
          <w:lang w:eastAsia="de-DE" w:bidi="en-US"/>
        </w:rPr>
        <w:t>. 103-127.</w:t>
      </w:r>
    </w:p>
    <w:p w14:paraId="07E6827E" w14:textId="77777777" w:rsidR="00AA6AFE" w:rsidRPr="003E7BE7" w:rsidRDefault="00AA6AFE" w:rsidP="00AA6AFE">
      <w:pPr>
        <w:pStyle w:val="ListParagraph"/>
        <w:numPr>
          <w:ilvl w:val="0"/>
          <w:numId w:val="1"/>
        </w:numPr>
        <w:spacing w:after="120" w:line="240" w:lineRule="auto"/>
        <w:ind w:left="357" w:hanging="357"/>
        <w:contextualSpacing w:val="0"/>
        <w:rPr>
          <w:rFonts w:ascii="Arial" w:hAnsi="Arial" w:cs="Arial"/>
          <w:sz w:val="20"/>
          <w:szCs w:val="20"/>
          <w:lang w:eastAsia="en-IE"/>
        </w:rPr>
      </w:pPr>
      <w:proofErr w:type="spellStart"/>
      <w:r w:rsidRPr="003E7BE7">
        <w:rPr>
          <w:rFonts w:ascii="Arial" w:hAnsi="Arial" w:cs="Arial"/>
          <w:sz w:val="20"/>
          <w:szCs w:val="20"/>
        </w:rPr>
        <w:t>Schlaefli</w:t>
      </w:r>
      <w:proofErr w:type="spellEnd"/>
      <w:r w:rsidRPr="003E7BE7">
        <w:rPr>
          <w:rFonts w:ascii="Arial" w:hAnsi="Arial" w:cs="Arial"/>
          <w:sz w:val="20"/>
          <w:szCs w:val="20"/>
        </w:rPr>
        <w:t xml:space="preserve"> A, Rest JR, Thoma SJ. Does moral education improve moral judgment? A meta-analysis of intervention studies using the Defining Issues Test. </w:t>
      </w:r>
      <w:r w:rsidRPr="003E7BE7">
        <w:rPr>
          <w:rFonts w:ascii="Arial" w:hAnsi="Arial" w:cs="Arial"/>
          <w:i/>
          <w:sz w:val="20"/>
          <w:szCs w:val="20"/>
        </w:rPr>
        <w:t>Rev Educ Res</w:t>
      </w:r>
      <w:r w:rsidRPr="003E7BE7">
        <w:rPr>
          <w:rFonts w:ascii="Arial" w:hAnsi="Arial" w:cs="Arial"/>
          <w:sz w:val="20"/>
          <w:szCs w:val="20"/>
        </w:rPr>
        <w:t>. 1985; 55(3):319-352.</w:t>
      </w:r>
    </w:p>
    <w:p w14:paraId="0BB48410" w14:textId="77777777" w:rsidR="00AA6AFE" w:rsidRPr="003E7BE7" w:rsidRDefault="00AA6AFE" w:rsidP="00AA6AFE">
      <w:pPr>
        <w:pStyle w:val="ListParagraph"/>
        <w:numPr>
          <w:ilvl w:val="0"/>
          <w:numId w:val="1"/>
        </w:numPr>
        <w:spacing w:after="120" w:line="240" w:lineRule="auto"/>
        <w:ind w:left="357" w:hanging="357"/>
        <w:contextualSpacing w:val="0"/>
        <w:rPr>
          <w:rFonts w:ascii="Arial" w:hAnsi="Arial" w:cs="Arial"/>
          <w:sz w:val="20"/>
          <w:szCs w:val="20"/>
        </w:rPr>
      </w:pPr>
      <w:r w:rsidRPr="003E7BE7">
        <w:rPr>
          <w:rFonts w:ascii="Arial" w:hAnsi="Arial" w:cs="Arial"/>
          <w:sz w:val="20"/>
          <w:szCs w:val="20"/>
        </w:rPr>
        <w:t xml:space="preserve">Roche C, Thoma SJ, Grimes T, Radomski M. Promoting peer debate in pursuit of moral reasoning competencies development: spotlight on educational intervention design. </w:t>
      </w:r>
      <w:r w:rsidRPr="003E7BE7">
        <w:rPr>
          <w:rFonts w:ascii="Arial" w:hAnsi="Arial" w:cs="Arial"/>
          <w:i/>
          <w:sz w:val="20"/>
          <w:szCs w:val="20"/>
        </w:rPr>
        <w:t>Innovations in Pharmacy</w:t>
      </w:r>
      <w:r w:rsidRPr="003E7BE7">
        <w:rPr>
          <w:rFonts w:ascii="Arial" w:hAnsi="Arial" w:cs="Arial"/>
          <w:sz w:val="20"/>
          <w:szCs w:val="20"/>
        </w:rPr>
        <w:t>. 2017; 8(4</w:t>
      </w:r>
      <w:proofErr w:type="gramStart"/>
      <w:r w:rsidRPr="003E7BE7">
        <w:rPr>
          <w:rFonts w:ascii="Arial" w:hAnsi="Arial" w:cs="Arial"/>
          <w:sz w:val="20"/>
          <w:szCs w:val="20"/>
        </w:rPr>
        <w:t>):Article</w:t>
      </w:r>
      <w:proofErr w:type="gramEnd"/>
      <w:r w:rsidRPr="003E7BE7">
        <w:rPr>
          <w:rFonts w:ascii="Arial" w:hAnsi="Arial" w:cs="Arial"/>
          <w:sz w:val="20"/>
          <w:szCs w:val="20"/>
        </w:rPr>
        <w:t xml:space="preserve"> 2. </w:t>
      </w:r>
      <w:hyperlink r:id="rId12" w:history="1">
        <w:r w:rsidRPr="003E7BE7">
          <w:rPr>
            <w:rStyle w:val="Hyperlink"/>
            <w:rFonts w:ascii="Arial" w:hAnsi="Arial" w:cs="Arial"/>
            <w:color w:val="auto"/>
            <w:sz w:val="20"/>
            <w:szCs w:val="20"/>
          </w:rPr>
          <w:t>http://pubs.lib.umn.edu/innovations/vol8/iss4/</w:t>
        </w:r>
      </w:hyperlink>
      <w:r w:rsidRPr="003E7BE7">
        <w:rPr>
          <w:rFonts w:ascii="Arial" w:hAnsi="Arial" w:cs="Arial"/>
          <w:sz w:val="20"/>
          <w:szCs w:val="20"/>
        </w:rPr>
        <w:t xml:space="preserve">  </w:t>
      </w:r>
    </w:p>
    <w:p w14:paraId="51EC4642" w14:textId="77777777" w:rsidR="00AA6AFE" w:rsidRPr="003E7BE7" w:rsidRDefault="00AA6AFE" w:rsidP="00AA6AFE">
      <w:pPr>
        <w:pStyle w:val="ListParagraph"/>
        <w:numPr>
          <w:ilvl w:val="0"/>
          <w:numId w:val="1"/>
        </w:numPr>
        <w:spacing w:after="120" w:line="240" w:lineRule="auto"/>
        <w:contextualSpacing w:val="0"/>
        <w:rPr>
          <w:rFonts w:ascii="Arial" w:hAnsi="Arial" w:cs="Arial"/>
          <w:sz w:val="20"/>
          <w:szCs w:val="20"/>
        </w:rPr>
      </w:pPr>
      <w:r w:rsidRPr="003E7BE7">
        <w:rPr>
          <w:rFonts w:ascii="Arial" w:hAnsi="Arial" w:cs="Arial"/>
          <w:color w:val="222222"/>
          <w:sz w:val="20"/>
          <w:szCs w:val="20"/>
          <w:shd w:val="clear" w:color="auto" w:fill="FFFFFF"/>
        </w:rPr>
        <w:t>Roche C, Flood M, Lynch M, Sahm LJ. Balancing Assessment with “In-Service Practical Training”: A Case Report on Collaborative Curriculum Design for Delivery in the Practice Setting. </w:t>
      </w:r>
      <w:r w:rsidRPr="003E7BE7">
        <w:rPr>
          <w:rStyle w:val="Emphasis"/>
          <w:rFonts w:ascii="Arial" w:hAnsi="Arial" w:cs="Arial"/>
          <w:color w:val="222222"/>
          <w:sz w:val="20"/>
          <w:szCs w:val="20"/>
          <w:shd w:val="clear" w:color="auto" w:fill="FFFFFF"/>
        </w:rPr>
        <w:t>Pharmacy</w:t>
      </w:r>
      <w:r w:rsidRPr="003E7BE7">
        <w:rPr>
          <w:rFonts w:ascii="Arial" w:hAnsi="Arial" w:cs="Arial"/>
          <w:color w:val="222222"/>
          <w:sz w:val="20"/>
          <w:szCs w:val="20"/>
          <w:shd w:val="clear" w:color="auto" w:fill="FFFFFF"/>
        </w:rPr>
        <w:t xml:space="preserve">. 2019; 7(3):93. </w:t>
      </w:r>
      <w:hyperlink r:id="rId13" w:history="1">
        <w:r w:rsidRPr="003E7BE7">
          <w:rPr>
            <w:rStyle w:val="Hyperlink"/>
            <w:rFonts w:ascii="Arial" w:hAnsi="Arial" w:cs="Arial"/>
            <w:sz w:val="20"/>
            <w:szCs w:val="20"/>
            <w:shd w:val="clear" w:color="auto" w:fill="FFFFFF"/>
          </w:rPr>
          <w:t>https://doi.org/10.3390/pharmacy7030093</w:t>
        </w:r>
      </w:hyperlink>
      <w:r w:rsidRPr="003E7BE7">
        <w:rPr>
          <w:rFonts w:ascii="Arial" w:hAnsi="Arial" w:cs="Arial"/>
          <w:color w:val="222222"/>
          <w:sz w:val="20"/>
          <w:szCs w:val="20"/>
          <w:shd w:val="clear" w:color="auto" w:fill="FFFFFF"/>
        </w:rPr>
        <w:t xml:space="preserve"> </w:t>
      </w:r>
    </w:p>
    <w:p w14:paraId="780D2553" w14:textId="77777777" w:rsidR="00AA6AFE" w:rsidRPr="00F359B3" w:rsidRDefault="00AA6AFE" w:rsidP="003E7BE7">
      <w:pPr>
        <w:pStyle w:val="CommentText"/>
        <w:numPr>
          <w:ilvl w:val="0"/>
          <w:numId w:val="1"/>
        </w:numPr>
        <w:spacing w:after="120"/>
        <w:rPr>
          <w:rFonts w:ascii="Arial" w:hAnsi="Arial" w:cs="Arial"/>
        </w:rPr>
      </w:pPr>
      <w:proofErr w:type="spellStart"/>
      <w:r w:rsidRPr="003E7BE7">
        <w:rPr>
          <w:rFonts w:ascii="Arial" w:eastAsia="Times New Roman" w:hAnsi="Arial" w:cs="Arial"/>
          <w:lang w:eastAsia="en-IE"/>
        </w:rPr>
        <w:t>Oandasan</w:t>
      </w:r>
      <w:proofErr w:type="spellEnd"/>
      <w:r w:rsidRPr="003E7BE7">
        <w:rPr>
          <w:rFonts w:ascii="Arial" w:eastAsia="Times New Roman" w:hAnsi="Arial" w:cs="Arial"/>
          <w:lang w:eastAsia="en-IE"/>
        </w:rPr>
        <w:t xml:space="preserve"> I, Reeves S. Key elements of interprofessional education. Part 1: The learner, the </w:t>
      </w:r>
      <w:proofErr w:type="gramStart"/>
      <w:r w:rsidRPr="003E7BE7">
        <w:rPr>
          <w:rFonts w:ascii="Arial" w:eastAsia="Times New Roman" w:hAnsi="Arial" w:cs="Arial"/>
          <w:lang w:eastAsia="en-IE"/>
        </w:rPr>
        <w:t>educator</w:t>
      </w:r>
      <w:proofErr w:type="gramEnd"/>
      <w:r w:rsidRPr="003E7BE7">
        <w:rPr>
          <w:rFonts w:ascii="Arial" w:eastAsia="Times New Roman" w:hAnsi="Arial" w:cs="Arial"/>
          <w:lang w:eastAsia="en-IE"/>
        </w:rPr>
        <w:t xml:space="preserve"> and the learning context. </w:t>
      </w:r>
      <w:r w:rsidRPr="003E7BE7">
        <w:rPr>
          <w:rFonts w:ascii="Arial" w:eastAsia="Times New Roman" w:hAnsi="Arial" w:cs="Arial"/>
          <w:i/>
          <w:lang w:eastAsia="en-IE"/>
        </w:rPr>
        <w:t xml:space="preserve">J of </w:t>
      </w:r>
      <w:proofErr w:type="spellStart"/>
      <w:r w:rsidRPr="003E7BE7">
        <w:rPr>
          <w:rFonts w:ascii="Arial" w:eastAsia="Times New Roman" w:hAnsi="Arial" w:cs="Arial"/>
          <w:i/>
          <w:lang w:eastAsia="en-IE"/>
        </w:rPr>
        <w:t>Interprof</w:t>
      </w:r>
      <w:proofErr w:type="spellEnd"/>
      <w:r w:rsidRPr="003E7BE7">
        <w:rPr>
          <w:rFonts w:ascii="Arial" w:eastAsia="Times New Roman" w:hAnsi="Arial" w:cs="Arial"/>
          <w:i/>
          <w:lang w:eastAsia="en-IE"/>
        </w:rPr>
        <w:t xml:space="preserve"> Care</w:t>
      </w:r>
      <w:r w:rsidRPr="003E7BE7">
        <w:rPr>
          <w:rFonts w:ascii="Arial" w:eastAsia="Times New Roman" w:hAnsi="Arial" w:cs="Arial"/>
          <w:lang w:eastAsia="en-IE"/>
        </w:rPr>
        <w:t xml:space="preserve">. 2005 May Supplement; 1:21-38. </w:t>
      </w:r>
      <w:hyperlink r:id="rId14" w:history="1">
        <w:r w:rsidRPr="003E7BE7">
          <w:rPr>
            <w:rStyle w:val="Hyperlink"/>
            <w:rFonts w:ascii="Arial" w:eastAsia="Times New Roman" w:hAnsi="Arial" w:cs="Arial"/>
            <w:color w:val="auto"/>
            <w:lang w:eastAsia="en-IE"/>
          </w:rPr>
          <w:t>https://doi:10.1080/13561820500083550</w:t>
        </w:r>
      </w:hyperlink>
      <w:r w:rsidRPr="003E7BE7">
        <w:rPr>
          <w:rFonts w:ascii="Arial" w:eastAsia="Times New Roman" w:hAnsi="Arial" w:cs="Arial"/>
          <w:lang w:eastAsia="en-IE"/>
        </w:rPr>
        <w:t xml:space="preserve">  </w:t>
      </w:r>
    </w:p>
    <w:p w14:paraId="1B6B43E7" w14:textId="77777777" w:rsidR="00AA6AFE" w:rsidRPr="003E7BE7" w:rsidRDefault="00AA6AFE" w:rsidP="00AA6AFE">
      <w:pPr>
        <w:pStyle w:val="ListParagraph"/>
        <w:numPr>
          <w:ilvl w:val="0"/>
          <w:numId w:val="1"/>
        </w:numPr>
        <w:spacing w:after="120" w:line="240" w:lineRule="auto"/>
        <w:contextualSpacing w:val="0"/>
        <w:rPr>
          <w:rFonts w:ascii="Arial" w:eastAsia="Times New Roman" w:hAnsi="Arial" w:cs="Arial"/>
          <w:sz w:val="20"/>
          <w:szCs w:val="20"/>
          <w:lang w:eastAsia="en-IE"/>
        </w:rPr>
      </w:pPr>
      <w:proofErr w:type="spellStart"/>
      <w:r w:rsidRPr="003E7BE7">
        <w:rPr>
          <w:rFonts w:ascii="Arial" w:eastAsia="Times New Roman" w:hAnsi="Arial" w:cs="Arial"/>
          <w:sz w:val="20"/>
          <w:szCs w:val="20"/>
          <w:lang w:eastAsia="en-IE"/>
        </w:rPr>
        <w:t>Oandasan</w:t>
      </w:r>
      <w:proofErr w:type="spellEnd"/>
      <w:r w:rsidRPr="003E7BE7">
        <w:rPr>
          <w:rFonts w:ascii="Arial" w:eastAsia="Times New Roman" w:hAnsi="Arial" w:cs="Arial"/>
          <w:sz w:val="20"/>
          <w:szCs w:val="20"/>
          <w:lang w:eastAsia="en-IE"/>
        </w:rPr>
        <w:t xml:space="preserve"> I, Reeves S. Key elements of interprofessional education. Part 2: Factors, </w:t>
      </w:r>
      <w:proofErr w:type="gramStart"/>
      <w:r w:rsidRPr="003E7BE7">
        <w:rPr>
          <w:rFonts w:ascii="Arial" w:eastAsia="Times New Roman" w:hAnsi="Arial" w:cs="Arial"/>
          <w:sz w:val="20"/>
          <w:szCs w:val="20"/>
          <w:lang w:eastAsia="en-IE"/>
        </w:rPr>
        <w:t>processes</w:t>
      </w:r>
      <w:proofErr w:type="gramEnd"/>
      <w:r w:rsidRPr="003E7BE7">
        <w:rPr>
          <w:rFonts w:ascii="Arial" w:eastAsia="Times New Roman" w:hAnsi="Arial" w:cs="Arial"/>
          <w:sz w:val="20"/>
          <w:szCs w:val="20"/>
          <w:lang w:eastAsia="en-IE"/>
        </w:rPr>
        <w:t xml:space="preserve"> and outcomes. </w:t>
      </w:r>
      <w:r w:rsidRPr="003E7BE7">
        <w:rPr>
          <w:rFonts w:ascii="Arial" w:eastAsia="Times New Roman" w:hAnsi="Arial" w:cs="Arial"/>
          <w:i/>
          <w:sz w:val="20"/>
          <w:szCs w:val="20"/>
          <w:lang w:eastAsia="en-IE"/>
        </w:rPr>
        <w:t xml:space="preserve">J of </w:t>
      </w:r>
      <w:proofErr w:type="spellStart"/>
      <w:r w:rsidRPr="003E7BE7">
        <w:rPr>
          <w:rFonts w:ascii="Arial" w:eastAsia="Times New Roman" w:hAnsi="Arial" w:cs="Arial"/>
          <w:i/>
          <w:sz w:val="20"/>
          <w:szCs w:val="20"/>
          <w:lang w:eastAsia="en-IE"/>
        </w:rPr>
        <w:t>Interprof</w:t>
      </w:r>
      <w:proofErr w:type="spellEnd"/>
      <w:r w:rsidRPr="003E7BE7">
        <w:rPr>
          <w:rFonts w:ascii="Arial" w:eastAsia="Times New Roman" w:hAnsi="Arial" w:cs="Arial"/>
          <w:i/>
          <w:sz w:val="20"/>
          <w:szCs w:val="20"/>
          <w:lang w:eastAsia="en-IE"/>
        </w:rPr>
        <w:t xml:space="preserve"> Care</w:t>
      </w:r>
      <w:r w:rsidRPr="003E7BE7">
        <w:rPr>
          <w:rFonts w:ascii="Arial" w:eastAsia="Times New Roman" w:hAnsi="Arial" w:cs="Arial"/>
          <w:sz w:val="20"/>
          <w:szCs w:val="20"/>
          <w:lang w:eastAsia="en-IE"/>
        </w:rPr>
        <w:t>. 2005 May Supplement; 1:39-48.</w:t>
      </w:r>
      <w:r w:rsidRPr="003E7BE7">
        <w:rPr>
          <w:rFonts w:ascii="Arial" w:hAnsi="Arial" w:cs="Arial"/>
          <w:sz w:val="20"/>
          <w:szCs w:val="20"/>
        </w:rPr>
        <w:t xml:space="preserve"> </w:t>
      </w:r>
      <w:hyperlink r:id="rId15" w:history="1">
        <w:r w:rsidRPr="003E7BE7">
          <w:rPr>
            <w:rStyle w:val="Hyperlink"/>
            <w:rFonts w:ascii="Arial" w:eastAsia="Times New Roman" w:hAnsi="Arial" w:cs="Arial"/>
            <w:color w:val="auto"/>
            <w:sz w:val="20"/>
            <w:szCs w:val="20"/>
            <w:lang w:eastAsia="en-IE"/>
          </w:rPr>
          <w:t>https://doi:10.1080/13561820500081703</w:t>
        </w:r>
      </w:hyperlink>
      <w:r w:rsidRPr="003E7BE7">
        <w:rPr>
          <w:rFonts w:ascii="Arial" w:eastAsia="Times New Roman" w:hAnsi="Arial" w:cs="Arial"/>
          <w:sz w:val="20"/>
          <w:szCs w:val="20"/>
          <w:lang w:eastAsia="en-IE"/>
        </w:rPr>
        <w:t xml:space="preserve"> </w:t>
      </w:r>
    </w:p>
    <w:p w14:paraId="20283FE2" w14:textId="77777777" w:rsidR="00AA6AFE" w:rsidRPr="007F2407" w:rsidRDefault="00AA6AFE" w:rsidP="00AA6AFE">
      <w:pPr>
        <w:pStyle w:val="ListParagraph"/>
        <w:numPr>
          <w:ilvl w:val="0"/>
          <w:numId w:val="1"/>
        </w:numPr>
        <w:spacing w:after="120" w:line="240" w:lineRule="auto"/>
        <w:contextualSpacing w:val="0"/>
        <w:rPr>
          <w:rFonts w:ascii="Arial" w:hAnsi="Arial" w:cs="Arial"/>
          <w:sz w:val="20"/>
          <w:szCs w:val="20"/>
          <w:lang w:eastAsia="en-IE"/>
        </w:rPr>
      </w:pPr>
      <w:r w:rsidRPr="007F2407">
        <w:rPr>
          <w:rFonts w:ascii="Arial" w:hAnsi="Arial" w:cs="Arial"/>
          <w:sz w:val="20"/>
          <w:szCs w:val="20"/>
        </w:rPr>
        <w:t xml:space="preserve">Jones L, Fowler D, </w:t>
      </w:r>
      <w:proofErr w:type="spellStart"/>
      <w:r w:rsidRPr="007F2407">
        <w:rPr>
          <w:rFonts w:ascii="Arial" w:hAnsi="Arial" w:cs="Arial"/>
          <w:sz w:val="20"/>
          <w:szCs w:val="20"/>
        </w:rPr>
        <w:t>Bialocerkowski</w:t>
      </w:r>
      <w:proofErr w:type="spellEnd"/>
      <w:r w:rsidRPr="007F2407">
        <w:rPr>
          <w:rFonts w:ascii="Arial" w:hAnsi="Arial" w:cs="Arial"/>
          <w:sz w:val="20"/>
          <w:szCs w:val="20"/>
        </w:rPr>
        <w:t xml:space="preserve"> A, Sheeran N. 2021. Learning how to work in an interprofessional environment: how students transition to allied health professionals working </w:t>
      </w:r>
      <w:proofErr w:type="spellStart"/>
      <w:r w:rsidRPr="007F2407">
        <w:rPr>
          <w:rFonts w:ascii="Arial" w:hAnsi="Arial" w:cs="Arial"/>
          <w:sz w:val="20"/>
          <w:szCs w:val="20"/>
        </w:rPr>
        <w:t>interprofessionally</w:t>
      </w:r>
      <w:proofErr w:type="spellEnd"/>
      <w:r w:rsidRPr="007F2407">
        <w:rPr>
          <w:rFonts w:ascii="Arial" w:hAnsi="Arial" w:cs="Arial"/>
          <w:sz w:val="20"/>
          <w:szCs w:val="20"/>
        </w:rPr>
        <w:t xml:space="preserve">. </w:t>
      </w:r>
      <w:r w:rsidRPr="007F2407">
        <w:rPr>
          <w:rFonts w:ascii="Arial" w:hAnsi="Arial" w:cs="Arial"/>
          <w:i/>
          <w:iCs/>
          <w:sz w:val="20"/>
          <w:szCs w:val="20"/>
        </w:rPr>
        <w:t xml:space="preserve">J of </w:t>
      </w:r>
      <w:proofErr w:type="spellStart"/>
      <w:r w:rsidRPr="007F2407">
        <w:rPr>
          <w:rFonts w:ascii="Arial" w:hAnsi="Arial" w:cs="Arial"/>
          <w:i/>
          <w:iCs/>
          <w:sz w:val="20"/>
          <w:szCs w:val="20"/>
        </w:rPr>
        <w:t>Interprof</w:t>
      </w:r>
      <w:proofErr w:type="spellEnd"/>
      <w:r w:rsidRPr="007F2407">
        <w:rPr>
          <w:rFonts w:ascii="Arial" w:hAnsi="Arial" w:cs="Arial"/>
          <w:i/>
          <w:iCs/>
          <w:sz w:val="20"/>
          <w:szCs w:val="20"/>
        </w:rPr>
        <w:t xml:space="preserve"> Care</w:t>
      </w:r>
      <w:r w:rsidRPr="007F2407">
        <w:rPr>
          <w:rFonts w:ascii="Arial" w:hAnsi="Arial" w:cs="Arial"/>
          <w:sz w:val="20"/>
          <w:szCs w:val="20"/>
        </w:rPr>
        <w:t>, 2021. DOI: 10.1080/13561820.2021.1950130</w:t>
      </w:r>
    </w:p>
    <w:p w14:paraId="66C301F9" w14:textId="77777777" w:rsidR="00AA6AFE" w:rsidRPr="003E7BE7" w:rsidRDefault="00AA6AFE" w:rsidP="00AA6AFE">
      <w:pPr>
        <w:pStyle w:val="ListParagraph"/>
        <w:numPr>
          <w:ilvl w:val="0"/>
          <w:numId w:val="1"/>
        </w:numPr>
        <w:spacing w:after="120" w:line="240" w:lineRule="auto"/>
        <w:contextualSpacing w:val="0"/>
        <w:rPr>
          <w:rFonts w:ascii="Arial" w:eastAsia="Times New Roman" w:hAnsi="Arial" w:cs="Arial"/>
          <w:sz w:val="20"/>
          <w:szCs w:val="20"/>
          <w:lang w:eastAsia="en-IE"/>
        </w:rPr>
      </w:pPr>
      <w:proofErr w:type="spellStart"/>
      <w:r w:rsidRPr="007F2407">
        <w:rPr>
          <w:rFonts w:ascii="Arial" w:hAnsi="Arial" w:cs="Arial"/>
          <w:sz w:val="20"/>
          <w:szCs w:val="20"/>
          <w:lang w:eastAsia="en-IE"/>
        </w:rPr>
        <w:t>Lawliss</w:t>
      </w:r>
      <w:proofErr w:type="spellEnd"/>
      <w:r w:rsidRPr="003E7BE7">
        <w:rPr>
          <w:rFonts w:ascii="Arial" w:hAnsi="Arial" w:cs="Arial"/>
          <w:sz w:val="20"/>
          <w:szCs w:val="20"/>
          <w:lang w:eastAsia="en-IE"/>
        </w:rPr>
        <w:t xml:space="preserve"> TR, Anson J, Greenfield D. </w:t>
      </w:r>
      <w:proofErr w:type="gramStart"/>
      <w:r w:rsidRPr="003E7BE7">
        <w:rPr>
          <w:rFonts w:ascii="Arial" w:hAnsi="Arial" w:cs="Arial"/>
          <w:sz w:val="20"/>
          <w:szCs w:val="20"/>
          <w:lang w:eastAsia="en-IE"/>
        </w:rPr>
        <w:t>Barriers</w:t>
      </w:r>
      <w:proofErr w:type="gramEnd"/>
      <w:r w:rsidRPr="003E7BE7">
        <w:rPr>
          <w:rFonts w:ascii="Arial" w:hAnsi="Arial" w:cs="Arial"/>
          <w:sz w:val="20"/>
          <w:szCs w:val="20"/>
          <w:lang w:eastAsia="en-IE"/>
        </w:rPr>
        <w:t xml:space="preserve"> and enablers that influence sustainable interprofessional education: a literature review. </w:t>
      </w:r>
      <w:r w:rsidRPr="003E7BE7">
        <w:rPr>
          <w:rFonts w:ascii="Arial" w:hAnsi="Arial" w:cs="Arial"/>
          <w:i/>
          <w:iCs/>
          <w:sz w:val="20"/>
          <w:szCs w:val="20"/>
          <w:lang w:eastAsia="en-IE"/>
        </w:rPr>
        <w:t xml:space="preserve">J of </w:t>
      </w:r>
      <w:proofErr w:type="spellStart"/>
      <w:r w:rsidRPr="003E7BE7">
        <w:rPr>
          <w:rFonts w:ascii="Arial" w:hAnsi="Arial" w:cs="Arial"/>
          <w:i/>
          <w:iCs/>
          <w:sz w:val="20"/>
          <w:szCs w:val="20"/>
          <w:lang w:eastAsia="en-IE"/>
        </w:rPr>
        <w:t>Interprof</w:t>
      </w:r>
      <w:proofErr w:type="spellEnd"/>
      <w:r w:rsidRPr="003E7BE7">
        <w:rPr>
          <w:rFonts w:ascii="Arial" w:hAnsi="Arial" w:cs="Arial"/>
          <w:i/>
          <w:iCs/>
          <w:sz w:val="20"/>
          <w:szCs w:val="20"/>
          <w:lang w:eastAsia="en-IE"/>
        </w:rPr>
        <w:t xml:space="preserve"> Care</w:t>
      </w:r>
      <w:r w:rsidRPr="003E7BE7">
        <w:rPr>
          <w:rFonts w:ascii="Arial" w:hAnsi="Arial" w:cs="Arial"/>
          <w:sz w:val="20"/>
          <w:szCs w:val="20"/>
          <w:lang w:eastAsia="en-IE"/>
        </w:rPr>
        <w:t xml:space="preserve">, 2014; 28(4): 305–310 </w:t>
      </w:r>
    </w:p>
    <w:p w14:paraId="388E001A" w14:textId="77777777" w:rsidR="00AA6AFE" w:rsidRPr="003E7BE7" w:rsidRDefault="00AA6AFE" w:rsidP="00AA6AFE">
      <w:pPr>
        <w:pStyle w:val="ListParagraph"/>
        <w:numPr>
          <w:ilvl w:val="0"/>
          <w:numId w:val="1"/>
        </w:numPr>
        <w:spacing w:after="120" w:line="240" w:lineRule="auto"/>
        <w:contextualSpacing w:val="0"/>
        <w:rPr>
          <w:rFonts w:ascii="Arial" w:eastAsia="Times New Roman" w:hAnsi="Arial" w:cs="Arial"/>
          <w:sz w:val="20"/>
          <w:szCs w:val="20"/>
          <w:lang w:eastAsia="en-IE"/>
        </w:rPr>
      </w:pPr>
      <w:r w:rsidRPr="003E7BE7">
        <w:rPr>
          <w:rFonts w:ascii="Arial" w:eastAsia="Times New Roman" w:hAnsi="Arial" w:cs="Arial"/>
          <w:sz w:val="20"/>
          <w:szCs w:val="20"/>
          <w:lang w:eastAsia="en-IE"/>
        </w:rPr>
        <w:t xml:space="preserve">Barr H, Gray R, </w:t>
      </w:r>
      <w:proofErr w:type="spellStart"/>
      <w:r w:rsidRPr="003E7BE7">
        <w:rPr>
          <w:rFonts w:ascii="Arial" w:eastAsia="Times New Roman" w:hAnsi="Arial" w:cs="Arial"/>
          <w:sz w:val="20"/>
          <w:szCs w:val="20"/>
          <w:lang w:eastAsia="en-IE"/>
        </w:rPr>
        <w:t>Helme</w:t>
      </w:r>
      <w:proofErr w:type="spellEnd"/>
      <w:r w:rsidRPr="003E7BE7">
        <w:rPr>
          <w:rFonts w:ascii="Arial" w:eastAsia="Times New Roman" w:hAnsi="Arial" w:cs="Arial"/>
          <w:sz w:val="20"/>
          <w:szCs w:val="20"/>
          <w:lang w:eastAsia="en-IE"/>
        </w:rPr>
        <w:t xml:space="preserve"> M, Low H, Reeves S. CAIPE Interprofessional Education Guidelines 2016. </w:t>
      </w:r>
      <w:r w:rsidRPr="003E7BE7">
        <w:rPr>
          <w:rFonts w:ascii="Arial" w:eastAsia="Times New Roman" w:hAnsi="Arial" w:cs="Arial"/>
          <w:i/>
          <w:iCs/>
          <w:sz w:val="20"/>
          <w:szCs w:val="20"/>
          <w:lang w:eastAsia="en-IE"/>
        </w:rPr>
        <w:t>Centre for the Advancement of Interprofessional Education</w:t>
      </w:r>
      <w:r w:rsidRPr="003E7BE7">
        <w:rPr>
          <w:rFonts w:ascii="Arial" w:eastAsia="Times New Roman" w:hAnsi="Arial" w:cs="Arial"/>
          <w:sz w:val="20"/>
          <w:szCs w:val="20"/>
          <w:lang w:eastAsia="en-IE"/>
        </w:rPr>
        <w:t xml:space="preserve">. 2016. Available at: </w:t>
      </w:r>
      <w:hyperlink r:id="rId16" w:history="1">
        <w:r w:rsidRPr="003E7BE7">
          <w:rPr>
            <w:rStyle w:val="Hyperlink"/>
            <w:rFonts w:ascii="Arial" w:eastAsia="Times New Roman" w:hAnsi="Arial" w:cs="Arial"/>
            <w:color w:val="auto"/>
            <w:sz w:val="20"/>
            <w:szCs w:val="20"/>
            <w:lang w:eastAsia="en-IE"/>
          </w:rPr>
          <w:t>www.caipe.org</w:t>
        </w:r>
      </w:hyperlink>
      <w:r w:rsidRPr="003E7BE7">
        <w:rPr>
          <w:rFonts w:ascii="Arial" w:eastAsia="Times New Roman" w:hAnsi="Arial" w:cs="Arial"/>
          <w:sz w:val="20"/>
          <w:szCs w:val="20"/>
          <w:lang w:eastAsia="en-IE"/>
        </w:rPr>
        <w:t xml:space="preserve"> Accessed 16</w:t>
      </w:r>
      <w:r w:rsidRPr="003E7BE7">
        <w:rPr>
          <w:rFonts w:ascii="Arial" w:eastAsia="Times New Roman" w:hAnsi="Arial" w:cs="Arial"/>
          <w:sz w:val="20"/>
          <w:szCs w:val="20"/>
          <w:vertAlign w:val="superscript"/>
          <w:lang w:eastAsia="en-IE"/>
        </w:rPr>
        <w:t>th</w:t>
      </w:r>
      <w:r w:rsidRPr="003E7BE7">
        <w:rPr>
          <w:rFonts w:ascii="Arial" w:eastAsia="Times New Roman" w:hAnsi="Arial" w:cs="Arial"/>
          <w:sz w:val="20"/>
          <w:szCs w:val="20"/>
          <w:lang w:eastAsia="en-IE"/>
        </w:rPr>
        <w:t xml:space="preserve"> July 2020.</w:t>
      </w:r>
    </w:p>
    <w:p w14:paraId="4BE7B234" w14:textId="77777777" w:rsidR="00AA6AFE" w:rsidRPr="003E7BE7" w:rsidRDefault="00AA6AFE" w:rsidP="00AA6AFE">
      <w:pPr>
        <w:pStyle w:val="ListParagraph"/>
        <w:numPr>
          <w:ilvl w:val="0"/>
          <w:numId w:val="1"/>
        </w:numPr>
        <w:spacing w:after="120" w:line="240" w:lineRule="auto"/>
        <w:contextualSpacing w:val="0"/>
        <w:rPr>
          <w:rFonts w:ascii="Arial" w:hAnsi="Arial" w:cs="Arial"/>
          <w:sz w:val="20"/>
          <w:szCs w:val="20"/>
          <w:lang w:eastAsia="en-IE"/>
        </w:rPr>
      </w:pPr>
      <w:r w:rsidRPr="003E7BE7">
        <w:rPr>
          <w:rFonts w:ascii="Arial" w:hAnsi="Arial" w:cs="Arial"/>
          <w:sz w:val="20"/>
          <w:szCs w:val="20"/>
          <w:lang w:eastAsia="en-IE"/>
        </w:rPr>
        <w:t xml:space="preserve">Tsou P, Shih J, Ho M. A comparative study of professional and interprofessional values between health professional associations. </w:t>
      </w:r>
      <w:r w:rsidRPr="003E7BE7">
        <w:rPr>
          <w:rFonts w:ascii="Arial" w:hAnsi="Arial" w:cs="Arial"/>
          <w:i/>
          <w:sz w:val="20"/>
          <w:szCs w:val="20"/>
          <w:lang w:eastAsia="en-IE"/>
        </w:rPr>
        <w:t>Journal of Interprofessional Care</w:t>
      </w:r>
      <w:r w:rsidRPr="003E7BE7">
        <w:rPr>
          <w:rFonts w:ascii="Arial" w:hAnsi="Arial" w:cs="Arial"/>
          <w:sz w:val="20"/>
          <w:szCs w:val="20"/>
          <w:lang w:eastAsia="en-IE"/>
        </w:rPr>
        <w:t xml:space="preserve">. 2015; 29(6):628-33. </w:t>
      </w:r>
      <w:hyperlink r:id="rId17" w:history="1">
        <w:r w:rsidRPr="003E7BE7">
          <w:rPr>
            <w:rStyle w:val="Hyperlink"/>
            <w:rFonts w:ascii="Arial" w:hAnsi="Arial" w:cs="Arial"/>
            <w:color w:val="auto"/>
            <w:sz w:val="20"/>
            <w:szCs w:val="20"/>
            <w:lang w:eastAsia="en-IE"/>
          </w:rPr>
          <w:t>https://doi.10.3109/13561820.2015.1046159</w:t>
        </w:r>
      </w:hyperlink>
      <w:r w:rsidRPr="003E7BE7">
        <w:rPr>
          <w:rFonts w:ascii="Arial" w:hAnsi="Arial" w:cs="Arial"/>
          <w:sz w:val="20"/>
          <w:szCs w:val="20"/>
          <w:lang w:eastAsia="en-IE"/>
        </w:rPr>
        <w:t xml:space="preserve">   </w:t>
      </w:r>
    </w:p>
    <w:p w14:paraId="401354EC" w14:textId="77777777" w:rsidR="00AA6AFE" w:rsidRPr="003E7BE7" w:rsidRDefault="00AA6AFE" w:rsidP="00AA6AFE">
      <w:pPr>
        <w:pStyle w:val="ListParagraph"/>
        <w:numPr>
          <w:ilvl w:val="0"/>
          <w:numId w:val="1"/>
        </w:numPr>
        <w:spacing w:after="120" w:line="240" w:lineRule="auto"/>
        <w:ind w:left="357" w:hanging="357"/>
        <w:contextualSpacing w:val="0"/>
        <w:rPr>
          <w:rFonts w:ascii="Arial" w:eastAsia="Times New Roman" w:hAnsi="Arial" w:cs="Arial"/>
          <w:sz w:val="20"/>
          <w:szCs w:val="20"/>
          <w:lang w:eastAsia="en-IE"/>
        </w:rPr>
      </w:pPr>
      <w:r w:rsidRPr="003E7BE7">
        <w:rPr>
          <w:rFonts w:ascii="Arial" w:eastAsia="Times New Roman" w:hAnsi="Arial" w:cs="Arial"/>
          <w:sz w:val="20"/>
          <w:szCs w:val="20"/>
          <w:lang w:eastAsia="en-IE"/>
        </w:rPr>
        <w:t xml:space="preserve">Reeves, S.; Lewin, S.; </w:t>
      </w:r>
      <w:proofErr w:type="spellStart"/>
      <w:r w:rsidRPr="003E7BE7">
        <w:rPr>
          <w:rFonts w:ascii="Arial" w:eastAsia="Times New Roman" w:hAnsi="Arial" w:cs="Arial"/>
          <w:sz w:val="20"/>
          <w:szCs w:val="20"/>
          <w:lang w:eastAsia="en-IE"/>
        </w:rPr>
        <w:t>Espin</w:t>
      </w:r>
      <w:proofErr w:type="spellEnd"/>
      <w:r w:rsidRPr="003E7BE7">
        <w:rPr>
          <w:rFonts w:ascii="Arial" w:eastAsia="Times New Roman" w:hAnsi="Arial" w:cs="Arial"/>
          <w:sz w:val="20"/>
          <w:szCs w:val="20"/>
          <w:lang w:eastAsia="en-IE"/>
        </w:rPr>
        <w:t xml:space="preserve">, S.; </w:t>
      </w:r>
      <w:proofErr w:type="spellStart"/>
      <w:r w:rsidRPr="003E7BE7">
        <w:rPr>
          <w:rFonts w:ascii="Arial" w:eastAsia="Times New Roman" w:hAnsi="Arial" w:cs="Arial"/>
          <w:sz w:val="20"/>
          <w:szCs w:val="20"/>
          <w:lang w:eastAsia="en-IE"/>
        </w:rPr>
        <w:t>Zwarenstein</w:t>
      </w:r>
      <w:proofErr w:type="spellEnd"/>
      <w:r w:rsidRPr="003E7BE7">
        <w:rPr>
          <w:rFonts w:ascii="Arial" w:eastAsia="Times New Roman" w:hAnsi="Arial" w:cs="Arial"/>
          <w:sz w:val="20"/>
          <w:szCs w:val="20"/>
          <w:lang w:eastAsia="en-IE"/>
        </w:rPr>
        <w:t>, M. 2010. Interprofessional Teamwork for Health and Social Care. Series Ed: Hugh Barr. Wiley/CAIPE series.</w:t>
      </w:r>
    </w:p>
    <w:p w14:paraId="7894F573" w14:textId="77777777" w:rsidR="00AA6AFE" w:rsidRPr="003E7BE7" w:rsidRDefault="00AA6AFE" w:rsidP="00AA6AFE">
      <w:pPr>
        <w:pStyle w:val="ListParagraph"/>
        <w:numPr>
          <w:ilvl w:val="0"/>
          <w:numId w:val="1"/>
        </w:numPr>
        <w:spacing w:after="120" w:line="240" w:lineRule="auto"/>
        <w:ind w:left="357" w:hanging="357"/>
        <w:contextualSpacing w:val="0"/>
        <w:rPr>
          <w:rFonts w:ascii="Arial" w:hAnsi="Arial" w:cs="Arial"/>
          <w:sz w:val="20"/>
          <w:szCs w:val="20"/>
        </w:rPr>
      </w:pPr>
      <w:r w:rsidRPr="003E7BE7">
        <w:rPr>
          <w:rFonts w:ascii="Arial" w:hAnsi="Arial" w:cs="Arial"/>
          <w:color w:val="222222"/>
          <w:sz w:val="20"/>
          <w:szCs w:val="20"/>
          <w:shd w:val="clear" w:color="auto" w:fill="FFFFFF"/>
        </w:rPr>
        <w:t>Roche C, Thoma S, Wingfield J. From Workshop to E-Learning: Using Technology-Enhanced “Intermediate Concept Measures” As a Framework for Pharmacy Ethics Education and Assessment. </w:t>
      </w:r>
      <w:r w:rsidRPr="003E7BE7">
        <w:rPr>
          <w:rStyle w:val="Emphasis"/>
          <w:rFonts w:ascii="Arial" w:hAnsi="Arial" w:cs="Arial"/>
          <w:color w:val="222222"/>
          <w:sz w:val="20"/>
          <w:szCs w:val="20"/>
          <w:shd w:val="clear" w:color="auto" w:fill="FFFFFF"/>
        </w:rPr>
        <w:t>Pharmacy</w:t>
      </w:r>
      <w:r w:rsidRPr="003E7BE7">
        <w:rPr>
          <w:rFonts w:ascii="Arial" w:hAnsi="Arial" w:cs="Arial"/>
          <w:color w:val="222222"/>
          <w:sz w:val="20"/>
          <w:szCs w:val="20"/>
          <w:shd w:val="clear" w:color="auto" w:fill="FFFFFF"/>
        </w:rPr>
        <w:t xml:space="preserve">. 2014; 2(2):137-160. </w:t>
      </w:r>
      <w:hyperlink r:id="rId18" w:history="1">
        <w:r w:rsidRPr="003E7BE7">
          <w:rPr>
            <w:rStyle w:val="Hyperlink"/>
            <w:rFonts w:ascii="Arial" w:hAnsi="Arial" w:cs="Arial"/>
            <w:sz w:val="20"/>
            <w:szCs w:val="20"/>
            <w:shd w:val="clear" w:color="auto" w:fill="FFFFFF"/>
          </w:rPr>
          <w:t>https://doi.org/10.3390/pharmacy2020137</w:t>
        </w:r>
      </w:hyperlink>
    </w:p>
    <w:p w14:paraId="4EECFBDE" w14:textId="77777777" w:rsidR="00AA6AFE" w:rsidRPr="00B31978" w:rsidRDefault="00AA6AFE" w:rsidP="00AA6AFE">
      <w:pPr>
        <w:pStyle w:val="ListParagraph"/>
        <w:numPr>
          <w:ilvl w:val="0"/>
          <w:numId w:val="1"/>
        </w:numPr>
        <w:spacing w:after="120" w:line="240" w:lineRule="auto"/>
        <w:contextualSpacing w:val="0"/>
        <w:rPr>
          <w:rFonts w:ascii="Arial" w:hAnsi="Arial" w:cs="Arial"/>
          <w:sz w:val="20"/>
          <w:szCs w:val="20"/>
        </w:rPr>
      </w:pPr>
      <w:r w:rsidRPr="00AD550C">
        <w:rPr>
          <w:rFonts w:ascii="Arial" w:hAnsi="Arial" w:cs="Arial"/>
          <w:sz w:val="20"/>
          <w:szCs w:val="20"/>
        </w:rPr>
        <w:t xml:space="preserve">Roche C. Case Study: Online discussion Forums in Blackboard. 2018. Trinity College Dublin, Centre for Academic </w:t>
      </w:r>
      <w:proofErr w:type="gramStart"/>
      <w:r w:rsidRPr="00AD550C">
        <w:rPr>
          <w:rFonts w:ascii="Arial" w:hAnsi="Arial" w:cs="Arial"/>
          <w:sz w:val="20"/>
          <w:szCs w:val="20"/>
        </w:rPr>
        <w:t>practice</w:t>
      </w:r>
      <w:proofErr w:type="gramEnd"/>
      <w:r w:rsidRPr="00AD550C">
        <w:rPr>
          <w:rFonts w:ascii="Arial" w:hAnsi="Arial" w:cs="Arial"/>
          <w:sz w:val="20"/>
          <w:szCs w:val="20"/>
        </w:rPr>
        <w:t xml:space="preserve"> and Student Learning. Available at: </w:t>
      </w:r>
      <w:hyperlink r:id="rId19" w:tgtFrame="_blank" w:history="1">
        <w:r>
          <w:rPr>
            <w:rStyle w:val="Hyperlink"/>
            <w:rFonts w:ascii="Calibri" w:hAnsi="Calibri" w:cs="Calibri"/>
            <w:bdr w:val="none" w:sz="0" w:space="0" w:color="auto" w:frame="1"/>
          </w:rPr>
          <w:t>https://tcd.cloud.panopto.eu/Panopto/Pages/Viewer.aspx?id=fe1474d6-9ceb-4949-87a8-a9ad00e785ae&amp;start=0</w:t>
        </w:r>
      </w:hyperlink>
      <w:r w:rsidRPr="00AD550C">
        <w:rPr>
          <w:rFonts w:ascii="Arial" w:hAnsi="Arial" w:cs="Arial"/>
          <w:sz w:val="20"/>
          <w:szCs w:val="20"/>
        </w:rPr>
        <w:t xml:space="preserve">  Accessed </w:t>
      </w:r>
      <w:r>
        <w:rPr>
          <w:rFonts w:ascii="Arial" w:hAnsi="Arial" w:cs="Arial"/>
          <w:sz w:val="20"/>
          <w:szCs w:val="20"/>
        </w:rPr>
        <w:t>8</w:t>
      </w:r>
      <w:r w:rsidRPr="00AD550C">
        <w:rPr>
          <w:rFonts w:ascii="Arial" w:hAnsi="Arial" w:cs="Arial"/>
          <w:sz w:val="20"/>
          <w:szCs w:val="20"/>
          <w:vertAlign w:val="superscript"/>
        </w:rPr>
        <w:t>th</w:t>
      </w:r>
      <w:r w:rsidRPr="00AD550C">
        <w:rPr>
          <w:rFonts w:ascii="Arial" w:hAnsi="Arial" w:cs="Arial"/>
          <w:sz w:val="20"/>
          <w:szCs w:val="20"/>
        </w:rPr>
        <w:t xml:space="preserve"> </w:t>
      </w:r>
      <w:r>
        <w:rPr>
          <w:rFonts w:ascii="Arial" w:hAnsi="Arial" w:cs="Arial"/>
          <w:sz w:val="20"/>
          <w:szCs w:val="20"/>
        </w:rPr>
        <w:t>September</w:t>
      </w:r>
      <w:r w:rsidRPr="00AD550C">
        <w:rPr>
          <w:rFonts w:ascii="Arial" w:hAnsi="Arial" w:cs="Arial"/>
          <w:sz w:val="20"/>
          <w:szCs w:val="20"/>
        </w:rPr>
        <w:t xml:space="preserve"> 202</w:t>
      </w:r>
      <w:r>
        <w:rPr>
          <w:rFonts w:ascii="Arial" w:hAnsi="Arial" w:cs="Arial"/>
          <w:sz w:val="20"/>
          <w:szCs w:val="20"/>
        </w:rPr>
        <w:t>1</w:t>
      </w:r>
      <w:r w:rsidRPr="00AD550C">
        <w:rPr>
          <w:rFonts w:ascii="Arial" w:hAnsi="Arial" w:cs="Arial"/>
          <w:sz w:val="20"/>
          <w:szCs w:val="20"/>
        </w:rPr>
        <w:t>.</w:t>
      </w:r>
    </w:p>
    <w:p w14:paraId="322621E5" w14:textId="77777777" w:rsidR="00AA6AFE" w:rsidRPr="003E7BE7" w:rsidRDefault="00AA6AFE" w:rsidP="00AA6AFE">
      <w:pPr>
        <w:pStyle w:val="ListParagraph"/>
        <w:numPr>
          <w:ilvl w:val="0"/>
          <w:numId w:val="1"/>
        </w:numPr>
        <w:spacing w:after="120" w:line="240" w:lineRule="auto"/>
        <w:contextualSpacing w:val="0"/>
        <w:rPr>
          <w:rFonts w:ascii="Arial" w:hAnsi="Arial" w:cs="Arial"/>
          <w:sz w:val="20"/>
          <w:szCs w:val="20"/>
          <w:lang w:eastAsia="en-IE"/>
        </w:rPr>
      </w:pPr>
      <w:r w:rsidRPr="00AA6AFE">
        <w:rPr>
          <w:rFonts w:ascii="Arial" w:hAnsi="Arial" w:cs="Arial"/>
          <w:sz w:val="20"/>
          <w:szCs w:val="20"/>
          <w:lang w:eastAsia="en-IE"/>
        </w:rPr>
        <w:t xml:space="preserve">West C, Graham L, Palmer RT, Fuqua Miller M, Thayer EK, Stuber ML, </w:t>
      </w:r>
      <w:proofErr w:type="spellStart"/>
      <w:r w:rsidRPr="00AA6AFE">
        <w:rPr>
          <w:rFonts w:ascii="Arial" w:hAnsi="Arial" w:cs="Arial"/>
          <w:sz w:val="20"/>
          <w:szCs w:val="20"/>
          <w:lang w:eastAsia="en-IE"/>
        </w:rPr>
        <w:t>Awdishu</w:t>
      </w:r>
      <w:proofErr w:type="spellEnd"/>
      <w:r w:rsidRPr="00AA6AFE">
        <w:rPr>
          <w:rFonts w:ascii="Arial" w:hAnsi="Arial" w:cs="Arial"/>
          <w:sz w:val="20"/>
          <w:szCs w:val="20"/>
          <w:lang w:eastAsia="en-IE"/>
        </w:rPr>
        <w:t xml:space="preserve"> L, </w:t>
      </w:r>
      <w:proofErr w:type="spellStart"/>
      <w:r w:rsidRPr="00AA6AFE">
        <w:rPr>
          <w:rFonts w:ascii="Arial" w:hAnsi="Arial" w:cs="Arial"/>
          <w:sz w:val="20"/>
          <w:szCs w:val="20"/>
          <w:lang w:eastAsia="en-IE"/>
        </w:rPr>
        <w:t>Umoren</w:t>
      </w:r>
      <w:proofErr w:type="spellEnd"/>
      <w:r w:rsidRPr="00AA6AFE">
        <w:rPr>
          <w:rFonts w:ascii="Arial" w:hAnsi="Arial" w:cs="Arial"/>
          <w:sz w:val="20"/>
          <w:szCs w:val="20"/>
          <w:lang w:eastAsia="en-IE"/>
        </w:rPr>
        <w:t xml:space="preserve"> RA, </w:t>
      </w:r>
      <w:proofErr w:type="spellStart"/>
      <w:r w:rsidRPr="00AA6AFE">
        <w:rPr>
          <w:rFonts w:ascii="Arial" w:hAnsi="Arial" w:cs="Arial"/>
          <w:sz w:val="20"/>
          <w:szCs w:val="20"/>
          <w:lang w:eastAsia="en-IE"/>
        </w:rPr>
        <w:t>Wamsley</w:t>
      </w:r>
      <w:proofErr w:type="spellEnd"/>
      <w:r w:rsidRPr="00AA6AFE">
        <w:rPr>
          <w:rFonts w:ascii="Arial" w:hAnsi="Arial" w:cs="Arial"/>
          <w:sz w:val="20"/>
          <w:szCs w:val="20"/>
          <w:lang w:eastAsia="en-IE"/>
        </w:rPr>
        <w:t xml:space="preserve"> MA, Nelson EA, Joo PA, </w:t>
      </w:r>
      <w:proofErr w:type="spellStart"/>
      <w:r w:rsidRPr="00AA6AFE">
        <w:rPr>
          <w:rFonts w:ascii="Arial" w:hAnsi="Arial" w:cs="Arial"/>
          <w:sz w:val="20"/>
          <w:szCs w:val="20"/>
          <w:lang w:eastAsia="en-IE"/>
        </w:rPr>
        <w:t>Tysinger</w:t>
      </w:r>
      <w:proofErr w:type="spellEnd"/>
      <w:r w:rsidRPr="00AA6AFE">
        <w:rPr>
          <w:rFonts w:ascii="Arial" w:hAnsi="Arial" w:cs="Arial"/>
          <w:sz w:val="20"/>
          <w:szCs w:val="20"/>
          <w:lang w:eastAsia="en-IE"/>
        </w:rPr>
        <w:t xml:space="preserve"> JW, George P, Carney PA</w:t>
      </w:r>
      <w:r w:rsidRPr="00EE0399">
        <w:rPr>
          <w:rFonts w:ascii="Arial" w:hAnsi="Arial" w:cs="Arial"/>
          <w:sz w:val="20"/>
          <w:szCs w:val="20"/>
          <w:lang w:eastAsia="en-IE"/>
        </w:rPr>
        <w:t xml:space="preserve">.  Implementation of interprofessional education (IPE) in 16 U.S. medical schools: Common practices, </w:t>
      </w:r>
      <w:proofErr w:type="gramStart"/>
      <w:r w:rsidRPr="00EE0399">
        <w:rPr>
          <w:rFonts w:ascii="Arial" w:hAnsi="Arial" w:cs="Arial"/>
          <w:sz w:val="20"/>
          <w:szCs w:val="20"/>
          <w:lang w:eastAsia="en-IE"/>
        </w:rPr>
        <w:t>barriers</w:t>
      </w:r>
      <w:proofErr w:type="gramEnd"/>
      <w:r w:rsidRPr="00EE0399">
        <w:rPr>
          <w:rFonts w:ascii="Arial" w:hAnsi="Arial" w:cs="Arial"/>
          <w:sz w:val="20"/>
          <w:szCs w:val="20"/>
          <w:lang w:eastAsia="en-IE"/>
        </w:rPr>
        <w:t xml:space="preserve"> and facilitators. </w:t>
      </w:r>
      <w:r w:rsidRPr="00EE0399">
        <w:rPr>
          <w:rFonts w:ascii="Arial" w:hAnsi="Arial" w:cs="Arial"/>
          <w:i/>
          <w:sz w:val="20"/>
          <w:szCs w:val="20"/>
          <w:lang w:eastAsia="en-IE"/>
        </w:rPr>
        <w:t>Journal of Interprofessional Education &amp; Practice</w:t>
      </w:r>
      <w:r w:rsidRPr="00AA6AFE">
        <w:rPr>
          <w:rFonts w:ascii="Arial" w:hAnsi="Arial" w:cs="Arial"/>
          <w:sz w:val="20"/>
          <w:szCs w:val="20"/>
          <w:lang w:eastAsia="en-IE"/>
        </w:rPr>
        <w:t>. 2016</w:t>
      </w:r>
      <w:r w:rsidRPr="003E7BE7">
        <w:rPr>
          <w:rFonts w:ascii="Arial" w:hAnsi="Arial" w:cs="Arial"/>
          <w:sz w:val="20"/>
          <w:szCs w:val="20"/>
          <w:lang w:eastAsia="en-IE"/>
        </w:rPr>
        <w:t xml:space="preserve">; 4:41-49. </w:t>
      </w:r>
      <w:hyperlink r:id="rId20" w:history="1">
        <w:r w:rsidRPr="003E7BE7">
          <w:rPr>
            <w:rStyle w:val="Hyperlink"/>
            <w:rFonts w:ascii="Arial" w:hAnsi="Arial" w:cs="Arial"/>
            <w:color w:val="auto"/>
            <w:sz w:val="20"/>
            <w:szCs w:val="20"/>
            <w:lang w:eastAsia="en-IE"/>
          </w:rPr>
          <w:t>https://doi.org/10.1016/j.xjep.2016.05.002</w:t>
        </w:r>
      </w:hyperlink>
      <w:r w:rsidRPr="003E7BE7">
        <w:rPr>
          <w:rFonts w:ascii="Arial" w:hAnsi="Arial" w:cs="Arial"/>
          <w:sz w:val="20"/>
          <w:szCs w:val="20"/>
          <w:lang w:eastAsia="en-IE"/>
        </w:rPr>
        <w:t xml:space="preserve"> </w:t>
      </w:r>
    </w:p>
    <w:p w14:paraId="10B07B1D" w14:textId="77777777" w:rsidR="00AA6AFE" w:rsidRPr="003E7BE7" w:rsidRDefault="00AA6AFE" w:rsidP="00AA6AFE">
      <w:pPr>
        <w:pStyle w:val="ListParagraph"/>
        <w:numPr>
          <w:ilvl w:val="0"/>
          <w:numId w:val="1"/>
        </w:numPr>
        <w:spacing w:after="120" w:line="240" w:lineRule="auto"/>
        <w:ind w:left="357" w:hanging="357"/>
        <w:contextualSpacing w:val="0"/>
        <w:rPr>
          <w:rFonts w:ascii="Arial" w:hAnsi="Arial" w:cs="Arial"/>
          <w:sz w:val="20"/>
          <w:szCs w:val="20"/>
          <w:lang w:eastAsia="en-IE"/>
        </w:rPr>
      </w:pPr>
      <w:r w:rsidRPr="003E7BE7">
        <w:rPr>
          <w:rFonts w:ascii="Arial" w:hAnsi="Arial" w:cs="Arial"/>
          <w:sz w:val="20"/>
          <w:szCs w:val="20"/>
        </w:rPr>
        <w:t xml:space="preserve">Penn WY. Teaching ethics – a direct approach.  </w:t>
      </w:r>
      <w:r w:rsidRPr="003E7BE7">
        <w:rPr>
          <w:rFonts w:ascii="Arial" w:hAnsi="Arial" w:cs="Arial"/>
          <w:i/>
          <w:sz w:val="20"/>
          <w:szCs w:val="20"/>
        </w:rPr>
        <w:t xml:space="preserve">J Moral Educ. </w:t>
      </w:r>
      <w:r w:rsidRPr="003E7BE7">
        <w:rPr>
          <w:rFonts w:ascii="Arial" w:hAnsi="Arial" w:cs="Arial"/>
          <w:sz w:val="20"/>
          <w:szCs w:val="20"/>
        </w:rPr>
        <w:t xml:space="preserve">1990; 19(2):124-138. </w:t>
      </w:r>
      <w:hyperlink r:id="rId21" w:history="1">
        <w:r w:rsidRPr="003E7BE7">
          <w:rPr>
            <w:rStyle w:val="Hyperlink"/>
            <w:rFonts w:ascii="Arial" w:hAnsi="Arial" w:cs="Arial"/>
            <w:color w:val="auto"/>
            <w:sz w:val="20"/>
            <w:szCs w:val="20"/>
          </w:rPr>
          <w:t>doi.org/10.1080/0305724900190206</w:t>
        </w:r>
      </w:hyperlink>
      <w:r w:rsidRPr="003E7BE7">
        <w:rPr>
          <w:rFonts w:ascii="Arial" w:hAnsi="Arial" w:cs="Arial"/>
          <w:sz w:val="20"/>
          <w:szCs w:val="20"/>
        </w:rPr>
        <w:t xml:space="preserve"> </w:t>
      </w:r>
    </w:p>
    <w:p w14:paraId="5CC75885" w14:textId="77777777" w:rsidR="00AA6AFE" w:rsidRPr="007F2407" w:rsidRDefault="00AA6AFE" w:rsidP="00AA6AFE">
      <w:pPr>
        <w:pStyle w:val="ListParagraph"/>
        <w:numPr>
          <w:ilvl w:val="0"/>
          <w:numId w:val="1"/>
        </w:numPr>
        <w:spacing w:after="120" w:line="240" w:lineRule="auto"/>
        <w:contextualSpacing w:val="0"/>
        <w:rPr>
          <w:rFonts w:ascii="Arial" w:hAnsi="Arial" w:cs="Arial"/>
          <w:sz w:val="20"/>
          <w:szCs w:val="20"/>
          <w:lang w:eastAsia="en-IE"/>
        </w:rPr>
      </w:pPr>
      <w:proofErr w:type="spellStart"/>
      <w:r w:rsidRPr="007F2407">
        <w:rPr>
          <w:rFonts w:ascii="Arial" w:hAnsi="Arial" w:cs="Arial"/>
          <w:sz w:val="20"/>
          <w:szCs w:val="20"/>
          <w:lang w:eastAsia="en-IE"/>
        </w:rPr>
        <w:lastRenderedPageBreak/>
        <w:t>Coster</w:t>
      </w:r>
      <w:proofErr w:type="spellEnd"/>
      <w:r w:rsidRPr="007F2407">
        <w:rPr>
          <w:rFonts w:ascii="Arial" w:hAnsi="Arial" w:cs="Arial"/>
          <w:sz w:val="20"/>
          <w:szCs w:val="20"/>
          <w:lang w:eastAsia="en-IE"/>
        </w:rPr>
        <w:t xml:space="preserve"> S, Norman I, Murrells T, </w:t>
      </w:r>
      <w:proofErr w:type="spellStart"/>
      <w:r w:rsidRPr="007F2407">
        <w:rPr>
          <w:rFonts w:ascii="Arial" w:hAnsi="Arial" w:cs="Arial"/>
          <w:sz w:val="20"/>
          <w:szCs w:val="20"/>
          <w:lang w:eastAsia="en-IE"/>
        </w:rPr>
        <w:t>Kitchecn</w:t>
      </w:r>
      <w:proofErr w:type="spellEnd"/>
      <w:r w:rsidRPr="007F2407">
        <w:rPr>
          <w:rFonts w:ascii="Arial" w:hAnsi="Arial" w:cs="Arial"/>
          <w:sz w:val="20"/>
          <w:szCs w:val="20"/>
          <w:lang w:eastAsia="en-IE"/>
        </w:rPr>
        <w:t xml:space="preserve"> S, </w:t>
      </w:r>
      <w:proofErr w:type="spellStart"/>
      <w:r w:rsidRPr="007F2407">
        <w:rPr>
          <w:rFonts w:ascii="Arial" w:hAnsi="Arial" w:cs="Arial"/>
          <w:sz w:val="20"/>
          <w:szCs w:val="20"/>
          <w:lang w:eastAsia="en-IE"/>
        </w:rPr>
        <w:t>Meerabeau</w:t>
      </w:r>
      <w:proofErr w:type="spellEnd"/>
      <w:r w:rsidRPr="007F2407">
        <w:rPr>
          <w:rFonts w:ascii="Arial" w:hAnsi="Arial" w:cs="Arial"/>
          <w:sz w:val="20"/>
          <w:szCs w:val="20"/>
          <w:lang w:eastAsia="en-IE"/>
        </w:rPr>
        <w:t xml:space="preserve"> E, </w:t>
      </w:r>
      <w:proofErr w:type="spellStart"/>
      <w:r w:rsidRPr="007F2407">
        <w:rPr>
          <w:rFonts w:ascii="Arial" w:hAnsi="Arial" w:cs="Arial"/>
          <w:sz w:val="20"/>
          <w:szCs w:val="20"/>
          <w:lang w:eastAsia="en-IE"/>
        </w:rPr>
        <w:t>Sooboodoo</w:t>
      </w:r>
      <w:proofErr w:type="spellEnd"/>
      <w:r w:rsidRPr="007F2407">
        <w:rPr>
          <w:rFonts w:ascii="Arial" w:hAnsi="Arial" w:cs="Arial"/>
          <w:sz w:val="20"/>
          <w:szCs w:val="20"/>
          <w:lang w:eastAsia="en-IE"/>
        </w:rPr>
        <w:t xml:space="preserve"> E, </w:t>
      </w:r>
      <w:proofErr w:type="spellStart"/>
      <w:r w:rsidRPr="007F2407">
        <w:rPr>
          <w:rFonts w:ascii="Arial" w:hAnsi="Arial" w:cs="Arial"/>
          <w:sz w:val="20"/>
          <w:szCs w:val="20"/>
          <w:lang w:eastAsia="en-IE"/>
        </w:rPr>
        <w:t>d’Avray</w:t>
      </w:r>
      <w:proofErr w:type="spellEnd"/>
      <w:r w:rsidRPr="007F2407">
        <w:rPr>
          <w:rFonts w:ascii="Arial" w:hAnsi="Arial" w:cs="Arial"/>
          <w:sz w:val="20"/>
          <w:szCs w:val="20"/>
          <w:lang w:eastAsia="en-IE"/>
        </w:rPr>
        <w:t xml:space="preserve"> L. 2008. Interprofessional attitudes amongst undergraduate students in the health professions: A longitudinal questionnaire survey. International Journal of Nursing Studies 45 (2008) 1667–1681</w:t>
      </w:r>
    </w:p>
    <w:p w14:paraId="6A907123" w14:textId="77777777" w:rsidR="00AA6AFE" w:rsidRPr="003E7BE7" w:rsidRDefault="00AA6AFE" w:rsidP="00AA6AFE">
      <w:pPr>
        <w:pStyle w:val="CommentText"/>
        <w:numPr>
          <w:ilvl w:val="0"/>
          <w:numId w:val="1"/>
        </w:numPr>
        <w:spacing w:after="120"/>
        <w:rPr>
          <w:rFonts w:ascii="Arial" w:hAnsi="Arial" w:cs="Arial"/>
        </w:rPr>
      </w:pPr>
      <w:r w:rsidRPr="003E7BE7">
        <w:rPr>
          <w:rFonts w:ascii="Arial" w:hAnsi="Arial" w:cs="Arial"/>
        </w:rPr>
        <w:t xml:space="preserve">Begley K, O'Brien K, Packard K, Castillo S, Haddad AR, Johnson K, et al. Interprofessional Telehealth Case Activities Improve Students’ Perceptions of Their Ability to Provide Collaborative Care. </w:t>
      </w:r>
      <w:r w:rsidRPr="003E7BE7">
        <w:rPr>
          <w:rFonts w:ascii="Arial" w:hAnsi="Arial" w:cs="Arial"/>
          <w:i/>
          <w:iCs/>
        </w:rPr>
        <w:t>American journal of pharmaceutical education</w:t>
      </w:r>
      <w:r w:rsidRPr="003E7BE7">
        <w:rPr>
          <w:rFonts w:ascii="Arial" w:hAnsi="Arial" w:cs="Arial"/>
        </w:rPr>
        <w:t>. 2018;6880.</w:t>
      </w:r>
    </w:p>
    <w:p w14:paraId="374FA5BD" w14:textId="77777777" w:rsidR="00AA6AFE" w:rsidRPr="003E7BE7" w:rsidRDefault="00AA6AFE" w:rsidP="00AA6AFE">
      <w:pPr>
        <w:pStyle w:val="ListParagraph"/>
        <w:numPr>
          <w:ilvl w:val="0"/>
          <w:numId w:val="1"/>
        </w:numPr>
        <w:spacing w:after="120" w:line="240" w:lineRule="auto"/>
        <w:contextualSpacing w:val="0"/>
        <w:rPr>
          <w:rFonts w:ascii="Arial" w:eastAsia="Times New Roman" w:hAnsi="Arial" w:cs="Arial"/>
          <w:sz w:val="20"/>
          <w:szCs w:val="20"/>
          <w:lang w:eastAsia="en-IE"/>
        </w:rPr>
      </w:pPr>
      <w:r w:rsidRPr="003E7BE7">
        <w:rPr>
          <w:rFonts w:ascii="Arial" w:hAnsi="Arial" w:cs="Arial"/>
          <w:sz w:val="20"/>
          <w:szCs w:val="20"/>
        </w:rPr>
        <w:t xml:space="preserve">Reddy M.Y, Andrade H. A review of rubric use in higher education. </w:t>
      </w:r>
      <w:r w:rsidRPr="003E7BE7">
        <w:rPr>
          <w:rFonts w:ascii="Arial" w:hAnsi="Arial" w:cs="Arial"/>
          <w:i/>
          <w:sz w:val="20"/>
          <w:szCs w:val="20"/>
        </w:rPr>
        <w:t>Assess. Eval. High. Educ.</w:t>
      </w:r>
      <w:r w:rsidRPr="003E7BE7">
        <w:rPr>
          <w:rFonts w:ascii="Arial" w:hAnsi="Arial" w:cs="Arial"/>
          <w:sz w:val="20"/>
          <w:szCs w:val="20"/>
        </w:rPr>
        <w:t xml:space="preserve"> </w:t>
      </w:r>
      <w:r w:rsidRPr="003E7BE7">
        <w:rPr>
          <w:rFonts w:ascii="Arial" w:hAnsi="Arial" w:cs="Arial"/>
          <w:b/>
          <w:sz w:val="20"/>
          <w:szCs w:val="20"/>
        </w:rPr>
        <w:t>2010</w:t>
      </w:r>
      <w:r w:rsidRPr="003E7BE7">
        <w:rPr>
          <w:rFonts w:ascii="Arial" w:hAnsi="Arial" w:cs="Arial"/>
          <w:sz w:val="20"/>
          <w:szCs w:val="20"/>
        </w:rPr>
        <w:t xml:space="preserve">, </w:t>
      </w:r>
      <w:r w:rsidRPr="003E7BE7">
        <w:rPr>
          <w:rFonts w:ascii="Arial" w:hAnsi="Arial" w:cs="Arial"/>
          <w:i/>
          <w:sz w:val="20"/>
          <w:szCs w:val="20"/>
        </w:rPr>
        <w:t>35</w:t>
      </w:r>
      <w:r w:rsidRPr="003E7BE7">
        <w:rPr>
          <w:rFonts w:ascii="Arial" w:hAnsi="Arial" w:cs="Arial"/>
          <w:sz w:val="20"/>
          <w:szCs w:val="20"/>
        </w:rPr>
        <w:t>, 435–448.</w:t>
      </w:r>
    </w:p>
    <w:p w14:paraId="1B041A68" w14:textId="77777777" w:rsidR="00AA6AFE" w:rsidRPr="003E7BE7" w:rsidRDefault="00AA6AFE" w:rsidP="00AA6AFE">
      <w:pPr>
        <w:pStyle w:val="ListParagraph"/>
        <w:numPr>
          <w:ilvl w:val="0"/>
          <w:numId w:val="1"/>
        </w:numPr>
        <w:spacing w:after="120" w:line="240" w:lineRule="auto"/>
        <w:ind w:left="357" w:hanging="357"/>
        <w:contextualSpacing w:val="0"/>
        <w:rPr>
          <w:rFonts w:ascii="Arial" w:hAnsi="Arial" w:cs="Arial"/>
          <w:sz w:val="20"/>
          <w:szCs w:val="20"/>
        </w:rPr>
      </w:pPr>
      <w:r w:rsidRPr="003E7BE7">
        <w:rPr>
          <w:rFonts w:ascii="Arial" w:hAnsi="Arial" w:cs="Arial"/>
          <w:sz w:val="20"/>
          <w:szCs w:val="20"/>
        </w:rPr>
        <w:t xml:space="preserve">Roche C, Thoma SJ. Insights from the Defining Issues Test on Moral Reasoning Competencies Development in Community Pharmacists.  </w:t>
      </w:r>
      <w:r w:rsidRPr="003E7BE7">
        <w:rPr>
          <w:rFonts w:ascii="Arial" w:hAnsi="Arial" w:cs="Arial"/>
          <w:i/>
          <w:iCs/>
          <w:sz w:val="20"/>
          <w:szCs w:val="20"/>
        </w:rPr>
        <w:t>American journal of pharmaceutical education</w:t>
      </w:r>
      <w:r w:rsidRPr="003E7BE7">
        <w:rPr>
          <w:rFonts w:ascii="Arial" w:hAnsi="Arial" w:cs="Arial"/>
          <w:sz w:val="20"/>
          <w:szCs w:val="20"/>
        </w:rPr>
        <w:t xml:space="preserve">. 2017; 7; Article 5913. </w:t>
      </w:r>
      <w:hyperlink r:id="rId22" w:history="1">
        <w:r w:rsidRPr="003E7BE7">
          <w:rPr>
            <w:rStyle w:val="Hyperlink"/>
            <w:rFonts w:ascii="Arial" w:hAnsi="Arial" w:cs="Arial"/>
            <w:color w:val="auto"/>
            <w:sz w:val="20"/>
            <w:szCs w:val="20"/>
          </w:rPr>
          <w:t>https://doi:10.5688/ajpe5913</w:t>
        </w:r>
      </w:hyperlink>
      <w:r w:rsidRPr="003E7BE7">
        <w:rPr>
          <w:rFonts w:ascii="Arial" w:hAnsi="Arial" w:cs="Arial"/>
          <w:sz w:val="20"/>
          <w:szCs w:val="20"/>
        </w:rPr>
        <w:t xml:space="preserve">   </w:t>
      </w:r>
    </w:p>
    <w:p w14:paraId="7308560E" w14:textId="77777777" w:rsidR="00AA6AFE" w:rsidRDefault="00AA6AFE" w:rsidP="00AA6AFE">
      <w:pPr>
        <w:pStyle w:val="ListParagraph"/>
        <w:numPr>
          <w:ilvl w:val="0"/>
          <w:numId w:val="1"/>
        </w:numPr>
        <w:spacing w:after="120" w:line="240" w:lineRule="auto"/>
        <w:ind w:left="357" w:hanging="357"/>
        <w:contextualSpacing w:val="0"/>
        <w:rPr>
          <w:rFonts w:ascii="Arial" w:eastAsia="Times New Roman" w:hAnsi="Arial" w:cs="Arial"/>
          <w:sz w:val="20"/>
          <w:szCs w:val="20"/>
          <w:lang w:eastAsia="en-IE"/>
        </w:rPr>
      </w:pPr>
      <w:r>
        <w:rPr>
          <w:rFonts w:ascii="Arial" w:eastAsia="Times New Roman" w:hAnsi="Arial" w:cs="Arial"/>
          <w:sz w:val="20"/>
          <w:szCs w:val="20"/>
          <w:lang w:eastAsia="en-IE"/>
        </w:rPr>
        <w:t xml:space="preserve">Remington TL, </w:t>
      </w:r>
      <w:proofErr w:type="spellStart"/>
      <w:r>
        <w:rPr>
          <w:rFonts w:ascii="Arial" w:eastAsia="Times New Roman" w:hAnsi="Arial" w:cs="Arial"/>
          <w:sz w:val="20"/>
          <w:szCs w:val="20"/>
          <w:lang w:eastAsia="en-IE"/>
        </w:rPr>
        <w:t>Foulk</w:t>
      </w:r>
      <w:proofErr w:type="spellEnd"/>
      <w:r>
        <w:rPr>
          <w:rFonts w:ascii="Arial" w:eastAsia="Times New Roman" w:hAnsi="Arial" w:cs="Arial"/>
          <w:sz w:val="20"/>
          <w:szCs w:val="20"/>
          <w:lang w:eastAsia="en-IE"/>
        </w:rPr>
        <w:t xml:space="preserve"> MA, Williams BC. Evaluation of Evidence for Interprofessional Education. </w:t>
      </w:r>
      <w:r w:rsidRPr="003E7BE7">
        <w:rPr>
          <w:rFonts w:ascii="Arial" w:hAnsi="Arial" w:cs="Arial"/>
          <w:i/>
          <w:iCs/>
          <w:sz w:val="20"/>
          <w:szCs w:val="20"/>
        </w:rPr>
        <w:t>American journal of pharmaceutical education</w:t>
      </w:r>
      <w:r w:rsidRPr="003E7BE7">
        <w:rPr>
          <w:rFonts w:ascii="Arial" w:hAnsi="Arial" w:cs="Arial"/>
          <w:sz w:val="20"/>
          <w:szCs w:val="20"/>
        </w:rPr>
        <w:t xml:space="preserve">. </w:t>
      </w:r>
      <w:r>
        <w:rPr>
          <w:rFonts w:ascii="Arial" w:eastAsia="Times New Roman" w:hAnsi="Arial" w:cs="Arial"/>
          <w:sz w:val="20"/>
          <w:szCs w:val="20"/>
          <w:lang w:eastAsia="en-IE"/>
        </w:rPr>
        <w:t>2006; 70(3) Article 66.</w:t>
      </w:r>
    </w:p>
    <w:p w14:paraId="10050C7E" w14:textId="77777777" w:rsidR="00AA6AFE" w:rsidRDefault="00AA6AFE" w:rsidP="00AA6AFE">
      <w:pPr>
        <w:pStyle w:val="ListParagraph"/>
        <w:numPr>
          <w:ilvl w:val="0"/>
          <w:numId w:val="1"/>
        </w:numPr>
        <w:spacing w:after="120" w:line="240" w:lineRule="auto"/>
        <w:contextualSpacing w:val="0"/>
        <w:rPr>
          <w:rFonts w:ascii="Arial" w:hAnsi="Arial" w:cs="Arial"/>
          <w:sz w:val="20"/>
          <w:szCs w:val="20"/>
          <w:lang w:eastAsia="en-IE"/>
        </w:rPr>
      </w:pPr>
      <w:r w:rsidRPr="00AD550C">
        <w:rPr>
          <w:rFonts w:ascii="Arial" w:hAnsi="Arial" w:cs="Arial"/>
          <w:sz w:val="20"/>
          <w:szCs w:val="20"/>
          <w:lang w:eastAsia="en-IE"/>
        </w:rPr>
        <w:t xml:space="preserve">Simmons BS, Wagner SJ, Reeves S. Assessment of Interprofessional Education: Key issues, ideas, </w:t>
      </w:r>
      <w:proofErr w:type="gramStart"/>
      <w:r w:rsidRPr="00AD550C">
        <w:rPr>
          <w:rFonts w:ascii="Arial" w:hAnsi="Arial" w:cs="Arial"/>
          <w:sz w:val="20"/>
          <w:szCs w:val="20"/>
          <w:lang w:eastAsia="en-IE"/>
        </w:rPr>
        <w:t>challenges</w:t>
      </w:r>
      <w:proofErr w:type="gramEnd"/>
      <w:r w:rsidRPr="00AD550C">
        <w:rPr>
          <w:rFonts w:ascii="Arial" w:hAnsi="Arial" w:cs="Arial"/>
          <w:sz w:val="20"/>
          <w:szCs w:val="20"/>
          <w:lang w:eastAsia="en-IE"/>
        </w:rPr>
        <w:t xml:space="preserve"> and opportunities.  In: Assessing competence in professional performance across disciplines. Eds: </w:t>
      </w:r>
      <w:proofErr w:type="spellStart"/>
      <w:r w:rsidRPr="00AD550C">
        <w:rPr>
          <w:rFonts w:ascii="Arial" w:hAnsi="Arial" w:cs="Arial"/>
          <w:sz w:val="20"/>
          <w:szCs w:val="20"/>
          <w:lang w:eastAsia="en-IE"/>
        </w:rPr>
        <w:t>Wimmers</w:t>
      </w:r>
      <w:proofErr w:type="spellEnd"/>
      <w:r w:rsidRPr="00AD550C">
        <w:rPr>
          <w:rFonts w:ascii="Arial" w:hAnsi="Arial" w:cs="Arial"/>
          <w:sz w:val="20"/>
          <w:szCs w:val="20"/>
          <w:lang w:eastAsia="en-IE"/>
        </w:rPr>
        <w:t xml:space="preserve"> PF, </w:t>
      </w:r>
      <w:proofErr w:type="spellStart"/>
      <w:r w:rsidRPr="00AD550C">
        <w:rPr>
          <w:rFonts w:ascii="Arial" w:hAnsi="Arial" w:cs="Arial"/>
          <w:sz w:val="20"/>
          <w:szCs w:val="20"/>
          <w:lang w:eastAsia="en-IE"/>
        </w:rPr>
        <w:t>Mentkowski</w:t>
      </w:r>
      <w:proofErr w:type="spellEnd"/>
      <w:r w:rsidRPr="00AD550C">
        <w:rPr>
          <w:rFonts w:ascii="Arial" w:hAnsi="Arial" w:cs="Arial"/>
          <w:sz w:val="20"/>
          <w:szCs w:val="20"/>
          <w:lang w:eastAsia="en-IE"/>
        </w:rPr>
        <w:t xml:space="preserve"> M. 2016. Springer International Publishing. Switzerland. 237-252. </w:t>
      </w:r>
      <w:hyperlink r:id="rId23" w:history="1">
        <w:r w:rsidRPr="00AD550C">
          <w:rPr>
            <w:rStyle w:val="Hyperlink"/>
            <w:rFonts w:ascii="Arial" w:hAnsi="Arial" w:cs="Arial"/>
            <w:color w:val="auto"/>
            <w:sz w:val="20"/>
            <w:szCs w:val="20"/>
            <w:lang w:eastAsia="en-IE"/>
          </w:rPr>
          <w:t>https://doi.org/10.1007/978-3-319-30064-1_12</w:t>
        </w:r>
      </w:hyperlink>
      <w:r w:rsidRPr="00AD550C">
        <w:rPr>
          <w:rFonts w:ascii="Arial" w:hAnsi="Arial" w:cs="Arial"/>
          <w:sz w:val="20"/>
          <w:szCs w:val="20"/>
          <w:lang w:eastAsia="en-IE"/>
        </w:rPr>
        <w:t xml:space="preserve">. </w:t>
      </w:r>
    </w:p>
    <w:p w14:paraId="7D94CEC5" w14:textId="27327E5D" w:rsidR="00AA6AFE" w:rsidRDefault="00AA6AFE" w:rsidP="003E7BE7">
      <w:pPr>
        <w:pStyle w:val="ListParagraph"/>
        <w:numPr>
          <w:ilvl w:val="0"/>
          <w:numId w:val="1"/>
        </w:numPr>
        <w:spacing w:after="120" w:line="240" w:lineRule="auto"/>
        <w:contextualSpacing w:val="0"/>
        <w:rPr>
          <w:rFonts w:ascii="Arial" w:eastAsia="Times New Roman" w:hAnsi="Arial" w:cs="Arial"/>
          <w:sz w:val="20"/>
          <w:szCs w:val="20"/>
          <w:lang w:eastAsia="en-IE"/>
        </w:rPr>
      </w:pPr>
      <w:r w:rsidRPr="007F2407">
        <w:rPr>
          <w:rFonts w:ascii="Arial" w:eastAsia="Times New Roman" w:hAnsi="Arial" w:cs="Arial"/>
          <w:sz w:val="20"/>
          <w:szCs w:val="20"/>
          <w:lang w:eastAsia="en-IE"/>
        </w:rPr>
        <w:t xml:space="preserve">Carney </w:t>
      </w:r>
      <w:proofErr w:type="spellStart"/>
      <w:proofErr w:type="gramStart"/>
      <w:r w:rsidRPr="007F2407">
        <w:rPr>
          <w:rFonts w:ascii="Arial" w:eastAsia="Times New Roman" w:hAnsi="Arial" w:cs="Arial"/>
          <w:sz w:val="20"/>
          <w:szCs w:val="20"/>
          <w:lang w:eastAsia="en-IE"/>
        </w:rPr>
        <w:t>PA,Thayer</w:t>
      </w:r>
      <w:proofErr w:type="spellEnd"/>
      <w:proofErr w:type="gramEnd"/>
      <w:r w:rsidRPr="007F2407">
        <w:rPr>
          <w:rFonts w:ascii="Arial" w:eastAsia="Times New Roman" w:hAnsi="Arial" w:cs="Arial"/>
          <w:sz w:val="20"/>
          <w:szCs w:val="20"/>
          <w:lang w:eastAsia="en-IE"/>
        </w:rPr>
        <w:t xml:space="preserve"> EK, Palmer R, </w:t>
      </w:r>
      <w:proofErr w:type="spellStart"/>
      <w:r w:rsidRPr="007F2407">
        <w:rPr>
          <w:rFonts w:ascii="Arial" w:eastAsia="Times New Roman" w:hAnsi="Arial" w:cs="Arial"/>
          <w:sz w:val="20"/>
          <w:szCs w:val="20"/>
          <w:lang w:eastAsia="en-IE"/>
        </w:rPr>
        <w:t>Galper</w:t>
      </w:r>
      <w:proofErr w:type="spellEnd"/>
      <w:r w:rsidRPr="007F2407">
        <w:rPr>
          <w:rFonts w:ascii="Arial" w:eastAsia="Times New Roman" w:hAnsi="Arial" w:cs="Arial"/>
          <w:sz w:val="20"/>
          <w:szCs w:val="20"/>
          <w:lang w:eastAsia="en-IE"/>
        </w:rPr>
        <w:t xml:space="preserve"> AB, </w:t>
      </w:r>
      <w:proofErr w:type="spellStart"/>
      <w:r w:rsidRPr="007F2407">
        <w:rPr>
          <w:rFonts w:ascii="Arial" w:eastAsia="Times New Roman" w:hAnsi="Arial" w:cs="Arial"/>
          <w:sz w:val="20"/>
          <w:szCs w:val="20"/>
          <w:lang w:eastAsia="en-IE"/>
        </w:rPr>
        <w:t>Zierler</w:t>
      </w:r>
      <w:proofErr w:type="spellEnd"/>
      <w:r w:rsidRPr="007F2407">
        <w:rPr>
          <w:rFonts w:ascii="Arial" w:eastAsia="Times New Roman" w:hAnsi="Arial" w:cs="Arial"/>
          <w:sz w:val="20"/>
          <w:szCs w:val="20"/>
          <w:lang w:eastAsia="en-IE"/>
        </w:rPr>
        <w:t xml:space="preserve"> B, </w:t>
      </w:r>
      <w:proofErr w:type="spellStart"/>
      <w:r w:rsidRPr="007F2407">
        <w:rPr>
          <w:rFonts w:ascii="Arial" w:eastAsia="Times New Roman" w:hAnsi="Arial" w:cs="Arial"/>
          <w:sz w:val="20"/>
          <w:szCs w:val="20"/>
          <w:lang w:eastAsia="en-IE"/>
        </w:rPr>
        <w:t>Eiff</w:t>
      </w:r>
      <w:proofErr w:type="spellEnd"/>
      <w:r w:rsidRPr="007F2407">
        <w:rPr>
          <w:rFonts w:ascii="Arial" w:eastAsia="Times New Roman" w:hAnsi="Arial" w:cs="Arial"/>
          <w:sz w:val="20"/>
          <w:szCs w:val="20"/>
          <w:lang w:eastAsia="en-IE"/>
        </w:rPr>
        <w:t xml:space="preserve"> MP. The benefits of interprofessional learning and teamwork in primary care ambulatory training settings. </w:t>
      </w:r>
      <w:r w:rsidRPr="007F2407">
        <w:rPr>
          <w:rFonts w:ascii="Arial" w:eastAsia="Times New Roman" w:hAnsi="Arial" w:cs="Arial"/>
          <w:i/>
          <w:sz w:val="20"/>
          <w:szCs w:val="20"/>
          <w:lang w:eastAsia="en-IE"/>
        </w:rPr>
        <w:t>Journal of Interprofessional Education &amp; Practice</w:t>
      </w:r>
      <w:r w:rsidRPr="007F2407">
        <w:rPr>
          <w:rFonts w:ascii="Arial" w:eastAsia="Times New Roman" w:hAnsi="Arial" w:cs="Arial"/>
          <w:sz w:val="20"/>
          <w:szCs w:val="20"/>
          <w:lang w:eastAsia="en-IE"/>
        </w:rPr>
        <w:t>. 2019; 15:119-126</w:t>
      </w:r>
      <w:r>
        <w:rPr>
          <w:rFonts w:ascii="Arial" w:eastAsia="Times New Roman" w:hAnsi="Arial" w:cs="Arial"/>
          <w:sz w:val="20"/>
          <w:szCs w:val="20"/>
          <w:lang w:eastAsia="en-IE"/>
        </w:rPr>
        <w:t xml:space="preserve"> </w:t>
      </w:r>
      <w:hyperlink r:id="rId24" w:history="1">
        <w:r w:rsidRPr="00F359B3">
          <w:rPr>
            <w:rStyle w:val="Hyperlink"/>
            <w:rFonts w:ascii="Arial" w:eastAsia="Times New Roman" w:hAnsi="Arial" w:cs="Arial"/>
            <w:sz w:val="20"/>
            <w:szCs w:val="20"/>
            <w:lang w:eastAsia="en-IE"/>
          </w:rPr>
          <w:t>https://doi.org/10.1016/j.xjep.2019.03.011</w:t>
        </w:r>
      </w:hyperlink>
    </w:p>
    <w:p w14:paraId="7B3A56E5" w14:textId="77777777" w:rsidR="00F359B3" w:rsidRPr="003E7BE7" w:rsidRDefault="00F359B3" w:rsidP="00F359B3">
      <w:pPr>
        <w:pStyle w:val="ListParagraph"/>
        <w:numPr>
          <w:ilvl w:val="0"/>
          <w:numId w:val="1"/>
        </w:numPr>
        <w:spacing w:after="120" w:line="240" w:lineRule="auto"/>
        <w:contextualSpacing w:val="0"/>
        <w:rPr>
          <w:rFonts w:ascii="Arial" w:hAnsi="Arial" w:cs="Arial"/>
          <w:sz w:val="20"/>
          <w:szCs w:val="20"/>
        </w:rPr>
      </w:pPr>
      <w:proofErr w:type="spellStart"/>
      <w:r w:rsidRPr="003E7BE7">
        <w:rPr>
          <w:rFonts w:ascii="Arial" w:hAnsi="Arial" w:cs="Arial"/>
          <w:sz w:val="20"/>
          <w:szCs w:val="20"/>
        </w:rPr>
        <w:t>Olenick</w:t>
      </w:r>
      <w:proofErr w:type="spellEnd"/>
      <w:r w:rsidRPr="003E7BE7">
        <w:rPr>
          <w:rFonts w:ascii="Arial" w:hAnsi="Arial" w:cs="Arial"/>
          <w:sz w:val="20"/>
          <w:szCs w:val="20"/>
        </w:rPr>
        <w:t xml:space="preserve"> M, Flowers M, </w:t>
      </w:r>
      <w:proofErr w:type="spellStart"/>
      <w:r w:rsidRPr="003E7BE7">
        <w:rPr>
          <w:rFonts w:ascii="Arial" w:hAnsi="Arial" w:cs="Arial"/>
          <w:sz w:val="20"/>
          <w:szCs w:val="20"/>
        </w:rPr>
        <w:t>Munecas</w:t>
      </w:r>
      <w:proofErr w:type="spellEnd"/>
      <w:r w:rsidRPr="003E7BE7">
        <w:rPr>
          <w:rFonts w:ascii="Arial" w:hAnsi="Arial" w:cs="Arial"/>
          <w:sz w:val="20"/>
          <w:szCs w:val="20"/>
        </w:rPr>
        <w:t xml:space="preserve"> T, </w:t>
      </w:r>
      <w:proofErr w:type="spellStart"/>
      <w:r w:rsidRPr="003E7BE7">
        <w:rPr>
          <w:rFonts w:ascii="Arial" w:hAnsi="Arial" w:cs="Arial"/>
          <w:sz w:val="20"/>
          <w:szCs w:val="20"/>
        </w:rPr>
        <w:t>Maltseva</w:t>
      </w:r>
      <w:proofErr w:type="spellEnd"/>
      <w:r w:rsidRPr="003E7BE7">
        <w:rPr>
          <w:rFonts w:ascii="Arial" w:hAnsi="Arial" w:cs="Arial"/>
          <w:sz w:val="20"/>
          <w:szCs w:val="20"/>
        </w:rPr>
        <w:t xml:space="preserve"> T. Positive and Negative factors that influence health care faculty intent to engage in Interprofessional Education (IPE). </w:t>
      </w:r>
      <w:r w:rsidRPr="003E7BE7">
        <w:rPr>
          <w:rFonts w:ascii="Arial" w:hAnsi="Arial" w:cs="Arial"/>
          <w:i/>
          <w:sz w:val="20"/>
          <w:szCs w:val="20"/>
        </w:rPr>
        <w:t>Healthcare</w:t>
      </w:r>
      <w:r w:rsidRPr="003E7BE7">
        <w:rPr>
          <w:rFonts w:ascii="Arial" w:hAnsi="Arial" w:cs="Arial"/>
          <w:sz w:val="20"/>
          <w:szCs w:val="20"/>
        </w:rPr>
        <w:t xml:space="preserve">. 2019; 29:7. </w:t>
      </w:r>
      <w:hyperlink r:id="rId25" w:history="1">
        <w:r w:rsidRPr="003E7BE7">
          <w:rPr>
            <w:rStyle w:val="Hyperlink"/>
            <w:rFonts w:ascii="Arial" w:hAnsi="Arial" w:cs="Arial"/>
            <w:color w:val="auto"/>
            <w:sz w:val="20"/>
            <w:szCs w:val="20"/>
          </w:rPr>
          <w:t>https://doi:10.3390/healthcare7010029</w:t>
        </w:r>
      </w:hyperlink>
      <w:r w:rsidRPr="003E7BE7">
        <w:rPr>
          <w:rFonts w:ascii="Arial" w:hAnsi="Arial" w:cs="Arial"/>
          <w:sz w:val="20"/>
          <w:szCs w:val="20"/>
        </w:rPr>
        <w:t xml:space="preserve">  </w:t>
      </w:r>
    </w:p>
    <w:p w14:paraId="575C8604" w14:textId="138E3BF8" w:rsidR="00F359B3" w:rsidRPr="003E7BE7" w:rsidRDefault="003E7BE7" w:rsidP="003E7BE7">
      <w:pPr>
        <w:pStyle w:val="ListParagraph"/>
        <w:numPr>
          <w:ilvl w:val="0"/>
          <w:numId w:val="1"/>
        </w:numPr>
        <w:spacing w:after="120" w:line="240" w:lineRule="auto"/>
        <w:contextualSpacing w:val="0"/>
        <w:rPr>
          <w:rFonts w:ascii="Arial" w:eastAsia="Times New Roman" w:hAnsi="Arial" w:cs="Arial"/>
          <w:sz w:val="20"/>
          <w:szCs w:val="20"/>
          <w:lang w:eastAsia="en-IE"/>
        </w:rPr>
      </w:pPr>
      <w:r w:rsidRPr="003E7BE7">
        <w:rPr>
          <w:rFonts w:ascii="Arial" w:eastAsia="Times New Roman" w:hAnsi="Arial" w:cs="Arial"/>
          <w:sz w:val="20"/>
          <w:szCs w:val="20"/>
          <w:lang w:eastAsia="en-IE"/>
        </w:rPr>
        <w:t xml:space="preserve">Canadian Interprofessional Health Collaborative (CIHC): A National Interprofessional Competency framework. Canadian Interprofessional Health Collaborative. Vancouver BC, Canada. (2011). </w:t>
      </w:r>
    </w:p>
    <w:p w14:paraId="643D01E7" w14:textId="53515286" w:rsidR="003E7BE7" w:rsidRPr="00F359B3" w:rsidRDefault="00AA6AFE" w:rsidP="00F359B3">
      <w:pPr>
        <w:pStyle w:val="ListParagraph"/>
        <w:numPr>
          <w:ilvl w:val="0"/>
          <w:numId w:val="1"/>
        </w:numPr>
        <w:spacing w:after="120" w:line="240" w:lineRule="auto"/>
        <w:contextualSpacing w:val="0"/>
        <w:rPr>
          <w:rFonts w:ascii="Arial" w:eastAsia="Times New Roman" w:hAnsi="Arial" w:cs="Arial"/>
          <w:sz w:val="20"/>
          <w:szCs w:val="20"/>
          <w:lang w:eastAsia="en-IE"/>
        </w:rPr>
      </w:pPr>
      <w:r w:rsidRPr="00F359B3">
        <w:rPr>
          <w:rFonts w:ascii="Arial" w:hAnsi="Arial" w:cs="Arial"/>
          <w:sz w:val="20"/>
          <w:szCs w:val="20"/>
          <w:lang w:eastAsia="en-IE"/>
        </w:rPr>
        <w:t>Interprofessional Education Collaborative (IPEC). Core Competencies for Interprofessional Collaborative Practice: 2016 Update. Interprofessional Education Collaborative, Washington, D.C. (2016).</w:t>
      </w:r>
    </w:p>
    <w:p w14:paraId="10729A89" w14:textId="77777777" w:rsidR="00AA6AFE" w:rsidRDefault="00AA6AFE">
      <w:pPr>
        <w:rPr>
          <w:rFonts w:eastAsia="Times New Roman"/>
          <w:lang w:eastAsia="en-IE"/>
        </w:rPr>
      </w:pPr>
    </w:p>
    <w:p w14:paraId="7F41153D" w14:textId="1328C40C" w:rsidR="00C424EF" w:rsidRPr="008A606F" w:rsidRDefault="00C424EF" w:rsidP="00C424EF">
      <w:pPr>
        <w:rPr>
          <w:rFonts w:ascii="Arial" w:eastAsia="Times New Roman" w:hAnsi="Arial" w:cs="Arial"/>
          <w:sz w:val="21"/>
          <w:szCs w:val="21"/>
          <w:lang w:eastAsia="en-IE"/>
        </w:rPr>
      </w:pPr>
    </w:p>
    <w:sectPr w:rsidR="00C424EF" w:rsidRPr="008A606F" w:rsidSect="00297F7A">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BC76C" w14:textId="77777777" w:rsidR="006C11E4" w:rsidRDefault="006C11E4" w:rsidP="00697BAA">
      <w:pPr>
        <w:spacing w:after="0" w:line="240" w:lineRule="auto"/>
      </w:pPr>
      <w:r>
        <w:separator/>
      </w:r>
    </w:p>
  </w:endnote>
  <w:endnote w:type="continuationSeparator" w:id="0">
    <w:p w14:paraId="32E46CC4" w14:textId="77777777" w:rsidR="006C11E4" w:rsidRDefault="006C11E4" w:rsidP="00697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6883B" w14:textId="77777777" w:rsidR="0041076E" w:rsidRDefault="004107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9612727"/>
      <w:docPartObj>
        <w:docPartGallery w:val="Page Numbers (Bottom of Page)"/>
        <w:docPartUnique/>
      </w:docPartObj>
    </w:sdtPr>
    <w:sdtEndPr>
      <w:rPr>
        <w:noProof/>
      </w:rPr>
    </w:sdtEndPr>
    <w:sdtContent>
      <w:p w14:paraId="528F54F9" w14:textId="646AFDBC" w:rsidR="00CD6CF3" w:rsidRDefault="00CD6CF3" w:rsidP="007F2407">
        <w:pPr>
          <w:pStyle w:val="Footer"/>
          <w:rPr>
            <w:noProof/>
          </w:rPr>
        </w:pPr>
        <w:r>
          <w:t>Roche, Grimes, Kavanagh &amp; Guinan 2023 – IPE Teaching Resources Development Process</w:t>
        </w:r>
        <w:r w:rsidR="00AA6AFE">
          <w:t xml:space="preserve"> </w:t>
        </w:r>
        <w:r>
          <w:tab/>
        </w:r>
        <w:r w:rsidR="00AA6AFE">
          <w:fldChar w:fldCharType="begin"/>
        </w:r>
        <w:r w:rsidR="00AA6AFE">
          <w:instrText xml:space="preserve"> PAGE   \* MERGEFORMAT </w:instrText>
        </w:r>
        <w:r w:rsidR="00AA6AFE">
          <w:fldChar w:fldCharType="separate"/>
        </w:r>
        <w:r w:rsidR="00AA6AFE">
          <w:rPr>
            <w:noProof/>
          </w:rPr>
          <w:t>2</w:t>
        </w:r>
        <w:r w:rsidR="00AA6AFE">
          <w:rPr>
            <w:noProof/>
          </w:rPr>
          <w:fldChar w:fldCharType="end"/>
        </w:r>
      </w:p>
      <w:p w14:paraId="2D16A881" w14:textId="3DA11EAF" w:rsidR="00AA6AFE" w:rsidRDefault="00CD6CF3" w:rsidP="007F2407">
        <w:pPr>
          <w:pStyle w:val="Footer"/>
        </w:pPr>
        <w:r>
          <w:rPr>
            <w:noProof/>
          </w:rPr>
          <w:t xml:space="preserve">Acknowledgement: TCD Faculty of </w:t>
        </w:r>
        <w:r w:rsidR="0041076E">
          <w:rPr>
            <w:noProof/>
          </w:rPr>
          <w:t>H</w:t>
        </w:r>
        <w:r>
          <w:rPr>
            <w:noProof/>
          </w:rPr>
          <w:t>ealth Sciences Teaching Innovation Award 2018</w:t>
        </w:r>
      </w:p>
    </w:sdtContent>
  </w:sdt>
  <w:p w14:paraId="110E987A" w14:textId="77777777" w:rsidR="00AA6AFE" w:rsidRDefault="00AA6A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E5AD1" w14:textId="77777777" w:rsidR="0041076E" w:rsidRDefault="00410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9538C" w14:textId="77777777" w:rsidR="006C11E4" w:rsidRDefault="006C11E4" w:rsidP="00697BAA">
      <w:pPr>
        <w:spacing w:after="0" w:line="240" w:lineRule="auto"/>
      </w:pPr>
      <w:r>
        <w:separator/>
      </w:r>
    </w:p>
  </w:footnote>
  <w:footnote w:type="continuationSeparator" w:id="0">
    <w:p w14:paraId="16A41F3A" w14:textId="77777777" w:rsidR="006C11E4" w:rsidRDefault="006C11E4" w:rsidP="00697B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9401B" w14:textId="77777777" w:rsidR="0041076E" w:rsidRDefault="004107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CCCEF" w14:textId="77777777" w:rsidR="0041076E" w:rsidRDefault="004107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F97E4" w14:textId="77777777" w:rsidR="0041076E" w:rsidRDefault="004107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4BC8"/>
    <w:multiLevelType w:val="hybridMultilevel"/>
    <w:tmpl w:val="74C29DC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31F6F1E"/>
    <w:multiLevelType w:val="hybridMultilevel"/>
    <w:tmpl w:val="52E8E05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 w15:restartNumberingAfterBreak="0">
    <w:nsid w:val="05C34383"/>
    <w:multiLevelType w:val="hybridMultilevel"/>
    <w:tmpl w:val="7B3A015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15:restartNumberingAfterBreak="0">
    <w:nsid w:val="0C4849C2"/>
    <w:multiLevelType w:val="hybridMultilevel"/>
    <w:tmpl w:val="A6F8FE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E0C6F5D"/>
    <w:multiLevelType w:val="hybridMultilevel"/>
    <w:tmpl w:val="8BFE0D56"/>
    <w:lvl w:ilvl="0" w:tplc="CCCE9BD4">
      <w:start w:val="1"/>
      <w:numFmt w:val="bullet"/>
      <w:lvlRestart w:val="0"/>
      <w:pStyle w:val="MDPI38bullet"/>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18820B7"/>
    <w:multiLevelType w:val="hybridMultilevel"/>
    <w:tmpl w:val="784A36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794E98"/>
    <w:multiLevelType w:val="hybridMultilevel"/>
    <w:tmpl w:val="D974DFB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B911A00"/>
    <w:multiLevelType w:val="hybridMultilevel"/>
    <w:tmpl w:val="360E464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9" w15:restartNumberingAfterBreak="0">
    <w:nsid w:val="34624DD9"/>
    <w:multiLevelType w:val="hybridMultilevel"/>
    <w:tmpl w:val="A98045F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362906E2"/>
    <w:multiLevelType w:val="hybridMultilevel"/>
    <w:tmpl w:val="53C29A7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396B7275"/>
    <w:multiLevelType w:val="hybridMultilevel"/>
    <w:tmpl w:val="6360C248"/>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2" w15:restartNumberingAfterBreak="0">
    <w:nsid w:val="3E9A6A26"/>
    <w:multiLevelType w:val="hybridMultilevel"/>
    <w:tmpl w:val="15AA8D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428368B4"/>
    <w:multiLevelType w:val="hybridMultilevel"/>
    <w:tmpl w:val="FC529AF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4" w15:restartNumberingAfterBreak="0">
    <w:nsid w:val="430319CA"/>
    <w:multiLevelType w:val="hybridMultilevel"/>
    <w:tmpl w:val="28B06B50"/>
    <w:lvl w:ilvl="0" w:tplc="18090001">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15" w15:restartNumberingAfterBreak="0">
    <w:nsid w:val="43112DE6"/>
    <w:multiLevelType w:val="hybridMultilevel"/>
    <w:tmpl w:val="0BA4164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43B66E05"/>
    <w:multiLevelType w:val="hybridMultilevel"/>
    <w:tmpl w:val="12685FF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 w15:restartNumberingAfterBreak="0">
    <w:nsid w:val="4F6A63E6"/>
    <w:multiLevelType w:val="hybridMultilevel"/>
    <w:tmpl w:val="776A94F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51AE47EE"/>
    <w:multiLevelType w:val="hybridMultilevel"/>
    <w:tmpl w:val="6E10B82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15:restartNumberingAfterBreak="0">
    <w:nsid w:val="51D639F9"/>
    <w:multiLevelType w:val="hybridMultilevel"/>
    <w:tmpl w:val="B3069EDC"/>
    <w:lvl w:ilvl="0" w:tplc="06625058">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56C51652"/>
    <w:multiLevelType w:val="hybridMultilevel"/>
    <w:tmpl w:val="E6504278"/>
    <w:lvl w:ilvl="0" w:tplc="464AD340">
      <w:start w:val="1"/>
      <w:numFmt w:val="bullet"/>
      <w:lvlText w:val="•"/>
      <w:lvlJc w:val="left"/>
      <w:pPr>
        <w:tabs>
          <w:tab w:val="num" w:pos="720"/>
        </w:tabs>
        <w:ind w:left="720" w:hanging="360"/>
      </w:pPr>
      <w:rPr>
        <w:rFonts w:ascii="Arial" w:hAnsi="Arial" w:hint="default"/>
      </w:rPr>
    </w:lvl>
    <w:lvl w:ilvl="1" w:tplc="E9A28DF8" w:tentative="1">
      <w:start w:val="1"/>
      <w:numFmt w:val="bullet"/>
      <w:lvlText w:val="•"/>
      <w:lvlJc w:val="left"/>
      <w:pPr>
        <w:tabs>
          <w:tab w:val="num" w:pos="1440"/>
        </w:tabs>
        <w:ind w:left="1440" w:hanging="360"/>
      </w:pPr>
      <w:rPr>
        <w:rFonts w:ascii="Arial" w:hAnsi="Arial" w:hint="default"/>
      </w:rPr>
    </w:lvl>
    <w:lvl w:ilvl="2" w:tplc="E912F3B0" w:tentative="1">
      <w:start w:val="1"/>
      <w:numFmt w:val="bullet"/>
      <w:lvlText w:val="•"/>
      <w:lvlJc w:val="left"/>
      <w:pPr>
        <w:tabs>
          <w:tab w:val="num" w:pos="2160"/>
        </w:tabs>
        <w:ind w:left="2160" w:hanging="360"/>
      </w:pPr>
      <w:rPr>
        <w:rFonts w:ascii="Arial" w:hAnsi="Arial" w:hint="default"/>
      </w:rPr>
    </w:lvl>
    <w:lvl w:ilvl="3" w:tplc="629A467A" w:tentative="1">
      <w:start w:val="1"/>
      <w:numFmt w:val="bullet"/>
      <w:lvlText w:val="•"/>
      <w:lvlJc w:val="left"/>
      <w:pPr>
        <w:tabs>
          <w:tab w:val="num" w:pos="2880"/>
        </w:tabs>
        <w:ind w:left="2880" w:hanging="360"/>
      </w:pPr>
      <w:rPr>
        <w:rFonts w:ascii="Arial" w:hAnsi="Arial" w:hint="default"/>
      </w:rPr>
    </w:lvl>
    <w:lvl w:ilvl="4" w:tplc="02222032" w:tentative="1">
      <w:start w:val="1"/>
      <w:numFmt w:val="bullet"/>
      <w:lvlText w:val="•"/>
      <w:lvlJc w:val="left"/>
      <w:pPr>
        <w:tabs>
          <w:tab w:val="num" w:pos="3600"/>
        </w:tabs>
        <w:ind w:left="3600" w:hanging="360"/>
      </w:pPr>
      <w:rPr>
        <w:rFonts w:ascii="Arial" w:hAnsi="Arial" w:hint="default"/>
      </w:rPr>
    </w:lvl>
    <w:lvl w:ilvl="5" w:tplc="60C017DC" w:tentative="1">
      <w:start w:val="1"/>
      <w:numFmt w:val="bullet"/>
      <w:lvlText w:val="•"/>
      <w:lvlJc w:val="left"/>
      <w:pPr>
        <w:tabs>
          <w:tab w:val="num" w:pos="4320"/>
        </w:tabs>
        <w:ind w:left="4320" w:hanging="360"/>
      </w:pPr>
      <w:rPr>
        <w:rFonts w:ascii="Arial" w:hAnsi="Arial" w:hint="default"/>
      </w:rPr>
    </w:lvl>
    <w:lvl w:ilvl="6" w:tplc="B2A0301A" w:tentative="1">
      <w:start w:val="1"/>
      <w:numFmt w:val="bullet"/>
      <w:lvlText w:val="•"/>
      <w:lvlJc w:val="left"/>
      <w:pPr>
        <w:tabs>
          <w:tab w:val="num" w:pos="5040"/>
        </w:tabs>
        <w:ind w:left="5040" w:hanging="360"/>
      </w:pPr>
      <w:rPr>
        <w:rFonts w:ascii="Arial" w:hAnsi="Arial" w:hint="default"/>
      </w:rPr>
    </w:lvl>
    <w:lvl w:ilvl="7" w:tplc="D3EC8066" w:tentative="1">
      <w:start w:val="1"/>
      <w:numFmt w:val="bullet"/>
      <w:lvlText w:val="•"/>
      <w:lvlJc w:val="left"/>
      <w:pPr>
        <w:tabs>
          <w:tab w:val="num" w:pos="5760"/>
        </w:tabs>
        <w:ind w:left="5760" w:hanging="360"/>
      </w:pPr>
      <w:rPr>
        <w:rFonts w:ascii="Arial" w:hAnsi="Arial" w:hint="default"/>
      </w:rPr>
    </w:lvl>
    <w:lvl w:ilvl="8" w:tplc="6310E78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74A6797"/>
    <w:multiLevelType w:val="hybridMultilevel"/>
    <w:tmpl w:val="B50AAE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59DF119B"/>
    <w:multiLevelType w:val="hybridMultilevel"/>
    <w:tmpl w:val="45E264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5A4F5F95"/>
    <w:multiLevelType w:val="hybridMultilevel"/>
    <w:tmpl w:val="41887846"/>
    <w:lvl w:ilvl="0" w:tplc="1809000F">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4" w15:restartNumberingAfterBreak="0">
    <w:nsid w:val="5BD70619"/>
    <w:multiLevelType w:val="hybridMultilevel"/>
    <w:tmpl w:val="40B843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5CD10FFC"/>
    <w:multiLevelType w:val="hybridMultilevel"/>
    <w:tmpl w:val="F7A89A8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6" w15:restartNumberingAfterBreak="0">
    <w:nsid w:val="5E884803"/>
    <w:multiLevelType w:val="hybridMultilevel"/>
    <w:tmpl w:val="BE88ED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5F744154"/>
    <w:multiLevelType w:val="hybridMultilevel"/>
    <w:tmpl w:val="B45259C4"/>
    <w:lvl w:ilvl="0" w:tplc="E2D0D226">
      <w:start w:val="1"/>
      <w:numFmt w:val="lowerRoman"/>
      <w:lvlText w:val="(%1)"/>
      <w:lvlJc w:val="left"/>
      <w:pPr>
        <w:ind w:left="720" w:hanging="72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8" w15:restartNumberingAfterBreak="0">
    <w:nsid w:val="62312AD9"/>
    <w:multiLevelType w:val="hybridMultilevel"/>
    <w:tmpl w:val="9342EC8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69B340C9"/>
    <w:multiLevelType w:val="hybridMultilevel"/>
    <w:tmpl w:val="5126B0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6A806B9E"/>
    <w:multiLevelType w:val="hybridMultilevel"/>
    <w:tmpl w:val="A9E065AE"/>
    <w:lvl w:ilvl="0" w:tplc="4F886DA6">
      <w:start w:val="1"/>
      <w:numFmt w:val="bullet"/>
      <w:lvlText w:val="•"/>
      <w:lvlJc w:val="left"/>
      <w:pPr>
        <w:tabs>
          <w:tab w:val="num" w:pos="720"/>
        </w:tabs>
        <w:ind w:left="720" w:hanging="360"/>
      </w:pPr>
      <w:rPr>
        <w:rFonts w:ascii="Arial" w:hAnsi="Arial" w:hint="default"/>
      </w:rPr>
    </w:lvl>
    <w:lvl w:ilvl="1" w:tplc="EC0ABC4A" w:tentative="1">
      <w:start w:val="1"/>
      <w:numFmt w:val="bullet"/>
      <w:lvlText w:val="•"/>
      <w:lvlJc w:val="left"/>
      <w:pPr>
        <w:tabs>
          <w:tab w:val="num" w:pos="1440"/>
        </w:tabs>
        <w:ind w:left="1440" w:hanging="360"/>
      </w:pPr>
      <w:rPr>
        <w:rFonts w:ascii="Arial" w:hAnsi="Arial" w:hint="default"/>
      </w:rPr>
    </w:lvl>
    <w:lvl w:ilvl="2" w:tplc="0166E322" w:tentative="1">
      <w:start w:val="1"/>
      <w:numFmt w:val="bullet"/>
      <w:lvlText w:val="•"/>
      <w:lvlJc w:val="left"/>
      <w:pPr>
        <w:tabs>
          <w:tab w:val="num" w:pos="2160"/>
        </w:tabs>
        <w:ind w:left="2160" w:hanging="360"/>
      </w:pPr>
      <w:rPr>
        <w:rFonts w:ascii="Arial" w:hAnsi="Arial" w:hint="default"/>
      </w:rPr>
    </w:lvl>
    <w:lvl w:ilvl="3" w:tplc="145A2898" w:tentative="1">
      <w:start w:val="1"/>
      <w:numFmt w:val="bullet"/>
      <w:lvlText w:val="•"/>
      <w:lvlJc w:val="left"/>
      <w:pPr>
        <w:tabs>
          <w:tab w:val="num" w:pos="2880"/>
        </w:tabs>
        <w:ind w:left="2880" w:hanging="360"/>
      </w:pPr>
      <w:rPr>
        <w:rFonts w:ascii="Arial" w:hAnsi="Arial" w:hint="default"/>
      </w:rPr>
    </w:lvl>
    <w:lvl w:ilvl="4" w:tplc="CF10188C" w:tentative="1">
      <w:start w:val="1"/>
      <w:numFmt w:val="bullet"/>
      <w:lvlText w:val="•"/>
      <w:lvlJc w:val="left"/>
      <w:pPr>
        <w:tabs>
          <w:tab w:val="num" w:pos="3600"/>
        </w:tabs>
        <w:ind w:left="3600" w:hanging="360"/>
      </w:pPr>
      <w:rPr>
        <w:rFonts w:ascii="Arial" w:hAnsi="Arial" w:hint="default"/>
      </w:rPr>
    </w:lvl>
    <w:lvl w:ilvl="5" w:tplc="088AFDD4" w:tentative="1">
      <w:start w:val="1"/>
      <w:numFmt w:val="bullet"/>
      <w:lvlText w:val="•"/>
      <w:lvlJc w:val="left"/>
      <w:pPr>
        <w:tabs>
          <w:tab w:val="num" w:pos="4320"/>
        </w:tabs>
        <w:ind w:left="4320" w:hanging="360"/>
      </w:pPr>
      <w:rPr>
        <w:rFonts w:ascii="Arial" w:hAnsi="Arial" w:hint="default"/>
      </w:rPr>
    </w:lvl>
    <w:lvl w:ilvl="6" w:tplc="75CECCF4" w:tentative="1">
      <w:start w:val="1"/>
      <w:numFmt w:val="bullet"/>
      <w:lvlText w:val="•"/>
      <w:lvlJc w:val="left"/>
      <w:pPr>
        <w:tabs>
          <w:tab w:val="num" w:pos="5040"/>
        </w:tabs>
        <w:ind w:left="5040" w:hanging="360"/>
      </w:pPr>
      <w:rPr>
        <w:rFonts w:ascii="Arial" w:hAnsi="Arial" w:hint="default"/>
      </w:rPr>
    </w:lvl>
    <w:lvl w:ilvl="7" w:tplc="6090E994" w:tentative="1">
      <w:start w:val="1"/>
      <w:numFmt w:val="bullet"/>
      <w:lvlText w:val="•"/>
      <w:lvlJc w:val="left"/>
      <w:pPr>
        <w:tabs>
          <w:tab w:val="num" w:pos="5760"/>
        </w:tabs>
        <w:ind w:left="5760" w:hanging="360"/>
      </w:pPr>
      <w:rPr>
        <w:rFonts w:ascii="Arial" w:hAnsi="Arial" w:hint="default"/>
      </w:rPr>
    </w:lvl>
    <w:lvl w:ilvl="8" w:tplc="62085DE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A841607"/>
    <w:multiLevelType w:val="hybridMultilevel"/>
    <w:tmpl w:val="9F3E987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2" w15:restartNumberingAfterBreak="0">
    <w:nsid w:val="6B5E50B6"/>
    <w:multiLevelType w:val="hybridMultilevel"/>
    <w:tmpl w:val="E10062D8"/>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 w15:restartNumberingAfterBreak="0">
    <w:nsid w:val="6C084D7F"/>
    <w:multiLevelType w:val="hybridMultilevel"/>
    <w:tmpl w:val="8EC21C70"/>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 w15:restartNumberingAfterBreak="0">
    <w:nsid w:val="704275A4"/>
    <w:multiLevelType w:val="hybridMultilevel"/>
    <w:tmpl w:val="B8BEF32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5" w15:restartNumberingAfterBreak="0">
    <w:nsid w:val="71341588"/>
    <w:multiLevelType w:val="hybridMultilevel"/>
    <w:tmpl w:val="6494F9F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6" w15:restartNumberingAfterBreak="0">
    <w:nsid w:val="7241055D"/>
    <w:multiLevelType w:val="hybridMultilevel"/>
    <w:tmpl w:val="C8A28D6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7" w15:restartNumberingAfterBreak="0">
    <w:nsid w:val="78A22466"/>
    <w:multiLevelType w:val="hybridMultilevel"/>
    <w:tmpl w:val="83DAE5E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8" w15:restartNumberingAfterBreak="0">
    <w:nsid w:val="7AF67A25"/>
    <w:multiLevelType w:val="hybridMultilevel"/>
    <w:tmpl w:val="5412BD0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9" w15:restartNumberingAfterBreak="0">
    <w:nsid w:val="7DD1081F"/>
    <w:multiLevelType w:val="hybridMultilevel"/>
    <w:tmpl w:val="15DE355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num w:numId="1" w16cid:durableId="1713653126">
    <w:abstractNumId w:val="23"/>
  </w:num>
  <w:num w:numId="2" w16cid:durableId="1477531894">
    <w:abstractNumId w:val="25"/>
  </w:num>
  <w:num w:numId="3" w16cid:durableId="242225937">
    <w:abstractNumId w:val="36"/>
  </w:num>
  <w:num w:numId="4" w16cid:durableId="629942075">
    <w:abstractNumId w:val="9"/>
  </w:num>
  <w:num w:numId="5" w16cid:durableId="1518886742">
    <w:abstractNumId w:val="29"/>
  </w:num>
  <w:num w:numId="6" w16cid:durableId="1568345833">
    <w:abstractNumId w:val="10"/>
  </w:num>
  <w:num w:numId="7" w16cid:durableId="541793537">
    <w:abstractNumId w:val="5"/>
  </w:num>
  <w:num w:numId="8" w16cid:durableId="1143616214">
    <w:abstractNumId w:val="12"/>
  </w:num>
  <w:num w:numId="9" w16cid:durableId="2076658884">
    <w:abstractNumId w:val="22"/>
  </w:num>
  <w:num w:numId="10" w16cid:durableId="48575367">
    <w:abstractNumId w:val="17"/>
  </w:num>
  <w:num w:numId="11" w16cid:durableId="693729007">
    <w:abstractNumId w:val="15"/>
  </w:num>
  <w:num w:numId="12" w16cid:durableId="736978799">
    <w:abstractNumId w:val="32"/>
  </w:num>
  <w:num w:numId="13" w16cid:durableId="1965034640">
    <w:abstractNumId w:val="30"/>
  </w:num>
  <w:num w:numId="14" w16cid:durableId="1983119379">
    <w:abstractNumId w:val="20"/>
  </w:num>
  <w:num w:numId="15" w16cid:durableId="86851470">
    <w:abstractNumId w:val="35"/>
  </w:num>
  <w:num w:numId="16" w16cid:durableId="723524921">
    <w:abstractNumId w:val="18"/>
  </w:num>
  <w:num w:numId="17" w16cid:durableId="947082846">
    <w:abstractNumId w:val="1"/>
  </w:num>
  <w:num w:numId="18" w16cid:durableId="1860388461">
    <w:abstractNumId w:val="21"/>
  </w:num>
  <w:num w:numId="19" w16cid:durableId="752359702">
    <w:abstractNumId w:val="26"/>
  </w:num>
  <w:num w:numId="20" w16cid:durableId="817768195">
    <w:abstractNumId w:val="31"/>
  </w:num>
  <w:num w:numId="21" w16cid:durableId="1346253407">
    <w:abstractNumId w:val="38"/>
  </w:num>
  <w:num w:numId="22" w16cid:durableId="61492286">
    <w:abstractNumId w:val="39"/>
  </w:num>
  <w:num w:numId="23" w16cid:durableId="1087072404">
    <w:abstractNumId w:val="13"/>
  </w:num>
  <w:num w:numId="24" w16cid:durableId="773523974">
    <w:abstractNumId w:val="6"/>
  </w:num>
  <w:num w:numId="25" w16cid:durableId="8926969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6180704">
    <w:abstractNumId w:val="24"/>
  </w:num>
  <w:num w:numId="27" w16cid:durableId="1418012605">
    <w:abstractNumId w:val="19"/>
  </w:num>
  <w:num w:numId="28" w16cid:durableId="419446471">
    <w:abstractNumId w:val="37"/>
  </w:num>
  <w:num w:numId="29" w16cid:durableId="1546914924">
    <w:abstractNumId w:val="27"/>
  </w:num>
  <w:num w:numId="30" w16cid:durableId="2095124939">
    <w:abstractNumId w:val="34"/>
  </w:num>
  <w:num w:numId="31" w16cid:durableId="1522355275">
    <w:abstractNumId w:val="2"/>
  </w:num>
  <w:num w:numId="32" w16cid:durableId="1347173737">
    <w:abstractNumId w:val="16"/>
  </w:num>
  <w:num w:numId="33" w16cid:durableId="850993269">
    <w:abstractNumId w:val="3"/>
  </w:num>
  <w:num w:numId="34" w16cid:durableId="858079595">
    <w:abstractNumId w:val="8"/>
  </w:num>
  <w:num w:numId="35" w16cid:durableId="2079016006">
    <w:abstractNumId w:val="7"/>
  </w:num>
  <w:num w:numId="36" w16cid:durableId="1088233807">
    <w:abstractNumId w:val="14"/>
  </w:num>
  <w:num w:numId="37" w16cid:durableId="981930406">
    <w:abstractNumId w:val="33"/>
  </w:num>
  <w:num w:numId="38" w16cid:durableId="1164393920">
    <w:abstractNumId w:val="11"/>
  </w:num>
  <w:num w:numId="39" w16cid:durableId="845024677">
    <w:abstractNumId w:val="4"/>
  </w:num>
  <w:num w:numId="40" w16cid:durableId="2042171557">
    <w:abstractNumId w:val="28"/>
  </w:num>
  <w:num w:numId="41" w16cid:durableId="2013800975">
    <w:abstractNumId w:val="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6D0"/>
    <w:rsid w:val="00000EB5"/>
    <w:rsid w:val="00002452"/>
    <w:rsid w:val="000053FD"/>
    <w:rsid w:val="00006DEC"/>
    <w:rsid w:val="00007CBB"/>
    <w:rsid w:val="00013236"/>
    <w:rsid w:val="00014215"/>
    <w:rsid w:val="000146D0"/>
    <w:rsid w:val="000149ED"/>
    <w:rsid w:val="00015137"/>
    <w:rsid w:val="000156A2"/>
    <w:rsid w:val="00023627"/>
    <w:rsid w:val="00024E3B"/>
    <w:rsid w:val="0002672E"/>
    <w:rsid w:val="0003163F"/>
    <w:rsid w:val="00034502"/>
    <w:rsid w:val="00034576"/>
    <w:rsid w:val="00041070"/>
    <w:rsid w:val="00045B1F"/>
    <w:rsid w:val="000460C7"/>
    <w:rsid w:val="000461A0"/>
    <w:rsid w:val="0004637F"/>
    <w:rsid w:val="000465A1"/>
    <w:rsid w:val="00051883"/>
    <w:rsid w:val="000636CE"/>
    <w:rsid w:val="000661A9"/>
    <w:rsid w:val="00066EBE"/>
    <w:rsid w:val="000676D4"/>
    <w:rsid w:val="000725F2"/>
    <w:rsid w:val="00075A26"/>
    <w:rsid w:val="00077041"/>
    <w:rsid w:val="0008170C"/>
    <w:rsid w:val="0008250A"/>
    <w:rsid w:val="00083606"/>
    <w:rsid w:val="00092DD5"/>
    <w:rsid w:val="00094179"/>
    <w:rsid w:val="00096699"/>
    <w:rsid w:val="00097ECA"/>
    <w:rsid w:val="000B3299"/>
    <w:rsid w:val="000B5C4E"/>
    <w:rsid w:val="000B61AE"/>
    <w:rsid w:val="000B65CD"/>
    <w:rsid w:val="000C0D5B"/>
    <w:rsid w:val="000C16A7"/>
    <w:rsid w:val="000C49D2"/>
    <w:rsid w:val="000C4F97"/>
    <w:rsid w:val="000C7653"/>
    <w:rsid w:val="000C7CC0"/>
    <w:rsid w:val="000D116A"/>
    <w:rsid w:val="000D1E3E"/>
    <w:rsid w:val="000D34E0"/>
    <w:rsid w:val="000D4131"/>
    <w:rsid w:val="000D4A6C"/>
    <w:rsid w:val="000D5E27"/>
    <w:rsid w:val="000D6117"/>
    <w:rsid w:val="000D655B"/>
    <w:rsid w:val="000E6DB6"/>
    <w:rsid w:val="000E7176"/>
    <w:rsid w:val="000F4BA7"/>
    <w:rsid w:val="000F5530"/>
    <w:rsid w:val="000F63AE"/>
    <w:rsid w:val="000F6637"/>
    <w:rsid w:val="000F765C"/>
    <w:rsid w:val="00101AC6"/>
    <w:rsid w:val="00105EA7"/>
    <w:rsid w:val="00107D54"/>
    <w:rsid w:val="00115BD7"/>
    <w:rsid w:val="00115D65"/>
    <w:rsid w:val="00120A8C"/>
    <w:rsid w:val="00121165"/>
    <w:rsid w:val="001273EB"/>
    <w:rsid w:val="00136988"/>
    <w:rsid w:val="0014311D"/>
    <w:rsid w:val="00143177"/>
    <w:rsid w:val="00144999"/>
    <w:rsid w:val="00147CE2"/>
    <w:rsid w:val="00150A48"/>
    <w:rsid w:val="00150F7A"/>
    <w:rsid w:val="00151485"/>
    <w:rsid w:val="00152892"/>
    <w:rsid w:val="00153C79"/>
    <w:rsid w:val="001633FE"/>
    <w:rsid w:val="00171667"/>
    <w:rsid w:val="00172FF9"/>
    <w:rsid w:val="00180772"/>
    <w:rsid w:val="00180E6E"/>
    <w:rsid w:val="001828FE"/>
    <w:rsid w:val="00186327"/>
    <w:rsid w:val="00186804"/>
    <w:rsid w:val="00187E8F"/>
    <w:rsid w:val="00191DDE"/>
    <w:rsid w:val="0019537C"/>
    <w:rsid w:val="00195E41"/>
    <w:rsid w:val="001A163F"/>
    <w:rsid w:val="001A2358"/>
    <w:rsid w:val="001A25BC"/>
    <w:rsid w:val="001A3526"/>
    <w:rsid w:val="001A5A86"/>
    <w:rsid w:val="001A6531"/>
    <w:rsid w:val="001B5B33"/>
    <w:rsid w:val="001C079F"/>
    <w:rsid w:val="001D006A"/>
    <w:rsid w:val="001F02CE"/>
    <w:rsid w:val="001F1C1F"/>
    <w:rsid w:val="001F265E"/>
    <w:rsid w:val="001F29AB"/>
    <w:rsid w:val="0020041C"/>
    <w:rsid w:val="0020042F"/>
    <w:rsid w:val="002010B1"/>
    <w:rsid w:val="002041C0"/>
    <w:rsid w:val="0020489A"/>
    <w:rsid w:val="00204EA1"/>
    <w:rsid w:val="00204ED1"/>
    <w:rsid w:val="00211255"/>
    <w:rsid w:val="0021478E"/>
    <w:rsid w:val="00217372"/>
    <w:rsid w:val="0021757B"/>
    <w:rsid w:val="002214EC"/>
    <w:rsid w:val="00223E29"/>
    <w:rsid w:val="00225843"/>
    <w:rsid w:val="00225EDF"/>
    <w:rsid w:val="00233D2F"/>
    <w:rsid w:val="00237537"/>
    <w:rsid w:val="0024039A"/>
    <w:rsid w:val="0024477D"/>
    <w:rsid w:val="00250FA0"/>
    <w:rsid w:val="00253FE5"/>
    <w:rsid w:val="00271584"/>
    <w:rsid w:val="00277803"/>
    <w:rsid w:val="002835B8"/>
    <w:rsid w:val="00283C85"/>
    <w:rsid w:val="0028469A"/>
    <w:rsid w:val="002868C0"/>
    <w:rsid w:val="00293F76"/>
    <w:rsid w:val="00297979"/>
    <w:rsid w:val="00297F7A"/>
    <w:rsid w:val="002A0F57"/>
    <w:rsid w:val="002A2EE1"/>
    <w:rsid w:val="002B1EA7"/>
    <w:rsid w:val="002C0046"/>
    <w:rsid w:val="002D030D"/>
    <w:rsid w:val="002D200C"/>
    <w:rsid w:val="002D44A2"/>
    <w:rsid w:val="002D53C8"/>
    <w:rsid w:val="002D6CE6"/>
    <w:rsid w:val="002E05B1"/>
    <w:rsid w:val="002E2B7A"/>
    <w:rsid w:val="002F0E17"/>
    <w:rsid w:val="002F61C7"/>
    <w:rsid w:val="0030521A"/>
    <w:rsid w:val="00311048"/>
    <w:rsid w:val="003119CE"/>
    <w:rsid w:val="00312CEA"/>
    <w:rsid w:val="0031397D"/>
    <w:rsid w:val="0031682E"/>
    <w:rsid w:val="00317837"/>
    <w:rsid w:val="00317D9C"/>
    <w:rsid w:val="00317F9C"/>
    <w:rsid w:val="00321DAB"/>
    <w:rsid w:val="003230FC"/>
    <w:rsid w:val="00323746"/>
    <w:rsid w:val="00324A27"/>
    <w:rsid w:val="00327CB2"/>
    <w:rsid w:val="003348E7"/>
    <w:rsid w:val="00335C32"/>
    <w:rsid w:val="003405D9"/>
    <w:rsid w:val="00340FC6"/>
    <w:rsid w:val="00347BFE"/>
    <w:rsid w:val="00350878"/>
    <w:rsid w:val="00352393"/>
    <w:rsid w:val="003526E0"/>
    <w:rsid w:val="00356994"/>
    <w:rsid w:val="003616F7"/>
    <w:rsid w:val="00362969"/>
    <w:rsid w:val="00362C2B"/>
    <w:rsid w:val="00364A39"/>
    <w:rsid w:val="00366AF9"/>
    <w:rsid w:val="00367209"/>
    <w:rsid w:val="00370DA5"/>
    <w:rsid w:val="00374760"/>
    <w:rsid w:val="003773DE"/>
    <w:rsid w:val="00382335"/>
    <w:rsid w:val="00382505"/>
    <w:rsid w:val="0038345B"/>
    <w:rsid w:val="0038454E"/>
    <w:rsid w:val="00384F0B"/>
    <w:rsid w:val="00385D9A"/>
    <w:rsid w:val="00397465"/>
    <w:rsid w:val="003B2CE8"/>
    <w:rsid w:val="003B7133"/>
    <w:rsid w:val="003C26D1"/>
    <w:rsid w:val="003C3778"/>
    <w:rsid w:val="003C5B36"/>
    <w:rsid w:val="003D027E"/>
    <w:rsid w:val="003D2023"/>
    <w:rsid w:val="003D2147"/>
    <w:rsid w:val="003E3E1D"/>
    <w:rsid w:val="003E7BE7"/>
    <w:rsid w:val="003F194A"/>
    <w:rsid w:val="003F2EEB"/>
    <w:rsid w:val="003F6D40"/>
    <w:rsid w:val="003F752E"/>
    <w:rsid w:val="00400E7C"/>
    <w:rsid w:val="00401A5E"/>
    <w:rsid w:val="00402C20"/>
    <w:rsid w:val="00403410"/>
    <w:rsid w:val="00403D07"/>
    <w:rsid w:val="004046CF"/>
    <w:rsid w:val="00406993"/>
    <w:rsid w:val="00407ABC"/>
    <w:rsid w:val="0041076E"/>
    <w:rsid w:val="00421411"/>
    <w:rsid w:val="00425DA1"/>
    <w:rsid w:val="00426B9C"/>
    <w:rsid w:val="004274C7"/>
    <w:rsid w:val="004301CF"/>
    <w:rsid w:val="00432742"/>
    <w:rsid w:val="004408BD"/>
    <w:rsid w:val="00442199"/>
    <w:rsid w:val="00450DE6"/>
    <w:rsid w:val="00452D48"/>
    <w:rsid w:val="00452D9D"/>
    <w:rsid w:val="004553D1"/>
    <w:rsid w:val="00457091"/>
    <w:rsid w:val="004573FA"/>
    <w:rsid w:val="00457492"/>
    <w:rsid w:val="00457CC2"/>
    <w:rsid w:val="00461870"/>
    <w:rsid w:val="00462E42"/>
    <w:rsid w:val="004640E3"/>
    <w:rsid w:val="00465B05"/>
    <w:rsid w:val="004667FF"/>
    <w:rsid w:val="00467ACE"/>
    <w:rsid w:val="00473FAC"/>
    <w:rsid w:val="004749F5"/>
    <w:rsid w:val="00474D0F"/>
    <w:rsid w:val="004827D9"/>
    <w:rsid w:val="00492BC3"/>
    <w:rsid w:val="0049643A"/>
    <w:rsid w:val="00497E74"/>
    <w:rsid w:val="004A16C3"/>
    <w:rsid w:val="004A64EA"/>
    <w:rsid w:val="004A65B6"/>
    <w:rsid w:val="004A7194"/>
    <w:rsid w:val="004B274E"/>
    <w:rsid w:val="004B4BD4"/>
    <w:rsid w:val="004C066E"/>
    <w:rsid w:val="004C0BB5"/>
    <w:rsid w:val="004C12FB"/>
    <w:rsid w:val="004C48C5"/>
    <w:rsid w:val="004C6F38"/>
    <w:rsid w:val="004D4D39"/>
    <w:rsid w:val="004D7299"/>
    <w:rsid w:val="004D7A8B"/>
    <w:rsid w:val="004D7FDB"/>
    <w:rsid w:val="004E1081"/>
    <w:rsid w:val="004E1424"/>
    <w:rsid w:val="004E18F4"/>
    <w:rsid w:val="004E2649"/>
    <w:rsid w:val="004E4A08"/>
    <w:rsid w:val="004E673D"/>
    <w:rsid w:val="004E7E40"/>
    <w:rsid w:val="004F2A6B"/>
    <w:rsid w:val="004F3978"/>
    <w:rsid w:val="004F3EC6"/>
    <w:rsid w:val="0050161B"/>
    <w:rsid w:val="00504B1C"/>
    <w:rsid w:val="0050569D"/>
    <w:rsid w:val="00507A54"/>
    <w:rsid w:val="005103C2"/>
    <w:rsid w:val="0051170E"/>
    <w:rsid w:val="00511854"/>
    <w:rsid w:val="00512423"/>
    <w:rsid w:val="00514B68"/>
    <w:rsid w:val="00515F84"/>
    <w:rsid w:val="00517AC2"/>
    <w:rsid w:val="00521AA2"/>
    <w:rsid w:val="00523AA1"/>
    <w:rsid w:val="00523AF8"/>
    <w:rsid w:val="00527E04"/>
    <w:rsid w:val="005305AF"/>
    <w:rsid w:val="00531C3E"/>
    <w:rsid w:val="00533D3B"/>
    <w:rsid w:val="00534B2F"/>
    <w:rsid w:val="005404B3"/>
    <w:rsid w:val="005413F7"/>
    <w:rsid w:val="005437D6"/>
    <w:rsid w:val="00544C86"/>
    <w:rsid w:val="005468E8"/>
    <w:rsid w:val="005545AA"/>
    <w:rsid w:val="0055748C"/>
    <w:rsid w:val="00562B53"/>
    <w:rsid w:val="00563286"/>
    <w:rsid w:val="00565836"/>
    <w:rsid w:val="00567BC7"/>
    <w:rsid w:val="00570288"/>
    <w:rsid w:val="00573E17"/>
    <w:rsid w:val="00574ABD"/>
    <w:rsid w:val="00576B26"/>
    <w:rsid w:val="005772B8"/>
    <w:rsid w:val="00586369"/>
    <w:rsid w:val="00592B8E"/>
    <w:rsid w:val="0059380A"/>
    <w:rsid w:val="00595215"/>
    <w:rsid w:val="00597931"/>
    <w:rsid w:val="005A1D88"/>
    <w:rsid w:val="005A63D8"/>
    <w:rsid w:val="005A701B"/>
    <w:rsid w:val="005B6684"/>
    <w:rsid w:val="005B6928"/>
    <w:rsid w:val="005C0889"/>
    <w:rsid w:val="005C6D7C"/>
    <w:rsid w:val="005D3967"/>
    <w:rsid w:val="005E05EF"/>
    <w:rsid w:val="005E1A50"/>
    <w:rsid w:val="005E6103"/>
    <w:rsid w:val="005F1C28"/>
    <w:rsid w:val="005F5335"/>
    <w:rsid w:val="005F6AAF"/>
    <w:rsid w:val="005F7126"/>
    <w:rsid w:val="005F7ED8"/>
    <w:rsid w:val="00600707"/>
    <w:rsid w:val="00602844"/>
    <w:rsid w:val="00604A3B"/>
    <w:rsid w:val="00606258"/>
    <w:rsid w:val="00613E24"/>
    <w:rsid w:val="00615C1E"/>
    <w:rsid w:val="00616C00"/>
    <w:rsid w:val="00621AE6"/>
    <w:rsid w:val="006236A4"/>
    <w:rsid w:val="0063267B"/>
    <w:rsid w:val="00637932"/>
    <w:rsid w:val="0064098F"/>
    <w:rsid w:val="00642485"/>
    <w:rsid w:val="00644BF2"/>
    <w:rsid w:val="00652946"/>
    <w:rsid w:val="00655EA2"/>
    <w:rsid w:val="00656974"/>
    <w:rsid w:val="006578AB"/>
    <w:rsid w:val="0066205E"/>
    <w:rsid w:val="00662068"/>
    <w:rsid w:val="00664B50"/>
    <w:rsid w:val="00667360"/>
    <w:rsid w:val="00667667"/>
    <w:rsid w:val="0067454D"/>
    <w:rsid w:val="006772DF"/>
    <w:rsid w:val="006775F6"/>
    <w:rsid w:val="00682C18"/>
    <w:rsid w:val="0068321C"/>
    <w:rsid w:val="00684E67"/>
    <w:rsid w:val="00685B3B"/>
    <w:rsid w:val="00693395"/>
    <w:rsid w:val="00695536"/>
    <w:rsid w:val="00695828"/>
    <w:rsid w:val="00697BAA"/>
    <w:rsid w:val="00697C2C"/>
    <w:rsid w:val="006A0233"/>
    <w:rsid w:val="006A230D"/>
    <w:rsid w:val="006A61AC"/>
    <w:rsid w:val="006A7348"/>
    <w:rsid w:val="006A7E54"/>
    <w:rsid w:val="006B090F"/>
    <w:rsid w:val="006B53E1"/>
    <w:rsid w:val="006B6259"/>
    <w:rsid w:val="006C08DF"/>
    <w:rsid w:val="006C11E4"/>
    <w:rsid w:val="006C26F3"/>
    <w:rsid w:val="006C6CE1"/>
    <w:rsid w:val="006D60B9"/>
    <w:rsid w:val="006D681E"/>
    <w:rsid w:val="006D7010"/>
    <w:rsid w:val="006E0B04"/>
    <w:rsid w:val="006E0E40"/>
    <w:rsid w:val="006E2150"/>
    <w:rsid w:val="006E4F77"/>
    <w:rsid w:val="006F07FD"/>
    <w:rsid w:val="006F10DF"/>
    <w:rsid w:val="006F30B3"/>
    <w:rsid w:val="006F4037"/>
    <w:rsid w:val="006F46EC"/>
    <w:rsid w:val="006F7BC4"/>
    <w:rsid w:val="0070375B"/>
    <w:rsid w:val="0070400C"/>
    <w:rsid w:val="0070558A"/>
    <w:rsid w:val="00710E57"/>
    <w:rsid w:val="0071106E"/>
    <w:rsid w:val="00711944"/>
    <w:rsid w:val="00712438"/>
    <w:rsid w:val="00712C02"/>
    <w:rsid w:val="00715A6C"/>
    <w:rsid w:val="00720DDF"/>
    <w:rsid w:val="007270D0"/>
    <w:rsid w:val="00732C7D"/>
    <w:rsid w:val="00734E2B"/>
    <w:rsid w:val="007363C0"/>
    <w:rsid w:val="007410E0"/>
    <w:rsid w:val="00744D39"/>
    <w:rsid w:val="00752FB6"/>
    <w:rsid w:val="00757258"/>
    <w:rsid w:val="00764496"/>
    <w:rsid w:val="007658B6"/>
    <w:rsid w:val="0077330A"/>
    <w:rsid w:val="0077516F"/>
    <w:rsid w:val="00777A17"/>
    <w:rsid w:val="00783097"/>
    <w:rsid w:val="00783130"/>
    <w:rsid w:val="00791E48"/>
    <w:rsid w:val="00794783"/>
    <w:rsid w:val="0079597D"/>
    <w:rsid w:val="00796231"/>
    <w:rsid w:val="007A3CAF"/>
    <w:rsid w:val="007A6436"/>
    <w:rsid w:val="007A7C9E"/>
    <w:rsid w:val="007A7DBF"/>
    <w:rsid w:val="007B0ED2"/>
    <w:rsid w:val="007B48BC"/>
    <w:rsid w:val="007C62B4"/>
    <w:rsid w:val="007D2589"/>
    <w:rsid w:val="007D27A8"/>
    <w:rsid w:val="007D31EC"/>
    <w:rsid w:val="007D5039"/>
    <w:rsid w:val="007D6C2D"/>
    <w:rsid w:val="007E4700"/>
    <w:rsid w:val="007E6450"/>
    <w:rsid w:val="007F2407"/>
    <w:rsid w:val="007F638A"/>
    <w:rsid w:val="008048FC"/>
    <w:rsid w:val="00806132"/>
    <w:rsid w:val="00810EDE"/>
    <w:rsid w:val="00817ADF"/>
    <w:rsid w:val="00822FF9"/>
    <w:rsid w:val="00824F07"/>
    <w:rsid w:val="00826B2C"/>
    <w:rsid w:val="0084087B"/>
    <w:rsid w:val="0084483D"/>
    <w:rsid w:val="0084525C"/>
    <w:rsid w:val="008460AF"/>
    <w:rsid w:val="00851089"/>
    <w:rsid w:val="00856622"/>
    <w:rsid w:val="00856B8C"/>
    <w:rsid w:val="00857D28"/>
    <w:rsid w:val="00862FB3"/>
    <w:rsid w:val="008648A4"/>
    <w:rsid w:val="00865E36"/>
    <w:rsid w:val="00866CB6"/>
    <w:rsid w:val="0087038A"/>
    <w:rsid w:val="00871032"/>
    <w:rsid w:val="008744DC"/>
    <w:rsid w:val="00874DEE"/>
    <w:rsid w:val="00875E98"/>
    <w:rsid w:val="00881416"/>
    <w:rsid w:val="008879A7"/>
    <w:rsid w:val="008A606F"/>
    <w:rsid w:val="008A6D9B"/>
    <w:rsid w:val="008B5DC2"/>
    <w:rsid w:val="008B7CEF"/>
    <w:rsid w:val="008C3998"/>
    <w:rsid w:val="008C3F79"/>
    <w:rsid w:val="008C3FC2"/>
    <w:rsid w:val="008C4082"/>
    <w:rsid w:val="008C6694"/>
    <w:rsid w:val="008D37B8"/>
    <w:rsid w:val="008D712D"/>
    <w:rsid w:val="008E15D0"/>
    <w:rsid w:val="008E6B0C"/>
    <w:rsid w:val="008F2167"/>
    <w:rsid w:val="008F33F1"/>
    <w:rsid w:val="008F70F7"/>
    <w:rsid w:val="008F72D2"/>
    <w:rsid w:val="009015AC"/>
    <w:rsid w:val="0090460B"/>
    <w:rsid w:val="00904ACD"/>
    <w:rsid w:val="0090538F"/>
    <w:rsid w:val="009057F4"/>
    <w:rsid w:val="00911BF8"/>
    <w:rsid w:val="009173E9"/>
    <w:rsid w:val="00917EB1"/>
    <w:rsid w:val="0092043E"/>
    <w:rsid w:val="009211C1"/>
    <w:rsid w:val="00925E20"/>
    <w:rsid w:val="009268F9"/>
    <w:rsid w:val="0093058E"/>
    <w:rsid w:val="00932580"/>
    <w:rsid w:val="00933043"/>
    <w:rsid w:val="009342BE"/>
    <w:rsid w:val="0093461D"/>
    <w:rsid w:val="00937120"/>
    <w:rsid w:val="00940142"/>
    <w:rsid w:val="0094284F"/>
    <w:rsid w:val="00942EEB"/>
    <w:rsid w:val="00944166"/>
    <w:rsid w:val="00944696"/>
    <w:rsid w:val="00950F04"/>
    <w:rsid w:val="00952189"/>
    <w:rsid w:val="0095786D"/>
    <w:rsid w:val="0095791E"/>
    <w:rsid w:val="00965A2A"/>
    <w:rsid w:val="0097232E"/>
    <w:rsid w:val="0097670E"/>
    <w:rsid w:val="00976D1F"/>
    <w:rsid w:val="009833EF"/>
    <w:rsid w:val="00984240"/>
    <w:rsid w:val="00984401"/>
    <w:rsid w:val="00984447"/>
    <w:rsid w:val="0098516F"/>
    <w:rsid w:val="00986892"/>
    <w:rsid w:val="00987909"/>
    <w:rsid w:val="009904CA"/>
    <w:rsid w:val="00991DAD"/>
    <w:rsid w:val="00995581"/>
    <w:rsid w:val="00995D56"/>
    <w:rsid w:val="009A05A3"/>
    <w:rsid w:val="009A0CB1"/>
    <w:rsid w:val="009A1DAB"/>
    <w:rsid w:val="009A7F74"/>
    <w:rsid w:val="009B1D2F"/>
    <w:rsid w:val="009B3031"/>
    <w:rsid w:val="009B6F73"/>
    <w:rsid w:val="009B7497"/>
    <w:rsid w:val="009C29C9"/>
    <w:rsid w:val="009C352B"/>
    <w:rsid w:val="009C43BB"/>
    <w:rsid w:val="009D54DD"/>
    <w:rsid w:val="009D7F87"/>
    <w:rsid w:val="009E12E3"/>
    <w:rsid w:val="009E57D9"/>
    <w:rsid w:val="009F0088"/>
    <w:rsid w:val="009F1C61"/>
    <w:rsid w:val="009F2BA1"/>
    <w:rsid w:val="009F2C0C"/>
    <w:rsid w:val="009F2D65"/>
    <w:rsid w:val="009F6668"/>
    <w:rsid w:val="00A0081A"/>
    <w:rsid w:val="00A01117"/>
    <w:rsid w:val="00A020F6"/>
    <w:rsid w:val="00A067EE"/>
    <w:rsid w:val="00A06A82"/>
    <w:rsid w:val="00A07CB4"/>
    <w:rsid w:val="00A110AA"/>
    <w:rsid w:val="00A11F1A"/>
    <w:rsid w:val="00A13AE5"/>
    <w:rsid w:val="00A15E05"/>
    <w:rsid w:val="00A23FBF"/>
    <w:rsid w:val="00A25245"/>
    <w:rsid w:val="00A266CB"/>
    <w:rsid w:val="00A41DDF"/>
    <w:rsid w:val="00A467E8"/>
    <w:rsid w:val="00A502F3"/>
    <w:rsid w:val="00A520C7"/>
    <w:rsid w:val="00A52D33"/>
    <w:rsid w:val="00A61E25"/>
    <w:rsid w:val="00A6205B"/>
    <w:rsid w:val="00A62835"/>
    <w:rsid w:val="00A67CA0"/>
    <w:rsid w:val="00A735BD"/>
    <w:rsid w:val="00A74610"/>
    <w:rsid w:val="00A75107"/>
    <w:rsid w:val="00A754D8"/>
    <w:rsid w:val="00A7684B"/>
    <w:rsid w:val="00A92D53"/>
    <w:rsid w:val="00A97A87"/>
    <w:rsid w:val="00AA4371"/>
    <w:rsid w:val="00AA54FC"/>
    <w:rsid w:val="00AA6AFE"/>
    <w:rsid w:val="00AA7123"/>
    <w:rsid w:val="00AA79A5"/>
    <w:rsid w:val="00AB1BBA"/>
    <w:rsid w:val="00AB5C55"/>
    <w:rsid w:val="00AB7A74"/>
    <w:rsid w:val="00AC6AAE"/>
    <w:rsid w:val="00AC6D7B"/>
    <w:rsid w:val="00AC6E90"/>
    <w:rsid w:val="00AD0881"/>
    <w:rsid w:val="00AD4C37"/>
    <w:rsid w:val="00AD550C"/>
    <w:rsid w:val="00AD76F7"/>
    <w:rsid w:val="00AE0552"/>
    <w:rsid w:val="00AE05F6"/>
    <w:rsid w:val="00AE39D8"/>
    <w:rsid w:val="00AF4431"/>
    <w:rsid w:val="00AF5ADC"/>
    <w:rsid w:val="00AF6DAF"/>
    <w:rsid w:val="00AF735F"/>
    <w:rsid w:val="00AF7C07"/>
    <w:rsid w:val="00B01211"/>
    <w:rsid w:val="00B119CA"/>
    <w:rsid w:val="00B11B2D"/>
    <w:rsid w:val="00B1332F"/>
    <w:rsid w:val="00B31978"/>
    <w:rsid w:val="00B33570"/>
    <w:rsid w:val="00B33F9A"/>
    <w:rsid w:val="00B35B56"/>
    <w:rsid w:val="00B42FA0"/>
    <w:rsid w:val="00B4340C"/>
    <w:rsid w:val="00B4379B"/>
    <w:rsid w:val="00B44396"/>
    <w:rsid w:val="00B500AC"/>
    <w:rsid w:val="00B52CBF"/>
    <w:rsid w:val="00B532F8"/>
    <w:rsid w:val="00B53D4F"/>
    <w:rsid w:val="00B53FE2"/>
    <w:rsid w:val="00B56E8A"/>
    <w:rsid w:val="00B60F16"/>
    <w:rsid w:val="00B62E5B"/>
    <w:rsid w:val="00B62EBC"/>
    <w:rsid w:val="00B64312"/>
    <w:rsid w:val="00B64CAA"/>
    <w:rsid w:val="00B66EDD"/>
    <w:rsid w:val="00B80348"/>
    <w:rsid w:val="00B8124C"/>
    <w:rsid w:val="00B870E8"/>
    <w:rsid w:val="00B87A22"/>
    <w:rsid w:val="00B91F02"/>
    <w:rsid w:val="00B926F9"/>
    <w:rsid w:val="00B92F40"/>
    <w:rsid w:val="00B94485"/>
    <w:rsid w:val="00B94C31"/>
    <w:rsid w:val="00B97C75"/>
    <w:rsid w:val="00BA0DE7"/>
    <w:rsid w:val="00BA1376"/>
    <w:rsid w:val="00BA1B41"/>
    <w:rsid w:val="00BA1E36"/>
    <w:rsid w:val="00BA46B3"/>
    <w:rsid w:val="00BA4C8A"/>
    <w:rsid w:val="00BA611A"/>
    <w:rsid w:val="00BB224A"/>
    <w:rsid w:val="00BB2D8D"/>
    <w:rsid w:val="00BB746D"/>
    <w:rsid w:val="00BC2239"/>
    <w:rsid w:val="00BD0CED"/>
    <w:rsid w:val="00BD66AF"/>
    <w:rsid w:val="00BD6A24"/>
    <w:rsid w:val="00BE2FDB"/>
    <w:rsid w:val="00BE67C6"/>
    <w:rsid w:val="00BE6D35"/>
    <w:rsid w:val="00BE79BE"/>
    <w:rsid w:val="00BF5D35"/>
    <w:rsid w:val="00BF6355"/>
    <w:rsid w:val="00C00684"/>
    <w:rsid w:val="00C02F86"/>
    <w:rsid w:val="00C038D5"/>
    <w:rsid w:val="00C04C10"/>
    <w:rsid w:val="00C146E0"/>
    <w:rsid w:val="00C165C1"/>
    <w:rsid w:val="00C17708"/>
    <w:rsid w:val="00C17CDD"/>
    <w:rsid w:val="00C21557"/>
    <w:rsid w:val="00C260E0"/>
    <w:rsid w:val="00C27F76"/>
    <w:rsid w:val="00C3105C"/>
    <w:rsid w:val="00C3323E"/>
    <w:rsid w:val="00C34AA5"/>
    <w:rsid w:val="00C40B44"/>
    <w:rsid w:val="00C424EF"/>
    <w:rsid w:val="00C50518"/>
    <w:rsid w:val="00C53702"/>
    <w:rsid w:val="00C568B1"/>
    <w:rsid w:val="00C60D4C"/>
    <w:rsid w:val="00C62BC1"/>
    <w:rsid w:val="00C66FDA"/>
    <w:rsid w:val="00C74FEB"/>
    <w:rsid w:val="00C76F2B"/>
    <w:rsid w:val="00C80F9A"/>
    <w:rsid w:val="00C82D29"/>
    <w:rsid w:val="00C854AA"/>
    <w:rsid w:val="00C86011"/>
    <w:rsid w:val="00C928D5"/>
    <w:rsid w:val="00C9408E"/>
    <w:rsid w:val="00C94B1A"/>
    <w:rsid w:val="00C94E76"/>
    <w:rsid w:val="00C96DD6"/>
    <w:rsid w:val="00C974CC"/>
    <w:rsid w:val="00CA00CC"/>
    <w:rsid w:val="00CA3C32"/>
    <w:rsid w:val="00CA3EAC"/>
    <w:rsid w:val="00CA51A8"/>
    <w:rsid w:val="00CA5ABC"/>
    <w:rsid w:val="00CA6C8F"/>
    <w:rsid w:val="00CB0F89"/>
    <w:rsid w:val="00CB3B36"/>
    <w:rsid w:val="00CC1047"/>
    <w:rsid w:val="00CC482E"/>
    <w:rsid w:val="00CC6C2D"/>
    <w:rsid w:val="00CD05F7"/>
    <w:rsid w:val="00CD43BC"/>
    <w:rsid w:val="00CD610D"/>
    <w:rsid w:val="00CD6CF3"/>
    <w:rsid w:val="00CE44EB"/>
    <w:rsid w:val="00CE5852"/>
    <w:rsid w:val="00CE5B89"/>
    <w:rsid w:val="00CF1B27"/>
    <w:rsid w:val="00CF3BBA"/>
    <w:rsid w:val="00D00944"/>
    <w:rsid w:val="00D02DF4"/>
    <w:rsid w:val="00D15814"/>
    <w:rsid w:val="00D20EF9"/>
    <w:rsid w:val="00D267B6"/>
    <w:rsid w:val="00D30FD5"/>
    <w:rsid w:val="00D31433"/>
    <w:rsid w:val="00D351EA"/>
    <w:rsid w:val="00D37208"/>
    <w:rsid w:val="00D375B9"/>
    <w:rsid w:val="00D42B59"/>
    <w:rsid w:val="00D505A0"/>
    <w:rsid w:val="00D50ACB"/>
    <w:rsid w:val="00D53410"/>
    <w:rsid w:val="00D60D2A"/>
    <w:rsid w:val="00D64714"/>
    <w:rsid w:val="00D701C2"/>
    <w:rsid w:val="00D745FE"/>
    <w:rsid w:val="00D76485"/>
    <w:rsid w:val="00D7775C"/>
    <w:rsid w:val="00D90BED"/>
    <w:rsid w:val="00D92A67"/>
    <w:rsid w:val="00D93F32"/>
    <w:rsid w:val="00D978A8"/>
    <w:rsid w:val="00DA054A"/>
    <w:rsid w:val="00DA211D"/>
    <w:rsid w:val="00DA74B6"/>
    <w:rsid w:val="00DB0F97"/>
    <w:rsid w:val="00DC322B"/>
    <w:rsid w:val="00DC44F8"/>
    <w:rsid w:val="00DC4708"/>
    <w:rsid w:val="00DC68D9"/>
    <w:rsid w:val="00DC7058"/>
    <w:rsid w:val="00DD28C8"/>
    <w:rsid w:val="00DD39A6"/>
    <w:rsid w:val="00DE2EE3"/>
    <w:rsid w:val="00DE5010"/>
    <w:rsid w:val="00DF3AE3"/>
    <w:rsid w:val="00DF473B"/>
    <w:rsid w:val="00DF6328"/>
    <w:rsid w:val="00E0048C"/>
    <w:rsid w:val="00E00DC9"/>
    <w:rsid w:val="00E023F7"/>
    <w:rsid w:val="00E06290"/>
    <w:rsid w:val="00E16D30"/>
    <w:rsid w:val="00E20B3F"/>
    <w:rsid w:val="00E23FAC"/>
    <w:rsid w:val="00E27183"/>
    <w:rsid w:val="00E32AE3"/>
    <w:rsid w:val="00E5077E"/>
    <w:rsid w:val="00E55C44"/>
    <w:rsid w:val="00E563A9"/>
    <w:rsid w:val="00E566E5"/>
    <w:rsid w:val="00E56E50"/>
    <w:rsid w:val="00E60559"/>
    <w:rsid w:val="00E62229"/>
    <w:rsid w:val="00E663D4"/>
    <w:rsid w:val="00E7681C"/>
    <w:rsid w:val="00E77C05"/>
    <w:rsid w:val="00E800B0"/>
    <w:rsid w:val="00E84FBD"/>
    <w:rsid w:val="00E861FE"/>
    <w:rsid w:val="00E86DB9"/>
    <w:rsid w:val="00E9139D"/>
    <w:rsid w:val="00E9600F"/>
    <w:rsid w:val="00EA03B7"/>
    <w:rsid w:val="00EA4F03"/>
    <w:rsid w:val="00EA51C6"/>
    <w:rsid w:val="00EA5557"/>
    <w:rsid w:val="00EA64DE"/>
    <w:rsid w:val="00EA7024"/>
    <w:rsid w:val="00EA71EB"/>
    <w:rsid w:val="00EB1C43"/>
    <w:rsid w:val="00EB6853"/>
    <w:rsid w:val="00EC4988"/>
    <w:rsid w:val="00EC7F5F"/>
    <w:rsid w:val="00ED0C97"/>
    <w:rsid w:val="00ED1BEB"/>
    <w:rsid w:val="00ED342C"/>
    <w:rsid w:val="00EE7752"/>
    <w:rsid w:val="00EF114C"/>
    <w:rsid w:val="00EF5700"/>
    <w:rsid w:val="00EF66B7"/>
    <w:rsid w:val="00F013F2"/>
    <w:rsid w:val="00F029C5"/>
    <w:rsid w:val="00F03E98"/>
    <w:rsid w:val="00F0566D"/>
    <w:rsid w:val="00F074A5"/>
    <w:rsid w:val="00F07993"/>
    <w:rsid w:val="00F131F2"/>
    <w:rsid w:val="00F20917"/>
    <w:rsid w:val="00F20A37"/>
    <w:rsid w:val="00F26C01"/>
    <w:rsid w:val="00F30F0B"/>
    <w:rsid w:val="00F324E9"/>
    <w:rsid w:val="00F32753"/>
    <w:rsid w:val="00F34EA6"/>
    <w:rsid w:val="00F359B3"/>
    <w:rsid w:val="00F363C8"/>
    <w:rsid w:val="00F4455B"/>
    <w:rsid w:val="00F557C3"/>
    <w:rsid w:val="00F6041C"/>
    <w:rsid w:val="00F62B29"/>
    <w:rsid w:val="00F62D03"/>
    <w:rsid w:val="00F74AD9"/>
    <w:rsid w:val="00F77140"/>
    <w:rsid w:val="00F81747"/>
    <w:rsid w:val="00F836F0"/>
    <w:rsid w:val="00F83921"/>
    <w:rsid w:val="00F83BEF"/>
    <w:rsid w:val="00F93913"/>
    <w:rsid w:val="00F94CEF"/>
    <w:rsid w:val="00F9518F"/>
    <w:rsid w:val="00F9564E"/>
    <w:rsid w:val="00FA38BB"/>
    <w:rsid w:val="00FA73D7"/>
    <w:rsid w:val="00FB3E30"/>
    <w:rsid w:val="00FC0215"/>
    <w:rsid w:val="00FC3666"/>
    <w:rsid w:val="00FC5470"/>
    <w:rsid w:val="00FC74E0"/>
    <w:rsid w:val="00FD380E"/>
    <w:rsid w:val="00FD63C0"/>
    <w:rsid w:val="00FD68AC"/>
    <w:rsid w:val="00FE0DE8"/>
    <w:rsid w:val="00FE4373"/>
    <w:rsid w:val="00FE491A"/>
    <w:rsid w:val="00FE709C"/>
    <w:rsid w:val="00FF01DA"/>
    <w:rsid w:val="00FF03BA"/>
    <w:rsid w:val="00FF18D1"/>
    <w:rsid w:val="00FF771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9F52F"/>
  <w15:docId w15:val="{D35879B1-9F48-4A6D-A5E9-9EC19BC50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FAC"/>
  </w:style>
  <w:style w:type="paragraph" w:styleId="Heading1">
    <w:name w:val="heading 1"/>
    <w:basedOn w:val="Normal"/>
    <w:next w:val="Normal"/>
    <w:link w:val="Heading1Char"/>
    <w:uiPriority w:val="9"/>
    <w:qFormat/>
    <w:rsid w:val="000F4BA7"/>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0F4BA7"/>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0F4BA7"/>
    <w:pPr>
      <w:keepNext/>
      <w:keepLines/>
      <w:spacing w:before="40" w:after="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unhideWhenUsed/>
    <w:qFormat/>
    <w:rsid w:val="000F4BA7"/>
    <w:pPr>
      <w:keepNext/>
      <w:keepLines/>
      <w:spacing w:before="40" w:after="0"/>
      <w:outlineLvl w:val="3"/>
    </w:pPr>
    <w:rPr>
      <w:rFonts w:asciiTheme="majorHAnsi" w:eastAsiaTheme="majorEastAsia" w:hAnsiTheme="majorHAnsi" w:cstheme="majorBidi"/>
      <w:i/>
      <w:iCs/>
    </w:rPr>
  </w:style>
  <w:style w:type="paragraph" w:styleId="Heading5">
    <w:name w:val="heading 5"/>
    <w:basedOn w:val="Normal"/>
    <w:next w:val="Normal"/>
    <w:link w:val="Heading5Char"/>
    <w:uiPriority w:val="9"/>
    <w:unhideWhenUsed/>
    <w:qFormat/>
    <w:rsid w:val="000F4BA7"/>
    <w:pPr>
      <w:keepNext/>
      <w:keepLines/>
      <w:spacing w:before="40"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46D0"/>
    <w:rPr>
      <w:color w:val="0000FF"/>
      <w:u w:val="single"/>
    </w:rPr>
  </w:style>
  <w:style w:type="paragraph" w:styleId="FootnoteText">
    <w:name w:val="footnote text"/>
    <w:basedOn w:val="Normal"/>
    <w:link w:val="FootnoteTextChar"/>
    <w:uiPriority w:val="99"/>
    <w:semiHidden/>
    <w:unhideWhenUsed/>
    <w:rsid w:val="00697B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7BAA"/>
    <w:rPr>
      <w:sz w:val="20"/>
      <w:szCs w:val="20"/>
    </w:rPr>
  </w:style>
  <w:style w:type="character" w:styleId="FootnoteReference">
    <w:name w:val="footnote reference"/>
    <w:basedOn w:val="DefaultParagraphFont"/>
    <w:uiPriority w:val="99"/>
    <w:semiHidden/>
    <w:unhideWhenUsed/>
    <w:rsid w:val="00697BAA"/>
    <w:rPr>
      <w:vertAlign w:val="superscript"/>
    </w:rPr>
  </w:style>
  <w:style w:type="paragraph" w:styleId="BalloonText">
    <w:name w:val="Balloon Text"/>
    <w:basedOn w:val="Normal"/>
    <w:link w:val="BalloonTextChar"/>
    <w:uiPriority w:val="99"/>
    <w:semiHidden/>
    <w:unhideWhenUsed/>
    <w:rsid w:val="00403D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3D07"/>
    <w:rPr>
      <w:rFonts w:ascii="Segoe UI" w:hAnsi="Segoe UI" w:cs="Segoe UI"/>
      <w:sz w:val="18"/>
      <w:szCs w:val="18"/>
    </w:rPr>
  </w:style>
  <w:style w:type="character" w:styleId="CommentReference">
    <w:name w:val="annotation reference"/>
    <w:basedOn w:val="DefaultParagraphFont"/>
    <w:unhideWhenUsed/>
    <w:rsid w:val="00F836F0"/>
    <w:rPr>
      <w:sz w:val="16"/>
      <w:szCs w:val="16"/>
    </w:rPr>
  </w:style>
  <w:style w:type="paragraph" w:styleId="CommentText">
    <w:name w:val="annotation text"/>
    <w:basedOn w:val="Normal"/>
    <w:link w:val="CommentTextChar"/>
    <w:uiPriority w:val="99"/>
    <w:unhideWhenUsed/>
    <w:rsid w:val="00F836F0"/>
    <w:pPr>
      <w:spacing w:line="240" w:lineRule="auto"/>
    </w:pPr>
    <w:rPr>
      <w:sz w:val="20"/>
      <w:szCs w:val="20"/>
    </w:rPr>
  </w:style>
  <w:style w:type="character" w:customStyle="1" w:styleId="CommentTextChar">
    <w:name w:val="Comment Text Char"/>
    <w:basedOn w:val="DefaultParagraphFont"/>
    <w:link w:val="CommentText"/>
    <w:uiPriority w:val="99"/>
    <w:rsid w:val="00F836F0"/>
    <w:rPr>
      <w:sz w:val="20"/>
      <w:szCs w:val="20"/>
    </w:rPr>
  </w:style>
  <w:style w:type="paragraph" w:styleId="CommentSubject">
    <w:name w:val="annotation subject"/>
    <w:basedOn w:val="CommentText"/>
    <w:next w:val="CommentText"/>
    <w:link w:val="CommentSubjectChar"/>
    <w:uiPriority w:val="99"/>
    <w:semiHidden/>
    <w:unhideWhenUsed/>
    <w:rsid w:val="00F836F0"/>
    <w:rPr>
      <w:b/>
      <w:bCs/>
    </w:rPr>
  </w:style>
  <w:style w:type="character" w:customStyle="1" w:styleId="CommentSubjectChar">
    <w:name w:val="Comment Subject Char"/>
    <w:basedOn w:val="CommentTextChar"/>
    <w:link w:val="CommentSubject"/>
    <w:uiPriority w:val="99"/>
    <w:semiHidden/>
    <w:rsid w:val="00F836F0"/>
    <w:rPr>
      <w:b/>
      <w:bCs/>
      <w:sz w:val="20"/>
      <w:szCs w:val="20"/>
    </w:rPr>
  </w:style>
  <w:style w:type="paragraph" w:styleId="ListParagraph">
    <w:name w:val="List Paragraph"/>
    <w:basedOn w:val="Normal"/>
    <w:uiPriority w:val="34"/>
    <w:qFormat/>
    <w:rsid w:val="00AF7C07"/>
    <w:pPr>
      <w:spacing w:line="256" w:lineRule="auto"/>
      <w:ind w:left="720"/>
      <w:contextualSpacing/>
    </w:pPr>
  </w:style>
  <w:style w:type="table" w:styleId="TableGrid">
    <w:name w:val="Table Grid"/>
    <w:basedOn w:val="TableNormal"/>
    <w:uiPriority w:val="59"/>
    <w:rsid w:val="00AF7C0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18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883"/>
  </w:style>
  <w:style w:type="paragraph" w:styleId="Footer">
    <w:name w:val="footer"/>
    <w:basedOn w:val="Normal"/>
    <w:link w:val="FooterChar"/>
    <w:uiPriority w:val="99"/>
    <w:unhideWhenUsed/>
    <w:rsid w:val="000518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883"/>
  </w:style>
  <w:style w:type="character" w:styleId="UnresolvedMention">
    <w:name w:val="Unresolved Mention"/>
    <w:basedOn w:val="DefaultParagraphFont"/>
    <w:uiPriority w:val="99"/>
    <w:semiHidden/>
    <w:unhideWhenUsed/>
    <w:rsid w:val="00652946"/>
    <w:rPr>
      <w:color w:val="605E5C"/>
      <w:shd w:val="clear" w:color="auto" w:fill="E1DFDD"/>
    </w:rPr>
  </w:style>
  <w:style w:type="character" w:customStyle="1" w:styleId="Heading1Char">
    <w:name w:val="Heading 1 Char"/>
    <w:basedOn w:val="DefaultParagraphFont"/>
    <w:link w:val="Heading1"/>
    <w:uiPriority w:val="9"/>
    <w:rsid w:val="000F4BA7"/>
    <w:rPr>
      <w:rFonts w:asciiTheme="majorHAnsi" w:eastAsiaTheme="majorEastAsia" w:hAnsiTheme="majorHAnsi" w:cstheme="majorBidi"/>
      <w:sz w:val="32"/>
      <w:szCs w:val="32"/>
    </w:rPr>
  </w:style>
  <w:style w:type="character" w:customStyle="1" w:styleId="label">
    <w:name w:val="label"/>
    <w:basedOn w:val="DefaultParagraphFont"/>
    <w:rsid w:val="00682C18"/>
  </w:style>
  <w:style w:type="character" w:styleId="FollowedHyperlink">
    <w:name w:val="FollowedHyperlink"/>
    <w:basedOn w:val="DefaultParagraphFont"/>
    <w:uiPriority w:val="99"/>
    <w:semiHidden/>
    <w:unhideWhenUsed/>
    <w:rsid w:val="003F752E"/>
    <w:rPr>
      <w:color w:val="954F72" w:themeColor="followedHyperlink"/>
      <w:u w:val="single"/>
    </w:rPr>
  </w:style>
  <w:style w:type="paragraph" w:styleId="TOCHeading">
    <w:name w:val="TOC Heading"/>
    <w:basedOn w:val="Heading1"/>
    <w:next w:val="Normal"/>
    <w:uiPriority w:val="39"/>
    <w:unhideWhenUsed/>
    <w:qFormat/>
    <w:rsid w:val="004A16C3"/>
    <w:pPr>
      <w:outlineLvl w:val="9"/>
    </w:pPr>
    <w:rPr>
      <w:lang w:val="en-US"/>
    </w:rPr>
  </w:style>
  <w:style w:type="paragraph" w:styleId="TOC1">
    <w:name w:val="toc 1"/>
    <w:basedOn w:val="Normal"/>
    <w:next w:val="Normal"/>
    <w:autoRedefine/>
    <w:uiPriority w:val="39"/>
    <w:unhideWhenUsed/>
    <w:rsid w:val="004A16C3"/>
    <w:pPr>
      <w:spacing w:after="100"/>
    </w:pPr>
  </w:style>
  <w:style w:type="paragraph" w:styleId="NormalWeb">
    <w:name w:val="Normal (Web)"/>
    <w:basedOn w:val="Normal"/>
    <w:uiPriority w:val="99"/>
    <w:unhideWhenUsed/>
    <w:rsid w:val="00F62D03"/>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Heading2Char">
    <w:name w:val="Heading 2 Char"/>
    <w:basedOn w:val="DefaultParagraphFont"/>
    <w:link w:val="Heading2"/>
    <w:uiPriority w:val="9"/>
    <w:rsid w:val="000F4BA7"/>
    <w:rPr>
      <w:rFonts w:asciiTheme="majorHAnsi" w:eastAsiaTheme="majorEastAsia" w:hAnsiTheme="majorHAnsi" w:cstheme="majorBidi"/>
      <w:sz w:val="26"/>
      <w:szCs w:val="26"/>
    </w:rPr>
  </w:style>
  <w:style w:type="paragraph" w:styleId="TOC2">
    <w:name w:val="toc 2"/>
    <w:basedOn w:val="Normal"/>
    <w:next w:val="Normal"/>
    <w:autoRedefine/>
    <w:uiPriority w:val="39"/>
    <w:unhideWhenUsed/>
    <w:rsid w:val="00715A6C"/>
    <w:pPr>
      <w:spacing w:after="100"/>
      <w:ind w:left="220"/>
    </w:pPr>
  </w:style>
  <w:style w:type="character" w:customStyle="1" w:styleId="Heading3Char">
    <w:name w:val="Heading 3 Char"/>
    <w:basedOn w:val="DefaultParagraphFont"/>
    <w:link w:val="Heading3"/>
    <w:uiPriority w:val="9"/>
    <w:rsid w:val="000F4BA7"/>
    <w:rPr>
      <w:rFonts w:asciiTheme="majorHAnsi" w:eastAsiaTheme="majorEastAsia" w:hAnsiTheme="majorHAnsi" w:cstheme="majorBidi"/>
      <w:color w:val="000000" w:themeColor="text1"/>
      <w:sz w:val="24"/>
      <w:szCs w:val="24"/>
    </w:rPr>
  </w:style>
  <w:style w:type="character" w:customStyle="1" w:styleId="Heading4Char">
    <w:name w:val="Heading 4 Char"/>
    <w:basedOn w:val="DefaultParagraphFont"/>
    <w:link w:val="Heading4"/>
    <w:uiPriority w:val="9"/>
    <w:rsid w:val="000F4BA7"/>
    <w:rPr>
      <w:rFonts w:asciiTheme="majorHAnsi" w:eastAsiaTheme="majorEastAsia" w:hAnsiTheme="majorHAnsi" w:cstheme="majorBidi"/>
      <w:i/>
      <w:iCs/>
    </w:rPr>
  </w:style>
  <w:style w:type="character" w:customStyle="1" w:styleId="Heading5Char">
    <w:name w:val="Heading 5 Char"/>
    <w:basedOn w:val="DefaultParagraphFont"/>
    <w:link w:val="Heading5"/>
    <w:uiPriority w:val="9"/>
    <w:rsid w:val="000F4BA7"/>
    <w:rPr>
      <w:rFonts w:asciiTheme="majorHAnsi" w:eastAsiaTheme="majorEastAsia" w:hAnsiTheme="majorHAnsi" w:cstheme="majorBidi"/>
    </w:rPr>
  </w:style>
  <w:style w:type="paragraph" w:customStyle="1" w:styleId="MDPI31text">
    <w:name w:val="MDPI_3.1_text"/>
    <w:qFormat/>
    <w:rsid w:val="00DA054A"/>
    <w:pPr>
      <w:adjustRightInd w:val="0"/>
      <w:snapToGrid w:val="0"/>
      <w:spacing w:after="0" w:line="228" w:lineRule="auto"/>
      <w:ind w:left="2608" w:firstLine="425"/>
      <w:jc w:val="both"/>
    </w:pPr>
    <w:rPr>
      <w:rFonts w:ascii="Palatino Linotype" w:eastAsia="Times New Roman" w:hAnsi="Palatino Linotype" w:cs="Times New Roman"/>
      <w:snapToGrid w:val="0"/>
      <w:color w:val="000000"/>
      <w:sz w:val="20"/>
      <w:lang w:val="en-US" w:eastAsia="de-DE" w:bidi="en-US"/>
    </w:rPr>
  </w:style>
  <w:style w:type="paragraph" w:customStyle="1" w:styleId="MDPI71References">
    <w:name w:val="MDPI_7.1_References"/>
    <w:qFormat/>
    <w:rsid w:val="00402C20"/>
    <w:pPr>
      <w:adjustRightInd w:val="0"/>
      <w:snapToGrid w:val="0"/>
      <w:spacing w:after="0" w:line="228" w:lineRule="auto"/>
      <w:ind w:left="425" w:hanging="425"/>
      <w:jc w:val="both"/>
    </w:pPr>
    <w:rPr>
      <w:rFonts w:ascii="Palatino Linotype" w:eastAsia="Times New Roman" w:hAnsi="Palatino Linotype" w:cs="Times New Roman"/>
      <w:color w:val="000000"/>
      <w:sz w:val="18"/>
      <w:szCs w:val="20"/>
      <w:lang w:val="en-US" w:eastAsia="de-DE" w:bidi="en-US"/>
    </w:rPr>
  </w:style>
  <w:style w:type="character" w:styleId="Strong">
    <w:name w:val="Strong"/>
    <w:basedOn w:val="DefaultParagraphFont"/>
    <w:uiPriority w:val="22"/>
    <w:qFormat/>
    <w:rsid w:val="00F26C01"/>
    <w:rPr>
      <w:b/>
      <w:bCs/>
    </w:rPr>
  </w:style>
  <w:style w:type="paragraph" w:styleId="NoSpacing">
    <w:name w:val="No Spacing"/>
    <w:uiPriority w:val="1"/>
    <w:qFormat/>
    <w:rsid w:val="00187E8F"/>
    <w:pPr>
      <w:spacing w:after="0" w:line="240" w:lineRule="auto"/>
    </w:pPr>
    <w:rPr>
      <w:rFonts w:eastAsiaTheme="minorEastAsia"/>
      <w:sz w:val="24"/>
      <w:szCs w:val="24"/>
      <w:lang w:val="en-US"/>
    </w:rPr>
  </w:style>
  <w:style w:type="paragraph" w:styleId="TOC3">
    <w:name w:val="toc 3"/>
    <w:basedOn w:val="Normal"/>
    <w:next w:val="Normal"/>
    <w:autoRedefine/>
    <w:uiPriority w:val="39"/>
    <w:unhideWhenUsed/>
    <w:rsid w:val="00C424EF"/>
    <w:pPr>
      <w:spacing w:after="100"/>
      <w:ind w:left="440"/>
    </w:pPr>
  </w:style>
  <w:style w:type="paragraph" w:styleId="Revision">
    <w:name w:val="Revision"/>
    <w:hidden/>
    <w:uiPriority w:val="99"/>
    <w:semiHidden/>
    <w:rsid w:val="00253FE5"/>
    <w:pPr>
      <w:spacing w:after="0" w:line="240" w:lineRule="auto"/>
    </w:pPr>
  </w:style>
  <w:style w:type="character" w:styleId="Emphasis">
    <w:name w:val="Emphasis"/>
    <w:basedOn w:val="DefaultParagraphFont"/>
    <w:uiPriority w:val="20"/>
    <w:qFormat/>
    <w:rsid w:val="006236A4"/>
    <w:rPr>
      <w:i/>
      <w:iCs/>
    </w:rPr>
  </w:style>
  <w:style w:type="paragraph" w:customStyle="1" w:styleId="MDPI38bullet">
    <w:name w:val="MDPI_3.8_bullet"/>
    <w:qFormat/>
    <w:rsid w:val="00984240"/>
    <w:pPr>
      <w:numPr>
        <w:numId w:val="39"/>
      </w:numPr>
      <w:adjustRightInd w:val="0"/>
      <w:snapToGrid w:val="0"/>
      <w:spacing w:after="0" w:line="228" w:lineRule="auto"/>
      <w:jc w:val="both"/>
    </w:pPr>
    <w:rPr>
      <w:rFonts w:ascii="Palatino Linotype" w:eastAsia="Times New Roman" w:hAnsi="Palatino Linotype" w:cs="Times New Roman"/>
      <w:color w:val="000000"/>
      <w:sz w:val="20"/>
      <w:lang w:val="en-US" w:eastAsia="de-DE" w:bidi="en-US"/>
    </w:rPr>
  </w:style>
  <w:style w:type="paragraph" w:customStyle="1" w:styleId="xmsonormal">
    <w:name w:val="x_msonormal"/>
    <w:basedOn w:val="Normal"/>
    <w:rsid w:val="009D7F87"/>
    <w:pPr>
      <w:spacing w:after="0" w:line="240" w:lineRule="auto"/>
    </w:pPr>
    <w:rPr>
      <w:rFonts w:ascii="Calibri" w:hAnsi="Calibri" w:cs="Calibri"/>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53628">
      <w:bodyDiv w:val="1"/>
      <w:marLeft w:val="0"/>
      <w:marRight w:val="0"/>
      <w:marTop w:val="0"/>
      <w:marBottom w:val="0"/>
      <w:divBdr>
        <w:top w:val="none" w:sz="0" w:space="0" w:color="auto"/>
        <w:left w:val="none" w:sz="0" w:space="0" w:color="auto"/>
        <w:bottom w:val="none" w:sz="0" w:space="0" w:color="auto"/>
        <w:right w:val="none" w:sz="0" w:space="0" w:color="auto"/>
      </w:divBdr>
      <w:divsChild>
        <w:div w:id="395782691">
          <w:marLeft w:val="0"/>
          <w:marRight w:val="0"/>
          <w:marTop w:val="0"/>
          <w:marBottom w:val="0"/>
          <w:divBdr>
            <w:top w:val="none" w:sz="0" w:space="0" w:color="auto"/>
            <w:left w:val="none" w:sz="0" w:space="0" w:color="auto"/>
            <w:bottom w:val="none" w:sz="0" w:space="0" w:color="auto"/>
            <w:right w:val="none" w:sz="0" w:space="0" w:color="auto"/>
          </w:divBdr>
        </w:div>
      </w:divsChild>
    </w:div>
    <w:div w:id="108008399">
      <w:bodyDiv w:val="1"/>
      <w:marLeft w:val="0"/>
      <w:marRight w:val="0"/>
      <w:marTop w:val="0"/>
      <w:marBottom w:val="0"/>
      <w:divBdr>
        <w:top w:val="none" w:sz="0" w:space="0" w:color="auto"/>
        <w:left w:val="none" w:sz="0" w:space="0" w:color="auto"/>
        <w:bottom w:val="none" w:sz="0" w:space="0" w:color="auto"/>
        <w:right w:val="none" w:sz="0" w:space="0" w:color="auto"/>
      </w:divBdr>
      <w:divsChild>
        <w:div w:id="596715216">
          <w:marLeft w:val="0"/>
          <w:marRight w:val="0"/>
          <w:marTop w:val="0"/>
          <w:marBottom w:val="0"/>
          <w:divBdr>
            <w:top w:val="none" w:sz="0" w:space="0" w:color="auto"/>
            <w:left w:val="none" w:sz="0" w:space="0" w:color="auto"/>
            <w:bottom w:val="none" w:sz="0" w:space="0" w:color="auto"/>
            <w:right w:val="none" w:sz="0" w:space="0" w:color="auto"/>
          </w:divBdr>
        </w:div>
      </w:divsChild>
    </w:div>
    <w:div w:id="226306985">
      <w:bodyDiv w:val="1"/>
      <w:marLeft w:val="0"/>
      <w:marRight w:val="0"/>
      <w:marTop w:val="0"/>
      <w:marBottom w:val="0"/>
      <w:divBdr>
        <w:top w:val="none" w:sz="0" w:space="0" w:color="auto"/>
        <w:left w:val="none" w:sz="0" w:space="0" w:color="auto"/>
        <w:bottom w:val="none" w:sz="0" w:space="0" w:color="auto"/>
        <w:right w:val="none" w:sz="0" w:space="0" w:color="auto"/>
      </w:divBdr>
    </w:div>
    <w:div w:id="545720847">
      <w:bodyDiv w:val="1"/>
      <w:marLeft w:val="0"/>
      <w:marRight w:val="0"/>
      <w:marTop w:val="0"/>
      <w:marBottom w:val="0"/>
      <w:divBdr>
        <w:top w:val="none" w:sz="0" w:space="0" w:color="auto"/>
        <w:left w:val="none" w:sz="0" w:space="0" w:color="auto"/>
        <w:bottom w:val="none" w:sz="0" w:space="0" w:color="auto"/>
        <w:right w:val="none" w:sz="0" w:space="0" w:color="auto"/>
      </w:divBdr>
    </w:div>
    <w:div w:id="595401662">
      <w:bodyDiv w:val="1"/>
      <w:marLeft w:val="0"/>
      <w:marRight w:val="0"/>
      <w:marTop w:val="0"/>
      <w:marBottom w:val="0"/>
      <w:divBdr>
        <w:top w:val="none" w:sz="0" w:space="0" w:color="auto"/>
        <w:left w:val="none" w:sz="0" w:space="0" w:color="auto"/>
        <w:bottom w:val="none" w:sz="0" w:space="0" w:color="auto"/>
        <w:right w:val="none" w:sz="0" w:space="0" w:color="auto"/>
      </w:divBdr>
      <w:divsChild>
        <w:div w:id="2106068451">
          <w:marLeft w:val="0"/>
          <w:marRight w:val="0"/>
          <w:marTop w:val="0"/>
          <w:marBottom w:val="0"/>
          <w:divBdr>
            <w:top w:val="none" w:sz="0" w:space="0" w:color="auto"/>
            <w:left w:val="none" w:sz="0" w:space="0" w:color="auto"/>
            <w:bottom w:val="none" w:sz="0" w:space="0" w:color="auto"/>
            <w:right w:val="none" w:sz="0" w:space="0" w:color="auto"/>
          </w:divBdr>
        </w:div>
        <w:div w:id="950011143">
          <w:marLeft w:val="0"/>
          <w:marRight w:val="0"/>
          <w:marTop w:val="0"/>
          <w:marBottom w:val="0"/>
          <w:divBdr>
            <w:top w:val="none" w:sz="0" w:space="0" w:color="auto"/>
            <w:left w:val="none" w:sz="0" w:space="0" w:color="auto"/>
            <w:bottom w:val="none" w:sz="0" w:space="0" w:color="auto"/>
            <w:right w:val="none" w:sz="0" w:space="0" w:color="auto"/>
          </w:divBdr>
        </w:div>
        <w:div w:id="1421833479">
          <w:marLeft w:val="0"/>
          <w:marRight w:val="0"/>
          <w:marTop w:val="0"/>
          <w:marBottom w:val="0"/>
          <w:divBdr>
            <w:top w:val="none" w:sz="0" w:space="0" w:color="auto"/>
            <w:left w:val="none" w:sz="0" w:space="0" w:color="auto"/>
            <w:bottom w:val="none" w:sz="0" w:space="0" w:color="auto"/>
            <w:right w:val="none" w:sz="0" w:space="0" w:color="auto"/>
          </w:divBdr>
        </w:div>
        <w:div w:id="1238173417">
          <w:marLeft w:val="0"/>
          <w:marRight w:val="0"/>
          <w:marTop w:val="0"/>
          <w:marBottom w:val="0"/>
          <w:divBdr>
            <w:top w:val="none" w:sz="0" w:space="0" w:color="auto"/>
            <w:left w:val="none" w:sz="0" w:space="0" w:color="auto"/>
            <w:bottom w:val="none" w:sz="0" w:space="0" w:color="auto"/>
            <w:right w:val="none" w:sz="0" w:space="0" w:color="auto"/>
          </w:divBdr>
        </w:div>
        <w:div w:id="764307831">
          <w:marLeft w:val="0"/>
          <w:marRight w:val="0"/>
          <w:marTop w:val="0"/>
          <w:marBottom w:val="0"/>
          <w:divBdr>
            <w:top w:val="none" w:sz="0" w:space="0" w:color="auto"/>
            <w:left w:val="none" w:sz="0" w:space="0" w:color="auto"/>
            <w:bottom w:val="none" w:sz="0" w:space="0" w:color="auto"/>
            <w:right w:val="none" w:sz="0" w:space="0" w:color="auto"/>
          </w:divBdr>
        </w:div>
        <w:div w:id="318848763">
          <w:marLeft w:val="0"/>
          <w:marRight w:val="0"/>
          <w:marTop w:val="0"/>
          <w:marBottom w:val="0"/>
          <w:divBdr>
            <w:top w:val="none" w:sz="0" w:space="0" w:color="auto"/>
            <w:left w:val="none" w:sz="0" w:space="0" w:color="auto"/>
            <w:bottom w:val="none" w:sz="0" w:space="0" w:color="auto"/>
            <w:right w:val="none" w:sz="0" w:space="0" w:color="auto"/>
          </w:divBdr>
        </w:div>
        <w:div w:id="868955251">
          <w:marLeft w:val="0"/>
          <w:marRight w:val="0"/>
          <w:marTop w:val="0"/>
          <w:marBottom w:val="0"/>
          <w:divBdr>
            <w:top w:val="none" w:sz="0" w:space="0" w:color="auto"/>
            <w:left w:val="none" w:sz="0" w:space="0" w:color="auto"/>
            <w:bottom w:val="none" w:sz="0" w:space="0" w:color="auto"/>
            <w:right w:val="none" w:sz="0" w:space="0" w:color="auto"/>
          </w:divBdr>
        </w:div>
        <w:div w:id="1041242573">
          <w:marLeft w:val="0"/>
          <w:marRight w:val="0"/>
          <w:marTop w:val="0"/>
          <w:marBottom w:val="0"/>
          <w:divBdr>
            <w:top w:val="none" w:sz="0" w:space="0" w:color="auto"/>
            <w:left w:val="none" w:sz="0" w:space="0" w:color="auto"/>
            <w:bottom w:val="none" w:sz="0" w:space="0" w:color="auto"/>
            <w:right w:val="none" w:sz="0" w:space="0" w:color="auto"/>
          </w:divBdr>
        </w:div>
        <w:div w:id="1761101167">
          <w:marLeft w:val="0"/>
          <w:marRight w:val="0"/>
          <w:marTop w:val="0"/>
          <w:marBottom w:val="0"/>
          <w:divBdr>
            <w:top w:val="none" w:sz="0" w:space="0" w:color="auto"/>
            <w:left w:val="none" w:sz="0" w:space="0" w:color="auto"/>
            <w:bottom w:val="none" w:sz="0" w:space="0" w:color="auto"/>
            <w:right w:val="none" w:sz="0" w:space="0" w:color="auto"/>
          </w:divBdr>
        </w:div>
        <w:div w:id="1599218095">
          <w:marLeft w:val="0"/>
          <w:marRight w:val="0"/>
          <w:marTop w:val="0"/>
          <w:marBottom w:val="0"/>
          <w:divBdr>
            <w:top w:val="none" w:sz="0" w:space="0" w:color="auto"/>
            <w:left w:val="none" w:sz="0" w:space="0" w:color="auto"/>
            <w:bottom w:val="none" w:sz="0" w:space="0" w:color="auto"/>
            <w:right w:val="none" w:sz="0" w:space="0" w:color="auto"/>
          </w:divBdr>
        </w:div>
        <w:div w:id="1059089523">
          <w:marLeft w:val="0"/>
          <w:marRight w:val="0"/>
          <w:marTop w:val="0"/>
          <w:marBottom w:val="0"/>
          <w:divBdr>
            <w:top w:val="none" w:sz="0" w:space="0" w:color="auto"/>
            <w:left w:val="none" w:sz="0" w:space="0" w:color="auto"/>
            <w:bottom w:val="none" w:sz="0" w:space="0" w:color="auto"/>
            <w:right w:val="none" w:sz="0" w:space="0" w:color="auto"/>
          </w:divBdr>
        </w:div>
        <w:div w:id="307633751">
          <w:marLeft w:val="0"/>
          <w:marRight w:val="0"/>
          <w:marTop w:val="0"/>
          <w:marBottom w:val="0"/>
          <w:divBdr>
            <w:top w:val="none" w:sz="0" w:space="0" w:color="auto"/>
            <w:left w:val="none" w:sz="0" w:space="0" w:color="auto"/>
            <w:bottom w:val="none" w:sz="0" w:space="0" w:color="auto"/>
            <w:right w:val="none" w:sz="0" w:space="0" w:color="auto"/>
          </w:divBdr>
        </w:div>
        <w:div w:id="2108695714">
          <w:marLeft w:val="0"/>
          <w:marRight w:val="0"/>
          <w:marTop w:val="0"/>
          <w:marBottom w:val="0"/>
          <w:divBdr>
            <w:top w:val="none" w:sz="0" w:space="0" w:color="auto"/>
            <w:left w:val="none" w:sz="0" w:space="0" w:color="auto"/>
            <w:bottom w:val="none" w:sz="0" w:space="0" w:color="auto"/>
            <w:right w:val="none" w:sz="0" w:space="0" w:color="auto"/>
          </w:divBdr>
          <w:divsChild>
            <w:div w:id="965500658">
              <w:marLeft w:val="0"/>
              <w:marRight w:val="0"/>
              <w:marTop w:val="0"/>
              <w:marBottom w:val="0"/>
              <w:divBdr>
                <w:top w:val="none" w:sz="0" w:space="0" w:color="auto"/>
                <w:left w:val="none" w:sz="0" w:space="0" w:color="auto"/>
                <w:bottom w:val="none" w:sz="0" w:space="0" w:color="auto"/>
                <w:right w:val="none" w:sz="0" w:space="0" w:color="auto"/>
              </w:divBdr>
              <w:divsChild>
                <w:div w:id="136447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660837">
          <w:marLeft w:val="0"/>
          <w:marRight w:val="0"/>
          <w:marTop w:val="0"/>
          <w:marBottom w:val="0"/>
          <w:divBdr>
            <w:top w:val="none" w:sz="0" w:space="0" w:color="auto"/>
            <w:left w:val="none" w:sz="0" w:space="0" w:color="auto"/>
            <w:bottom w:val="none" w:sz="0" w:space="0" w:color="auto"/>
            <w:right w:val="none" w:sz="0" w:space="0" w:color="auto"/>
          </w:divBdr>
        </w:div>
        <w:div w:id="838813569">
          <w:marLeft w:val="0"/>
          <w:marRight w:val="0"/>
          <w:marTop w:val="0"/>
          <w:marBottom w:val="0"/>
          <w:divBdr>
            <w:top w:val="none" w:sz="0" w:space="0" w:color="auto"/>
            <w:left w:val="none" w:sz="0" w:space="0" w:color="auto"/>
            <w:bottom w:val="none" w:sz="0" w:space="0" w:color="auto"/>
            <w:right w:val="none" w:sz="0" w:space="0" w:color="auto"/>
          </w:divBdr>
        </w:div>
        <w:div w:id="957027241">
          <w:marLeft w:val="0"/>
          <w:marRight w:val="0"/>
          <w:marTop w:val="0"/>
          <w:marBottom w:val="0"/>
          <w:divBdr>
            <w:top w:val="none" w:sz="0" w:space="0" w:color="auto"/>
            <w:left w:val="none" w:sz="0" w:space="0" w:color="auto"/>
            <w:bottom w:val="none" w:sz="0" w:space="0" w:color="auto"/>
            <w:right w:val="none" w:sz="0" w:space="0" w:color="auto"/>
          </w:divBdr>
        </w:div>
        <w:div w:id="1212961810">
          <w:marLeft w:val="0"/>
          <w:marRight w:val="0"/>
          <w:marTop w:val="0"/>
          <w:marBottom w:val="0"/>
          <w:divBdr>
            <w:top w:val="none" w:sz="0" w:space="0" w:color="auto"/>
            <w:left w:val="none" w:sz="0" w:space="0" w:color="auto"/>
            <w:bottom w:val="none" w:sz="0" w:space="0" w:color="auto"/>
            <w:right w:val="none" w:sz="0" w:space="0" w:color="auto"/>
          </w:divBdr>
        </w:div>
        <w:div w:id="1783915928">
          <w:marLeft w:val="0"/>
          <w:marRight w:val="0"/>
          <w:marTop w:val="0"/>
          <w:marBottom w:val="0"/>
          <w:divBdr>
            <w:top w:val="none" w:sz="0" w:space="0" w:color="auto"/>
            <w:left w:val="none" w:sz="0" w:space="0" w:color="auto"/>
            <w:bottom w:val="none" w:sz="0" w:space="0" w:color="auto"/>
            <w:right w:val="none" w:sz="0" w:space="0" w:color="auto"/>
          </w:divBdr>
        </w:div>
        <w:div w:id="811557791">
          <w:marLeft w:val="0"/>
          <w:marRight w:val="0"/>
          <w:marTop w:val="0"/>
          <w:marBottom w:val="0"/>
          <w:divBdr>
            <w:top w:val="none" w:sz="0" w:space="0" w:color="auto"/>
            <w:left w:val="none" w:sz="0" w:space="0" w:color="auto"/>
            <w:bottom w:val="none" w:sz="0" w:space="0" w:color="auto"/>
            <w:right w:val="none" w:sz="0" w:space="0" w:color="auto"/>
          </w:divBdr>
        </w:div>
        <w:div w:id="2068650471">
          <w:marLeft w:val="0"/>
          <w:marRight w:val="0"/>
          <w:marTop w:val="0"/>
          <w:marBottom w:val="0"/>
          <w:divBdr>
            <w:top w:val="none" w:sz="0" w:space="0" w:color="auto"/>
            <w:left w:val="none" w:sz="0" w:space="0" w:color="auto"/>
            <w:bottom w:val="none" w:sz="0" w:space="0" w:color="auto"/>
            <w:right w:val="none" w:sz="0" w:space="0" w:color="auto"/>
          </w:divBdr>
        </w:div>
        <w:div w:id="917907602">
          <w:marLeft w:val="0"/>
          <w:marRight w:val="0"/>
          <w:marTop w:val="0"/>
          <w:marBottom w:val="0"/>
          <w:divBdr>
            <w:top w:val="none" w:sz="0" w:space="0" w:color="auto"/>
            <w:left w:val="none" w:sz="0" w:space="0" w:color="auto"/>
            <w:bottom w:val="none" w:sz="0" w:space="0" w:color="auto"/>
            <w:right w:val="none" w:sz="0" w:space="0" w:color="auto"/>
          </w:divBdr>
        </w:div>
        <w:div w:id="1943339760">
          <w:marLeft w:val="0"/>
          <w:marRight w:val="0"/>
          <w:marTop w:val="0"/>
          <w:marBottom w:val="0"/>
          <w:divBdr>
            <w:top w:val="none" w:sz="0" w:space="0" w:color="auto"/>
            <w:left w:val="none" w:sz="0" w:space="0" w:color="auto"/>
            <w:bottom w:val="none" w:sz="0" w:space="0" w:color="auto"/>
            <w:right w:val="none" w:sz="0" w:space="0" w:color="auto"/>
          </w:divBdr>
        </w:div>
        <w:div w:id="1149054236">
          <w:marLeft w:val="0"/>
          <w:marRight w:val="0"/>
          <w:marTop w:val="0"/>
          <w:marBottom w:val="0"/>
          <w:divBdr>
            <w:top w:val="none" w:sz="0" w:space="0" w:color="auto"/>
            <w:left w:val="none" w:sz="0" w:space="0" w:color="auto"/>
            <w:bottom w:val="none" w:sz="0" w:space="0" w:color="auto"/>
            <w:right w:val="none" w:sz="0" w:space="0" w:color="auto"/>
          </w:divBdr>
        </w:div>
      </w:divsChild>
    </w:div>
    <w:div w:id="808130636">
      <w:bodyDiv w:val="1"/>
      <w:marLeft w:val="0"/>
      <w:marRight w:val="0"/>
      <w:marTop w:val="0"/>
      <w:marBottom w:val="0"/>
      <w:divBdr>
        <w:top w:val="none" w:sz="0" w:space="0" w:color="auto"/>
        <w:left w:val="none" w:sz="0" w:space="0" w:color="auto"/>
        <w:bottom w:val="none" w:sz="0" w:space="0" w:color="auto"/>
        <w:right w:val="none" w:sz="0" w:space="0" w:color="auto"/>
      </w:divBdr>
    </w:div>
    <w:div w:id="813761078">
      <w:bodyDiv w:val="1"/>
      <w:marLeft w:val="0"/>
      <w:marRight w:val="0"/>
      <w:marTop w:val="0"/>
      <w:marBottom w:val="0"/>
      <w:divBdr>
        <w:top w:val="none" w:sz="0" w:space="0" w:color="auto"/>
        <w:left w:val="none" w:sz="0" w:space="0" w:color="auto"/>
        <w:bottom w:val="none" w:sz="0" w:space="0" w:color="auto"/>
        <w:right w:val="none" w:sz="0" w:space="0" w:color="auto"/>
      </w:divBdr>
      <w:divsChild>
        <w:div w:id="2005157018">
          <w:marLeft w:val="0"/>
          <w:marRight w:val="0"/>
          <w:marTop w:val="0"/>
          <w:marBottom w:val="0"/>
          <w:divBdr>
            <w:top w:val="none" w:sz="0" w:space="0" w:color="auto"/>
            <w:left w:val="none" w:sz="0" w:space="0" w:color="auto"/>
            <w:bottom w:val="none" w:sz="0" w:space="0" w:color="auto"/>
            <w:right w:val="none" w:sz="0" w:space="0" w:color="auto"/>
          </w:divBdr>
        </w:div>
        <w:div w:id="1873418458">
          <w:marLeft w:val="0"/>
          <w:marRight w:val="0"/>
          <w:marTop w:val="0"/>
          <w:marBottom w:val="0"/>
          <w:divBdr>
            <w:top w:val="none" w:sz="0" w:space="0" w:color="auto"/>
            <w:left w:val="none" w:sz="0" w:space="0" w:color="auto"/>
            <w:bottom w:val="none" w:sz="0" w:space="0" w:color="auto"/>
            <w:right w:val="none" w:sz="0" w:space="0" w:color="auto"/>
          </w:divBdr>
        </w:div>
        <w:div w:id="2120294017">
          <w:marLeft w:val="0"/>
          <w:marRight w:val="0"/>
          <w:marTop w:val="0"/>
          <w:marBottom w:val="0"/>
          <w:divBdr>
            <w:top w:val="none" w:sz="0" w:space="0" w:color="auto"/>
            <w:left w:val="none" w:sz="0" w:space="0" w:color="auto"/>
            <w:bottom w:val="none" w:sz="0" w:space="0" w:color="auto"/>
            <w:right w:val="none" w:sz="0" w:space="0" w:color="auto"/>
          </w:divBdr>
        </w:div>
        <w:div w:id="1492718172">
          <w:marLeft w:val="0"/>
          <w:marRight w:val="0"/>
          <w:marTop w:val="0"/>
          <w:marBottom w:val="0"/>
          <w:divBdr>
            <w:top w:val="none" w:sz="0" w:space="0" w:color="auto"/>
            <w:left w:val="none" w:sz="0" w:space="0" w:color="auto"/>
            <w:bottom w:val="none" w:sz="0" w:space="0" w:color="auto"/>
            <w:right w:val="none" w:sz="0" w:space="0" w:color="auto"/>
          </w:divBdr>
        </w:div>
        <w:div w:id="1885946661">
          <w:marLeft w:val="0"/>
          <w:marRight w:val="0"/>
          <w:marTop w:val="0"/>
          <w:marBottom w:val="0"/>
          <w:divBdr>
            <w:top w:val="none" w:sz="0" w:space="0" w:color="auto"/>
            <w:left w:val="none" w:sz="0" w:space="0" w:color="auto"/>
            <w:bottom w:val="none" w:sz="0" w:space="0" w:color="auto"/>
            <w:right w:val="none" w:sz="0" w:space="0" w:color="auto"/>
          </w:divBdr>
        </w:div>
        <w:div w:id="1829973650">
          <w:marLeft w:val="0"/>
          <w:marRight w:val="0"/>
          <w:marTop w:val="0"/>
          <w:marBottom w:val="0"/>
          <w:divBdr>
            <w:top w:val="none" w:sz="0" w:space="0" w:color="auto"/>
            <w:left w:val="none" w:sz="0" w:space="0" w:color="auto"/>
            <w:bottom w:val="none" w:sz="0" w:space="0" w:color="auto"/>
            <w:right w:val="none" w:sz="0" w:space="0" w:color="auto"/>
          </w:divBdr>
        </w:div>
      </w:divsChild>
    </w:div>
    <w:div w:id="823938428">
      <w:bodyDiv w:val="1"/>
      <w:marLeft w:val="0"/>
      <w:marRight w:val="0"/>
      <w:marTop w:val="0"/>
      <w:marBottom w:val="0"/>
      <w:divBdr>
        <w:top w:val="none" w:sz="0" w:space="0" w:color="auto"/>
        <w:left w:val="none" w:sz="0" w:space="0" w:color="auto"/>
        <w:bottom w:val="none" w:sz="0" w:space="0" w:color="auto"/>
        <w:right w:val="none" w:sz="0" w:space="0" w:color="auto"/>
      </w:divBdr>
      <w:divsChild>
        <w:div w:id="613364014">
          <w:marLeft w:val="360"/>
          <w:marRight w:val="0"/>
          <w:marTop w:val="0"/>
          <w:marBottom w:val="0"/>
          <w:divBdr>
            <w:top w:val="none" w:sz="0" w:space="0" w:color="auto"/>
            <w:left w:val="none" w:sz="0" w:space="0" w:color="auto"/>
            <w:bottom w:val="none" w:sz="0" w:space="0" w:color="auto"/>
            <w:right w:val="none" w:sz="0" w:space="0" w:color="auto"/>
          </w:divBdr>
        </w:div>
        <w:div w:id="1623918112">
          <w:marLeft w:val="360"/>
          <w:marRight w:val="0"/>
          <w:marTop w:val="0"/>
          <w:marBottom w:val="0"/>
          <w:divBdr>
            <w:top w:val="none" w:sz="0" w:space="0" w:color="auto"/>
            <w:left w:val="none" w:sz="0" w:space="0" w:color="auto"/>
            <w:bottom w:val="none" w:sz="0" w:space="0" w:color="auto"/>
            <w:right w:val="none" w:sz="0" w:space="0" w:color="auto"/>
          </w:divBdr>
        </w:div>
        <w:div w:id="275987004">
          <w:marLeft w:val="360"/>
          <w:marRight w:val="0"/>
          <w:marTop w:val="0"/>
          <w:marBottom w:val="0"/>
          <w:divBdr>
            <w:top w:val="none" w:sz="0" w:space="0" w:color="auto"/>
            <w:left w:val="none" w:sz="0" w:space="0" w:color="auto"/>
            <w:bottom w:val="none" w:sz="0" w:space="0" w:color="auto"/>
            <w:right w:val="none" w:sz="0" w:space="0" w:color="auto"/>
          </w:divBdr>
        </w:div>
      </w:divsChild>
    </w:div>
    <w:div w:id="941644708">
      <w:bodyDiv w:val="1"/>
      <w:marLeft w:val="0"/>
      <w:marRight w:val="0"/>
      <w:marTop w:val="0"/>
      <w:marBottom w:val="0"/>
      <w:divBdr>
        <w:top w:val="none" w:sz="0" w:space="0" w:color="auto"/>
        <w:left w:val="none" w:sz="0" w:space="0" w:color="auto"/>
        <w:bottom w:val="none" w:sz="0" w:space="0" w:color="auto"/>
        <w:right w:val="none" w:sz="0" w:space="0" w:color="auto"/>
      </w:divBdr>
    </w:div>
    <w:div w:id="1060203627">
      <w:bodyDiv w:val="1"/>
      <w:marLeft w:val="0"/>
      <w:marRight w:val="0"/>
      <w:marTop w:val="0"/>
      <w:marBottom w:val="0"/>
      <w:divBdr>
        <w:top w:val="none" w:sz="0" w:space="0" w:color="auto"/>
        <w:left w:val="none" w:sz="0" w:space="0" w:color="auto"/>
        <w:bottom w:val="none" w:sz="0" w:space="0" w:color="auto"/>
        <w:right w:val="none" w:sz="0" w:space="0" w:color="auto"/>
      </w:divBdr>
      <w:divsChild>
        <w:div w:id="1267889417">
          <w:marLeft w:val="79"/>
          <w:marRight w:val="79"/>
          <w:marTop w:val="0"/>
          <w:marBottom w:val="0"/>
          <w:divBdr>
            <w:top w:val="none" w:sz="0" w:space="0" w:color="auto"/>
            <w:left w:val="none" w:sz="0" w:space="0" w:color="auto"/>
            <w:bottom w:val="none" w:sz="0" w:space="0" w:color="auto"/>
            <w:right w:val="none" w:sz="0" w:space="0" w:color="auto"/>
          </w:divBdr>
          <w:divsChild>
            <w:div w:id="1223835191">
              <w:marLeft w:val="0"/>
              <w:marRight w:val="0"/>
              <w:marTop w:val="0"/>
              <w:marBottom w:val="0"/>
              <w:divBdr>
                <w:top w:val="none" w:sz="0" w:space="0" w:color="auto"/>
                <w:left w:val="none" w:sz="0" w:space="0" w:color="auto"/>
                <w:bottom w:val="none" w:sz="0" w:space="0" w:color="auto"/>
                <w:right w:val="none" w:sz="0" w:space="0" w:color="auto"/>
              </w:divBdr>
              <w:divsChild>
                <w:div w:id="11763709">
                  <w:marLeft w:val="105"/>
                  <w:marRight w:val="105"/>
                  <w:marTop w:val="0"/>
                  <w:marBottom w:val="0"/>
                  <w:divBdr>
                    <w:top w:val="none" w:sz="0" w:space="0" w:color="auto"/>
                    <w:left w:val="none" w:sz="0" w:space="0" w:color="auto"/>
                    <w:bottom w:val="none" w:sz="0" w:space="0" w:color="auto"/>
                    <w:right w:val="none" w:sz="0" w:space="0" w:color="auto"/>
                  </w:divBdr>
                  <w:divsChild>
                    <w:div w:id="98918867">
                      <w:marLeft w:val="0"/>
                      <w:marRight w:val="0"/>
                      <w:marTop w:val="0"/>
                      <w:marBottom w:val="0"/>
                      <w:divBdr>
                        <w:top w:val="none" w:sz="0" w:space="0" w:color="auto"/>
                        <w:left w:val="none" w:sz="0" w:space="0" w:color="auto"/>
                        <w:bottom w:val="none" w:sz="0" w:space="0" w:color="auto"/>
                        <w:right w:val="none" w:sz="0" w:space="0" w:color="auto"/>
                      </w:divBdr>
                      <w:divsChild>
                        <w:div w:id="825167549">
                          <w:marLeft w:val="0"/>
                          <w:marRight w:val="0"/>
                          <w:marTop w:val="0"/>
                          <w:marBottom w:val="0"/>
                          <w:divBdr>
                            <w:top w:val="none" w:sz="0" w:space="0" w:color="auto"/>
                            <w:left w:val="none" w:sz="0" w:space="0" w:color="auto"/>
                            <w:bottom w:val="none" w:sz="0" w:space="0" w:color="auto"/>
                            <w:right w:val="none" w:sz="0" w:space="0" w:color="auto"/>
                          </w:divBdr>
                          <w:divsChild>
                            <w:div w:id="657349473">
                              <w:marLeft w:val="0"/>
                              <w:marRight w:val="0"/>
                              <w:marTop w:val="0"/>
                              <w:marBottom w:val="0"/>
                              <w:divBdr>
                                <w:top w:val="none" w:sz="0" w:space="0" w:color="auto"/>
                                <w:left w:val="none" w:sz="0" w:space="0" w:color="auto"/>
                                <w:bottom w:val="none" w:sz="0" w:space="0" w:color="auto"/>
                                <w:right w:val="none" w:sz="0" w:space="0" w:color="auto"/>
                              </w:divBdr>
                              <w:divsChild>
                                <w:div w:id="1667635056">
                                  <w:marLeft w:val="0"/>
                                  <w:marRight w:val="0"/>
                                  <w:marTop w:val="0"/>
                                  <w:marBottom w:val="0"/>
                                  <w:divBdr>
                                    <w:top w:val="none" w:sz="0" w:space="0" w:color="auto"/>
                                    <w:left w:val="none" w:sz="0" w:space="0" w:color="auto"/>
                                    <w:bottom w:val="none" w:sz="0" w:space="0" w:color="auto"/>
                                    <w:right w:val="none" w:sz="0" w:space="0" w:color="auto"/>
                                  </w:divBdr>
                                  <w:divsChild>
                                    <w:div w:id="1673334404">
                                      <w:marLeft w:val="0"/>
                                      <w:marRight w:val="0"/>
                                      <w:marTop w:val="0"/>
                                      <w:marBottom w:val="0"/>
                                      <w:divBdr>
                                        <w:top w:val="none" w:sz="0" w:space="0" w:color="auto"/>
                                        <w:left w:val="none" w:sz="0" w:space="0" w:color="auto"/>
                                        <w:bottom w:val="none" w:sz="0" w:space="0" w:color="auto"/>
                                        <w:right w:val="none" w:sz="0" w:space="0" w:color="auto"/>
                                      </w:divBdr>
                                    </w:div>
                                    <w:div w:id="1593926482">
                                      <w:marLeft w:val="0"/>
                                      <w:marRight w:val="0"/>
                                      <w:marTop w:val="0"/>
                                      <w:marBottom w:val="0"/>
                                      <w:divBdr>
                                        <w:top w:val="none" w:sz="0" w:space="0" w:color="auto"/>
                                        <w:left w:val="none" w:sz="0" w:space="0" w:color="auto"/>
                                        <w:bottom w:val="none" w:sz="0" w:space="0" w:color="auto"/>
                                        <w:right w:val="none" w:sz="0" w:space="0" w:color="auto"/>
                                      </w:divBdr>
                                    </w:div>
                                  </w:divsChild>
                                </w:div>
                                <w:div w:id="10567005">
                                  <w:marLeft w:val="0"/>
                                  <w:marRight w:val="0"/>
                                  <w:marTop w:val="0"/>
                                  <w:marBottom w:val="0"/>
                                  <w:divBdr>
                                    <w:top w:val="none" w:sz="0" w:space="0" w:color="auto"/>
                                    <w:left w:val="none" w:sz="0" w:space="0" w:color="auto"/>
                                    <w:bottom w:val="none" w:sz="0" w:space="0" w:color="auto"/>
                                    <w:right w:val="none" w:sz="0" w:space="0" w:color="auto"/>
                                  </w:divBdr>
                                  <w:divsChild>
                                    <w:div w:id="2085102841">
                                      <w:marLeft w:val="0"/>
                                      <w:marRight w:val="0"/>
                                      <w:marTop w:val="0"/>
                                      <w:marBottom w:val="0"/>
                                      <w:divBdr>
                                        <w:top w:val="none" w:sz="0" w:space="0" w:color="auto"/>
                                        <w:left w:val="none" w:sz="0" w:space="0" w:color="auto"/>
                                        <w:bottom w:val="none" w:sz="0" w:space="0" w:color="auto"/>
                                        <w:right w:val="none" w:sz="0" w:space="0" w:color="auto"/>
                                      </w:divBdr>
                                      <w:divsChild>
                                        <w:div w:id="793594035">
                                          <w:marLeft w:val="0"/>
                                          <w:marRight w:val="0"/>
                                          <w:marTop w:val="0"/>
                                          <w:marBottom w:val="0"/>
                                          <w:divBdr>
                                            <w:top w:val="none" w:sz="0" w:space="0" w:color="auto"/>
                                            <w:left w:val="none" w:sz="0" w:space="0" w:color="auto"/>
                                            <w:bottom w:val="none" w:sz="0" w:space="0" w:color="auto"/>
                                            <w:right w:val="none" w:sz="0" w:space="0" w:color="auto"/>
                                          </w:divBdr>
                                        </w:div>
                                        <w:div w:id="52876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4906378">
          <w:marLeft w:val="79"/>
          <w:marRight w:val="79"/>
          <w:marTop w:val="0"/>
          <w:marBottom w:val="0"/>
          <w:divBdr>
            <w:top w:val="none" w:sz="0" w:space="0" w:color="auto"/>
            <w:left w:val="none" w:sz="0" w:space="0" w:color="auto"/>
            <w:bottom w:val="none" w:sz="0" w:space="0" w:color="auto"/>
            <w:right w:val="none" w:sz="0" w:space="0" w:color="auto"/>
          </w:divBdr>
          <w:divsChild>
            <w:div w:id="1892694431">
              <w:marLeft w:val="0"/>
              <w:marRight w:val="0"/>
              <w:marTop w:val="0"/>
              <w:marBottom w:val="0"/>
              <w:divBdr>
                <w:top w:val="none" w:sz="0" w:space="0" w:color="auto"/>
                <w:left w:val="none" w:sz="0" w:space="0" w:color="auto"/>
                <w:bottom w:val="none" w:sz="0" w:space="0" w:color="auto"/>
                <w:right w:val="none" w:sz="0" w:space="0" w:color="auto"/>
              </w:divBdr>
              <w:divsChild>
                <w:div w:id="626814873">
                  <w:marLeft w:val="0"/>
                  <w:marRight w:val="0"/>
                  <w:marTop w:val="0"/>
                  <w:marBottom w:val="0"/>
                  <w:divBdr>
                    <w:top w:val="none" w:sz="0" w:space="0" w:color="auto"/>
                    <w:left w:val="none" w:sz="0" w:space="0" w:color="auto"/>
                    <w:bottom w:val="none" w:sz="0" w:space="0" w:color="auto"/>
                    <w:right w:val="none" w:sz="0" w:space="0" w:color="auto"/>
                  </w:divBdr>
                  <w:divsChild>
                    <w:div w:id="487408302">
                      <w:marLeft w:val="0"/>
                      <w:marRight w:val="0"/>
                      <w:marTop w:val="0"/>
                      <w:marBottom w:val="0"/>
                      <w:divBdr>
                        <w:top w:val="none" w:sz="0" w:space="0" w:color="auto"/>
                        <w:left w:val="none" w:sz="0" w:space="0" w:color="auto"/>
                        <w:bottom w:val="none" w:sz="0" w:space="0" w:color="auto"/>
                        <w:right w:val="none" w:sz="0" w:space="0" w:color="auto"/>
                      </w:divBdr>
                      <w:divsChild>
                        <w:div w:id="422261524">
                          <w:marLeft w:val="0"/>
                          <w:marRight w:val="0"/>
                          <w:marTop w:val="0"/>
                          <w:marBottom w:val="0"/>
                          <w:divBdr>
                            <w:top w:val="none" w:sz="0" w:space="0" w:color="auto"/>
                            <w:left w:val="none" w:sz="0" w:space="0" w:color="auto"/>
                            <w:bottom w:val="none" w:sz="0" w:space="0" w:color="auto"/>
                            <w:right w:val="none" w:sz="0" w:space="0" w:color="auto"/>
                          </w:divBdr>
                          <w:divsChild>
                            <w:div w:id="573047892">
                              <w:marLeft w:val="0"/>
                              <w:marRight w:val="0"/>
                              <w:marTop w:val="0"/>
                              <w:marBottom w:val="0"/>
                              <w:divBdr>
                                <w:top w:val="none" w:sz="0" w:space="0" w:color="auto"/>
                                <w:left w:val="none" w:sz="0" w:space="0" w:color="auto"/>
                                <w:bottom w:val="none" w:sz="0" w:space="0" w:color="auto"/>
                                <w:right w:val="none" w:sz="0" w:space="0" w:color="auto"/>
                              </w:divBdr>
                              <w:divsChild>
                                <w:div w:id="941380841">
                                  <w:marLeft w:val="0"/>
                                  <w:marRight w:val="0"/>
                                  <w:marTop w:val="0"/>
                                  <w:marBottom w:val="0"/>
                                  <w:divBdr>
                                    <w:top w:val="none" w:sz="0" w:space="0" w:color="auto"/>
                                    <w:left w:val="none" w:sz="0" w:space="0" w:color="auto"/>
                                    <w:bottom w:val="none" w:sz="0" w:space="0" w:color="auto"/>
                                    <w:right w:val="none" w:sz="0" w:space="0" w:color="auto"/>
                                  </w:divBdr>
                                  <w:divsChild>
                                    <w:div w:id="1153369904">
                                      <w:marLeft w:val="0"/>
                                      <w:marRight w:val="0"/>
                                      <w:marTop w:val="0"/>
                                      <w:marBottom w:val="0"/>
                                      <w:divBdr>
                                        <w:top w:val="none" w:sz="0" w:space="0" w:color="auto"/>
                                        <w:left w:val="none" w:sz="0" w:space="0" w:color="auto"/>
                                        <w:bottom w:val="none" w:sz="0" w:space="0" w:color="auto"/>
                                        <w:right w:val="none" w:sz="0" w:space="0" w:color="auto"/>
                                      </w:divBdr>
                                      <w:divsChild>
                                        <w:div w:id="383212242">
                                          <w:marLeft w:val="0"/>
                                          <w:marRight w:val="0"/>
                                          <w:marTop w:val="0"/>
                                          <w:marBottom w:val="0"/>
                                          <w:divBdr>
                                            <w:top w:val="none" w:sz="0" w:space="0" w:color="auto"/>
                                            <w:left w:val="none" w:sz="0" w:space="0" w:color="auto"/>
                                            <w:bottom w:val="none" w:sz="0" w:space="0" w:color="auto"/>
                                            <w:right w:val="none" w:sz="0" w:space="0" w:color="auto"/>
                                          </w:divBdr>
                                          <w:divsChild>
                                            <w:div w:id="1928340496">
                                              <w:marLeft w:val="0"/>
                                              <w:marRight w:val="0"/>
                                              <w:marTop w:val="0"/>
                                              <w:marBottom w:val="0"/>
                                              <w:divBdr>
                                                <w:top w:val="none" w:sz="0" w:space="0" w:color="auto"/>
                                                <w:left w:val="none" w:sz="0" w:space="0" w:color="auto"/>
                                                <w:bottom w:val="none" w:sz="0" w:space="0" w:color="auto"/>
                                                <w:right w:val="none" w:sz="0" w:space="0" w:color="auto"/>
                                              </w:divBdr>
                                              <w:divsChild>
                                                <w:div w:id="1993677152">
                                                  <w:marLeft w:val="0"/>
                                                  <w:marRight w:val="0"/>
                                                  <w:marTop w:val="0"/>
                                                  <w:marBottom w:val="0"/>
                                                  <w:divBdr>
                                                    <w:top w:val="none" w:sz="0" w:space="0" w:color="auto"/>
                                                    <w:left w:val="none" w:sz="0" w:space="0" w:color="auto"/>
                                                    <w:bottom w:val="none" w:sz="0" w:space="0" w:color="auto"/>
                                                    <w:right w:val="none" w:sz="0" w:space="0" w:color="auto"/>
                                                  </w:divBdr>
                                                </w:div>
                                                <w:div w:id="996224303">
                                                  <w:marLeft w:val="0"/>
                                                  <w:marRight w:val="0"/>
                                                  <w:marTop w:val="0"/>
                                                  <w:marBottom w:val="0"/>
                                                  <w:divBdr>
                                                    <w:top w:val="none" w:sz="0" w:space="0" w:color="auto"/>
                                                    <w:left w:val="none" w:sz="0" w:space="0" w:color="auto"/>
                                                    <w:bottom w:val="none" w:sz="0" w:space="0" w:color="auto"/>
                                                    <w:right w:val="none" w:sz="0" w:space="0" w:color="auto"/>
                                                  </w:divBdr>
                                                  <w:divsChild>
                                                    <w:div w:id="1178930001">
                                                      <w:marLeft w:val="0"/>
                                                      <w:marRight w:val="0"/>
                                                      <w:marTop w:val="0"/>
                                                      <w:marBottom w:val="0"/>
                                                      <w:divBdr>
                                                        <w:top w:val="none" w:sz="0" w:space="0" w:color="auto"/>
                                                        <w:left w:val="none" w:sz="0" w:space="0" w:color="auto"/>
                                                        <w:bottom w:val="none" w:sz="0" w:space="0" w:color="auto"/>
                                                        <w:right w:val="none" w:sz="0" w:space="0" w:color="auto"/>
                                                      </w:divBdr>
                                                      <w:divsChild>
                                                        <w:div w:id="888803217">
                                                          <w:marLeft w:val="0"/>
                                                          <w:marRight w:val="0"/>
                                                          <w:marTop w:val="0"/>
                                                          <w:marBottom w:val="0"/>
                                                          <w:divBdr>
                                                            <w:top w:val="none" w:sz="0" w:space="0" w:color="auto"/>
                                                            <w:left w:val="none" w:sz="0" w:space="0" w:color="auto"/>
                                                            <w:bottom w:val="none" w:sz="0" w:space="0" w:color="auto"/>
                                                            <w:right w:val="none" w:sz="0" w:space="0" w:color="auto"/>
                                                          </w:divBdr>
                                                          <w:divsChild>
                                                            <w:div w:id="411270433">
                                                              <w:marLeft w:val="0"/>
                                                              <w:marRight w:val="0"/>
                                                              <w:marTop w:val="0"/>
                                                              <w:marBottom w:val="0"/>
                                                              <w:divBdr>
                                                                <w:top w:val="none" w:sz="0" w:space="0" w:color="auto"/>
                                                                <w:left w:val="none" w:sz="0" w:space="0" w:color="auto"/>
                                                                <w:bottom w:val="none" w:sz="0" w:space="0" w:color="auto"/>
                                                                <w:right w:val="none" w:sz="0" w:space="0" w:color="auto"/>
                                                              </w:divBdr>
                                                            </w:div>
                                                            <w:div w:id="191765814">
                                                              <w:marLeft w:val="0"/>
                                                              <w:marRight w:val="0"/>
                                                              <w:marTop w:val="0"/>
                                                              <w:marBottom w:val="0"/>
                                                              <w:divBdr>
                                                                <w:top w:val="none" w:sz="0" w:space="0" w:color="auto"/>
                                                                <w:left w:val="none" w:sz="0" w:space="0" w:color="auto"/>
                                                                <w:bottom w:val="none" w:sz="0" w:space="0" w:color="auto"/>
                                                                <w:right w:val="none" w:sz="0" w:space="0" w:color="auto"/>
                                                              </w:divBdr>
                                                            </w:div>
                                                            <w:div w:id="993878750">
                                                              <w:marLeft w:val="0"/>
                                                              <w:marRight w:val="0"/>
                                                              <w:marTop w:val="0"/>
                                                              <w:marBottom w:val="0"/>
                                                              <w:divBdr>
                                                                <w:top w:val="none" w:sz="0" w:space="0" w:color="auto"/>
                                                                <w:left w:val="none" w:sz="0" w:space="0" w:color="auto"/>
                                                                <w:bottom w:val="none" w:sz="0" w:space="0" w:color="auto"/>
                                                                <w:right w:val="none" w:sz="0" w:space="0" w:color="auto"/>
                                                              </w:divBdr>
                                                            </w:div>
                                                            <w:div w:id="20206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7856606">
                                          <w:marLeft w:val="0"/>
                                          <w:marRight w:val="0"/>
                                          <w:marTop w:val="0"/>
                                          <w:marBottom w:val="0"/>
                                          <w:divBdr>
                                            <w:top w:val="none" w:sz="0" w:space="0" w:color="auto"/>
                                            <w:left w:val="none" w:sz="0" w:space="0" w:color="auto"/>
                                            <w:bottom w:val="none" w:sz="0" w:space="0" w:color="auto"/>
                                            <w:right w:val="none" w:sz="0" w:space="0" w:color="auto"/>
                                          </w:divBdr>
                                          <w:divsChild>
                                            <w:div w:id="395126310">
                                              <w:marLeft w:val="0"/>
                                              <w:marRight w:val="0"/>
                                              <w:marTop w:val="0"/>
                                              <w:marBottom w:val="0"/>
                                              <w:divBdr>
                                                <w:top w:val="none" w:sz="0" w:space="0" w:color="auto"/>
                                                <w:left w:val="none" w:sz="0" w:space="0" w:color="auto"/>
                                                <w:bottom w:val="none" w:sz="0" w:space="0" w:color="auto"/>
                                                <w:right w:val="none" w:sz="0" w:space="0" w:color="auto"/>
                                              </w:divBdr>
                                              <w:divsChild>
                                                <w:div w:id="1890914276">
                                                  <w:marLeft w:val="0"/>
                                                  <w:marRight w:val="0"/>
                                                  <w:marTop w:val="0"/>
                                                  <w:marBottom w:val="0"/>
                                                  <w:divBdr>
                                                    <w:top w:val="none" w:sz="0" w:space="0" w:color="auto"/>
                                                    <w:left w:val="none" w:sz="0" w:space="0" w:color="auto"/>
                                                    <w:bottom w:val="none" w:sz="0" w:space="0" w:color="auto"/>
                                                    <w:right w:val="none" w:sz="0" w:space="0" w:color="auto"/>
                                                  </w:divBdr>
                                                  <w:divsChild>
                                                    <w:div w:id="153295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8061041">
                  <w:marLeft w:val="0"/>
                  <w:marRight w:val="0"/>
                  <w:marTop w:val="0"/>
                  <w:marBottom w:val="0"/>
                  <w:divBdr>
                    <w:top w:val="none" w:sz="0" w:space="0" w:color="auto"/>
                    <w:left w:val="none" w:sz="0" w:space="0" w:color="auto"/>
                    <w:bottom w:val="none" w:sz="0" w:space="0" w:color="auto"/>
                    <w:right w:val="none" w:sz="0" w:space="0" w:color="auto"/>
                  </w:divBdr>
                  <w:divsChild>
                    <w:div w:id="659310535">
                      <w:marLeft w:val="0"/>
                      <w:marRight w:val="0"/>
                      <w:marTop w:val="0"/>
                      <w:marBottom w:val="0"/>
                      <w:divBdr>
                        <w:top w:val="none" w:sz="0" w:space="0" w:color="auto"/>
                        <w:left w:val="none" w:sz="0" w:space="0" w:color="auto"/>
                        <w:bottom w:val="none" w:sz="0" w:space="0" w:color="auto"/>
                        <w:right w:val="none" w:sz="0" w:space="0" w:color="auto"/>
                      </w:divBdr>
                      <w:divsChild>
                        <w:div w:id="176425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114238">
      <w:bodyDiv w:val="1"/>
      <w:marLeft w:val="0"/>
      <w:marRight w:val="0"/>
      <w:marTop w:val="0"/>
      <w:marBottom w:val="0"/>
      <w:divBdr>
        <w:top w:val="none" w:sz="0" w:space="0" w:color="auto"/>
        <w:left w:val="none" w:sz="0" w:space="0" w:color="auto"/>
        <w:bottom w:val="none" w:sz="0" w:space="0" w:color="auto"/>
        <w:right w:val="none" w:sz="0" w:space="0" w:color="auto"/>
      </w:divBdr>
    </w:div>
    <w:div w:id="1284269473">
      <w:bodyDiv w:val="1"/>
      <w:marLeft w:val="0"/>
      <w:marRight w:val="0"/>
      <w:marTop w:val="0"/>
      <w:marBottom w:val="0"/>
      <w:divBdr>
        <w:top w:val="none" w:sz="0" w:space="0" w:color="auto"/>
        <w:left w:val="none" w:sz="0" w:space="0" w:color="auto"/>
        <w:bottom w:val="none" w:sz="0" w:space="0" w:color="auto"/>
        <w:right w:val="none" w:sz="0" w:space="0" w:color="auto"/>
      </w:divBdr>
    </w:div>
    <w:div w:id="1307734962">
      <w:bodyDiv w:val="1"/>
      <w:marLeft w:val="0"/>
      <w:marRight w:val="0"/>
      <w:marTop w:val="0"/>
      <w:marBottom w:val="0"/>
      <w:divBdr>
        <w:top w:val="none" w:sz="0" w:space="0" w:color="auto"/>
        <w:left w:val="none" w:sz="0" w:space="0" w:color="auto"/>
        <w:bottom w:val="none" w:sz="0" w:space="0" w:color="auto"/>
        <w:right w:val="none" w:sz="0" w:space="0" w:color="auto"/>
      </w:divBdr>
    </w:div>
    <w:div w:id="1454594213">
      <w:bodyDiv w:val="1"/>
      <w:marLeft w:val="0"/>
      <w:marRight w:val="0"/>
      <w:marTop w:val="0"/>
      <w:marBottom w:val="0"/>
      <w:divBdr>
        <w:top w:val="none" w:sz="0" w:space="0" w:color="auto"/>
        <w:left w:val="none" w:sz="0" w:space="0" w:color="auto"/>
        <w:bottom w:val="none" w:sz="0" w:space="0" w:color="auto"/>
        <w:right w:val="none" w:sz="0" w:space="0" w:color="auto"/>
      </w:divBdr>
      <w:divsChild>
        <w:div w:id="1107773991">
          <w:marLeft w:val="0"/>
          <w:marRight w:val="0"/>
          <w:marTop w:val="0"/>
          <w:marBottom w:val="0"/>
          <w:divBdr>
            <w:top w:val="none" w:sz="0" w:space="0" w:color="auto"/>
            <w:left w:val="none" w:sz="0" w:space="0" w:color="auto"/>
            <w:bottom w:val="none" w:sz="0" w:space="0" w:color="auto"/>
            <w:right w:val="none" w:sz="0" w:space="0" w:color="auto"/>
          </w:divBdr>
          <w:divsChild>
            <w:div w:id="1019503631">
              <w:marLeft w:val="0"/>
              <w:marRight w:val="0"/>
              <w:marTop w:val="0"/>
              <w:marBottom w:val="0"/>
              <w:divBdr>
                <w:top w:val="none" w:sz="0" w:space="0" w:color="auto"/>
                <w:left w:val="none" w:sz="0" w:space="0" w:color="auto"/>
                <w:bottom w:val="none" w:sz="0" w:space="0" w:color="auto"/>
                <w:right w:val="none" w:sz="0" w:space="0" w:color="auto"/>
              </w:divBdr>
            </w:div>
            <w:div w:id="1208295286">
              <w:marLeft w:val="0"/>
              <w:marRight w:val="0"/>
              <w:marTop w:val="0"/>
              <w:marBottom w:val="0"/>
              <w:divBdr>
                <w:top w:val="none" w:sz="0" w:space="0" w:color="auto"/>
                <w:left w:val="none" w:sz="0" w:space="0" w:color="auto"/>
                <w:bottom w:val="none" w:sz="0" w:space="0" w:color="auto"/>
                <w:right w:val="none" w:sz="0" w:space="0" w:color="auto"/>
              </w:divBdr>
            </w:div>
            <w:div w:id="312638713">
              <w:marLeft w:val="0"/>
              <w:marRight w:val="0"/>
              <w:marTop w:val="0"/>
              <w:marBottom w:val="0"/>
              <w:divBdr>
                <w:top w:val="none" w:sz="0" w:space="0" w:color="auto"/>
                <w:left w:val="none" w:sz="0" w:space="0" w:color="auto"/>
                <w:bottom w:val="none" w:sz="0" w:space="0" w:color="auto"/>
                <w:right w:val="none" w:sz="0" w:space="0" w:color="auto"/>
              </w:divBdr>
            </w:div>
            <w:div w:id="2142459126">
              <w:marLeft w:val="0"/>
              <w:marRight w:val="0"/>
              <w:marTop w:val="0"/>
              <w:marBottom w:val="0"/>
              <w:divBdr>
                <w:top w:val="none" w:sz="0" w:space="0" w:color="auto"/>
                <w:left w:val="none" w:sz="0" w:space="0" w:color="auto"/>
                <w:bottom w:val="none" w:sz="0" w:space="0" w:color="auto"/>
                <w:right w:val="none" w:sz="0" w:space="0" w:color="auto"/>
              </w:divBdr>
            </w:div>
            <w:div w:id="195312218">
              <w:marLeft w:val="0"/>
              <w:marRight w:val="0"/>
              <w:marTop w:val="0"/>
              <w:marBottom w:val="0"/>
              <w:divBdr>
                <w:top w:val="none" w:sz="0" w:space="0" w:color="auto"/>
                <w:left w:val="none" w:sz="0" w:space="0" w:color="auto"/>
                <w:bottom w:val="none" w:sz="0" w:space="0" w:color="auto"/>
                <w:right w:val="none" w:sz="0" w:space="0" w:color="auto"/>
              </w:divBdr>
            </w:div>
            <w:div w:id="756171823">
              <w:marLeft w:val="0"/>
              <w:marRight w:val="0"/>
              <w:marTop w:val="0"/>
              <w:marBottom w:val="0"/>
              <w:divBdr>
                <w:top w:val="none" w:sz="0" w:space="0" w:color="auto"/>
                <w:left w:val="none" w:sz="0" w:space="0" w:color="auto"/>
                <w:bottom w:val="none" w:sz="0" w:space="0" w:color="auto"/>
                <w:right w:val="none" w:sz="0" w:space="0" w:color="auto"/>
              </w:divBdr>
            </w:div>
            <w:div w:id="1807623455">
              <w:marLeft w:val="0"/>
              <w:marRight w:val="0"/>
              <w:marTop w:val="0"/>
              <w:marBottom w:val="0"/>
              <w:divBdr>
                <w:top w:val="none" w:sz="0" w:space="0" w:color="auto"/>
                <w:left w:val="none" w:sz="0" w:space="0" w:color="auto"/>
                <w:bottom w:val="none" w:sz="0" w:space="0" w:color="auto"/>
                <w:right w:val="none" w:sz="0" w:space="0" w:color="auto"/>
              </w:divBdr>
            </w:div>
            <w:div w:id="745150098">
              <w:marLeft w:val="0"/>
              <w:marRight w:val="0"/>
              <w:marTop w:val="0"/>
              <w:marBottom w:val="0"/>
              <w:divBdr>
                <w:top w:val="none" w:sz="0" w:space="0" w:color="auto"/>
                <w:left w:val="none" w:sz="0" w:space="0" w:color="auto"/>
                <w:bottom w:val="none" w:sz="0" w:space="0" w:color="auto"/>
                <w:right w:val="none" w:sz="0" w:space="0" w:color="auto"/>
              </w:divBdr>
            </w:div>
            <w:div w:id="1537157529">
              <w:marLeft w:val="0"/>
              <w:marRight w:val="0"/>
              <w:marTop w:val="0"/>
              <w:marBottom w:val="0"/>
              <w:divBdr>
                <w:top w:val="none" w:sz="0" w:space="0" w:color="auto"/>
                <w:left w:val="none" w:sz="0" w:space="0" w:color="auto"/>
                <w:bottom w:val="none" w:sz="0" w:space="0" w:color="auto"/>
                <w:right w:val="none" w:sz="0" w:space="0" w:color="auto"/>
              </w:divBdr>
            </w:div>
            <w:div w:id="1618177154">
              <w:marLeft w:val="0"/>
              <w:marRight w:val="0"/>
              <w:marTop w:val="0"/>
              <w:marBottom w:val="0"/>
              <w:divBdr>
                <w:top w:val="none" w:sz="0" w:space="0" w:color="auto"/>
                <w:left w:val="none" w:sz="0" w:space="0" w:color="auto"/>
                <w:bottom w:val="none" w:sz="0" w:space="0" w:color="auto"/>
                <w:right w:val="none" w:sz="0" w:space="0" w:color="auto"/>
              </w:divBdr>
            </w:div>
            <w:div w:id="1658336434">
              <w:marLeft w:val="0"/>
              <w:marRight w:val="0"/>
              <w:marTop w:val="0"/>
              <w:marBottom w:val="0"/>
              <w:divBdr>
                <w:top w:val="none" w:sz="0" w:space="0" w:color="auto"/>
                <w:left w:val="none" w:sz="0" w:space="0" w:color="auto"/>
                <w:bottom w:val="none" w:sz="0" w:space="0" w:color="auto"/>
                <w:right w:val="none" w:sz="0" w:space="0" w:color="auto"/>
              </w:divBdr>
            </w:div>
            <w:div w:id="684751204">
              <w:marLeft w:val="0"/>
              <w:marRight w:val="0"/>
              <w:marTop w:val="0"/>
              <w:marBottom w:val="0"/>
              <w:divBdr>
                <w:top w:val="none" w:sz="0" w:space="0" w:color="auto"/>
                <w:left w:val="none" w:sz="0" w:space="0" w:color="auto"/>
                <w:bottom w:val="none" w:sz="0" w:space="0" w:color="auto"/>
                <w:right w:val="none" w:sz="0" w:space="0" w:color="auto"/>
              </w:divBdr>
            </w:div>
            <w:div w:id="193421235">
              <w:marLeft w:val="0"/>
              <w:marRight w:val="0"/>
              <w:marTop w:val="0"/>
              <w:marBottom w:val="0"/>
              <w:divBdr>
                <w:top w:val="none" w:sz="0" w:space="0" w:color="auto"/>
                <w:left w:val="none" w:sz="0" w:space="0" w:color="auto"/>
                <w:bottom w:val="none" w:sz="0" w:space="0" w:color="auto"/>
                <w:right w:val="none" w:sz="0" w:space="0" w:color="auto"/>
              </w:divBdr>
            </w:div>
            <w:div w:id="1915310029">
              <w:marLeft w:val="0"/>
              <w:marRight w:val="0"/>
              <w:marTop w:val="0"/>
              <w:marBottom w:val="0"/>
              <w:divBdr>
                <w:top w:val="none" w:sz="0" w:space="0" w:color="auto"/>
                <w:left w:val="none" w:sz="0" w:space="0" w:color="auto"/>
                <w:bottom w:val="none" w:sz="0" w:space="0" w:color="auto"/>
                <w:right w:val="none" w:sz="0" w:space="0" w:color="auto"/>
              </w:divBdr>
            </w:div>
            <w:div w:id="66998271">
              <w:marLeft w:val="0"/>
              <w:marRight w:val="0"/>
              <w:marTop w:val="0"/>
              <w:marBottom w:val="0"/>
              <w:divBdr>
                <w:top w:val="none" w:sz="0" w:space="0" w:color="auto"/>
                <w:left w:val="none" w:sz="0" w:space="0" w:color="auto"/>
                <w:bottom w:val="none" w:sz="0" w:space="0" w:color="auto"/>
                <w:right w:val="none" w:sz="0" w:space="0" w:color="auto"/>
              </w:divBdr>
            </w:div>
            <w:div w:id="202641430">
              <w:marLeft w:val="0"/>
              <w:marRight w:val="0"/>
              <w:marTop w:val="0"/>
              <w:marBottom w:val="0"/>
              <w:divBdr>
                <w:top w:val="none" w:sz="0" w:space="0" w:color="auto"/>
                <w:left w:val="none" w:sz="0" w:space="0" w:color="auto"/>
                <w:bottom w:val="none" w:sz="0" w:space="0" w:color="auto"/>
                <w:right w:val="none" w:sz="0" w:space="0" w:color="auto"/>
              </w:divBdr>
            </w:div>
            <w:div w:id="518274177">
              <w:marLeft w:val="0"/>
              <w:marRight w:val="0"/>
              <w:marTop w:val="0"/>
              <w:marBottom w:val="0"/>
              <w:divBdr>
                <w:top w:val="none" w:sz="0" w:space="0" w:color="auto"/>
                <w:left w:val="none" w:sz="0" w:space="0" w:color="auto"/>
                <w:bottom w:val="none" w:sz="0" w:space="0" w:color="auto"/>
                <w:right w:val="none" w:sz="0" w:space="0" w:color="auto"/>
              </w:divBdr>
            </w:div>
            <w:div w:id="969090460">
              <w:marLeft w:val="0"/>
              <w:marRight w:val="0"/>
              <w:marTop w:val="0"/>
              <w:marBottom w:val="0"/>
              <w:divBdr>
                <w:top w:val="none" w:sz="0" w:space="0" w:color="auto"/>
                <w:left w:val="none" w:sz="0" w:space="0" w:color="auto"/>
                <w:bottom w:val="none" w:sz="0" w:space="0" w:color="auto"/>
                <w:right w:val="none" w:sz="0" w:space="0" w:color="auto"/>
              </w:divBdr>
            </w:div>
            <w:div w:id="1402019178">
              <w:marLeft w:val="0"/>
              <w:marRight w:val="0"/>
              <w:marTop w:val="0"/>
              <w:marBottom w:val="0"/>
              <w:divBdr>
                <w:top w:val="none" w:sz="0" w:space="0" w:color="auto"/>
                <w:left w:val="none" w:sz="0" w:space="0" w:color="auto"/>
                <w:bottom w:val="none" w:sz="0" w:space="0" w:color="auto"/>
                <w:right w:val="none" w:sz="0" w:space="0" w:color="auto"/>
              </w:divBdr>
            </w:div>
            <w:div w:id="1808351710">
              <w:marLeft w:val="0"/>
              <w:marRight w:val="0"/>
              <w:marTop w:val="0"/>
              <w:marBottom w:val="0"/>
              <w:divBdr>
                <w:top w:val="none" w:sz="0" w:space="0" w:color="auto"/>
                <w:left w:val="none" w:sz="0" w:space="0" w:color="auto"/>
                <w:bottom w:val="none" w:sz="0" w:space="0" w:color="auto"/>
                <w:right w:val="none" w:sz="0" w:space="0" w:color="auto"/>
              </w:divBdr>
            </w:div>
            <w:div w:id="105010149">
              <w:marLeft w:val="0"/>
              <w:marRight w:val="0"/>
              <w:marTop w:val="0"/>
              <w:marBottom w:val="0"/>
              <w:divBdr>
                <w:top w:val="none" w:sz="0" w:space="0" w:color="auto"/>
                <w:left w:val="none" w:sz="0" w:space="0" w:color="auto"/>
                <w:bottom w:val="none" w:sz="0" w:space="0" w:color="auto"/>
                <w:right w:val="none" w:sz="0" w:space="0" w:color="auto"/>
              </w:divBdr>
            </w:div>
            <w:div w:id="550387522">
              <w:marLeft w:val="0"/>
              <w:marRight w:val="0"/>
              <w:marTop w:val="0"/>
              <w:marBottom w:val="0"/>
              <w:divBdr>
                <w:top w:val="none" w:sz="0" w:space="0" w:color="auto"/>
                <w:left w:val="none" w:sz="0" w:space="0" w:color="auto"/>
                <w:bottom w:val="none" w:sz="0" w:space="0" w:color="auto"/>
                <w:right w:val="none" w:sz="0" w:space="0" w:color="auto"/>
              </w:divBdr>
            </w:div>
            <w:div w:id="1661155529">
              <w:marLeft w:val="0"/>
              <w:marRight w:val="0"/>
              <w:marTop w:val="0"/>
              <w:marBottom w:val="0"/>
              <w:divBdr>
                <w:top w:val="none" w:sz="0" w:space="0" w:color="auto"/>
                <w:left w:val="none" w:sz="0" w:space="0" w:color="auto"/>
                <w:bottom w:val="none" w:sz="0" w:space="0" w:color="auto"/>
                <w:right w:val="none" w:sz="0" w:space="0" w:color="auto"/>
              </w:divBdr>
            </w:div>
            <w:div w:id="199246768">
              <w:marLeft w:val="0"/>
              <w:marRight w:val="0"/>
              <w:marTop w:val="0"/>
              <w:marBottom w:val="0"/>
              <w:divBdr>
                <w:top w:val="none" w:sz="0" w:space="0" w:color="auto"/>
                <w:left w:val="none" w:sz="0" w:space="0" w:color="auto"/>
                <w:bottom w:val="none" w:sz="0" w:space="0" w:color="auto"/>
                <w:right w:val="none" w:sz="0" w:space="0" w:color="auto"/>
              </w:divBdr>
            </w:div>
            <w:div w:id="1504124044">
              <w:marLeft w:val="0"/>
              <w:marRight w:val="0"/>
              <w:marTop w:val="0"/>
              <w:marBottom w:val="0"/>
              <w:divBdr>
                <w:top w:val="none" w:sz="0" w:space="0" w:color="auto"/>
                <w:left w:val="none" w:sz="0" w:space="0" w:color="auto"/>
                <w:bottom w:val="none" w:sz="0" w:space="0" w:color="auto"/>
                <w:right w:val="none" w:sz="0" w:space="0" w:color="auto"/>
              </w:divBdr>
            </w:div>
            <w:div w:id="789276946">
              <w:marLeft w:val="0"/>
              <w:marRight w:val="0"/>
              <w:marTop w:val="0"/>
              <w:marBottom w:val="0"/>
              <w:divBdr>
                <w:top w:val="none" w:sz="0" w:space="0" w:color="auto"/>
                <w:left w:val="none" w:sz="0" w:space="0" w:color="auto"/>
                <w:bottom w:val="none" w:sz="0" w:space="0" w:color="auto"/>
                <w:right w:val="none" w:sz="0" w:space="0" w:color="auto"/>
              </w:divBdr>
            </w:div>
            <w:div w:id="1905950254">
              <w:marLeft w:val="0"/>
              <w:marRight w:val="0"/>
              <w:marTop w:val="0"/>
              <w:marBottom w:val="0"/>
              <w:divBdr>
                <w:top w:val="none" w:sz="0" w:space="0" w:color="auto"/>
                <w:left w:val="none" w:sz="0" w:space="0" w:color="auto"/>
                <w:bottom w:val="none" w:sz="0" w:space="0" w:color="auto"/>
                <w:right w:val="none" w:sz="0" w:space="0" w:color="auto"/>
              </w:divBdr>
            </w:div>
            <w:div w:id="1692946935">
              <w:marLeft w:val="0"/>
              <w:marRight w:val="0"/>
              <w:marTop w:val="0"/>
              <w:marBottom w:val="0"/>
              <w:divBdr>
                <w:top w:val="none" w:sz="0" w:space="0" w:color="auto"/>
                <w:left w:val="none" w:sz="0" w:space="0" w:color="auto"/>
                <w:bottom w:val="none" w:sz="0" w:space="0" w:color="auto"/>
                <w:right w:val="none" w:sz="0" w:space="0" w:color="auto"/>
              </w:divBdr>
            </w:div>
            <w:div w:id="116795719">
              <w:marLeft w:val="0"/>
              <w:marRight w:val="0"/>
              <w:marTop w:val="0"/>
              <w:marBottom w:val="0"/>
              <w:divBdr>
                <w:top w:val="none" w:sz="0" w:space="0" w:color="auto"/>
                <w:left w:val="none" w:sz="0" w:space="0" w:color="auto"/>
                <w:bottom w:val="none" w:sz="0" w:space="0" w:color="auto"/>
                <w:right w:val="none" w:sz="0" w:space="0" w:color="auto"/>
              </w:divBdr>
            </w:div>
            <w:div w:id="271516251">
              <w:marLeft w:val="0"/>
              <w:marRight w:val="0"/>
              <w:marTop w:val="0"/>
              <w:marBottom w:val="0"/>
              <w:divBdr>
                <w:top w:val="none" w:sz="0" w:space="0" w:color="auto"/>
                <w:left w:val="none" w:sz="0" w:space="0" w:color="auto"/>
                <w:bottom w:val="none" w:sz="0" w:space="0" w:color="auto"/>
                <w:right w:val="none" w:sz="0" w:space="0" w:color="auto"/>
              </w:divBdr>
            </w:div>
            <w:div w:id="1932665615">
              <w:marLeft w:val="0"/>
              <w:marRight w:val="0"/>
              <w:marTop w:val="0"/>
              <w:marBottom w:val="0"/>
              <w:divBdr>
                <w:top w:val="none" w:sz="0" w:space="0" w:color="auto"/>
                <w:left w:val="none" w:sz="0" w:space="0" w:color="auto"/>
                <w:bottom w:val="none" w:sz="0" w:space="0" w:color="auto"/>
                <w:right w:val="none" w:sz="0" w:space="0" w:color="auto"/>
              </w:divBdr>
            </w:div>
            <w:div w:id="2140292737">
              <w:marLeft w:val="0"/>
              <w:marRight w:val="0"/>
              <w:marTop w:val="0"/>
              <w:marBottom w:val="0"/>
              <w:divBdr>
                <w:top w:val="none" w:sz="0" w:space="0" w:color="auto"/>
                <w:left w:val="none" w:sz="0" w:space="0" w:color="auto"/>
                <w:bottom w:val="none" w:sz="0" w:space="0" w:color="auto"/>
                <w:right w:val="none" w:sz="0" w:space="0" w:color="auto"/>
              </w:divBdr>
            </w:div>
            <w:div w:id="1677271727">
              <w:marLeft w:val="0"/>
              <w:marRight w:val="0"/>
              <w:marTop w:val="0"/>
              <w:marBottom w:val="0"/>
              <w:divBdr>
                <w:top w:val="none" w:sz="0" w:space="0" w:color="auto"/>
                <w:left w:val="none" w:sz="0" w:space="0" w:color="auto"/>
                <w:bottom w:val="none" w:sz="0" w:space="0" w:color="auto"/>
                <w:right w:val="none" w:sz="0" w:space="0" w:color="auto"/>
              </w:divBdr>
            </w:div>
            <w:div w:id="915285799">
              <w:marLeft w:val="0"/>
              <w:marRight w:val="0"/>
              <w:marTop w:val="0"/>
              <w:marBottom w:val="0"/>
              <w:divBdr>
                <w:top w:val="none" w:sz="0" w:space="0" w:color="auto"/>
                <w:left w:val="none" w:sz="0" w:space="0" w:color="auto"/>
                <w:bottom w:val="none" w:sz="0" w:space="0" w:color="auto"/>
                <w:right w:val="none" w:sz="0" w:space="0" w:color="auto"/>
              </w:divBdr>
            </w:div>
            <w:div w:id="94862702">
              <w:marLeft w:val="0"/>
              <w:marRight w:val="0"/>
              <w:marTop w:val="0"/>
              <w:marBottom w:val="0"/>
              <w:divBdr>
                <w:top w:val="none" w:sz="0" w:space="0" w:color="auto"/>
                <w:left w:val="none" w:sz="0" w:space="0" w:color="auto"/>
                <w:bottom w:val="none" w:sz="0" w:space="0" w:color="auto"/>
                <w:right w:val="none" w:sz="0" w:space="0" w:color="auto"/>
              </w:divBdr>
            </w:div>
            <w:div w:id="589316922">
              <w:marLeft w:val="0"/>
              <w:marRight w:val="0"/>
              <w:marTop w:val="0"/>
              <w:marBottom w:val="0"/>
              <w:divBdr>
                <w:top w:val="none" w:sz="0" w:space="0" w:color="auto"/>
                <w:left w:val="none" w:sz="0" w:space="0" w:color="auto"/>
                <w:bottom w:val="none" w:sz="0" w:space="0" w:color="auto"/>
                <w:right w:val="none" w:sz="0" w:space="0" w:color="auto"/>
              </w:divBdr>
            </w:div>
            <w:div w:id="397360736">
              <w:marLeft w:val="0"/>
              <w:marRight w:val="0"/>
              <w:marTop w:val="0"/>
              <w:marBottom w:val="0"/>
              <w:divBdr>
                <w:top w:val="none" w:sz="0" w:space="0" w:color="auto"/>
                <w:left w:val="none" w:sz="0" w:space="0" w:color="auto"/>
                <w:bottom w:val="none" w:sz="0" w:space="0" w:color="auto"/>
                <w:right w:val="none" w:sz="0" w:space="0" w:color="auto"/>
              </w:divBdr>
            </w:div>
            <w:div w:id="1916352531">
              <w:marLeft w:val="0"/>
              <w:marRight w:val="0"/>
              <w:marTop w:val="0"/>
              <w:marBottom w:val="0"/>
              <w:divBdr>
                <w:top w:val="none" w:sz="0" w:space="0" w:color="auto"/>
                <w:left w:val="none" w:sz="0" w:space="0" w:color="auto"/>
                <w:bottom w:val="none" w:sz="0" w:space="0" w:color="auto"/>
                <w:right w:val="none" w:sz="0" w:space="0" w:color="auto"/>
              </w:divBdr>
            </w:div>
            <w:div w:id="1039206350">
              <w:marLeft w:val="0"/>
              <w:marRight w:val="0"/>
              <w:marTop w:val="0"/>
              <w:marBottom w:val="0"/>
              <w:divBdr>
                <w:top w:val="none" w:sz="0" w:space="0" w:color="auto"/>
                <w:left w:val="none" w:sz="0" w:space="0" w:color="auto"/>
                <w:bottom w:val="none" w:sz="0" w:space="0" w:color="auto"/>
                <w:right w:val="none" w:sz="0" w:space="0" w:color="auto"/>
              </w:divBdr>
            </w:div>
            <w:div w:id="1772047512">
              <w:marLeft w:val="0"/>
              <w:marRight w:val="0"/>
              <w:marTop w:val="0"/>
              <w:marBottom w:val="0"/>
              <w:divBdr>
                <w:top w:val="none" w:sz="0" w:space="0" w:color="auto"/>
                <w:left w:val="none" w:sz="0" w:space="0" w:color="auto"/>
                <w:bottom w:val="none" w:sz="0" w:space="0" w:color="auto"/>
                <w:right w:val="none" w:sz="0" w:space="0" w:color="auto"/>
              </w:divBdr>
            </w:div>
            <w:div w:id="296298204">
              <w:marLeft w:val="0"/>
              <w:marRight w:val="0"/>
              <w:marTop w:val="0"/>
              <w:marBottom w:val="0"/>
              <w:divBdr>
                <w:top w:val="none" w:sz="0" w:space="0" w:color="auto"/>
                <w:left w:val="none" w:sz="0" w:space="0" w:color="auto"/>
                <w:bottom w:val="none" w:sz="0" w:space="0" w:color="auto"/>
                <w:right w:val="none" w:sz="0" w:space="0" w:color="auto"/>
              </w:divBdr>
            </w:div>
            <w:div w:id="1632401819">
              <w:marLeft w:val="0"/>
              <w:marRight w:val="0"/>
              <w:marTop w:val="0"/>
              <w:marBottom w:val="0"/>
              <w:divBdr>
                <w:top w:val="none" w:sz="0" w:space="0" w:color="auto"/>
                <w:left w:val="none" w:sz="0" w:space="0" w:color="auto"/>
                <w:bottom w:val="none" w:sz="0" w:space="0" w:color="auto"/>
                <w:right w:val="none" w:sz="0" w:space="0" w:color="auto"/>
              </w:divBdr>
            </w:div>
            <w:div w:id="1291471881">
              <w:marLeft w:val="0"/>
              <w:marRight w:val="0"/>
              <w:marTop w:val="0"/>
              <w:marBottom w:val="0"/>
              <w:divBdr>
                <w:top w:val="none" w:sz="0" w:space="0" w:color="auto"/>
                <w:left w:val="none" w:sz="0" w:space="0" w:color="auto"/>
                <w:bottom w:val="none" w:sz="0" w:space="0" w:color="auto"/>
                <w:right w:val="none" w:sz="0" w:space="0" w:color="auto"/>
              </w:divBdr>
            </w:div>
            <w:div w:id="331185632">
              <w:marLeft w:val="0"/>
              <w:marRight w:val="0"/>
              <w:marTop w:val="0"/>
              <w:marBottom w:val="0"/>
              <w:divBdr>
                <w:top w:val="none" w:sz="0" w:space="0" w:color="auto"/>
                <w:left w:val="none" w:sz="0" w:space="0" w:color="auto"/>
                <w:bottom w:val="none" w:sz="0" w:space="0" w:color="auto"/>
                <w:right w:val="none" w:sz="0" w:space="0" w:color="auto"/>
              </w:divBdr>
            </w:div>
            <w:div w:id="932129750">
              <w:marLeft w:val="0"/>
              <w:marRight w:val="0"/>
              <w:marTop w:val="0"/>
              <w:marBottom w:val="0"/>
              <w:divBdr>
                <w:top w:val="none" w:sz="0" w:space="0" w:color="auto"/>
                <w:left w:val="none" w:sz="0" w:space="0" w:color="auto"/>
                <w:bottom w:val="none" w:sz="0" w:space="0" w:color="auto"/>
                <w:right w:val="none" w:sz="0" w:space="0" w:color="auto"/>
              </w:divBdr>
            </w:div>
            <w:div w:id="1399673815">
              <w:marLeft w:val="0"/>
              <w:marRight w:val="0"/>
              <w:marTop w:val="0"/>
              <w:marBottom w:val="0"/>
              <w:divBdr>
                <w:top w:val="none" w:sz="0" w:space="0" w:color="auto"/>
                <w:left w:val="none" w:sz="0" w:space="0" w:color="auto"/>
                <w:bottom w:val="none" w:sz="0" w:space="0" w:color="auto"/>
                <w:right w:val="none" w:sz="0" w:space="0" w:color="auto"/>
              </w:divBdr>
            </w:div>
            <w:div w:id="2007515385">
              <w:marLeft w:val="0"/>
              <w:marRight w:val="0"/>
              <w:marTop w:val="0"/>
              <w:marBottom w:val="0"/>
              <w:divBdr>
                <w:top w:val="none" w:sz="0" w:space="0" w:color="auto"/>
                <w:left w:val="none" w:sz="0" w:space="0" w:color="auto"/>
                <w:bottom w:val="none" w:sz="0" w:space="0" w:color="auto"/>
                <w:right w:val="none" w:sz="0" w:space="0" w:color="auto"/>
              </w:divBdr>
            </w:div>
            <w:div w:id="627201851">
              <w:marLeft w:val="0"/>
              <w:marRight w:val="0"/>
              <w:marTop w:val="0"/>
              <w:marBottom w:val="0"/>
              <w:divBdr>
                <w:top w:val="none" w:sz="0" w:space="0" w:color="auto"/>
                <w:left w:val="none" w:sz="0" w:space="0" w:color="auto"/>
                <w:bottom w:val="none" w:sz="0" w:space="0" w:color="auto"/>
                <w:right w:val="none" w:sz="0" w:space="0" w:color="auto"/>
              </w:divBdr>
            </w:div>
            <w:div w:id="54277747">
              <w:marLeft w:val="0"/>
              <w:marRight w:val="0"/>
              <w:marTop w:val="0"/>
              <w:marBottom w:val="0"/>
              <w:divBdr>
                <w:top w:val="none" w:sz="0" w:space="0" w:color="auto"/>
                <w:left w:val="none" w:sz="0" w:space="0" w:color="auto"/>
                <w:bottom w:val="none" w:sz="0" w:space="0" w:color="auto"/>
                <w:right w:val="none" w:sz="0" w:space="0" w:color="auto"/>
              </w:divBdr>
            </w:div>
            <w:div w:id="2009870820">
              <w:marLeft w:val="0"/>
              <w:marRight w:val="0"/>
              <w:marTop w:val="0"/>
              <w:marBottom w:val="0"/>
              <w:divBdr>
                <w:top w:val="none" w:sz="0" w:space="0" w:color="auto"/>
                <w:left w:val="none" w:sz="0" w:space="0" w:color="auto"/>
                <w:bottom w:val="none" w:sz="0" w:space="0" w:color="auto"/>
                <w:right w:val="none" w:sz="0" w:space="0" w:color="auto"/>
              </w:divBdr>
            </w:div>
            <w:div w:id="399794333">
              <w:marLeft w:val="0"/>
              <w:marRight w:val="0"/>
              <w:marTop w:val="0"/>
              <w:marBottom w:val="0"/>
              <w:divBdr>
                <w:top w:val="none" w:sz="0" w:space="0" w:color="auto"/>
                <w:left w:val="none" w:sz="0" w:space="0" w:color="auto"/>
                <w:bottom w:val="none" w:sz="0" w:space="0" w:color="auto"/>
                <w:right w:val="none" w:sz="0" w:space="0" w:color="auto"/>
              </w:divBdr>
            </w:div>
            <w:div w:id="252205426">
              <w:marLeft w:val="0"/>
              <w:marRight w:val="0"/>
              <w:marTop w:val="0"/>
              <w:marBottom w:val="0"/>
              <w:divBdr>
                <w:top w:val="none" w:sz="0" w:space="0" w:color="auto"/>
                <w:left w:val="none" w:sz="0" w:space="0" w:color="auto"/>
                <w:bottom w:val="none" w:sz="0" w:space="0" w:color="auto"/>
                <w:right w:val="none" w:sz="0" w:space="0" w:color="auto"/>
              </w:divBdr>
            </w:div>
            <w:div w:id="453719679">
              <w:marLeft w:val="0"/>
              <w:marRight w:val="0"/>
              <w:marTop w:val="0"/>
              <w:marBottom w:val="0"/>
              <w:divBdr>
                <w:top w:val="none" w:sz="0" w:space="0" w:color="auto"/>
                <w:left w:val="none" w:sz="0" w:space="0" w:color="auto"/>
                <w:bottom w:val="none" w:sz="0" w:space="0" w:color="auto"/>
                <w:right w:val="none" w:sz="0" w:space="0" w:color="auto"/>
              </w:divBdr>
            </w:div>
            <w:div w:id="1244795556">
              <w:marLeft w:val="0"/>
              <w:marRight w:val="0"/>
              <w:marTop w:val="0"/>
              <w:marBottom w:val="0"/>
              <w:divBdr>
                <w:top w:val="none" w:sz="0" w:space="0" w:color="auto"/>
                <w:left w:val="none" w:sz="0" w:space="0" w:color="auto"/>
                <w:bottom w:val="none" w:sz="0" w:space="0" w:color="auto"/>
                <w:right w:val="none" w:sz="0" w:space="0" w:color="auto"/>
              </w:divBdr>
            </w:div>
            <w:div w:id="894511463">
              <w:marLeft w:val="0"/>
              <w:marRight w:val="0"/>
              <w:marTop w:val="0"/>
              <w:marBottom w:val="0"/>
              <w:divBdr>
                <w:top w:val="none" w:sz="0" w:space="0" w:color="auto"/>
                <w:left w:val="none" w:sz="0" w:space="0" w:color="auto"/>
                <w:bottom w:val="none" w:sz="0" w:space="0" w:color="auto"/>
                <w:right w:val="none" w:sz="0" w:space="0" w:color="auto"/>
              </w:divBdr>
            </w:div>
            <w:div w:id="1625961410">
              <w:marLeft w:val="0"/>
              <w:marRight w:val="0"/>
              <w:marTop w:val="0"/>
              <w:marBottom w:val="0"/>
              <w:divBdr>
                <w:top w:val="none" w:sz="0" w:space="0" w:color="auto"/>
                <w:left w:val="none" w:sz="0" w:space="0" w:color="auto"/>
                <w:bottom w:val="none" w:sz="0" w:space="0" w:color="auto"/>
                <w:right w:val="none" w:sz="0" w:space="0" w:color="auto"/>
              </w:divBdr>
            </w:div>
            <w:div w:id="807404190">
              <w:marLeft w:val="0"/>
              <w:marRight w:val="0"/>
              <w:marTop w:val="0"/>
              <w:marBottom w:val="0"/>
              <w:divBdr>
                <w:top w:val="none" w:sz="0" w:space="0" w:color="auto"/>
                <w:left w:val="none" w:sz="0" w:space="0" w:color="auto"/>
                <w:bottom w:val="none" w:sz="0" w:space="0" w:color="auto"/>
                <w:right w:val="none" w:sz="0" w:space="0" w:color="auto"/>
              </w:divBdr>
            </w:div>
            <w:div w:id="1919972248">
              <w:marLeft w:val="0"/>
              <w:marRight w:val="0"/>
              <w:marTop w:val="0"/>
              <w:marBottom w:val="0"/>
              <w:divBdr>
                <w:top w:val="none" w:sz="0" w:space="0" w:color="auto"/>
                <w:left w:val="none" w:sz="0" w:space="0" w:color="auto"/>
                <w:bottom w:val="none" w:sz="0" w:space="0" w:color="auto"/>
                <w:right w:val="none" w:sz="0" w:space="0" w:color="auto"/>
              </w:divBdr>
            </w:div>
            <w:div w:id="862593374">
              <w:marLeft w:val="0"/>
              <w:marRight w:val="0"/>
              <w:marTop w:val="0"/>
              <w:marBottom w:val="0"/>
              <w:divBdr>
                <w:top w:val="none" w:sz="0" w:space="0" w:color="auto"/>
                <w:left w:val="none" w:sz="0" w:space="0" w:color="auto"/>
                <w:bottom w:val="none" w:sz="0" w:space="0" w:color="auto"/>
                <w:right w:val="none" w:sz="0" w:space="0" w:color="auto"/>
              </w:divBdr>
            </w:div>
            <w:div w:id="554439665">
              <w:marLeft w:val="0"/>
              <w:marRight w:val="0"/>
              <w:marTop w:val="0"/>
              <w:marBottom w:val="0"/>
              <w:divBdr>
                <w:top w:val="none" w:sz="0" w:space="0" w:color="auto"/>
                <w:left w:val="none" w:sz="0" w:space="0" w:color="auto"/>
                <w:bottom w:val="none" w:sz="0" w:space="0" w:color="auto"/>
                <w:right w:val="none" w:sz="0" w:space="0" w:color="auto"/>
              </w:divBdr>
            </w:div>
            <w:div w:id="385766170">
              <w:marLeft w:val="0"/>
              <w:marRight w:val="0"/>
              <w:marTop w:val="0"/>
              <w:marBottom w:val="0"/>
              <w:divBdr>
                <w:top w:val="none" w:sz="0" w:space="0" w:color="auto"/>
                <w:left w:val="none" w:sz="0" w:space="0" w:color="auto"/>
                <w:bottom w:val="none" w:sz="0" w:space="0" w:color="auto"/>
                <w:right w:val="none" w:sz="0" w:space="0" w:color="auto"/>
              </w:divBdr>
            </w:div>
            <w:div w:id="953442521">
              <w:marLeft w:val="0"/>
              <w:marRight w:val="0"/>
              <w:marTop w:val="0"/>
              <w:marBottom w:val="0"/>
              <w:divBdr>
                <w:top w:val="none" w:sz="0" w:space="0" w:color="auto"/>
                <w:left w:val="none" w:sz="0" w:space="0" w:color="auto"/>
                <w:bottom w:val="none" w:sz="0" w:space="0" w:color="auto"/>
                <w:right w:val="none" w:sz="0" w:space="0" w:color="auto"/>
              </w:divBdr>
            </w:div>
            <w:div w:id="2088728339">
              <w:marLeft w:val="0"/>
              <w:marRight w:val="0"/>
              <w:marTop w:val="0"/>
              <w:marBottom w:val="0"/>
              <w:divBdr>
                <w:top w:val="none" w:sz="0" w:space="0" w:color="auto"/>
                <w:left w:val="none" w:sz="0" w:space="0" w:color="auto"/>
                <w:bottom w:val="none" w:sz="0" w:space="0" w:color="auto"/>
                <w:right w:val="none" w:sz="0" w:space="0" w:color="auto"/>
              </w:divBdr>
            </w:div>
            <w:div w:id="750153544">
              <w:marLeft w:val="0"/>
              <w:marRight w:val="0"/>
              <w:marTop w:val="0"/>
              <w:marBottom w:val="0"/>
              <w:divBdr>
                <w:top w:val="none" w:sz="0" w:space="0" w:color="auto"/>
                <w:left w:val="none" w:sz="0" w:space="0" w:color="auto"/>
                <w:bottom w:val="none" w:sz="0" w:space="0" w:color="auto"/>
                <w:right w:val="none" w:sz="0" w:space="0" w:color="auto"/>
              </w:divBdr>
            </w:div>
            <w:div w:id="1116409415">
              <w:marLeft w:val="0"/>
              <w:marRight w:val="0"/>
              <w:marTop w:val="0"/>
              <w:marBottom w:val="0"/>
              <w:divBdr>
                <w:top w:val="none" w:sz="0" w:space="0" w:color="auto"/>
                <w:left w:val="none" w:sz="0" w:space="0" w:color="auto"/>
                <w:bottom w:val="none" w:sz="0" w:space="0" w:color="auto"/>
                <w:right w:val="none" w:sz="0" w:space="0" w:color="auto"/>
              </w:divBdr>
            </w:div>
            <w:div w:id="1327978861">
              <w:marLeft w:val="0"/>
              <w:marRight w:val="0"/>
              <w:marTop w:val="0"/>
              <w:marBottom w:val="0"/>
              <w:divBdr>
                <w:top w:val="none" w:sz="0" w:space="0" w:color="auto"/>
                <w:left w:val="none" w:sz="0" w:space="0" w:color="auto"/>
                <w:bottom w:val="none" w:sz="0" w:space="0" w:color="auto"/>
                <w:right w:val="none" w:sz="0" w:space="0" w:color="auto"/>
              </w:divBdr>
            </w:div>
            <w:div w:id="981347638">
              <w:marLeft w:val="0"/>
              <w:marRight w:val="0"/>
              <w:marTop w:val="0"/>
              <w:marBottom w:val="0"/>
              <w:divBdr>
                <w:top w:val="none" w:sz="0" w:space="0" w:color="auto"/>
                <w:left w:val="none" w:sz="0" w:space="0" w:color="auto"/>
                <w:bottom w:val="none" w:sz="0" w:space="0" w:color="auto"/>
                <w:right w:val="none" w:sz="0" w:space="0" w:color="auto"/>
              </w:divBdr>
            </w:div>
            <w:div w:id="236520135">
              <w:marLeft w:val="0"/>
              <w:marRight w:val="0"/>
              <w:marTop w:val="0"/>
              <w:marBottom w:val="0"/>
              <w:divBdr>
                <w:top w:val="none" w:sz="0" w:space="0" w:color="auto"/>
                <w:left w:val="none" w:sz="0" w:space="0" w:color="auto"/>
                <w:bottom w:val="none" w:sz="0" w:space="0" w:color="auto"/>
                <w:right w:val="none" w:sz="0" w:space="0" w:color="auto"/>
              </w:divBdr>
            </w:div>
            <w:div w:id="228853758">
              <w:marLeft w:val="0"/>
              <w:marRight w:val="0"/>
              <w:marTop w:val="0"/>
              <w:marBottom w:val="0"/>
              <w:divBdr>
                <w:top w:val="none" w:sz="0" w:space="0" w:color="auto"/>
                <w:left w:val="none" w:sz="0" w:space="0" w:color="auto"/>
                <w:bottom w:val="none" w:sz="0" w:space="0" w:color="auto"/>
                <w:right w:val="none" w:sz="0" w:space="0" w:color="auto"/>
              </w:divBdr>
            </w:div>
            <w:div w:id="320039671">
              <w:marLeft w:val="0"/>
              <w:marRight w:val="0"/>
              <w:marTop w:val="0"/>
              <w:marBottom w:val="0"/>
              <w:divBdr>
                <w:top w:val="none" w:sz="0" w:space="0" w:color="auto"/>
                <w:left w:val="none" w:sz="0" w:space="0" w:color="auto"/>
                <w:bottom w:val="none" w:sz="0" w:space="0" w:color="auto"/>
                <w:right w:val="none" w:sz="0" w:space="0" w:color="auto"/>
              </w:divBdr>
            </w:div>
            <w:div w:id="887299958">
              <w:marLeft w:val="0"/>
              <w:marRight w:val="0"/>
              <w:marTop w:val="0"/>
              <w:marBottom w:val="0"/>
              <w:divBdr>
                <w:top w:val="none" w:sz="0" w:space="0" w:color="auto"/>
                <w:left w:val="none" w:sz="0" w:space="0" w:color="auto"/>
                <w:bottom w:val="none" w:sz="0" w:space="0" w:color="auto"/>
                <w:right w:val="none" w:sz="0" w:space="0" w:color="auto"/>
              </w:divBdr>
            </w:div>
            <w:div w:id="2144039919">
              <w:marLeft w:val="0"/>
              <w:marRight w:val="0"/>
              <w:marTop w:val="0"/>
              <w:marBottom w:val="0"/>
              <w:divBdr>
                <w:top w:val="none" w:sz="0" w:space="0" w:color="auto"/>
                <w:left w:val="none" w:sz="0" w:space="0" w:color="auto"/>
                <w:bottom w:val="none" w:sz="0" w:space="0" w:color="auto"/>
                <w:right w:val="none" w:sz="0" w:space="0" w:color="auto"/>
              </w:divBdr>
            </w:div>
            <w:div w:id="1333990025">
              <w:marLeft w:val="0"/>
              <w:marRight w:val="0"/>
              <w:marTop w:val="0"/>
              <w:marBottom w:val="0"/>
              <w:divBdr>
                <w:top w:val="none" w:sz="0" w:space="0" w:color="auto"/>
                <w:left w:val="none" w:sz="0" w:space="0" w:color="auto"/>
                <w:bottom w:val="none" w:sz="0" w:space="0" w:color="auto"/>
                <w:right w:val="none" w:sz="0" w:space="0" w:color="auto"/>
              </w:divBdr>
            </w:div>
            <w:div w:id="444077806">
              <w:marLeft w:val="0"/>
              <w:marRight w:val="0"/>
              <w:marTop w:val="0"/>
              <w:marBottom w:val="0"/>
              <w:divBdr>
                <w:top w:val="none" w:sz="0" w:space="0" w:color="auto"/>
                <w:left w:val="none" w:sz="0" w:space="0" w:color="auto"/>
                <w:bottom w:val="none" w:sz="0" w:space="0" w:color="auto"/>
                <w:right w:val="none" w:sz="0" w:space="0" w:color="auto"/>
              </w:divBdr>
            </w:div>
            <w:div w:id="856626880">
              <w:marLeft w:val="0"/>
              <w:marRight w:val="0"/>
              <w:marTop w:val="0"/>
              <w:marBottom w:val="0"/>
              <w:divBdr>
                <w:top w:val="none" w:sz="0" w:space="0" w:color="auto"/>
                <w:left w:val="none" w:sz="0" w:space="0" w:color="auto"/>
                <w:bottom w:val="none" w:sz="0" w:space="0" w:color="auto"/>
                <w:right w:val="none" w:sz="0" w:space="0" w:color="auto"/>
              </w:divBdr>
            </w:div>
            <w:div w:id="1419520031">
              <w:marLeft w:val="0"/>
              <w:marRight w:val="0"/>
              <w:marTop w:val="0"/>
              <w:marBottom w:val="0"/>
              <w:divBdr>
                <w:top w:val="none" w:sz="0" w:space="0" w:color="auto"/>
                <w:left w:val="none" w:sz="0" w:space="0" w:color="auto"/>
                <w:bottom w:val="none" w:sz="0" w:space="0" w:color="auto"/>
                <w:right w:val="none" w:sz="0" w:space="0" w:color="auto"/>
              </w:divBdr>
            </w:div>
            <w:div w:id="1401100292">
              <w:marLeft w:val="0"/>
              <w:marRight w:val="0"/>
              <w:marTop w:val="0"/>
              <w:marBottom w:val="0"/>
              <w:divBdr>
                <w:top w:val="none" w:sz="0" w:space="0" w:color="auto"/>
                <w:left w:val="none" w:sz="0" w:space="0" w:color="auto"/>
                <w:bottom w:val="none" w:sz="0" w:space="0" w:color="auto"/>
                <w:right w:val="none" w:sz="0" w:space="0" w:color="auto"/>
              </w:divBdr>
            </w:div>
            <w:div w:id="1790011485">
              <w:marLeft w:val="0"/>
              <w:marRight w:val="0"/>
              <w:marTop w:val="0"/>
              <w:marBottom w:val="0"/>
              <w:divBdr>
                <w:top w:val="none" w:sz="0" w:space="0" w:color="auto"/>
                <w:left w:val="none" w:sz="0" w:space="0" w:color="auto"/>
                <w:bottom w:val="none" w:sz="0" w:space="0" w:color="auto"/>
                <w:right w:val="none" w:sz="0" w:space="0" w:color="auto"/>
              </w:divBdr>
            </w:div>
            <w:div w:id="1547254097">
              <w:marLeft w:val="0"/>
              <w:marRight w:val="0"/>
              <w:marTop w:val="0"/>
              <w:marBottom w:val="0"/>
              <w:divBdr>
                <w:top w:val="none" w:sz="0" w:space="0" w:color="auto"/>
                <w:left w:val="none" w:sz="0" w:space="0" w:color="auto"/>
                <w:bottom w:val="none" w:sz="0" w:space="0" w:color="auto"/>
                <w:right w:val="none" w:sz="0" w:space="0" w:color="auto"/>
              </w:divBdr>
            </w:div>
            <w:div w:id="1867404271">
              <w:marLeft w:val="0"/>
              <w:marRight w:val="0"/>
              <w:marTop w:val="0"/>
              <w:marBottom w:val="0"/>
              <w:divBdr>
                <w:top w:val="none" w:sz="0" w:space="0" w:color="auto"/>
                <w:left w:val="none" w:sz="0" w:space="0" w:color="auto"/>
                <w:bottom w:val="none" w:sz="0" w:space="0" w:color="auto"/>
                <w:right w:val="none" w:sz="0" w:space="0" w:color="auto"/>
              </w:divBdr>
            </w:div>
            <w:div w:id="279185660">
              <w:marLeft w:val="0"/>
              <w:marRight w:val="0"/>
              <w:marTop w:val="0"/>
              <w:marBottom w:val="0"/>
              <w:divBdr>
                <w:top w:val="none" w:sz="0" w:space="0" w:color="auto"/>
                <w:left w:val="none" w:sz="0" w:space="0" w:color="auto"/>
                <w:bottom w:val="none" w:sz="0" w:space="0" w:color="auto"/>
                <w:right w:val="none" w:sz="0" w:space="0" w:color="auto"/>
              </w:divBdr>
            </w:div>
            <w:div w:id="808785033">
              <w:marLeft w:val="0"/>
              <w:marRight w:val="0"/>
              <w:marTop w:val="0"/>
              <w:marBottom w:val="0"/>
              <w:divBdr>
                <w:top w:val="none" w:sz="0" w:space="0" w:color="auto"/>
                <w:left w:val="none" w:sz="0" w:space="0" w:color="auto"/>
                <w:bottom w:val="none" w:sz="0" w:space="0" w:color="auto"/>
                <w:right w:val="none" w:sz="0" w:space="0" w:color="auto"/>
              </w:divBdr>
            </w:div>
            <w:div w:id="1517693377">
              <w:marLeft w:val="0"/>
              <w:marRight w:val="0"/>
              <w:marTop w:val="0"/>
              <w:marBottom w:val="0"/>
              <w:divBdr>
                <w:top w:val="none" w:sz="0" w:space="0" w:color="auto"/>
                <w:left w:val="none" w:sz="0" w:space="0" w:color="auto"/>
                <w:bottom w:val="none" w:sz="0" w:space="0" w:color="auto"/>
                <w:right w:val="none" w:sz="0" w:space="0" w:color="auto"/>
              </w:divBdr>
            </w:div>
            <w:div w:id="1878858388">
              <w:marLeft w:val="0"/>
              <w:marRight w:val="0"/>
              <w:marTop w:val="0"/>
              <w:marBottom w:val="0"/>
              <w:divBdr>
                <w:top w:val="none" w:sz="0" w:space="0" w:color="auto"/>
                <w:left w:val="none" w:sz="0" w:space="0" w:color="auto"/>
                <w:bottom w:val="none" w:sz="0" w:space="0" w:color="auto"/>
                <w:right w:val="none" w:sz="0" w:space="0" w:color="auto"/>
              </w:divBdr>
            </w:div>
            <w:div w:id="1061562393">
              <w:marLeft w:val="0"/>
              <w:marRight w:val="0"/>
              <w:marTop w:val="0"/>
              <w:marBottom w:val="0"/>
              <w:divBdr>
                <w:top w:val="none" w:sz="0" w:space="0" w:color="auto"/>
                <w:left w:val="none" w:sz="0" w:space="0" w:color="auto"/>
                <w:bottom w:val="none" w:sz="0" w:space="0" w:color="auto"/>
                <w:right w:val="none" w:sz="0" w:space="0" w:color="auto"/>
              </w:divBdr>
            </w:div>
            <w:div w:id="1803887050">
              <w:marLeft w:val="0"/>
              <w:marRight w:val="0"/>
              <w:marTop w:val="0"/>
              <w:marBottom w:val="0"/>
              <w:divBdr>
                <w:top w:val="none" w:sz="0" w:space="0" w:color="auto"/>
                <w:left w:val="none" w:sz="0" w:space="0" w:color="auto"/>
                <w:bottom w:val="none" w:sz="0" w:space="0" w:color="auto"/>
                <w:right w:val="none" w:sz="0" w:space="0" w:color="auto"/>
              </w:divBdr>
            </w:div>
            <w:div w:id="1704361905">
              <w:marLeft w:val="0"/>
              <w:marRight w:val="0"/>
              <w:marTop w:val="0"/>
              <w:marBottom w:val="0"/>
              <w:divBdr>
                <w:top w:val="none" w:sz="0" w:space="0" w:color="auto"/>
                <w:left w:val="none" w:sz="0" w:space="0" w:color="auto"/>
                <w:bottom w:val="none" w:sz="0" w:space="0" w:color="auto"/>
                <w:right w:val="none" w:sz="0" w:space="0" w:color="auto"/>
              </w:divBdr>
            </w:div>
            <w:div w:id="1397388766">
              <w:marLeft w:val="0"/>
              <w:marRight w:val="0"/>
              <w:marTop w:val="0"/>
              <w:marBottom w:val="0"/>
              <w:divBdr>
                <w:top w:val="none" w:sz="0" w:space="0" w:color="auto"/>
                <w:left w:val="none" w:sz="0" w:space="0" w:color="auto"/>
                <w:bottom w:val="none" w:sz="0" w:space="0" w:color="auto"/>
                <w:right w:val="none" w:sz="0" w:space="0" w:color="auto"/>
              </w:divBdr>
            </w:div>
            <w:div w:id="1850946347">
              <w:marLeft w:val="0"/>
              <w:marRight w:val="0"/>
              <w:marTop w:val="0"/>
              <w:marBottom w:val="0"/>
              <w:divBdr>
                <w:top w:val="none" w:sz="0" w:space="0" w:color="auto"/>
                <w:left w:val="none" w:sz="0" w:space="0" w:color="auto"/>
                <w:bottom w:val="none" w:sz="0" w:space="0" w:color="auto"/>
                <w:right w:val="none" w:sz="0" w:space="0" w:color="auto"/>
              </w:divBdr>
            </w:div>
            <w:div w:id="2135251742">
              <w:marLeft w:val="0"/>
              <w:marRight w:val="0"/>
              <w:marTop w:val="0"/>
              <w:marBottom w:val="0"/>
              <w:divBdr>
                <w:top w:val="none" w:sz="0" w:space="0" w:color="auto"/>
                <w:left w:val="none" w:sz="0" w:space="0" w:color="auto"/>
                <w:bottom w:val="none" w:sz="0" w:space="0" w:color="auto"/>
                <w:right w:val="none" w:sz="0" w:space="0" w:color="auto"/>
              </w:divBdr>
            </w:div>
            <w:div w:id="903875818">
              <w:marLeft w:val="0"/>
              <w:marRight w:val="0"/>
              <w:marTop w:val="0"/>
              <w:marBottom w:val="0"/>
              <w:divBdr>
                <w:top w:val="none" w:sz="0" w:space="0" w:color="auto"/>
                <w:left w:val="none" w:sz="0" w:space="0" w:color="auto"/>
                <w:bottom w:val="none" w:sz="0" w:space="0" w:color="auto"/>
                <w:right w:val="none" w:sz="0" w:space="0" w:color="auto"/>
              </w:divBdr>
            </w:div>
            <w:div w:id="188213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040633">
      <w:bodyDiv w:val="1"/>
      <w:marLeft w:val="0"/>
      <w:marRight w:val="0"/>
      <w:marTop w:val="0"/>
      <w:marBottom w:val="0"/>
      <w:divBdr>
        <w:top w:val="none" w:sz="0" w:space="0" w:color="auto"/>
        <w:left w:val="none" w:sz="0" w:space="0" w:color="auto"/>
        <w:bottom w:val="none" w:sz="0" w:space="0" w:color="auto"/>
        <w:right w:val="none" w:sz="0" w:space="0" w:color="auto"/>
      </w:divBdr>
      <w:divsChild>
        <w:div w:id="466045482">
          <w:marLeft w:val="0"/>
          <w:marRight w:val="0"/>
          <w:marTop w:val="0"/>
          <w:marBottom w:val="0"/>
          <w:divBdr>
            <w:top w:val="none" w:sz="0" w:space="0" w:color="auto"/>
            <w:left w:val="none" w:sz="0" w:space="0" w:color="auto"/>
            <w:bottom w:val="none" w:sz="0" w:space="0" w:color="auto"/>
            <w:right w:val="none" w:sz="0" w:space="0" w:color="auto"/>
          </w:divBdr>
          <w:divsChild>
            <w:div w:id="1144809733">
              <w:marLeft w:val="0"/>
              <w:marRight w:val="0"/>
              <w:marTop w:val="0"/>
              <w:marBottom w:val="0"/>
              <w:divBdr>
                <w:top w:val="none" w:sz="0" w:space="0" w:color="auto"/>
                <w:left w:val="none" w:sz="0" w:space="0" w:color="auto"/>
                <w:bottom w:val="none" w:sz="0" w:space="0" w:color="auto"/>
                <w:right w:val="none" w:sz="0" w:space="0" w:color="auto"/>
              </w:divBdr>
            </w:div>
            <w:div w:id="397096046">
              <w:marLeft w:val="0"/>
              <w:marRight w:val="0"/>
              <w:marTop w:val="0"/>
              <w:marBottom w:val="0"/>
              <w:divBdr>
                <w:top w:val="none" w:sz="0" w:space="0" w:color="auto"/>
                <w:left w:val="none" w:sz="0" w:space="0" w:color="auto"/>
                <w:bottom w:val="none" w:sz="0" w:space="0" w:color="auto"/>
                <w:right w:val="none" w:sz="0" w:space="0" w:color="auto"/>
              </w:divBdr>
            </w:div>
            <w:div w:id="2071465681">
              <w:marLeft w:val="0"/>
              <w:marRight w:val="0"/>
              <w:marTop w:val="0"/>
              <w:marBottom w:val="0"/>
              <w:divBdr>
                <w:top w:val="none" w:sz="0" w:space="0" w:color="auto"/>
                <w:left w:val="none" w:sz="0" w:space="0" w:color="auto"/>
                <w:bottom w:val="none" w:sz="0" w:space="0" w:color="auto"/>
                <w:right w:val="none" w:sz="0" w:space="0" w:color="auto"/>
              </w:divBdr>
            </w:div>
            <w:div w:id="1797984436">
              <w:marLeft w:val="0"/>
              <w:marRight w:val="0"/>
              <w:marTop w:val="0"/>
              <w:marBottom w:val="0"/>
              <w:divBdr>
                <w:top w:val="none" w:sz="0" w:space="0" w:color="auto"/>
                <w:left w:val="none" w:sz="0" w:space="0" w:color="auto"/>
                <w:bottom w:val="none" w:sz="0" w:space="0" w:color="auto"/>
                <w:right w:val="none" w:sz="0" w:space="0" w:color="auto"/>
              </w:divBdr>
            </w:div>
            <w:div w:id="1291402144">
              <w:marLeft w:val="0"/>
              <w:marRight w:val="0"/>
              <w:marTop w:val="0"/>
              <w:marBottom w:val="0"/>
              <w:divBdr>
                <w:top w:val="none" w:sz="0" w:space="0" w:color="auto"/>
                <w:left w:val="none" w:sz="0" w:space="0" w:color="auto"/>
                <w:bottom w:val="none" w:sz="0" w:space="0" w:color="auto"/>
                <w:right w:val="none" w:sz="0" w:space="0" w:color="auto"/>
              </w:divBdr>
            </w:div>
            <w:div w:id="100884390">
              <w:marLeft w:val="0"/>
              <w:marRight w:val="0"/>
              <w:marTop w:val="0"/>
              <w:marBottom w:val="0"/>
              <w:divBdr>
                <w:top w:val="none" w:sz="0" w:space="0" w:color="auto"/>
                <w:left w:val="none" w:sz="0" w:space="0" w:color="auto"/>
                <w:bottom w:val="none" w:sz="0" w:space="0" w:color="auto"/>
                <w:right w:val="none" w:sz="0" w:space="0" w:color="auto"/>
              </w:divBdr>
            </w:div>
            <w:div w:id="324747702">
              <w:marLeft w:val="0"/>
              <w:marRight w:val="0"/>
              <w:marTop w:val="0"/>
              <w:marBottom w:val="0"/>
              <w:divBdr>
                <w:top w:val="none" w:sz="0" w:space="0" w:color="auto"/>
                <w:left w:val="none" w:sz="0" w:space="0" w:color="auto"/>
                <w:bottom w:val="none" w:sz="0" w:space="0" w:color="auto"/>
                <w:right w:val="none" w:sz="0" w:space="0" w:color="auto"/>
              </w:divBdr>
            </w:div>
            <w:div w:id="2036418539">
              <w:marLeft w:val="0"/>
              <w:marRight w:val="0"/>
              <w:marTop w:val="0"/>
              <w:marBottom w:val="0"/>
              <w:divBdr>
                <w:top w:val="none" w:sz="0" w:space="0" w:color="auto"/>
                <w:left w:val="none" w:sz="0" w:space="0" w:color="auto"/>
                <w:bottom w:val="none" w:sz="0" w:space="0" w:color="auto"/>
                <w:right w:val="none" w:sz="0" w:space="0" w:color="auto"/>
              </w:divBdr>
            </w:div>
            <w:div w:id="387608886">
              <w:marLeft w:val="0"/>
              <w:marRight w:val="0"/>
              <w:marTop w:val="0"/>
              <w:marBottom w:val="0"/>
              <w:divBdr>
                <w:top w:val="none" w:sz="0" w:space="0" w:color="auto"/>
                <w:left w:val="none" w:sz="0" w:space="0" w:color="auto"/>
                <w:bottom w:val="none" w:sz="0" w:space="0" w:color="auto"/>
                <w:right w:val="none" w:sz="0" w:space="0" w:color="auto"/>
              </w:divBdr>
            </w:div>
            <w:div w:id="1258827826">
              <w:marLeft w:val="0"/>
              <w:marRight w:val="0"/>
              <w:marTop w:val="0"/>
              <w:marBottom w:val="0"/>
              <w:divBdr>
                <w:top w:val="none" w:sz="0" w:space="0" w:color="auto"/>
                <w:left w:val="none" w:sz="0" w:space="0" w:color="auto"/>
                <w:bottom w:val="none" w:sz="0" w:space="0" w:color="auto"/>
                <w:right w:val="none" w:sz="0" w:space="0" w:color="auto"/>
              </w:divBdr>
            </w:div>
            <w:div w:id="62803405">
              <w:marLeft w:val="0"/>
              <w:marRight w:val="0"/>
              <w:marTop w:val="0"/>
              <w:marBottom w:val="0"/>
              <w:divBdr>
                <w:top w:val="none" w:sz="0" w:space="0" w:color="auto"/>
                <w:left w:val="none" w:sz="0" w:space="0" w:color="auto"/>
                <w:bottom w:val="none" w:sz="0" w:space="0" w:color="auto"/>
                <w:right w:val="none" w:sz="0" w:space="0" w:color="auto"/>
              </w:divBdr>
            </w:div>
            <w:div w:id="1312715443">
              <w:marLeft w:val="0"/>
              <w:marRight w:val="0"/>
              <w:marTop w:val="0"/>
              <w:marBottom w:val="0"/>
              <w:divBdr>
                <w:top w:val="none" w:sz="0" w:space="0" w:color="auto"/>
                <w:left w:val="none" w:sz="0" w:space="0" w:color="auto"/>
                <w:bottom w:val="none" w:sz="0" w:space="0" w:color="auto"/>
                <w:right w:val="none" w:sz="0" w:space="0" w:color="auto"/>
              </w:divBdr>
            </w:div>
            <w:div w:id="1683436722">
              <w:marLeft w:val="0"/>
              <w:marRight w:val="0"/>
              <w:marTop w:val="0"/>
              <w:marBottom w:val="0"/>
              <w:divBdr>
                <w:top w:val="none" w:sz="0" w:space="0" w:color="auto"/>
                <w:left w:val="none" w:sz="0" w:space="0" w:color="auto"/>
                <w:bottom w:val="none" w:sz="0" w:space="0" w:color="auto"/>
                <w:right w:val="none" w:sz="0" w:space="0" w:color="auto"/>
              </w:divBdr>
            </w:div>
            <w:div w:id="982659194">
              <w:marLeft w:val="0"/>
              <w:marRight w:val="0"/>
              <w:marTop w:val="0"/>
              <w:marBottom w:val="0"/>
              <w:divBdr>
                <w:top w:val="none" w:sz="0" w:space="0" w:color="auto"/>
                <w:left w:val="none" w:sz="0" w:space="0" w:color="auto"/>
                <w:bottom w:val="none" w:sz="0" w:space="0" w:color="auto"/>
                <w:right w:val="none" w:sz="0" w:space="0" w:color="auto"/>
              </w:divBdr>
            </w:div>
            <w:div w:id="1547065675">
              <w:marLeft w:val="0"/>
              <w:marRight w:val="0"/>
              <w:marTop w:val="0"/>
              <w:marBottom w:val="0"/>
              <w:divBdr>
                <w:top w:val="none" w:sz="0" w:space="0" w:color="auto"/>
                <w:left w:val="none" w:sz="0" w:space="0" w:color="auto"/>
                <w:bottom w:val="none" w:sz="0" w:space="0" w:color="auto"/>
                <w:right w:val="none" w:sz="0" w:space="0" w:color="auto"/>
              </w:divBdr>
            </w:div>
            <w:div w:id="710305528">
              <w:marLeft w:val="0"/>
              <w:marRight w:val="0"/>
              <w:marTop w:val="0"/>
              <w:marBottom w:val="0"/>
              <w:divBdr>
                <w:top w:val="none" w:sz="0" w:space="0" w:color="auto"/>
                <w:left w:val="none" w:sz="0" w:space="0" w:color="auto"/>
                <w:bottom w:val="none" w:sz="0" w:space="0" w:color="auto"/>
                <w:right w:val="none" w:sz="0" w:space="0" w:color="auto"/>
              </w:divBdr>
            </w:div>
            <w:div w:id="1911184266">
              <w:marLeft w:val="0"/>
              <w:marRight w:val="0"/>
              <w:marTop w:val="0"/>
              <w:marBottom w:val="0"/>
              <w:divBdr>
                <w:top w:val="none" w:sz="0" w:space="0" w:color="auto"/>
                <w:left w:val="none" w:sz="0" w:space="0" w:color="auto"/>
                <w:bottom w:val="none" w:sz="0" w:space="0" w:color="auto"/>
                <w:right w:val="none" w:sz="0" w:space="0" w:color="auto"/>
              </w:divBdr>
            </w:div>
            <w:div w:id="1332370574">
              <w:marLeft w:val="0"/>
              <w:marRight w:val="0"/>
              <w:marTop w:val="0"/>
              <w:marBottom w:val="0"/>
              <w:divBdr>
                <w:top w:val="none" w:sz="0" w:space="0" w:color="auto"/>
                <w:left w:val="none" w:sz="0" w:space="0" w:color="auto"/>
                <w:bottom w:val="none" w:sz="0" w:space="0" w:color="auto"/>
                <w:right w:val="none" w:sz="0" w:space="0" w:color="auto"/>
              </w:divBdr>
            </w:div>
            <w:div w:id="1636450254">
              <w:marLeft w:val="0"/>
              <w:marRight w:val="0"/>
              <w:marTop w:val="0"/>
              <w:marBottom w:val="0"/>
              <w:divBdr>
                <w:top w:val="none" w:sz="0" w:space="0" w:color="auto"/>
                <w:left w:val="none" w:sz="0" w:space="0" w:color="auto"/>
                <w:bottom w:val="none" w:sz="0" w:space="0" w:color="auto"/>
                <w:right w:val="none" w:sz="0" w:space="0" w:color="auto"/>
              </w:divBdr>
            </w:div>
            <w:div w:id="1351837587">
              <w:marLeft w:val="0"/>
              <w:marRight w:val="0"/>
              <w:marTop w:val="0"/>
              <w:marBottom w:val="0"/>
              <w:divBdr>
                <w:top w:val="none" w:sz="0" w:space="0" w:color="auto"/>
                <w:left w:val="none" w:sz="0" w:space="0" w:color="auto"/>
                <w:bottom w:val="none" w:sz="0" w:space="0" w:color="auto"/>
                <w:right w:val="none" w:sz="0" w:space="0" w:color="auto"/>
              </w:divBdr>
            </w:div>
            <w:div w:id="264388641">
              <w:marLeft w:val="0"/>
              <w:marRight w:val="0"/>
              <w:marTop w:val="0"/>
              <w:marBottom w:val="0"/>
              <w:divBdr>
                <w:top w:val="none" w:sz="0" w:space="0" w:color="auto"/>
                <w:left w:val="none" w:sz="0" w:space="0" w:color="auto"/>
                <w:bottom w:val="none" w:sz="0" w:space="0" w:color="auto"/>
                <w:right w:val="none" w:sz="0" w:space="0" w:color="auto"/>
              </w:divBdr>
            </w:div>
            <w:div w:id="1359310459">
              <w:marLeft w:val="0"/>
              <w:marRight w:val="0"/>
              <w:marTop w:val="0"/>
              <w:marBottom w:val="0"/>
              <w:divBdr>
                <w:top w:val="none" w:sz="0" w:space="0" w:color="auto"/>
                <w:left w:val="none" w:sz="0" w:space="0" w:color="auto"/>
                <w:bottom w:val="none" w:sz="0" w:space="0" w:color="auto"/>
                <w:right w:val="none" w:sz="0" w:space="0" w:color="auto"/>
              </w:divBdr>
            </w:div>
            <w:div w:id="51123812">
              <w:marLeft w:val="0"/>
              <w:marRight w:val="0"/>
              <w:marTop w:val="0"/>
              <w:marBottom w:val="0"/>
              <w:divBdr>
                <w:top w:val="none" w:sz="0" w:space="0" w:color="auto"/>
                <w:left w:val="none" w:sz="0" w:space="0" w:color="auto"/>
                <w:bottom w:val="none" w:sz="0" w:space="0" w:color="auto"/>
                <w:right w:val="none" w:sz="0" w:space="0" w:color="auto"/>
              </w:divBdr>
            </w:div>
            <w:div w:id="127167174">
              <w:marLeft w:val="0"/>
              <w:marRight w:val="0"/>
              <w:marTop w:val="0"/>
              <w:marBottom w:val="0"/>
              <w:divBdr>
                <w:top w:val="none" w:sz="0" w:space="0" w:color="auto"/>
                <w:left w:val="none" w:sz="0" w:space="0" w:color="auto"/>
                <w:bottom w:val="none" w:sz="0" w:space="0" w:color="auto"/>
                <w:right w:val="none" w:sz="0" w:space="0" w:color="auto"/>
              </w:divBdr>
            </w:div>
            <w:div w:id="1537346735">
              <w:marLeft w:val="0"/>
              <w:marRight w:val="0"/>
              <w:marTop w:val="0"/>
              <w:marBottom w:val="0"/>
              <w:divBdr>
                <w:top w:val="none" w:sz="0" w:space="0" w:color="auto"/>
                <w:left w:val="none" w:sz="0" w:space="0" w:color="auto"/>
                <w:bottom w:val="none" w:sz="0" w:space="0" w:color="auto"/>
                <w:right w:val="none" w:sz="0" w:space="0" w:color="auto"/>
              </w:divBdr>
            </w:div>
            <w:div w:id="484780632">
              <w:marLeft w:val="0"/>
              <w:marRight w:val="0"/>
              <w:marTop w:val="0"/>
              <w:marBottom w:val="0"/>
              <w:divBdr>
                <w:top w:val="none" w:sz="0" w:space="0" w:color="auto"/>
                <w:left w:val="none" w:sz="0" w:space="0" w:color="auto"/>
                <w:bottom w:val="none" w:sz="0" w:space="0" w:color="auto"/>
                <w:right w:val="none" w:sz="0" w:space="0" w:color="auto"/>
              </w:divBdr>
            </w:div>
            <w:div w:id="9769496">
              <w:marLeft w:val="0"/>
              <w:marRight w:val="0"/>
              <w:marTop w:val="0"/>
              <w:marBottom w:val="0"/>
              <w:divBdr>
                <w:top w:val="none" w:sz="0" w:space="0" w:color="auto"/>
                <w:left w:val="none" w:sz="0" w:space="0" w:color="auto"/>
                <w:bottom w:val="none" w:sz="0" w:space="0" w:color="auto"/>
                <w:right w:val="none" w:sz="0" w:space="0" w:color="auto"/>
              </w:divBdr>
            </w:div>
            <w:div w:id="544756438">
              <w:marLeft w:val="0"/>
              <w:marRight w:val="0"/>
              <w:marTop w:val="0"/>
              <w:marBottom w:val="0"/>
              <w:divBdr>
                <w:top w:val="none" w:sz="0" w:space="0" w:color="auto"/>
                <w:left w:val="none" w:sz="0" w:space="0" w:color="auto"/>
                <w:bottom w:val="none" w:sz="0" w:space="0" w:color="auto"/>
                <w:right w:val="none" w:sz="0" w:space="0" w:color="auto"/>
              </w:divBdr>
            </w:div>
            <w:div w:id="138570769">
              <w:marLeft w:val="0"/>
              <w:marRight w:val="0"/>
              <w:marTop w:val="0"/>
              <w:marBottom w:val="0"/>
              <w:divBdr>
                <w:top w:val="none" w:sz="0" w:space="0" w:color="auto"/>
                <w:left w:val="none" w:sz="0" w:space="0" w:color="auto"/>
                <w:bottom w:val="none" w:sz="0" w:space="0" w:color="auto"/>
                <w:right w:val="none" w:sz="0" w:space="0" w:color="auto"/>
              </w:divBdr>
            </w:div>
            <w:div w:id="2081979537">
              <w:marLeft w:val="0"/>
              <w:marRight w:val="0"/>
              <w:marTop w:val="0"/>
              <w:marBottom w:val="0"/>
              <w:divBdr>
                <w:top w:val="none" w:sz="0" w:space="0" w:color="auto"/>
                <w:left w:val="none" w:sz="0" w:space="0" w:color="auto"/>
                <w:bottom w:val="none" w:sz="0" w:space="0" w:color="auto"/>
                <w:right w:val="none" w:sz="0" w:space="0" w:color="auto"/>
              </w:divBdr>
            </w:div>
            <w:div w:id="98069251">
              <w:marLeft w:val="0"/>
              <w:marRight w:val="0"/>
              <w:marTop w:val="0"/>
              <w:marBottom w:val="0"/>
              <w:divBdr>
                <w:top w:val="none" w:sz="0" w:space="0" w:color="auto"/>
                <w:left w:val="none" w:sz="0" w:space="0" w:color="auto"/>
                <w:bottom w:val="none" w:sz="0" w:space="0" w:color="auto"/>
                <w:right w:val="none" w:sz="0" w:space="0" w:color="auto"/>
              </w:divBdr>
            </w:div>
            <w:div w:id="2055348025">
              <w:marLeft w:val="0"/>
              <w:marRight w:val="0"/>
              <w:marTop w:val="0"/>
              <w:marBottom w:val="0"/>
              <w:divBdr>
                <w:top w:val="none" w:sz="0" w:space="0" w:color="auto"/>
                <w:left w:val="none" w:sz="0" w:space="0" w:color="auto"/>
                <w:bottom w:val="none" w:sz="0" w:space="0" w:color="auto"/>
                <w:right w:val="none" w:sz="0" w:space="0" w:color="auto"/>
              </w:divBdr>
            </w:div>
            <w:div w:id="1538620824">
              <w:marLeft w:val="0"/>
              <w:marRight w:val="0"/>
              <w:marTop w:val="0"/>
              <w:marBottom w:val="0"/>
              <w:divBdr>
                <w:top w:val="none" w:sz="0" w:space="0" w:color="auto"/>
                <w:left w:val="none" w:sz="0" w:space="0" w:color="auto"/>
                <w:bottom w:val="none" w:sz="0" w:space="0" w:color="auto"/>
                <w:right w:val="none" w:sz="0" w:space="0" w:color="auto"/>
              </w:divBdr>
            </w:div>
            <w:div w:id="1477182103">
              <w:marLeft w:val="0"/>
              <w:marRight w:val="0"/>
              <w:marTop w:val="0"/>
              <w:marBottom w:val="0"/>
              <w:divBdr>
                <w:top w:val="none" w:sz="0" w:space="0" w:color="auto"/>
                <w:left w:val="none" w:sz="0" w:space="0" w:color="auto"/>
                <w:bottom w:val="none" w:sz="0" w:space="0" w:color="auto"/>
                <w:right w:val="none" w:sz="0" w:space="0" w:color="auto"/>
              </w:divBdr>
            </w:div>
            <w:div w:id="1688360344">
              <w:marLeft w:val="0"/>
              <w:marRight w:val="0"/>
              <w:marTop w:val="0"/>
              <w:marBottom w:val="0"/>
              <w:divBdr>
                <w:top w:val="none" w:sz="0" w:space="0" w:color="auto"/>
                <w:left w:val="none" w:sz="0" w:space="0" w:color="auto"/>
                <w:bottom w:val="none" w:sz="0" w:space="0" w:color="auto"/>
                <w:right w:val="none" w:sz="0" w:space="0" w:color="auto"/>
              </w:divBdr>
            </w:div>
            <w:div w:id="1072779130">
              <w:marLeft w:val="0"/>
              <w:marRight w:val="0"/>
              <w:marTop w:val="0"/>
              <w:marBottom w:val="0"/>
              <w:divBdr>
                <w:top w:val="none" w:sz="0" w:space="0" w:color="auto"/>
                <w:left w:val="none" w:sz="0" w:space="0" w:color="auto"/>
                <w:bottom w:val="none" w:sz="0" w:space="0" w:color="auto"/>
                <w:right w:val="none" w:sz="0" w:space="0" w:color="auto"/>
              </w:divBdr>
            </w:div>
            <w:div w:id="746611522">
              <w:marLeft w:val="0"/>
              <w:marRight w:val="0"/>
              <w:marTop w:val="0"/>
              <w:marBottom w:val="0"/>
              <w:divBdr>
                <w:top w:val="none" w:sz="0" w:space="0" w:color="auto"/>
                <w:left w:val="none" w:sz="0" w:space="0" w:color="auto"/>
                <w:bottom w:val="none" w:sz="0" w:space="0" w:color="auto"/>
                <w:right w:val="none" w:sz="0" w:space="0" w:color="auto"/>
              </w:divBdr>
            </w:div>
            <w:div w:id="1988393821">
              <w:marLeft w:val="0"/>
              <w:marRight w:val="0"/>
              <w:marTop w:val="0"/>
              <w:marBottom w:val="0"/>
              <w:divBdr>
                <w:top w:val="none" w:sz="0" w:space="0" w:color="auto"/>
                <w:left w:val="none" w:sz="0" w:space="0" w:color="auto"/>
                <w:bottom w:val="none" w:sz="0" w:space="0" w:color="auto"/>
                <w:right w:val="none" w:sz="0" w:space="0" w:color="auto"/>
              </w:divBdr>
            </w:div>
            <w:div w:id="1284193408">
              <w:marLeft w:val="0"/>
              <w:marRight w:val="0"/>
              <w:marTop w:val="0"/>
              <w:marBottom w:val="0"/>
              <w:divBdr>
                <w:top w:val="none" w:sz="0" w:space="0" w:color="auto"/>
                <w:left w:val="none" w:sz="0" w:space="0" w:color="auto"/>
                <w:bottom w:val="none" w:sz="0" w:space="0" w:color="auto"/>
                <w:right w:val="none" w:sz="0" w:space="0" w:color="auto"/>
              </w:divBdr>
            </w:div>
            <w:div w:id="116489598">
              <w:marLeft w:val="0"/>
              <w:marRight w:val="0"/>
              <w:marTop w:val="0"/>
              <w:marBottom w:val="0"/>
              <w:divBdr>
                <w:top w:val="none" w:sz="0" w:space="0" w:color="auto"/>
                <w:left w:val="none" w:sz="0" w:space="0" w:color="auto"/>
                <w:bottom w:val="none" w:sz="0" w:space="0" w:color="auto"/>
                <w:right w:val="none" w:sz="0" w:space="0" w:color="auto"/>
              </w:divBdr>
            </w:div>
            <w:div w:id="159589660">
              <w:marLeft w:val="0"/>
              <w:marRight w:val="0"/>
              <w:marTop w:val="0"/>
              <w:marBottom w:val="0"/>
              <w:divBdr>
                <w:top w:val="none" w:sz="0" w:space="0" w:color="auto"/>
                <w:left w:val="none" w:sz="0" w:space="0" w:color="auto"/>
                <w:bottom w:val="none" w:sz="0" w:space="0" w:color="auto"/>
                <w:right w:val="none" w:sz="0" w:space="0" w:color="auto"/>
              </w:divBdr>
            </w:div>
            <w:div w:id="1171873831">
              <w:marLeft w:val="0"/>
              <w:marRight w:val="0"/>
              <w:marTop w:val="0"/>
              <w:marBottom w:val="0"/>
              <w:divBdr>
                <w:top w:val="none" w:sz="0" w:space="0" w:color="auto"/>
                <w:left w:val="none" w:sz="0" w:space="0" w:color="auto"/>
                <w:bottom w:val="none" w:sz="0" w:space="0" w:color="auto"/>
                <w:right w:val="none" w:sz="0" w:space="0" w:color="auto"/>
              </w:divBdr>
            </w:div>
            <w:div w:id="1375736090">
              <w:marLeft w:val="0"/>
              <w:marRight w:val="0"/>
              <w:marTop w:val="0"/>
              <w:marBottom w:val="0"/>
              <w:divBdr>
                <w:top w:val="none" w:sz="0" w:space="0" w:color="auto"/>
                <w:left w:val="none" w:sz="0" w:space="0" w:color="auto"/>
                <w:bottom w:val="none" w:sz="0" w:space="0" w:color="auto"/>
                <w:right w:val="none" w:sz="0" w:space="0" w:color="auto"/>
              </w:divBdr>
            </w:div>
            <w:div w:id="452139464">
              <w:marLeft w:val="0"/>
              <w:marRight w:val="0"/>
              <w:marTop w:val="0"/>
              <w:marBottom w:val="0"/>
              <w:divBdr>
                <w:top w:val="none" w:sz="0" w:space="0" w:color="auto"/>
                <w:left w:val="none" w:sz="0" w:space="0" w:color="auto"/>
                <w:bottom w:val="none" w:sz="0" w:space="0" w:color="auto"/>
                <w:right w:val="none" w:sz="0" w:space="0" w:color="auto"/>
              </w:divBdr>
            </w:div>
            <w:div w:id="176820044">
              <w:marLeft w:val="0"/>
              <w:marRight w:val="0"/>
              <w:marTop w:val="0"/>
              <w:marBottom w:val="0"/>
              <w:divBdr>
                <w:top w:val="none" w:sz="0" w:space="0" w:color="auto"/>
                <w:left w:val="none" w:sz="0" w:space="0" w:color="auto"/>
                <w:bottom w:val="none" w:sz="0" w:space="0" w:color="auto"/>
                <w:right w:val="none" w:sz="0" w:space="0" w:color="auto"/>
              </w:divBdr>
            </w:div>
            <w:div w:id="1729839675">
              <w:marLeft w:val="0"/>
              <w:marRight w:val="0"/>
              <w:marTop w:val="0"/>
              <w:marBottom w:val="0"/>
              <w:divBdr>
                <w:top w:val="none" w:sz="0" w:space="0" w:color="auto"/>
                <w:left w:val="none" w:sz="0" w:space="0" w:color="auto"/>
                <w:bottom w:val="none" w:sz="0" w:space="0" w:color="auto"/>
                <w:right w:val="none" w:sz="0" w:space="0" w:color="auto"/>
              </w:divBdr>
            </w:div>
            <w:div w:id="1627614427">
              <w:marLeft w:val="0"/>
              <w:marRight w:val="0"/>
              <w:marTop w:val="0"/>
              <w:marBottom w:val="0"/>
              <w:divBdr>
                <w:top w:val="none" w:sz="0" w:space="0" w:color="auto"/>
                <w:left w:val="none" w:sz="0" w:space="0" w:color="auto"/>
                <w:bottom w:val="none" w:sz="0" w:space="0" w:color="auto"/>
                <w:right w:val="none" w:sz="0" w:space="0" w:color="auto"/>
              </w:divBdr>
            </w:div>
            <w:div w:id="1144155171">
              <w:marLeft w:val="0"/>
              <w:marRight w:val="0"/>
              <w:marTop w:val="0"/>
              <w:marBottom w:val="0"/>
              <w:divBdr>
                <w:top w:val="none" w:sz="0" w:space="0" w:color="auto"/>
                <w:left w:val="none" w:sz="0" w:space="0" w:color="auto"/>
                <w:bottom w:val="none" w:sz="0" w:space="0" w:color="auto"/>
                <w:right w:val="none" w:sz="0" w:space="0" w:color="auto"/>
              </w:divBdr>
            </w:div>
            <w:div w:id="602153774">
              <w:marLeft w:val="0"/>
              <w:marRight w:val="0"/>
              <w:marTop w:val="0"/>
              <w:marBottom w:val="0"/>
              <w:divBdr>
                <w:top w:val="none" w:sz="0" w:space="0" w:color="auto"/>
                <w:left w:val="none" w:sz="0" w:space="0" w:color="auto"/>
                <w:bottom w:val="none" w:sz="0" w:space="0" w:color="auto"/>
                <w:right w:val="none" w:sz="0" w:space="0" w:color="auto"/>
              </w:divBdr>
            </w:div>
            <w:div w:id="478694226">
              <w:marLeft w:val="0"/>
              <w:marRight w:val="0"/>
              <w:marTop w:val="0"/>
              <w:marBottom w:val="0"/>
              <w:divBdr>
                <w:top w:val="none" w:sz="0" w:space="0" w:color="auto"/>
                <w:left w:val="none" w:sz="0" w:space="0" w:color="auto"/>
                <w:bottom w:val="none" w:sz="0" w:space="0" w:color="auto"/>
                <w:right w:val="none" w:sz="0" w:space="0" w:color="auto"/>
              </w:divBdr>
            </w:div>
            <w:div w:id="747923890">
              <w:marLeft w:val="0"/>
              <w:marRight w:val="0"/>
              <w:marTop w:val="0"/>
              <w:marBottom w:val="0"/>
              <w:divBdr>
                <w:top w:val="none" w:sz="0" w:space="0" w:color="auto"/>
                <w:left w:val="none" w:sz="0" w:space="0" w:color="auto"/>
                <w:bottom w:val="none" w:sz="0" w:space="0" w:color="auto"/>
                <w:right w:val="none" w:sz="0" w:space="0" w:color="auto"/>
              </w:divBdr>
            </w:div>
            <w:div w:id="176576380">
              <w:marLeft w:val="0"/>
              <w:marRight w:val="0"/>
              <w:marTop w:val="0"/>
              <w:marBottom w:val="0"/>
              <w:divBdr>
                <w:top w:val="none" w:sz="0" w:space="0" w:color="auto"/>
                <w:left w:val="none" w:sz="0" w:space="0" w:color="auto"/>
                <w:bottom w:val="none" w:sz="0" w:space="0" w:color="auto"/>
                <w:right w:val="none" w:sz="0" w:space="0" w:color="auto"/>
              </w:divBdr>
            </w:div>
            <w:div w:id="1201166487">
              <w:marLeft w:val="0"/>
              <w:marRight w:val="0"/>
              <w:marTop w:val="0"/>
              <w:marBottom w:val="0"/>
              <w:divBdr>
                <w:top w:val="none" w:sz="0" w:space="0" w:color="auto"/>
                <w:left w:val="none" w:sz="0" w:space="0" w:color="auto"/>
                <w:bottom w:val="none" w:sz="0" w:space="0" w:color="auto"/>
                <w:right w:val="none" w:sz="0" w:space="0" w:color="auto"/>
              </w:divBdr>
            </w:div>
            <w:div w:id="1035933812">
              <w:marLeft w:val="0"/>
              <w:marRight w:val="0"/>
              <w:marTop w:val="0"/>
              <w:marBottom w:val="0"/>
              <w:divBdr>
                <w:top w:val="none" w:sz="0" w:space="0" w:color="auto"/>
                <w:left w:val="none" w:sz="0" w:space="0" w:color="auto"/>
                <w:bottom w:val="none" w:sz="0" w:space="0" w:color="auto"/>
                <w:right w:val="none" w:sz="0" w:space="0" w:color="auto"/>
              </w:divBdr>
            </w:div>
            <w:div w:id="615983798">
              <w:marLeft w:val="0"/>
              <w:marRight w:val="0"/>
              <w:marTop w:val="0"/>
              <w:marBottom w:val="0"/>
              <w:divBdr>
                <w:top w:val="none" w:sz="0" w:space="0" w:color="auto"/>
                <w:left w:val="none" w:sz="0" w:space="0" w:color="auto"/>
                <w:bottom w:val="none" w:sz="0" w:space="0" w:color="auto"/>
                <w:right w:val="none" w:sz="0" w:space="0" w:color="auto"/>
              </w:divBdr>
            </w:div>
            <w:div w:id="624232689">
              <w:marLeft w:val="0"/>
              <w:marRight w:val="0"/>
              <w:marTop w:val="0"/>
              <w:marBottom w:val="0"/>
              <w:divBdr>
                <w:top w:val="none" w:sz="0" w:space="0" w:color="auto"/>
                <w:left w:val="none" w:sz="0" w:space="0" w:color="auto"/>
                <w:bottom w:val="none" w:sz="0" w:space="0" w:color="auto"/>
                <w:right w:val="none" w:sz="0" w:space="0" w:color="auto"/>
              </w:divBdr>
            </w:div>
            <w:div w:id="382682890">
              <w:marLeft w:val="0"/>
              <w:marRight w:val="0"/>
              <w:marTop w:val="0"/>
              <w:marBottom w:val="0"/>
              <w:divBdr>
                <w:top w:val="none" w:sz="0" w:space="0" w:color="auto"/>
                <w:left w:val="none" w:sz="0" w:space="0" w:color="auto"/>
                <w:bottom w:val="none" w:sz="0" w:space="0" w:color="auto"/>
                <w:right w:val="none" w:sz="0" w:space="0" w:color="auto"/>
              </w:divBdr>
            </w:div>
            <w:div w:id="1849438412">
              <w:marLeft w:val="0"/>
              <w:marRight w:val="0"/>
              <w:marTop w:val="0"/>
              <w:marBottom w:val="0"/>
              <w:divBdr>
                <w:top w:val="none" w:sz="0" w:space="0" w:color="auto"/>
                <w:left w:val="none" w:sz="0" w:space="0" w:color="auto"/>
                <w:bottom w:val="none" w:sz="0" w:space="0" w:color="auto"/>
                <w:right w:val="none" w:sz="0" w:space="0" w:color="auto"/>
              </w:divBdr>
            </w:div>
            <w:div w:id="493499802">
              <w:marLeft w:val="0"/>
              <w:marRight w:val="0"/>
              <w:marTop w:val="0"/>
              <w:marBottom w:val="0"/>
              <w:divBdr>
                <w:top w:val="none" w:sz="0" w:space="0" w:color="auto"/>
                <w:left w:val="none" w:sz="0" w:space="0" w:color="auto"/>
                <w:bottom w:val="none" w:sz="0" w:space="0" w:color="auto"/>
                <w:right w:val="none" w:sz="0" w:space="0" w:color="auto"/>
              </w:divBdr>
            </w:div>
            <w:div w:id="1915359903">
              <w:marLeft w:val="0"/>
              <w:marRight w:val="0"/>
              <w:marTop w:val="0"/>
              <w:marBottom w:val="0"/>
              <w:divBdr>
                <w:top w:val="none" w:sz="0" w:space="0" w:color="auto"/>
                <w:left w:val="none" w:sz="0" w:space="0" w:color="auto"/>
                <w:bottom w:val="none" w:sz="0" w:space="0" w:color="auto"/>
                <w:right w:val="none" w:sz="0" w:space="0" w:color="auto"/>
              </w:divBdr>
            </w:div>
            <w:div w:id="1513303985">
              <w:marLeft w:val="0"/>
              <w:marRight w:val="0"/>
              <w:marTop w:val="0"/>
              <w:marBottom w:val="0"/>
              <w:divBdr>
                <w:top w:val="none" w:sz="0" w:space="0" w:color="auto"/>
                <w:left w:val="none" w:sz="0" w:space="0" w:color="auto"/>
                <w:bottom w:val="none" w:sz="0" w:space="0" w:color="auto"/>
                <w:right w:val="none" w:sz="0" w:space="0" w:color="auto"/>
              </w:divBdr>
            </w:div>
            <w:div w:id="520246978">
              <w:marLeft w:val="0"/>
              <w:marRight w:val="0"/>
              <w:marTop w:val="0"/>
              <w:marBottom w:val="0"/>
              <w:divBdr>
                <w:top w:val="none" w:sz="0" w:space="0" w:color="auto"/>
                <w:left w:val="none" w:sz="0" w:space="0" w:color="auto"/>
                <w:bottom w:val="none" w:sz="0" w:space="0" w:color="auto"/>
                <w:right w:val="none" w:sz="0" w:space="0" w:color="auto"/>
              </w:divBdr>
            </w:div>
            <w:div w:id="1947155647">
              <w:marLeft w:val="0"/>
              <w:marRight w:val="0"/>
              <w:marTop w:val="0"/>
              <w:marBottom w:val="0"/>
              <w:divBdr>
                <w:top w:val="none" w:sz="0" w:space="0" w:color="auto"/>
                <w:left w:val="none" w:sz="0" w:space="0" w:color="auto"/>
                <w:bottom w:val="none" w:sz="0" w:space="0" w:color="auto"/>
                <w:right w:val="none" w:sz="0" w:space="0" w:color="auto"/>
              </w:divBdr>
            </w:div>
            <w:div w:id="2087220382">
              <w:marLeft w:val="0"/>
              <w:marRight w:val="0"/>
              <w:marTop w:val="0"/>
              <w:marBottom w:val="0"/>
              <w:divBdr>
                <w:top w:val="none" w:sz="0" w:space="0" w:color="auto"/>
                <w:left w:val="none" w:sz="0" w:space="0" w:color="auto"/>
                <w:bottom w:val="none" w:sz="0" w:space="0" w:color="auto"/>
                <w:right w:val="none" w:sz="0" w:space="0" w:color="auto"/>
              </w:divBdr>
            </w:div>
            <w:div w:id="2114784665">
              <w:marLeft w:val="0"/>
              <w:marRight w:val="0"/>
              <w:marTop w:val="0"/>
              <w:marBottom w:val="0"/>
              <w:divBdr>
                <w:top w:val="none" w:sz="0" w:space="0" w:color="auto"/>
                <w:left w:val="none" w:sz="0" w:space="0" w:color="auto"/>
                <w:bottom w:val="none" w:sz="0" w:space="0" w:color="auto"/>
                <w:right w:val="none" w:sz="0" w:space="0" w:color="auto"/>
              </w:divBdr>
            </w:div>
            <w:div w:id="571282161">
              <w:marLeft w:val="0"/>
              <w:marRight w:val="0"/>
              <w:marTop w:val="0"/>
              <w:marBottom w:val="0"/>
              <w:divBdr>
                <w:top w:val="none" w:sz="0" w:space="0" w:color="auto"/>
                <w:left w:val="none" w:sz="0" w:space="0" w:color="auto"/>
                <w:bottom w:val="none" w:sz="0" w:space="0" w:color="auto"/>
                <w:right w:val="none" w:sz="0" w:space="0" w:color="auto"/>
              </w:divBdr>
            </w:div>
            <w:div w:id="1016229834">
              <w:marLeft w:val="0"/>
              <w:marRight w:val="0"/>
              <w:marTop w:val="0"/>
              <w:marBottom w:val="0"/>
              <w:divBdr>
                <w:top w:val="none" w:sz="0" w:space="0" w:color="auto"/>
                <w:left w:val="none" w:sz="0" w:space="0" w:color="auto"/>
                <w:bottom w:val="none" w:sz="0" w:space="0" w:color="auto"/>
                <w:right w:val="none" w:sz="0" w:space="0" w:color="auto"/>
              </w:divBdr>
            </w:div>
            <w:div w:id="871577951">
              <w:marLeft w:val="0"/>
              <w:marRight w:val="0"/>
              <w:marTop w:val="0"/>
              <w:marBottom w:val="0"/>
              <w:divBdr>
                <w:top w:val="none" w:sz="0" w:space="0" w:color="auto"/>
                <w:left w:val="none" w:sz="0" w:space="0" w:color="auto"/>
                <w:bottom w:val="none" w:sz="0" w:space="0" w:color="auto"/>
                <w:right w:val="none" w:sz="0" w:space="0" w:color="auto"/>
              </w:divBdr>
            </w:div>
            <w:div w:id="53310359">
              <w:marLeft w:val="0"/>
              <w:marRight w:val="0"/>
              <w:marTop w:val="0"/>
              <w:marBottom w:val="0"/>
              <w:divBdr>
                <w:top w:val="none" w:sz="0" w:space="0" w:color="auto"/>
                <w:left w:val="none" w:sz="0" w:space="0" w:color="auto"/>
                <w:bottom w:val="none" w:sz="0" w:space="0" w:color="auto"/>
                <w:right w:val="none" w:sz="0" w:space="0" w:color="auto"/>
              </w:divBdr>
            </w:div>
            <w:div w:id="152377042">
              <w:marLeft w:val="0"/>
              <w:marRight w:val="0"/>
              <w:marTop w:val="0"/>
              <w:marBottom w:val="0"/>
              <w:divBdr>
                <w:top w:val="none" w:sz="0" w:space="0" w:color="auto"/>
                <w:left w:val="none" w:sz="0" w:space="0" w:color="auto"/>
                <w:bottom w:val="none" w:sz="0" w:space="0" w:color="auto"/>
                <w:right w:val="none" w:sz="0" w:space="0" w:color="auto"/>
              </w:divBdr>
            </w:div>
            <w:div w:id="296224160">
              <w:marLeft w:val="0"/>
              <w:marRight w:val="0"/>
              <w:marTop w:val="0"/>
              <w:marBottom w:val="0"/>
              <w:divBdr>
                <w:top w:val="none" w:sz="0" w:space="0" w:color="auto"/>
                <w:left w:val="none" w:sz="0" w:space="0" w:color="auto"/>
                <w:bottom w:val="none" w:sz="0" w:space="0" w:color="auto"/>
                <w:right w:val="none" w:sz="0" w:space="0" w:color="auto"/>
              </w:divBdr>
            </w:div>
            <w:div w:id="1191644276">
              <w:marLeft w:val="0"/>
              <w:marRight w:val="0"/>
              <w:marTop w:val="0"/>
              <w:marBottom w:val="0"/>
              <w:divBdr>
                <w:top w:val="none" w:sz="0" w:space="0" w:color="auto"/>
                <w:left w:val="none" w:sz="0" w:space="0" w:color="auto"/>
                <w:bottom w:val="none" w:sz="0" w:space="0" w:color="auto"/>
                <w:right w:val="none" w:sz="0" w:space="0" w:color="auto"/>
              </w:divBdr>
            </w:div>
            <w:div w:id="1117404600">
              <w:marLeft w:val="0"/>
              <w:marRight w:val="0"/>
              <w:marTop w:val="0"/>
              <w:marBottom w:val="0"/>
              <w:divBdr>
                <w:top w:val="none" w:sz="0" w:space="0" w:color="auto"/>
                <w:left w:val="none" w:sz="0" w:space="0" w:color="auto"/>
                <w:bottom w:val="none" w:sz="0" w:space="0" w:color="auto"/>
                <w:right w:val="none" w:sz="0" w:space="0" w:color="auto"/>
              </w:divBdr>
            </w:div>
            <w:div w:id="1288201701">
              <w:marLeft w:val="0"/>
              <w:marRight w:val="0"/>
              <w:marTop w:val="0"/>
              <w:marBottom w:val="0"/>
              <w:divBdr>
                <w:top w:val="none" w:sz="0" w:space="0" w:color="auto"/>
                <w:left w:val="none" w:sz="0" w:space="0" w:color="auto"/>
                <w:bottom w:val="none" w:sz="0" w:space="0" w:color="auto"/>
                <w:right w:val="none" w:sz="0" w:space="0" w:color="auto"/>
              </w:divBdr>
            </w:div>
            <w:div w:id="588273724">
              <w:marLeft w:val="0"/>
              <w:marRight w:val="0"/>
              <w:marTop w:val="0"/>
              <w:marBottom w:val="0"/>
              <w:divBdr>
                <w:top w:val="none" w:sz="0" w:space="0" w:color="auto"/>
                <w:left w:val="none" w:sz="0" w:space="0" w:color="auto"/>
                <w:bottom w:val="none" w:sz="0" w:space="0" w:color="auto"/>
                <w:right w:val="none" w:sz="0" w:space="0" w:color="auto"/>
              </w:divBdr>
            </w:div>
            <w:div w:id="635568361">
              <w:marLeft w:val="0"/>
              <w:marRight w:val="0"/>
              <w:marTop w:val="0"/>
              <w:marBottom w:val="0"/>
              <w:divBdr>
                <w:top w:val="none" w:sz="0" w:space="0" w:color="auto"/>
                <w:left w:val="none" w:sz="0" w:space="0" w:color="auto"/>
                <w:bottom w:val="none" w:sz="0" w:space="0" w:color="auto"/>
                <w:right w:val="none" w:sz="0" w:space="0" w:color="auto"/>
              </w:divBdr>
            </w:div>
            <w:div w:id="82118300">
              <w:marLeft w:val="0"/>
              <w:marRight w:val="0"/>
              <w:marTop w:val="0"/>
              <w:marBottom w:val="0"/>
              <w:divBdr>
                <w:top w:val="none" w:sz="0" w:space="0" w:color="auto"/>
                <w:left w:val="none" w:sz="0" w:space="0" w:color="auto"/>
                <w:bottom w:val="none" w:sz="0" w:space="0" w:color="auto"/>
                <w:right w:val="none" w:sz="0" w:space="0" w:color="auto"/>
              </w:divBdr>
            </w:div>
            <w:div w:id="275721424">
              <w:marLeft w:val="0"/>
              <w:marRight w:val="0"/>
              <w:marTop w:val="0"/>
              <w:marBottom w:val="0"/>
              <w:divBdr>
                <w:top w:val="none" w:sz="0" w:space="0" w:color="auto"/>
                <w:left w:val="none" w:sz="0" w:space="0" w:color="auto"/>
                <w:bottom w:val="none" w:sz="0" w:space="0" w:color="auto"/>
                <w:right w:val="none" w:sz="0" w:space="0" w:color="auto"/>
              </w:divBdr>
            </w:div>
            <w:div w:id="988826259">
              <w:marLeft w:val="0"/>
              <w:marRight w:val="0"/>
              <w:marTop w:val="0"/>
              <w:marBottom w:val="0"/>
              <w:divBdr>
                <w:top w:val="none" w:sz="0" w:space="0" w:color="auto"/>
                <w:left w:val="none" w:sz="0" w:space="0" w:color="auto"/>
                <w:bottom w:val="none" w:sz="0" w:space="0" w:color="auto"/>
                <w:right w:val="none" w:sz="0" w:space="0" w:color="auto"/>
              </w:divBdr>
            </w:div>
            <w:div w:id="376468820">
              <w:marLeft w:val="0"/>
              <w:marRight w:val="0"/>
              <w:marTop w:val="0"/>
              <w:marBottom w:val="0"/>
              <w:divBdr>
                <w:top w:val="none" w:sz="0" w:space="0" w:color="auto"/>
                <w:left w:val="none" w:sz="0" w:space="0" w:color="auto"/>
                <w:bottom w:val="none" w:sz="0" w:space="0" w:color="auto"/>
                <w:right w:val="none" w:sz="0" w:space="0" w:color="auto"/>
              </w:divBdr>
            </w:div>
            <w:div w:id="847719213">
              <w:marLeft w:val="0"/>
              <w:marRight w:val="0"/>
              <w:marTop w:val="0"/>
              <w:marBottom w:val="0"/>
              <w:divBdr>
                <w:top w:val="none" w:sz="0" w:space="0" w:color="auto"/>
                <w:left w:val="none" w:sz="0" w:space="0" w:color="auto"/>
                <w:bottom w:val="none" w:sz="0" w:space="0" w:color="auto"/>
                <w:right w:val="none" w:sz="0" w:space="0" w:color="auto"/>
              </w:divBdr>
            </w:div>
            <w:div w:id="1656184414">
              <w:marLeft w:val="0"/>
              <w:marRight w:val="0"/>
              <w:marTop w:val="0"/>
              <w:marBottom w:val="0"/>
              <w:divBdr>
                <w:top w:val="none" w:sz="0" w:space="0" w:color="auto"/>
                <w:left w:val="none" w:sz="0" w:space="0" w:color="auto"/>
                <w:bottom w:val="none" w:sz="0" w:space="0" w:color="auto"/>
                <w:right w:val="none" w:sz="0" w:space="0" w:color="auto"/>
              </w:divBdr>
            </w:div>
            <w:div w:id="1785221977">
              <w:marLeft w:val="0"/>
              <w:marRight w:val="0"/>
              <w:marTop w:val="0"/>
              <w:marBottom w:val="0"/>
              <w:divBdr>
                <w:top w:val="none" w:sz="0" w:space="0" w:color="auto"/>
                <w:left w:val="none" w:sz="0" w:space="0" w:color="auto"/>
                <w:bottom w:val="none" w:sz="0" w:space="0" w:color="auto"/>
                <w:right w:val="none" w:sz="0" w:space="0" w:color="auto"/>
              </w:divBdr>
            </w:div>
            <w:div w:id="284234414">
              <w:marLeft w:val="0"/>
              <w:marRight w:val="0"/>
              <w:marTop w:val="0"/>
              <w:marBottom w:val="0"/>
              <w:divBdr>
                <w:top w:val="none" w:sz="0" w:space="0" w:color="auto"/>
                <w:left w:val="none" w:sz="0" w:space="0" w:color="auto"/>
                <w:bottom w:val="none" w:sz="0" w:space="0" w:color="auto"/>
                <w:right w:val="none" w:sz="0" w:space="0" w:color="auto"/>
              </w:divBdr>
            </w:div>
            <w:div w:id="496967148">
              <w:marLeft w:val="0"/>
              <w:marRight w:val="0"/>
              <w:marTop w:val="0"/>
              <w:marBottom w:val="0"/>
              <w:divBdr>
                <w:top w:val="none" w:sz="0" w:space="0" w:color="auto"/>
                <w:left w:val="none" w:sz="0" w:space="0" w:color="auto"/>
                <w:bottom w:val="none" w:sz="0" w:space="0" w:color="auto"/>
                <w:right w:val="none" w:sz="0" w:space="0" w:color="auto"/>
              </w:divBdr>
            </w:div>
            <w:div w:id="69429374">
              <w:marLeft w:val="0"/>
              <w:marRight w:val="0"/>
              <w:marTop w:val="0"/>
              <w:marBottom w:val="0"/>
              <w:divBdr>
                <w:top w:val="none" w:sz="0" w:space="0" w:color="auto"/>
                <w:left w:val="none" w:sz="0" w:space="0" w:color="auto"/>
                <w:bottom w:val="none" w:sz="0" w:space="0" w:color="auto"/>
                <w:right w:val="none" w:sz="0" w:space="0" w:color="auto"/>
              </w:divBdr>
            </w:div>
            <w:div w:id="1145780101">
              <w:marLeft w:val="0"/>
              <w:marRight w:val="0"/>
              <w:marTop w:val="0"/>
              <w:marBottom w:val="0"/>
              <w:divBdr>
                <w:top w:val="none" w:sz="0" w:space="0" w:color="auto"/>
                <w:left w:val="none" w:sz="0" w:space="0" w:color="auto"/>
                <w:bottom w:val="none" w:sz="0" w:space="0" w:color="auto"/>
                <w:right w:val="none" w:sz="0" w:space="0" w:color="auto"/>
              </w:divBdr>
            </w:div>
            <w:div w:id="2078239004">
              <w:marLeft w:val="0"/>
              <w:marRight w:val="0"/>
              <w:marTop w:val="0"/>
              <w:marBottom w:val="0"/>
              <w:divBdr>
                <w:top w:val="none" w:sz="0" w:space="0" w:color="auto"/>
                <w:left w:val="none" w:sz="0" w:space="0" w:color="auto"/>
                <w:bottom w:val="none" w:sz="0" w:space="0" w:color="auto"/>
                <w:right w:val="none" w:sz="0" w:space="0" w:color="auto"/>
              </w:divBdr>
            </w:div>
            <w:div w:id="49429856">
              <w:marLeft w:val="0"/>
              <w:marRight w:val="0"/>
              <w:marTop w:val="0"/>
              <w:marBottom w:val="0"/>
              <w:divBdr>
                <w:top w:val="none" w:sz="0" w:space="0" w:color="auto"/>
                <w:left w:val="none" w:sz="0" w:space="0" w:color="auto"/>
                <w:bottom w:val="none" w:sz="0" w:space="0" w:color="auto"/>
                <w:right w:val="none" w:sz="0" w:space="0" w:color="auto"/>
              </w:divBdr>
            </w:div>
            <w:div w:id="484973586">
              <w:marLeft w:val="0"/>
              <w:marRight w:val="0"/>
              <w:marTop w:val="0"/>
              <w:marBottom w:val="0"/>
              <w:divBdr>
                <w:top w:val="none" w:sz="0" w:space="0" w:color="auto"/>
                <w:left w:val="none" w:sz="0" w:space="0" w:color="auto"/>
                <w:bottom w:val="none" w:sz="0" w:space="0" w:color="auto"/>
                <w:right w:val="none" w:sz="0" w:space="0" w:color="auto"/>
              </w:divBdr>
            </w:div>
            <w:div w:id="1800295726">
              <w:marLeft w:val="0"/>
              <w:marRight w:val="0"/>
              <w:marTop w:val="0"/>
              <w:marBottom w:val="0"/>
              <w:divBdr>
                <w:top w:val="none" w:sz="0" w:space="0" w:color="auto"/>
                <w:left w:val="none" w:sz="0" w:space="0" w:color="auto"/>
                <w:bottom w:val="none" w:sz="0" w:space="0" w:color="auto"/>
                <w:right w:val="none" w:sz="0" w:space="0" w:color="auto"/>
              </w:divBdr>
            </w:div>
            <w:div w:id="164103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388849">
      <w:bodyDiv w:val="1"/>
      <w:marLeft w:val="0"/>
      <w:marRight w:val="0"/>
      <w:marTop w:val="0"/>
      <w:marBottom w:val="0"/>
      <w:divBdr>
        <w:top w:val="none" w:sz="0" w:space="0" w:color="auto"/>
        <w:left w:val="none" w:sz="0" w:space="0" w:color="auto"/>
        <w:bottom w:val="none" w:sz="0" w:space="0" w:color="auto"/>
        <w:right w:val="none" w:sz="0" w:space="0" w:color="auto"/>
      </w:divBdr>
    </w:div>
    <w:div w:id="1565990825">
      <w:bodyDiv w:val="1"/>
      <w:marLeft w:val="0"/>
      <w:marRight w:val="0"/>
      <w:marTop w:val="0"/>
      <w:marBottom w:val="0"/>
      <w:divBdr>
        <w:top w:val="none" w:sz="0" w:space="0" w:color="auto"/>
        <w:left w:val="none" w:sz="0" w:space="0" w:color="auto"/>
        <w:bottom w:val="none" w:sz="0" w:space="0" w:color="auto"/>
        <w:right w:val="none" w:sz="0" w:space="0" w:color="auto"/>
      </w:divBdr>
    </w:div>
    <w:div w:id="1584726759">
      <w:bodyDiv w:val="1"/>
      <w:marLeft w:val="0"/>
      <w:marRight w:val="0"/>
      <w:marTop w:val="0"/>
      <w:marBottom w:val="0"/>
      <w:divBdr>
        <w:top w:val="none" w:sz="0" w:space="0" w:color="auto"/>
        <w:left w:val="none" w:sz="0" w:space="0" w:color="auto"/>
        <w:bottom w:val="none" w:sz="0" w:space="0" w:color="auto"/>
        <w:right w:val="none" w:sz="0" w:space="0" w:color="auto"/>
      </w:divBdr>
      <w:divsChild>
        <w:div w:id="805052484">
          <w:marLeft w:val="0"/>
          <w:marRight w:val="0"/>
          <w:marTop w:val="0"/>
          <w:marBottom w:val="0"/>
          <w:divBdr>
            <w:top w:val="none" w:sz="0" w:space="0" w:color="auto"/>
            <w:left w:val="none" w:sz="0" w:space="0" w:color="auto"/>
            <w:bottom w:val="none" w:sz="0" w:space="0" w:color="auto"/>
            <w:right w:val="none" w:sz="0" w:space="0" w:color="auto"/>
          </w:divBdr>
          <w:divsChild>
            <w:div w:id="32728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955188">
      <w:bodyDiv w:val="1"/>
      <w:marLeft w:val="0"/>
      <w:marRight w:val="0"/>
      <w:marTop w:val="0"/>
      <w:marBottom w:val="0"/>
      <w:divBdr>
        <w:top w:val="none" w:sz="0" w:space="0" w:color="auto"/>
        <w:left w:val="none" w:sz="0" w:space="0" w:color="auto"/>
        <w:bottom w:val="none" w:sz="0" w:space="0" w:color="auto"/>
        <w:right w:val="none" w:sz="0" w:space="0" w:color="auto"/>
      </w:divBdr>
      <w:divsChild>
        <w:div w:id="634719156">
          <w:marLeft w:val="547"/>
          <w:marRight w:val="0"/>
          <w:marTop w:val="283"/>
          <w:marBottom w:val="0"/>
          <w:divBdr>
            <w:top w:val="none" w:sz="0" w:space="0" w:color="auto"/>
            <w:left w:val="none" w:sz="0" w:space="0" w:color="auto"/>
            <w:bottom w:val="none" w:sz="0" w:space="0" w:color="auto"/>
            <w:right w:val="none" w:sz="0" w:space="0" w:color="auto"/>
          </w:divBdr>
        </w:div>
        <w:div w:id="585654278">
          <w:marLeft w:val="547"/>
          <w:marRight w:val="0"/>
          <w:marTop w:val="283"/>
          <w:marBottom w:val="0"/>
          <w:divBdr>
            <w:top w:val="none" w:sz="0" w:space="0" w:color="auto"/>
            <w:left w:val="none" w:sz="0" w:space="0" w:color="auto"/>
            <w:bottom w:val="none" w:sz="0" w:space="0" w:color="auto"/>
            <w:right w:val="none" w:sz="0" w:space="0" w:color="auto"/>
          </w:divBdr>
        </w:div>
        <w:div w:id="1517649471">
          <w:marLeft w:val="547"/>
          <w:marRight w:val="0"/>
          <w:marTop w:val="283"/>
          <w:marBottom w:val="0"/>
          <w:divBdr>
            <w:top w:val="none" w:sz="0" w:space="0" w:color="auto"/>
            <w:left w:val="none" w:sz="0" w:space="0" w:color="auto"/>
            <w:bottom w:val="none" w:sz="0" w:space="0" w:color="auto"/>
            <w:right w:val="none" w:sz="0" w:space="0" w:color="auto"/>
          </w:divBdr>
        </w:div>
        <w:div w:id="1013722018">
          <w:marLeft w:val="547"/>
          <w:marRight w:val="0"/>
          <w:marTop w:val="283"/>
          <w:marBottom w:val="0"/>
          <w:divBdr>
            <w:top w:val="none" w:sz="0" w:space="0" w:color="auto"/>
            <w:left w:val="none" w:sz="0" w:space="0" w:color="auto"/>
            <w:bottom w:val="none" w:sz="0" w:space="0" w:color="auto"/>
            <w:right w:val="none" w:sz="0" w:space="0" w:color="auto"/>
          </w:divBdr>
        </w:div>
      </w:divsChild>
    </w:div>
    <w:div w:id="1838879257">
      <w:bodyDiv w:val="1"/>
      <w:marLeft w:val="0"/>
      <w:marRight w:val="0"/>
      <w:marTop w:val="0"/>
      <w:marBottom w:val="0"/>
      <w:divBdr>
        <w:top w:val="none" w:sz="0" w:space="0" w:color="auto"/>
        <w:left w:val="none" w:sz="0" w:space="0" w:color="auto"/>
        <w:bottom w:val="none" w:sz="0" w:space="0" w:color="auto"/>
        <w:right w:val="none" w:sz="0" w:space="0" w:color="auto"/>
      </w:divBdr>
    </w:div>
    <w:div w:id="1904829164">
      <w:bodyDiv w:val="1"/>
      <w:marLeft w:val="0"/>
      <w:marRight w:val="0"/>
      <w:marTop w:val="0"/>
      <w:marBottom w:val="0"/>
      <w:divBdr>
        <w:top w:val="none" w:sz="0" w:space="0" w:color="auto"/>
        <w:left w:val="none" w:sz="0" w:space="0" w:color="auto"/>
        <w:bottom w:val="none" w:sz="0" w:space="0" w:color="auto"/>
        <w:right w:val="none" w:sz="0" w:space="0" w:color="auto"/>
      </w:divBdr>
      <w:divsChild>
        <w:div w:id="1085301266">
          <w:marLeft w:val="0"/>
          <w:marRight w:val="0"/>
          <w:marTop w:val="0"/>
          <w:marBottom w:val="0"/>
          <w:divBdr>
            <w:top w:val="none" w:sz="0" w:space="0" w:color="auto"/>
            <w:left w:val="none" w:sz="0" w:space="0" w:color="auto"/>
            <w:bottom w:val="none" w:sz="0" w:space="0" w:color="auto"/>
            <w:right w:val="none" w:sz="0" w:space="0" w:color="auto"/>
          </w:divBdr>
          <w:divsChild>
            <w:div w:id="144260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8748">
      <w:bodyDiv w:val="1"/>
      <w:marLeft w:val="0"/>
      <w:marRight w:val="0"/>
      <w:marTop w:val="0"/>
      <w:marBottom w:val="0"/>
      <w:divBdr>
        <w:top w:val="none" w:sz="0" w:space="0" w:color="auto"/>
        <w:left w:val="none" w:sz="0" w:space="0" w:color="auto"/>
        <w:bottom w:val="none" w:sz="0" w:space="0" w:color="auto"/>
        <w:right w:val="none" w:sz="0" w:space="0" w:color="auto"/>
      </w:divBdr>
    </w:div>
    <w:div w:id="2142526941">
      <w:bodyDiv w:val="1"/>
      <w:marLeft w:val="0"/>
      <w:marRight w:val="0"/>
      <w:marTop w:val="0"/>
      <w:marBottom w:val="0"/>
      <w:divBdr>
        <w:top w:val="none" w:sz="0" w:space="0" w:color="auto"/>
        <w:left w:val="none" w:sz="0" w:space="0" w:color="auto"/>
        <w:bottom w:val="none" w:sz="0" w:space="0" w:color="auto"/>
        <w:right w:val="none" w:sz="0" w:space="0" w:color="auto"/>
      </w:divBdr>
      <w:divsChild>
        <w:div w:id="160898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pharmacy7030093" TargetMode="External"/><Relationship Id="rId18" Type="http://schemas.openxmlformats.org/officeDocument/2006/relationships/hyperlink" Target="https://doi.org/10.3390/pharmacy2020137"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i.org/10.1080/0305724900190206" TargetMode="External"/><Relationship Id="rId7" Type="http://schemas.openxmlformats.org/officeDocument/2006/relationships/endnotes" Target="endnotes.xml"/><Relationship Id="rId12" Type="http://schemas.openxmlformats.org/officeDocument/2006/relationships/hyperlink" Target="http://pubs.lib.umn.edu/innovations/vol8/iss4/" TargetMode="External"/><Relationship Id="rId17" Type="http://schemas.openxmlformats.org/officeDocument/2006/relationships/hyperlink" Target="https://doi.10.3109/13561820.2015.1046159" TargetMode="External"/><Relationship Id="rId25" Type="http://schemas.openxmlformats.org/officeDocument/2006/relationships/hyperlink" Target="https://doi:10.3390/healthcare701002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aipe.org" TargetMode="External"/><Relationship Id="rId20" Type="http://schemas.openxmlformats.org/officeDocument/2006/relationships/hyperlink" Target="https://doi.org/10.1016/j.xjep.2016.05.002"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checi@tcd.ie" TargetMode="External"/><Relationship Id="rId24" Type="http://schemas.openxmlformats.org/officeDocument/2006/relationships/hyperlink" Target="https://doi.org/10.1016/j.xjep.2019.03.01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10.1080/13561820500081703" TargetMode="External"/><Relationship Id="rId23" Type="http://schemas.openxmlformats.org/officeDocument/2006/relationships/hyperlink" Target="https://doi.org/10.1007/978-3-319-30064-1_12"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tcd.cloud.panopto.eu/Panopto/Pages/Viewer.aspx?id=fe1474d6-9ceb-4949-87a8-a9ad00e785ae&amp;start=0"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10.1080/13561820500083550" TargetMode="External"/><Relationship Id="rId22" Type="http://schemas.openxmlformats.org/officeDocument/2006/relationships/hyperlink" Target="https://doi:10.5688/ajpe5913"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5CA80-3B68-4EB8-BCA7-039477890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3997</Words>
  <Characters>22789</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Cicely Roche</dc:creator>
  <cp:lastModifiedBy>Monica Sanchidrian</cp:lastModifiedBy>
  <cp:revision>2</cp:revision>
  <cp:lastPrinted>2021-10-27T13:23:00Z</cp:lastPrinted>
  <dcterms:created xsi:type="dcterms:W3CDTF">2024-01-24T16:53:00Z</dcterms:created>
  <dcterms:modified xsi:type="dcterms:W3CDTF">2024-01-24T16:53:00Z</dcterms:modified>
</cp:coreProperties>
</file>