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58A4E5" w14:textId="77777777" w:rsidR="00D72DF3" w:rsidRDefault="00D72DF3" w:rsidP="00605FC9">
      <w:pPr>
        <w:jc w:val="center"/>
        <w:rPr>
          <w:b/>
          <w:lang w:val="en-US"/>
        </w:rPr>
      </w:pPr>
    </w:p>
    <w:p w14:paraId="74B516C3" w14:textId="77777777" w:rsidR="00D72DF3" w:rsidRDefault="00D72DF3" w:rsidP="007518D9">
      <w:pPr>
        <w:rPr>
          <w:b/>
          <w:lang w:val="en-US"/>
        </w:rPr>
      </w:pPr>
    </w:p>
    <w:p w14:paraId="623737F1" w14:textId="77777777" w:rsidR="0087476D" w:rsidRDefault="0087476D" w:rsidP="00CF419D">
      <w:pPr>
        <w:rPr>
          <w:b/>
          <w:lang w:val="en-US"/>
        </w:rPr>
      </w:pPr>
    </w:p>
    <w:p w14:paraId="7B69F130" w14:textId="77777777" w:rsidR="0087476D" w:rsidRDefault="0087476D" w:rsidP="007518D9">
      <w:pPr>
        <w:spacing w:line="480" w:lineRule="auto"/>
        <w:jc w:val="center"/>
        <w:rPr>
          <w:b/>
          <w:lang w:val="en-US"/>
        </w:rPr>
      </w:pPr>
    </w:p>
    <w:p w14:paraId="2A56BA12" w14:textId="77777777" w:rsidR="00D72DF3" w:rsidRDefault="00D56CF9" w:rsidP="007518D9">
      <w:pPr>
        <w:spacing w:line="480" w:lineRule="auto"/>
        <w:jc w:val="center"/>
        <w:rPr>
          <w:lang w:val="en-US"/>
        </w:rPr>
      </w:pPr>
      <w:r>
        <w:rPr>
          <w:lang w:val="en-US"/>
        </w:rPr>
        <w:t>Salivary Cortisol Levels and Challenging Behavior in Children with Autism Spectrum Disorder</w:t>
      </w:r>
    </w:p>
    <w:p w14:paraId="5C2D134A" w14:textId="77777777" w:rsidR="0087476D" w:rsidRPr="0087476D" w:rsidRDefault="0087476D" w:rsidP="00605FC9">
      <w:pPr>
        <w:jc w:val="center"/>
        <w:rPr>
          <w:vertAlign w:val="superscript"/>
          <w:lang w:val="en-US"/>
        </w:rPr>
      </w:pPr>
      <w:r>
        <w:rPr>
          <w:lang w:val="en-US"/>
        </w:rPr>
        <w:t>Sinéad Lydon</w:t>
      </w:r>
      <w:r>
        <w:rPr>
          <w:vertAlign w:val="superscript"/>
          <w:lang w:val="en-US"/>
        </w:rPr>
        <w:t>1</w:t>
      </w:r>
    </w:p>
    <w:p w14:paraId="4849D40D" w14:textId="77777777" w:rsidR="0087476D" w:rsidRPr="0087476D" w:rsidRDefault="0087476D" w:rsidP="00605FC9">
      <w:pPr>
        <w:jc w:val="center"/>
        <w:rPr>
          <w:vertAlign w:val="superscript"/>
          <w:lang w:val="en-US"/>
        </w:rPr>
      </w:pPr>
      <w:r>
        <w:rPr>
          <w:lang w:val="en-US"/>
        </w:rPr>
        <w:t>Olive Healy</w:t>
      </w:r>
      <w:r>
        <w:rPr>
          <w:vertAlign w:val="superscript"/>
          <w:lang w:val="en-US"/>
        </w:rPr>
        <w:t>1</w:t>
      </w:r>
    </w:p>
    <w:p w14:paraId="5358CC37" w14:textId="77777777" w:rsidR="0087476D" w:rsidRDefault="0087476D" w:rsidP="00605FC9">
      <w:pPr>
        <w:jc w:val="center"/>
        <w:rPr>
          <w:vertAlign w:val="superscript"/>
          <w:lang w:val="en-US"/>
        </w:rPr>
      </w:pPr>
      <w:r>
        <w:rPr>
          <w:lang w:val="en-US"/>
        </w:rPr>
        <w:t>Michelle Roche</w:t>
      </w:r>
      <w:r>
        <w:rPr>
          <w:vertAlign w:val="superscript"/>
          <w:lang w:val="en-US"/>
        </w:rPr>
        <w:t>2</w:t>
      </w:r>
    </w:p>
    <w:p w14:paraId="109F3D7D" w14:textId="77777777" w:rsidR="004E111C" w:rsidRPr="004E111C" w:rsidRDefault="004E111C" w:rsidP="00605FC9">
      <w:pPr>
        <w:jc w:val="center"/>
        <w:rPr>
          <w:vertAlign w:val="superscript"/>
          <w:lang w:val="en-US"/>
        </w:rPr>
      </w:pPr>
      <w:r>
        <w:rPr>
          <w:lang w:val="en-US"/>
        </w:rPr>
        <w:t>Rebecca Henry</w:t>
      </w:r>
      <w:r>
        <w:rPr>
          <w:vertAlign w:val="superscript"/>
          <w:lang w:val="en-US"/>
        </w:rPr>
        <w:t>2</w:t>
      </w:r>
    </w:p>
    <w:p w14:paraId="4806A047" w14:textId="77777777" w:rsidR="004E111C" w:rsidRPr="004E111C" w:rsidRDefault="004E111C" w:rsidP="00605FC9">
      <w:pPr>
        <w:jc w:val="center"/>
        <w:rPr>
          <w:vertAlign w:val="superscript"/>
          <w:lang w:val="en-US"/>
        </w:rPr>
      </w:pPr>
      <w:r>
        <w:rPr>
          <w:lang w:val="en-US"/>
        </w:rPr>
        <w:t>Teresa Mulhern</w:t>
      </w:r>
      <w:r w:rsidR="00CF419D">
        <w:rPr>
          <w:vertAlign w:val="superscript"/>
          <w:lang w:val="en-US"/>
        </w:rPr>
        <w:t>3</w:t>
      </w:r>
    </w:p>
    <w:p w14:paraId="413FA2A7" w14:textId="77777777" w:rsidR="0087476D" w:rsidRPr="0087476D" w:rsidRDefault="0087476D" w:rsidP="00605FC9">
      <w:pPr>
        <w:jc w:val="center"/>
        <w:rPr>
          <w:vertAlign w:val="superscript"/>
          <w:lang w:val="en-US"/>
        </w:rPr>
      </w:pPr>
      <w:r>
        <w:rPr>
          <w:lang w:val="en-US"/>
        </w:rPr>
        <w:t>Brian Hughes</w:t>
      </w:r>
      <w:r w:rsidR="00CF419D">
        <w:rPr>
          <w:vertAlign w:val="superscript"/>
          <w:lang w:val="en-US"/>
        </w:rPr>
        <w:t>3</w:t>
      </w:r>
    </w:p>
    <w:p w14:paraId="414FB8DC" w14:textId="77777777" w:rsidR="00D72DF3" w:rsidRDefault="00D72DF3" w:rsidP="00605FC9">
      <w:pPr>
        <w:jc w:val="center"/>
        <w:rPr>
          <w:b/>
          <w:lang w:val="en-US"/>
        </w:rPr>
      </w:pPr>
    </w:p>
    <w:p w14:paraId="2A73A1BF" w14:textId="77777777" w:rsidR="0087476D" w:rsidRPr="0023556E" w:rsidRDefault="0087476D" w:rsidP="0087476D">
      <w:pPr>
        <w:spacing w:line="480" w:lineRule="auto"/>
        <w:rPr>
          <w:rFonts w:eastAsia="Calibri" w:cs="Times New Roman"/>
          <w:szCs w:val="24"/>
        </w:rPr>
      </w:pPr>
      <w:r w:rsidRPr="00CF419D">
        <w:rPr>
          <w:rFonts w:eastAsia="Calibri" w:cs="Times New Roman"/>
          <w:szCs w:val="24"/>
          <w:vertAlign w:val="superscript"/>
        </w:rPr>
        <w:t>1</w:t>
      </w:r>
      <w:r w:rsidR="00CF419D">
        <w:rPr>
          <w:rFonts w:eastAsia="Calibri" w:cs="Times New Roman"/>
          <w:szCs w:val="24"/>
        </w:rPr>
        <w:t xml:space="preserve">School of Psychology, </w:t>
      </w:r>
      <w:r w:rsidR="004E111C" w:rsidRPr="00CF419D">
        <w:rPr>
          <w:rFonts w:eastAsia="Calibri" w:cs="Times New Roman"/>
          <w:szCs w:val="24"/>
        </w:rPr>
        <w:t>Trinity</w:t>
      </w:r>
      <w:r w:rsidR="004E111C">
        <w:rPr>
          <w:rFonts w:eastAsia="Calibri" w:cs="Times New Roman"/>
          <w:szCs w:val="24"/>
        </w:rPr>
        <w:t xml:space="preserve"> College Dublin</w:t>
      </w:r>
    </w:p>
    <w:p w14:paraId="3110DD5A" w14:textId="77777777" w:rsidR="0087476D" w:rsidRDefault="0087476D" w:rsidP="0087476D">
      <w:pPr>
        <w:spacing w:line="480" w:lineRule="auto"/>
        <w:rPr>
          <w:rFonts w:eastAsia="Calibri" w:cs="Times New Roman"/>
          <w:szCs w:val="24"/>
        </w:rPr>
      </w:pPr>
      <w:r w:rsidRPr="00CF419D">
        <w:rPr>
          <w:rFonts w:eastAsia="Calibri" w:cs="Times New Roman"/>
          <w:szCs w:val="24"/>
          <w:vertAlign w:val="superscript"/>
        </w:rPr>
        <w:t>2</w:t>
      </w:r>
      <w:r w:rsidR="00CF419D">
        <w:rPr>
          <w:rFonts w:eastAsia="Calibri" w:cs="Times New Roman"/>
          <w:szCs w:val="24"/>
        </w:rPr>
        <w:t xml:space="preserve">Physiology, School of Medicine, NCBES Neuroscience Centre and Centre for Pain Research, </w:t>
      </w:r>
      <w:r w:rsidR="004E111C" w:rsidRPr="00CF419D">
        <w:rPr>
          <w:rFonts w:eastAsia="Calibri" w:cs="Times New Roman"/>
          <w:szCs w:val="24"/>
        </w:rPr>
        <w:t>National</w:t>
      </w:r>
      <w:r w:rsidR="004E111C">
        <w:rPr>
          <w:rFonts w:eastAsia="Calibri" w:cs="Times New Roman"/>
          <w:szCs w:val="24"/>
        </w:rPr>
        <w:t xml:space="preserve"> University of Ireland, Galway</w:t>
      </w:r>
    </w:p>
    <w:p w14:paraId="6F088BAD" w14:textId="77777777" w:rsidR="00CF419D" w:rsidRPr="00CF419D" w:rsidRDefault="00CF419D" w:rsidP="0087476D">
      <w:pPr>
        <w:spacing w:line="480" w:lineRule="auto"/>
        <w:rPr>
          <w:rFonts w:eastAsia="Calibri" w:cs="Times New Roman"/>
          <w:szCs w:val="24"/>
        </w:rPr>
      </w:pPr>
      <w:r>
        <w:rPr>
          <w:rFonts w:eastAsia="Calibri" w:cs="Times New Roman"/>
          <w:szCs w:val="24"/>
          <w:vertAlign w:val="superscript"/>
        </w:rPr>
        <w:t>3</w:t>
      </w:r>
      <w:r>
        <w:rPr>
          <w:rFonts w:eastAsia="Calibri" w:cs="Times New Roman"/>
          <w:szCs w:val="24"/>
        </w:rPr>
        <w:t>School of Psychology, National University of Ireland, Galway</w:t>
      </w:r>
    </w:p>
    <w:p w14:paraId="35E35EB7" w14:textId="77777777" w:rsidR="00D72DF3" w:rsidRDefault="00D72DF3" w:rsidP="004E111C">
      <w:pPr>
        <w:rPr>
          <w:b/>
          <w:lang w:val="en-US"/>
        </w:rPr>
      </w:pPr>
    </w:p>
    <w:p w14:paraId="6EB5577D" w14:textId="58E2978B" w:rsidR="004F10C4" w:rsidRPr="00A662F0" w:rsidRDefault="0087476D" w:rsidP="004E111C">
      <w:pPr>
        <w:spacing w:line="480" w:lineRule="auto"/>
        <w:rPr>
          <w:rFonts w:cs="Times New Roman"/>
          <w:bCs/>
          <w:szCs w:val="24"/>
          <w:lang w:val="en-US"/>
        </w:rPr>
      </w:pPr>
      <w:r w:rsidRPr="0023556E">
        <w:rPr>
          <w:rFonts w:cs="Times New Roman"/>
          <w:szCs w:val="24"/>
          <w:lang w:val="en-US"/>
        </w:rPr>
        <w:t xml:space="preserve">Corresponding Author: Olive Healy Ph.D., School of Psychology, </w:t>
      </w:r>
      <w:r w:rsidRPr="00090B0B">
        <w:rPr>
          <w:rFonts w:cs="Times New Roman"/>
          <w:szCs w:val="24"/>
          <w:lang w:val="en-US"/>
        </w:rPr>
        <w:t>Trinity College Dublin, C</w:t>
      </w:r>
      <w:r>
        <w:rPr>
          <w:rFonts w:cs="Times New Roman"/>
          <w:szCs w:val="24"/>
          <w:lang w:val="en-US"/>
        </w:rPr>
        <w:t>ollege Green, Dublin 2, Ireland</w:t>
      </w:r>
      <w:r w:rsidRPr="0023556E">
        <w:rPr>
          <w:rFonts w:cs="Times New Roman"/>
          <w:szCs w:val="24"/>
          <w:lang w:val="en-US"/>
        </w:rPr>
        <w:t>. Tel: 00</w:t>
      </w:r>
      <w:r w:rsidR="00CC3F48">
        <w:rPr>
          <w:rFonts w:cs="Times New Roman"/>
          <w:szCs w:val="24"/>
          <w:lang w:val="en-US"/>
        </w:rPr>
        <w:t>353 1 896 1175</w:t>
      </w:r>
      <w:r w:rsidRPr="00090B0B">
        <w:rPr>
          <w:rFonts w:cs="Times New Roman"/>
          <w:szCs w:val="24"/>
          <w:lang w:val="en-US"/>
        </w:rPr>
        <w:t>,</w:t>
      </w:r>
      <w:r>
        <w:rPr>
          <w:rFonts w:cs="Times New Roman"/>
          <w:szCs w:val="24"/>
          <w:lang w:val="en-US"/>
        </w:rPr>
        <w:t xml:space="preserve"> </w:t>
      </w:r>
      <w:r w:rsidRPr="00090B0B">
        <w:rPr>
          <w:rFonts w:cs="Times New Roman"/>
          <w:vanish/>
          <w:szCs w:val="24"/>
          <w:lang w:val="en-US"/>
        </w:rPr>
        <w:t>end_of_the_skype_highlighting</w:t>
      </w:r>
      <w:r w:rsidRPr="0023556E">
        <w:rPr>
          <w:rFonts w:cs="Times New Roman"/>
          <w:szCs w:val="24"/>
          <w:lang w:val="en-US"/>
        </w:rPr>
        <w:t xml:space="preserve">Fax: 00353 1 671 2006, </w:t>
      </w:r>
      <w:hyperlink r:id="rId8" w:history="1">
        <w:r>
          <w:rPr>
            <w:rStyle w:val="Hyperlink"/>
            <w:rFonts w:cs="Times New Roman"/>
            <w:szCs w:val="24"/>
            <w:lang w:val="en-US"/>
          </w:rPr>
          <w:t>olive.healy@tcd.ie</w:t>
        </w:r>
      </w:hyperlink>
      <w:r w:rsidRPr="0023556E">
        <w:rPr>
          <w:rFonts w:cs="Times New Roman"/>
          <w:szCs w:val="24"/>
          <w:lang w:val="en-US"/>
        </w:rPr>
        <w:t>.</w:t>
      </w:r>
      <w:r w:rsidR="004E111C">
        <w:rPr>
          <w:rFonts w:cs="Times New Roman"/>
          <w:szCs w:val="24"/>
          <w:lang w:val="en-US"/>
        </w:rPr>
        <w:t xml:space="preserve"> </w:t>
      </w:r>
      <w:r w:rsidR="004E111C" w:rsidRPr="004E111C">
        <w:rPr>
          <w:rFonts w:cs="Times New Roman"/>
          <w:szCs w:val="24"/>
          <w:lang w:val="en-US"/>
        </w:rPr>
        <w:t>This research was conducted at The National University of Ireland Galway and Trinity College Dublin and was supported by the Irish Research Council’s</w:t>
      </w:r>
      <w:r w:rsidR="004E111C" w:rsidRPr="004E111C">
        <w:rPr>
          <w:rFonts w:cs="Times New Roman"/>
          <w:b/>
          <w:bCs/>
          <w:szCs w:val="24"/>
          <w:lang w:val="en-US"/>
        </w:rPr>
        <w:t xml:space="preserve"> </w:t>
      </w:r>
      <w:r w:rsidR="004E111C" w:rsidRPr="004E111C">
        <w:rPr>
          <w:rFonts w:cs="Times New Roman"/>
          <w:bCs/>
          <w:szCs w:val="24"/>
          <w:lang w:val="en-US"/>
        </w:rPr>
        <w:t>EMBARK Postgraduate Scholarship Scheme</w:t>
      </w:r>
      <w:r w:rsidR="00A662F0">
        <w:rPr>
          <w:rFonts w:cs="Times New Roman"/>
          <w:bCs/>
          <w:szCs w:val="24"/>
          <w:lang w:val="en-US"/>
        </w:rPr>
        <w:t xml:space="preserve"> </w:t>
      </w:r>
      <w:r w:rsidR="00A662F0" w:rsidRPr="00A662F0">
        <w:rPr>
          <w:rFonts w:cs="Times New Roman"/>
          <w:bCs/>
          <w:szCs w:val="24"/>
          <w:lang w:val="en-US"/>
        </w:rPr>
        <w:t>[RS/2012/134]</w:t>
      </w:r>
      <w:r w:rsidR="00BC521D">
        <w:rPr>
          <w:rFonts w:cs="Times New Roman"/>
          <w:bCs/>
          <w:szCs w:val="24"/>
          <w:lang w:val="en-US"/>
        </w:rPr>
        <w:t xml:space="preserve"> and Science Foundation Ireland (1</w:t>
      </w:r>
      <w:r w:rsidR="00BC521D" w:rsidRPr="00BC521D">
        <w:rPr>
          <w:rFonts w:cs="Times New Roman"/>
          <w:bCs/>
          <w:szCs w:val="24"/>
        </w:rPr>
        <w:t>1/RFP/NES/3175</w:t>
      </w:r>
      <w:r w:rsidR="00BC521D">
        <w:rPr>
          <w:rFonts w:cs="Times New Roman"/>
          <w:bCs/>
          <w:szCs w:val="24"/>
        </w:rPr>
        <w:t>)</w:t>
      </w:r>
      <w:r w:rsidR="004E111C" w:rsidRPr="004E111C">
        <w:rPr>
          <w:rFonts w:cs="Times New Roman"/>
          <w:bCs/>
          <w:szCs w:val="24"/>
          <w:lang w:val="en-US"/>
        </w:rPr>
        <w:t>.</w:t>
      </w:r>
    </w:p>
    <w:p w14:paraId="3DEA3B6A" w14:textId="77777777" w:rsidR="0023695C" w:rsidRDefault="0023695C" w:rsidP="008840FF">
      <w:pPr>
        <w:spacing w:line="480" w:lineRule="auto"/>
        <w:jc w:val="center"/>
        <w:rPr>
          <w:rFonts w:cs="Times New Roman"/>
          <w:szCs w:val="24"/>
          <w:lang w:val="en-US"/>
        </w:rPr>
      </w:pPr>
      <w:r>
        <w:rPr>
          <w:rFonts w:cs="Times New Roman"/>
          <w:szCs w:val="24"/>
          <w:lang w:val="en-US"/>
        </w:rPr>
        <w:lastRenderedPageBreak/>
        <w:t>Abstract</w:t>
      </w:r>
    </w:p>
    <w:p w14:paraId="5DF625A7" w14:textId="0E2221F3" w:rsidR="0023695C" w:rsidRDefault="0023695C" w:rsidP="000C701C">
      <w:pPr>
        <w:spacing w:line="480" w:lineRule="auto"/>
        <w:rPr>
          <w:rFonts w:cs="Times New Roman"/>
          <w:szCs w:val="24"/>
          <w:lang w:val="en-US"/>
        </w:rPr>
      </w:pPr>
      <w:r>
        <w:rPr>
          <w:rFonts w:cs="Times New Roman"/>
          <w:szCs w:val="24"/>
          <w:lang w:val="en-US"/>
        </w:rPr>
        <w:t>A relationship between stress and challenging</w:t>
      </w:r>
      <w:r w:rsidR="003C5D55">
        <w:rPr>
          <w:rFonts w:cs="Times New Roman"/>
          <w:szCs w:val="24"/>
          <w:lang w:val="en-US"/>
        </w:rPr>
        <w:t xml:space="preserve"> behavior</w:t>
      </w:r>
      <w:r w:rsidR="00C870FA">
        <w:rPr>
          <w:rFonts w:cs="Times New Roman"/>
          <w:szCs w:val="24"/>
          <w:lang w:val="en-US"/>
        </w:rPr>
        <w:t xml:space="preserve"> in individuals with Autism Spectrum Disorder</w:t>
      </w:r>
      <w:r>
        <w:rPr>
          <w:rFonts w:cs="Times New Roman"/>
          <w:szCs w:val="24"/>
          <w:lang w:val="en-US"/>
        </w:rPr>
        <w:t xml:space="preserve"> </w:t>
      </w:r>
      <w:r w:rsidR="00C870FA">
        <w:rPr>
          <w:rFonts w:cs="Times New Roman"/>
          <w:szCs w:val="24"/>
          <w:lang w:val="en-US"/>
        </w:rPr>
        <w:t xml:space="preserve">(ASD) </w:t>
      </w:r>
      <w:r>
        <w:rPr>
          <w:rFonts w:cs="Times New Roman"/>
          <w:szCs w:val="24"/>
          <w:lang w:val="en-US"/>
        </w:rPr>
        <w:t>has been theorized</w:t>
      </w:r>
      <w:r w:rsidR="00807888">
        <w:rPr>
          <w:rFonts w:cs="Times New Roman"/>
          <w:szCs w:val="24"/>
          <w:lang w:val="en-US"/>
        </w:rPr>
        <w:t xml:space="preserve"> but infrequent</w:t>
      </w:r>
      <w:r w:rsidR="003C5D55">
        <w:rPr>
          <w:rFonts w:cs="Times New Roman"/>
          <w:szCs w:val="24"/>
          <w:lang w:val="en-US"/>
        </w:rPr>
        <w:t>ly</w:t>
      </w:r>
      <w:r w:rsidR="00807888">
        <w:rPr>
          <w:rFonts w:cs="Times New Roman"/>
          <w:szCs w:val="24"/>
          <w:lang w:val="en-US"/>
        </w:rPr>
        <w:t xml:space="preserve"> examined empirically</w:t>
      </w:r>
      <w:r>
        <w:rPr>
          <w:rFonts w:cs="Times New Roman"/>
          <w:szCs w:val="24"/>
          <w:lang w:val="en-US"/>
        </w:rPr>
        <w:t xml:space="preserve">. The current study sought to examine the relationship between </w:t>
      </w:r>
      <w:r w:rsidR="00EE58BF">
        <w:rPr>
          <w:rFonts w:cs="Times New Roman"/>
          <w:szCs w:val="24"/>
          <w:lang w:val="en-US"/>
        </w:rPr>
        <w:t xml:space="preserve">a </w:t>
      </w:r>
      <w:r>
        <w:rPr>
          <w:rFonts w:cs="Times New Roman"/>
          <w:szCs w:val="24"/>
          <w:lang w:val="en-US"/>
        </w:rPr>
        <w:t xml:space="preserve">parent-reported </w:t>
      </w:r>
      <w:r w:rsidR="00EE58BF">
        <w:rPr>
          <w:rFonts w:cs="Times New Roman"/>
          <w:szCs w:val="24"/>
          <w:lang w:val="en-US"/>
        </w:rPr>
        <w:t xml:space="preserve">measure of </w:t>
      </w:r>
      <w:r>
        <w:rPr>
          <w:rFonts w:cs="Times New Roman"/>
          <w:szCs w:val="24"/>
          <w:lang w:val="en-US"/>
        </w:rPr>
        <w:t>stress, a physiological measure of stress</w:t>
      </w:r>
      <w:r w:rsidR="00B93556">
        <w:rPr>
          <w:rFonts w:cs="Times New Roman"/>
          <w:szCs w:val="24"/>
          <w:lang w:val="en-US"/>
        </w:rPr>
        <w:t xml:space="preserve"> (</w:t>
      </w:r>
      <w:r w:rsidR="007F435F">
        <w:rPr>
          <w:rFonts w:cs="Times New Roman"/>
          <w:szCs w:val="24"/>
          <w:lang w:val="en-US"/>
        </w:rPr>
        <w:t xml:space="preserve">diurnal </w:t>
      </w:r>
      <w:r w:rsidR="00C870FA">
        <w:rPr>
          <w:rFonts w:cs="Times New Roman"/>
          <w:szCs w:val="24"/>
          <w:lang w:val="en-US"/>
        </w:rPr>
        <w:t xml:space="preserve">salivary </w:t>
      </w:r>
      <w:r w:rsidR="00B93556">
        <w:rPr>
          <w:rFonts w:cs="Times New Roman"/>
          <w:szCs w:val="24"/>
          <w:lang w:val="en-US"/>
        </w:rPr>
        <w:t>cortisol)</w:t>
      </w:r>
      <w:r>
        <w:rPr>
          <w:rFonts w:cs="Times New Roman"/>
          <w:szCs w:val="24"/>
          <w:lang w:val="en-US"/>
        </w:rPr>
        <w:t xml:space="preserve">, and various topographies of challenging behavior among 61 children and adolescents diagnosed with </w:t>
      </w:r>
      <w:r w:rsidR="00C870FA">
        <w:rPr>
          <w:rFonts w:cs="Times New Roman"/>
          <w:szCs w:val="24"/>
          <w:lang w:val="en-US"/>
        </w:rPr>
        <w:t xml:space="preserve">ASD between the ages of </w:t>
      </w:r>
      <w:r w:rsidR="00B92690">
        <w:rPr>
          <w:rFonts w:cs="Times New Roman"/>
          <w:szCs w:val="24"/>
          <w:lang w:val="en-US"/>
        </w:rPr>
        <w:t>three</w:t>
      </w:r>
      <w:r w:rsidR="00C870FA">
        <w:rPr>
          <w:rFonts w:cs="Times New Roman"/>
          <w:szCs w:val="24"/>
          <w:lang w:val="en-US"/>
        </w:rPr>
        <w:t xml:space="preserve"> and</w:t>
      </w:r>
      <w:r w:rsidR="007F435F">
        <w:rPr>
          <w:rFonts w:cs="Times New Roman"/>
          <w:szCs w:val="24"/>
          <w:lang w:val="en-US"/>
        </w:rPr>
        <w:t xml:space="preserve"> </w:t>
      </w:r>
      <w:r>
        <w:rPr>
          <w:rFonts w:cs="Times New Roman"/>
          <w:szCs w:val="24"/>
          <w:lang w:val="en-US"/>
        </w:rPr>
        <w:t>18 years</w:t>
      </w:r>
      <w:r w:rsidR="00B93556">
        <w:rPr>
          <w:rFonts w:cs="Times New Roman"/>
          <w:szCs w:val="24"/>
          <w:lang w:val="en-US"/>
        </w:rPr>
        <w:t xml:space="preserve">. </w:t>
      </w:r>
      <w:r w:rsidR="007F435F">
        <w:rPr>
          <w:rFonts w:cs="Times New Roman"/>
          <w:szCs w:val="24"/>
          <w:lang w:val="en-US"/>
        </w:rPr>
        <w:t>S</w:t>
      </w:r>
      <w:r w:rsidR="00B93556">
        <w:rPr>
          <w:rFonts w:cs="Times New Roman"/>
          <w:szCs w:val="24"/>
          <w:lang w:val="en-US"/>
        </w:rPr>
        <w:t xml:space="preserve">ignificant differences in cortisol levels between those engaging in high </w:t>
      </w:r>
      <w:r w:rsidR="00086C6C">
        <w:rPr>
          <w:rFonts w:cs="Times New Roman"/>
          <w:szCs w:val="24"/>
          <w:lang w:val="en-US"/>
        </w:rPr>
        <w:t xml:space="preserve">and low </w:t>
      </w:r>
      <w:r w:rsidR="00B92690">
        <w:rPr>
          <w:rFonts w:cs="Times New Roman"/>
          <w:szCs w:val="24"/>
          <w:lang w:val="en-US"/>
        </w:rPr>
        <w:t xml:space="preserve">rates </w:t>
      </w:r>
      <w:r w:rsidR="00B93556">
        <w:rPr>
          <w:rFonts w:cs="Times New Roman"/>
          <w:szCs w:val="24"/>
          <w:lang w:val="en-US"/>
        </w:rPr>
        <w:t>of stereotyped behavior were observed such that higher levels of stereotypy appeared an overt manifestation of hig</w:t>
      </w:r>
      <w:r w:rsidR="003C5D55">
        <w:rPr>
          <w:rFonts w:cs="Times New Roman"/>
          <w:szCs w:val="24"/>
          <w:lang w:val="en-US"/>
        </w:rPr>
        <w:t xml:space="preserve">her levels of stress. </w:t>
      </w:r>
      <w:r w:rsidR="00086C6C">
        <w:rPr>
          <w:rFonts w:cs="Times New Roman"/>
          <w:szCs w:val="24"/>
          <w:lang w:val="en-US"/>
        </w:rPr>
        <w:t xml:space="preserve">A </w:t>
      </w:r>
      <w:r w:rsidR="00B93556">
        <w:rPr>
          <w:rFonts w:cs="Times New Roman"/>
          <w:szCs w:val="24"/>
          <w:lang w:val="en-US"/>
        </w:rPr>
        <w:t xml:space="preserve">comparison </w:t>
      </w:r>
      <w:r w:rsidR="00086C6C">
        <w:rPr>
          <w:rFonts w:cs="Times New Roman"/>
          <w:szCs w:val="24"/>
          <w:lang w:val="en-US"/>
        </w:rPr>
        <w:t>between</w:t>
      </w:r>
      <w:r w:rsidR="00B93556">
        <w:rPr>
          <w:rFonts w:cs="Times New Roman"/>
          <w:szCs w:val="24"/>
          <w:lang w:val="en-US"/>
        </w:rPr>
        <w:t xml:space="preserve"> a subset of participants with </w:t>
      </w:r>
      <w:r w:rsidR="00C870FA">
        <w:rPr>
          <w:rFonts w:cs="Times New Roman"/>
          <w:szCs w:val="24"/>
          <w:lang w:val="en-US"/>
        </w:rPr>
        <w:t xml:space="preserve">ASD </w:t>
      </w:r>
      <w:r w:rsidR="00086C6C">
        <w:rPr>
          <w:rFonts w:cs="Times New Roman"/>
          <w:szCs w:val="24"/>
          <w:lang w:val="en-US"/>
        </w:rPr>
        <w:t xml:space="preserve">and </w:t>
      </w:r>
      <w:r w:rsidR="00B93556">
        <w:rPr>
          <w:rFonts w:cs="Times New Roman"/>
          <w:szCs w:val="24"/>
          <w:lang w:val="en-US"/>
        </w:rPr>
        <w:t xml:space="preserve">typically developing peers matched on age, gender, and pubertal status failed to yield any differences in </w:t>
      </w:r>
      <w:r w:rsidR="00C870FA">
        <w:rPr>
          <w:rFonts w:cs="Times New Roman"/>
          <w:szCs w:val="24"/>
          <w:lang w:val="en-US"/>
        </w:rPr>
        <w:t xml:space="preserve">diurnal </w:t>
      </w:r>
      <w:r w:rsidR="00B93556">
        <w:rPr>
          <w:rFonts w:cs="Times New Roman"/>
          <w:szCs w:val="24"/>
          <w:lang w:val="en-US"/>
        </w:rPr>
        <w:t xml:space="preserve">cortisol levels or cortisol variability between the two groups. </w:t>
      </w:r>
      <w:r w:rsidR="00807888">
        <w:rPr>
          <w:rFonts w:cs="Times New Roman"/>
          <w:szCs w:val="24"/>
          <w:lang w:val="en-US"/>
        </w:rPr>
        <w:t xml:space="preserve">The results of the current study suggest that similar levels of stress </w:t>
      </w:r>
      <w:r w:rsidR="00C870FA">
        <w:rPr>
          <w:rFonts w:cs="Times New Roman"/>
          <w:szCs w:val="24"/>
          <w:lang w:val="en-US"/>
        </w:rPr>
        <w:t xml:space="preserve">may </w:t>
      </w:r>
      <w:r w:rsidR="00807888">
        <w:rPr>
          <w:rFonts w:cs="Times New Roman"/>
          <w:szCs w:val="24"/>
          <w:lang w:val="en-US"/>
        </w:rPr>
        <w:t>exist among children with autism and their typically developing peers</w:t>
      </w:r>
      <w:r w:rsidR="00086C6C">
        <w:rPr>
          <w:rFonts w:cs="Times New Roman"/>
          <w:szCs w:val="24"/>
          <w:lang w:val="en-US"/>
        </w:rPr>
        <w:t>,</w:t>
      </w:r>
      <w:r w:rsidR="00807888">
        <w:rPr>
          <w:rFonts w:cs="Times New Roman"/>
          <w:szCs w:val="24"/>
          <w:lang w:val="en-US"/>
        </w:rPr>
        <w:t xml:space="preserve"> but that for a subset of individuals with ASD</w:t>
      </w:r>
      <w:r w:rsidR="00C870FA">
        <w:rPr>
          <w:rFonts w:cs="Times New Roman"/>
          <w:szCs w:val="24"/>
          <w:lang w:val="en-US"/>
        </w:rPr>
        <w:t>,</w:t>
      </w:r>
      <w:r w:rsidR="00807888">
        <w:rPr>
          <w:rFonts w:cs="Times New Roman"/>
          <w:szCs w:val="24"/>
          <w:lang w:val="en-US"/>
        </w:rPr>
        <w:t xml:space="preserve"> </w:t>
      </w:r>
      <w:r w:rsidR="003C5D55">
        <w:rPr>
          <w:rFonts w:cs="Times New Roman"/>
          <w:szCs w:val="24"/>
          <w:lang w:val="en-US"/>
        </w:rPr>
        <w:t xml:space="preserve">stereotyped behavior may be an indicator of elevated cortisol levels. </w:t>
      </w:r>
    </w:p>
    <w:p w14:paraId="470F50D5" w14:textId="77777777" w:rsidR="003C5D55" w:rsidRDefault="003C5D55" w:rsidP="000C701C">
      <w:pPr>
        <w:spacing w:line="480" w:lineRule="auto"/>
        <w:ind w:firstLine="720"/>
        <w:rPr>
          <w:rFonts w:cs="Times New Roman"/>
          <w:szCs w:val="24"/>
          <w:lang w:val="en-US"/>
        </w:rPr>
      </w:pPr>
      <w:r w:rsidRPr="003C5D55">
        <w:rPr>
          <w:rFonts w:cs="Times New Roman"/>
          <w:i/>
          <w:szCs w:val="24"/>
          <w:lang w:val="en-US"/>
        </w:rPr>
        <w:t>Keywords:</w:t>
      </w:r>
      <w:r w:rsidRPr="003C5D55">
        <w:rPr>
          <w:rFonts w:cs="Times New Roman"/>
          <w:szCs w:val="24"/>
          <w:lang w:val="en-US"/>
        </w:rPr>
        <w:t xml:space="preserve"> </w:t>
      </w:r>
      <w:r>
        <w:rPr>
          <w:rFonts w:cs="Times New Roman"/>
          <w:szCs w:val="24"/>
          <w:lang w:val="en-US"/>
        </w:rPr>
        <w:t>autism; asperger syndrome; stress; cortisol; physiological; challenging behavior; self-injury; stereotypy;</w:t>
      </w:r>
      <w:r w:rsidR="007F435F">
        <w:rPr>
          <w:rFonts w:cs="Times New Roman"/>
          <w:szCs w:val="24"/>
          <w:lang w:val="en-US"/>
        </w:rPr>
        <w:t xml:space="preserve"> repetitive behavior;</w:t>
      </w:r>
      <w:r>
        <w:rPr>
          <w:rFonts w:cs="Times New Roman"/>
          <w:szCs w:val="24"/>
          <w:lang w:val="en-US"/>
        </w:rPr>
        <w:t xml:space="preserve"> aggression</w:t>
      </w:r>
    </w:p>
    <w:p w14:paraId="319CDB10" w14:textId="77777777" w:rsidR="003C5D55" w:rsidRPr="003C5D55" w:rsidRDefault="003C5D55" w:rsidP="008840FF">
      <w:pPr>
        <w:spacing w:line="480" w:lineRule="auto"/>
        <w:rPr>
          <w:rFonts w:cs="Times New Roman"/>
          <w:szCs w:val="24"/>
          <w:lang w:val="en-US"/>
        </w:rPr>
      </w:pPr>
    </w:p>
    <w:p w14:paraId="698CCCED" w14:textId="77777777" w:rsidR="00B93556" w:rsidRDefault="00B93556" w:rsidP="000C701C">
      <w:pPr>
        <w:spacing w:line="480" w:lineRule="auto"/>
        <w:rPr>
          <w:rFonts w:cs="Times New Roman"/>
          <w:szCs w:val="24"/>
          <w:lang w:val="en-US"/>
        </w:rPr>
      </w:pPr>
    </w:p>
    <w:p w14:paraId="599E9150" w14:textId="77777777" w:rsidR="00B93556" w:rsidRDefault="00B93556" w:rsidP="000C701C">
      <w:pPr>
        <w:spacing w:line="480" w:lineRule="auto"/>
        <w:rPr>
          <w:rFonts w:cs="Times New Roman"/>
          <w:szCs w:val="24"/>
          <w:lang w:val="en-US"/>
        </w:rPr>
      </w:pPr>
    </w:p>
    <w:p w14:paraId="33399583" w14:textId="77777777" w:rsidR="00B93556" w:rsidRDefault="00B93556" w:rsidP="000C701C">
      <w:pPr>
        <w:spacing w:line="480" w:lineRule="auto"/>
        <w:rPr>
          <w:rFonts w:cs="Times New Roman"/>
          <w:szCs w:val="24"/>
          <w:lang w:val="en-US"/>
        </w:rPr>
      </w:pPr>
    </w:p>
    <w:p w14:paraId="2B5ADC8D" w14:textId="77777777" w:rsidR="00B93556" w:rsidRDefault="00B93556" w:rsidP="000C701C">
      <w:pPr>
        <w:spacing w:line="480" w:lineRule="auto"/>
        <w:rPr>
          <w:rFonts w:cs="Times New Roman"/>
          <w:szCs w:val="24"/>
          <w:lang w:val="en-US"/>
        </w:rPr>
      </w:pPr>
    </w:p>
    <w:p w14:paraId="27400549" w14:textId="77777777" w:rsidR="00D56CF9" w:rsidRDefault="00871226" w:rsidP="000C701C">
      <w:pPr>
        <w:spacing w:line="480" w:lineRule="auto"/>
        <w:jc w:val="center"/>
        <w:rPr>
          <w:lang w:val="en-US"/>
        </w:rPr>
      </w:pPr>
      <w:r>
        <w:rPr>
          <w:lang w:val="en-US"/>
        </w:rPr>
        <w:lastRenderedPageBreak/>
        <w:t xml:space="preserve">1. </w:t>
      </w:r>
      <w:r w:rsidR="00D56CF9">
        <w:rPr>
          <w:lang w:val="en-US"/>
        </w:rPr>
        <w:t>Salivary Cortisol Levels and Challenging Behavior in Children with Autism Spectrum Disorder</w:t>
      </w:r>
    </w:p>
    <w:p w14:paraId="5E179344" w14:textId="77777777" w:rsidR="00D72DF3" w:rsidRDefault="00657AA6" w:rsidP="000C701C">
      <w:pPr>
        <w:spacing w:line="480" w:lineRule="auto"/>
        <w:ind w:firstLine="720"/>
        <w:rPr>
          <w:rFonts w:eastAsia="Arial Unicode MS" w:cs="Times New Roman"/>
          <w:szCs w:val="24"/>
          <w:shd w:val="clear" w:color="auto" w:fill="FFFFFF"/>
        </w:rPr>
      </w:pPr>
      <w:r w:rsidRPr="001B2F5F">
        <w:rPr>
          <w:rFonts w:cs="Times New Roman"/>
          <w:szCs w:val="24"/>
          <w:lang w:eastAsia="en-IE"/>
        </w:rPr>
        <w:t xml:space="preserve">Challenging </w:t>
      </w:r>
      <w:r w:rsidR="00AD4626">
        <w:rPr>
          <w:rFonts w:cs="Times New Roman"/>
          <w:szCs w:val="24"/>
          <w:lang w:eastAsia="en-IE"/>
        </w:rPr>
        <w:t>behavior</w:t>
      </w:r>
      <w:r w:rsidRPr="001B2F5F">
        <w:rPr>
          <w:rFonts w:cs="Times New Roman"/>
          <w:szCs w:val="24"/>
          <w:lang w:eastAsia="en-IE"/>
        </w:rPr>
        <w:t xml:space="preserve"> is </w:t>
      </w:r>
      <w:r w:rsidR="00AD4626">
        <w:rPr>
          <w:rFonts w:cs="Times New Roman"/>
          <w:szCs w:val="24"/>
          <w:lang w:eastAsia="en-IE"/>
        </w:rPr>
        <w:t>behavior</w:t>
      </w:r>
      <w:r w:rsidRPr="001B2F5F">
        <w:rPr>
          <w:rFonts w:cs="Times New Roman"/>
          <w:szCs w:val="24"/>
          <w:lang w:eastAsia="en-IE"/>
        </w:rPr>
        <w:t xml:space="preserve"> “o</w:t>
      </w:r>
      <w:r w:rsidRPr="001B2F5F">
        <w:rPr>
          <w:rFonts w:eastAsia="Arial Unicode MS" w:cs="Times New Roman"/>
          <w:szCs w:val="24"/>
          <w:shd w:val="clear" w:color="auto" w:fill="FFFFFF"/>
        </w:rPr>
        <w:t xml:space="preserve">f such intensity, frequency or duration that the physical safety of the person or others is likely to be placed in serious jeopardy, or </w:t>
      </w:r>
      <w:r w:rsidR="00095DA8">
        <w:rPr>
          <w:rFonts w:eastAsia="Arial Unicode MS" w:cs="Times New Roman"/>
          <w:szCs w:val="24"/>
          <w:shd w:val="clear" w:color="auto" w:fill="FFFFFF"/>
        </w:rPr>
        <w:t>behaviour</w:t>
      </w:r>
      <w:r w:rsidRPr="001B2F5F">
        <w:rPr>
          <w:rFonts w:eastAsia="Arial Unicode MS" w:cs="Times New Roman"/>
          <w:szCs w:val="24"/>
          <w:shd w:val="clear" w:color="auto" w:fill="FFFFFF"/>
        </w:rPr>
        <w:t xml:space="preserve"> which is likely to seriously limit use of, or result in the person being denied access to, ordinary community facilities” (Emerson, 2001, p.3).</w:t>
      </w:r>
      <w:r>
        <w:rPr>
          <w:rFonts w:eastAsia="Arial Unicode MS" w:cs="Times New Roman"/>
          <w:szCs w:val="24"/>
          <w:shd w:val="clear" w:color="auto" w:fill="FFFFFF"/>
        </w:rPr>
        <w:t xml:space="preserve"> The prevalence of challenging behavior has been reported to be high among those with autism spectrum disorder (ASD); Murphy, Healy &amp; Leader (2009) found that among a sample of 157 children with ASD, 82% of participants engaged in at least one form of challenging behavior while 32.5% of the sample engaged in self-injur</w:t>
      </w:r>
      <w:r w:rsidR="00CF419D">
        <w:rPr>
          <w:rFonts w:eastAsia="Arial Unicode MS" w:cs="Times New Roman"/>
          <w:szCs w:val="24"/>
          <w:shd w:val="clear" w:color="auto" w:fill="FFFFFF"/>
        </w:rPr>
        <w:t>ious behavior (SIB)</w:t>
      </w:r>
      <w:r>
        <w:rPr>
          <w:rFonts w:eastAsia="Arial Unicode MS" w:cs="Times New Roman"/>
          <w:szCs w:val="24"/>
          <w:shd w:val="clear" w:color="auto" w:fill="FFFFFF"/>
        </w:rPr>
        <w:t xml:space="preserve">, stereotypy, and aggression. Similarly, Jang and colleagues (2011) found that among 84 children with ASD, 94% engaged in at least one form of challenging behavior including such forms as stereotypy, </w:t>
      </w:r>
      <w:r w:rsidR="00CF419D">
        <w:rPr>
          <w:rFonts w:eastAsia="Arial Unicode MS" w:cs="Times New Roman"/>
          <w:szCs w:val="24"/>
          <w:shd w:val="clear" w:color="auto" w:fill="FFFFFF"/>
        </w:rPr>
        <w:t>SIB</w:t>
      </w:r>
      <w:r>
        <w:rPr>
          <w:rFonts w:eastAsia="Arial Unicode MS" w:cs="Times New Roman"/>
          <w:szCs w:val="24"/>
          <w:shd w:val="clear" w:color="auto" w:fill="FFFFFF"/>
        </w:rPr>
        <w:t xml:space="preserve">, aggression, and property destruction. </w:t>
      </w:r>
      <w:r w:rsidR="00484A43">
        <w:rPr>
          <w:rFonts w:eastAsia="Arial Unicode MS" w:cs="Times New Roman"/>
          <w:szCs w:val="24"/>
          <w:shd w:val="clear" w:color="auto" w:fill="FFFFFF"/>
        </w:rPr>
        <w:t>P</w:t>
      </w:r>
      <w:r>
        <w:rPr>
          <w:rFonts w:eastAsia="Arial Unicode MS" w:cs="Times New Roman"/>
          <w:szCs w:val="24"/>
          <w:shd w:val="clear" w:color="auto" w:fill="FFFFFF"/>
        </w:rPr>
        <w:t>redictors of challenging behavior include autism severity</w:t>
      </w:r>
      <w:r w:rsidR="0016647E">
        <w:rPr>
          <w:rFonts w:eastAsia="Arial Unicode MS" w:cs="Times New Roman"/>
          <w:szCs w:val="24"/>
          <w:shd w:val="clear" w:color="auto" w:fill="FFFFFF"/>
        </w:rPr>
        <w:t>, cognitive functioning, language ability, level of adaptive functioning</w:t>
      </w:r>
      <w:r w:rsidR="00653681">
        <w:rPr>
          <w:rFonts w:eastAsia="Arial Unicode MS" w:cs="Times New Roman"/>
          <w:szCs w:val="24"/>
          <w:shd w:val="clear" w:color="auto" w:fill="FFFFFF"/>
        </w:rPr>
        <w:t>, and hyperactivity</w:t>
      </w:r>
      <w:r w:rsidR="0016647E">
        <w:rPr>
          <w:rFonts w:eastAsia="Arial Unicode MS" w:cs="Times New Roman"/>
          <w:szCs w:val="24"/>
          <w:shd w:val="clear" w:color="auto" w:fill="FFFFFF"/>
        </w:rPr>
        <w:t xml:space="preserve"> </w:t>
      </w:r>
      <w:r>
        <w:rPr>
          <w:rFonts w:eastAsia="Arial Unicode MS" w:cs="Times New Roman"/>
          <w:szCs w:val="24"/>
          <w:shd w:val="clear" w:color="auto" w:fill="FFFFFF"/>
        </w:rPr>
        <w:t>(</w:t>
      </w:r>
      <w:r w:rsidR="0016647E" w:rsidRPr="001B2F5F">
        <w:rPr>
          <w:rFonts w:cs="Times New Roman"/>
          <w:szCs w:val="24"/>
        </w:rPr>
        <w:t>Gabriels, Cuccaro, Hill, Ivers, &amp; Goldson, 2005</w:t>
      </w:r>
      <w:r w:rsidR="0016647E">
        <w:rPr>
          <w:rFonts w:cs="Times New Roman"/>
          <w:szCs w:val="24"/>
        </w:rPr>
        <w:t xml:space="preserve">; </w:t>
      </w:r>
      <w:r>
        <w:rPr>
          <w:rFonts w:eastAsia="Arial Unicode MS" w:cs="Times New Roman"/>
          <w:szCs w:val="24"/>
          <w:shd w:val="clear" w:color="auto" w:fill="FFFFFF"/>
        </w:rPr>
        <w:t xml:space="preserve">Jang et al., 2011; </w:t>
      </w:r>
      <w:r w:rsidR="0016647E">
        <w:rPr>
          <w:rFonts w:eastAsia="Arial Unicode MS" w:cs="Times New Roman"/>
          <w:szCs w:val="24"/>
          <w:shd w:val="clear" w:color="auto" w:fill="FFFFFF"/>
        </w:rPr>
        <w:t xml:space="preserve">McTiernan, Healy, Leader, &amp; Mannion, 2011; </w:t>
      </w:r>
      <w:r w:rsidR="0016647E" w:rsidRPr="001B2F5F">
        <w:rPr>
          <w:rFonts w:cs="Times New Roman"/>
          <w:szCs w:val="24"/>
        </w:rPr>
        <w:t>Richards, Oliver, Nelson, &amp; Moss, 2012</w:t>
      </w:r>
      <w:r w:rsidR="0016647E">
        <w:rPr>
          <w:rFonts w:cs="Times New Roman"/>
          <w:szCs w:val="24"/>
        </w:rPr>
        <w:t>)</w:t>
      </w:r>
      <w:r w:rsidR="00484A43">
        <w:rPr>
          <w:rFonts w:cs="Times New Roman"/>
          <w:szCs w:val="24"/>
        </w:rPr>
        <w:t>.</w:t>
      </w:r>
    </w:p>
    <w:p w14:paraId="49797810" w14:textId="77777777" w:rsidR="00657AA6" w:rsidRDefault="00657AA6" w:rsidP="000C701C">
      <w:pPr>
        <w:spacing w:line="480" w:lineRule="auto"/>
        <w:ind w:firstLine="720"/>
        <w:rPr>
          <w:rFonts w:cs="Times New Roman"/>
          <w:szCs w:val="24"/>
        </w:rPr>
      </w:pPr>
      <w:r>
        <w:rPr>
          <w:rFonts w:eastAsia="Arial Unicode MS" w:cs="Times New Roman"/>
          <w:szCs w:val="24"/>
          <w:shd w:val="clear" w:color="auto" w:fill="FFFFFF"/>
        </w:rPr>
        <w:t xml:space="preserve">The study of challenging behavior is </w:t>
      </w:r>
      <w:r w:rsidR="00484A43">
        <w:rPr>
          <w:rFonts w:eastAsia="Arial Unicode MS" w:cs="Times New Roman"/>
          <w:szCs w:val="24"/>
          <w:shd w:val="clear" w:color="auto" w:fill="FFFFFF"/>
        </w:rPr>
        <w:t>important</w:t>
      </w:r>
      <w:r>
        <w:rPr>
          <w:rFonts w:eastAsia="Arial Unicode MS" w:cs="Times New Roman"/>
          <w:szCs w:val="24"/>
          <w:shd w:val="clear" w:color="auto" w:fill="FFFFFF"/>
        </w:rPr>
        <w:t xml:space="preserve"> given its negative impact on </w:t>
      </w:r>
      <w:r w:rsidR="0016647E">
        <w:rPr>
          <w:rFonts w:eastAsia="Arial Unicode MS" w:cs="Times New Roman"/>
          <w:szCs w:val="24"/>
          <w:shd w:val="clear" w:color="auto" w:fill="FFFFFF"/>
        </w:rPr>
        <w:t xml:space="preserve">the quality of life of individuals with ASD. Challenging behaviors such as </w:t>
      </w:r>
      <w:r w:rsidR="00CF419D">
        <w:rPr>
          <w:rFonts w:eastAsia="Arial Unicode MS" w:cs="Times New Roman"/>
          <w:szCs w:val="24"/>
          <w:shd w:val="clear" w:color="auto" w:fill="FFFFFF"/>
        </w:rPr>
        <w:t>SIB</w:t>
      </w:r>
      <w:r w:rsidR="0016647E">
        <w:rPr>
          <w:rFonts w:eastAsia="Arial Unicode MS" w:cs="Times New Roman"/>
          <w:szCs w:val="24"/>
          <w:shd w:val="clear" w:color="auto" w:fill="FFFFFF"/>
        </w:rPr>
        <w:t xml:space="preserve">, aggression, and stereotypy have been associated with myriad of negative outcomes such as reduced integration into the community or educational settings, </w:t>
      </w:r>
      <w:r w:rsidR="00E80088">
        <w:rPr>
          <w:rFonts w:eastAsia="Arial Unicode MS" w:cs="Times New Roman"/>
          <w:szCs w:val="24"/>
          <w:shd w:val="clear" w:color="auto" w:fill="FFFFFF"/>
        </w:rPr>
        <w:t>reduced opportunities for social interactions, placement in restrictive service settings, use of intrusive treatment procedures such as chemical or mechanical restraint, and impaired learning (</w:t>
      </w:r>
      <w:r w:rsidR="00E80088" w:rsidRPr="001B2F5F">
        <w:rPr>
          <w:rFonts w:cs="Times New Roman"/>
          <w:szCs w:val="24"/>
        </w:rPr>
        <w:t xml:space="preserve">Cunningham &amp; Schreibman, 2008; </w:t>
      </w:r>
      <w:r w:rsidR="00585090">
        <w:rPr>
          <w:rFonts w:cs="Times New Roman"/>
          <w:szCs w:val="24"/>
        </w:rPr>
        <w:t xml:space="preserve">Koegel &amp; Covert, 1972; </w:t>
      </w:r>
      <w:r w:rsidR="00E80088">
        <w:rPr>
          <w:rFonts w:cs="Times New Roman"/>
          <w:szCs w:val="24"/>
        </w:rPr>
        <w:t xml:space="preserve">Matson &amp; Boisjoli, 2009; </w:t>
      </w:r>
      <w:r w:rsidR="00D8509E">
        <w:rPr>
          <w:rFonts w:cs="Times New Roman"/>
          <w:szCs w:val="24"/>
        </w:rPr>
        <w:t xml:space="preserve">Symons, 1995; </w:t>
      </w:r>
      <w:r w:rsidR="00E80088" w:rsidRPr="001B2F5F">
        <w:rPr>
          <w:rFonts w:cs="Times New Roman"/>
          <w:szCs w:val="24"/>
        </w:rPr>
        <w:t>Thompson, Egli, Symons, &amp; Delaney, 1994</w:t>
      </w:r>
      <w:r w:rsidR="00D8509E">
        <w:rPr>
          <w:rFonts w:cs="Times New Roman"/>
          <w:szCs w:val="24"/>
        </w:rPr>
        <w:t xml:space="preserve">; </w:t>
      </w:r>
      <w:r w:rsidR="005D1D94">
        <w:rPr>
          <w:rFonts w:cs="Times New Roman"/>
          <w:szCs w:val="24"/>
        </w:rPr>
        <w:t>Waters &amp; Healy, 2012</w:t>
      </w:r>
      <w:r w:rsidR="00585090">
        <w:rPr>
          <w:rFonts w:cs="Times New Roman"/>
          <w:szCs w:val="24"/>
        </w:rPr>
        <w:t xml:space="preserve">). Severe challenging behaviors such as </w:t>
      </w:r>
      <w:r w:rsidR="00CF419D">
        <w:rPr>
          <w:rFonts w:cs="Times New Roman"/>
          <w:szCs w:val="24"/>
        </w:rPr>
        <w:t>SIB</w:t>
      </w:r>
      <w:r w:rsidR="00585090">
        <w:rPr>
          <w:rFonts w:cs="Times New Roman"/>
          <w:szCs w:val="24"/>
        </w:rPr>
        <w:t xml:space="preserve"> or pica may also result in serious physical harm to the individual (</w:t>
      </w:r>
      <w:r w:rsidR="00585090" w:rsidRPr="00EE7493">
        <w:rPr>
          <w:szCs w:val="24"/>
          <w:lang w:val="en-US"/>
        </w:rPr>
        <w:t xml:space="preserve">Hyman, Fisher, </w:t>
      </w:r>
      <w:r w:rsidR="00585090" w:rsidRPr="00EE7493">
        <w:rPr>
          <w:szCs w:val="24"/>
          <w:lang w:val="en-US"/>
        </w:rPr>
        <w:lastRenderedPageBreak/>
        <w:t>Mercugliano, &amp; Cataldo, 1990</w:t>
      </w:r>
      <w:r w:rsidR="00585090">
        <w:rPr>
          <w:szCs w:val="24"/>
          <w:lang w:val="en-US"/>
        </w:rPr>
        <w:t xml:space="preserve">; </w:t>
      </w:r>
      <w:r w:rsidR="00585090" w:rsidRPr="00EE7493">
        <w:rPr>
          <w:szCs w:val="24"/>
          <w:lang w:val="en-US"/>
        </w:rPr>
        <w:t>Williams &amp; McAdam</w:t>
      </w:r>
      <w:r w:rsidR="00585090">
        <w:rPr>
          <w:szCs w:val="24"/>
          <w:lang w:val="en-US"/>
        </w:rPr>
        <w:t>,</w:t>
      </w:r>
      <w:r w:rsidR="00585090" w:rsidRPr="00EE7493">
        <w:rPr>
          <w:szCs w:val="24"/>
          <w:lang w:val="en-US"/>
        </w:rPr>
        <w:t xml:space="preserve"> 2012</w:t>
      </w:r>
      <w:r w:rsidR="00585090">
        <w:rPr>
          <w:szCs w:val="24"/>
          <w:lang w:val="en-US"/>
        </w:rPr>
        <w:t xml:space="preserve">) while aggressive behaviors may lead to the injury of others in their environment. </w:t>
      </w:r>
      <w:r w:rsidR="00585090">
        <w:rPr>
          <w:rFonts w:cs="Times New Roman"/>
          <w:szCs w:val="24"/>
        </w:rPr>
        <w:t xml:space="preserve"> </w:t>
      </w:r>
    </w:p>
    <w:p w14:paraId="53FFC7EA" w14:textId="5A5F816C" w:rsidR="00366878" w:rsidRDefault="003F617D" w:rsidP="000C701C">
      <w:pPr>
        <w:spacing w:line="480" w:lineRule="auto"/>
        <w:ind w:firstLine="720"/>
        <w:rPr>
          <w:rFonts w:cs="Times New Roman"/>
          <w:szCs w:val="24"/>
        </w:rPr>
      </w:pPr>
      <w:r>
        <w:rPr>
          <w:lang w:val="en-US"/>
        </w:rPr>
        <w:t>While applied behavior analysis has had much success in treating challenging</w:t>
      </w:r>
      <w:r w:rsidR="006E1716">
        <w:rPr>
          <w:lang w:val="en-US"/>
        </w:rPr>
        <w:t xml:space="preserve"> behavior</w:t>
      </w:r>
      <w:r>
        <w:rPr>
          <w:lang w:val="en-US"/>
        </w:rPr>
        <w:t xml:space="preserve"> (e.g.,</w:t>
      </w:r>
      <w:r w:rsidR="00386EB5">
        <w:rPr>
          <w:lang w:val="en-US"/>
        </w:rPr>
        <w:t xml:space="preserve"> Brosnan &amp; Healy, 2011;</w:t>
      </w:r>
      <w:r>
        <w:rPr>
          <w:lang w:val="en-US"/>
        </w:rPr>
        <w:t xml:space="preserve"> </w:t>
      </w:r>
      <w:r w:rsidR="00851840">
        <w:rPr>
          <w:lang w:val="en-US"/>
        </w:rPr>
        <w:t>Lydon, Healy, O’ Reilly, &amp; McCoy, 2013</w:t>
      </w:r>
      <w:r w:rsidR="008239EF">
        <w:rPr>
          <w:lang w:val="en-US"/>
        </w:rPr>
        <w:t>a</w:t>
      </w:r>
      <w:r w:rsidR="00851840">
        <w:rPr>
          <w:lang w:val="en-US"/>
        </w:rPr>
        <w:t xml:space="preserve">; </w:t>
      </w:r>
      <w:proofErr w:type="spellStart"/>
      <w:r>
        <w:rPr>
          <w:lang w:val="en-US"/>
        </w:rPr>
        <w:t>Kahng</w:t>
      </w:r>
      <w:proofErr w:type="spellEnd"/>
      <w:r>
        <w:rPr>
          <w:lang w:val="en-US"/>
        </w:rPr>
        <w:t xml:space="preserve">, Iwata, &amp; Lewin, 2002; </w:t>
      </w:r>
      <w:r w:rsidR="00386EB5">
        <w:rPr>
          <w:lang w:val="en-US"/>
        </w:rPr>
        <w:t>Scotti, Ujcich, Weigle, Holland, &amp; Kirk, 1996), many scholars have remarked that the ability to treat challenging behavior far outweighs our understanding of these behaviors (e.g.,</w:t>
      </w:r>
      <w:r w:rsidR="00A24908">
        <w:rPr>
          <w:lang w:val="en-US"/>
        </w:rPr>
        <w:t xml:space="preserve"> Duerden </w:t>
      </w:r>
      <w:r w:rsidR="00A24908" w:rsidRPr="00814F93">
        <w:rPr>
          <w:lang w:val="en-US"/>
        </w:rPr>
        <w:t>et al.,</w:t>
      </w:r>
      <w:r w:rsidR="00A24908">
        <w:rPr>
          <w:lang w:val="en-US"/>
        </w:rPr>
        <w:t xml:space="preserve"> 2012; </w:t>
      </w:r>
      <w:r w:rsidR="00451B4C">
        <w:rPr>
          <w:lang w:val="en-US"/>
        </w:rPr>
        <w:t xml:space="preserve">Janssen, Schuengel, &amp; Stolk, 2002; </w:t>
      </w:r>
      <w:r w:rsidR="00A24908">
        <w:rPr>
          <w:lang w:val="en-US"/>
        </w:rPr>
        <w:t>Rapp &amp; Vollmer, 2005; Schoeder &amp; Tessell, 1994</w:t>
      </w:r>
      <w:r w:rsidR="00386EB5">
        <w:rPr>
          <w:lang w:val="en-US"/>
        </w:rPr>
        <w:t>)</w:t>
      </w:r>
      <w:r w:rsidR="00A24908">
        <w:rPr>
          <w:lang w:val="en-US"/>
        </w:rPr>
        <w:t xml:space="preserve">. Barrera et al. (2007, p. 31) cautioned against confusing “treatment with causation, and effective therapy with etiology”. One avenue for exploration </w:t>
      </w:r>
      <w:r w:rsidR="00CF419D">
        <w:rPr>
          <w:lang w:val="en-US"/>
        </w:rPr>
        <w:t>which</w:t>
      </w:r>
      <w:r w:rsidR="00A24908">
        <w:rPr>
          <w:lang w:val="en-US"/>
        </w:rPr>
        <w:t xml:space="preserve"> may further our understanding of challenging behavior in ASD is the examination of the relationship between physiological activity or states and challenging behavior</w:t>
      </w:r>
      <w:r w:rsidR="00585848">
        <w:rPr>
          <w:lang w:val="en-US"/>
        </w:rPr>
        <w:t xml:space="preserve">. Theories linking physiological activity and challenging behavior </w:t>
      </w:r>
      <w:r w:rsidR="00521826">
        <w:rPr>
          <w:lang w:val="en-US"/>
        </w:rPr>
        <w:t>have been put forward</w:t>
      </w:r>
      <w:r w:rsidR="00585848">
        <w:rPr>
          <w:lang w:val="en-US"/>
        </w:rPr>
        <w:t>. These first emerged in the 1960s, with Hutt and colleagues’ (</w:t>
      </w:r>
      <w:r w:rsidR="00585848" w:rsidRPr="001B2F5F">
        <w:rPr>
          <w:rFonts w:cs="Times New Roman"/>
          <w:szCs w:val="24"/>
        </w:rPr>
        <w:t>Hutt, Hutt, Lee, &amp; Ounsted, 1964; Hutt and Hutt, 1968</w:t>
      </w:r>
      <w:r w:rsidR="00585848">
        <w:rPr>
          <w:rFonts w:cs="Times New Roman"/>
          <w:szCs w:val="24"/>
        </w:rPr>
        <w:t>) suggestion that individuals with ASD experience physiological hyper-</w:t>
      </w:r>
      <w:r w:rsidR="00653681">
        <w:rPr>
          <w:rFonts w:cs="Times New Roman"/>
          <w:szCs w:val="24"/>
        </w:rPr>
        <w:t>arousal that</w:t>
      </w:r>
      <w:r w:rsidR="00585848">
        <w:rPr>
          <w:rFonts w:cs="Times New Roman"/>
          <w:szCs w:val="24"/>
        </w:rPr>
        <w:t xml:space="preserve"> contributes to their behavioral reactivity to stimuli, avoidance of social interactions and novel stimuli, and engagement in stereotypy. In the years that followed, other researchers (e.g., Romanczyk, 1986; Guess &amp; Carr, 1991; </w:t>
      </w:r>
      <w:r w:rsidR="001376F2">
        <w:rPr>
          <w:rFonts w:cs="Times New Roman"/>
          <w:szCs w:val="24"/>
        </w:rPr>
        <w:t xml:space="preserve">Groden, Cautela, Prince, &amp; Berryman, 1994; </w:t>
      </w:r>
      <w:r w:rsidR="00814F93">
        <w:rPr>
          <w:rFonts w:cs="Times New Roman"/>
          <w:szCs w:val="24"/>
        </w:rPr>
        <w:t>Haines, Williams, Brain, &amp;Wilson,</w:t>
      </w:r>
      <w:r w:rsidR="00585848">
        <w:rPr>
          <w:rFonts w:cs="Times New Roman"/>
          <w:szCs w:val="24"/>
        </w:rPr>
        <w:t xml:space="preserve"> 1995; Lydon, Healy, &amp; Dwyer, 2013</w:t>
      </w:r>
      <w:r w:rsidR="008239EF">
        <w:rPr>
          <w:rFonts w:cs="Times New Roman"/>
          <w:szCs w:val="24"/>
        </w:rPr>
        <w:t>b</w:t>
      </w:r>
      <w:r w:rsidR="00814F93">
        <w:rPr>
          <w:rFonts w:cs="Times New Roman"/>
          <w:szCs w:val="24"/>
        </w:rPr>
        <w:t xml:space="preserve">; Sugarman. Garrison, &amp; Williford, </w:t>
      </w:r>
      <w:r w:rsidR="00391F6A">
        <w:rPr>
          <w:rFonts w:cs="Times New Roman"/>
          <w:szCs w:val="24"/>
        </w:rPr>
        <w:t>2014</w:t>
      </w:r>
      <w:r w:rsidR="00585848">
        <w:rPr>
          <w:rFonts w:cs="Times New Roman"/>
          <w:szCs w:val="24"/>
        </w:rPr>
        <w:t>)</w:t>
      </w:r>
      <w:r w:rsidR="00521826">
        <w:rPr>
          <w:rFonts w:cs="Times New Roman"/>
          <w:szCs w:val="24"/>
        </w:rPr>
        <w:t xml:space="preserve"> have</w:t>
      </w:r>
      <w:r w:rsidR="00585848">
        <w:rPr>
          <w:rFonts w:cs="Times New Roman"/>
          <w:szCs w:val="24"/>
        </w:rPr>
        <w:t xml:space="preserve"> propose</w:t>
      </w:r>
      <w:r w:rsidR="00521826">
        <w:rPr>
          <w:rFonts w:cs="Times New Roman"/>
          <w:szCs w:val="24"/>
        </w:rPr>
        <w:t>d</w:t>
      </w:r>
      <w:r w:rsidR="00585848">
        <w:rPr>
          <w:rFonts w:cs="Times New Roman"/>
          <w:szCs w:val="24"/>
        </w:rPr>
        <w:t xml:space="preserve"> alternative mechanisms which may explain, or account for, the potential relationship between physiological </w:t>
      </w:r>
      <w:r w:rsidR="001376F2">
        <w:rPr>
          <w:rFonts w:cs="Times New Roman"/>
          <w:szCs w:val="24"/>
        </w:rPr>
        <w:t>activity, primarily autonomic nervous system or limbic-hypothalamic-pituitary-</w:t>
      </w:r>
      <w:r w:rsidR="00807888">
        <w:rPr>
          <w:rFonts w:cs="Times New Roman"/>
          <w:szCs w:val="24"/>
        </w:rPr>
        <w:t xml:space="preserve">adrenal (LHPA) </w:t>
      </w:r>
      <w:r w:rsidR="001376F2">
        <w:rPr>
          <w:rFonts w:cs="Times New Roman"/>
          <w:szCs w:val="24"/>
        </w:rPr>
        <w:t>axis functioning,</w:t>
      </w:r>
      <w:r w:rsidR="00585848">
        <w:rPr>
          <w:rFonts w:cs="Times New Roman"/>
          <w:szCs w:val="24"/>
        </w:rPr>
        <w:t xml:space="preserve"> and challenging behavior. </w:t>
      </w:r>
      <w:r w:rsidR="00391F6A">
        <w:rPr>
          <w:rFonts w:cs="Times New Roman"/>
          <w:szCs w:val="24"/>
        </w:rPr>
        <w:t xml:space="preserve">A full account of these theories is beyond the scope of the current paper but can </w:t>
      </w:r>
      <w:r w:rsidR="00814F93">
        <w:rPr>
          <w:rFonts w:cs="Times New Roman"/>
          <w:szCs w:val="24"/>
        </w:rPr>
        <w:t>be found elsewhere (e.g., Cohen, Yoo, Goodwin, &amp; Moskowitz</w:t>
      </w:r>
      <w:r w:rsidR="00391F6A">
        <w:rPr>
          <w:rFonts w:cs="Times New Roman"/>
          <w:szCs w:val="24"/>
        </w:rPr>
        <w:t xml:space="preserve">, 2011). </w:t>
      </w:r>
      <w:r w:rsidR="001376F2">
        <w:rPr>
          <w:rFonts w:cs="Times New Roman"/>
          <w:szCs w:val="24"/>
        </w:rPr>
        <w:t xml:space="preserve">Few </w:t>
      </w:r>
      <w:r w:rsidR="00F0740B">
        <w:rPr>
          <w:rFonts w:cs="Times New Roman"/>
          <w:szCs w:val="24"/>
        </w:rPr>
        <w:t xml:space="preserve">studies </w:t>
      </w:r>
      <w:r w:rsidR="001376F2">
        <w:rPr>
          <w:rFonts w:cs="Times New Roman"/>
          <w:szCs w:val="24"/>
        </w:rPr>
        <w:t xml:space="preserve">have empirically assessed the relationship between physiological activity and challenging behavior. </w:t>
      </w:r>
      <w:r w:rsidR="00B26E30">
        <w:rPr>
          <w:rFonts w:cs="Times New Roman"/>
          <w:szCs w:val="24"/>
        </w:rPr>
        <w:t xml:space="preserve">Those which have measured </w:t>
      </w:r>
      <w:r w:rsidR="00B26E30">
        <w:rPr>
          <w:rFonts w:cs="Times New Roman"/>
          <w:szCs w:val="24"/>
        </w:rPr>
        <w:lastRenderedPageBreak/>
        <w:t xml:space="preserve">physiological activity have primarily used measures of autonomic </w:t>
      </w:r>
      <w:r w:rsidR="00B134F1">
        <w:rPr>
          <w:rFonts w:cs="Times New Roman"/>
          <w:szCs w:val="24"/>
        </w:rPr>
        <w:t>reactivity such as</w:t>
      </w:r>
      <w:r w:rsidR="00B26E30">
        <w:rPr>
          <w:rFonts w:cs="Times New Roman"/>
          <w:szCs w:val="24"/>
        </w:rPr>
        <w:t xml:space="preserve"> </w:t>
      </w:r>
      <w:r w:rsidR="001376F2">
        <w:rPr>
          <w:rFonts w:cs="Times New Roman"/>
          <w:szCs w:val="24"/>
        </w:rPr>
        <w:t>measures of heart rate (e.g., Barrer</w:t>
      </w:r>
      <w:r w:rsidR="00814F93">
        <w:rPr>
          <w:rFonts w:cs="Times New Roman"/>
          <w:szCs w:val="24"/>
        </w:rPr>
        <w:t>a et al., 2007; Lydon et al.</w:t>
      </w:r>
      <w:r w:rsidR="001376F2">
        <w:rPr>
          <w:rFonts w:cs="Times New Roman"/>
          <w:szCs w:val="24"/>
        </w:rPr>
        <w:t>, 2013</w:t>
      </w:r>
      <w:r w:rsidR="008239EF">
        <w:rPr>
          <w:rFonts w:cs="Times New Roman"/>
          <w:szCs w:val="24"/>
        </w:rPr>
        <w:t>b</w:t>
      </w:r>
      <w:r w:rsidR="001376F2">
        <w:rPr>
          <w:rFonts w:cs="Times New Roman"/>
          <w:szCs w:val="24"/>
        </w:rPr>
        <w:t>; Freeman, Horner, &amp; Reichle</w:t>
      </w:r>
      <w:r w:rsidR="00317DA6">
        <w:rPr>
          <w:rFonts w:cs="Times New Roman"/>
          <w:szCs w:val="24"/>
        </w:rPr>
        <w:t>, 1999</w:t>
      </w:r>
      <w:r w:rsidR="001376F2">
        <w:rPr>
          <w:rFonts w:cs="Times New Roman"/>
          <w:szCs w:val="24"/>
        </w:rPr>
        <w:t xml:space="preserve">) </w:t>
      </w:r>
      <w:r w:rsidR="00B26E30">
        <w:rPr>
          <w:rFonts w:cs="Times New Roman"/>
          <w:szCs w:val="24"/>
        </w:rPr>
        <w:t xml:space="preserve">and </w:t>
      </w:r>
      <w:r w:rsidR="001376F2">
        <w:rPr>
          <w:rFonts w:cs="Times New Roman"/>
          <w:szCs w:val="24"/>
        </w:rPr>
        <w:t>electrodermal</w:t>
      </w:r>
      <w:r w:rsidR="00317DA6">
        <w:rPr>
          <w:rFonts w:cs="Times New Roman"/>
          <w:szCs w:val="24"/>
        </w:rPr>
        <w:t xml:space="preserve"> activity (e.g., Hirstein</w:t>
      </w:r>
      <w:r w:rsidR="001376F2">
        <w:rPr>
          <w:rFonts w:cs="Times New Roman"/>
          <w:szCs w:val="24"/>
        </w:rPr>
        <w:t>,</w:t>
      </w:r>
      <w:r w:rsidR="00317DA6">
        <w:rPr>
          <w:rFonts w:cs="Times New Roman"/>
          <w:szCs w:val="24"/>
        </w:rPr>
        <w:t xml:space="preserve"> Iverson, &amp; Ramachandran,</w:t>
      </w:r>
      <w:r w:rsidR="001376F2">
        <w:rPr>
          <w:rFonts w:cs="Times New Roman"/>
          <w:szCs w:val="24"/>
        </w:rPr>
        <w:t xml:space="preserve"> 2001; Romancz</w:t>
      </w:r>
      <w:r w:rsidR="00B26E30">
        <w:rPr>
          <w:rFonts w:cs="Times New Roman"/>
          <w:szCs w:val="24"/>
        </w:rPr>
        <w:t>yk &amp; Matthews, 1998)</w:t>
      </w:r>
      <w:r w:rsidR="001376F2">
        <w:rPr>
          <w:rFonts w:cs="Times New Roman"/>
          <w:szCs w:val="24"/>
        </w:rPr>
        <w:t xml:space="preserve">. The results of these studies have been mixed with some suggesting that challenging behaviors, which have included stereotypy, </w:t>
      </w:r>
      <w:r w:rsidR="00CF419D">
        <w:rPr>
          <w:rFonts w:cs="Times New Roman"/>
          <w:szCs w:val="24"/>
        </w:rPr>
        <w:t>SIB</w:t>
      </w:r>
      <w:r w:rsidR="001376F2">
        <w:rPr>
          <w:rFonts w:cs="Times New Roman"/>
          <w:szCs w:val="24"/>
        </w:rPr>
        <w:t xml:space="preserve">, and aggression, are negatively reinforced by the decreases in physiological arousal which </w:t>
      </w:r>
      <w:r w:rsidR="00814F93">
        <w:rPr>
          <w:rFonts w:cs="Times New Roman"/>
          <w:szCs w:val="24"/>
        </w:rPr>
        <w:t>they induce (e.g., Barrera et a</w:t>
      </w:r>
      <w:r w:rsidR="001376F2">
        <w:rPr>
          <w:rFonts w:cs="Times New Roman"/>
          <w:szCs w:val="24"/>
        </w:rPr>
        <w:t xml:space="preserve">l., 2007) </w:t>
      </w:r>
      <w:r w:rsidR="00F818EB">
        <w:rPr>
          <w:rFonts w:cs="Times New Roman"/>
          <w:szCs w:val="24"/>
        </w:rPr>
        <w:t>while</w:t>
      </w:r>
      <w:r w:rsidR="001376F2">
        <w:rPr>
          <w:rFonts w:cs="Times New Roman"/>
          <w:szCs w:val="24"/>
        </w:rPr>
        <w:t xml:space="preserve"> other suggest</w:t>
      </w:r>
      <w:r w:rsidR="00F818EB">
        <w:rPr>
          <w:rFonts w:cs="Times New Roman"/>
          <w:szCs w:val="24"/>
        </w:rPr>
        <w:t xml:space="preserve"> that such behaviors are positively reinforced by the increases in physiological arousal observed following their occurrence (e.g., Lydon et al., 20</w:t>
      </w:r>
      <w:r w:rsidR="00814F93">
        <w:rPr>
          <w:rFonts w:cs="Times New Roman"/>
          <w:szCs w:val="24"/>
        </w:rPr>
        <w:t>13</w:t>
      </w:r>
      <w:r w:rsidR="008239EF">
        <w:rPr>
          <w:rFonts w:cs="Times New Roman"/>
          <w:szCs w:val="24"/>
        </w:rPr>
        <w:t>b</w:t>
      </w:r>
      <w:r w:rsidR="00317DA6">
        <w:rPr>
          <w:rFonts w:cs="Times New Roman"/>
          <w:szCs w:val="24"/>
        </w:rPr>
        <w:t>; Freeman et al., 1999</w:t>
      </w:r>
      <w:r w:rsidR="00F818EB">
        <w:rPr>
          <w:rFonts w:cs="Times New Roman"/>
          <w:szCs w:val="24"/>
        </w:rPr>
        <w:t xml:space="preserve">). </w:t>
      </w:r>
    </w:p>
    <w:p w14:paraId="16A54E80" w14:textId="77777777" w:rsidR="00DB28B5" w:rsidRDefault="00F818EB" w:rsidP="000C701C">
      <w:pPr>
        <w:spacing w:line="480" w:lineRule="auto"/>
        <w:ind w:firstLine="720"/>
        <w:rPr>
          <w:rFonts w:cs="Times New Roman"/>
          <w:szCs w:val="24"/>
        </w:rPr>
      </w:pPr>
      <w:r>
        <w:rPr>
          <w:rFonts w:cs="Times New Roman"/>
          <w:szCs w:val="24"/>
        </w:rPr>
        <w:t>Of primary releva</w:t>
      </w:r>
      <w:r w:rsidR="000A7B0F">
        <w:rPr>
          <w:rFonts w:cs="Times New Roman"/>
          <w:szCs w:val="24"/>
        </w:rPr>
        <w:t xml:space="preserve">nce to the current study, are a </w:t>
      </w:r>
      <w:r>
        <w:rPr>
          <w:rFonts w:cs="Times New Roman"/>
          <w:szCs w:val="24"/>
        </w:rPr>
        <w:t xml:space="preserve">number of </w:t>
      </w:r>
      <w:r w:rsidR="000A7B0F">
        <w:rPr>
          <w:rFonts w:cs="Times New Roman"/>
          <w:szCs w:val="24"/>
        </w:rPr>
        <w:t xml:space="preserve">theoretical and experimental </w:t>
      </w:r>
      <w:r>
        <w:rPr>
          <w:rFonts w:cs="Times New Roman"/>
          <w:szCs w:val="24"/>
        </w:rPr>
        <w:t>papers which have</w:t>
      </w:r>
      <w:r w:rsidR="000A7B0F">
        <w:rPr>
          <w:rFonts w:cs="Times New Roman"/>
          <w:szCs w:val="24"/>
        </w:rPr>
        <w:t xml:space="preserve"> proposed a relationship between stress </w:t>
      </w:r>
      <w:r w:rsidR="00B25110">
        <w:rPr>
          <w:rFonts w:cs="Times New Roman"/>
          <w:szCs w:val="24"/>
        </w:rPr>
        <w:t xml:space="preserve">or anxiety </w:t>
      </w:r>
      <w:r w:rsidR="000A7B0F">
        <w:rPr>
          <w:rFonts w:cs="Times New Roman"/>
          <w:szCs w:val="24"/>
        </w:rPr>
        <w:t>and challenging behavior among those with developmental disabilities.</w:t>
      </w:r>
      <w:r w:rsidR="00B25110">
        <w:rPr>
          <w:rFonts w:cs="Times New Roman"/>
          <w:szCs w:val="24"/>
        </w:rPr>
        <w:t xml:space="preserve"> </w:t>
      </w:r>
      <w:r w:rsidR="00895D11">
        <w:rPr>
          <w:rFonts w:cs="Times New Roman"/>
          <w:szCs w:val="24"/>
        </w:rPr>
        <w:t xml:space="preserve">Groden et al. (1994) theorized that individuals with ASD have a unique vulnerability to stress and anxiety, due to impairments in social, communicative, cognitive, and sensory functioning, and that these feelings and experiences likely contribute to the symptoms of ASD and the engagement in challenging behavior. </w:t>
      </w:r>
      <w:r w:rsidR="009C2D9A">
        <w:rPr>
          <w:rFonts w:cs="Times New Roman"/>
          <w:szCs w:val="24"/>
        </w:rPr>
        <w:t>The</w:t>
      </w:r>
      <w:r w:rsidR="004C50FA">
        <w:rPr>
          <w:rFonts w:cs="Times New Roman"/>
          <w:szCs w:val="24"/>
        </w:rPr>
        <w:t xml:space="preserve"> authors</w:t>
      </w:r>
      <w:r w:rsidR="009C2D9A">
        <w:rPr>
          <w:rFonts w:cs="Times New Roman"/>
          <w:szCs w:val="24"/>
        </w:rPr>
        <w:t xml:space="preserve"> further </w:t>
      </w:r>
      <w:r w:rsidR="00895D11">
        <w:rPr>
          <w:rFonts w:cs="Times New Roman"/>
          <w:szCs w:val="24"/>
        </w:rPr>
        <w:t xml:space="preserve">suggest that challenging behaviors may be understood as overt manifestations of internal stress or as </w:t>
      </w:r>
      <w:r w:rsidR="00F0740B">
        <w:rPr>
          <w:rFonts w:cs="Times New Roman"/>
          <w:szCs w:val="24"/>
        </w:rPr>
        <w:t xml:space="preserve">a </w:t>
      </w:r>
      <w:r w:rsidR="00895D11">
        <w:rPr>
          <w:rFonts w:cs="Times New Roman"/>
          <w:szCs w:val="24"/>
        </w:rPr>
        <w:t xml:space="preserve">maladaptive coping response. </w:t>
      </w:r>
      <w:r w:rsidR="00142DDA">
        <w:rPr>
          <w:rFonts w:cs="Times New Roman"/>
          <w:szCs w:val="24"/>
        </w:rPr>
        <w:t>Janssen and collea</w:t>
      </w:r>
      <w:r w:rsidR="00B25110">
        <w:rPr>
          <w:rFonts w:cs="Times New Roman"/>
          <w:szCs w:val="24"/>
        </w:rPr>
        <w:t>g</w:t>
      </w:r>
      <w:r w:rsidR="00142DDA">
        <w:rPr>
          <w:rFonts w:cs="Times New Roman"/>
          <w:szCs w:val="24"/>
        </w:rPr>
        <w:t>u</w:t>
      </w:r>
      <w:r w:rsidR="00B25110">
        <w:rPr>
          <w:rFonts w:cs="Times New Roman"/>
          <w:szCs w:val="24"/>
        </w:rPr>
        <w:t>es (2002)</w:t>
      </w:r>
      <w:r w:rsidR="0094228B">
        <w:rPr>
          <w:rFonts w:cs="Times New Roman"/>
          <w:szCs w:val="24"/>
        </w:rPr>
        <w:t xml:space="preserve"> </w:t>
      </w:r>
      <w:r w:rsidR="00DB28B5">
        <w:rPr>
          <w:rFonts w:cs="Times New Roman"/>
          <w:szCs w:val="24"/>
        </w:rPr>
        <w:t xml:space="preserve">have </w:t>
      </w:r>
      <w:r w:rsidR="0094228B">
        <w:rPr>
          <w:rFonts w:cs="Times New Roman"/>
          <w:szCs w:val="24"/>
        </w:rPr>
        <w:t>proposed a mod</w:t>
      </w:r>
      <w:r w:rsidR="00DB28B5">
        <w:rPr>
          <w:rFonts w:cs="Times New Roman"/>
          <w:szCs w:val="24"/>
        </w:rPr>
        <w:t xml:space="preserve">el of challenging behavior which implicates stress and attachment style in the development of challenging behavior among individuals with intellectual disabilities. </w:t>
      </w:r>
      <w:r w:rsidR="0094228B">
        <w:rPr>
          <w:rFonts w:cs="Times New Roman"/>
          <w:szCs w:val="24"/>
        </w:rPr>
        <w:t xml:space="preserve"> </w:t>
      </w:r>
      <w:r w:rsidR="00DB28B5">
        <w:rPr>
          <w:rFonts w:cs="Times New Roman"/>
          <w:szCs w:val="24"/>
        </w:rPr>
        <w:t>This model, derived from previous research, highlights studies showing</w:t>
      </w:r>
      <w:r w:rsidR="0094228B">
        <w:rPr>
          <w:rFonts w:cs="Times New Roman"/>
          <w:szCs w:val="24"/>
        </w:rPr>
        <w:t xml:space="preserve"> </w:t>
      </w:r>
      <w:r w:rsidR="00DB28B5">
        <w:rPr>
          <w:rFonts w:cs="Times New Roman"/>
          <w:szCs w:val="24"/>
        </w:rPr>
        <w:t>that individuals with severe or profound intellectual disabilities are at greater risk of both experiencing stress and of developing poor attachment styles. Previous research has suggest</w:t>
      </w:r>
      <w:r w:rsidR="00F0740B">
        <w:rPr>
          <w:rFonts w:cs="Times New Roman"/>
          <w:szCs w:val="24"/>
        </w:rPr>
        <w:t>ed</w:t>
      </w:r>
      <w:r w:rsidR="00DB28B5">
        <w:rPr>
          <w:rFonts w:cs="Times New Roman"/>
          <w:szCs w:val="24"/>
        </w:rPr>
        <w:t xml:space="preserve"> that these two factors in combination may predispose an individual to the development of behavioral problems</w:t>
      </w:r>
      <w:r w:rsidR="00F0740B">
        <w:rPr>
          <w:rFonts w:cs="Times New Roman"/>
          <w:szCs w:val="24"/>
        </w:rPr>
        <w:t xml:space="preserve"> and </w:t>
      </w:r>
      <w:r w:rsidR="00DB28B5">
        <w:rPr>
          <w:rFonts w:cs="Times New Roman"/>
          <w:szCs w:val="24"/>
        </w:rPr>
        <w:t xml:space="preserve">this may be the case for some </w:t>
      </w:r>
      <w:r w:rsidR="00DB28B5">
        <w:rPr>
          <w:rFonts w:cs="Times New Roman"/>
          <w:szCs w:val="24"/>
        </w:rPr>
        <w:lastRenderedPageBreak/>
        <w:t>individuals with intellectual disabilties and co-morbid challenging behavior</w:t>
      </w:r>
      <w:r w:rsidR="00F0740B">
        <w:rPr>
          <w:rFonts w:cs="Times New Roman"/>
          <w:szCs w:val="24"/>
        </w:rPr>
        <w:t xml:space="preserve"> </w:t>
      </w:r>
      <w:r w:rsidR="0025419C">
        <w:rPr>
          <w:rFonts w:cs="Times New Roman"/>
          <w:szCs w:val="24"/>
        </w:rPr>
        <w:t>(</w:t>
      </w:r>
      <w:r w:rsidR="00F0740B">
        <w:rPr>
          <w:rFonts w:cs="Times New Roman"/>
          <w:szCs w:val="24"/>
        </w:rPr>
        <w:t>Janssen et al., 2002)</w:t>
      </w:r>
      <w:r w:rsidR="00DB28B5">
        <w:rPr>
          <w:rFonts w:cs="Times New Roman"/>
          <w:szCs w:val="24"/>
        </w:rPr>
        <w:t xml:space="preserve">. </w:t>
      </w:r>
    </w:p>
    <w:p w14:paraId="5EC14CF4" w14:textId="77777777" w:rsidR="00733A56" w:rsidRDefault="00727109" w:rsidP="000C701C">
      <w:pPr>
        <w:spacing w:line="480" w:lineRule="auto"/>
        <w:ind w:firstLine="720"/>
        <w:rPr>
          <w:rFonts w:cs="Times New Roman"/>
          <w:szCs w:val="24"/>
        </w:rPr>
      </w:pPr>
      <w:r>
        <w:rPr>
          <w:rFonts w:cs="Times New Roman"/>
          <w:szCs w:val="24"/>
        </w:rPr>
        <w:t xml:space="preserve">A number of studies have </w:t>
      </w:r>
      <w:r w:rsidR="00653681">
        <w:rPr>
          <w:rFonts w:cs="Times New Roman"/>
          <w:szCs w:val="24"/>
        </w:rPr>
        <w:t xml:space="preserve">empirically </w:t>
      </w:r>
      <w:r>
        <w:rPr>
          <w:rFonts w:cs="Times New Roman"/>
          <w:szCs w:val="24"/>
        </w:rPr>
        <w:t xml:space="preserve">examined the relationship between challenging behavior and physiological measures of stress. </w:t>
      </w:r>
      <w:r w:rsidR="006D716C">
        <w:rPr>
          <w:rFonts w:cs="Times New Roman"/>
          <w:szCs w:val="24"/>
        </w:rPr>
        <w:t>The activation of the LHPA in response to stress or challenge has been found to result in enhanced release of c</w:t>
      </w:r>
      <w:r w:rsidR="008C1EE1">
        <w:rPr>
          <w:rFonts w:cs="Times New Roman"/>
          <w:szCs w:val="24"/>
        </w:rPr>
        <w:t xml:space="preserve">ortisol, a steroid hormone, </w:t>
      </w:r>
      <w:r w:rsidR="006D716C">
        <w:rPr>
          <w:rFonts w:cs="Times New Roman"/>
          <w:szCs w:val="24"/>
        </w:rPr>
        <w:t xml:space="preserve">from the adrenal glands. Cortisol </w:t>
      </w:r>
      <w:r w:rsidR="005570FC">
        <w:rPr>
          <w:rFonts w:cs="Times New Roman"/>
          <w:szCs w:val="24"/>
        </w:rPr>
        <w:t xml:space="preserve">levels </w:t>
      </w:r>
      <w:r w:rsidR="006D716C">
        <w:rPr>
          <w:rFonts w:cs="Times New Roman"/>
          <w:szCs w:val="24"/>
        </w:rPr>
        <w:t xml:space="preserve">can be </w:t>
      </w:r>
      <w:r w:rsidR="005570FC">
        <w:rPr>
          <w:rFonts w:cs="Times New Roman"/>
          <w:szCs w:val="24"/>
        </w:rPr>
        <w:t xml:space="preserve">assessed readily in several biological fluids including </w:t>
      </w:r>
      <w:r w:rsidR="006D716C">
        <w:rPr>
          <w:rFonts w:cs="Times New Roman"/>
          <w:szCs w:val="24"/>
        </w:rPr>
        <w:t xml:space="preserve">saliva, urine or blood. </w:t>
      </w:r>
      <w:r w:rsidR="005570FC">
        <w:rPr>
          <w:rFonts w:cs="Times New Roman"/>
          <w:szCs w:val="24"/>
        </w:rPr>
        <w:t xml:space="preserve">Elevated levels of cortisol have been found to directly correlate with levels of stress. </w:t>
      </w:r>
      <w:r w:rsidR="00733A56">
        <w:rPr>
          <w:rFonts w:cs="Times New Roman"/>
          <w:szCs w:val="24"/>
        </w:rPr>
        <w:t xml:space="preserve">Verhoeven and colleauges (1999) examined the relationship between baseline levels of various hormones and neurochemicals, including cortisol, and </w:t>
      </w:r>
      <w:r w:rsidR="008C1EE1">
        <w:rPr>
          <w:rFonts w:cs="Times New Roman"/>
          <w:szCs w:val="24"/>
        </w:rPr>
        <w:t>SIB</w:t>
      </w:r>
      <w:r w:rsidR="00733A56">
        <w:rPr>
          <w:rFonts w:cs="Times New Roman"/>
          <w:szCs w:val="24"/>
        </w:rPr>
        <w:t xml:space="preserve"> or stereotyped behavior </w:t>
      </w:r>
      <w:r w:rsidR="00CF2C63">
        <w:rPr>
          <w:rFonts w:cs="Times New Roman"/>
          <w:szCs w:val="24"/>
        </w:rPr>
        <w:t xml:space="preserve">exhibited by </w:t>
      </w:r>
      <w:r w:rsidR="00733A56">
        <w:rPr>
          <w:rFonts w:cs="Times New Roman"/>
          <w:szCs w:val="24"/>
        </w:rPr>
        <w:t xml:space="preserve">individuals with intellectual disabilities. The authors noted a tendency towards lower values of total cortisol among those engaging in a high level of </w:t>
      </w:r>
      <w:r w:rsidR="00CF419D">
        <w:rPr>
          <w:rFonts w:cs="Times New Roman"/>
          <w:szCs w:val="24"/>
        </w:rPr>
        <w:t>SIB</w:t>
      </w:r>
      <w:r w:rsidR="00733A56">
        <w:rPr>
          <w:rFonts w:cs="Times New Roman"/>
          <w:szCs w:val="24"/>
        </w:rPr>
        <w:t xml:space="preserve"> or a high level of stereotyped behavior.</w:t>
      </w:r>
      <w:r w:rsidR="007E7164">
        <w:rPr>
          <w:rFonts w:cs="Times New Roman"/>
          <w:szCs w:val="24"/>
        </w:rPr>
        <w:t xml:space="preserve"> </w:t>
      </w:r>
      <w:r w:rsidR="006E4759">
        <w:rPr>
          <w:rFonts w:cs="Times New Roman"/>
          <w:szCs w:val="24"/>
        </w:rPr>
        <w:t xml:space="preserve">Symons et al. (2003) compared cortisol levels among individuals with developmental disabilities and chronic, severe SIB and those with developmental disabilities and no SIB. </w:t>
      </w:r>
      <w:r w:rsidR="00CA3266">
        <w:rPr>
          <w:rFonts w:cs="Times New Roman"/>
          <w:szCs w:val="24"/>
        </w:rPr>
        <w:t>A trend for those with SIB to have higher cortisol levels was observed. Further, morning and evening cortisol levels were positively correlated with SIB severity.</w:t>
      </w:r>
      <w:r>
        <w:rPr>
          <w:rFonts w:cs="Times New Roman"/>
          <w:szCs w:val="24"/>
        </w:rPr>
        <w:t xml:space="preserve"> </w:t>
      </w:r>
      <w:r w:rsidR="007E7164">
        <w:rPr>
          <w:rFonts w:cs="Times New Roman"/>
          <w:szCs w:val="24"/>
        </w:rPr>
        <w:t xml:space="preserve">Symons et al. (2011) examined cortisol and </w:t>
      </w:r>
      <w:r w:rsidR="004E1659">
        <w:rPr>
          <w:rFonts w:cs="Times New Roman"/>
          <w:szCs w:val="24"/>
        </w:rPr>
        <w:t xml:space="preserve">salivary </w:t>
      </w:r>
      <w:r w:rsidR="004E1659" w:rsidRPr="004E1659">
        <w:rPr>
          <w:rFonts w:ascii="Lucida Grande" w:hAnsi="Lucida Grande" w:cs="Lucida Grande"/>
          <w:color w:val="000000"/>
        </w:rPr>
        <w:t>α</w:t>
      </w:r>
      <w:r w:rsidR="004E1659">
        <w:rPr>
          <w:rFonts w:cs="Times New Roman"/>
          <w:szCs w:val="24"/>
        </w:rPr>
        <w:t>-amylase</w:t>
      </w:r>
      <w:r w:rsidR="007E7164">
        <w:rPr>
          <w:rFonts w:cs="Times New Roman"/>
          <w:szCs w:val="24"/>
        </w:rPr>
        <w:t xml:space="preserve"> among 51 adults with </w:t>
      </w:r>
      <w:r w:rsidR="004E1659">
        <w:rPr>
          <w:rFonts w:cs="Times New Roman"/>
          <w:szCs w:val="24"/>
        </w:rPr>
        <w:t xml:space="preserve">intellectual and developmental disabilities, 34 of whom engaged in severe SIB and 17 of whom acted as controls. Cortisol levels were found to be significantly higher among those with SIB than among the matched controls. </w:t>
      </w:r>
      <w:r w:rsidR="005570FC">
        <w:rPr>
          <w:rFonts w:cs="Times New Roman"/>
          <w:szCs w:val="24"/>
        </w:rPr>
        <w:t>However a m</w:t>
      </w:r>
      <w:r w:rsidR="00142DDA">
        <w:rPr>
          <w:rFonts w:cs="Times New Roman"/>
          <w:szCs w:val="24"/>
        </w:rPr>
        <w:t>ore recent</w:t>
      </w:r>
      <w:r w:rsidR="00D3615C">
        <w:rPr>
          <w:rFonts w:cs="Times New Roman"/>
          <w:szCs w:val="24"/>
        </w:rPr>
        <w:t xml:space="preserve"> study by</w:t>
      </w:r>
      <w:r w:rsidR="00142DDA">
        <w:rPr>
          <w:rFonts w:cs="Times New Roman"/>
          <w:szCs w:val="24"/>
        </w:rPr>
        <w:t xml:space="preserve"> Gabriels and colleagues (2013) examined the relationship between repetitive behaviors and cortisol levels among 21 children with ASD. It was found that participants with high levels of repetitive behavior had lower levels of cortisol than participants who engaged in low levels of repetitive behaviors. </w:t>
      </w:r>
      <w:r w:rsidR="004E1659">
        <w:rPr>
          <w:rFonts w:cs="Times New Roman"/>
          <w:szCs w:val="24"/>
        </w:rPr>
        <w:t xml:space="preserve">Thus, research suggests that there may exist </w:t>
      </w:r>
      <w:r w:rsidR="00CF2C63">
        <w:rPr>
          <w:rFonts w:cs="Times New Roman"/>
          <w:szCs w:val="24"/>
        </w:rPr>
        <w:t xml:space="preserve">specific </w:t>
      </w:r>
      <w:r w:rsidR="004E1659">
        <w:rPr>
          <w:rFonts w:cs="Times New Roman"/>
          <w:szCs w:val="24"/>
        </w:rPr>
        <w:t xml:space="preserve">biomarkers for </w:t>
      </w:r>
      <w:r w:rsidR="005570FC">
        <w:rPr>
          <w:rFonts w:cs="Times New Roman"/>
          <w:szCs w:val="24"/>
        </w:rPr>
        <w:t xml:space="preserve">different types of </w:t>
      </w:r>
      <w:r w:rsidR="004E1659">
        <w:rPr>
          <w:rFonts w:cs="Times New Roman"/>
          <w:szCs w:val="24"/>
        </w:rPr>
        <w:t xml:space="preserve">challenging behaviors among persons with developmental disabilities. </w:t>
      </w:r>
    </w:p>
    <w:p w14:paraId="38B21F48" w14:textId="32B414E6" w:rsidR="00D725EE" w:rsidRDefault="00895D11" w:rsidP="000C701C">
      <w:pPr>
        <w:spacing w:line="480" w:lineRule="auto"/>
        <w:ind w:firstLine="720"/>
        <w:rPr>
          <w:rFonts w:cs="Times New Roman"/>
          <w:szCs w:val="24"/>
        </w:rPr>
      </w:pPr>
      <w:r>
        <w:rPr>
          <w:rFonts w:cs="Times New Roman"/>
          <w:szCs w:val="24"/>
        </w:rPr>
        <w:lastRenderedPageBreak/>
        <w:t xml:space="preserve">A number of studies have also examined the relationship between parent-report measures of stress, such as the Stress Survey Schedule </w:t>
      </w:r>
      <w:r w:rsidR="00A5198F">
        <w:rPr>
          <w:rFonts w:cs="Times New Roman"/>
          <w:szCs w:val="24"/>
        </w:rPr>
        <w:t xml:space="preserve">(SSS) </w:t>
      </w:r>
      <w:r>
        <w:rPr>
          <w:rFonts w:cs="Times New Roman"/>
          <w:szCs w:val="24"/>
        </w:rPr>
        <w:t xml:space="preserve">for Individuals with Autism and other Pervasive Developmental Disabilities (SSS; Groden et al., 2001) or self-reported stress or anxiety, and physiological measures of stress, including cortisol, with mixed outcomes. </w:t>
      </w:r>
      <w:r w:rsidR="00265896">
        <w:rPr>
          <w:rFonts w:cs="Times New Roman"/>
          <w:szCs w:val="24"/>
        </w:rPr>
        <w:t xml:space="preserve">For example, </w:t>
      </w:r>
      <w:r w:rsidR="004D1995">
        <w:rPr>
          <w:rFonts w:cs="Times New Roman"/>
          <w:szCs w:val="24"/>
        </w:rPr>
        <w:t xml:space="preserve">Corbett and colleagues (2009) examined the link between cortisol and </w:t>
      </w:r>
      <w:r>
        <w:rPr>
          <w:rFonts w:cs="Times New Roman"/>
          <w:szCs w:val="24"/>
        </w:rPr>
        <w:t xml:space="preserve">parent-reported </w:t>
      </w:r>
      <w:r w:rsidR="004D1995">
        <w:rPr>
          <w:rFonts w:cs="Times New Roman"/>
          <w:szCs w:val="24"/>
        </w:rPr>
        <w:t xml:space="preserve">stress, measured using the </w:t>
      </w:r>
      <w:r>
        <w:rPr>
          <w:rFonts w:cs="Times New Roman"/>
          <w:szCs w:val="24"/>
        </w:rPr>
        <w:t xml:space="preserve">SSS </w:t>
      </w:r>
      <w:r w:rsidR="004D1995">
        <w:rPr>
          <w:rFonts w:cs="Times New Roman"/>
          <w:szCs w:val="24"/>
        </w:rPr>
        <w:t xml:space="preserve">and found that </w:t>
      </w:r>
      <w:r>
        <w:rPr>
          <w:rFonts w:cs="Times New Roman"/>
          <w:szCs w:val="24"/>
        </w:rPr>
        <w:t>parent-reported</w:t>
      </w:r>
      <w:r w:rsidR="004D1995">
        <w:rPr>
          <w:rFonts w:cs="Times New Roman"/>
          <w:szCs w:val="24"/>
        </w:rPr>
        <w:t xml:space="preserve"> stress was </w:t>
      </w:r>
      <w:r>
        <w:rPr>
          <w:rFonts w:cs="Times New Roman"/>
          <w:szCs w:val="24"/>
        </w:rPr>
        <w:t xml:space="preserve">negatively correlated with morning </w:t>
      </w:r>
      <w:r w:rsidR="004D1995">
        <w:rPr>
          <w:rFonts w:cs="Times New Roman"/>
          <w:szCs w:val="24"/>
        </w:rPr>
        <w:t>cortisol levels</w:t>
      </w:r>
      <w:r>
        <w:rPr>
          <w:rFonts w:cs="Times New Roman"/>
          <w:szCs w:val="24"/>
        </w:rPr>
        <w:t xml:space="preserve"> but positively correlated with evening cortisol levels</w:t>
      </w:r>
      <w:r w:rsidR="00265896">
        <w:rPr>
          <w:rFonts w:cs="Times New Roman"/>
          <w:szCs w:val="24"/>
        </w:rPr>
        <w:t>. In comparison</w:t>
      </w:r>
      <w:r w:rsidR="00D97D5B">
        <w:rPr>
          <w:rFonts w:cs="Times New Roman"/>
          <w:szCs w:val="24"/>
        </w:rPr>
        <w:t>,</w:t>
      </w:r>
      <w:r w:rsidR="00265896">
        <w:rPr>
          <w:rFonts w:cs="Times New Roman"/>
          <w:szCs w:val="24"/>
        </w:rPr>
        <w:t xml:space="preserve"> an earlier study by the same group</w:t>
      </w:r>
      <w:r w:rsidR="00D3615C">
        <w:rPr>
          <w:rFonts w:cs="Times New Roman"/>
          <w:szCs w:val="24"/>
        </w:rPr>
        <w:t xml:space="preserve"> </w:t>
      </w:r>
      <w:r w:rsidR="00265896">
        <w:rPr>
          <w:rFonts w:cs="Times New Roman"/>
          <w:szCs w:val="24"/>
        </w:rPr>
        <w:t>(</w:t>
      </w:r>
      <w:r w:rsidR="00B519D7">
        <w:rPr>
          <w:rFonts w:cs="Times New Roman"/>
          <w:szCs w:val="24"/>
        </w:rPr>
        <w:t>Corbett et al.</w:t>
      </w:r>
      <w:r w:rsidR="00D3615C">
        <w:rPr>
          <w:rFonts w:cs="Times New Roman"/>
          <w:szCs w:val="24"/>
        </w:rPr>
        <w:t xml:space="preserve">, </w:t>
      </w:r>
      <w:r w:rsidR="00B519D7">
        <w:rPr>
          <w:rFonts w:cs="Times New Roman"/>
          <w:szCs w:val="24"/>
        </w:rPr>
        <w:t>2006</w:t>
      </w:r>
      <w:r w:rsidR="00265896">
        <w:rPr>
          <w:rFonts w:cs="Times New Roman"/>
          <w:szCs w:val="24"/>
        </w:rPr>
        <w:t>)</w:t>
      </w:r>
      <w:r w:rsidR="00B519D7">
        <w:rPr>
          <w:rFonts w:cs="Times New Roman"/>
          <w:szCs w:val="24"/>
        </w:rPr>
        <w:t xml:space="preserve"> did not observe a correlation between cortisol and SSS scores</w:t>
      </w:r>
      <w:r w:rsidR="004D1995">
        <w:rPr>
          <w:rFonts w:cs="Times New Roman"/>
          <w:szCs w:val="24"/>
        </w:rPr>
        <w:t>.</w:t>
      </w:r>
      <w:r w:rsidR="009073FC">
        <w:rPr>
          <w:rFonts w:cs="Times New Roman"/>
          <w:szCs w:val="24"/>
        </w:rPr>
        <w:t xml:space="preserve"> </w:t>
      </w:r>
      <w:r w:rsidR="00D97D5B">
        <w:rPr>
          <w:rFonts w:cs="Times New Roman"/>
          <w:szCs w:val="24"/>
        </w:rPr>
        <w:t>However, t</w:t>
      </w:r>
      <w:r w:rsidR="009E7E17">
        <w:rPr>
          <w:rFonts w:cs="Times New Roman"/>
          <w:szCs w:val="24"/>
        </w:rPr>
        <w:t>he</w:t>
      </w:r>
      <w:r w:rsidR="00CA78C9">
        <w:rPr>
          <w:rFonts w:cs="Times New Roman"/>
          <w:szCs w:val="24"/>
        </w:rPr>
        <w:t xml:space="preserve"> more extensive cortisol sampling protocol</w:t>
      </w:r>
      <w:r w:rsidR="009E7E17">
        <w:rPr>
          <w:rFonts w:cs="Times New Roman"/>
          <w:szCs w:val="24"/>
        </w:rPr>
        <w:t xml:space="preserve"> utili</w:t>
      </w:r>
      <w:r w:rsidR="00FC499F">
        <w:rPr>
          <w:rFonts w:cs="Times New Roman"/>
          <w:szCs w:val="24"/>
        </w:rPr>
        <w:t>z</w:t>
      </w:r>
      <w:r w:rsidR="009E7E17">
        <w:rPr>
          <w:rFonts w:cs="Times New Roman"/>
          <w:szCs w:val="24"/>
        </w:rPr>
        <w:t>ed by Corbett et al. (2009), involving the collection of 18 cortisol samples at home over a six day period for each participant rather than the 6 saliva samples collected at home over a two day period by Corbett et al. (2006),</w:t>
      </w:r>
      <w:r w:rsidR="00CA78C9">
        <w:rPr>
          <w:rFonts w:cs="Times New Roman"/>
          <w:szCs w:val="24"/>
        </w:rPr>
        <w:t xml:space="preserve"> may </w:t>
      </w:r>
      <w:r w:rsidR="00265896">
        <w:rPr>
          <w:rFonts w:cs="Times New Roman"/>
          <w:szCs w:val="24"/>
        </w:rPr>
        <w:t>account for the discrepancies between the</w:t>
      </w:r>
      <w:r w:rsidR="009E7E17">
        <w:rPr>
          <w:rFonts w:cs="Times New Roman"/>
          <w:szCs w:val="24"/>
        </w:rPr>
        <w:t>se</w:t>
      </w:r>
      <w:r w:rsidR="00265896">
        <w:rPr>
          <w:rFonts w:cs="Times New Roman"/>
          <w:szCs w:val="24"/>
        </w:rPr>
        <w:t xml:space="preserve"> studies.</w:t>
      </w:r>
      <w:r w:rsidR="00CA78C9">
        <w:rPr>
          <w:rFonts w:cs="Times New Roman"/>
          <w:szCs w:val="24"/>
        </w:rPr>
        <w:t xml:space="preserve"> </w:t>
      </w:r>
      <w:r w:rsidR="004D1995">
        <w:rPr>
          <w:rFonts w:cs="Times New Roman"/>
          <w:szCs w:val="24"/>
        </w:rPr>
        <w:t xml:space="preserve"> </w:t>
      </w:r>
      <w:r w:rsidR="00B912AF">
        <w:rPr>
          <w:rFonts w:cs="Times New Roman"/>
          <w:szCs w:val="24"/>
        </w:rPr>
        <w:t>Lopata and colleagues (2008</w:t>
      </w:r>
      <w:r w:rsidR="00B519D7">
        <w:rPr>
          <w:rFonts w:cs="Times New Roman"/>
          <w:szCs w:val="24"/>
        </w:rPr>
        <w:t>) demonstrated a positive correlation between self-reported stress and cortisol among children with high-functioning ASDs while Lanni et al. (2012) failed to identify a correlation between self-reported anxiety and cortisol. A rec</w:t>
      </w:r>
      <w:r w:rsidR="00594D35">
        <w:rPr>
          <w:rFonts w:cs="Times New Roman"/>
          <w:szCs w:val="24"/>
        </w:rPr>
        <w:t>ent study by Bitsika and collea</w:t>
      </w:r>
      <w:r w:rsidR="00B519D7">
        <w:rPr>
          <w:rFonts w:cs="Times New Roman"/>
          <w:szCs w:val="24"/>
        </w:rPr>
        <w:t>g</w:t>
      </w:r>
      <w:r w:rsidR="00594D35">
        <w:rPr>
          <w:rFonts w:cs="Times New Roman"/>
          <w:szCs w:val="24"/>
        </w:rPr>
        <w:t>u</w:t>
      </w:r>
      <w:r w:rsidR="00B519D7">
        <w:rPr>
          <w:rFonts w:cs="Times New Roman"/>
          <w:szCs w:val="24"/>
        </w:rPr>
        <w:t xml:space="preserve">es (2014) found that among children with ASD, child-reported anxiety was correlated with cortisol levels but that parent-reported anxiety was not. This finding suggests that there may be limitations to parent-report measures of stress for those with ASD, although the communication difficulties associated with ASD may preclude the use of self-report measures for lower functioning individuals. </w:t>
      </w:r>
      <w:r w:rsidR="00934368">
        <w:rPr>
          <w:rFonts w:cs="Times New Roman"/>
          <w:szCs w:val="24"/>
        </w:rPr>
        <w:t>Fewer studies still have examined the relationship between parent-reported stress and challenging behavior in ASD. One recent study by Ga</w:t>
      </w:r>
      <w:r w:rsidR="00594D35">
        <w:rPr>
          <w:rFonts w:cs="Times New Roman"/>
          <w:szCs w:val="24"/>
        </w:rPr>
        <w:t>rc</w:t>
      </w:r>
      <w:r w:rsidR="00B912AF">
        <w:rPr>
          <w:rFonts w:cs="Times New Roman"/>
          <w:szCs w:val="24"/>
        </w:rPr>
        <w:t>ía-Villamisar and Rojahn (2013</w:t>
      </w:r>
      <w:r w:rsidR="00934368">
        <w:rPr>
          <w:rFonts w:cs="Times New Roman"/>
          <w:szCs w:val="24"/>
        </w:rPr>
        <w:t>) identif</w:t>
      </w:r>
      <w:r w:rsidR="0084761E">
        <w:rPr>
          <w:rFonts w:cs="Times New Roman"/>
          <w:szCs w:val="24"/>
        </w:rPr>
        <w:t>ied</w:t>
      </w:r>
      <w:r w:rsidR="00934368">
        <w:rPr>
          <w:rFonts w:cs="Times New Roman"/>
          <w:szCs w:val="24"/>
        </w:rPr>
        <w:t xml:space="preserve"> a positive correlatio</w:t>
      </w:r>
      <w:r w:rsidR="00594D35">
        <w:rPr>
          <w:rFonts w:cs="Times New Roman"/>
          <w:szCs w:val="24"/>
        </w:rPr>
        <w:t xml:space="preserve">n between participant’s global level of stress, total score on the SSS, and their engagement in repetitive behavior.  Stress was also identified as a unique mediator of the relationship between autistic symptoms and repetitive behavior. </w:t>
      </w:r>
    </w:p>
    <w:p w14:paraId="2466E38D" w14:textId="11CA4AA0" w:rsidR="00DF3F39" w:rsidRDefault="00A003B2" w:rsidP="000C701C">
      <w:pPr>
        <w:spacing w:line="480" w:lineRule="auto"/>
        <w:ind w:firstLine="720"/>
        <w:rPr>
          <w:rFonts w:cs="Times New Roman"/>
          <w:szCs w:val="24"/>
        </w:rPr>
      </w:pPr>
      <w:r>
        <w:rPr>
          <w:rFonts w:cs="Times New Roman"/>
          <w:szCs w:val="24"/>
        </w:rPr>
        <w:lastRenderedPageBreak/>
        <w:t xml:space="preserve">A greater number of papers have examined LHPA functioning in ASD more generally. Corbett and Schupp (2014) examined the cortisol awakening response among 94 male children, 48 </w:t>
      </w:r>
      <w:r w:rsidR="006E1716">
        <w:rPr>
          <w:rFonts w:cs="Times New Roman"/>
          <w:szCs w:val="24"/>
        </w:rPr>
        <w:t xml:space="preserve">of </w:t>
      </w:r>
      <w:r>
        <w:rPr>
          <w:rFonts w:cs="Times New Roman"/>
          <w:szCs w:val="24"/>
        </w:rPr>
        <w:t>who</w:t>
      </w:r>
      <w:r w:rsidR="006E1716">
        <w:rPr>
          <w:rFonts w:cs="Times New Roman"/>
          <w:szCs w:val="24"/>
        </w:rPr>
        <w:t>m</w:t>
      </w:r>
      <w:r>
        <w:rPr>
          <w:rFonts w:cs="Times New Roman"/>
          <w:szCs w:val="24"/>
        </w:rPr>
        <w:t xml:space="preserve"> were typically developing and 46</w:t>
      </w:r>
      <w:r w:rsidR="006E1716">
        <w:rPr>
          <w:rFonts w:cs="Times New Roman"/>
          <w:szCs w:val="24"/>
        </w:rPr>
        <w:t xml:space="preserve"> who were diagnosed</w:t>
      </w:r>
      <w:r>
        <w:rPr>
          <w:rFonts w:cs="Times New Roman"/>
          <w:szCs w:val="24"/>
        </w:rPr>
        <w:t xml:space="preserve"> with ASD, and failed to identify any differences between the two groups, a finding which replicates that of Zinke and colleagues </w:t>
      </w:r>
      <w:r w:rsidR="00F903C2">
        <w:rPr>
          <w:rFonts w:cs="Times New Roman"/>
          <w:szCs w:val="24"/>
        </w:rPr>
        <w:t>(2010</w:t>
      </w:r>
      <w:r w:rsidR="00F52EE2">
        <w:rPr>
          <w:rFonts w:cs="Times New Roman"/>
          <w:szCs w:val="24"/>
        </w:rPr>
        <w:t>). S</w:t>
      </w:r>
      <w:r>
        <w:rPr>
          <w:rFonts w:cs="Times New Roman"/>
          <w:szCs w:val="24"/>
        </w:rPr>
        <w:t>tudies</w:t>
      </w:r>
      <w:r w:rsidR="0084761E">
        <w:rPr>
          <w:rFonts w:cs="Times New Roman"/>
          <w:szCs w:val="24"/>
        </w:rPr>
        <w:t xml:space="preserve"> which</w:t>
      </w:r>
      <w:r>
        <w:rPr>
          <w:rFonts w:cs="Times New Roman"/>
          <w:szCs w:val="24"/>
        </w:rPr>
        <w:t xml:space="preserve"> have examined the diurnal rhythms of cortisol among those with autism</w:t>
      </w:r>
      <w:r w:rsidR="00F52EE2">
        <w:rPr>
          <w:rFonts w:cs="Times New Roman"/>
          <w:szCs w:val="24"/>
        </w:rPr>
        <w:t>,</w:t>
      </w:r>
      <w:r>
        <w:rPr>
          <w:rFonts w:cs="Times New Roman"/>
          <w:szCs w:val="24"/>
        </w:rPr>
        <w:t xml:space="preserve"> as compared to typically developing controls</w:t>
      </w:r>
      <w:r w:rsidR="00F52EE2">
        <w:rPr>
          <w:rFonts w:cs="Times New Roman"/>
          <w:szCs w:val="24"/>
        </w:rPr>
        <w:t>,</w:t>
      </w:r>
      <w:r>
        <w:rPr>
          <w:rFonts w:cs="Times New Roman"/>
          <w:szCs w:val="24"/>
        </w:rPr>
        <w:t xml:space="preserve"> have frequently evidenced significantly greater variability in the diurnal cycles of those with ASD than controls (e.g., </w:t>
      </w:r>
      <w:r w:rsidR="00F903C2">
        <w:rPr>
          <w:rFonts w:cs="Times New Roman"/>
          <w:szCs w:val="24"/>
        </w:rPr>
        <w:t>Corbett</w:t>
      </w:r>
      <w:r w:rsidR="000A093F">
        <w:rPr>
          <w:rFonts w:cs="Times New Roman"/>
          <w:szCs w:val="24"/>
        </w:rPr>
        <w:t xml:space="preserve"> et al.</w:t>
      </w:r>
      <w:r w:rsidR="00F903C2">
        <w:rPr>
          <w:rFonts w:cs="Times New Roman"/>
          <w:szCs w:val="24"/>
        </w:rPr>
        <w:t>, 2006</w:t>
      </w:r>
      <w:r>
        <w:rPr>
          <w:rFonts w:cs="Times New Roman"/>
          <w:szCs w:val="24"/>
        </w:rPr>
        <w:t>; Corbett et al., 2009; Richdale &amp; Prior, 1992)</w:t>
      </w:r>
      <w:r w:rsidR="002540A3">
        <w:rPr>
          <w:rFonts w:cs="Times New Roman"/>
          <w:szCs w:val="24"/>
        </w:rPr>
        <w:t xml:space="preserve">. Corbett and colleagues (2009) reported that, among their sample of 44 children, 22 with autism and 22 typically developing controls, participants with ASD presented with a reduced diurnal slope as compared to control participants such that morning cortisol levels were lower and evening cortisol level were higher among participants with ASD than among control participants. </w:t>
      </w:r>
      <w:r w:rsidR="0084761E">
        <w:rPr>
          <w:rFonts w:cs="Times New Roman"/>
          <w:szCs w:val="24"/>
        </w:rPr>
        <w:t>Much</w:t>
      </w:r>
      <w:r w:rsidR="00E574C6">
        <w:rPr>
          <w:rFonts w:cs="Times New Roman"/>
          <w:szCs w:val="24"/>
        </w:rPr>
        <w:t xml:space="preserve"> variability has also been observed across studies which</w:t>
      </w:r>
      <w:r w:rsidR="00D45736">
        <w:rPr>
          <w:rFonts w:cs="Times New Roman"/>
          <w:szCs w:val="24"/>
        </w:rPr>
        <w:t xml:space="preserve"> have examined cortisol reactivity to a variety of stressors among participants with ASD (</w:t>
      </w:r>
      <w:r w:rsidR="007310EF">
        <w:rPr>
          <w:rFonts w:cs="Times New Roman"/>
          <w:szCs w:val="24"/>
        </w:rPr>
        <w:t>Taylor &amp; Corbett, 2014</w:t>
      </w:r>
      <w:r w:rsidR="00D45736">
        <w:rPr>
          <w:rFonts w:cs="Times New Roman"/>
          <w:szCs w:val="24"/>
        </w:rPr>
        <w:t>).</w:t>
      </w:r>
      <w:r w:rsidR="0056668A">
        <w:rPr>
          <w:rFonts w:cs="Times New Roman"/>
          <w:szCs w:val="24"/>
        </w:rPr>
        <w:t xml:space="preserve"> </w:t>
      </w:r>
      <w:r w:rsidR="00B323E6">
        <w:rPr>
          <w:rFonts w:cs="Times New Roman"/>
          <w:szCs w:val="24"/>
        </w:rPr>
        <w:t>Gabriels and colleagues (2013) have argued that the elucidation of the relationship between</w:t>
      </w:r>
      <w:r w:rsidR="00F52EE2">
        <w:rPr>
          <w:rFonts w:cs="Times New Roman"/>
          <w:szCs w:val="24"/>
        </w:rPr>
        <w:t xml:space="preserve"> challenging</w:t>
      </w:r>
      <w:r w:rsidR="00B323E6">
        <w:rPr>
          <w:rFonts w:cs="Times New Roman"/>
          <w:szCs w:val="24"/>
        </w:rPr>
        <w:t xml:space="preserve"> behaviors</w:t>
      </w:r>
      <w:r w:rsidR="00F52EE2">
        <w:rPr>
          <w:rFonts w:cs="Times New Roman"/>
          <w:szCs w:val="24"/>
        </w:rPr>
        <w:t xml:space="preserve"> associated with autism</w:t>
      </w:r>
      <w:r w:rsidR="00B323E6">
        <w:rPr>
          <w:rFonts w:cs="Times New Roman"/>
          <w:szCs w:val="24"/>
        </w:rPr>
        <w:t xml:space="preserve"> and cortisol levels may contribute to our understanding of the variability observed across these studies.</w:t>
      </w:r>
    </w:p>
    <w:p w14:paraId="1A345C43" w14:textId="77777777" w:rsidR="0018347B" w:rsidRPr="008C1179" w:rsidRDefault="004D1995" w:rsidP="000C701C">
      <w:pPr>
        <w:spacing w:line="480" w:lineRule="auto"/>
        <w:ind w:firstLine="720"/>
        <w:rPr>
          <w:rFonts w:cs="Times New Roman"/>
          <w:szCs w:val="24"/>
        </w:rPr>
      </w:pPr>
      <w:r>
        <w:rPr>
          <w:rFonts w:cs="Times New Roman"/>
          <w:szCs w:val="24"/>
        </w:rPr>
        <w:t xml:space="preserve">The current study </w:t>
      </w:r>
      <w:r w:rsidR="00B753C2">
        <w:rPr>
          <w:rFonts w:cs="Times New Roman"/>
          <w:szCs w:val="24"/>
        </w:rPr>
        <w:t xml:space="preserve">had two key objectives. First, it aimed to compare the cortisol levels of children and adolescents with autism to a sample of age- and gender- matched peers to determine whether differences existed between these groups or between subsets of the ASD sample. Second, it </w:t>
      </w:r>
      <w:r>
        <w:rPr>
          <w:rFonts w:cs="Times New Roman"/>
          <w:szCs w:val="24"/>
        </w:rPr>
        <w:t xml:space="preserve">sought to </w:t>
      </w:r>
      <w:r w:rsidR="00F52EE2">
        <w:rPr>
          <w:rFonts w:cs="Times New Roman"/>
          <w:szCs w:val="24"/>
        </w:rPr>
        <w:t>examin</w:t>
      </w:r>
      <w:r w:rsidR="003C4E33">
        <w:rPr>
          <w:rFonts w:cs="Times New Roman"/>
          <w:szCs w:val="24"/>
        </w:rPr>
        <w:t>e</w:t>
      </w:r>
      <w:r w:rsidR="00F52EE2">
        <w:rPr>
          <w:rFonts w:cs="Times New Roman"/>
          <w:szCs w:val="24"/>
        </w:rPr>
        <w:t xml:space="preserve"> the relat</w:t>
      </w:r>
      <w:r w:rsidR="0018347B">
        <w:rPr>
          <w:rFonts w:cs="Times New Roman"/>
          <w:szCs w:val="24"/>
        </w:rPr>
        <w:t>ionship between physiological and</w:t>
      </w:r>
      <w:r w:rsidR="00F52EE2">
        <w:rPr>
          <w:rFonts w:cs="Times New Roman"/>
          <w:szCs w:val="24"/>
        </w:rPr>
        <w:t xml:space="preserve"> behavioral measures of stress</w:t>
      </w:r>
      <w:r w:rsidR="0018347B">
        <w:rPr>
          <w:rFonts w:cs="Times New Roman"/>
          <w:szCs w:val="24"/>
        </w:rPr>
        <w:t xml:space="preserve"> and challenging behavior</w:t>
      </w:r>
      <w:r>
        <w:rPr>
          <w:rFonts w:cs="Times New Roman"/>
          <w:szCs w:val="24"/>
        </w:rPr>
        <w:t xml:space="preserve"> by assessing the relationship between cortisol and </w:t>
      </w:r>
      <w:r w:rsidR="003C4E33">
        <w:rPr>
          <w:rFonts w:cs="Times New Roman"/>
          <w:szCs w:val="24"/>
        </w:rPr>
        <w:t>specific</w:t>
      </w:r>
      <w:r>
        <w:rPr>
          <w:rFonts w:cs="Times New Roman"/>
          <w:szCs w:val="24"/>
        </w:rPr>
        <w:t xml:space="preserve"> </w:t>
      </w:r>
      <w:r w:rsidR="00B26E30">
        <w:rPr>
          <w:rFonts w:cs="Times New Roman"/>
          <w:szCs w:val="24"/>
        </w:rPr>
        <w:t xml:space="preserve">topographies of </w:t>
      </w:r>
      <w:r>
        <w:rPr>
          <w:rFonts w:cs="Times New Roman"/>
          <w:szCs w:val="24"/>
        </w:rPr>
        <w:t xml:space="preserve">challenging behavior, specifically </w:t>
      </w:r>
      <w:r w:rsidR="008C1EE1">
        <w:rPr>
          <w:rFonts w:cs="Times New Roman"/>
          <w:szCs w:val="24"/>
        </w:rPr>
        <w:t>SIB</w:t>
      </w:r>
      <w:r>
        <w:rPr>
          <w:rFonts w:cs="Times New Roman"/>
          <w:szCs w:val="24"/>
        </w:rPr>
        <w:t xml:space="preserve">, stereotyped or repetitive behavior, and aggression, among a sample of individuals with ASD. </w:t>
      </w:r>
    </w:p>
    <w:p w14:paraId="65C4271E" w14:textId="77777777" w:rsidR="003275AA" w:rsidRDefault="00871226" w:rsidP="000C701C">
      <w:pPr>
        <w:spacing w:line="480" w:lineRule="auto"/>
        <w:jc w:val="center"/>
        <w:rPr>
          <w:b/>
          <w:lang w:val="en-US"/>
        </w:rPr>
      </w:pPr>
      <w:r>
        <w:rPr>
          <w:b/>
          <w:lang w:val="en-US"/>
        </w:rPr>
        <w:t xml:space="preserve">2. </w:t>
      </w:r>
      <w:r w:rsidR="0018347B">
        <w:rPr>
          <w:b/>
          <w:lang w:val="en-US"/>
        </w:rPr>
        <w:t xml:space="preserve">Experiment </w:t>
      </w:r>
      <w:r w:rsidR="009554BD">
        <w:rPr>
          <w:b/>
          <w:lang w:val="en-US"/>
        </w:rPr>
        <w:t>1</w:t>
      </w:r>
    </w:p>
    <w:p w14:paraId="311D8D41" w14:textId="77777777" w:rsidR="0055493B" w:rsidRDefault="00871226" w:rsidP="000C701C">
      <w:pPr>
        <w:spacing w:line="480" w:lineRule="auto"/>
        <w:rPr>
          <w:b/>
          <w:lang w:val="en-US"/>
        </w:rPr>
      </w:pPr>
      <w:r>
        <w:rPr>
          <w:b/>
          <w:lang w:val="en-US"/>
        </w:rPr>
        <w:lastRenderedPageBreak/>
        <w:t xml:space="preserve">2.1 </w:t>
      </w:r>
      <w:r w:rsidR="0055493B">
        <w:rPr>
          <w:b/>
          <w:lang w:val="en-US"/>
        </w:rPr>
        <w:t>Method</w:t>
      </w:r>
    </w:p>
    <w:p w14:paraId="55C0CAE8" w14:textId="77777777" w:rsidR="001B5B38" w:rsidRDefault="00871226" w:rsidP="000C701C">
      <w:pPr>
        <w:spacing w:line="480" w:lineRule="auto"/>
        <w:ind w:firstLine="720"/>
        <w:rPr>
          <w:lang w:val="en-US"/>
        </w:rPr>
      </w:pPr>
      <w:r>
        <w:rPr>
          <w:b/>
          <w:lang w:val="en-US"/>
        </w:rPr>
        <w:t>2.1.1</w:t>
      </w:r>
      <w:r w:rsidR="00841EB9">
        <w:rPr>
          <w:b/>
          <w:lang w:val="en-US"/>
        </w:rPr>
        <w:t>Participants.</w:t>
      </w:r>
      <w:r w:rsidR="0055493B">
        <w:rPr>
          <w:b/>
          <w:lang w:val="en-US"/>
        </w:rPr>
        <w:t xml:space="preserve"> </w:t>
      </w:r>
      <w:r w:rsidR="002407ED">
        <w:rPr>
          <w:lang w:val="en-US"/>
        </w:rPr>
        <w:t>One hundred and four</w:t>
      </w:r>
      <w:r w:rsidR="00CC7EE4">
        <w:rPr>
          <w:lang w:val="en-US"/>
        </w:rPr>
        <w:t xml:space="preserve"> children and adolescents </w:t>
      </w:r>
      <w:r w:rsidR="00454C83">
        <w:rPr>
          <w:lang w:val="en-US"/>
        </w:rPr>
        <w:t xml:space="preserve">between the ages of </w:t>
      </w:r>
      <w:r w:rsidR="00554AE1">
        <w:rPr>
          <w:lang w:val="en-US"/>
        </w:rPr>
        <w:t>three</w:t>
      </w:r>
      <w:r w:rsidR="00454C83">
        <w:rPr>
          <w:lang w:val="en-US"/>
        </w:rPr>
        <w:t xml:space="preserve"> and 18 years </w:t>
      </w:r>
      <w:r w:rsidR="00CC7EE4">
        <w:rPr>
          <w:lang w:val="en-US"/>
        </w:rPr>
        <w:t>particip</w:t>
      </w:r>
      <w:r w:rsidR="002407ED">
        <w:rPr>
          <w:lang w:val="en-US"/>
        </w:rPr>
        <w:t>ated in this study. Of these, 52</w:t>
      </w:r>
      <w:r w:rsidR="00CC7EE4">
        <w:rPr>
          <w:lang w:val="en-US"/>
        </w:rPr>
        <w:t xml:space="preserve"> were </w:t>
      </w:r>
      <w:r w:rsidR="00B66FC2">
        <w:rPr>
          <w:lang w:val="en-US"/>
        </w:rPr>
        <w:t xml:space="preserve">independently </w:t>
      </w:r>
      <w:r w:rsidR="00CC7EE4">
        <w:rPr>
          <w:lang w:val="en-US"/>
        </w:rPr>
        <w:t xml:space="preserve">diagnosed with an autism spectrum disorder </w:t>
      </w:r>
      <w:r w:rsidR="002407ED">
        <w:rPr>
          <w:lang w:val="en-US"/>
        </w:rPr>
        <w:t>and 52</w:t>
      </w:r>
      <w:r w:rsidR="00454C83">
        <w:rPr>
          <w:lang w:val="en-US"/>
        </w:rPr>
        <w:t xml:space="preserve"> were </w:t>
      </w:r>
      <w:r w:rsidR="004F10C4">
        <w:rPr>
          <w:lang w:val="en-US"/>
        </w:rPr>
        <w:t>typically developing.  Of the typic</w:t>
      </w:r>
      <w:r w:rsidR="002407ED">
        <w:rPr>
          <w:lang w:val="en-US"/>
        </w:rPr>
        <w:t>ally developing participants, 47</w:t>
      </w:r>
      <w:r w:rsidR="004F10C4">
        <w:rPr>
          <w:lang w:val="en-US"/>
        </w:rPr>
        <w:t xml:space="preserve"> were matched to a participant in the autism group on gender, age, </w:t>
      </w:r>
      <w:r w:rsidR="00454C83">
        <w:rPr>
          <w:lang w:val="en-US"/>
        </w:rPr>
        <w:t>with no more than a 12-mon</w:t>
      </w:r>
      <w:r w:rsidR="007A76C4">
        <w:rPr>
          <w:lang w:val="en-US"/>
        </w:rPr>
        <w:t>th difference between the ages</w:t>
      </w:r>
      <w:r w:rsidR="004F10C4">
        <w:rPr>
          <w:lang w:val="en-US"/>
        </w:rPr>
        <w:t>, and pubertal status</w:t>
      </w:r>
      <w:r w:rsidR="007A76C4">
        <w:rPr>
          <w:lang w:val="en-US"/>
        </w:rPr>
        <w:t xml:space="preserve">. </w:t>
      </w:r>
      <w:r w:rsidR="004F10C4">
        <w:rPr>
          <w:lang w:val="en-US"/>
        </w:rPr>
        <w:t xml:space="preserve">The additional five control group participants were matched with a participant in the autism group on age and gender but not pubertal status. </w:t>
      </w:r>
      <w:r w:rsidR="00454C83">
        <w:rPr>
          <w:lang w:val="en-US"/>
        </w:rPr>
        <w:t xml:space="preserve">Typically developing participants were not diagnosed with a neurodevelopmental disorder, learning disability, or any other psychiatric disorder, nor were they diagnosed with any medical condition or prescribed any medication which may have impacted neuroendocrine functioning. </w:t>
      </w:r>
      <w:r w:rsidR="009A3E9C">
        <w:rPr>
          <w:lang w:val="en-US"/>
        </w:rPr>
        <w:t xml:space="preserve">One typically developing participant’s cortisol levels fell notably outside of the normal ranges and as a result his data, and the data of the </w:t>
      </w:r>
      <w:r w:rsidR="005A3216">
        <w:rPr>
          <w:lang w:val="en-US"/>
        </w:rPr>
        <w:t>participant with autism with who</w:t>
      </w:r>
      <w:r w:rsidR="00F50928">
        <w:rPr>
          <w:lang w:val="en-US"/>
        </w:rPr>
        <w:t>m</w:t>
      </w:r>
      <w:r w:rsidR="005A3216">
        <w:rPr>
          <w:lang w:val="en-US"/>
        </w:rPr>
        <w:t xml:space="preserve"> he had been matched, were excluded from all analyses. </w:t>
      </w:r>
      <w:r w:rsidR="00454C83">
        <w:rPr>
          <w:lang w:val="en-US"/>
        </w:rPr>
        <w:t>Table 1 provides additional information on</w:t>
      </w:r>
      <w:r w:rsidR="009A3E9C">
        <w:rPr>
          <w:lang w:val="en-US"/>
        </w:rPr>
        <w:t xml:space="preserve"> the </w:t>
      </w:r>
      <w:r w:rsidR="00554AE1">
        <w:rPr>
          <w:lang w:val="en-US"/>
        </w:rPr>
        <w:t xml:space="preserve">remaining </w:t>
      </w:r>
      <w:r w:rsidR="004F10C4">
        <w:rPr>
          <w:lang w:val="en-US"/>
        </w:rPr>
        <w:t xml:space="preserve">51 participants </w:t>
      </w:r>
      <w:r w:rsidR="009A3E9C">
        <w:rPr>
          <w:lang w:val="en-US"/>
        </w:rPr>
        <w:t>in</w:t>
      </w:r>
      <w:r w:rsidR="004F10C4">
        <w:rPr>
          <w:lang w:val="en-US"/>
        </w:rPr>
        <w:t xml:space="preserve"> each group</w:t>
      </w:r>
      <w:r w:rsidR="00454C83">
        <w:rPr>
          <w:lang w:val="en-US"/>
        </w:rPr>
        <w:t xml:space="preserve">. </w:t>
      </w:r>
      <w:r w:rsidR="00B753C2">
        <w:rPr>
          <w:lang w:val="en-US"/>
        </w:rPr>
        <w:t xml:space="preserve">Participant information was either </w:t>
      </w:r>
      <w:r w:rsidR="00F50928">
        <w:rPr>
          <w:lang w:val="en-US"/>
        </w:rPr>
        <w:t>extracted from participant’s records held</w:t>
      </w:r>
      <w:r w:rsidR="00B753C2">
        <w:rPr>
          <w:lang w:val="en-US"/>
        </w:rPr>
        <w:t xml:space="preserve"> at their educational placemen</w:t>
      </w:r>
      <w:r w:rsidR="003C4E33">
        <w:rPr>
          <w:lang w:val="en-US"/>
        </w:rPr>
        <w:t>t</w:t>
      </w:r>
      <w:r w:rsidR="00B753C2">
        <w:rPr>
          <w:lang w:val="en-US"/>
        </w:rPr>
        <w:t xml:space="preserve"> or sought </w:t>
      </w:r>
      <w:r w:rsidR="003C4E33">
        <w:rPr>
          <w:lang w:val="en-US"/>
        </w:rPr>
        <w:t xml:space="preserve">by contacting </w:t>
      </w:r>
      <w:r w:rsidR="00B753C2">
        <w:rPr>
          <w:lang w:val="en-US"/>
        </w:rPr>
        <w:t>parents</w:t>
      </w:r>
      <w:r w:rsidR="00F50928">
        <w:rPr>
          <w:lang w:val="en-US"/>
        </w:rPr>
        <w:t>.</w:t>
      </w:r>
    </w:p>
    <w:p w14:paraId="60350D62" w14:textId="77777777" w:rsidR="008B6722" w:rsidRDefault="008B6722" w:rsidP="000C701C">
      <w:pPr>
        <w:spacing w:line="480" w:lineRule="auto"/>
        <w:ind w:firstLine="720"/>
        <w:jc w:val="center"/>
        <w:rPr>
          <w:lang w:val="en-US"/>
        </w:rPr>
      </w:pPr>
      <w:r>
        <w:rPr>
          <w:lang w:val="en-US"/>
        </w:rPr>
        <w:t>-------------------------------</w:t>
      </w:r>
    </w:p>
    <w:p w14:paraId="6E4F400A" w14:textId="77777777" w:rsidR="008B6722" w:rsidRDefault="008B6722" w:rsidP="000C701C">
      <w:pPr>
        <w:spacing w:line="480" w:lineRule="auto"/>
        <w:ind w:firstLine="720"/>
        <w:jc w:val="center"/>
        <w:rPr>
          <w:lang w:val="en-US"/>
        </w:rPr>
      </w:pPr>
      <w:r>
        <w:rPr>
          <w:lang w:val="en-US"/>
        </w:rPr>
        <w:t>Insert Table 1 about Here</w:t>
      </w:r>
    </w:p>
    <w:p w14:paraId="7158BEDC" w14:textId="77777777" w:rsidR="008B6722" w:rsidRDefault="008B6722" w:rsidP="000C701C">
      <w:pPr>
        <w:spacing w:line="480" w:lineRule="auto"/>
        <w:ind w:firstLine="720"/>
        <w:jc w:val="center"/>
        <w:rPr>
          <w:lang w:val="en-US"/>
        </w:rPr>
      </w:pPr>
      <w:r>
        <w:rPr>
          <w:lang w:val="en-US"/>
        </w:rPr>
        <w:t>-------------------------------</w:t>
      </w:r>
    </w:p>
    <w:p w14:paraId="749EE83E" w14:textId="77777777" w:rsidR="007A76C4" w:rsidRDefault="00871226" w:rsidP="000C701C">
      <w:pPr>
        <w:spacing w:line="480" w:lineRule="auto"/>
        <w:ind w:firstLine="720"/>
        <w:rPr>
          <w:b/>
          <w:lang w:val="en-US"/>
        </w:rPr>
      </w:pPr>
      <w:r>
        <w:rPr>
          <w:b/>
          <w:lang w:val="en-US"/>
        </w:rPr>
        <w:t xml:space="preserve">2.1.2 </w:t>
      </w:r>
      <w:r w:rsidR="00D75D31">
        <w:rPr>
          <w:b/>
          <w:lang w:val="en-US"/>
        </w:rPr>
        <w:t>Measures.</w:t>
      </w:r>
    </w:p>
    <w:p w14:paraId="0F408923" w14:textId="6BDE6AA6" w:rsidR="00780077" w:rsidRPr="001405FC" w:rsidRDefault="001A57F0" w:rsidP="000C701C">
      <w:pPr>
        <w:spacing w:line="480" w:lineRule="auto"/>
        <w:ind w:firstLine="720"/>
        <w:rPr>
          <w:lang w:val="en-US"/>
        </w:rPr>
      </w:pPr>
      <w:r w:rsidRPr="001A57F0">
        <w:rPr>
          <w:b/>
          <w:lang w:val="en-US"/>
        </w:rPr>
        <w:t>2.1.2.1</w:t>
      </w:r>
      <w:r>
        <w:rPr>
          <w:b/>
          <w:i/>
          <w:lang w:val="en-US"/>
        </w:rPr>
        <w:t xml:space="preserve"> </w:t>
      </w:r>
      <w:r w:rsidR="00780077" w:rsidRPr="00780077">
        <w:rPr>
          <w:b/>
          <w:i/>
          <w:lang w:val="en-US"/>
        </w:rPr>
        <w:t xml:space="preserve">The </w:t>
      </w:r>
      <w:r w:rsidR="00C95F28">
        <w:rPr>
          <w:b/>
          <w:i/>
          <w:lang w:val="en-US"/>
        </w:rPr>
        <w:t>P</w:t>
      </w:r>
      <w:r w:rsidR="00780077" w:rsidRPr="00780077">
        <w:rPr>
          <w:b/>
          <w:i/>
          <w:lang w:val="en-US"/>
        </w:rPr>
        <w:t xml:space="preserve">ubertal </w:t>
      </w:r>
      <w:r w:rsidR="00C95F28">
        <w:rPr>
          <w:b/>
          <w:i/>
          <w:lang w:val="en-US"/>
        </w:rPr>
        <w:t>D</w:t>
      </w:r>
      <w:r w:rsidR="00780077" w:rsidRPr="00780077">
        <w:rPr>
          <w:b/>
          <w:i/>
          <w:lang w:val="en-US"/>
        </w:rPr>
        <w:t xml:space="preserve">evelopment </w:t>
      </w:r>
      <w:r w:rsidR="00C95F28">
        <w:rPr>
          <w:b/>
          <w:i/>
          <w:lang w:val="en-US"/>
        </w:rPr>
        <w:t>S</w:t>
      </w:r>
      <w:r w:rsidR="00780077" w:rsidRPr="00780077">
        <w:rPr>
          <w:b/>
          <w:i/>
          <w:lang w:val="en-US"/>
        </w:rPr>
        <w:t>cale (PDS; Petersen, Crockett, &amp; Richards, 1988).</w:t>
      </w:r>
      <w:r w:rsidR="00780077" w:rsidRPr="00816825">
        <w:rPr>
          <w:b/>
          <w:lang w:val="en-US"/>
        </w:rPr>
        <w:t xml:space="preserve"> </w:t>
      </w:r>
      <w:r w:rsidR="00F50928">
        <w:rPr>
          <w:lang w:val="en-US"/>
        </w:rPr>
        <w:t xml:space="preserve">The PDS </w:t>
      </w:r>
      <w:r w:rsidR="00780077" w:rsidRPr="00816825">
        <w:rPr>
          <w:lang w:val="en-US"/>
        </w:rPr>
        <w:t xml:space="preserve">was developed as a self-report measure for the assessment of pubertal status, or physical maturation, among children and adolescents. The </w:t>
      </w:r>
      <w:r w:rsidR="004E468B">
        <w:rPr>
          <w:lang w:val="en-US"/>
        </w:rPr>
        <w:t>measure</w:t>
      </w:r>
      <w:r w:rsidR="004E468B" w:rsidRPr="00816825">
        <w:rPr>
          <w:lang w:val="en-US"/>
        </w:rPr>
        <w:t xml:space="preserve"> </w:t>
      </w:r>
      <w:r w:rsidR="00780077" w:rsidRPr="00816825">
        <w:rPr>
          <w:lang w:val="en-US"/>
        </w:rPr>
        <w:t xml:space="preserve">consists of eight </w:t>
      </w:r>
      <w:r w:rsidR="00F50928" w:rsidRPr="00816825">
        <w:rPr>
          <w:lang w:val="en-US"/>
        </w:rPr>
        <w:t xml:space="preserve">items </w:t>
      </w:r>
      <w:r w:rsidR="00F50928" w:rsidRPr="00816825">
        <w:rPr>
          <w:lang w:val="en-US"/>
        </w:rPr>
        <w:lastRenderedPageBreak/>
        <w:t>that</w:t>
      </w:r>
      <w:r w:rsidR="00780077" w:rsidRPr="00816825">
        <w:rPr>
          <w:lang w:val="en-US"/>
        </w:rPr>
        <w:t xml:space="preserve"> assess for the physical changes which are associated with puberty. Some items are gender specific, such as those referring to menstruation or breast development for females or the deepening of the voice or growth of facial hair for males. Responses are made on a four-point likert scale where 1 refers to a physical </w:t>
      </w:r>
      <w:r w:rsidR="004F10C4" w:rsidRPr="00816825">
        <w:rPr>
          <w:lang w:val="en-US"/>
        </w:rPr>
        <w:t>change that</w:t>
      </w:r>
      <w:r w:rsidR="00780077" w:rsidRPr="00816825">
        <w:rPr>
          <w:lang w:val="en-US"/>
        </w:rPr>
        <w:t xml:space="preserve"> has not begun, and 4 refers to a physical change which appears completed. The reliability and validity of this instrument have been demonstrated (Petersen et al., 1988). In the current study, a parent-report form of the instrument was employed. The decision to use a parent-report version of this measure rather than the self-report version was based on the consideration of the variable level of functioning of participants in the ASD group</w:t>
      </w:r>
      <w:r w:rsidR="00B753C2">
        <w:rPr>
          <w:lang w:val="en-US"/>
        </w:rPr>
        <w:t xml:space="preserve"> and the young age of many of the participants</w:t>
      </w:r>
      <w:r w:rsidR="00780077" w:rsidRPr="00816825">
        <w:rPr>
          <w:lang w:val="en-US"/>
        </w:rPr>
        <w:t xml:space="preserve">. </w:t>
      </w:r>
      <w:r w:rsidR="004E468B">
        <w:rPr>
          <w:lang w:val="en-US"/>
        </w:rPr>
        <w:t>A</w:t>
      </w:r>
      <w:r w:rsidR="00780077" w:rsidRPr="00816825">
        <w:rPr>
          <w:lang w:val="en-US"/>
        </w:rPr>
        <w:t xml:space="preserve"> parent-report form of the instrument has been used and evaluated in previous studies (e.g.</w:t>
      </w:r>
      <w:r w:rsidR="004E468B">
        <w:rPr>
          <w:lang w:val="en-US"/>
        </w:rPr>
        <w:t>,</w:t>
      </w:r>
      <w:r w:rsidR="00780077" w:rsidRPr="00816825">
        <w:rPr>
          <w:lang w:val="en-US"/>
        </w:rPr>
        <w:t xml:space="preserve"> Coakley, Holmbeck, Friedman, Greenley, &amp; Thill, 2002; Miller, Tucker, Pasch, &amp; Eccles, 1988; Palmer et al., 2009; Sagrestano, McCormick, Paikoff, &amp; Holmbeck, 1999). A comparison of parent-report, child-report, and doctor-report on the PDS showed a strong correlation between parent-report and child-report for females (r=.75) and males (r=.77) although the level of correspondence between the parent- and child- report differed according to the child’s age (Miller et al., 1988). </w:t>
      </w:r>
    </w:p>
    <w:p w14:paraId="39D9CBDF" w14:textId="77777777" w:rsidR="001405FC" w:rsidRDefault="00871226" w:rsidP="000C701C">
      <w:pPr>
        <w:spacing w:line="480" w:lineRule="auto"/>
        <w:ind w:firstLine="720"/>
        <w:rPr>
          <w:b/>
          <w:lang w:val="en-US"/>
        </w:rPr>
      </w:pPr>
      <w:r>
        <w:rPr>
          <w:b/>
          <w:lang w:val="en-US"/>
        </w:rPr>
        <w:t xml:space="preserve">2.1.3 </w:t>
      </w:r>
      <w:r w:rsidR="00841EB9">
        <w:rPr>
          <w:b/>
          <w:lang w:val="en-US"/>
        </w:rPr>
        <w:t>Saliva c</w:t>
      </w:r>
      <w:r w:rsidR="00BB54A9" w:rsidRPr="00BB54A9">
        <w:rPr>
          <w:b/>
          <w:lang w:val="en-US"/>
        </w:rPr>
        <w:t xml:space="preserve">ollection. </w:t>
      </w:r>
    </w:p>
    <w:p w14:paraId="736F00C7" w14:textId="77777777" w:rsidR="007A76C4" w:rsidRPr="005358F3" w:rsidRDefault="00B753C2" w:rsidP="000C701C">
      <w:pPr>
        <w:spacing w:line="480" w:lineRule="auto"/>
        <w:ind w:firstLine="720"/>
        <w:rPr>
          <w:lang w:val="en-US"/>
        </w:rPr>
      </w:pPr>
      <w:r>
        <w:rPr>
          <w:lang w:val="en-US"/>
        </w:rPr>
        <w:t>Six samples of saliva were taken from</w:t>
      </w:r>
      <w:r w:rsidR="001405FC" w:rsidRPr="00816825">
        <w:rPr>
          <w:lang w:val="en-US"/>
        </w:rPr>
        <w:t xml:space="preserve"> each participant</w:t>
      </w:r>
      <w:r w:rsidR="0095547C">
        <w:rPr>
          <w:lang w:val="en-US"/>
        </w:rPr>
        <w:t xml:space="preserve"> for later cortisol extraction</w:t>
      </w:r>
      <w:r w:rsidR="001405FC" w:rsidRPr="00816825">
        <w:rPr>
          <w:lang w:val="en-US"/>
        </w:rPr>
        <w:t>. All saliva samples were collected using a polymer cylindrical swab, the Salimetrics Children’s Swab (</w:t>
      </w:r>
      <w:r w:rsidR="00F50928">
        <w:rPr>
          <w:lang w:val="en-US"/>
        </w:rPr>
        <w:t xml:space="preserve">SCS; </w:t>
      </w:r>
      <w:r w:rsidR="001405FC" w:rsidRPr="00816825">
        <w:rPr>
          <w:lang w:val="en-US"/>
        </w:rPr>
        <w:t>Salimetrics</w:t>
      </w:r>
      <w:r w:rsidR="00F50928">
        <w:rPr>
          <w:lang w:val="en-US"/>
        </w:rPr>
        <w:t xml:space="preserve"> Europe, Suffolk, UK</w:t>
      </w:r>
      <w:r w:rsidR="001405FC" w:rsidRPr="00816825">
        <w:rPr>
          <w:lang w:val="en-US"/>
        </w:rPr>
        <w:t xml:space="preserve">).  This instrument is 125mm in length allowing it to </w:t>
      </w:r>
      <w:r w:rsidR="001405FC">
        <w:rPr>
          <w:lang w:val="en-US"/>
        </w:rPr>
        <w:t>be held</w:t>
      </w:r>
      <w:r w:rsidR="004E468B">
        <w:rPr>
          <w:lang w:val="en-US"/>
        </w:rPr>
        <w:t xml:space="preserve">, non-invasively, </w:t>
      </w:r>
      <w:r w:rsidR="001405FC">
        <w:rPr>
          <w:lang w:val="en-US"/>
        </w:rPr>
        <w:t>by the participant</w:t>
      </w:r>
      <w:r w:rsidR="001405FC" w:rsidRPr="00816825">
        <w:rPr>
          <w:lang w:val="en-US"/>
        </w:rPr>
        <w:t xml:space="preserve"> o</w:t>
      </w:r>
      <w:r w:rsidR="001405FC">
        <w:rPr>
          <w:lang w:val="en-US"/>
        </w:rPr>
        <w:t xml:space="preserve">r an adult while placed in the </w:t>
      </w:r>
      <w:r w:rsidR="001405FC" w:rsidRPr="00816825">
        <w:rPr>
          <w:lang w:val="en-US"/>
        </w:rPr>
        <w:t>mouth. The swab typically collects between 20-100ul</w:t>
      </w:r>
      <w:r w:rsidR="00F50928">
        <w:rPr>
          <w:lang w:val="en-US"/>
        </w:rPr>
        <w:t xml:space="preserve"> of saliva</w:t>
      </w:r>
      <w:r w:rsidR="001405FC" w:rsidRPr="00816825">
        <w:rPr>
          <w:lang w:val="en-US"/>
        </w:rPr>
        <w:t xml:space="preserve">. As certain foods and drinks have been found to influence cortisol levels, these were avoided for a minimum of 30 minutes prior to saliva collection. </w:t>
      </w:r>
      <w:r w:rsidR="000B0439">
        <w:rPr>
          <w:lang w:val="en-US"/>
        </w:rPr>
        <w:t>Previous research has s</w:t>
      </w:r>
      <w:r w:rsidR="0095547C">
        <w:rPr>
          <w:lang w:val="en-US"/>
        </w:rPr>
        <w:t>hown</w:t>
      </w:r>
      <w:r w:rsidR="000B0439">
        <w:rPr>
          <w:lang w:val="en-US"/>
        </w:rPr>
        <w:t xml:space="preserve"> that the extraction of cortisol from saliva produces similar results to the extraction of cortisol from blood and is a suitable method of </w:t>
      </w:r>
      <w:r w:rsidR="000B0439">
        <w:rPr>
          <w:lang w:val="en-US"/>
        </w:rPr>
        <w:lastRenderedPageBreak/>
        <w:t>cortisol collection in situations where blood sampling would be inappropriate or difficult (</w:t>
      </w:r>
      <w:r w:rsidR="00502DD4">
        <w:rPr>
          <w:lang w:val="en-US"/>
        </w:rPr>
        <w:t xml:space="preserve">e.g., </w:t>
      </w:r>
      <w:r w:rsidR="000B0439">
        <w:rPr>
          <w:lang w:val="en-US"/>
        </w:rPr>
        <w:t>Aardal &amp; Holm, 1995).</w:t>
      </w:r>
    </w:p>
    <w:p w14:paraId="047DB92C" w14:textId="77777777" w:rsidR="00BB54A9" w:rsidRDefault="00871226" w:rsidP="000C701C">
      <w:pPr>
        <w:spacing w:line="480" w:lineRule="auto"/>
        <w:ind w:firstLine="720"/>
        <w:rPr>
          <w:b/>
          <w:lang w:val="en-US"/>
        </w:rPr>
      </w:pPr>
      <w:r>
        <w:rPr>
          <w:b/>
          <w:lang w:val="en-US"/>
        </w:rPr>
        <w:t xml:space="preserve">2.1.4 </w:t>
      </w:r>
      <w:r w:rsidR="00BB54A9">
        <w:rPr>
          <w:b/>
          <w:lang w:val="en-US"/>
        </w:rPr>
        <w:t>Procedure.</w:t>
      </w:r>
    </w:p>
    <w:p w14:paraId="66358F98" w14:textId="77777777" w:rsidR="005358F3" w:rsidRDefault="004E468B" w:rsidP="000C701C">
      <w:pPr>
        <w:spacing w:line="480" w:lineRule="auto"/>
        <w:ind w:firstLine="720"/>
        <w:rPr>
          <w:b/>
          <w:lang w:val="en-US"/>
        </w:rPr>
      </w:pPr>
      <w:r>
        <w:rPr>
          <w:lang w:val="en-US"/>
        </w:rPr>
        <w:t>The study was approved by an ethical research review board at the National University of Ireland Galway. C</w:t>
      </w:r>
      <w:r w:rsidR="005358F3" w:rsidRPr="00816825">
        <w:rPr>
          <w:lang w:val="en-US"/>
        </w:rPr>
        <w:t xml:space="preserve">onsent was sought from parents or caregivers, and participants where possible. </w:t>
      </w:r>
      <w:r w:rsidR="000E13A7">
        <w:rPr>
          <w:lang w:val="en-US"/>
        </w:rPr>
        <w:t>For all participants</w:t>
      </w:r>
      <w:r w:rsidR="005358F3">
        <w:rPr>
          <w:lang w:val="en-US"/>
        </w:rPr>
        <w:t>, parents were asked to complete the PDS</w:t>
      </w:r>
      <w:r w:rsidR="000E13A7">
        <w:rPr>
          <w:lang w:val="en-US"/>
        </w:rPr>
        <w:t xml:space="preserve"> and to provide </w:t>
      </w:r>
      <w:r w:rsidR="004F10C4">
        <w:rPr>
          <w:lang w:val="en-US"/>
        </w:rPr>
        <w:t xml:space="preserve">demographic </w:t>
      </w:r>
      <w:r w:rsidR="000E13A7">
        <w:rPr>
          <w:lang w:val="en-US"/>
        </w:rPr>
        <w:t xml:space="preserve">information </w:t>
      </w:r>
      <w:r>
        <w:rPr>
          <w:lang w:val="en-US"/>
        </w:rPr>
        <w:t>about</w:t>
      </w:r>
      <w:r w:rsidR="000E13A7">
        <w:rPr>
          <w:lang w:val="en-US"/>
        </w:rPr>
        <w:t xml:space="preserve"> the</w:t>
      </w:r>
      <w:r w:rsidR="004F10C4">
        <w:rPr>
          <w:lang w:val="en-US"/>
        </w:rPr>
        <w:t>ir</w:t>
      </w:r>
      <w:r w:rsidR="000E13A7">
        <w:rPr>
          <w:lang w:val="en-US"/>
        </w:rPr>
        <w:t xml:space="preserve"> child</w:t>
      </w:r>
      <w:r w:rsidR="005358F3">
        <w:rPr>
          <w:lang w:val="en-US"/>
        </w:rPr>
        <w:t>.</w:t>
      </w:r>
      <w:r w:rsidR="005358F3" w:rsidRPr="00816825">
        <w:rPr>
          <w:lang w:val="en-US"/>
        </w:rPr>
        <w:t xml:space="preserve"> </w:t>
      </w:r>
      <w:r w:rsidR="005358F3">
        <w:rPr>
          <w:lang w:val="en-US"/>
        </w:rPr>
        <w:t xml:space="preserve">Following this, samples of salivary cortisol were obtained from each participant over a </w:t>
      </w:r>
      <w:r w:rsidR="004F10C4">
        <w:rPr>
          <w:lang w:val="en-US"/>
        </w:rPr>
        <w:t>two-day</w:t>
      </w:r>
      <w:r w:rsidR="005358F3">
        <w:rPr>
          <w:lang w:val="en-US"/>
        </w:rPr>
        <w:t xml:space="preserve"> period. On both days, parents reported their child’s time of awakening</w:t>
      </w:r>
      <w:r w:rsidR="00BE31ED">
        <w:rPr>
          <w:lang w:val="en-US"/>
        </w:rPr>
        <w:t xml:space="preserve"> in order to ensure that the cortisol awakening response had passed</w:t>
      </w:r>
      <w:r w:rsidR="008541CA">
        <w:rPr>
          <w:lang w:val="en-US"/>
        </w:rPr>
        <w:t xml:space="preserve"> prior to the collection of the </w:t>
      </w:r>
      <w:r w:rsidR="004F10C4">
        <w:rPr>
          <w:lang w:val="en-US"/>
        </w:rPr>
        <w:t>first saliva sample</w:t>
      </w:r>
      <w:r w:rsidR="00BE31ED">
        <w:rPr>
          <w:lang w:val="en-US"/>
        </w:rPr>
        <w:t>. Sa</w:t>
      </w:r>
      <w:r w:rsidR="005358F3">
        <w:rPr>
          <w:lang w:val="en-US"/>
        </w:rPr>
        <w:t xml:space="preserve">liva samples were collected at 10 a.m., 12.30 p.m., and 2.30 p.m, a cortisol collection schedule previously employed by Devlin, Healy, Leader, &amp; Hughes (2011). During data collection, the Salimetrics children’s swab was placed </w:t>
      </w:r>
      <w:r w:rsidR="005358F3" w:rsidRPr="00816825">
        <w:rPr>
          <w:lang w:val="en-US"/>
        </w:rPr>
        <w:t>in participants’ mouths</w:t>
      </w:r>
      <w:r w:rsidR="005358F3">
        <w:rPr>
          <w:lang w:val="en-US"/>
        </w:rPr>
        <w:t>, under the tongue when tolerated,</w:t>
      </w:r>
      <w:r w:rsidR="005358F3" w:rsidRPr="00816825">
        <w:rPr>
          <w:lang w:val="en-US"/>
        </w:rPr>
        <w:t xml:space="preserve"> for 90 seconds, timed using a digital timer, at each saliva collection timepoint.</w:t>
      </w:r>
      <w:r w:rsidR="005358F3">
        <w:rPr>
          <w:lang w:val="en-US"/>
        </w:rPr>
        <w:t xml:space="preserve"> Following this, the</w:t>
      </w:r>
      <w:r w:rsidR="005358F3" w:rsidRPr="00816825">
        <w:rPr>
          <w:lang w:val="en-US"/>
        </w:rPr>
        <w:t xml:space="preserve"> s</w:t>
      </w:r>
      <w:r w:rsidR="005358F3">
        <w:rPr>
          <w:lang w:val="en-US"/>
        </w:rPr>
        <w:t xml:space="preserve">wab </w:t>
      </w:r>
      <w:r w:rsidR="005358F3" w:rsidRPr="00816825">
        <w:rPr>
          <w:lang w:val="en-US"/>
        </w:rPr>
        <w:t>was placed in a plastic vial, labeled with the</w:t>
      </w:r>
      <w:r w:rsidR="005358F3">
        <w:rPr>
          <w:lang w:val="en-US"/>
        </w:rPr>
        <w:t xml:space="preserve"> participant’s ID code, the date</w:t>
      </w:r>
      <w:r w:rsidR="005358F3" w:rsidRPr="00816825">
        <w:rPr>
          <w:lang w:val="en-US"/>
        </w:rPr>
        <w:t xml:space="preserve">, and time of sample collection. </w:t>
      </w:r>
      <w:r w:rsidR="004A15F6">
        <w:rPr>
          <w:lang w:val="en-US"/>
        </w:rPr>
        <w:t xml:space="preserve">The swabs were held using the protective plastic covering supplied which ensured that all saturated swabs were not handled or contaminated. </w:t>
      </w:r>
      <w:r w:rsidR="005358F3" w:rsidRPr="00816825">
        <w:rPr>
          <w:lang w:val="en-US"/>
        </w:rPr>
        <w:t>All saliva samples were refrigerated immediately, and subsequently frozen at -</w:t>
      </w:r>
      <w:r w:rsidR="009A0F62">
        <w:rPr>
          <w:lang w:val="en-US"/>
        </w:rPr>
        <w:t>20</w:t>
      </w:r>
      <w:r w:rsidR="009A0F62" w:rsidRPr="00526987">
        <w:rPr>
          <w:vertAlign w:val="superscript"/>
          <w:lang w:val="en-US"/>
        </w:rPr>
        <w:t>O</w:t>
      </w:r>
      <w:r w:rsidR="009A0F62">
        <w:rPr>
          <w:lang w:val="en-US"/>
        </w:rPr>
        <w:t>C</w:t>
      </w:r>
      <w:r w:rsidR="005358F3" w:rsidRPr="00816825">
        <w:rPr>
          <w:lang w:val="en-US"/>
        </w:rPr>
        <w:t xml:space="preserve"> until assay</w:t>
      </w:r>
      <w:r w:rsidR="009A0F62">
        <w:rPr>
          <w:lang w:val="en-US"/>
        </w:rPr>
        <w:t>ed for cortisol levels</w:t>
      </w:r>
      <w:r w:rsidR="005358F3" w:rsidRPr="00816825">
        <w:rPr>
          <w:lang w:val="en-US"/>
        </w:rPr>
        <w:t>.</w:t>
      </w:r>
    </w:p>
    <w:p w14:paraId="2FD2A66B" w14:textId="77777777" w:rsidR="00BB54A9" w:rsidRDefault="00871226" w:rsidP="000C701C">
      <w:pPr>
        <w:spacing w:line="480" w:lineRule="auto"/>
        <w:ind w:firstLine="720"/>
        <w:rPr>
          <w:b/>
          <w:lang w:val="en-US"/>
        </w:rPr>
      </w:pPr>
      <w:r>
        <w:rPr>
          <w:b/>
          <w:lang w:val="en-US"/>
        </w:rPr>
        <w:t xml:space="preserve">2.1.5 </w:t>
      </w:r>
      <w:r w:rsidR="00BB54A9">
        <w:rPr>
          <w:b/>
          <w:lang w:val="en-US"/>
        </w:rPr>
        <w:t>Cortisol analysis.</w:t>
      </w:r>
    </w:p>
    <w:p w14:paraId="3F471570" w14:textId="37361E17" w:rsidR="00BE31ED" w:rsidRPr="00BE31ED" w:rsidRDefault="00BE31ED" w:rsidP="000C701C">
      <w:pPr>
        <w:spacing w:line="480" w:lineRule="auto"/>
        <w:ind w:firstLine="720"/>
        <w:rPr>
          <w:lang w:val="en-US"/>
        </w:rPr>
      </w:pPr>
      <w:r>
        <w:rPr>
          <w:lang w:val="en-US"/>
        </w:rPr>
        <w:t xml:space="preserve">Saliva samples were assayed for cortisol </w:t>
      </w:r>
      <w:r w:rsidR="0054223B">
        <w:rPr>
          <w:lang w:val="en-US"/>
        </w:rPr>
        <w:t xml:space="preserve">levels </w:t>
      </w:r>
      <w:r>
        <w:rPr>
          <w:lang w:val="en-US"/>
        </w:rPr>
        <w:t xml:space="preserve">in </w:t>
      </w:r>
      <w:r w:rsidR="00554AE1">
        <w:rPr>
          <w:lang w:val="en-US"/>
        </w:rPr>
        <w:t xml:space="preserve">the third author’s </w:t>
      </w:r>
      <w:r>
        <w:rPr>
          <w:lang w:val="en-US"/>
        </w:rPr>
        <w:t>laboratory at the National University of Ireland, Galway. Prior to assaying, all samples were thawed, and centrifuged at 3000rpm for 15 minutes. Samples were assayed in duplicate</w:t>
      </w:r>
      <w:r w:rsidR="000D10F1">
        <w:rPr>
          <w:lang w:val="en-US"/>
        </w:rPr>
        <w:t xml:space="preserve"> using a commercial </w:t>
      </w:r>
      <w:r w:rsidR="0054223B">
        <w:rPr>
          <w:lang w:val="en-US"/>
        </w:rPr>
        <w:t xml:space="preserve">available </w:t>
      </w:r>
      <w:r w:rsidR="000D10F1">
        <w:rPr>
          <w:lang w:val="en-US"/>
        </w:rPr>
        <w:t xml:space="preserve">salivary cortisol enzyme immunoassay kit (Salimetrics Europe, </w:t>
      </w:r>
      <w:r w:rsidR="000D10F1">
        <w:rPr>
          <w:lang w:val="en-US"/>
        </w:rPr>
        <w:lastRenderedPageBreak/>
        <w:t>Suffolk, UK)</w:t>
      </w:r>
      <w:r w:rsidR="000338EC">
        <w:rPr>
          <w:lang w:val="en-US"/>
        </w:rPr>
        <w:t xml:space="preserve"> </w:t>
      </w:r>
      <w:r w:rsidR="009A0F62">
        <w:rPr>
          <w:lang w:val="en-US"/>
        </w:rPr>
        <w:t xml:space="preserve">over 4 days </w:t>
      </w:r>
      <w:r w:rsidR="0054223B">
        <w:rPr>
          <w:lang w:val="en-US"/>
        </w:rPr>
        <w:t xml:space="preserve">in accordance with manufacturer’s instructions. The </w:t>
      </w:r>
      <w:r w:rsidR="008C01BC">
        <w:rPr>
          <w:lang w:val="en-US"/>
        </w:rPr>
        <w:t>sensitivity</w:t>
      </w:r>
      <w:r w:rsidR="0054223B">
        <w:rPr>
          <w:lang w:val="en-US"/>
        </w:rPr>
        <w:t xml:space="preserve"> of this assay</w:t>
      </w:r>
      <w:r w:rsidR="008C01BC">
        <w:rPr>
          <w:lang w:val="en-US"/>
        </w:rPr>
        <w:t xml:space="preserve"> range</w:t>
      </w:r>
      <w:r w:rsidR="0054223B">
        <w:rPr>
          <w:lang w:val="en-US"/>
        </w:rPr>
        <w:t>d</w:t>
      </w:r>
      <w:r w:rsidR="008C01BC">
        <w:rPr>
          <w:lang w:val="en-US"/>
        </w:rPr>
        <w:t xml:space="preserve"> from </w:t>
      </w:r>
      <w:r w:rsidR="0054223B">
        <w:rPr>
          <w:lang w:val="en-US"/>
        </w:rPr>
        <w:t>0</w:t>
      </w:r>
      <w:r w:rsidR="008C01BC">
        <w:rPr>
          <w:lang w:val="en-US"/>
        </w:rPr>
        <w:t xml:space="preserve">.003-3.0 </w:t>
      </w:r>
      <w:r w:rsidR="00C65395" w:rsidRPr="00C65395">
        <w:t>μ</w:t>
      </w:r>
      <w:r w:rsidR="008C01BC">
        <w:rPr>
          <w:lang w:val="en-US"/>
        </w:rPr>
        <w:t xml:space="preserve">g/dl. </w:t>
      </w:r>
      <w:r w:rsidR="000C2DDA">
        <w:rPr>
          <w:lang w:val="en-US"/>
        </w:rPr>
        <w:t>The co-efficient of variability</w:t>
      </w:r>
      <w:r w:rsidR="00D3615C">
        <w:rPr>
          <w:lang w:val="en-US"/>
        </w:rPr>
        <w:t>,</w:t>
      </w:r>
      <w:r w:rsidR="009C2D9A">
        <w:rPr>
          <w:lang w:val="en-US"/>
        </w:rPr>
        <w:t xml:space="preserve"> </w:t>
      </w:r>
      <w:r w:rsidR="00422FB3">
        <w:rPr>
          <w:lang w:val="en-US"/>
        </w:rPr>
        <w:t>a measure of the pre</w:t>
      </w:r>
      <w:r w:rsidR="0095547C">
        <w:rPr>
          <w:lang w:val="en-US"/>
        </w:rPr>
        <w:t>cision or accuracy of the assay</w:t>
      </w:r>
      <w:r w:rsidR="00D3615C">
        <w:rPr>
          <w:lang w:val="en-US"/>
        </w:rPr>
        <w:t>,</w:t>
      </w:r>
      <w:r w:rsidR="00422FB3">
        <w:rPr>
          <w:lang w:val="en-US"/>
        </w:rPr>
        <w:t xml:space="preserve"> </w:t>
      </w:r>
      <w:r w:rsidR="009C2D9A">
        <w:rPr>
          <w:lang w:val="en-US"/>
        </w:rPr>
        <w:t>was assessed</w:t>
      </w:r>
      <w:r w:rsidR="00422FB3">
        <w:rPr>
          <w:lang w:val="en-US"/>
        </w:rPr>
        <w:t>.</w:t>
      </w:r>
      <w:r w:rsidR="009C2D9A" w:rsidRPr="009C2D9A">
        <w:rPr>
          <w:lang w:val="en-US"/>
        </w:rPr>
        <w:t xml:space="preserve"> </w:t>
      </w:r>
      <w:r w:rsidR="0054223B">
        <w:rPr>
          <w:lang w:val="en-US"/>
        </w:rPr>
        <w:t>T</w:t>
      </w:r>
      <w:r w:rsidR="009C2D9A">
        <w:rPr>
          <w:lang w:val="en-US"/>
        </w:rPr>
        <w:t>he intra-assay coefficient of variability was found to be 7.1</w:t>
      </w:r>
      <w:r w:rsidR="009C2D9A" w:rsidRPr="00422FB3">
        <w:rPr>
          <w:lang w:val="en-US"/>
        </w:rPr>
        <w:t>%,</w:t>
      </w:r>
      <w:r w:rsidR="009C2D9A">
        <w:rPr>
          <w:lang w:val="en-US"/>
        </w:rPr>
        <w:t xml:space="preserve"> while the inter-assay coefficient of variability was found to </w:t>
      </w:r>
      <w:r w:rsidR="009C2D9A" w:rsidRPr="00422FB3">
        <w:rPr>
          <w:lang w:val="en-US"/>
        </w:rPr>
        <w:t>be 8.9%.</w:t>
      </w:r>
      <w:r w:rsidR="009C2D9A">
        <w:rPr>
          <w:lang w:val="en-US"/>
        </w:rPr>
        <w:t xml:space="preserve"> </w:t>
      </w:r>
      <w:r w:rsidR="000A093F">
        <w:rPr>
          <w:lang w:val="en-US"/>
        </w:rPr>
        <w:t xml:space="preserve"> Salimetrics (2014</w:t>
      </w:r>
      <w:r w:rsidR="00422FB3">
        <w:rPr>
          <w:lang w:val="en-US"/>
        </w:rPr>
        <w:t>) proposes that intra-assay coefficient of variability should be below 10% while inter-assay coefficients of variability be below 15%</w:t>
      </w:r>
      <w:r w:rsidR="009A0F62">
        <w:rPr>
          <w:lang w:val="en-US"/>
        </w:rPr>
        <w:t xml:space="preserve"> demonstrating high reproducibility and precision in the assay</w:t>
      </w:r>
      <w:r w:rsidR="00422FB3">
        <w:rPr>
          <w:lang w:val="en-US"/>
        </w:rPr>
        <w:t xml:space="preserve">. </w:t>
      </w:r>
    </w:p>
    <w:p w14:paraId="250E36DE" w14:textId="77777777" w:rsidR="00C94983" w:rsidRPr="00C94983" w:rsidRDefault="00871226" w:rsidP="000C701C">
      <w:pPr>
        <w:spacing w:line="480" w:lineRule="auto"/>
        <w:ind w:firstLine="720"/>
        <w:rPr>
          <w:lang w:val="en-US"/>
        </w:rPr>
      </w:pPr>
      <w:r>
        <w:rPr>
          <w:b/>
          <w:lang w:val="en-US"/>
        </w:rPr>
        <w:t xml:space="preserve">2.1.6 Statistical </w:t>
      </w:r>
      <w:r w:rsidR="0095547C">
        <w:rPr>
          <w:b/>
          <w:lang w:val="en-US"/>
        </w:rPr>
        <w:t>A</w:t>
      </w:r>
      <w:r w:rsidR="00BB54A9">
        <w:rPr>
          <w:b/>
          <w:lang w:val="en-US"/>
        </w:rPr>
        <w:t>nalysis.</w:t>
      </w:r>
      <w:r w:rsidR="00B74A76">
        <w:rPr>
          <w:b/>
          <w:lang w:val="en-US"/>
        </w:rPr>
        <w:t xml:space="preserve"> </w:t>
      </w:r>
      <w:r w:rsidR="00C94983">
        <w:rPr>
          <w:lang w:val="en-US"/>
        </w:rPr>
        <w:t xml:space="preserve">Inspection of the data revealed few missing cortisol data points (1.5%). Among participants with ASD, there were five measurement timepoints (1.6%) for which cortisol values were missing due to either the non-collection of a saliva sample at that timepoint or the collection of an insufficient volume of saliva for analysis purposes. Among </w:t>
      </w:r>
      <w:r w:rsidR="0095547C">
        <w:rPr>
          <w:lang w:val="en-US"/>
        </w:rPr>
        <w:t>control participants</w:t>
      </w:r>
      <w:r w:rsidR="00C94983">
        <w:rPr>
          <w:lang w:val="en-US"/>
        </w:rPr>
        <w:t xml:space="preserve">, there were a total of four (1.3%) measurement timepoints for which cortisol data was missing. </w:t>
      </w:r>
      <w:r w:rsidR="00CD3A4C">
        <w:rPr>
          <w:lang w:val="en-US"/>
        </w:rPr>
        <w:t>These missing data</w:t>
      </w:r>
      <w:r w:rsidR="00D02F97">
        <w:rPr>
          <w:lang w:val="en-US"/>
        </w:rPr>
        <w:t xml:space="preserve"> </w:t>
      </w:r>
      <w:r w:rsidR="00CD3A4C">
        <w:rPr>
          <w:lang w:val="en-US"/>
        </w:rPr>
        <w:t xml:space="preserve">points did not impact upon analyses as, </w:t>
      </w:r>
      <w:r w:rsidR="0095547C">
        <w:rPr>
          <w:lang w:val="en-US"/>
        </w:rPr>
        <w:t>as in</w:t>
      </w:r>
      <w:r w:rsidR="00CD3A4C">
        <w:rPr>
          <w:lang w:val="en-US"/>
        </w:rPr>
        <w:t xml:space="preserve"> Gabriels et al. (2013), the cortisol values at each measurement timepoint were averaged across the two days of sampling to reduce an</w:t>
      </w:r>
      <w:r w:rsidR="00E364D0">
        <w:rPr>
          <w:lang w:val="en-US"/>
        </w:rPr>
        <w:t xml:space="preserve">y potential impact of outliers, and </w:t>
      </w:r>
      <w:r w:rsidR="0095547C">
        <w:rPr>
          <w:lang w:val="en-US"/>
        </w:rPr>
        <w:t>at least one cortisol sample was</w:t>
      </w:r>
      <w:r w:rsidR="00E364D0">
        <w:rPr>
          <w:lang w:val="en-US"/>
        </w:rPr>
        <w:t xml:space="preserve"> available for all participant</w:t>
      </w:r>
      <w:r w:rsidR="0095547C">
        <w:rPr>
          <w:lang w:val="en-US"/>
        </w:rPr>
        <w:t>s</w:t>
      </w:r>
      <w:r w:rsidR="00E364D0">
        <w:rPr>
          <w:lang w:val="en-US"/>
        </w:rPr>
        <w:t xml:space="preserve"> at each of the</w:t>
      </w:r>
      <w:r w:rsidR="0095547C">
        <w:rPr>
          <w:lang w:val="en-US"/>
        </w:rPr>
        <w:t xml:space="preserve"> cortisol measurement timepoints</w:t>
      </w:r>
      <w:r w:rsidR="00E364D0">
        <w:rPr>
          <w:lang w:val="en-US"/>
        </w:rPr>
        <w:t xml:space="preserve">. </w:t>
      </w:r>
    </w:p>
    <w:p w14:paraId="2D5B9993" w14:textId="77777777" w:rsidR="00704D75" w:rsidRDefault="00495E11" w:rsidP="000C701C">
      <w:pPr>
        <w:spacing w:line="480" w:lineRule="auto"/>
        <w:ind w:firstLine="720"/>
        <w:rPr>
          <w:lang w:val="en-US"/>
        </w:rPr>
      </w:pPr>
      <w:r>
        <w:rPr>
          <w:lang w:val="en-US"/>
        </w:rPr>
        <w:t>Cortisol data were found to be positively skewed</w:t>
      </w:r>
      <w:r w:rsidR="00704D75">
        <w:rPr>
          <w:lang w:val="en-US"/>
        </w:rPr>
        <w:t>, as is typical with cortisol distributions (</w:t>
      </w:r>
      <w:r w:rsidR="00704D75" w:rsidRPr="003F3426">
        <w:rPr>
          <w:lang w:val="en-US"/>
        </w:rPr>
        <w:t>Adam &amp; Kumari, 2009</w:t>
      </w:r>
      <w:r w:rsidR="00704D75">
        <w:rPr>
          <w:lang w:val="en-US"/>
        </w:rPr>
        <w:t xml:space="preserve">). As a result, a natural logarithmic transformation was applied in order to normalize the distribution of the data. </w:t>
      </w:r>
      <w:r w:rsidR="00C95141">
        <w:rPr>
          <w:lang w:val="en-US"/>
        </w:rPr>
        <w:t>However, as analyses revealed that the use of the log-transformed data did not produce statistical outcomes different to the use of the non-transformed data, all subsequent analyses were performed</w:t>
      </w:r>
      <w:r w:rsidR="0095547C">
        <w:rPr>
          <w:lang w:val="en-US"/>
        </w:rPr>
        <w:t>, and reported,</w:t>
      </w:r>
      <w:r w:rsidR="00C95141">
        <w:rPr>
          <w:lang w:val="en-US"/>
        </w:rPr>
        <w:t xml:space="preserve"> using the non-transformed data. </w:t>
      </w:r>
    </w:p>
    <w:p w14:paraId="2E1F5559" w14:textId="77777777" w:rsidR="00A12638" w:rsidRDefault="00CD3A4C" w:rsidP="000C701C">
      <w:pPr>
        <w:spacing w:line="480" w:lineRule="auto"/>
        <w:ind w:firstLine="720"/>
        <w:rPr>
          <w:lang w:val="en-US"/>
        </w:rPr>
      </w:pPr>
      <w:r>
        <w:rPr>
          <w:lang w:val="en-US"/>
        </w:rPr>
        <w:lastRenderedPageBreak/>
        <w:t xml:space="preserve">In order </w:t>
      </w:r>
      <w:r w:rsidR="00C94983">
        <w:rPr>
          <w:lang w:val="en-US"/>
        </w:rPr>
        <w:t>to compare whether a diagnosis of autism impacted upon cortisol levels at any of the three measurement timepoints</w:t>
      </w:r>
      <w:r>
        <w:rPr>
          <w:lang w:val="en-US"/>
        </w:rPr>
        <w:t>, two 2</w:t>
      </w:r>
      <w:r w:rsidR="002E680E">
        <w:rPr>
          <w:lang w:val="en-US"/>
        </w:rPr>
        <w:t xml:space="preserve"> </w:t>
      </w:r>
      <w:r>
        <w:rPr>
          <w:lang w:val="en-US"/>
        </w:rPr>
        <w:t>x</w:t>
      </w:r>
      <w:r w:rsidR="002E680E">
        <w:rPr>
          <w:lang w:val="en-US"/>
        </w:rPr>
        <w:t xml:space="preserve"> </w:t>
      </w:r>
      <w:r>
        <w:rPr>
          <w:lang w:val="en-US"/>
        </w:rPr>
        <w:t xml:space="preserve">3 repeated measures ANOVAs were employed. </w:t>
      </w:r>
      <w:r w:rsidR="006B791A">
        <w:rPr>
          <w:lang w:val="en-US"/>
        </w:rPr>
        <w:t xml:space="preserve">For both, the within-subjects factors were diagnosis with two levels (autism or typically developing) and cortisol measurement time with three levels (sample one, sample two, sample three), and the dependent variable </w:t>
      </w:r>
      <w:r w:rsidR="00D44DE3">
        <w:rPr>
          <w:lang w:val="en-US"/>
        </w:rPr>
        <w:t xml:space="preserve">was cortisol values. </w:t>
      </w:r>
      <w:r>
        <w:rPr>
          <w:lang w:val="en-US"/>
        </w:rPr>
        <w:t>The first</w:t>
      </w:r>
      <w:r w:rsidR="00D44DE3">
        <w:rPr>
          <w:lang w:val="en-US"/>
        </w:rPr>
        <w:t xml:space="preserve"> analysis</w:t>
      </w:r>
      <w:r>
        <w:rPr>
          <w:lang w:val="en-US"/>
        </w:rPr>
        <w:t xml:space="preserve"> assessed for differences</w:t>
      </w:r>
      <w:r w:rsidR="00E364D0">
        <w:rPr>
          <w:lang w:val="en-US"/>
        </w:rPr>
        <w:t xml:space="preserve"> in cortisol</w:t>
      </w:r>
      <w:r>
        <w:rPr>
          <w:lang w:val="en-US"/>
        </w:rPr>
        <w:t xml:space="preserve"> between the pairs matched on age and gender only (</w:t>
      </w:r>
      <w:r w:rsidRPr="00E93747">
        <w:rPr>
          <w:i/>
          <w:lang w:val="en-US"/>
        </w:rPr>
        <w:t>n</w:t>
      </w:r>
      <w:r>
        <w:rPr>
          <w:lang w:val="en-US"/>
        </w:rPr>
        <w:t xml:space="preserve">=51). The second </w:t>
      </w:r>
      <w:r w:rsidR="00784218">
        <w:rPr>
          <w:lang w:val="en-US"/>
        </w:rPr>
        <w:t>analysis</w:t>
      </w:r>
      <w:r w:rsidR="00D44DE3">
        <w:rPr>
          <w:lang w:val="en-US"/>
        </w:rPr>
        <w:t xml:space="preserve"> </w:t>
      </w:r>
      <w:r w:rsidR="00784218">
        <w:rPr>
          <w:lang w:val="en-US"/>
        </w:rPr>
        <w:t>assessed</w:t>
      </w:r>
      <w:r>
        <w:rPr>
          <w:lang w:val="en-US"/>
        </w:rPr>
        <w:t xml:space="preserve"> for differences between the pairs matched on age, gender, and pubertal status (</w:t>
      </w:r>
      <w:r w:rsidRPr="00E93747">
        <w:rPr>
          <w:i/>
          <w:lang w:val="en-US"/>
        </w:rPr>
        <w:t>n</w:t>
      </w:r>
      <w:r>
        <w:rPr>
          <w:lang w:val="en-US"/>
        </w:rPr>
        <w:t>=46). Following this, a</w:t>
      </w:r>
      <w:r w:rsidR="00A12638">
        <w:rPr>
          <w:lang w:val="en-US"/>
        </w:rPr>
        <w:t xml:space="preserve"> series of 2x3 mixed ANOVAs were used to examine differences between various </w:t>
      </w:r>
      <w:r>
        <w:rPr>
          <w:lang w:val="en-US"/>
        </w:rPr>
        <w:t xml:space="preserve">subsets of the autism group </w:t>
      </w:r>
      <w:r w:rsidR="00A12638">
        <w:rPr>
          <w:lang w:val="en-US"/>
        </w:rPr>
        <w:t xml:space="preserve">sample across the repeated cortisol measurements. </w:t>
      </w:r>
      <w:r w:rsidR="00D44DE3">
        <w:rPr>
          <w:lang w:val="en-US"/>
        </w:rPr>
        <w:t>For these analy</w:t>
      </w:r>
      <w:r w:rsidR="005F7DFD">
        <w:rPr>
          <w:lang w:val="en-US"/>
        </w:rPr>
        <w:t>ses, the between-subject factor</w:t>
      </w:r>
      <w:r w:rsidR="00D44DE3">
        <w:rPr>
          <w:lang w:val="en-US"/>
        </w:rPr>
        <w:t xml:space="preserve"> was the factor differentiating the groups (e.g., presence or absence of co-morbid intellectual disability, medication status, verbal capability, or age)</w:t>
      </w:r>
      <w:r w:rsidR="00784218">
        <w:rPr>
          <w:lang w:val="en-US"/>
        </w:rPr>
        <w:t>, with two levels in each case, the within-subjects factor was cortisol measurement time (sample one, sample two, sample three), and the dependent variable was cortisol value</w:t>
      </w:r>
      <w:r w:rsidR="00D44DE3">
        <w:rPr>
          <w:lang w:val="en-US"/>
        </w:rPr>
        <w:t xml:space="preserve">. </w:t>
      </w:r>
      <w:r w:rsidR="00A12638">
        <w:rPr>
          <w:lang w:val="en-US"/>
        </w:rPr>
        <w:t>The groups compared were: (1) Participants with ASD and a co-morbid intellectual disability and participants with ASD and no co-mo</w:t>
      </w:r>
      <w:r>
        <w:rPr>
          <w:lang w:val="en-US"/>
        </w:rPr>
        <w:t>rbid intellectual disability; (2</w:t>
      </w:r>
      <w:r w:rsidR="00A12638">
        <w:rPr>
          <w:lang w:val="en-US"/>
        </w:rPr>
        <w:t>) Participants with ASD who were medicated and participants w</w:t>
      </w:r>
      <w:r>
        <w:rPr>
          <w:lang w:val="en-US"/>
        </w:rPr>
        <w:t>ith ASD who were unmedicated; (3</w:t>
      </w:r>
      <w:r w:rsidR="00A12638">
        <w:rPr>
          <w:lang w:val="en-US"/>
        </w:rPr>
        <w:t>) Participants with ASD who were verbal and participants wit</w:t>
      </w:r>
      <w:r>
        <w:rPr>
          <w:lang w:val="en-US"/>
        </w:rPr>
        <w:t>h ASD who were nonverbal, and (4</w:t>
      </w:r>
      <w:r w:rsidR="00A12638">
        <w:rPr>
          <w:lang w:val="en-US"/>
        </w:rPr>
        <w:t>)</w:t>
      </w:r>
      <w:r w:rsidR="000A35AB">
        <w:rPr>
          <w:lang w:val="en-US"/>
        </w:rPr>
        <w:t xml:space="preserve"> Children with ASD (3-11 years) and adolescents with ASD (12-18 years).</w:t>
      </w:r>
    </w:p>
    <w:p w14:paraId="031A12F9" w14:textId="77777777" w:rsidR="005A7552" w:rsidRDefault="000518C3" w:rsidP="000C701C">
      <w:pPr>
        <w:spacing w:line="480" w:lineRule="auto"/>
        <w:ind w:firstLine="720"/>
        <w:rPr>
          <w:lang w:val="en-US"/>
        </w:rPr>
      </w:pPr>
      <w:r>
        <w:rPr>
          <w:lang w:val="en-US"/>
        </w:rPr>
        <w:t xml:space="preserve">Finally, the coefficient of variation was </w:t>
      </w:r>
      <w:r w:rsidR="00074E03">
        <w:rPr>
          <w:lang w:val="en-US"/>
        </w:rPr>
        <w:t>calculated to provide a measurement of variability in cortisol levels for each participant. A</w:t>
      </w:r>
      <w:r>
        <w:rPr>
          <w:lang w:val="en-US"/>
        </w:rPr>
        <w:t xml:space="preserve"> dependent samples </w:t>
      </w:r>
      <w:r w:rsidRPr="00DE489E">
        <w:rPr>
          <w:i/>
          <w:lang w:val="en-US"/>
        </w:rPr>
        <w:t>t</w:t>
      </w:r>
      <w:r>
        <w:rPr>
          <w:lang w:val="en-US"/>
        </w:rPr>
        <w:t xml:space="preserve">-test was </w:t>
      </w:r>
      <w:r w:rsidR="00074E03">
        <w:rPr>
          <w:lang w:val="en-US"/>
        </w:rPr>
        <w:t xml:space="preserve">subsequently </w:t>
      </w:r>
      <w:r>
        <w:rPr>
          <w:lang w:val="en-US"/>
        </w:rPr>
        <w:t xml:space="preserve">used to </w:t>
      </w:r>
      <w:r w:rsidR="00074E03">
        <w:rPr>
          <w:lang w:val="en-US"/>
        </w:rPr>
        <w:t xml:space="preserve">assess for significant differences in cortisol variability between the two groups. </w:t>
      </w:r>
      <w:r>
        <w:rPr>
          <w:lang w:val="en-US"/>
        </w:rPr>
        <w:t xml:space="preserve"> </w:t>
      </w:r>
    </w:p>
    <w:p w14:paraId="1A56938E" w14:textId="77777777" w:rsidR="00BB54A9" w:rsidRDefault="00871226" w:rsidP="000C701C">
      <w:pPr>
        <w:spacing w:line="480" w:lineRule="auto"/>
        <w:rPr>
          <w:b/>
          <w:lang w:val="en-US"/>
        </w:rPr>
      </w:pPr>
      <w:r>
        <w:rPr>
          <w:b/>
          <w:lang w:val="en-US"/>
        </w:rPr>
        <w:t xml:space="preserve">2.2 </w:t>
      </w:r>
      <w:r w:rsidR="00BB54A9">
        <w:rPr>
          <w:b/>
          <w:lang w:val="en-US"/>
        </w:rPr>
        <w:t>Results</w:t>
      </w:r>
      <w:r w:rsidR="00DC7413">
        <w:rPr>
          <w:b/>
          <w:lang w:val="en-US"/>
        </w:rPr>
        <w:t xml:space="preserve"> and Discussion</w:t>
      </w:r>
    </w:p>
    <w:p w14:paraId="066771CE" w14:textId="55E733D1" w:rsidR="004B4515" w:rsidRDefault="00B118A3" w:rsidP="000C701C">
      <w:pPr>
        <w:spacing w:line="480" w:lineRule="auto"/>
      </w:pPr>
      <w:r>
        <w:rPr>
          <w:b/>
          <w:lang w:val="en-US"/>
        </w:rPr>
        <w:lastRenderedPageBreak/>
        <w:tab/>
      </w:r>
      <w:r w:rsidR="00B302D2" w:rsidRPr="008A7E11">
        <w:rPr>
          <w:lang w:val="en-US"/>
        </w:rPr>
        <w:t xml:space="preserve">Descriptive data were initially calculated to characterize the mean </w:t>
      </w:r>
      <w:r w:rsidR="008A7E11" w:rsidRPr="008A7E11">
        <w:rPr>
          <w:lang w:val="en-US"/>
        </w:rPr>
        <w:t>cortisol values</w:t>
      </w:r>
      <w:r w:rsidR="00B302D2" w:rsidRPr="008A7E11">
        <w:rPr>
          <w:lang w:val="en-US"/>
        </w:rPr>
        <w:t xml:space="preserve"> at each </w:t>
      </w:r>
      <w:r w:rsidR="008A7E11" w:rsidRPr="008A7E11">
        <w:rPr>
          <w:lang w:val="en-US"/>
        </w:rPr>
        <w:t>sample</w:t>
      </w:r>
      <w:r w:rsidR="00B302D2" w:rsidRPr="008A7E11">
        <w:rPr>
          <w:lang w:val="en-US"/>
        </w:rPr>
        <w:t xml:space="preserve"> for each group.</w:t>
      </w:r>
      <w:r w:rsidR="00B302D2">
        <w:rPr>
          <w:lang w:val="en-US"/>
        </w:rPr>
        <w:t xml:space="preserve"> </w:t>
      </w:r>
      <w:r w:rsidR="005A7552">
        <w:rPr>
          <w:lang w:val="en-US"/>
        </w:rPr>
        <w:t>For the ASD group, mean cortisol values at sample one were</w:t>
      </w:r>
      <w:r w:rsidR="008A7E11">
        <w:rPr>
          <w:lang w:val="en-US"/>
        </w:rPr>
        <w:t xml:space="preserve"> found to be</w:t>
      </w:r>
      <w:r w:rsidR="005A7552">
        <w:rPr>
          <w:lang w:val="en-US"/>
        </w:rPr>
        <w:t xml:space="preserve"> </w:t>
      </w:r>
      <w:r w:rsidR="008A7E11">
        <w:rPr>
          <w:lang w:val="en-US"/>
        </w:rPr>
        <w:t>0</w:t>
      </w:r>
      <w:r w:rsidR="005A7552">
        <w:rPr>
          <w:lang w:val="en-US"/>
        </w:rPr>
        <w:t xml:space="preserve">.25 </w:t>
      </w:r>
      <w:r w:rsidR="005A7552" w:rsidRPr="008A7E11">
        <w:rPr>
          <w:rFonts w:cs="Times New Roman"/>
          <w:color w:val="000000"/>
        </w:rPr>
        <w:t>μg/dl</w:t>
      </w:r>
      <w:r w:rsidR="005A7552">
        <w:rPr>
          <w:lang w:val="en-US"/>
        </w:rPr>
        <w:t xml:space="preserve"> (</w:t>
      </w:r>
      <w:r w:rsidR="005A7552" w:rsidRPr="008A7E11">
        <w:rPr>
          <w:i/>
          <w:lang w:val="en-US"/>
        </w:rPr>
        <w:t>SD</w:t>
      </w:r>
      <w:r w:rsidR="005A7552">
        <w:rPr>
          <w:lang w:val="en-US"/>
        </w:rPr>
        <w:t>=</w:t>
      </w:r>
      <w:r w:rsidR="008A7E11">
        <w:rPr>
          <w:lang w:val="en-US"/>
        </w:rPr>
        <w:t>0</w:t>
      </w:r>
      <w:r w:rsidR="005A7552">
        <w:rPr>
          <w:lang w:val="en-US"/>
        </w:rPr>
        <w:t xml:space="preserve">.16 </w:t>
      </w:r>
      <w:r w:rsidR="005A7552" w:rsidRPr="00FF1C7A">
        <w:rPr>
          <w:rFonts w:cs="Times New Roman"/>
          <w:color w:val="000000"/>
        </w:rPr>
        <w:t>μg/dl</w:t>
      </w:r>
      <w:r w:rsidR="005A7552">
        <w:rPr>
          <w:lang w:val="en-US"/>
        </w:rPr>
        <w:t xml:space="preserve">), </w:t>
      </w:r>
      <w:r w:rsidR="008A7E11">
        <w:rPr>
          <w:lang w:val="en-US"/>
        </w:rPr>
        <w:t>0</w:t>
      </w:r>
      <w:r w:rsidR="005A7552">
        <w:rPr>
          <w:lang w:val="en-US"/>
        </w:rPr>
        <w:t xml:space="preserve">.20 </w:t>
      </w:r>
      <w:r w:rsidR="005A7552" w:rsidRPr="00FF1C7A">
        <w:rPr>
          <w:rFonts w:cs="Times New Roman"/>
          <w:color w:val="000000"/>
        </w:rPr>
        <w:t>μg/dl</w:t>
      </w:r>
      <w:r w:rsidR="005A7552">
        <w:rPr>
          <w:rFonts w:cs="Times New Roman"/>
          <w:color w:val="000000"/>
        </w:rPr>
        <w:t xml:space="preserve"> (</w:t>
      </w:r>
      <w:r w:rsidR="005A7552" w:rsidRPr="008A7E11">
        <w:rPr>
          <w:rFonts w:cs="Times New Roman"/>
          <w:i/>
          <w:color w:val="000000"/>
        </w:rPr>
        <w:t>SD</w:t>
      </w:r>
      <w:r w:rsidR="005A7552">
        <w:rPr>
          <w:rFonts w:cs="Times New Roman"/>
          <w:color w:val="000000"/>
        </w:rPr>
        <w:t>=</w:t>
      </w:r>
      <w:r w:rsidR="008A7E11">
        <w:rPr>
          <w:rFonts w:cs="Times New Roman"/>
          <w:color w:val="000000"/>
        </w:rPr>
        <w:t>0</w:t>
      </w:r>
      <w:r w:rsidR="005A7552">
        <w:rPr>
          <w:rFonts w:cs="Times New Roman"/>
          <w:color w:val="000000"/>
        </w:rPr>
        <w:t xml:space="preserve">.16 </w:t>
      </w:r>
      <w:r w:rsidR="005A7552" w:rsidRPr="00FF1C7A">
        <w:rPr>
          <w:rFonts w:cs="Times New Roman"/>
          <w:color w:val="000000"/>
        </w:rPr>
        <w:t>μg/dl</w:t>
      </w:r>
      <w:r w:rsidR="005A7552">
        <w:rPr>
          <w:rFonts w:cs="Times New Roman"/>
          <w:color w:val="000000"/>
        </w:rPr>
        <w:t>)</w:t>
      </w:r>
      <w:r w:rsidR="008A7E11">
        <w:rPr>
          <w:rFonts w:cs="Times New Roman"/>
          <w:color w:val="000000"/>
        </w:rPr>
        <w:t xml:space="preserve"> at sample two, and</w:t>
      </w:r>
      <w:r w:rsidR="005A7552">
        <w:rPr>
          <w:rFonts w:cs="Times New Roman"/>
          <w:color w:val="000000"/>
        </w:rPr>
        <w:t xml:space="preserve"> </w:t>
      </w:r>
      <w:r w:rsidR="008A7E11">
        <w:rPr>
          <w:rFonts w:cs="Times New Roman"/>
          <w:color w:val="000000"/>
        </w:rPr>
        <w:t>0</w:t>
      </w:r>
      <w:r w:rsidR="005A7552">
        <w:rPr>
          <w:rFonts w:cs="Times New Roman"/>
          <w:color w:val="000000"/>
        </w:rPr>
        <w:t xml:space="preserve">.17 </w:t>
      </w:r>
      <w:r w:rsidR="005A7552" w:rsidRPr="00FF1C7A">
        <w:rPr>
          <w:rFonts w:cs="Times New Roman"/>
          <w:color w:val="000000"/>
        </w:rPr>
        <w:t>μg/dl</w:t>
      </w:r>
      <w:r w:rsidR="005A7552">
        <w:rPr>
          <w:rFonts w:cs="Times New Roman"/>
          <w:color w:val="000000"/>
        </w:rPr>
        <w:t xml:space="preserve"> (</w:t>
      </w:r>
      <w:r w:rsidR="005A7552" w:rsidRPr="008A7E11">
        <w:rPr>
          <w:rFonts w:cs="Times New Roman"/>
          <w:i/>
          <w:color w:val="000000"/>
        </w:rPr>
        <w:t>SD</w:t>
      </w:r>
      <w:r w:rsidR="005A7552">
        <w:rPr>
          <w:rFonts w:cs="Times New Roman"/>
          <w:color w:val="000000"/>
        </w:rPr>
        <w:t>=</w:t>
      </w:r>
      <w:r w:rsidR="008A7E11">
        <w:rPr>
          <w:rFonts w:cs="Times New Roman"/>
          <w:color w:val="000000"/>
        </w:rPr>
        <w:t>0</w:t>
      </w:r>
      <w:r w:rsidR="005A7552">
        <w:rPr>
          <w:rFonts w:cs="Times New Roman"/>
          <w:color w:val="000000"/>
        </w:rPr>
        <w:t>.10) at sample three. For typically developing participants</w:t>
      </w:r>
      <w:r w:rsidR="008A7E11">
        <w:rPr>
          <w:rFonts w:cs="Times New Roman"/>
          <w:color w:val="000000"/>
        </w:rPr>
        <w:t xml:space="preserve">, cortisol values at sample on were found to be 0.19 </w:t>
      </w:r>
      <w:r w:rsidR="008A7E11" w:rsidRPr="00FF1C7A">
        <w:rPr>
          <w:rFonts w:cs="Times New Roman"/>
          <w:color w:val="000000"/>
        </w:rPr>
        <w:t>μg/dl</w:t>
      </w:r>
      <w:r w:rsidR="008A7E11">
        <w:rPr>
          <w:rFonts w:cs="Times New Roman"/>
          <w:color w:val="000000"/>
        </w:rPr>
        <w:t xml:space="preserve"> (</w:t>
      </w:r>
      <w:r w:rsidR="008A7E11" w:rsidRPr="008A7E11">
        <w:rPr>
          <w:rFonts w:cs="Times New Roman"/>
          <w:i/>
          <w:color w:val="000000"/>
        </w:rPr>
        <w:t>SD</w:t>
      </w:r>
      <w:r w:rsidR="008A7E11">
        <w:rPr>
          <w:rFonts w:cs="Times New Roman"/>
          <w:color w:val="000000"/>
        </w:rPr>
        <w:t xml:space="preserve">=0.10 </w:t>
      </w:r>
      <w:r w:rsidR="008A7E11" w:rsidRPr="00FF1C7A">
        <w:rPr>
          <w:rFonts w:cs="Times New Roman"/>
          <w:color w:val="000000"/>
        </w:rPr>
        <w:t>μg/dl</w:t>
      </w:r>
      <w:r w:rsidR="008A7E11">
        <w:rPr>
          <w:rFonts w:cs="Times New Roman"/>
          <w:color w:val="000000"/>
        </w:rPr>
        <w:t xml:space="preserve">), 0.17 </w:t>
      </w:r>
      <w:r w:rsidR="008A7E11" w:rsidRPr="00FF1C7A">
        <w:rPr>
          <w:rFonts w:cs="Times New Roman"/>
          <w:color w:val="000000"/>
        </w:rPr>
        <w:t>μg/dl</w:t>
      </w:r>
      <w:r w:rsidR="008A7E11">
        <w:rPr>
          <w:rFonts w:cs="Times New Roman"/>
          <w:color w:val="000000"/>
        </w:rPr>
        <w:t xml:space="preserve"> at sample two (</w:t>
      </w:r>
      <w:r w:rsidR="008A7E11" w:rsidRPr="008A7E11">
        <w:rPr>
          <w:rFonts w:cs="Times New Roman"/>
          <w:i/>
          <w:color w:val="000000"/>
        </w:rPr>
        <w:t>SD</w:t>
      </w:r>
      <w:r w:rsidR="008A7E11">
        <w:rPr>
          <w:rFonts w:cs="Times New Roman"/>
          <w:color w:val="000000"/>
        </w:rPr>
        <w:t xml:space="preserve">=0.07), and 0.17 </w:t>
      </w:r>
      <w:r w:rsidR="008A7E11" w:rsidRPr="00FF1C7A">
        <w:rPr>
          <w:rFonts w:cs="Times New Roman"/>
          <w:color w:val="000000"/>
        </w:rPr>
        <w:t>μg/dl</w:t>
      </w:r>
      <w:r w:rsidR="008A7E11">
        <w:rPr>
          <w:rFonts w:cs="Times New Roman"/>
          <w:color w:val="000000"/>
        </w:rPr>
        <w:t xml:space="preserve"> (SD=0.11 </w:t>
      </w:r>
      <w:r w:rsidR="008A7E11" w:rsidRPr="00FF1C7A">
        <w:rPr>
          <w:rFonts w:cs="Times New Roman"/>
          <w:color w:val="000000"/>
        </w:rPr>
        <w:t>μg/dl</w:t>
      </w:r>
      <w:r w:rsidR="008A7E11">
        <w:rPr>
          <w:rFonts w:cs="Times New Roman"/>
          <w:color w:val="000000"/>
        </w:rPr>
        <w:t>).</w:t>
      </w:r>
      <w:r w:rsidR="005A7552">
        <w:rPr>
          <w:lang w:val="en-US"/>
        </w:rPr>
        <w:t xml:space="preserve"> </w:t>
      </w:r>
      <w:r w:rsidR="008A7E11">
        <w:rPr>
          <w:lang w:val="en-US"/>
        </w:rPr>
        <w:t xml:space="preserve">These values are represented graphically in </w:t>
      </w:r>
      <w:r w:rsidR="00563360">
        <w:t xml:space="preserve">Figure 1. </w:t>
      </w:r>
      <w:r w:rsidR="00DE489E">
        <w:t>w</w:t>
      </w:r>
      <w:r w:rsidR="008A7E11">
        <w:t xml:space="preserve">hich </w:t>
      </w:r>
      <w:r w:rsidR="00B302D2">
        <w:t xml:space="preserve">indicates that </w:t>
      </w:r>
      <w:r w:rsidR="00563360">
        <w:t>the autism group appear</w:t>
      </w:r>
      <w:r w:rsidR="00B302D2">
        <w:t xml:space="preserve">ed </w:t>
      </w:r>
      <w:r w:rsidR="00563360">
        <w:t>to have higher cortisol values at sample one and sample two.</w:t>
      </w:r>
      <w:r w:rsidR="00563360">
        <w:rPr>
          <w:lang w:val="en-US"/>
        </w:rPr>
        <w:t xml:space="preserve"> T</w:t>
      </w:r>
      <w:r>
        <w:rPr>
          <w:lang w:val="en-US"/>
        </w:rPr>
        <w:t>he first of the 2x3 repeated measures ANOVAs</w:t>
      </w:r>
      <w:r w:rsidR="00563360">
        <w:rPr>
          <w:lang w:val="en-US"/>
        </w:rPr>
        <w:t xml:space="preserve"> assessed whether this difference was statistically significant between participants with autism and controls matched on age and gender.</w:t>
      </w:r>
      <w:r w:rsidR="00831962">
        <w:rPr>
          <w:lang w:val="en-US"/>
        </w:rPr>
        <w:t xml:space="preserve"> Mauchly’s test of sphericity</w:t>
      </w:r>
      <w:r w:rsidR="00B30741">
        <w:rPr>
          <w:lang w:val="en-US"/>
        </w:rPr>
        <w:t xml:space="preserve"> was not significant for any of the variables (all </w:t>
      </w:r>
      <w:r w:rsidR="00B30741" w:rsidRPr="005F4170">
        <w:rPr>
          <w:i/>
          <w:lang w:val="en-US"/>
        </w:rPr>
        <w:t>p</w:t>
      </w:r>
      <w:r w:rsidR="00B30741">
        <w:rPr>
          <w:lang w:val="en-US"/>
        </w:rPr>
        <w:t>’s</w:t>
      </w:r>
      <w:r w:rsidR="00FE41EF">
        <w:rPr>
          <w:lang w:val="en-US"/>
        </w:rPr>
        <w:t>&gt;</w:t>
      </w:r>
      <w:r w:rsidR="00B30741">
        <w:rPr>
          <w:lang w:val="en-US"/>
        </w:rPr>
        <w:t>.05)</w:t>
      </w:r>
      <w:r w:rsidR="00074E03">
        <w:rPr>
          <w:lang w:val="en-US"/>
        </w:rPr>
        <w:t xml:space="preserve"> indicating</w:t>
      </w:r>
      <w:r w:rsidR="00831962">
        <w:rPr>
          <w:lang w:val="en-US"/>
        </w:rPr>
        <w:t xml:space="preserve"> that the assumption of sphericity had been </w:t>
      </w:r>
      <w:r w:rsidR="00B30741">
        <w:rPr>
          <w:lang w:val="en-US"/>
        </w:rPr>
        <w:t>met.</w:t>
      </w:r>
      <w:r w:rsidR="00831962">
        <w:rPr>
          <w:lang w:val="en-US"/>
        </w:rPr>
        <w:t xml:space="preserve"> </w:t>
      </w:r>
      <w:r w:rsidR="00105498">
        <w:t>A main effect of cortisol measurement t</w:t>
      </w:r>
      <w:r w:rsidR="00B30741">
        <w:t xml:space="preserve">ime was observed, </w:t>
      </w:r>
      <w:r w:rsidR="00B30741" w:rsidRPr="005F4170">
        <w:rPr>
          <w:i/>
        </w:rPr>
        <w:t>F</w:t>
      </w:r>
      <w:r w:rsidR="00B30741">
        <w:t>(2,100)=8.2</w:t>
      </w:r>
      <w:r w:rsidR="00FE41EF">
        <w:t>7</w:t>
      </w:r>
      <w:r w:rsidR="00B30741">
        <w:t xml:space="preserve">, </w:t>
      </w:r>
      <w:r w:rsidR="00B30741" w:rsidRPr="005F4170">
        <w:rPr>
          <w:i/>
        </w:rPr>
        <w:t>p</w:t>
      </w:r>
      <w:r w:rsidR="00B30741">
        <w:t>&lt;.001</w:t>
      </w:r>
      <w:r w:rsidR="00105498">
        <w:t xml:space="preserve">. </w:t>
      </w:r>
      <w:r w:rsidR="00D81C45">
        <w:t xml:space="preserve">Contrasts revealed </w:t>
      </w:r>
      <w:r w:rsidR="00B30741">
        <w:t xml:space="preserve">that cortisol levels at </w:t>
      </w:r>
      <w:r w:rsidR="00181FF6">
        <w:t>sample one</w:t>
      </w:r>
      <w:r w:rsidR="00D81C45">
        <w:t xml:space="preserve"> were significantly higher th</w:t>
      </w:r>
      <w:r w:rsidR="00181FF6">
        <w:t>an cortisol levels at sample three</w:t>
      </w:r>
      <w:r w:rsidR="00D114B1">
        <w:t>. N</w:t>
      </w:r>
      <w:r w:rsidR="000547E1">
        <w:t>either a</w:t>
      </w:r>
      <w:r w:rsidR="001A4184">
        <w:t xml:space="preserve"> </w:t>
      </w:r>
      <w:r w:rsidR="000547E1">
        <w:t xml:space="preserve">significant </w:t>
      </w:r>
      <w:r w:rsidR="001A4184">
        <w:t xml:space="preserve">main effect of diagnosis, </w:t>
      </w:r>
      <w:r w:rsidR="001A4184" w:rsidRPr="005F4170">
        <w:rPr>
          <w:i/>
        </w:rPr>
        <w:t>F</w:t>
      </w:r>
      <w:r w:rsidR="001A4184">
        <w:t>(1,50)=</w:t>
      </w:r>
      <w:r w:rsidR="00B30741">
        <w:t xml:space="preserve">2.95, </w:t>
      </w:r>
      <w:r w:rsidR="00B30741" w:rsidRPr="005F4170">
        <w:rPr>
          <w:i/>
        </w:rPr>
        <w:t>p</w:t>
      </w:r>
      <w:r w:rsidR="00B30741">
        <w:t>=.09</w:t>
      </w:r>
      <w:r w:rsidR="00105498">
        <w:t>,</w:t>
      </w:r>
      <w:r w:rsidR="000547E1">
        <w:t xml:space="preserve"> </w:t>
      </w:r>
      <w:r w:rsidR="000547E1">
        <w:rPr>
          <w:i/>
        </w:rPr>
        <w:t>d=</w:t>
      </w:r>
      <w:r w:rsidR="000547E1">
        <w:t>0.34,</w:t>
      </w:r>
      <w:r w:rsidR="00105498">
        <w:t xml:space="preserve"> nor a</w:t>
      </w:r>
      <w:r w:rsidR="000547E1">
        <w:t xml:space="preserve"> significant</w:t>
      </w:r>
      <w:r w:rsidR="00105498">
        <w:t xml:space="preserve"> interaction between diagnosis and cortisol measurement time, </w:t>
      </w:r>
      <w:r w:rsidR="00105498" w:rsidRPr="005F4170">
        <w:rPr>
          <w:i/>
        </w:rPr>
        <w:t>F</w:t>
      </w:r>
      <w:r w:rsidR="00105498">
        <w:t>(</w:t>
      </w:r>
      <w:r w:rsidR="00B30741">
        <w:t>2,100)=2.7</w:t>
      </w:r>
      <w:r w:rsidR="00FE41EF">
        <w:t>3</w:t>
      </w:r>
      <w:r w:rsidR="00B30741">
        <w:t xml:space="preserve">, </w:t>
      </w:r>
      <w:r w:rsidR="00B30741" w:rsidRPr="005F4170">
        <w:rPr>
          <w:i/>
        </w:rPr>
        <w:t>p</w:t>
      </w:r>
      <w:r w:rsidR="00B30741">
        <w:t>=.07</w:t>
      </w:r>
      <w:r w:rsidR="00181FF6">
        <w:t>,</w:t>
      </w:r>
      <w:r w:rsidR="000547E1">
        <w:t xml:space="preserve"> </w:t>
      </w:r>
      <w:r w:rsidR="000547E1">
        <w:rPr>
          <w:i/>
        </w:rPr>
        <w:t>d=</w:t>
      </w:r>
      <w:r w:rsidR="000547E1" w:rsidRPr="000547E1">
        <w:t>0.33</w:t>
      </w:r>
      <w:r w:rsidR="000547E1">
        <w:t>,</w:t>
      </w:r>
      <w:r w:rsidR="00181FF6" w:rsidRPr="000547E1">
        <w:t xml:space="preserve"> </w:t>
      </w:r>
      <w:r w:rsidR="00181FF6">
        <w:t>was observed</w:t>
      </w:r>
      <w:r w:rsidR="00105498">
        <w:t>.</w:t>
      </w:r>
      <w:r w:rsidR="00D114B1">
        <w:t xml:space="preserve"> The second 2x3 repeated measures ANOVA, assessing for differences between pairs matched on age, gender, and pubertal status, produced similar outcomes. Mauchly’s te</w:t>
      </w:r>
      <w:r w:rsidR="001C598C">
        <w:t xml:space="preserve">st of sphericity revealed that the assumption of sphericity had been </w:t>
      </w:r>
      <w:r w:rsidR="00B30741">
        <w:t>met</w:t>
      </w:r>
      <w:r w:rsidR="001C598C">
        <w:t>.</w:t>
      </w:r>
      <w:r w:rsidR="006A6799">
        <w:t xml:space="preserve"> Once again, a main effect of cortisol measu</w:t>
      </w:r>
      <w:r w:rsidR="000033CD">
        <w:t xml:space="preserve">rement time was observed, </w:t>
      </w:r>
      <w:r w:rsidR="000033CD" w:rsidRPr="006676BC">
        <w:rPr>
          <w:i/>
        </w:rPr>
        <w:t>F</w:t>
      </w:r>
      <w:r w:rsidR="000033CD">
        <w:t>(2, 90)=6.3</w:t>
      </w:r>
      <w:r w:rsidR="00FE41EF">
        <w:t>4</w:t>
      </w:r>
      <w:r w:rsidR="000033CD">
        <w:t xml:space="preserve">, </w:t>
      </w:r>
      <w:r w:rsidR="000033CD" w:rsidRPr="00DE489E">
        <w:rPr>
          <w:i/>
        </w:rPr>
        <w:t>p</w:t>
      </w:r>
      <w:r w:rsidR="000033CD">
        <w:t>=.003</w:t>
      </w:r>
      <w:r w:rsidR="006A6799">
        <w:t>, with contrasts revealing that the significant differences w</w:t>
      </w:r>
      <w:r w:rsidR="009554BD">
        <w:t>ere</w:t>
      </w:r>
      <w:r w:rsidR="006A6799">
        <w:t xml:space="preserve"> attributable to a significant difference between cor</w:t>
      </w:r>
      <w:r w:rsidR="000033CD">
        <w:t>tisol measure values at samples one and</w:t>
      </w:r>
      <w:r w:rsidR="006A6799">
        <w:t xml:space="preserve"> three</w:t>
      </w:r>
      <w:r w:rsidR="005A7552">
        <w:t xml:space="preserve"> as reflected in Figure 1</w:t>
      </w:r>
      <w:r w:rsidR="006A6799">
        <w:t xml:space="preserve">. As in the previous analysis, there was no evidence for a </w:t>
      </w:r>
      <w:r w:rsidR="000547E1">
        <w:t xml:space="preserve">significant </w:t>
      </w:r>
      <w:r w:rsidR="000033CD">
        <w:t xml:space="preserve">main effect of diagnosis, </w:t>
      </w:r>
      <w:r w:rsidR="000033CD" w:rsidRPr="006676BC">
        <w:rPr>
          <w:i/>
        </w:rPr>
        <w:t>F</w:t>
      </w:r>
      <w:r w:rsidR="000033CD">
        <w:t>(1,45)=2.3</w:t>
      </w:r>
      <w:r w:rsidR="00FE41EF">
        <w:t>3</w:t>
      </w:r>
      <w:r w:rsidR="000033CD">
        <w:t xml:space="preserve">, </w:t>
      </w:r>
      <w:r w:rsidR="000033CD" w:rsidRPr="00DE489E">
        <w:rPr>
          <w:i/>
        </w:rPr>
        <w:t>p</w:t>
      </w:r>
      <w:r w:rsidR="000033CD">
        <w:t>=.13</w:t>
      </w:r>
      <w:r w:rsidR="006A6799">
        <w:t>,</w:t>
      </w:r>
      <w:r w:rsidR="000547E1">
        <w:t xml:space="preserve"> </w:t>
      </w:r>
      <w:r w:rsidR="000547E1">
        <w:rPr>
          <w:i/>
        </w:rPr>
        <w:t>d</w:t>
      </w:r>
      <w:r w:rsidR="000547E1">
        <w:rPr>
          <w:i/>
          <w:vertAlign w:val="subscript"/>
        </w:rPr>
        <w:t>=</w:t>
      </w:r>
      <w:r w:rsidR="000547E1">
        <w:t>0.31,</w:t>
      </w:r>
      <w:r w:rsidR="006A6799">
        <w:t xml:space="preserve"> nor was there a</w:t>
      </w:r>
      <w:r w:rsidR="000547E1">
        <w:t xml:space="preserve"> significant</w:t>
      </w:r>
      <w:r w:rsidR="006A6799">
        <w:t xml:space="preserve"> interaction between diagnosis and cortisol m</w:t>
      </w:r>
      <w:r w:rsidR="000033CD">
        <w:t xml:space="preserve">easurement time observed, </w:t>
      </w:r>
      <w:r w:rsidR="000033CD" w:rsidRPr="006676BC">
        <w:rPr>
          <w:i/>
        </w:rPr>
        <w:t>F</w:t>
      </w:r>
      <w:r w:rsidR="000033CD">
        <w:t>(2,90)=2.4</w:t>
      </w:r>
      <w:r w:rsidR="00FE41EF">
        <w:t>7</w:t>
      </w:r>
      <w:r w:rsidR="000033CD">
        <w:t xml:space="preserve">, </w:t>
      </w:r>
      <w:r w:rsidR="000033CD" w:rsidRPr="00DE489E">
        <w:rPr>
          <w:i/>
        </w:rPr>
        <w:t>p</w:t>
      </w:r>
      <w:r w:rsidR="000033CD">
        <w:t>=.09</w:t>
      </w:r>
      <w:r w:rsidR="000547E1">
        <w:t xml:space="preserve">, </w:t>
      </w:r>
      <w:r w:rsidR="000547E1">
        <w:rPr>
          <w:i/>
        </w:rPr>
        <w:t>d</w:t>
      </w:r>
      <w:r w:rsidR="000547E1">
        <w:t>=0.3</w:t>
      </w:r>
      <w:r w:rsidR="00E93747">
        <w:t>3</w:t>
      </w:r>
      <w:r w:rsidR="006A6799">
        <w:t>.</w:t>
      </w:r>
      <w:r w:rsidR="00563360">
        <w:t xml:space="preserve"> </w:t>
      </w:r>
    </w:p>
    <w:p w14:paraId="49858D54" w14:textId="77777777" w:rsidR="008B6722" w:rsidRDefault="008B6722" w:rsidP="000C701C">
      <w:pPr>
        <w:spacing w:line="480" w:lineRule="auto"/>
        <w:ind w:firstLine="720"/>
        <w:jc w:val="center"/>
        <w:rPr>
          <w:lang w:val="en-US"/>
        </w:rPr>
      </w:pPr>
      <w:r>
        <w:rPr>
          <w:lang w:val="en-US"/>
        </w:rPr>
        <w:t>-------------------------------</w:t>
      </w:r>
    </w:p>
    <w:p w14:paraId="238BB0C6" w14:textId="77777777" w:rsidR="008B6722" w:rsidRDefault="008B6722" w:rsidP="000C701C">
      <w:pPr>
        <w:spacing w:line="480" w:lineRule="auto"/>
        <w:ind w:firstLine="720"/>
        <w:jc w:val="center"/>
        <w:rPr>
          <w:lang w:val="en-US"/>
        </w:rPr>
      </w:pPr>
      <w:r>
        <w:rPr>
          <w:lang w:val="en-US"/>
        </w:rPr>
        <w:lastRenderedPageBreak/>
        <w:t>Insert Figure 1 about Here</w:t>
      </w:r>
    </w:p>
    <w:p w14:paraId="21A4A780" w14:textId="6CF2AB5A" w:rsidR="008B6722" w:rsidRPr="007D61F3" w:rsidRDefault="008B6722" w:rsidP="007D61F3">
      <w:pPr>
        <w:spacing w:line="480" w:lineRule="auto"/>
        <w:ind w:firstLine="720"/>
        <w:jc w:val="center"/>
        <w:rPr>
          <w:lang w:val="en-US"/>
        </w:rPr>
      </w:pPr>
      <w:r>
        <w:rPr>
          <w:lang w:val="en-US"/>
        </w:rPr>
        <w:t>-------------------------------</w:t>
      </w:r>
    </w:p>
    <w:p w14:paraId="44BAA674" w14:textId="21BBB816" w:rsidR="00E364D0" w:rsidRDefault="00833226" w:rsidP="000C701C">
      <w:pPr>
        <w:spacing w:line="480" w:lineRule="auto"/>
        <w:ind w:firstLine="720"/>
        <w:rPr>
          <w:lang w:val="en-US"/>
        </w:rPr>
      </w:pPr>
      <w:r>
        <w:rPr>
          <w:lang w:val="en-US"/>
        </w:rPr>
        <w:t xml:space="preserve">For each of the four 2x3 mixed ANOVAs, a main effect of time of cortisol measurement was observed </w:t>
      </w:r>
      <w:r w:rsidR="00FC7215">
        <w:rPr>
          <w:lang w:val="en-US"/>
        </w:rPr>
        <w:t xml:space="preserve">suggesting that cortisol values differed depending on the time of measurement </w:t>
      </w:r>
      <w:r>
        <w:rPr>
          <w:lang w:val="en-US"/>
        </w:rPr>
        <w:t>as would be expected given the established diurnal rhythms of cortisol (</w:t>
      </w:r>
      <w:r w:rsidR="00C00D38" w:rsidRPr="00C00D38">
        <w:rPr>
          <w:lang w:val="en-US"/>
        </w:rPr>
        <w:t>Adam &amp; Kumari, 2009</w:t>
      </w:r>
      <w:r>
        <w:rPr>
          <w:lang w:val="en-US"/>
        </w:rPr>
        <w:t xml:space="preserve">). </w:t>
      </w:r>
      <w:r w:rsidR="00FC7215">
        <w:rPr>
          <w:lang w:val="en-US"/>
        </w:rPr>
        <w:t>For the first comparison, participants with ASD and a co-</w:t>
      </w:r>
      <w:r w:rsidR="009554BD">
        <w:rPr>
          <w:lang w:val="en-US"/>
        </w:rPr>
        <w:t xml:space="preserve">occurring </w:t>
      </w:r>
      <w:r w:rsidR="00FC7215">
        <w:rPr>
          <w:lang w:val="en-US"/>
        </w:rPr>
        <w:t>intellectual disability</w:t>
      </w:r>
      <w:r w:rsidR="00E90E7C">
        <w:rPr>
          <w:lang w:val="en-US"/>
        </w:rPr>
        <w:t xml:space="preserve"> (</w:t>
      </w:r>
      <w:r w:rsidR="00E90E7C" w:rsidRPr="00E718F3">
        <w:rPr>
          <w:i/>
          <w:lang w:val="en-US"/>
        </w:rPr>
        <w:t>n</w:t>
      </w:r>
      <w:r w:rsidR="00E90E7C">
        <w:rPr>
          <w:lang w:val="en-US"/>
        </w:rPr>
        <w:t>=32)</w:t>
      </w:r>
      <w:r w:rsidR="00FC7215">
        <w:rPr>
          <w:lang w:val="en-US"/>
        </w:rPr>
        <w:t xml:space="preserve"> and participants with ASD and no co-</w:t>
      </w:r>
      <w:r w:rsidR="009554BD">
        <w:rPr>
          <w:lang w:val="en-US"/>
        </w:rPr>
        <w:t xml:space="preserve">occurring </w:t>
      </w:r>
      <w:r w:rsidR="00FC7215">
        <w:rPr>
          <w:lang w:val="en-US"/>
        </w:rPr>
        <w:t>intellectual disability</w:t>
      </w:r>
      <w:r w:rsidR="00E90E7C">
        <w:rPr>
          <w:lang w:val="en-US"/>
        </w:rPr>
        <w:t xml:space="preserve"> (</w:t>
      </w:r>
      <w:r w:rsidR="00E90E7C" w:rsidRPr="00E718F3">
        <w:rPr>
          <w:i/>
          <w:lang w:val="en-US"/>
        </w:rPr>
        <w:t>n</w:t>
      </w:r>
      <w:r w:rsidR="00E90E7C">
        <w:rPr>
          <w:lang w:val="en-US"/>
        </w:rPr>
        <w:t>=19)</w:t>
      </w:r>
      <w:r w:rsidR="00481163">
        <w:rPr>
          <w:lang w:val="en-US"/>
        </w:rPr>
        <w:t xml:space="preserve">, </w:t>
      </w:r>
      <w:r w:rsidR="00B002DD">
        <w:rPr>
          <w:lang w:val="en-US"/>
        </w:rPr>
        <w:t xml:space="preserve">there was no </w:t>
      </w:r>
      <w:r w:rsidR="00E718F3">
        <w:rPr>
          <w:lang w:val="en-US"/>
        </w:rPr>
        <w:t xml:space="preserve">significant </w:t>
      </w:r>
      <w:r w:rsidR="00B002DD">
        <w:rPr>
          <w:lang w:val="en-US"/>
        </w:rPr>
        <w:t>main effect of the presence or absence of a co-</w:t>
      </w:r>
      <w:r w:rsidR="009554BD">
        <w:rPr>
          <w:lang w:val="en-US"/>
        </w:rPr>
        <w:t>occurring</w:t>
      </w:r>
      <w:r w:rsidR="00B002DD">
        <w:rPr>
          <w:lang w:val="en-US"/>
        </w:rPr>
        <w:t xml:space="preserve"> intellectual disa</w:t>
      </w:r>
      <w:r w:rsidR="0085534E">
        <w:rPr>
          <w:lang w:val="en-US"/>
        </w:rPr>
        <w:t xml:space="preserve">bility identified, </w:t>
      </w:r>
      <w:proofErr w:type="gramStart"/>
      <w:r w:rsidR="0085534E" w:rsidRPr="006676BC">
        <w:rPr>
          <w:i/>
          <w:lang w:val="en-US"/>
        </w:rPr>
        <w:t>F</w:t>
      </w:r>
      <w:r w:rsidR="0085534E">
        <w:rPr>
          <w:lang w:val="en-US"/>
        </w:rPr>
        <w:t>(</w:t>
      </w:r>
      <w:proofErr w:type="gramEnd"/>
      <w:r w:rsidR="0085534E">
        <w:rPr>
          <w:lang w:val="en-US"/>
        </w:rPr>
        <w:t>1,49)=.0</w:t>
      </w:r>
      <w:r w:rsidR="0064780C">
        <w:rPr>
          <w:lang w:val="en-US"/>
        </w:rPr>
        <w:t>1</w:t>
      </w:r>
      <w:r w:rsidR="0085534E">
        <w:rPr>
          <w:lang w:val="en-US"/>
        </w:rPr>
        <w:t xml:space="preserve"> </w:t>
      </w:r>
      <w:r w:rsidR="0085534E" w:rsidRPr="00DE489E">
        <w:rPr>
          <w:i/>
          <w:lang w:val="en-US"/>
        </w:rPr>
        <w:t>p</w:t>
      </w:r>
      <w:r w:rsidR="0085534E">
        <w:rPr>
          <w:lang w:val="en-US"/>
        </w:rPr>
        <w:t>=.92</w:t>
      </w:r>
      <w:r w:rsidR="00B002DD">
        <w:rPr>
          <w:lang w:val="en-US"/>
        </w:rPr>
        <w:t>,</w:t>
      </w:r>
      <w:r w:rsidR="00E90E7C">
        <w:rPr>
          <w:lang w:val="en-US"/>
        </w:rPr>
        <w:t xml:space="preserve"> </w:t>
      </w:r>
      <w:r w:rsidR="00E90E7C">
        <w:rPr>
          <w:i/>
          <w:lang w:val="en-US"/>
        </w:rPr>
        <w:t>d</w:t>
      </w:r>
      <w:r w:rsidR="00E90E7C">
        <w:rPr>
          <w:lang w:val="en-US"/>
        </w:rPr>
        <w:t>=0.03,</w:t>
      </w:r>
      <w:r w:rsidR="00B002DD">
        <w:rPr>
          <w:lang w:val="en-US"/>
        </w:rPr>
        <w:t xml:space="preserve"> nor was a</w:t>
      </w:r>
      <w:r w:rsidR="00E718F3">
        <w:rPr>
          <w:lang w:val="en-US"/>
        </w:rPr>
        <w:t xml:space="preserve"> significant</w:t>
      </w:r>
      <w:r w:rsidR="00B002DD">
        <w:rPr>
          <w:lang w:val="en-US"/>
        </w:rPr>
        <w:t xml:space="preserve"> interaction between the presence o</w:t>
      </w:r>
      <w:r w:rsidR="004C7ECB">
        <w:rPr>
          <w:lang w:val="en-US"/>
        </w:rPr>
        <w:t>r</w:t>
      </w:r>
      <w:r w:rsidR="00B002DD">
        <w:rPr>
          <w:lang w:val="en-US"/>
        </w:rPr>
        <w:t xml:space="preserve"> absence of a co-</w:t>
      </w:r>
      <w:r w:rsidR="009554BD">
        <w:rPr>
          <w:lang w:val="en-US"/>
        </w:rPr>
        <w:t xml:space="preserve">occurring </w:t>
      </w:r>
      <w:r w:rsidR="00B002DD">
        <w:rPr>
          <w:lang w:val="en-US"/>
        </w:rPr>
        <w:t>intellectual disability and time of cortisol measu</w:t>
      </w:r>
      <w:r w:rsidR="0085534E">
        <w:rPr>
          <w:lang w:val="en-US"/>
        </w:rPr>
        <w:t xml:space="preserve">rement discernible, </w:t>
      </w:r>
      <w:r w:rsidR="0085534E" w:rsidRPr="006676BC">
        <w:rPr>
          <w:i/>
          <w:lang w:val="en-US"/>
        </w:rPr>
        <w:t>F</w:t>
      </w:r>
      <w:r w:rsidR="0085534E">
        <w:rPr>
          <w:lang w:val="en-US"/>
        </w:rPr>
        <w:t>(2,98)=1.5</w:t>
      </w:r>
      <w:r w:rsidR="0064780C">
        <w:rPr>
          <w:lang w:val="en-US"/>
        </w:rPr>
        <w:t>5</w:t>
      </w:r>
      <w:r w:rsidR="0085534E">
        <w:rPr>
          <w:lang w:val="en-US"/>
        </w:rPr>
        <w:t xml:space="preserve">, </w:t>
      </w:r>
      <w:r w:rsidR="0085534E" w:rsidRPr="00DE489E">
        <w:rPr>
          <w:i/>
          <w:lang w:val="en-US"/>
        </w:rPr>
        <w:t>p</w:t>
      </w:r>
      <w:r w:rsidR="0085534E">
        <w:rPr>
          <w:lang w:val="en-US"/>
        </w:rPr>
        <w:t>=.22</w:t>
      </w:r>
      <w:r w:rsidR="00E90E7C">
        <w:rPr>
          <w:lang w:val="en-US"/>
        </w:rPr>
        <w:t xml:space="preserve">, </w:t>
      </w:r>
      <w:r w:rsidR="00E90E7C">
        <w:rPr>
          <w:i/>
          <w:lang w:val="en-US"/>
        </w:rPr>
        <w:t>d</w:t>
      </w:r>
      <w:r w:rsidR="00E90E7C">
        <w:rPr>
          <w:lang w:val="en-US"/>
        </w:rPr>
        <w:t>=0.36</w:t>
      </w:r>
      <w:r w:rsidR="00B002DD">
        <w:rPr>
          <w:lang w:val="en-US"/>
        </w:rPr>
        <w:t>. For the second comparison, participants with ASD who were taking psychotropic medications</w:t>
      </w:r>
      <w:r w:rsidR="00E90E7C">
        <w:rPr>
          <w:lang w:val="en-US"/>
        </w:rPr>
        <w:t xml:space="preserve"> (</w:t>
      </w:r>
      <w:r w:rsidR="00E90E7C" w:rsidRPr="00E718F3">
        <w:rPr>
          <w:i/>
          <w:lang w:val="en-US"/>
        </w:rPr>
        <w:t>n</w:t>
      </w:r>
      <w:r w:rsidR="00E90E7C">
        <w:rPr>
          <w:lang w:val="en-US"/>
        </w:rPr>
        <w:t>=13)</w:t>
      </w:r>
      <w:r w:rsidR="00B002DD">
        <w:rPr>
          <w:lang w:val="en-US"/>
        </w:rPr>
        <w:t xml:space="preserve"> and unmedicated participants with ASD</w:t>
      </w:r>
      <w:r w:rsidR="00E90E7C">
        <w:rPr>
          <w:lang w:val="en-US"/>
        </w:rPr>
        <w:t xml:space="preserve"> (</w:t>
      </w:r>
      <w:r w:rsidR="00E90E7C" w:rsidRPr="00E718F3">
        <w:rPr>
          <w:i/>
          <w:lang w:val="en-US"/>
        </w:rPr>
        <w:t>n</w:t>
      </w:r>
      <w:r w:rsidR="00E90E7C">
        <w:rPr>
          <w:lang w:val="en-US"/>
        </w:rPr>
        <w:t>=38)</w:t>
      </w:r>
      <w:r w:rsidR="00B002DD">
        <w:rPr>
          <w:lang w:val="en-US"/>
        </w:rPr>
        <w:t xml:space="preserve">, there was no </w:t>
      </w:r>
      <w:r w:rsidR="00E718F3">
        <w:rPr>
          <w:lang w:val="en-US"/>
        </w:rPr>
        <w:t xml:space="preserve">significant </w:t>
      </w:r>
      <w:r w:rsidR="00B002DD">
        <w:rPr>
          <w:lang w:val="en-US"/>
        </w:rPr>
        <w:t xml:space="preserve">main effect of medication, </w:t>
      </w:r>
      <w:proofErr w:type="gramStart"/>
      <w:r w:rsidR="0085534E" w:rsidRPr="006676BC">
        <w:rPr>
          <w:i/>
          <w:lang w:val="en-US"/>
        </w:rPr>
        <w:t>F</w:t>
      </w:r>
      <w:r w:rsidR="0085534E">
        <w:rPr>
          <w:lang w:val="en-US"/>
        </w:rPr>
        <w:t>(</w:t>
      </w:r>
      <w:proofErr w:type="gramEnd"/>
      <w:r w:rsidR="0085534E">
        <w:rPr>
          <w:lang w:val="en-US"/>
        </w:rPr>
        <w:t xml:space="preserve">1,49)=.17, </w:t>
      </w:r>
      <w:r w:rsidR="0085534E" w:rsidRPr="00DE489E">
        <w:rPr>
          <w:i/>
          <w:lang w:val="en-US"/>
        </w:rPr>
        <w:t>p</w:t>
      </w:r>
      <w:r w:rsidR="0085534E">
        <w:rPr>
          <w:lang w:val="en-US"/>
        </w:rPr>
        <w:t>=.68</w:t>
      </w:r>
      <w:r w:rsidR="008D74B6">
        <w:rPr>
          <w:lang w:val="en-US"/>
        </w:rPr>
        <w:t>,</w:t>
      </w:r>
      <w:r w:rsidR="00E718F3">
        <w:rPr>
          <w:lang w:val="en-US"/>
        </w:rPr>
        <w:t xml:space="preserve"> </w:t>
      </w:r>
      <w:r w:rsidR="00E718F3">
        <w:rPr>
          <w:i/>
          <w:lang w:val="en-US"/>
        </w:rPr>
        <w:t>d=</w:t>
      </w:r>
      <w:r w:rsidR="00E718F3">
        <w:rPr>
          <w:lang w:val="en-US"/>
        </w:rPr>
        <w:t>0.13,</w:t>
      </w:r>
      <w:r w:rsidR="008D74B6">
        <w:rPr>
          <w:lang w:val="en-US"/>
        </w:rPr>
        <w:t xml:space="preserve"> nor was there a</w:t>
      </w:r>
      <w:r w:rsidR="00E718F3">
        <w:rPr>
          <w:lang w:val="en-US"/>
        </w:rPr>
        <w:t xml:space="preserve"> significant</w:t>
      </w:r>
      <w:r w:rsidR="008D74B6">
        <w:rPr>
          <w:lang w:val="en-US"/>
        </w:rPr>
        <w:t xml:space="preserve"> interaction between medication status and time of cortisol measurement</w:t>
      </w:r>
      <w:r w:rsidR="004B72EC">
        <w:rPr>
          <w:lang w:val="en-US"/>
        </w:rPr>
        <w:t xml:space="preserve">, </w:t>
      </w:r>
      <w:r w:rsidR="004B72EC" w:rsidRPr="006676BC">
        <w:rPr>
          <w:i/>
          <w:lang w:val="en-US"/>
        </w:rPr>
        <w:t>F</w:t>
      </w:r>
      <w:r w:rsidR="004B72EC">
        <w:rPr>
          <w:lang w:val="en-US"/>
        </w:rPr>
        <w:t>(2,98)=</w:t>
      </w:r>
      <w:r w:rsidR="0085534E">
        <w:rPr>
          <w:lang w:val="en-US"/>
        </w:rPr>
        <w:t xml:space="preserve">.97, </w:t>
      </w:r>
      <w:r w:rsidR="0085534E" w:rsidRPr="00DE489E">
        <w:rPr>
          <w:i/>
          <w:lang w:val="en-US"/>
        </w:rPr>
        <w:t>p</w:t>
      </w:r>
      <w:r w:rsidR="0085534E">
        <w:rPr>
          <w:lang w:val="en-US"/>
        </w:rPr>
        <w:t>=.38</w:t>
      </w:r>
      <w:r w:rsidR="00E718F3">
        <w:rPr>
          <w:lang w:val="en-US"/>
        </w:rPr>
        <w:t xml:space="preserve">, </w:t>
      </w:r>
      <w:r w:rsidR="00E718F3">
        <w:rPr>
          <w:i/>
          <w:lang w:val="en-US"/>
        </w:rPr>
        <w:t>d</w:t>
      </w:r>
      <w:r w:rsidR="00E718F3">
        <w:rPr>
          <w:lang w:val="en-US"/>
        </w:rPr>
        <w:t>=0.32</w:t>
      </w:r>
      <w:r w:rsidR="004B72EC">
        <w:rPr>
          <w:lang w:val="en-US"/>
        </w:rPr>
        <w:t>.</w:t>
      </w:r>
      <w:r w:rsidR="00E41D3F">
        <w:rPr>
          <w:lang w:val="en-US"/>
        </w:rPr>
        <w:t xml:space="preserve"> The third comparison, participants with ASD who were verbal</w:t>
      </w:r>
      <w:r w:rsidR="00E718F3">
        <w:rPr>
          <w:lang w:val="en-US"/>
        </w:rPr>
        <w:t xml:space="preserve"> (</w:t>
      </w:r>
      <w:r w:rsidR="00E718F3">
        <w:rPr>
          <w:i/>
          <w:lang w:val="en-US"/>
        </w:rPr>
        <w:t>n</w:t>
      </w:r>
      <w:r w:rsidR="00E718F3">
        <w:rPr>
          <w:lang w:val="en-US"/>
        </w:rPr>
        <w:t>=40)</w:t>
      </w:r>
      <w:r w:rsidR="00E41D3F">
        <w:rPr>
          <w:lang w:val="en-US"/>
        </w:rPr>
        <w:t xml:space="preserve"> and </w:t>
      </w:r>
      <w:r w:rsidR="004C7ECB">
        <w:rPr>
          <w:lang w:val="en-US"/>
        </w:rPr>
        <w:t>those</w:t>
      </w:r>
      <w:r w:rsidR="00E41D3F">
        <w:rPr>
          <w:lang w:val="en-US"/>
        </w:rPr>
        <w:t xml:space="preserve"> who were nonverbal</w:t>
      </w:r>
      <w:r w:rsidR="00E718F3">
        <w:rPr>
          <w:lang w:val="en-US"/>
        </w:rPr>
        <w:t xml:space="preserve"> (</w:t>
      </w:r>
      <w:r w:rsidR="00E718F3">
        <w:rPr>
          <w:i/>
          <w:lang w:val="en-US"/>
        </w:rPr>
        <w:t>n</w:t>
      </w:r>
      <w:r w:rsidR="00E718F3">
        <w:rPr>
          <w:lang w:val="en-US"/>
        </w:rPr>
        <w:t>=11)</w:t>
      </w:r>
      <w:r w:rsidR="00E41D3F">
        <w:rPr>
          <w:lang w:val="en-US"/>
        </w:rPr>
        <w:t xml:space="preserve">, revealed no </w:t>
      </w:r>
      <w:r w:rsidR="00E718F3">
        <w:rPr>
          <w:lang w:val="en-US"/>
        </w:rPr>
        <w:t xml:space="preserve">significant </w:t>
      </w:r>
      <w:r w:rsidR="00E41D3F">
        <w:rPr>
          <w:lang w:val="en-US"/>
        </w:rPr>
        <w:t>main effect of</w:t>
      </w:r>
      <w:r w:rsidR="0085534E">
        <w:rPr>
          <w:lang w:val="en-US"/>
        </w:rPr>
        <w:t xml:space="preserve"> verbal capability, </w:t>
      </w:r>
      <w:proofErr w:type="gramStart"/>
      <w:r w:rsidR="0085534E" w:rsidRPr="006676BC">
        <w:rPr>
          <w:i/>
          <w:lang w:val="en-US"/>
        </w:rPr>
        <w:t>F</w:t>
      </w:r>
      <w:r w:rsidR="0085534E">
        <w:rPr>
          <w:lang w:val="en-US"/>
        </w:rPr>
        <w:t>(</w:t>
      </w:r>
      <w:proofErr w:type="gramEnd"/>
      <w:r w:rsidR="0085534E">
        <w:rPr>
          <w:lang w:val="en-US"/>
        </w:rPr>
        <w:t xml:space="preserve">1,49)=.00, </w:t>
      </w:r>
      <w:r w:rsidR="0085534E" w:rsidRPr="007005A4">
        <w:rPr>
          <w:i/>
          <w:lang w:val="en-US"/>
        </w:rPr>
        <w:t>p</w:t>
      </w:r>
      <w:r w:rsidR="0085534E">
        <w:rPr>
          <w:lang w:val="en-US"/>
        </w:rPr>
        <w:t>=.99</w:t>
      </w:r>
      <w:r w:rsidR="00E41D3F">
        <w:rPr>
          <w:lang w:val="en-US"/>
        </w:rPr>
        <w:t>, nor a</w:t>
      </w:r>
      <w:r w:rsidR="00851840">
        <w:rPr>
          <w:lang w:val="en-US"/>
        </w:rPr>
        <w:t xml:space="preserve"> significant</w:t>
      </w:r>
      <w:r w:rsidR="00E41D3F">
        <w:rPr>
          <w:lang w:val="en-US"/>
        </w:rPr>
        <w:t xml:space="preserve"> interaction between verbal capability and time of co</w:t>
      </w:r>
      <w:r w:rsidR="0085534E">
        <w:rPr>
          <w:lang w:val="en-US"/>
        </w:rPr>
        <w:t xml:space="preserve">rtisol measurement, </w:t>
      </w:r>
      <w:r w:rsidR="0085534E" w:rsidRPr="006676BC">
        <w:rPr>
          <w:i/>
          <w:lang w:val="en-US"/>
        </w:rPr>
        <w:t>F</w:t>
      </w:r>
      <w:r w:rsidR="0085534E">
        <w:rPr>
          <w:lang w:val="en-US"/>
        </w:rPr>
        <w:t>(2,98)=.0</w:t>
      </w:r>
      <w:r w:rsidR="0064780C">
        <w:rPr>
          <w:lang w:val="en-US"/>
        </w:rPr>
        <w:t>2</w:t>
      </w:r>
      <w:r w:rsidR="00E41D3F">
        <w:rPr>
          <w:lang w:val="en-US"/>
        </w:rPr>
        <w:t xml:space="preserve">, </w:t>
      </w:r>
      <w:r w:rsidR="0085534E" w:rsidRPr="007005A4">
        <w:rPr>
          <w:i/>
          <w:lang w:val="en-US"/>
        </w:rPr>
        <w:t>p</w:t>
      </w:r>
      <w:r w:rsidR="0085534E">
        <w:rPr>
          <w:lang w:val="en-US"/>
        </w:rPr>
        <w:t>=.98</w:t>
      </w:r>
      <w:r w:rsidR="00E718F3">
        <w:rPr>
          <w:lang w:val="en-US"/>
        </w:rPr>
        <w:t xml:space="preserve">, </w:t>
      </w:r>
      <w:r w:rsidR="00E718F3">
        <w:rPr>
          <w:i/>
          <w:lang w:val="en-US"/>
        </w:rPr>
        <w:t>d</w:t>
      </w:r>
      <w:r w:rsidR="00E718F3">
        <w:rPr>
          <w:lang w:val="en-US"/>
        </w:rPr>
        <w:t>=0.05</w:t>
      </w:r>
      <w:r w:rsidR="00E41D3F">
        <w:rPr>
          <w:lang w:val="en-US"/>
        </w:rPr>
        <w:t>. The final comparison, children with ASD</w:t>
      </w:r>
      <w:r w:rsidR="00E718F3">
        <w:rPr>
          <w:lang w:val="en-US"/>
        </w:rPr>
        <w:t xml:space="preserve"> (</w:t>
      </w:r>
      <w:r w:rsidR="00E718F3" w:rsidRPr="00E718F3">
        <w:rPr>
          <w:i/>
          <w:lang w:val="en-US"/>
        </w:rPr>
        <w:t>n</w:t>
      </w:r>
      <w:r w:rsidR="00E718F3">
        <w:rPr>
          <w:lang w:val="en-US"/>
        </w:rPr>
        <w:t>=32)</w:t>
      </w:r>
      <w:r w:rsidR="00E41D3F">
        <w:rPr>
          <w:lang w:val="en-US"/>
        </w:rPr>
        <w:t xml:space="preserve"> and teenagers with ASD</w:t>
      </w:r>
      <w:r w:rsidR="00E718F3">
        <w:rPr>
          <w:lang w:val="en-US"/>
        </w:rPr>
        <w:t xml:space="preserve"> (</w:t>
      </w:r>
      <w:r w:rsidR="00E718F3" w:rsidRPr="00E718F3">
        <w:rPr>
          <w:i/>
          <w:lang w:val="en-US"/>
        </w:rPr>
        <w:t>n</w:t>
      </w:r>
      <w:r w:rsidR="00E718F3">
        <w:rPr>
          <w:lang w:val="en-US"/>
        </w:rPr>
        <w:t>=19)</w:t>
      </w:r>
      <w:r w:rsidR="00E41D3F">
        <w:rPr>
          <w:lang w:val="en-US"/>
        </w:rPr>
        <w:t xml:space="preserve">, also failed to reveal a significant </w:t>
      </w:r>
      <w:r w:rsidR="0085534E">
        <w:rPr>
          <w:lang w:val="en-US"/>
        </w:rPr>
        <w:t xml:space="preserve">main effect of age, </w:t>
      </w:r>
      <w:proofErr w:type="gramStart"/>
      <w:r w:rsidR="0085534E" w:rsidRPr="00060A7F">
        <w:rPr>
          <w:i/>
          <w:lang w:val="en-US"/>
        </w:rPr>
        <w:t>F</w:t>
      </w:r>
      <w:r w:rsidR="0085534E">
        <w:rPr>
          <w:lang w:val="en-US"/>
        </w:rPr>
        <w:t>(</w:t>
      </w:r>
      <w:proofErr w:type="gramEnd"/>
      <w:r w:rsidR="0085534E">
        <w:rPr>
          <w:lang w:val="en-US"/>
        </w:rPr>
        <w:t>1,49)=.7</w:t>
      </w:r>
      <w:r w:rsidR="0064780C">
        <w:rPr>
          <w:lang w:val="en-US"/>
        </w:rPr>
        <w:t>9</w:t>
      </w:r>
      <w:r w:rsidR="0085534E">
        <w:rPr>
          <w:lang w:val="en-US"/>
        </w:rPr>
        <w:t xml:space="preserve">, </w:t>
      </w:r>
      <w:r w:rsidR="0085534E" w:rsidRPr="00060A7F">
        <w:rPr>
          <w:i/>
          <w:lang w:val="en-US"/>
        </w:rPr>
        <w:t>p</w:t>
      </w:r>
      <w:r w:rsidR="0085534E">
        <w:rPr>
          <w:lang w:val="en-US"/>
        </w:rPr>
        <w:t>=.38</w:t>
      </w:r>
      <w:r w:rsidR="00E41D3F">
        <w:rPr>
          <w:lang w:val="en-US"/>
        </w:rPr>
        <w:t>,</w:t>
      </w:r>
      <w:r w:rsidR="00E718F3">
        <w:rPr>
          <w:lang w:val="en-US"/>
        </w:rPr>
        <w:t xml:space="preserve"> </w:t>
      </w:r>
      <w:r w:rsidR="00E718F3">
        <w:rPr>
          <w:i/>
          <w:lang w:val="en-US"/>
        </w:rPr>
        <w:t>d</w:t>
      </w:r>
      <w:r w:rsidR="00E718F3">
        <w:rPr>
          <w:lang w:val="en-US"/>
        </w:rPr>
        <w:t>=0.26</w:t>
      </w:r>
      <w:r w:rsidR="00E41D3F">
        <w:rPr>
          <w:lang w:val="en-US"/>
        </w:rPr>
        <w:t xml:space="preserve"> </w:t>
      </w:r>
      <w:r w:rsidR="00851840">
        <w:rPr>
          <w:lang w:val="en-US"/>
        </w:rPr>
        <w:t>or a significant</w:t>
      </w:r>
      <w:r w:rsidR="00E41D3F">
        <w:rPr>
          <w:lang w:val="en-US"/>
        </w:rPr>
        <w:t xml:space="preserve"> interaction between age and time of co</w:t>
      </w:r>
      <w:r w:rsidR="0085534E">
        <w:rPr>
          <w:lang w:val="en-US"/>
        </w:rPr>
        <w:t xml:space="preserve">rtisol measurement, </w:t>
      </w:r>
      <w:r w:rsidR="0085534E" w:rsidRPr="00060A7F">
        <w:rPr>
          <w:i/>
          <w:lang w:val="en-US"/>
        </w:rPr>
        <w:t>F</w:t>
      </w:r>
      <w:r w:rsidR="0085534E">
        <w:rPr>
          <w:lang w:val="en-US"/>
        </w:rPr>
        <w:t>(2,98)=.27</w:t>
      </w:r>
      <w:r w:rsidR="00E41D3F">
        <w:rPr>
          <w:lang w:val="en-US"/>
        </w:rPr>
        <w:t xml:space="preserve">, </w:t>
      </w:r>
      <w:r w:rsidR="00E41D3F" w:rsidRPr="00060A7F">
        <w:rPr>
          <w:i/>
          <w:lang w:val="en-US"/>
        </w:rPr>
        <w:t>p</w:t>
      </w:r>
      <w:r w:rsidR="00E41D3F">
        <w:rPr>
          <w:lang w:val="en-US"/>
        </w:rPr>
        <w:t>=</w:t>
      </w:r>
      <w:r w:rsidR="0085534E">
        <w:rPr>
          <w:lang w:val="en-US"/>
        </w:rPr>
        <w:t>.76</w:t>
      </w:r>
      <w:r w:rsidR="00E718F3">
        <w:rPr>
          <w:lang w:val="en-US"/>
        </w:rPr>
        <w:t xml:space="preserve">, </w:t>
      </w:r>
      <w:r w:rsidR="00E718F3">
        <w:rPr>
          <w:i/>
          <w:lang w:val="en-US"/>
        </w:rPr>
        <w:t>d</w:t>
      </w:r>
      <w:r w:rsidR="00E718F3">
        <w:rPr>
          <w:lang w:val="en-US"/>
        </w:rPr>
        <w:t>=0.15</w:t>
      </w:r>
      <w:r w:rsidR="00C42CB2">
        <w:rPr>
          <w:lang w:val="en-US"/>
        </w:rPr>
        <w:t>.</w:t>
      </w:r>
    </w:p>
    <w:p w14:paraId="47907885" w14:textId="43CE88D3" w:rsidR="00074E03" w:rsidRDefault="00060A7F" w:rsidP="000C701C">
      <w:pPr>
        <w:spacing w:line="480" w:lineRule="auto"/>
        <w:ind w:firstLine="720"/>
        <w:rPr>
          <w:lang w:val="en-US"/>
        </w:rPr>
      </w:pPr>
      <w:r>
        <w:rPr>
          <w:lang w:val="en-US"/>
        </w:rPr>
        <w:t>While the mean coefficient of variation was higher in the autism group (</w:t>
      </w:r>
      <w:r w:rsidRPr="00060A7F">
        <w:rPr>
          <w:i/>
          <w:lang w:val="en-US"/>
        </w:rPr>
        <w:t>M</w:t>
      </w:r>
      <w:r>
        <w:rPr>
          <w:lang w:val="en-US"/>
        </w:rPr>
        <w:t xml:space="preserve">=0.39, </w:t>
      </w:r>
      <w:r w:rsidRPr="00060A7F">
        <w:rPr>
          <w:i/>
          <w:lang w:val="en-US"/>
        </w:rPr>
        <w:t>SD</w:t>
      </w:r>
      <w:r>
        <w:rPr>
          <w:lang w:val="en-US"/>
        </w:rPr>
        <w:t>=0.20) than in the typically developing control group (</w:t>
      </w:r>
      <w:r w:rsidRPr="00060A7F">
        <w:rPr>
          <w:i/>
          <w:lang w:val="en-US"/>
        </w:rPr>
        <w:t>M</w:t>
      </w:r>
      <w:r>
        <w:rPr>
          <w:lang w:val="en-US"/>
        </w:rPr>
        <w:t xml:space="preserve">=0.36, </w:t>
      </w:r>
      <w:r w:rsidRPr="00060A7F">
        <w:rPr>
          <w:i/>
          <w:lang w:val="en-US"/>
        </w:rPr>
        <w:t>SD</w:t>
      </w:r>
      <w:r>
        <w:rPr>
          <w:lang w:val="en-US"/>
        </w:rPr>
        <w:t>=0.25), a paired-</w:t>
      </w:r>
      <w:r>
        <w:rPr>
          <w:lang w:val="en-US"/>
        </w:rPr>
        <w:lastRenderedPageBreak/>
        <w:t xml:space="preserve">samples t-test indicated that this difference was not statistically significant, </w:t>
      </w:r>
      <w:proofErr w:type="gramStart"/>
      <w:r w:rsidRPr="00060A7F">
        <w:rPr>
          <w:i/>
          <w:lang w:val="en-US"/>
        </w:rPr>
        <w:t>t</w:t>
      </w:r>
      <w:r>
        <w:rPr>
          <w:lang w:val="en-US"/>
        </w:rPr>
        <w:t>(</w:t>
      </w:r>
      <w:proofErr w:type="gramEnd"/>
      <w:r>
        <w:rPr>
          <w:lang w:val="en-US"/>
        </w:rPr>
        <w:t xml:space="preserve">50)=.75, </w:t>
      </w:r>
      <w:r w:rsidRPr="00060A7F">
        <w:rPr>
          <w:i/>
          <w:lang w:val="en-US"/>
        </w:rPr>
        <w:t>p</w:t>
      </w:r>
      <w:r>
        <w:rPr>
          <w:lang w:val="en-US"/>
        </w:rPr>
        <w:t>=.46</w:t>
      </w:r>
      <w:r w:rsidR="005A0F72">
        <w:rPr>
          <w:lang w:val="en-US"/>
        </w:rPr>
        <w:t xml:space="preserve">, </w:t>
      </w:r>
      <w:r w:rsidR="005A0F72">
        <w:rPr>
          <w:i/>
          <w:lang w:val="en-US"/>
        </w:rPr>
        <w:t>d=</w:t>
      </w:r>
      <w:r w:rsidR="005A0F72">
        <w:rPr>
          <w:lang w:val="en-US"/>
        </w:rPr>
        <w:t>0.15</w:t>
      </w:r>
      <w:r w:rsidR="00D4517F">
        <w:rPr>
          <w:lang w:val="en-US"/>
        </w:rPr>
        <w:t>.</w:t>
      </w:r>
    </w:p>
    <w:p w14:paraId="0C6C71FE" w14:textId="3991F1B2" w:rsidR="003F21E3" w:rsidRPr="00833226" w:rsidRDefault="003F21E3" w:rsidP="000C701C">
      <w:pPr>
        <w:spacing w:line="480" w:lineRule="auto"/>
        <w:ind w:firstLine="720"/>
        <w:rPr>
          <w:lang w:val="en-US"/>
        </w:rPr>
      </w:pPr>
      <w:r>
        <w:rPr>
          <w:lang w:val="en-US"/>
        </w:rPr>
        <w:t xml:space="preserve">The findings from Experiment </w:t>
      </w:r>
      <w:r w:rsidR="009554BD">
        <w:rPr>
          <w:lang w:val="en-US"/>
        </w:rPr>
        <w:t>1</w:t>
      </w:r>
      <w:r>
        <w:rPr>
          <w:lang w:val="en-US"/>
        </w:rPr>
        <w:t xml:space="preserve"> indicate</w:t>
      </w:r>
      <w:r w:rsidR="00554AE1">
        <w:rPr>
          <w:lang w:val="en-US"/>
        </w:rPr>
        <w:t>d</w:t>
      </w:r>
      <w:r>
        <w:rPr>
          <w:lang w:val="en-US"/>
        </w:rPr>
        <w:t xml:space="preserve"> </w:t>
      </w:r>
      <w:r w:rsidR="002A045A">
        <w:rPr>
          <w:lang w:val="en-US"/>
        </w:rPr>
        <w:t>no significant</w:t>
      </w:r>
      <w:r>
        <w:rPr>
          <w:lang w:val="en-US"/>
        </w:rPr>
        <w:t xml:space="preserve"> difference in the cortisol levels of children and adolescents with ASD and their typically developing peers.</w:t>
      </w:r>
      <w:r w:rsidR="002A045A">
        <w:rPr>
          <w:lang w:val="en-US"/>
        </w:rPr>
        <w:t xml:space="preserve"> However, Cohen’s </w:t>
      </w:r>
      <w:r w:rsidR="002A045A">
        <w:rPr>
          <w:i/>
          <w:lang w:val="en-US"/>
        </w:rPr>
        <w:t xml:space="preserve">d </w:t>
      </w:r>
      <w:r w:rsidR="002A045A">
        <w:rPr>
          <w:lang w:val="en-US"/>
        </w:rPr>
        <w:t>indicated that small main effects and interaction effects were observed. The</w:t>
      </w:r>
      <w:r w:rsidR="008D1816">
        <w:rPr>
          <w:lang w:val="en-US"/>
        </w:rPr>
        <w:t xml:space="preserve"> lack of statistical significance observed here</w:t>
      </w:r>
      <w:r w:rsidR="002A045A">
        <w:rPr>
          <w:lang w:val="en-US"/>
        </w:rPr>
        <w:t xml:space="preserve"> likely reflects an underpowered analysis. It was not possible to compare the size of these effects with previous studies which have identified significant differences in diurnal cortisol (e.g., Corbett et al., 2009) or those which have reported non-significant differences in diurnal cortisol (e.g., Corbett et al., 2006)</w:t>
      </w:r>
      <w:r w:rsidR="008D1816">
        <w:rPr>
          <w:lang w:val="en-US"/>
        </w:rPr>
        <w:t xml:space="preserve"> between participants with autism and typically developing participants as these studies do not provide information on effect sizes observed.</w:t>
      </w:r>
      <w:r>
        <w:rPr>
          <w:lang w:val="en-US"/>
        </w:rPr>
        <w:t xml:space="preserve"> </w:t>
      </w:r>
      <w:r w:rsidR="008D1816">
        <w:rPr>
          <w:lang w:val="en-US"/>
        </w:rPr>
        <w:t xml:space="preserve">However, future research employing </w:t>
      </w:r>
      <w:r w:rsidR="00D97D5B">
        <w:rPr>
          <w:lang w:val="en-US"/>
        </w:rPr>
        <w:t xml:space="preserve">a </w:t>
      </w:r>
      <w:r w:rsidR="008D1816">
        <w:rPr>
          <w:lang w:val="en-US"/>
        </w:rPr>
        <w:t>larger sample size may further our understanding of the nature of any differences in diurnal cortisol existing between individuals with autism and typically developing person</w:t>
      </w:r>
      <w:r w:rsidR="00D97D5B">
        <w:rPr>
          <w:lang w:val="en-US"/>
        </w:rPr>
        <w:t>s</w:t>
      </w:r>
      <w:r w:rsidR="008D1816">
        <w:rPr>
          <w:lang w:val="en-US"/>
        </w:rPr>
        <w:t xml:space="preserve">. </w:t>
      </w:r>
      <w:r>
        <w:rPr>
          <w:lang w:val="en-US"/>
        </w:rPr>
        <w:t>Both groups showed the expected decline in cortisol levels across the day</w:t>
      </w:r>
      <w:r w:rsidR="00F575B5">
        <w:rPr>
          <w:lang w:val="en-US"/>
        </w:rPr>
        <w:t xml:space="preserve"> (consistent with typical diurnal pattern)</w:t>
      </w:r>
      <w:r>
        <w:rPr>
          <w:lang w:val="en-US"/>
        </w:rPr>
        <w:t xml:space="preserve">, and evinced similar degrees of variability. </w:t>
      </w:r>
      <w:r w:rsidR="00554AE1">
        <w:rPr>
          <w:lang w:val="en-US"/>
        </w:rPr>
        <w:t>R</w:t>
      </w:r>
      <w:r>
        <w:rPr>
          <w:lang w:val="en-US"/>
        </w:rPr>
        <w:t xml:space="preserve">esults also suggest that </w:t>
      </w:r>
      <w:r w:rsidR="00884363">
        <w:rPr>
          <w:lang w:val="en-US"/>
        </w:rPr>
        <w:t>the presence or absence of a co-</w:t>
      </w:r>
      <w:r w:rsidR="00554AE1">
        <w:rPr>
          <w:lang w:val="en-US"/>
        </w:rPr>
        <w:t>occurring</w:t>
      </w:r>
      <w:r w:rsidR="00884363">
        <w:rPr>
          <w:lang w:val="en-US"/>
        </w:rPr>
        <w:t xml:space="preserve"> intellectual disability, use of psychotropic medication, verbal capability, and age were unrelated to cortisol levels among </w:t>
      </w:r>
      <w:r w:rsidR="00F575B5">
        <w:rPr>
          <w:lang w:val="en-US"/>
        </w:rPr>
        <w:t>the</w:t>
      </w:r>
      <w:r w:rsidR="00884363">
        <w:rPr>
          <w:lang w:val="en-US"/>
        </w:rPr>
        <w:t xml:space="preserve"> participants with ASD. </w:t>
      </w:r>
    </w:p>
    <w:p w14:paraId="375DD16D" w14:textId="77777777" w:rsidR="00181FF6" w:rsidRDefault="00CA79BF" w:rsidP="000C701C">
      <w:pPr>
        <w:spacing w:line="480" w:lineRule="auto"/>
        <w:jc w:val="center"/>
        <w:rPr>
          <w:b/>
          <w:lang w:val="en-US"/>
        </w:rPr>
      </w:pPr>
      <w:r w:rsidRPr="00816825">
        <w:rPr>
          <w:b/>
          <w:lang w:val="en-US"/>
        </w:rPr>
        <w:tab/>
      </w:r>
      <w:r w:rsidR="004A6395" w:rsidRPr="00816825">
        <w:rPr>
          <w:lang w:val="en-US"/>
        </w:rPr>
        <w:t xml:space="preserve"> </w:t>
      </w:r>
      <w:r w:rsidR="00871226" w:rsidRPr="00813868">
        <w:rPr>
          <w:b/>
          <w:lang w:val="en-US"/>
        </w:rPr>
        <w:t>3.</w:t>
      </w:r>
      <w:r w:rsidR="00871226">
        <w:rPr>
          <w:lang w:val="en-US"/>
        </w:rPr>
        <w:t xml:space="preserve"> </w:t>
      </w:r>
      <w:r w:rsidR="00181FF6">
        <w:rPr>
          <w:b/>
          <w:lang w:val="en-US"/>
        </w:rPr>
        <w:t xml:space="preserve">Experiment </w:t>
      </w:r>
      <w:r w:rsidR="009554BD">
        <w:rPr>
          <w:b/>
          <w:lang w:val="en-US"/>
        </w:rPr>
        <w:t>2</w:t>
      </w:r>
    </w:p>
    <w:p w14:paraId="25380643" w14:textId="77777777" w:rsidR="00181FF6" w:rsidRDefault="00871226" w:rsidP="000C701C">
      <w:pPr>
        <w:spacing w:line="480" w:lineRule="auto"/>
        <w:rPr>
          <w:b/>
          <w:lang w:val="en-US"/>
        </w:rPr>
      </w:pPr>
      <w:r>
        <w:rPr>
          <w:b/>
          <w:lang w:val="en-US"/>
        </w:rPr>
        <w:t xml:space="preserve">3.1 </w:t>
      </w:r>
      <w:r w:rsidR="00181FF6">
        <w:rPr>
          <w:b/>
          <w:lang w:val="en-US"/>
        </w:rPr>
        <w:t>Method</w:t>
      </w:r>
    </w:p>
    <w:p w14:paraId="7154ECA3" w14:textId="77777777" w:rsidR="00181FF6" w:rsidRDefault="00871226" w:rsidP="000C701C">
      <w:pPr>
        <w:spacing w:line="480" w:lineRule="auto"/>
        <w:ind w:firstLine="720"/>
        <w:rPr>
          <w:lang w:val="en-US"/>
        </w:rPr>
      </w:pPr>
      <w:r>
        <w:rPr>
          <w:b/>
          <w:lang w:val="en-US"/>
        </w:rPr>
        <w:t xml:space="preserve">3.1.1 </w:t>
      </w:r>
      <w:r w:rsidR="00181FF6">
        <w:rPr>
          <w:b/>
          <w:lang w:val="en-US"/>
        </w:rPr>
        <w:t xml:space="preserve">Participants. </w:t>
      </w:r>
      <w:r w:rsidR="00181FF6">
        <w:rPr>
          <w:lang w:val="en-US"/>
        </w:rPr>
        <w:t xml:space="preserve">Sixty-one children and adolescents independently diagnosed with an autism spectrum disorder participated in this study. Of these, 51 had previously participated in Experiment </w:t>
      </w:r>
      <w:r w:rsidR="009554BD">
        <w:rPr>
          <w:lang w:val="en-US"/>
        </w:rPr>
        <w:t>1</w:t>
      </w:r>
      <w:r w:rsidR="00181FF6">
        <w:rPr>
          <w:lang w:val="en-US"/>
        </w:rPr>
        <w:t xml:space="preserve">. </w:t>
      </w:r>
      <w:r w:rsidR="0023695C">
        <w:rPr>
          <w:lang w:val="en-US"/>
        </w:rPr>
        <w:t xml:space="preserve">An additional </w:t>
      </w:r>
      <w:r w:rsidR="00E94D9D">
        <w:rPr>
          <w:lang w:val="en-US"/>
        </w:rPr>
        <w:t>six</w:t>
      </w:r>
      <w:r w:rsidR="0023695C">
        <w:rPr>
          <w:lang w:val="en-US"/>
        </w:rPr>
        <w:t xml:space="preserve"> participants were recruited but not included in the final sample as they either failed to comply with cortisol collection procedures or indicated that they did not wish to participate when approached following the acquisition of </w:t>
      </w:r>
      <w:r w:rsidR="0023695C">
        <w:rPr>
          <w:lang w:val="en-US"/>
        </w:rPr>
        <w:lastRenderedPageBreak/>
        <w:t xml:space="preserve">parental consent. </w:t>
      </w:r>
      <w:r w:rsidR="00181FF6">
        <w:rPr>
          <w:lang w:val="en-US"/>
        </w:rPr>
        <w:t xml:space="preserve">Table 2 outlines the characteristics of this sample. As in Experiment </w:t>
      </w:r>
      <w:r w:rsidR="009554BD">
        <w:rPr>
          <w:lang w:val="en-US"/>
        </w:rPr>
        <w:t>1</w:t>
      </w:r>
      <w:r w:rsidR="00181FF6">
        <w:rPr>
          <w:lang w:val="en-US"/>
        </w:rPr>
        <w:t xml:space="preserve">, participant information was compiled through record review and parent-survey. </w:t>
      </w:r>
    </w:p>
    <w:p w14:paraId="6207212C" w14:textId="77777777" w:rsidR="00C2164C" w:rsidRDefault="00C2164C" w:rsidP="000C701C">
      <w:pPr>
        <w:spacing w:line="480" w:lineRule="auto"/>
        <w:ind w:firstLine="720"/>
        <w:jc w:val="center"/>
        <w:rPr>
          <w:lang w:val="en-US"/>
        </w:rPr>
      </w:pPr>
      <w:r>
        <w:rPr>
          <w:lang w:val="en-US"/>
        </w:rPr>
        <w:t>-------------------------------</w:t>
      </w:r>
    </w:p>
    <w:p w14:paraId="46908DD8" w14:textId="77777777" w:rsidR="00C2164C" w:rsidRDefault="00C2164C" w:rsidP="000C701C">
      <w:pPr>
        <w:spacing w:line="480" w:lineRule="auto"/>
        <w:ind w:firstLine="720"/>
        <w:jc w:val="center"/>
        <w:rPr>
          <w:lang w:val="en-US"/>
        </w:rPr>
      </w:pPr>
      <w:r>
        <w:rPr>
          <w:lang w:val="en-US"/>
        </w:rPr>
        <w:t>Insert Table 2 about Here</w:t>
      </w:r>
    </w:p>
    <w:p w14:paraId="329E70C9" w14:textId="77777777" w:rsidR="008B6722" w:rsidRPr="00E14676" w:rsidRDefault="00C2164C" w:rsidP="000C701C">
      <w:pPr>
        <w:spacing w:line="480" w:lineRule="auto"/>
        <w:ind w:firstLine="720"/>
        <w:jc w:val="center"/>
        <w:rPr>
          <w:lang w:val="en-US"/>
        </w:rPr>
      </w:pPr>
      <w:r>
        <w:rPr>
          <w:lang w:val="en-US"/>
        </w:rPr>
        <w:t>-------------------------------</w:t>
      </w:r>
    </w:p>
    <w:p w14:paraId="03599648" w14:textId="7DF3816B" w:rsidR="00181FF6" w:rsidRDefault="00181FF6" w:rsidP="000C701C">
      <w:pPr>
        <w:spacing w:line="480" w:lineRule="auto"/>
        <w:rPr>
          <w:b/>
          <w:lang w:val="en-US"/>
        </w:rPr>
      </w:pPr>
      <w:r>
        <w:rPr>
          <w:lang w:val="en-US"/>
        </w:rPr>
        <w:tab/>
      </w:r>
      <w:r w:rsidR="00871226" w:rsidRPr="00813868">
        <w:rPr>
          <w:b/>
          <w:lang w:val="en-US"/>
        </w:rPr>
        <w:t>3.1.2</w:t>
      </w:r>
      <w:r w:rsidR="00871226">
        <w:rPr>
          <w:lang w:val="en-US"/>
        </w:rPr>
        <w:t xml:space="preserve"> </w:t>
      </w:r>
      <w:r w:rsidR="009554BD">
        <w:rPr>
          <w:b/>
          <w:lang w:val="en-US"/>
        </w:rPr>
        <w:t>Measures</w:t>
      </w:r>
      <w:r w:rsidRPr="00841EB9">
        <w:rPr>
          <w:b/>
          <w:lang w:val="en-US"/>
        </w:rPr>
        <w:t>.</w:t>
      </w:r>
    </w:p>
    <w:p w14:paraId="1EE6F1AB" w14:textId="09549C51" w:rsidR="00181FF6" w:rsidRPr="00816825" w:rsidRDefault="001A57F0" w:rsidP="000C701C">
      <w:pPr>
        <w:spacing w:line="480" w:lineRule="auto"/>
        <w:ind w:firstLine="720"/>
        <w:rPr>
          <w:lang w:val="en-US"/>
        </w:rPr>
      </w:pPr>
      <w:proofErr w:type="gramStart"/>
      <w:r w:rsidRPr="00813868">
        <w:rPr>
          <w:b/>
          <w:lang w:val="en-US"/>
        </w:rPr>
        <w:t>3.1.2</w:t>
      </w:r>
      <w:r w:rsidRPr="001A57F0">
        <w:rPr>
          <w:b/>
          <w:lang w:val="en-US"/>
        </w:rPr>
        <w:t>.1</w:t>
      </w:r>
      <w:r>
        <w:rPr>
          <w:lang w:val="en-US"/>
        </w:rPr>
        <w:t xml:space="preserve"> </w:t>
      </w:r>
      <w:r w:rsidR="00181FF6" w:rsidRPr="00780077">
        <w:rPr>
          <w:b/>
          <w:i/>
          <w:lang w:val="en-US"/>
        </w:rPr>
        <w:t xml:space="preserve">The </w:t>
      </w:r>
      <w:r w:rsidR="009554BD">
        <w:rPr>
          <w:b/>
          <w:i/>
          <w:lang w:val="en-US"/>
        </w:rPr>
        <w:t>P</w:t>
      </w:r>
      <w:r w:rsidR="00181FF6" w:rsidRPr="00780077">
        <w:rPr>
          <w:b/>
          <w:i/>
          <w:lang w:val="en-US"/>
        </w:rPr>
        <w:t xml:space="preserve">ubertal </w:t>
      </w:r>
      <w:r w:rsidR="009554BD">
        <w:rPr>
          <w:b/>
          <w:i/>
          <w:lang w:val="en-US"/>
        </w:rPr>
        <w:t>D</w:t>
      </w:r>
      <w:r w:rsidR="00181FF6" w:rsidRPr="00780077">
        <w:rPr>
          <w:b/>
          <w:i/>
          <w:lang w:val="en-US"/>
        </w:rPr>
        <w:t xml:space="preserve">evelopment </w:t>
      </w:r>
      <w:r w:rsidR="009554BD">
        <w:rPr>
          <w:b/>
          <w:i/>
          <w:lang w:val="en-US"/>
        </w:rPr>
        <w:t>S</w:t>
      </w:r>
      <w:r w:rsidR="00181FF6" w:rsidRPr="00780077">
        <w:rPr>
          <w:b/>
          <w:i/>
          <w:lang w:val="en-US"/>
        </w:rPr>
        <w:t>cale (PDS; Petersen</w:t>
      </w:r>
      <w:r w:rsidR="002F1A68">
        <w:rPr>
          <w:b/>
          <w:i/>
          <w:lang w:val="en-US"/>
        </w:rPr>
        <w:t xml:space="preserve"> et al.</w:t>
      </w:r>
      <w:r w:rsidR="00181FF6" w:rsidRPr="00780077">
        <w:rPr>
          <w:b/>
          <w:i/>
          <w:lang w:val="en-US"/>
        </w:rPr>
        <w:t>, 1988)</w:t>
      </w:r>
      <w:r w:rsidR="00181FF6">
        <w:rPr>
          <w:lang w:val="en-US"/>
        </w:rPr>
        <w:t>.</w:t>
      </w:r>
      <w:proofErr w:type="gramEnd"/>
      <w:r w:rsidR="00181FF6" w:rsidRPr="00780077">
        <w:rPr>
          <w:lang w:val="en-US"/>
        </w:rPr>
        <w:t xml:space="preserve"> </w:t>
      </w:r>
      <w:r w:rsidR="00181FF6">
        <w:rPr>
          <w:lang w:val="en-US"/>
        </w:rPr>
        <w:t xml:space="preserve">As described in Experiment One, the PDS was administered in order to assess the pubertal status of participants. </w:t>
      </w:r>
    </w:p>
    <w:p w14:paraId="1CD1F8BA" w14:textId="0284F454" w:rsidR="00181FF6" w:rsidRPr="00816825" w:rsidRDefault="001A57F0" w:rsidP="000C701C">
      <w:pPr>
        <w:spacing w:line="480" w:lineRule="auto"/>
        <w:ind w:firstLine="720"/>
        <w:rPr>
          <w:lang w:val="en-US"/>
        </w:rPr>
      </w:pPr>
      <w:r w:rsidRPr="00813868">
        <w:rPr>
          <w:b/>
          <w:lang w:val="en-US"/>
        </w:rPr>
        <w:t>3.1.2</w:t>
      </w:r>
      <w:r>
        <w:rPr>
          <w:b/>
          <w:lang w:val="en-US"/>
        </w:rPr>
        <w:t xml:space="preserve">.2 </w:t>
      </w:r>
      <w:r w:rsidR="00181FF6" w:rsidRPr="00780077">
        <w:rPr>
          <w:b/>
          <w:i/>
          <w:lang w:val="en-US"/>
        </w:rPr>
        <w:t xml:space="preserve">The </w:t>
      </w:r>
      <w:r w:rsidR="00E94D9D">
        <w:rPr>
          <w:b/>
          <w:i/>
          <w:lang w:val="en-US"/>
        </w:rPr>
        <w:t>S</w:t>
      </w:r>
      <w:r w:rsidR="00181FF6" w:rsidRPr="00780077">
        <w:rPr>
          <w:b/>
          <w:i/>
          <w:lang w:val="en-US"/>
        </w:rPr>
        <w:t xml:space="preserve">ocial </w:t>
      </w:r>
      <w:r w:rsidR="00E94D9D">
        <w:rPr>
          <w:b/>
          <w:i/>
          <w:lang w:val="en-US"/>
        </w:rPr>
        <w:t>C</w:t>
      </w:r>
      <w:r w:rsidR="00181FF6" w:rsidRPr="00780077">
        <w:rPr>
          <w:b/>
          <w:i/>
          <w:lang w:val="en-US"/>
        </w:rPr>
        <w:t xml:space="preserve">ommunication </w:t>
      </w:r>
      <w:r w:rsidR="00E94D9D">
        <w:rPr>
          <w:b/>
          <w:i/>
          <w:lang w:val="en-US"/>
        </w:rPr>
        <w:t>Q</w:t>
      </w:r>
      <w:r w:rsidR="00181FF6" w:rsidRPr="00780077">
        <w:rPr>
          <w:b/>
          <w:i/>
          <w:lang w:val="en-US"/>
        </w:rPr>
        <w:t>uestionnaire (SCQ; Rutter, Bailey, &amp; Lord, 2003).</w:t>
      </w:r>
      <w:r w:rsidR="00181FF6" w:rsidRPr="00816825">
        <w:rPr>
          <w:b/>
          <w:lang w:val="en-US"/>
        </w:rPr>
        <w:t xml:space="preserve"> </w:t>
      </w:r>
      <w:r w:rsidR="00181FF6" w:rsidRPr="00816825">
        <w:rPr>
          <w:lang w:val="en-US"/>
        </w:rPr>
        <w:t>The SCQ is a 40-item parent-report measure that assesses the presence of behaviors that are characteristic of autism. This measure was developed from the Autism Diagnostic</w:t>
      </w:r>
      <w:r w:rsidR="002F1A68">
        <w:rPr>
          <w:lang w:val="en-US"/>
        </w:rPr>
        <w:t xml:space="preserve"> Interview- Revised (Lord</w:t>
      </w:r>
      <w:r w:rsidR="00181FF6" w:rsidRPr="00816825">
        <w:rPr>
          <w:lang w:val="en-US"/>
        </w:rPr>
        <w:t>,</w:t>
      </w:r>
      <w:r w:rsidR="002F1A68">
        <w:rPr>
          <w:lang w:val="en-US"/>
        </w:rPr>
        <w:t xml:space="preserve"> </w:t>
      </w:r>
      <w:proofErr w:type="spellStart"/>
      <w:r w:rsidR="002F1A68">
        <w:rPr>
          <w:lang w:val="en-US"/>
        </w:rPr>
        <w:t>Rutter</w:t>
      </w:r>
      <w:proofErr w:type="spellEnd"/>
      <w:r w:rsidR="002F1A68">
        <w:rPr>
          <w:lang w:val="en-US"/>
        </w:rPr>
        <w:t xml:space="preserve">, Le </w:t>
      </w:r>
      <w:proofErr w:type="spellStart"/>
      <w:r w:rsidR="002F1A68">
        <w:rPr>
          <w:lang w:val="en-US"/>
        </w:rPr>
        <w:t>Couteur</w:t>
      </w:r>
      <w:proofErr w:type="spellEnd"/>
      <w:r w:rsidR="002F1A68">
        <w:rPr>
          <w:lang w:val="en-US"/>
        </w:rPr>
        <w:t>,</w:t>
      </w:r>
      <w:r w:rsidR="00181FF6" w:rsidRPr="00816825">
        <w:rPr>
          <w:lang w:val="en-US"/>
        </w:rPr>
        <w:t xml:space="preserve"> 1994). Items are scored either 0, symptom not present, or 1, symptom present.  Scores may range from 0-39</w:t>
      </w:r>
      <w:r w:rsidR="00181FF6">
        <w:rPr>
          <w:lang w:val="en-US"/>
        </w:rPr>
        <w:t xml:space="preserve"> with h</w:t>
      </w:r>
      <w:r w:rsidR="00181FF6" w:rsidRPr="00816825">
        <w:rPr>
          <w:lang w:val="en-US"/>
        </w:rPr>
        <w:t>i</w:t>
      </w:r>
      <w:r w:rsidR="00181FF6">
        <w:rPr>
          <w:lang w:val="en-US"/>
        </w:rPr>
        <w:t xml:space="preserve">gher scores </w:t>
      </w:r>
      <w:r w:rsidR="00181FF6" w:rsidRPr="00816825">
        <w:rPr>
          <w:lang w:val="en-US"/>
        </w:rPr>
        <w:t xml:space="preserve">indicative of more prevalent symptoms of autism and a greater severity. </w:t>
      </w:r>
    </w:p>
    <w:p w14:paraId="3E3FB59D" w14:textId="7DB391AC" w:rsidR="0008642D" w:rsidRDefault="00181FF6" w:rsidP="000C701C">
      <w:pPr>
        <w:spacing w:line="480" w:lineRule="auto"/>
        <w:rPr>
          <w:lang w:val="en-US"/>
        </w:rPr>
      </w:pPr>
      <w:r>
        <w:rPr>
          <w:b/>
          <w:lang w:val="en-US"/>
        </w:rPr>
        <w:tab/>
      </w:r>
      <w:r w:rsidR="001A57F0" w:rsidRPr="00813868">
        <w:rPr>
          <w:b/>
          <w:lang w:val="en-US"/>
        </w:rPr>
        <w:t>3.1.2</w:t>
      </w:r>
      <w:r w:rsidR="001A57F0">
        <w:rPr>
          <w:b/>
          <w:lang w:val="en-US"/>
        </w:rPr>
        <w:t xml:space="preserve">.3 </w:t>
      </w:r>
      <w:r w:rsidRPr="00780077">
        <w:rPr>
          <w:b/>
          <w:i/>
          <w:lang w:val="en-US"/>
        </w:rPr>
        <w:t xml:space="preserve">The </w:t>
      </w:r>
      <w:r w:rsidR="00016146">
        <w:rPr>
          <w:b/>
          <w:i/>
          <w:lang w:val="en-US"/>
        </w:rPr>
        <w:t>S</w:t>
      </w:r>
      <w:r w:rsidRPr="00780077">
        <w:rPr>
          <w:b/>
          <w:i/>
          <w:lang w:val="en-US"/>
        </w:rPr>
        <w:t xml:space="preserve">tress </w:t>
      </w:r>
      <w:r w:rsidR="00016146">
        <w:rPr>
          <w:b/>
          <w:i/>
          <w:lang w:val="en-US"/>
        </w:rPr>
        <w:t>S</w:t>
      </w:r>
      <w:r w:rsidRPr="00780077">
        <w:rPr>
          <w:b/>
          <w:i/>
          <w:lang w:val="en-US"/>
        </w:rPr>
        <w:t xml:space="preserve">urvey </w:t>
      </w:r>
      <w:r w:rsidR="00016146">
        <w:rPr>
          <w:b/>
          <w:i/>
          <w:lang w:val="en-US"/>
        </w:rPr>
        <w:t>S</w:t>
      </w:r>
      <w:r w:rsidRPr="00780077">
        <w:rPr>
          <w:b/>
          <w:i/>
          <w:lang w:val="en-US"/>
        </w:rPr>
        <w:t xml:space="preserve">chedule for </w:t>
      </w:r>
      <w:r w:rsidR="00016146">
        <w:rPr>
          <w:b/>
          <w:i/>
          <w:lang w:val="en-US"/>
        </w:rPr>
        <w:t>I</w:t>
      </w:r>
      <w:r w:rsidRPr="00780077">
        <w:rPr>
          <w:b/>
          <w:i/>
          <w:lang w:val="en-US"/>
        </w:rPr>
        <w:t xml:space="preserve">ndividuals with </w:t>
      </w:r>
      <w:r w:rsidR="00016146">
        <w:rPr>
          <w:b/>
          <w:i/>
          <w:lang w:val="en-US"/>
        </w:rPr>
        <w:t>A</w:t>
      </w:r>
      <w:r w:rsidRPr="00780077">
        <w:rPr>
          <w:b/>
          <w:i/>
          <w:lang w:val="en-US"/>
        </w:rPr>
        <w:t xml:space="preserve">utism and other </w:t>
      </w:r>
      <w:r w:rsidR="00016146">
        <w:rPr>
          <w:b/>
          <w:i/>
          <w:lang w:val="en-US"/>
        </w:rPr>
        <w:t>D</w:t>
      </w:r>
      <w:r w:rsidRPr="00780077">
        <w:rPr>
          <w:b/>
          <w:i/>
          <w:lang w:val="en-US"/>
        </w:rPr>
        <w:t xml:space="preserve">evelopmental </w:t>
      </w:r>
      <w:r w:rsidR="00016146">
        <w:rPr>
          <w:b/>
          <w:i/>
          <w:lang w:val="en-US"/>
        </w:rPr>
        <w:t>D</w:t>
      </w:r>
      <w:r w:rsidRPr="00780077">
        <w:rPr>
          <w:b/>
          <w:i/>
          <w:lang w:val="en-US"/>
        </w:rPr>
        <w:t xml:space="preserve">isabilities (SSS; Groden et al., 2001). </w:t>
      </w:r>
      <w:r w:rsidR="0008642D">
        <w:rPr>
          <w:lang w:val="en-US"/>
        </w:rPr>
        <w:t xml:space="preserve">The SSS is a </w:t>
      </w:r>
      <w:r w:rsidRPr="00816825">
        <w:rPr>
          <w:lang w:val="en-US"/>
        </w:rPr>
        <w:t>49-item instrument is designed to assess stress among persons with ASD. It consists of eight subscales which evaluate participants’ reactions to different categories of stressors which are prevalent in ASD. These subscales are: Anticipation/Uncertainty, Changes and Threats, Unpl</w:t>
      </w:r>
      <w:r>
        <w:rPr>
          <w:lang w:val="en-US"/>
        </w:rPr>
        <w:t xml:space="preserve">easant Events, Pleasant Events, </w:t>
      </w:r>
      <w:r w:rsidRPr="00816825">
        <w:rPr>
          <w:lang w:val="en-US"/>
        </w:rPr>
        <w:t xml:space="preserve">Sensory/Personal Contact, Food Related Activity, Social/Environmental Interactions, and Ritual Related Stress. The psychometric properties, </w:t>
      </w:r>
      <w:r w:rsidRPr="00816825">
        <w:rPr>
          <w:lang w:val="en-US"/>
        </w:rPr>
        <w:lastRenderedPageBreak/>
        <w:t>including validity and internal consistency, of the instrument have been demonstrated (Groden et al., 2001; Goodwin, Groden, Velicer, &amp; Diller, 2007)</w:t>
      </w:r>
      <w:r>
        <w:rPr>
          <w:lang w:val="en-US"/>
        </w:rPr>
        <w:t>.</w:t>
      </w:r>
    </w:p>
    <w:p w14:paraId="2D270ACC" w14:textId="4D73A9B1" w:rsidR="00181FF6" w:rsidRDefault="001A57F0" w:rsidP="000C701C">
      <w:pPr>
        <w:autoSpaceDE w:val="0"/>
        <w:autoSpaceDN w:val="0"/>
        <w:adjustRightInd w:val="0"/>
        <w:spacing w:after="0" w:line="480" w:lineRule="auto"/>
        <w:ind w:firstLine="720"/>
        <w:rPr>
          <w:rFonts w:ascii="TimesNewRomanPSMT" w:hAnsi="TimesNewRomanPSMT" w:cs="TimesNewRomanPSMT"/>
          <w:szCs w:val="24"/>
          <w:lang w:val="en-US"/>
        </w:rPr>
      </w:pPr>
      <w:r w:rsidRPr="00813868">
        <w:rPr>
          <w:b/>
          <w:lang w:val="en-US"/>
        </w:rPr>
        <w:t>3.1.2</w:t>
      </w:r>
      <w:r>
        <w:rPr>
          <w:b/>
          <w:lang w:val="en-US"/>
        </w:rPr>
        <w:t xml:space="preserve">.4 </w:t>
      </w:r>
      <w:r w:rsidR="00181FF6" w:rsidRPr="00780077">
        <w:rPr>
          <w:b/>
          <w:i/>
          <w:lang w:val="en-US"/>
        </w:rPr>
        <w:t xml:space="preserve">The </w:t>
      </w:r>
      <w:r w:rsidR="00E94D9D">
        <w:rPr>
          <w:b/>
          <w:i/>
          <w:lang w:val="en-US"/>
        </w:rPr>
        <w:t>R</w:t>
      </w:r>
      <w:r w:rsidR="00181FF6" w:rsidRPr="00780077">
        <w:rPr>
          <w:b/>
          <w:i/>
          <w:lang w:val="en-US"/>
        </w:rPr>
        <w:t xml:space="preserve">epetitive </w:t>
      </w:r>
      <w:r w:rsidR="00E94D9D">
        <w:rPr>
          <w:b/>
          <w:i/>
          <w:lang w:val="en-US"/>
        </w:rPr>
        <w:t>B</w:t>
      </w:r>
      <w:r w:rsidR="00181FF6" w:rsidRPr="00780077">
        <w:rPr>
          <w:b/>
          <w:i/>
          <w:lang w:val="en-US"/>
        </w:rPr>
        <w:t xml:space="preserve">ehaviors </w:t>
      </w:r>
      <w:r w:rsidR="00E94D9D">
        <w:rPr>
          <w:b/>
          <w:i/>
          <w:lang w:val="en-US"/>
        </w:rPr>
        <w:t>S</w:t>
      </w:r>
      <w:r w:rsidR="00181FF6" w:rsidRPr="00780077">
        <w:rPr>
          <w:b/>
          <w:i/>
          <w:lang w:val="en-US"/>
        </w:rPr>
        <w:t xml:space="preserve">cale- revised (RBS-R; </w:t>
      </w:r>
      <w:r w:rsidR="00181FF6" w:rsidRPr="00780077">
        <w:rPr>
          <w:rFonts w:ascii="TimesNewRomanPSMT" w:hAnsi="TimesNewRomanPSMT" w:cs="TimesNewRomanPSMT"/>
          <w:b/>
          <w:i/>
          <w:szCs w:val="24"/>
          <w:lang w:val="en-US"/>
        </w:rPr>
        <w:t>Bodfish, Symons, &amp; Lewis, 1999; Bodfish, et al., 2000)</w:t>
      </w:r>
      <w:r w:rsidR="00181FF6">
        <w:rPr>
          <w:rFonts w:ascii="TimesNewRomanPSMT" w:hAnsi="TimesNewRomanPSMT" w:cs="TimesNewRomanPSMT"/>
          <w:b/>
          <w:i/>
          <w:szCs w:val="24"/>
          <w:lang w:val="en-US"/>
        </w:rPr>
        <w:t xml:space="preserve">. </w:t>
      </w:r>
      <w:r w:rsidR="00181FF6">
        <w:rPr>
          <w:rFonts w:ascii="TimesNewRomanPSMT" w:hAnsi="TimesNewRomanPSMT" w:cs="TimesNewRomanPSMT"/>
          <w:szCs w:val="24"/>
          <w:lang w:val="en-US"/>
        </w:rPr>
        <w:t>The RBS-R</w:t>
      </w:r>
      <w:r w:rsidR="00181FF6" w:rsidRPr="00816825">
        <w:rPr>
          <w:rFonts w:ascii="TimesNewRomanPSMT" w:hAnsi="TimesNewRomanPSMT" w:cs="TimesNewRomanPSMT"/>
          <w:szCs w:val="24"/>
          <w:lang w:val="en-US"/>
        </w:rPr>
        <w:t xml:space="preserve"> is a rating scale designed to assess the frequenc</w:t>
      </w:r>
      <w:r w:rsidR="00A94A43">
        <w:rPr>
          <w:rFonts w:ascii="TimesNewRomanPSMT" w:hAnsi="TimesNewRomanPSMT" w:cs="TimesNewRomanPSMT"/>
          <w:szCs w:val="24"/>
          <w:lang w:val="en-US"/>
        </w:rPr>
        <w:t xml:space="preserve">y or severity of repetitive, </w:t>
      </w:r>
      <w:r w:rsidR="00181FF6" w:rsidRPr="00816825">
        <w:rPr>
          <w:rFonts w:ascii="TimesNewRomanPSMT" w:hAnsi="TimesNewRomanPSMT" w:cs="TimesNewRomanPSMT"/>
          <w:szCs w:val="24"/>
          <w:lang w:val="en-US"/>
        </w:rPr>
        <w:t xml:space="preserve">stereotyped, behaviors. </w:t>
      </w:r>
      <w:r w:rsidR="0008642D">
        <w:rPr>
          <w:rFonts w:ascii="TimesNewRomanPSMT" w:hAnsi="TimesNewRomanPSMT" w:cs="TimesNewRomanPSMT"/>
          <w:szCs w:val="24"/>
          <w:lang w:val="en-US"/>
        </w:rPr>
        <w:t xml:space="preserve">This </w:t>
      </w:r>
      <w:r w:rsidR="00DB214F">
        <w:rPr>
          <w:rFonts w:ascii="TimesNewRomanPSMT" w:hAnsi="TimesNewRomanPSMT" w:cs="TimesNewRomanPSMT"/>
          <w:szCs w:val="24"/>
          <w:lang w:val="en-US"/>
        </w:rPr>
        <w:t xml:space="preserve">measure </w:t>
      </w:r>
      <w:r w:rsidR="0008642D">
        <w:rPr>
          <w:rFonts w:ascii="TimesNewRomanPSMT" w:hAnsi="TimesNewRomanPSMT" w:cs="TimesNewRomanPSMT"/>
          <w:szCs w:val="24"/>
          <w:lang w:val="en-US"/>
        </w:rPr>
        <w:t xml:space="preserve">was employed and scored as per the alternative method proposed by Lam (2004). </w:t>
      </w:r>
      <w:r w:rsidR="00181FF6" w:rsidRPr="00816825">
        <w:rPr>
          <w:rFonts w:ascii="TimesNewRomanPSMT" w:hAnsi="TimesNewRomanPSMT" w:cs="TimesNewRomanPSMT"/>
          <w:szCs w:val="24"/>
          <w:lang w:val="en-US"/>
        </w:rPr>
        <w:t>It</w:t>
      </w:r>
      <w:r w:rsidR="0008642D">
        <w:rPr>
          <w:rFonts w:ascii="TimesNewRomanPSMT" w:hAnsi="TimesNewRomanPSMT" w:cs="TimesNewRomanPSMT"/>
          <w:szCs w:val="24"/>
          <w:lang w:val="en-US"/>
        </w:rPr>
        <w:t xml:space="preserve"> this way, it consists of five</w:t>
      </w:r>
      <w:r w:rsidR="00181FF6" w:rsidRPr="00816825">
        <w:rPr>
          <w:rFonts w:ascii="TimesNewRomanPSMT" w:hAnsi="TimesNewRomanPSMT" w:cs="TimesNewRomanPSMT"/>
          <w:szCs w:val="24"/>
          <w:lang w:val="en-US"/>
        </w:rPr>
        <w:t xml:space="preserve"> subscales which assess distinct forms of repetitive behavior. </w:t>
      </w:r>
      <w:r w:rsidR="0008642D" w:rsidRPr="0008642D">
        <w:rPr>
          <w:rFonts w:ascii="TimesNewRomanPSMT" w:hAnsi="TimesNewRomanPSMT" w:cs="TimesNewRomanPSMT"/>
          <w:szCs w:val="24"/>
          <w:lang w:val="en-US"/>
        </w:rPr>
        <w:t>These subscales are: Stereotypic</w:t>
      </w:r>
      <w:r w:rsidR="00181FF6" w:rsidRPr="0008642D">
        <w:rPr>
          <w:rFonts w:ascii="TimesNewRomanPSMT" w:hAnsi="TimesNewRomanPSMT" w:cs="TimesNewRomanPSMT"/>
          <w:szCs w:val="24"/>
          <w:lang w:val="en-US"/>
        </w:rPr>
        <w:t xml:space="preserve"> Behavior, Self-Injurious Behavior, Compulsive Behavior, </w:t>
      </w:r>
      <w:r w:rsidR="0008642D" w:rsidRPr="0008642D">
        <w:rPr>
          <w:rFonts w:ascii="TimesNewRomanPSMT" w:hAnsi="TimesNewRomanPSMT" w:cs="TimesNewRomanPSMT"/>
          <w:szCs w:val="24"/>
          <w:lang w:val="en-US"/>
        </w:rPr>
        <w:t>Ritualistic/</w:t>
      </w:r>
      <w:r w:rsidR="00181FF6" w:rsidRPr="0008642D">
        <w:rPr>
          <w:rFonts w:ascii="TimesNewRomanPSMT" w:hAnsi="TimesNewRomanPSMT" w:cs="TimesNewRomanPSMT"/>
          <w:szCs w:val="24"/>
          <w:lang w:val="en-US"/>
        </w:rPr>
        <w:t xml:space="preserve">Sameness Behavior, and Restricted </w:t>
      </w:r>
      <w:r w:rsidR="0008642D">
        <w:rPr>
          <w:rFonts w:ascii="TimesNewRomanPSMT" w:hAnsi="TimesNewRomanPSMT" w:cs="TimesNewRomanPSMT"/>
          <w:szCs w:val="24"/>
          <w:lang w:val="en-US"/>
        </w:rPr>
        <w:t>Interests</w:t>
      </w:r>
      <w:r w:rsidR="00181FF6" w:rsidRPr="00816825">
        <w:rPr>
          <w:rFonts w:ascii="TimesNewRomanPSMT" w:hAnsi="TimesNewRomanPSMT" w:cs="TimesNewRomanPSMT"/>
          <w:szCs w:val="24"/>
          <w:lang w:val="en-US"/>
        </w:rPr>
        <w:t xml:space="preserve">. The reliability and validity of this instrument for use with individuals diagnosed with </w:t>
      </w:r>
      <w:r w:rsidR="0008642D">
        <w:rPr>
          <w:rFonts w:ascii="TimesNewRomanPSMT" w:hAnsi="TimesNewRomanPSMT" w:cs="TimesNewRomanPSMT"/>
          <w:szCs w:val="24"/>
          <w:lang w:val="en-US"/>
        </w:rPr>
        <w:t>ASD</w:t>
      </w:r>
      <w:r w:rsidR="00181FF6" w:rsidRPr="00816825">
        <w:rPr>
          <w:rFonts w:ascii="TimesNewRomanPSMT" w:hAnsi="TimesNewRomanPSMT" w:cs="TimesNewRomanPSMT"/>
          <w:szCs w:val="24"/>
          <w:lang w:val="en-US"/>
        </w:rPr>
        <w:t xml:space="preserve"> have been assessed and found to be adequate (</w:t>
      </w:r>
      <w:proofErr w:type="spellStart"/>
      <w:r w:rsidR="00181FF6" w:rsidRPr="00816825">
        <w:rPr>
          <w:rFonts w:ascii="TimesNewRomanPSMT" w:hAnsi="TimesNewRomanPSMT" w:cs="TimesNewRomanPSMT"/>
          <w:szCs w:val="24"/>
          <w:lang w:val="en-US"/>
        </w:rPr>
        <w:t>Bodfish</w:t>
      </w:r>
      <w:proofErr w:type="spellEnd"/>
      <w:r w:rsidR="009D6207">
        <w:rPr>
          <w:rFonts w:ascii="TimesNewRomanPSMT" w:hAnsi="TimesNewRomanPSMT" w:cs="TimesNewRomanPSMT"/>
          <w:szCs w:val="24"/>
          <w:lang w:val="en-US"/>
        </w:rPr>
        <w:t xml:space="preserve"> et al.</w:t>
      </w:r>
      <w:r w:rsidR="00181FF6" w:rsidRPr="00816825">
        <w:rPr>
          <w:rFonts w:ascii="TimesNewRomanPSMT" w:hAnsi="TimesNewRomanPSMT" w:cs="TimesNewRomanPSMT"/>
          <w:szCs w:val="24"/>
          <w:lang w:val="en-US"/>
        </w:rPr>
        <w:t>, 2000).</w:t>
      </w:r>
      <w:r w:rsidR="00181FF6">
        <w:rPr>
          <w:rFonts w:ascii="TimesNewRomanPSMT" w:hAnsi="TimesNewRomanPSMT" w:cs="TimesNewRomanPSMT"/>
          <w:szCs w:val="24"/>
          <w:lang w:val="en-US"/>
        </w:rPr>
        <w:t xml:space="preserve"> </w:t>
      </w:r>
    </w:p>
    <w:p w14:paraId="4DD607E1" w14:textId="77777777" w:rsidR="00181FF6" w:rsidRPr="00780077" w:rsidRDefault="00181FF6" w:rsidP="000C701C">
      <w:pPr>
        <w:autoSpaceDE w:val="0"/>
        <w:autoSpaceDN w:val="0"/>
        <w:adjustRightInd w:val="0"/>
        <w:spacing w:after="0" w:line="480" w:lineRule="auto"/>
        <w:ind w:firstLine="720"/>
        <w:rPr>
          <w:rFonts w:ascii="TimesNewRomanPSMT" w:hAnsi="TimesNewRomanPSMT" w:cs="TimesNewRomanPSMT"/>
          <w:szCs w:val="24"/>
          <w:lang w:val="en-US"/>
        </w:rPr>
      </w:pPr>
    </w:p>
    <w:p w14:paraId="26F91F6D" w14:textId="281BCCCD" w:rsidR="00181FF6" w:rsidRPr="005358F3" w:rsidRDefault="00181FF6" w:rsidP="000C701C">
      <w:pPr>
        <w:spacing w:line="480" w:lineRule="auto"/>
        <w:rPr>
          <w:lang w:val="en-US"/>
        </w:rPr>
      </w:pPr>
      <w:r>
        <w:rPr>
          <w:lang w:val="en-US"/>
        </w:rPr>
        <w:tab/>
      </w:r>
      <w:r w:rsidR="001A57F0" w:rsidRPr="00813868">
        <w:rPr>
          <w:b/>
          <w:lang w:val="en-US"/>
        </w:rPr>
        <w:t>3.1.2</w:t>
      </w:r>
      <w:r w:rsidR="001A57F0">
        <w:rPr>
          <w:b/>
          <w:lang w:val="en-US"/>
        </w:rPr>
        <w:t xml:space="preserve">.5 </w:t>
      </w:r>
      <w:r w:rsidRPr="00780077">
        <w:rPr>
          <w:b/>
          <w:i/>
          <w:lang w:val="en-US"/>
        </w:rPr>
        <w:t xml:space="preserve">The </w:t>
      </w:r>
      <w:r w:rsidR="00E94D9D">
        <w:rPr>
          <w:b/>
          <w:i/>
          <w:lang w:val="en-US"/>
        </w:rPr>
        <w:t>B</w:t>
      </w:r>
      <w:r w:rsidRPr="00780077">
        <w:rPr>
          <w:b/>
          <w:i/>
          <w:lang w:val="en-US"/>
        </w:rPr>
        <w:t xml:space="preserve">ehavior </w:t>
      </w:r>
      <w:r w:rsidR="00E94D9D">
        <w:rPr>
          <w:b/>
          <w:i/>
          <w:lang w:val="en-US"/>
        </w:rPr>
        <w:t>P</w:t>
      </w:r>
      <w:r w:rsidRPr="00780077">
        <w:rPr>
          <w:b/>
          <w:i/>
          <w:lang w:val="en-US"/>
        </w:rPr>
        <w:t xml:space="preserve">roblems </w:t>
      </w:r>
      <w:r w:rsidR="00E94D9D">
        <w:rPr>
          <w:b/>
          <w:i/>
          <w:lang w:val="en-US"/>
        </w:rPr>
        <w:t>I</w:t>
      </w:r>
      <w:r w:rsidRPr="00780077">
        <w:rPr>
          <w:b/>
          <w:i/>
          <w:lang w:val="en-US"/>
        </w:rPr>
        <w:t>nventory (BPI-01; Rojahn, Matson, Lott, Esbensen, &amp; Smalls, 200</w:t>
      </w:r>
      <w:r w:rsidR="006676BC">
        <w:rPr>
          <w:b/>
          <w:i/>
          <w:lang w:val="en-US"/>
        </w:rPr>
        <w:t>1</w:t>
      </w:r>
      <w:r w:rsidRPr="00780077">
        <w:rPr>
          <w:b/>
          <w:i/>
          <w:lang w:val="en-US"/>
        </w:rPr>
        <w:t>).</w:t>
      </w:r>
      <w:r w:rsidRPr="00816825">
        <w:rPr>
          <w:b/>
          <w:lang w:val="en-US"/>
        </w:rPr>
        <w:t xml:space="preserve"> </w:t>
      </w:r>
      <w:r w:rsidRPr="00816825">
        <w:rPr>
          <w:lang w:val="en-US"/>
        </w:rPr>
        <w:t>The BPI-01 is a 52-item respondent-based rating scale which is designed to assess the frequency and severity of challenging behaviors, specifically self-injurious behaviors, stereotypic behaviors, and aggressive/destructive behaviors, of individuals diagnosed with an intellectual disability or other developmental disability. Several studies have found the BPI-01 to be a valid and reliable measure of challenging behavior among persons with developmental disabilities (Gonzalez et al., 2009; Rojahn et al., 2001; Rojahn, Wilki</w:t>
      </w:r>
      <w:r>
        <w:rPr>
          <w:lang w:val="en-US"/>
        </w:rPr>
        <w:t xml:space="preserve">ns, Matson, &amp; Boisjoli, 2010). </w:t>
      </w:r>
      <w:r w:rsidRPr="00816825">
        <w:rPr>
          <w:lang w:val="en-US"/>
        </w:rPr>
        <w:t xml:space="preserve"> </w:t>
      </w:r>
    </w:p>
    <w:p w14:paraId="3E376686" w14:textId="77777777" w:rsidR="00181FF6" w:rsidRPr="000C2DDA" w:rsidRDefault="00181FF6" w:rsidP="000C701C">
      <w:pPr>
        <w:spacing w:line="480" w:lineRule="auto"/>
        <w:rPr>
          <w:lang w:val="en-US"/>
        </w:rPr>
      </w:pPr>
      <w:r>
        <w:rPr>
          <w:b/>
          <w:lang w:val="en-US"/>
        </w:rPr>
        <w:tab/>
      </w:r>
      <w:r w:rsidR="00871226">
        <w:rPr>
          <w:b/>
          <w:lang w:val="en-US"/>
        </w:rPr>
        <w:t xml:space="preserve">3.1.3 </w:t>
      </w:r>
      <w:r>
        <w:rPr>
          <w:b/>
          <w:lang w:val="en-US"/>
        </w:rPr>
        <w:t xml:space="preserve">Saliva collection. </w:t>
      </w:r>
      <w:r>
        <w:rPr>
          <w:lang w:val="en-US"/>
        </w:rPr>
        <w:t>The saliva collectio</w:t>
      </w:r>
      <w:r w:rsidR="0008642D">
        <w:rPr>
          <w:lang w:val="en-US"/>
        </w:rPr>
        <w:t>n procedure was</w:t>
      </w:r>
      <w:r w:rsidR="00E94D9D">
        <w:rPr>
          <w:lang w:val="en-US"/>
        </w:rPr>
        <w:t xml:space="preserve"> identical to that </w:t>
      </w:r>
      <w:r>
        <w:rPr>
          <w:lang w:val="en-US"/>
        </w:rPr>
        <w:t xml:space="preserve">described in Experiment </w:t>
      </w:r>
      <w:r w:rsidR="00DB214F">
        <w:rPr>
          <w:lang w:val="en-US"/>
        </w:rPr>
        <w:t>1</w:t>
      </w:r>
      <w:r>
        <w:rPr>
          <w:lang w:val="en-US"/>
        </w:rPr>
        <w:t>.</w:t>
      </w:r>
    </w:p>
    <w:p w14:paraId="6E64F8EB" w14:textId="77777777" w:rsidR="00181FF6" w:rsidRDefault="00181FF6" w:rsidP="000C701C">
      <w:pPr>
        <w:spacing w:line="480" w:lineRule="auto"/>
        <w:rPr>
          <w:b/>
          <w:lang w:val="en-US"/>
        </w:rPr>
      </w:pPr>
      <w:r>
        <w:rPr>
          <w:b/>
          <w:lang w:val="en-US"/>
        </w:rPr>
        <w:tab/>
      </w:r>
      <w:r w:rsidR="00871226">
        <w:rPr>
          <w:b/>
          <w:lang w:val="en-US"/>
        </w:rPr>
        <w:t xml:space="preserve">3.1.4 </w:t>
      </w:r>
      <w:r>
        <w:rPr>
          <w:b/>
          <w:lang w:val="en-US"/>
        </w:rPr>
        <w:t>Procedure.</w:t>
      </w:r>
    </w:p>
    <w:p w14:paraId="32AE5232" w14:textId="77777777" w:rsidR="00181FF6" w:rsidRDefault="00016146" w:rsidP="000C701C">
      <w:pPr>
        <w:spacing w:line="480" w:lineRule="auto"/>
        <w:ind w:firstLine="720"/>
        <w:rPr>
          <w:b/>
          <w:lang w:val="en-US"/>
        </w:rPr>
      </w:pPr>
      <w:r>
        <w:rPr>
          <w:lang w:val="en-US"/>
        </w:rPr>
        <w:t>Ethical approval for this study was obtained from the research ethics committee at the National University of Ireland, Galway. Following this</w:t>
      </w:r>
      <w:r w:rsidR="00181FF6" w:rsidRPr="00816825">
        <w:rPr>
          <w:lang w:val="en-US"/>
        </w:rPr>
        <w:t xml:space="preserve">, consent was sought from parents or </w:t>
      </w:r>
      <w:r w:rsidR="00181FF6" w:rsidRPr="00816825">
        <w:rPr>
          <w:lang w:val="en-US"/>
        </w:rPr>
        <w:lastRenderedPageBreak/>
        <w:t>caregivers, and participants</w:t>
      </w:r>
      <w:r w:rsidR="00181FF6">
        <w:rPr>
          <w:lang w:val="en-US"/>
        </w:rPr>
        <w:t xml:space="preserve"> where possible. All </w:t>
      </w:r>
      <w:r w:rsidR="00181FF6" w:rsidRPr="00816825">
        <w:rPr>
          <w:lang w:val="en-US"/>
        </w:rPr>
        <w:t>parents</w:t>
      </w:r>
      <w:r w:rsidR="00181FF6">
        <w:rPr>
          <w:lang w:val="en-US"/>
        </w:rPr>
        <w:t xml:space="preserve"> </w:t>
      </w:r>
      <w:r w:rsidR="00181FF6" w:rsidRPr="00816825">
        <w:rPr>
          <w:lang w:val="en-US"/>
        </w:rPr>
        <w:t xml:space="preserve">were asked to complete a questionnaire pack containing the PDS, the SCQ, and the SSS.  For each participant, a teacher or their </w:t>
      </w:r>
      <w:r w:rsidR="00C52073">
        <w:rPr>
          <w:lang w:val="en-US"/>
        </w:rPr>
        <w:t>key instructor</w:t>
      </w:r>
      <w:r w:rsidR="00181FF6" w:rsidRPr="00816825">
        <w:rPr>
          <w:lang w:val="en-US"/>
        </w:rPr>
        <w:t xml:space="preserve"> was also asked to fill out the RBS and the BPI-01 in order to obtain information on any challenging behaviors with which participants presented. </w:t>
      </w:r>
      <w:r w:rsidR="00181FF6">
        <w:rPr>
          <w:lang w:val="en-US"/>
        </w:rPr>
        <w:t xml:space="preserve">Following this, samples of salivary cortisol were obtained from each participant over a two-day period, as in Experiment </w:t>
      </w:r>
      <w:r w:rsidR="00DB214F">
        <w:rPr>
          <w:lang w:val="en-US"/>
        </w:rPr>
        <w:t>1</w:t>
      </w:r>
      <w:r w:rsidR="00181FF6">
        <w:rPr>
          <w:lang w:val="en-US"/>
        </w:rPr>
        <w:t xml:space="preserve">. </w:t>
      </w:r>
    </w:p>
    <w:p w14:paraId="649427B2" w14:textId="77777777" w:rsidR="00181FF6" w:rsidRDefault="00181FF6" w:rsidP="000C701C">
      <w:pPr>
        <w:spacing w:line="480" w:lineRule="auto"/>
        <w:rPr>
          <w:b/>
          <w:lang w:val="en-US"/>
        </w:rPr>
      </w:pPr>
      <w:r>
        <w:rPr>
          <w:b/>
          <w:lang w:val="en-US"/>
        </w:rPr>
        <w:tab/>
      </w:r>
      <w:r w:rsidR="00871226">
        <w:rPr>
          <w:b/>
          <w:lang w:val="en-US"/>
        </w:rPr>
        <w:t xml:space="preserve">3.1.5 </w:t>
      </w:r>
      <w:r>
        <w:rPr>
          <w:b/>
          <w:lang w:val="en-US"/>
        </w:rPr>
        <w:t>Cortisol analysis.</w:t>
      </w:r>
    </w:p>
    <w:p w14:paraId="22C3C835" w14:textId="77777777" w:rsidR="00181FF6" w:rsidRPr="000C2DDA" w:rsidRDefault="00181FF6" w:rsidP="000C701C">
      <w:pPr>
        <w:spacing w:line="480" w:lineRule="auto"/>
        <w:rPr>
          <w:lang w:val="en-US"/>
        </w:rPr>
      </w:pPr>
      <w:r>
        <w:rPr>
          <w:b/>
          <w:lang w:val="en-US"/>
        </w:rPr>
        <w:tab/>
      </w:r>
      <w:r>
        <w:rPr>
          <w:lang w:val="en-US"/>
        </w:rPr>
        <w:t xml:space="preserve">The cortisol analysis procedures were the same as those described in Experiment </w:t>
      </w:r>
      <w:r w:rsidR="007B32C8">
        <w:rPr>
          <w:lang w:val="en-US"/>
        </w:rPr>
        <w:t>1</w:t>
      </w:r>
      <w:r>
        <w:rPr>
          <w:lang w:val="en-US"/>
        </w:rPr>
        <w:t xml:space="preserve">. For </w:t>
      </w:r>
      <w:r w:rsidR="007B32C8">
        <w:rPr>
          <w:lang w:val="en-US"/>
        </w:rPr>
        <w:t>Experiment 2</w:t>
      </w:r>
      <w:r>
        <w:rPr>
          <w:lang w:val="en-US"/>
        </w:rPr>
        <w:t>, the intra-assay coefficient of variability was found to be 6.86</w:t>
      </w:r>
      <w:r w:rsidRPr="00422FB3">
        <w:rPr>
          <w:lang w:val="en-US"/>
        </w:rPr>
        <w:t>%,</w:t>
      </w:r>
      <w:r>
        <w:rPr>
          <w:lang w:val="en-US"/>
        </w:rPr>
        <w:t xml:space="preserve"> while the inter-assay coefficient of variability was found to </w:t>
      </w:r>
      <w:r w:rsidRPr="00422FB3">
        <w:rPr>
          <w:lang w:val="en-US"/>
        </w:rPr>
        <w:t>be 8.9%.</w:t>
      </w:r>
    </w:p>
    <w:p w14:paraId="4BE46C59" w14:textId="77777777" w:rsidR="00181FF6" w:rsidRDefault="00181FF6" w:rsidP="000C701C">
      <w:pPr>
        <w:spacing w:line="480" w:lineRule="auto"/>
        <w:rPr>
          <w:lang w:val="en-US"/>
        </w:rPr>
      </w:pPr>
      <w:r>
        <w:rPr>
          <w:b/>
          <w:lang w:val="en-US"/>
        </w:rPr>
        <w:tab/>
      </w:r>
      <w:r w:rsidR="00871226">
        <w:rPr>
          <w:b/>
          <w:lang w:val="en-US"/>
        </w:rPr>
        <w:t xml:space="preserve">3.1.6 </w:t>
      </w:r>
      <w:r>
        <w:rPr>
          <w:b/>
          <w:lang w:val="en-US"/>
        </w:rPr>
        <w:t xml:space="preserve">Statistical analysis.  </w:t>
      </w:r>
      <w:r>
        <w:rPr>
          <w:lang w:val="en-US"/>
        </w:rPr>
        <w:t>Data were missing for a number of variables including: cortisol data (</w:t>
      </w:r>
      <w:r w:rsidR="002A5D38">
        <w:rPr>
          <w:lang w:val="en-US"/>
        </w:rPr>
        <w:t>2.19</w:t>
      </w:r>
      <w:r>
        <w:rPr>
          <w:lang w:val="en-US"/>
        </w:rPr>
        <w:t>%), SCQ items (2.0</w:t>
      </w:r>
      <w:r w:rsidR="002A5D38">
        <w:rPr>
          <w:lang w:val="en-US"/>
        </w:rPr>
        <w:t>7</w:t>
      </w:r>
      <w:r>
        <w:rPr>
          <w:lang w:val="en-US"/>
        </w:rPr>
        <w:t>%), SSS items (5.</w:t>
      </w:r>
      <w:r w:rsidR="002A5D38">
        <w:rPr>
          <w:lang w:val="en-US"/>
        </w:rPr>
        <w:t>4</w:t>
      </w:r>
      <w:r>
        <w:rPr>
          <w:lang w:val="en-US"/>
        </w:rPr>
        <w:t>2%), RBS-R items (</w:t>
      </w:r>
      <w:r w:rsidR="00902B37">
        <w:rPr>
          <w:lang w:val="en-US"/>
        </w:rPr>
        <w:t>2.7</w:t>
      </w:r>
      <w:r>
        <w:rPr>
          <w:lang w:val="en-US"/>
        </w:rPr>
        <w:t>%), and BPI-01 items (</w:t>
      </w:r>
      <w:r w:rsidR="0051277B">
        <w:rPr>
          <w:lang w:val="en-US"/>
        </w:rPr>
        <w:t>3.97</w:t>
      </w:r>
      <w:r>
        <w:rPr>
          <w:lang w:val="en-US"/>
        </w:rPr>
        <w:t xml:space="preserve">%). The impact of missing data on scale and subscale scoring was dealt with by using the average score per item from the available items as the subscale score. Total scale score was then computed by calculating the average subscale score. </w:t>
      </w:r>
    </w:p>
    <w:p w14:paraId="3BAE42CD" w14:textId="4A08BD55" w:rsidR="00CC147A" w:rsidRDefault="00CC147A" w:rsidP="000C701C">
      <w:pPr>
        <w:spacing w:line="480" w:lineRule="auto"/>
        <w:rPr>
          <w:lang w:val="en-US"/>
        </w:rPr>
      </w:pPr>
      <w:r>
        <w:rPr>
          <w:lang w:val="en-US"/>
        </w:rPr>
        <w:tab/>
        <w:t>Initially, we examined the correlations between participants’ physiological stress (i.e., average daily cortisol level), parent-reported stress (i.e., SSS total score), and subscale and total scores on the measures of challenging behavior (i.e., RBS-R and BPI-01)</w:t>
      </w:r>
    </w:p>
    <w:p w14:paraId="151D7D08" w14:textId="2D164087" w:rsidR="0008642D" w:rsidRDefault="00181FF6" w:rsidP="000C701C">
      <w:pPr>
        <w:spacing w:line="480" w:lineRule="auto"/>
        <w:rPr>
          <w:rFonts w:ascii="Times" w:eastAsia="MS Gothic" w:hAnsi="Times"/>
          <w:color w:val="000000"/>
        </w:rPr>
      </w:pPr>
      <w:r>
        <w:rPr>
          <w:lang w:val="en-US"/>
        </w:rPr>
        <w:tab/>
        <w:t xml:space="preserve"> </w:t>
      </w:r>
      <w:r w:rsidR="00CC147A">
        <w:rPr>
          <w:lang w:val="en-US"/>
        </w:rPr>
        <w:t>Next, a</w:t>
      </w:r>
      <w:r>
        <w:rPr>
          <w:lang w:val="en-US"/>
        </w:rPr>
        <w:t xml:space="preserve"> series of hierarchical multiple regressions was conducted to examine whether parent-reported stress (</w:t>
      </w:r>
      <w:r w:rsidR="00047276">
        <w:rPr>
          <w:lang w:val="en-US"/>
        </w:rPr>
        <w:t xml:space="preserve">i.e., </w:t>
      </w:r>
      <w:r>
        <w:rPr>
          <w:lang w:val="en-US"/>
        </w:rPr>
        <w:t>SSS total score) or physiological stress (</w:t>
      </w:r>
      <w:r w:rsidR="00047276">
        <w:rPr>
          <w:lang w:val="en-US"/>
        </w:rPr>
        <w:t xml:space="preserve">i.e., </w:t>
      </w:r>
      <w:r>
        <w:rPr>
          <w:lang w:val="en-US"/>
        </w:rPr>
        <w:t xml:space="preserve">average daily cortisol level) were predictive of the frequency or severity of challenging behavior (i.e., Stereotypy Frequency (BPI-01), Stereotypy Severity (BPI-01), Self-injurious behavior Frequency (BPI-01), Self-injurious behavior Severity (BPI-01), Aggression Frequency (BPI-01), Aggression </w:t>
      </w:r>
      <w:r>
        <w:rPr>
          <w:lang w:val="en-US"/>
        </w:rPr>
        <w:lastRenderedPageBreak/>
        <w:t xml:space="preserve">Severity (BPI-01), </w:t>
      </w:r>
      <w:r w:rsidR="00D208D7">
        <w:rPr>
          <w:lang w:val="en-US"/>
        </w:rPr>
        <w:t xml:space="preserve">and </w:t>
      </w:r>
      <w:r>
        <w:rPr>
          <w:lang w:val="en-US"/>
        </w:rPr>
        <w:t>Stereotypy Severity (RBS-R)</w:t>
      </w:r>
      <w:r w:rsidR="00D208D7">
        <w:rPr>
          <w:lang w:val="en-US"/>
        </w:rPr>
        <w:t>)</w:t>
      </w:r>
      <w:r>
        <w:rPr>
          <w:lang w:val="en-US"/>
        </w:rPr>
        <w:t>. For each regression analysis, both stress variables were first entered as predictors. Following this, the impact of controlling for age and SCQ</w:t>
      </w:r>
      <w:r w:rsidR="0008642D">
        <w:rPr>
          <w:lang w:val="en-US"/>
        </w:rPr>
        <w:t xml:space="preserve"> score</w:t>
      </w:r>
      <w:r>
        <w:rPr>
          <w:lang w:val="en-US"/>
        </w:rPr>
        <w:t xml:space="preserve"> on the statistical outcome of each regression was examined. For all regression analyses conducted, the number of predictor variables entered did not exceed the criterion of </w:t>
      </w:r>
      <w:r w:rsidRPr="00D55B8E">
        <w:rPr>
          <w:rFonts w:ascii="Times" w:hAnsi="Times"/>
          <w:i/>
          <w:lang w:val="en-US"/>
        </w:rPr>
        <w:t>n</w:t>
      </w:r>
      <w:r w:rsidRPr="00D55B8E">
        <w:rPr>
          <w:rFonts w:ascii="Times" w:eastAsia="MS Gothic" w:hAnsi="Times"/>
          <w:color w:val="000000"/>
        </w:rPr>
        <w:t>≥20+5</w:t>
      </w:r>
      <w:r w:rsidRPr="00D55B8E">
        <w:rPr>
          <w:rFonts w:ascii="Times" w:eastAsia="MS Gothic" w:hAnsi="Times"/>
          <w:i/>
          <w:color w:val="000000"/>
        </w:rPr>
        <w:t>k</w:t>
      </w:r>
      <w:r w:rsidRPr="00D55B8E">
        <w:rPr>
          <w:rFonts w:ascii="Times" w:eastAsia="MS Gothic" w:hAnsi="Times"/>
          <w:color w:val="000000"/>
        </w:rPr>
        <w:t xml:space="preserve"> suggested by Khamis </w:t>
      </w:r>
      <w:r w:rsidR="0025419C">
        <w:rPr>
          <w:rFonts w:ascii="Times" w:eastAsia="MS Gothic" w:hAnsi="Times"/>
          <w:color w:val="000000"/>
        </w:rPr>
        <w:t>and</w:t>
      </w:r>
      <w:r w:rsidRPr="00D55B8E">
        <w:rPr>
          <w:rFonts w:ascii="Times" w:eastAsia="MS Gothic" w:hAnsi="Times"/>
          <w:color w:val="000000"/>
        </w:rPr>
        <w:t xml:space="preserve"> Kepler (2010). </w:t>
      </w:r>
    </w:p>
    <w:p w14:paraId="2752688F" w14:textId="5A035945" w:rsidR="005F7DFD" w:rsidRDefault="009971E7" w:rsidP="000C701C">
      <w:pPr>
        <w:spacing w:line="480" w:lineRule="auto"/>
        <w:rPr>
          <w:rFonts w:ascii="Times" w:eastAsia="MS Gothic" w:hAnsi="Times"/>
          <w:color w:val="000000"/>
        </w:rPr>
      </w:pPr>
      <w:r>
        <w:rPr>
          <w:rFonts w:ascii="Times" w:eastAsia="MS Gothic" w:hAnsi="Times"/>
          <w:color w:val="000000"/>
        </w:rPr>
        <w:tab/>
        <w:t>F</w:t>
      </w:r>
      <w:r w:rsidR="00D471A5">
        <w:rPr>
          <w:rFonts w:ascii="Times" w:eastAsia="MS Gothic" w:hAnsi="Times"/>
          <w:color w:val="000000"/>
        </w:rPr>
        <w:t>ollowing this</w:t>
      </w:r>
      <w:r>
        <w:rPr>
          <w:rFonts w:ascii="Times" w:eastAsia="MS Gothic" w:hAnsi="Times"/>
          <w:color w:val="000000"/>
        </w:rPr>
        <w:t>, for each topography of challenging behavior, participants falling within the upper quartile of scores</w:t>
      </w:r>
      <w:r w:rsidR="005F7DFD">
        <w:rPr>
          <w:rFonts w:ascii="Times" w:eastAsia="MS Gothic" w:hAnsi="Times"/>
          <w:color w:val="000000"/>
        </w:rPr>
        <w:t xml:space="preserve"> on that </w:t>
      </w:r>
      <w:r w:rsidR="00C2164C">
        <w:rPr>
          <w:rFonts w:ascii="Times" w:eastAsia="MS Gothic" w:hAnsi="Times"/>
          <w:color w:val="000000"/>
        </w:rPr>
        <w:t xml:space="preserve">parent-report </w:t>
      </w:r>
      <w:r w:rsidR="005F7DFD">
        <w:rPr>
          <w:rFonts w:ascii="Times" w:eastAsia="MS Gothic" w:hAnsi="Times"/>
          <w:color w:val="000000"/>
        </w:rPr>
        <w:t>subscale or measure (i.e., stereotyped, self-injurious, or aggressive/destructive behavior subscales of the BPI-01, and RBS-R total score)</w:t>
      </w:r>
      <w:r>
        <w:rPr>
          <w:rFonts w:ascii="Times" w:eastAsia="MS Gothic" w:hAnsi="Times"/>
          <w:color w:val="000000"/>
        </w:rPr>
        <w:t xml:space="preserve"> </w:t>
      </w:r>
      <w:r w:rsidR="0025419C">
        <w:rPr>
          <w:rFonts w:ascii="Times" w:eastAsia="MS Gothic" w:hAnsi="Times"/>
          <w:color w:val="000000"/>
        </w:rPr>
        <w:t xml:space="preserve">were categorized as </w:t>
      </w:r>
      <w:r>
        <w:rPr>
          <w:rFonts w:ascii="Times" w:eastAsia="MS Gothic" w:hAnsi="Times"/>
          <w:color w:val="000000"/>
        </w:rPr>
        <w:t xml:space="preserve">“high”, and participants falling within the lower quartile of scores </w:t>
      </w:r>
      <w:r w:rsidR="0025419C">
        <w:rPr>
          <w:rFonts w:ascii="Times" w:eastAsia="MS Gothic" w:hAnsi="Times"/>
          <w:color w:val="000000"/>
        </w:rPr>
        <w:t>were categorized as</w:t>
      </w:r>
      <w:r>
        <w:rPr>
          <w:rFonts w:ascii="Times" w:eastAsia="MS Gothic" w:hAnsi="Times"/>
          <w:color w:val="000000"/>
        </w:rPr>
        <w:t xml:space="preserve"> “low”.</w:t>
      </w:r>
      <w:r w:rsidR="00047276">
        <w:rPr>
          <w:rFonts w:ascii="Times" w:eastAsia="MS Gothic" w:hAnsi="Times"/>
          <w:color w:val="000000"/>
        </w:rPr>
        <w:t xml:space="preserve"> </w:t>
      </w:r>
      <w:r w:rsidR="0025419C">
        <w:rPr>
          <w:rFonts w:ascii="Times" w:eastAsia="MS Gothic" w:hAnsi="Times"/>
          <w:color w:val="000000"/>
        </w:rPr>
        <w:t>T</w:t>
      </w:r>
      <w:r w:rsidR="00047276">
        <w:rPr>
          <w:rFonts w:ascii="Times" w:eastAsia="MS Gothic" w:hAnsi="Times"/>
          <w:color w:val="000000"/>
        </w:rPr>
        <w:t xml:space="preserve">he average daily cortisol level </w:t>
      </w:r>
      <w:r w:rsidR="00472705">
        <w:rPr>
          <w:rFonts w:ascii="Times" w:eastAsia="MS Gothic" w:hAnsi="Times"/>
          <w:color w:val="000000"/>
        </w:rPr>
        <w:t xml:space="preserve">and parent-reported stress </w:t>
      </w:r>
      <w:r w:rsidR="00047276">
        <w:rPr>
          <w:rFonts w:ascii="Times" w:eastAsia="MS Gothic" w:hAnsi="Times"/>
          <w:color w:val="000000"/>
        </w:rPr>
        <w:t>of</w:t>
      </w:r>
      <w:r w:rsidR="005E3B92">
        <w:rPr>
          <w:rFonts w:ascii="Times" w:eastAsia="MS Gothic" w:hAnsi="Times"/>
          <w:color w:val="000000"/>
        </w:rPr>
        <w:t xml:space="preserve"> the high and low </w:t>
      </w:r>
      <w:r w:rsidR="0025419C">
        <w:rPr>
          <w:rFonts w:ascii="Times" w:eastAsia="MS Gothic" w:hAnsi="Times"/>
          <w:color w:val="000000"/>
        </w:rPr>
        <w:t xml:space="preserve">challenging </w:t>
      </w:r>
      <w:r w:rsidR="00AD4626">
        <w:rPr>
          <w:rFonts w:ascii="Times" w:eastAsia="MS Gothic" w:hAnsi="Times"/>
          <w:color w:val="000000"/>
        </w:rPr>
        <w:t>behavior</w:t>
      </w:r>
      <w:r w:rsidR="0025419C">
        <w:rPr>
          <w:rFonts w:ascii="Times" w:eastAsia="MS Gothic" w:hAnsi="Times"/>
          <w:color w:val="000000"/>
        </w:rPr>
        <w:t xml:space="preserve"> </w:t>
      </w:r>
      <w:r w:rsidR="005E3B92">
        <w:rPr>
          <w:rFonts w:ascii="Times" w:eastAsia="MS Gothic" w:hAnsi="Times"/>
          <w:color w:val="000000"/>
        </w:rPr>
        <w:t xml:space="preserve">groups </w:t>
      </w:r>
      <w:r w:rsidR="0025419C">
        <w:rPr>
          <w:rFonts w:ascii="Times" w:eastAsia="MS Gothic" w:hAnsi="Times"/>
          <w:color w:val="000000"/>
        </w:rPr>
        <w:t xml:space="preserve">were compared </w:t>
      </w:r>
      <w:r w:rsidR="005E3B92">
        <w:rPr>
          <w:rFonts w:ascii="Times" w:eastAsia="MS Gothic" w:hAnsi="Times"/>
          <w:color w:val="000000"/>
        </w:rPr>
        <w:t xml:space="preserve">using an independent samples t-test. </w:t>
      </w:r>
      <w:r w:rsidR="005F7DFD">
        <w:rPr>
          <w:rFonts w:ascii="Times" w:eastAsia="MS Gothic" w:hAnsi="Times"/>
          <w:color w:val="000000"/>
        </w:rPr>
        <w:t xml:space="preserve"> </w:t>
      </w:r>
      <w:r w:rsidR="00CC147A">
        <w:rPr>
          <w:rFonts w:ascii="Times" w:eastAsia="MS Gothic" w:hAnsi="Times"/>
          <w:color w:val="000000"/>
        </w:rPr>
        <w:t xml:space="preserve">This analysis was conducted in order to allow for a close comparison between our results and those of previous similar research studies (Symons et al., 2003; Symons et al., 2011; Gabriels et al., 2013) that recruited participants on the basis of their engagement in either high or low levels of specific challenging behaviors. </w:t>
      </w:r>
      <w:r w:rsidR="00244697">
        <w:rPr>
          <w:rFonts w:ascii="Times" w:eastAsia="MS Gothic" w:hAnsi="Times"/>
          <w:color w:val="000000"/>
        </w:rPr>
        <w:t>For example, Symons et al. (2003) recruited participants engaging in high or low levels of SIB measured using the BPI-01</w:t>
      </w:r>
      <w:r w:rsidR="00D97D5B">
        <w:rPr>
          <w:rFonts w:ascii="Times" w:eastAsia="MS Gothic" w:hAnsi="Times"/>
          <w:color w:val="000000"/>
        </w:rPr>
        <w:t>,</w:t>
      </w:r>
      <w:r w:rsidR="00244697">
        <w:rPr>
          <w:rFonts w:ascii="Times" w:eastAsia="MS Gothic" w:hAnsi="Times"/>
          <w:color w:val="000000"/>
        </w:rPr>
        <w:t xml:space="preserve"> while Gabriels et al. (2013) recruit</w:t>
      </w:r>
      <w:r w:rsidR="00D97D5B">
        <w:rPr>
          <w:rFonts w:ascii="Times" w:eastAsia="MS Gothic" w:hAnsi="Times"/>
          <w:color w:val="000000"/>
        </w:rPr>
        <w:t>ed</w:t>
      </w:r>
      <w:r w:rsidR="00244697">
        <w:rPr>
          <w:rFonts w:ascii="Times" w:eastAsia="MS Gothic" w:hAnsi="Times"/>
          <w:color w:val="000000"/>
        </w:rPr>
        <w:t xml:space="preserve"> participants engaging in high or low levels of repetitive behavior based upon their RBS-R scores. Thus, stratifying our sample</w:t>
      </w:r>
      <w:r w:rsidR="0064763D">
        <w:rPr>
          <w:rFonts w:ascii="Times" w:eastAsia="MS Gothic" w:hAnsi="Times"/>
          <w:color w:val="000000"/>
        </w:rPr>
        <w:t xml:space="preserve"> in this manner</w:t>
      </w:r>
      <w:r w:rsidR="00244697">
        <w:rPr>
          <w:rFonts w:ascii="Times" w:eastAsia="MS Gothic" w:hAnsi="Times"/>
          <w:color w:val="000000"/>
        </w:rPr>
        <w:t xml:space="preserve"> allowed us to compare our results with the</w:t>
      </w:r>
      <w:r w:rsidR="00D97D5B">
        <w:rPr>
          <w:rFonts w:ascii="Times" w:eastAsia="MS Gothic" w:hAnsi="Times"/>
          <w:color w:val="000000"/>
        </w:rPr>
        <w:t xml:space="preserve"> findings of these</w:t>
      </w:r>
      <w:r w:rsidR="00244697">
        <w:rPr>
          <w:rFonts w:ascii="Times" w:eastAsia="MS Gothic" w:hAnsi="Times"/>
          <w:color w:val="000000"/>
        </w:rPr>
        <w:t xml:space="preserve"> studies although our recruitment process</w:t>
      </w:r>
      <w:r w:rsidR="00D97D5B">
        <w:rPr>
          <w:rFonts w:ascii="Times" w:eastAsia="MS Gothic" w:hAnsi="Times"/>
          <w:color w:val="000000"/>
        </w:rPr>
        <w:t>es</w:t>
      </w:r>
      <w:r w:rsidR="00244697">
        <w:rPr>
          <w:rFonts w:ascii="Times" w:eastAsia="MS Gothic" w:hAnsi="Times"/>
          <w:color w:val="000000"/>
        </w:rPr>
        <w:t xml:space="preserve"> differed. </w:t>
      </w:r>
    </w:p>
    <w:p w14:paraId="1F8208D2" w14:textId="77777777" w:rsidR="00D471A5" w:rsidRPr="00C00D38" w:rsidRDefault="00D471A5" w:rsidP="000C701C">
      <w:pPr>
        <w:spacing w:line="480" w:lineRule="auto"/>
        <w:rPr>
          <w:rFonts w:ascii="Times" w:eastAsia="MS Gothic" w:hAnsi="Times"/>
          <w:color w:val="000000"/>
        </w:rPr>
      </w:pPr>
      <w:r>
        <w:rPr>
          <w:rFonts w:ascii="Times" w:eastAsia="MS Gothic" w:hAnsi="Times"/>
          <w:color w:val="000000"/>
        </w:rPr>
        <w:tab/>
      </w:r>
      <w:r w:rsidR="00A84D95">
        <w:rPr>
          <w:rFonts w:ascii="Times" w:eastAsia="MS Gothic" w:hAnsi="Times"/>
          <w:color w:val="000000"/>
        </w:rPr>
        <w:t>Next</w:t>
      </w:r>
      <w:r>
        <w:rPr>
          <w:rFonts w:ascii="Times" w:eastAsia="MS Gothic" w:hAnsi="Times"/>
          <w:color w:val="000000"/>
        </w:rPr>
        <w:t xml:space="preserve">, </w:t>
      </w:r>
      <w:r w:rsidR="00C2164C">
        <w:rPr>
          <w:rFonts w:ascii="Times" w:eastAsia="MS Gothic" w:hAnsi="Times"/>
          <w:color w:val="000000"/>
        </w:rPr>
        <w:t xml:space="preserve">we examined the correlation between parent-reported stress and average daily cortisol level. Finally, </w:t>
      </w:r>
      <w:r>
        <w:rPr>
          <w:rFonts w:ascii="Times" w:eastAsia="MS Gothic" w:hAnsi="Times"/>
          <w:color w:val="000000"/>
        </w:rPr>
        <w:t xml:space="preserve">participants falling within the upper quartile of scores on the SSS </w:t>
      </w:r>
      <w:r w:rsidR="0025419C">
        <w:rPr>
          <w:rFonts w:ascii="Times" w:eastAsia="MS Gothic" w:hAnsi="Times"/>
          <w:color w:val="000000"/>
        </w:rPr>
        <w:t>were categorized as</w:t>
      </w:r>
      <w:r>
        <w:rPr>
          <w:rFonts w:ascii="Times" w:eastAsia="MS Gothic" w:hAnsi="Times"/>
          <w:color w:val="000000"/>
        </w:rPr>
        <w:t xml:space="preserve"> a “high stress” group and those falling within the lower quartile of scores</w:t>
      </w:r>
      <w:r w:rsidR="0025419C">
        <w:rPr>
          <w:rFonts w:ascii="Times" w:eastAsia="MS Gothic" w:hAnsi="Times"/>
          <w:color w:val="000000"/>
        </w:rPr>
        <w:t xml:space="preserve"> </w:t>
      </w:r>
      <w:r>
        <w:rPr>
          <w:rFonts w:ascii="Times" w:eastAsia="MS Gothic" w:hAnsi="Times"/>
          <w:color w:val="000000"/>
        </w:rPr>
        <w:t xml:space="preserve">on </w:t>
      </w:r>
      <w:r>
        <w:rPr>
          <w:rFonts w:ascii="Times" w:eastAsia="MS Gothic" w:hAnsi="Times"/>
          <w:color w:val="000000"/>
        </w:rPr>
        <w:lastRenderedPageBreak/>
        <w:t xml:space="preserve">the SSS </w:t>
      </w:r>
      <w:r w:rsidR="0025419C">
        <w:rPr>
          <w:rFonts w:ascii="Times" w:eastAsia="MS Gothic" w:hAnsi="Times"/>
          <w:color w:val="000000"/>
        </w:rPr>
        <w:t xml:space="preserve">were categorized as </w:t>
      </w:r>
      <w:r>
        <w:rPr>
          <w:rFonts w:ascii="Times" w:eastAsia="MS Gothic" w:hAnsi="Times"/>
          <w:color w:val="000000"/>
        </w:rPr>
        <w:t xml:space="preserve">a “low stress” group. </w:t>
      </w:r>
      <w:r w:rsidR="00047276">
        <w:rPr>
          <w:rFonts w:ascii="Times" w:eastAsia="MS Gothic" w:hAnsi="Times"/>
          <w:color w:val="000000"/>
        </w:rPr>
        <w:t>The</w:t>
      </w:r>
      <w:r w:rsidR="005E3B92">
        <w:rPr>
          <w:rFonts w:ascii="Times" w:eastAsia="MS Gothic" w:hAnsi="Times"/>
          <w:color w:val="000000"/>
        </w:rPr>
        <w:t xml:space="preserve"> average daily cortisol level</w:t>
      </w:r>
      <w:r w:rsidR="00047276">
        <w:rPr>
          <w:rFonts w:ascii="Times" w:eastAsia="MS Gothic" w:hAnsi="Times"/>
          <w:color w:val="000000"/>
        </w:rPr>
        <w:t xml:space="preserve"> of these two groups w</w:t>
      </w:r>
      <w:r w:rsidR="00A84D95">
        <w:rPr>
          <w:rFonts w:ascii="Times" w:eastAsia="MS Gothic" w:hAnsi="Times"/>
          <w:color w:val="000000"/>
        </w:rPr>
        <w:t>as</w:t>
      </w:r>
      <w:r w:rsidR="00047276">
        <w:rPr>
          <w:rFonts w:ascii="Times" w:eastAsia="MS Gothic" w:hAnsi="Times"/>
          <w:color w:val="000000"/>
        </w:rPr>
        <w:t xml:space="preserve"> compared</w:t>
      </w:r>
      <w:r w:rsidR="005E3B92">
        <w:rPr>
          <w:rFonts w:ascii="Times" w:eastAsia="MS Gothic" w:hAnsi="Times"/>
          <w:color w:val="000000"/>
        </w:rPr>
        <w:t xml:space="preserve"> using an independent samples </w:t>
      </w:r>
      <w:r w:rsidR="005E3B92" w:rsidRPr="007005A4">
        <w:rPr>
          <w:rFonts w:ascii="Times" w:eastAsia="MS Gothic" w:hAnsi="Times"/>
          <w:i/>
          <w:color w:val="000000"/>
        </w:rPr>
        <w:t>t</w:t>
      </w:r>
      <w:r w:rsidR="005E3B92">
        <w:rPr>
          <w:rFonts w:ascii="Times" w:eastAsia="MS Gothic" w:hAnsi="Times"/>
          <w:color w:val="000000"/>
        </w:rPr>
        <w:t>-test.</w:t>
      </w:r>
      <w:r w:rsidR="00C2164C">
        <w:rPr>
          <w:rFonts w:ascii="Times" w:eastAsia="MS Gothic" w:hAnsi="Times"/>
          <w:color w:val="000000"/>
        </w:rPr>
        <w:t xml:space="preserve"> </w:t>
      </w:r>
    </w:p>
    <w:p w14:paraId="5A993615" w14:textId="77777777" w:rsidR="00181FF6" w:rsidRDefault="00871226" w:rsidP="000C701C">
      <w:pPr>
        <w:spacing w:line="480" w:lineRule="auto"/>
        <w:rPr>
          <w:b/>
          <w:lang w:val="en-US"/>
        </w:rPr>
      </w:pPr>
      <w:r>
        <w:rPr>
          <w:b/>
          <w:lang w:val="en-US"/>
        </w:rPr>
        <w:t xml:space="preserve">3.2 </w:t>
      </w:r>
      <w:r w:rsidR="00181FF6" w:rsidRPr="00BF7FCE">
        <w:rPr>
          <w:b/>
          <w:lang w:val="en-US"/>
        </w:rPr>
        <w:t>Results</w:t>
      </w:r>
      <w:r w:rsidR="00181FF6">
        <w:rPr>
          <w:b/>
          <w:lang w:val="en-US"/>
        </w:rPr>
        <w:t xml:space="preserve"> and Discussion</w:t>
      </w:r>
    </w:p>
    <w:p w14:paraId="2247F4DE" w14:textId="09539AB8" w:rsidR="00126610" w:rsidRPr="00606C64" w:rsidRDefault="00126610" w:rsidP="000C701C">
      <w:pPr>
        <w:spacing w:line="480" w:lineRule="auto"/>
        <w:rPr>
          <w:lang w:val="en-US"/>
        </w:rPr>
      </w:pPr>
      <w:r>
        <w:rPr>
          <w:b/>
          <w:lang w:val="en-US"/>
        </w:rPr>
        <w:tab/>
      </w:r>
      <w:r>
        <w:rPr>
          <w:lang w:val="en-US"/>
        </w:rPr>
        <w:t>Table 3 presents the Pearson Product Moment correlations between parent-reported stress (i.e., SSS total score), physiological stress (i.e., average daily cortisol level), and measures of challenging behavior (i.e., total scores and subscale scores of the BPI-01 and the RBS-R). No significant correlations between stress, parent-reported or physiological, were identified</w:t>
      </w:r>
      <w:r w:rsidR="00104BB5">
        <w:rPr>
          <w:lang w:val="en-US"/>
        </w:rPr>
        <w:t xml:space="preserve"> (see Table 3)</w:t>
      </w:r>
      <w:r w:rsidR="000722AD">
        <w:rPr>
          <w:lang w:val="en-US"/>
        </w:rPr>
        <w:t>.</w:t>
      </w:r>
    </w:p>
    <w:p w14:paraId="5D384AD7" w14:textId="77777777" w:rsidR="00126610" w:rsidRPr="00606C64" w:rsidRDefault="00126610" w:rsidP="00606C64">
      <w:pPr>
        <w:spacing w:line="480" w:lineRule="auto"/>
        <w:jc w:val="center"/>
        <w:rPr>
          <w:lang w:val="en-US"/>
        </w:rPr>
      </w:pPr>
      <w:r w:rsidRPr="00606C64">
        <w:rPr>
          <w:lang w:val="en-US"/>
        </w:rPr>
        <w:t>-------------------------------</w:t>
      </w:r>
    </w:p>
    <w:p w14:paraId="539BFDD6" w14:textId="0F2FA31B" w:rsidR="00126610" w:rsidRPr="00606C64" w:rsidRDefault="00126610" w:rsidP="00606C64">
      <w:pPr>
        <w:spacing w:line="480" w:lineRule="auto"/>
        <w:jc w:val="center"/>
        <w:rPr>
          <w:lang w:val="en-US"/>
        </w:rPr>
      </w:pPr>
      <w:r w:rsidRPr="00606C64">
        <w:rPr>
          <w:lang w:val="en-US"/>
        </w:rPr>
        <w:t>Insert Table 3 about Here</w:t>
      </w:r>
    </w:p>
    <w:p w14:paraId="4A35C35E" w14:textId="3190FA1B" w:rsidR="00126610" w:rsidRPr="005C62DF" w:rsidRDefault="00126610" w:rsidP="00606C64">
      <w:pPr>
        <w:spacing w:line="480" w:lineRule="auto"/>
        <w:jc w:val="center"/>
        <w:rPr>
          <w:b/>
          <w:lang w:val="en-US"/>
        </w:rPr>
      </w:pPr>
      <w:r w:rsidRPr="00606C64">
        <w:rPr>
          <w:lang w:val="en-US"/>
        </w:rPr>
        <w:t>-------------------------------</w:t>
      </w:r>
    </w:p>
    <w:p w14:paraId="42BC9CA5" w14:textId="5E6C1725" w:rsidR="00181FF6" w:rsidRDefault="00181FF6" w:rsidP="000C701C">
      <w:pPr>
        <w:spacing w:line="480" w:lineRule="auto"/>
        <w:rPr>
          <w:lang w:val="en-US"/>
        </w:rPr>
      </w:pPr>
      <w:r>
        <w:rPr>
          <w:lang w:val="en-US"/>
        </w:rPr>
        <w:tab/>
      </w:r>
      <w:r w:rsidR="00126610">
        <w:rPr>
          <w:lang w:val="en-US"/>
        </w:rPr>
        <w:t>A</w:t>
      </w:r>
      <w:r>
        <w:rPr>
          <w:lang w:val="en-US"/>
        </w:rPr>
        <w:t xml:space="preserve"> series of regression analyses </w:t>
      </w:r>
      <w:r w:rsidR="000722AD">
        <w:rPr>
          <w:lang w:val="en-US"/>
        </w:rPr>
        <w:t xml:space="preserve">were also </w:t>
      </w:r>
      <w:r w:rsidR="00AB0BFD">
        <w:rPr>
          <w:lang w:val="en-US"/>
        </w:rPr>
        <w:t>conducted</w:t>
      </w:r>
      <w:r w:rsidR="00126610">
        <w:rPr>
          <w:lang w:val="en-US"/>
        </w:rPr>
        <w:t xml:space="preserve"> (see Table 4)</w:t>
      </w:r>
      <w:r>
        <w:rPr>
          <w:lang w:val="en-US"/>
        </w:rPr>
        <w:t xml:space="preserve">. </w:t>
      </w:r>
      <w:r w:rsidR="00AB0BFD">
        <w:rPr>
          <w:lang w:val="en-US"/>
        </w:rPr>
        <w:t>R</w:t>
      </w:r>
      <w:r>
        <w:rPr>
          <w:lang w:val="en-US"/>
        </w:rPr>
        <w:t xml:space="preserve">esults revealed that a model comprising the two indices of stress (i.e., parent-reported stress, average cortisol level) was not a significant predictor of any of the challenging behavior variables. It was also demonstrated that, for each regression, accounting for age or SCQ score in Step One, and then exploring the relationship between stress and challenging behavior, did not impact upon the pattern of results </w:t>
      </w:r>
      <w:r w:rsidR="00AB0BFD">
        <w:rPr>
          <w:lang w:val="en-US"/>
        </w:rPr>
        <w:t>(</w:t>
      </w:r>
      <w:r w:rsidR="00BB0358">
        <w:rPr>
          <w:lang w:val="en-US"/>
        </w:rPr>
        <w:t xml:space="preserve">in the interest of brevity </w:t>
      </w:r>
      <w:r>
        <w:rPr>
          <w:lang w:val="en-US"/>
        </w:rPr>
        <w:t>these analyses are not reported here</w:t>
      </w:r>
      <w:r w:rsidR="00AB0BFD">
        <w:rPr>
          <w:lang w:val="en-US"/>
        </w:rPr>
        <w:t>)</w:t>
      </w:r>
      <w:r>
        <w:rPr>
          <w:lang w:val="en-US"/>
        </w:rPr>
        <w:t xml:space="preserve">. </w:t>
      </w:r>
    </w:p>
    <w:p w14:paraId="58D237B0" w14:textId="77777777" w:rsidR="008B6722" w:rsidRDefault="008B6722" w:rsidP="000C701C">
      <w:pPr>
        <w:spacing w:line="480" w:lineRule="auto"/>
        <w:ind w:firstLine="720"/>
        <w:jc w:val="center"/>
        <w:rPr>
          <w:lang w:val="en-US"/>
        </w:rPr>
      </w:pPr>
      <w:r>
        <w:rPr>
          <w:lang w:val="en-US"/>
        </w:rPr>
        <w:t>-------------------------------</w:t>
      </w:r>
    </w:p>
    <w:p w14:paraId="13AF3B4C" w14:textId="73C0C2AD" w:rsidR="008B6722" w:rsidRDefault="008B6722" w:rsidP="000C701C">
      <w:pPr>
        <w:spacing w:line="480" w:lineRule="auto"/>
        <w:ind w:firstLine="720"/>
        <w:jc w:val="center"/>
        <w:rPr>
          <w:lang w:val="en-US"/>
        </w:rPr>
      </w:pPr>
      <w:r>
        <w:rPr>
          <w:lang w:val="en-US"/>
        </w:rPr>
        <w:t xml:space="preserve">Insert Table </w:t>
      </w:r>
      <w:r w:rsidR="00126610">
        <w:rPr>
          <w:lang w:val="en-US"/>
        </w:rPr>
        <w:t>4</w:t>
      </w:r>
      <w:r>
        <w:rPr>
          <w:lang w:val="en-US"/>
        </w:rPr>
        <w:t xml:space="preserve"> about Here</w:t>
      </w:r>
    </w:p>
    <w:p w14:paraId="44829CB7" w14:textId="77777777" w:rsidR="008B6722" w:rsidRDefault="008B6722" w:rsidP="000C701C">
      <w:pPr>
        <w:spacing w:line="480" w:lineRule="auto"/>
        <w:ind w:firstLine="720"/>
        <w:jc w:val="center"/>
        <w:rPr>
          <w:lang w:val="en-US"/>
        </w:rPr>
      </w:pPr>
      <w:r>
        <w:rPr>
          <w:lang w:val="en-US"/>
        </w:rPr>
        <w:t>-------------------------------</w:t>
      </w:r>
    </w:p>
    <w:p w14:paraId="61C2E49B" w14:textId="1EE45318" w:rsidR="00884363" w:rsidRDefault="00884363" w:rsidP="000C701C">
      <w:pPr>
        <w:spacing w:line="480" w:lineRule="auto"/>
        <w:rPr>
          <w:lang w:val="en-US"/>
        </w:rPr>
      </w:pPr>
      <w:r>
        <w:rPr>
          <w:lang w:val="en-US"/>
        </w:rPr>
        <w:tab/>
        <w:t xml:space="preserve">These results suggest that stress, as reported by parents and measured physiologically, </w:t>
      </w:r>
      <w:r w:rsidR="00AB0BFD">
        <w:rPr>
          <w:lang w:val="en-US"/>
        </w:rPr>
        <w:t xml:space="preserve">was </w:t>
      </w:r>
      <w:r w:rsidR="00C00D38">
        <w:rPr>
          <w:lang w:val="en-US"/>
        </w:rPr>
        <w:t xml:space="preserve">not </w:t>
      </w:r>
      <w:r w:rsidR="000722AD">
        <w:rPr>
          <w:lang w:val="en-US"/>
        </w:rPr>
        <w:t xml:space="preserve">correlated with or </w:t>
      </w:r>
      <w:r w:rsidR="00C00D38">
        <w:rPr>
          <w:lang w:val="en-US"/>
        </w:rPr>
        <w:t xml:space="preserve">predictive of </w:t>
      </w:r>
      <w:r>
        <w:rPr>
          <w:lang w:val="en-US"/>
        </w:rPr>
        <w:t xml:space="preserve">the severity or frequency of </w:t>
      </w:r>
      <w:r w:rsidR="008C1EE1">
        <w:rPr>
          <w:lang w:val="en-US"/>
        </w:rPr>
        <w:t>SIB</w:t>
      </w:r>
      <w:r>
        <w:rPr>
          <w:lang w:val="en-US"/>
        </w:rPr>
        <w:t xml:space="preserve">, aggression, and </w:t>
      </w:r>
      <w:r>
        <w:rPr>
          <w:lang w:val="en-US"/>
        </w:rPr>
        <w:lastRenderedPageBreak/>
        <w:t xml:space="preserve">stereotyped behavior among </w:t>
      </w:r>
      <w:r w:rsidR="00AB0BFD">
        <w:rPr>
          <w:lang w:val="en-US"/>
        </w:rPr>
        <w:t xml:space="preserve">the current </w:t>
      </w:r>
      <w:r>
        <w:rPr>
          <w:lang w:val="en-US"/>
        </w:rPr>
        <w:t xml:space="preserve">sample of children and adolescents diagnosed with autism.  </w:t>
      </w:r>
    </w:p>
    <w:p w14:paraId="0CC8FD22" w14:textId="77777777" w:rsidR="000A6A5C" w:rsidRDefault="00792C45" w:rsidP="000C701C">
      <w:pPr>
        <w:spacing w:line="480" w:lineRule="auto"/>
        <w:rPr>
          <w:lang w:val="en-US"/>
        </w:rPr>
      </w:pPr>
      <w:r>
        <w:rPr>
          <w:lang w:val="en-US"/>
        </w:rPr>
        <w:tab/>
      </w:r>
      <w:r w:rsidR="00472705" w:rsidRPr="008F4200">
        <w:rPr>
          <w:lang w:val="en-US"/>
        </w:rPr>
        <w:t>Comparisons of</w:t>
      </w:r>
      <w:r w:rsidR="00F57AE5" w:rsidRPr="008F4200">
        <w:rPr>
          <w:lang w:val="en-US"/>
        </w:rPr>
        <w:t xml:space="preserve"> those presenting with high or low levels of </w:t>
      </w:r>
      <w:r w:rsidR="008C1EE1">
        <w:rPr>
          <w:lang w:val="en-US"/>
        </w:rPr>
        <w:t>SIB</w:t>
      </w:r>
      <w:r w:rsidR="00F57AE5" w:rsidRPr="008F4200">
        <w:rPr>
          <w:lang w:val="en-US"/>
        </w:rPr>
        <w:t xml:space="preserve"> revealed no </w:t>
      </w:r>
      <w:r w:rsidR="008F4200" w:rsidRPr="008F4200">
        <w:rPr>
          <w:lang w:val="en-US"/>
        </w:rPr>
        <w:t xml:space="preserve">significant </w:t>
      </w:r>
      <w:r w:rsidR="00F57AE5" w:rsidRPr="008F4200">
        <w:rPr>
          <w:lang w:val="en-US"/>
        </w:rPr>
        <w:t>differences in mean daily cortisol</w:t>
      </w:r>
      <w:r w:rsidR="00D126E2" w:rsidRPr="008F4200">
        <w:rPr>
          <w:lang w:val="en-US"/>
        </w:rPr>
        <w:t xml:space="preserve">, </w:t>
      </w:r>
      <w:r w:rsidR="00D126E2" w:rsidRPr="008F4200">
        <w:rPr>
          <w:i/>
          <w:lang w:val="en-US"/>
        </w:rPr>
        <w:t>t</w:t>
      </w:r>
      <w:r w:rsidR="00D126E2" w:rsidRPr="008F4200">
        <w:rPr>
          <w:lang w:val="en-US"/>
        </w:rPr>
        <w:t>(39)=-.4</w:t>
      </w:r>
      <w:r w:rsidR="00397790">
        <w:rPr>
          <w:lang w:val="en-US"/>
        </w:rPr>
        <w:t>9</w:t>
      </w:r>
      <w:r w:rsidR="00D126E2" w:rsidRPr="008F4200">
        <w:rPr>
          <w:lang w:val="en-US"/>
        </w:rPr>
        <w:t>,</w:t>
      </w:r>
      <w:r w:rsidR="00D126E2" w:rsidRPr="008F4200">
        <w:rPr>
          <w:i/>
          <w:lang w:val="en-US"/>
        </w:rPr>
        <w:t xml:space="preserve"> p</w:t>
      </w:r>
      <w:r w:rsidR="00D126E2" w:rsidRPr="008F4200">
        <w:rPr>
          <w:lang w:val="en-US"/>
        </w:rPr>
        <w:t>=.63</w:t>
      </w:r>
      <w:r w:rsidR="00F57AE5" w:rsidRPr="008F4200">
        <w:rPr>
          <w:lang w:val="en-US"/>
        </w:rPr>
        <w:t xml:space="preserve"> </w:t>
      </w:r>
      <w:r w:rsidR="00D126E2" w:rsidRPr="008F4200">
        <w:rPr>
          <w:lang w:val="en-US"/>
        </w:rPr>
        <w:t>nor in parent-reported stress</w:t>
      </w:r>
      <w:r w:rsidR="00472705" w:rsidRPr="008F4200">
        <w:rPr>
          <w:lang w:val="en-US"/>
        </w:rPr>
        <w:t xml:space="preserve">, </w:t>
      </w:r>
      <w:r w:rsidR="00472705" w:rsidRPr="008F4200">
        <w:rPr>
          <w:i/>
          <w:lang w:val="en-US"/>
        </w:rPr>
        <w:t>t</w:t>
      </w:r>
      <w:r w:rsidR="00472705" w:rsidRPr="008F4200">
        <w:rPr>
          <w:lang w:val="en-US"/>
        </w:rPr>
        <w:t>(38)=-.21</w:t>
      </w:r>
      <w:r w:rsidR="00D126E2" w:rsidRPr="008F4200">
        <w:rPr>
          <w:lang w:val="en-US"/>
        </w:rPr>
        <w:t>,</w:t>
      </w:r>
      <w:r w:rsidR="00472705" w:rsidRPr="008F4200">
        <w:rPr>
          <w:lang w:val="en-US"/>
        </w:rPr>
        <w:t xml:space="preserve"> </w:t>
      </w:r>
      <w:r w:rsidR="00472705" w:rsidRPr="008F4200">
        <w:rPr>
          <w:i/>
          <w:lang w:val="en-US"/>
        </w:rPr>
        <w:t>p</w:t>
      </w:r>
      <w:r w:rsidR="00472705" w:rsidRPr="008F4200">
        <w:rPr>
          <w:lang w:val="en-US"/>
        </w:rPr>
        <w:t>=.</w:t>
      </w:r>
      <w:r w:rsidR="00FC0A0E">
        <w:rPr>
          <w:lang w:val="en-US"/>
        </w:rPr>
        <w:t>8</w:t>
      </w:r>
      <w:r w:rsidR="00472705" w:rsidRPr="008F4200">
        <w:rPr>
          <w:lang w:val="en-US"/>
        </w:rPr>
        <w:t>3,</w:t>
      </w:r>
      <w:r w:rsidR="00D126E2" w:rsidRPr="008F4200">
        <w:rPr>
          <w:lang w:val="en-US"/>
        </w:rPr>
        <w:t xml:space="preserve"> </w:t>
      </w:r>
      <w:r w:rsidR="00F57AE5" w:rsidRPr="008F4200">
        <w:rPr>
          <w:lang w:val="en-US"/>
        </w:rPr>
        <w:t>between th</w:t>
      </w:r>
      <w:r w:rsidR="008F4200" w:rsidRPr="008F4200">
        <w:rPr>
          <w:lang w:val="en-US"/>
        </w:rPr>
        <w:t>e two groups</w:t>
      </w:r>
      <w:r w:rsidR="00472705" w:rsidRPr="008F4200">
        <w:rPr>
          <w:lang w:val="en-US"/>
        </w:rPr>
        <w:t>.</w:t>
      </w:r>
      <w:r w:rsidR="00472705">
        <w:rPr>
          <w:lang w:val="en-US"/>
        </w:rPr>
        <w:t xml:space="preserve"> The comparison of </w:t>
      </w:r>
      <w:r w:rsidR="00F57AE5">
        <w:rPr>
          <w:lang w:val="en-US"/>
        </w:rPr>
        <w:t xml:space="preserve">those presenting with high and low </w:t>
      </w:r>
      <w:r w:rsidR="00001820">
        <w:rPr>
          <w:lang w:val="en-US"/>
        </w:rPr>
        <w:t xml:space="preserve">frequencies </w:t>
      </w:r>
      <w:r w:rsidR="00F57AE5">
        <w:rPr>
          <w:lang w:val="en-US"/>
        </w:rPr>
        <w:t>of agg</w:t>
      </w:r>
      <w:r w:rsidR="00001820">
        <w:rPr>
          <w:lang w:val="en-US"/>
        </w:rPr>
        <w:t>ressive/destructive behavior</w:t>
      </w:r>
      <w:r w:rsidR="00472705">
        <w:rPr>
          <w:lang w:val="en-US"/>
        </w:rPr>
        <w:t xml:space="preserve"> also revealed no differences in mean daily cortisol level</w:t>
      </w:r>
      <w:r w:rsidR="00001820">
        <w:rPr>
          <w:lang w:val="en-US"/>
        </w:rPr>
        <w:t xml:space="preserve">, </w:t>
      </w:r>
      <w:r w:rsidR="00001820" w:rsidRPr="00001820">
        <w:rPr>
          <w:i/>
          <w:lang w:val="en-US"/>
        </w:rPr>
        <w:t>t</w:t>
      </w:r>
      <w:r w:rsidR="00001820">
        <w:rPr>
          <w:lang w:val="en-US"/>
        </w:rPr>
        <w:t xml:space="preserve">(34)=-.05, </w:t>
      </w:r>
      <w:r w:rsidR="00001820" w:rsidRPr="00001820">
        <w:rPr>
          <w:i/>
          <w:lang w:val="en-US"/>
        </w:rPr>
        <w:t>p</w:t>
      </w:r>
      <w:r w:rsidR="00001820">
        <w:rPr>
          <w:lang w:val="en-US"/>
        </w:rPr>
        <w:t>=.96</w:t>
      </w:r>
      <w:r w:rsidR="00472705">
        <w:rPr>
          <w:lang w:val="en-US"/>
        </w:rPr>
        <w:t xml:space="preserve">, nor in parent-reported stress, </w:t>
      </w:r>
      <w:r w:rsidR="00472705" w:rsidRPr="00472705">
        <w:rPr>
          <w:i/>
          <w:lang w:val="en-US"/>
        </w:rPr>
        <w:t>t</w:t>
      </w:r>
      <w:r w:rsidR="00472705">
        <w:rPr>
          <w:lang w:val="en-US"/>
        </w:rPr>
        <w:t>(3</w:t>
      </w:r>
      <w:r w:rsidR="00FC0A0E">
        <w:rPr>
          <w:lang w:val="en-US"/>
        </w:rPr>
        <w:t>3</w:t>
      </w:r>
      <w:r w:rsidR="00472705">
        <w:rPr>
          <w:lang w:val="en-US"/>
        </w:rPr>
        <w:t>)=.</w:t>
      </w:r>
      <w:r w:rsidR="00397790">
        <w:rPr>
          <w:lang w:val="en-US"/>
        </w:rPr>
        <w:t>50</w:t>
      </w:r>
      <w:r w:rsidR="00472705">
        <w:rPr>
          <w:lang w:val="en-US"/>
        </w:rPr>
        <w:t xml:space="preserve">, </w:t>
      </w:r>
      <w:r w:rsidR="00472705" w:rsidRPr="00472705">
        <w:rPr>
          <w:i/>
          <w:lang w:val="en-US"/>
        </w:rPr>
        <w:t>p</w:t>
      </w:r>
      <w:r w:rsidR="00472705">
        <w:rPr>
          <w:lang w:val="en-US"/>
        </w:rPr>
        <w:t>=.62</w:t>
      </w:r>
      <w:r w:rsidR="00306CFA">
        <w:rPr>
          <w:lang w:val="en-US"/>
        </w:rPr>
        <w:t>, between these two groups</w:t>
      </w:r>
      <w:r w:rsidR="00001820">
        <w:rPr>
          <w:lang w:val="en-US"/>
        </w:rPr>
        <w:t xml:space="preserve">. There was also no difference between those </w:t>
      </w:r>
      <w:r w:rsidR="008D3F0D">
        <w:rPr>
          <w:lang w:val="en-US"/>
        </w:rPr>
        <w:t>categorized as high</w:t>
      </w:r>
      <w:r w:rsidR="00001820">
        <w:rPr>
          <w:lang w:val="en-US"/>
        </w:rPr>
        <w:t xml:space="preserve"> on the RBS-R and those receiving low scores on this measure</w:t>
      </w:r>
      <w:r w:rsidR="007A354D">
        <w:rPr>
          <w:lang w:val="en-US"/>
        </w:rPr>
        <w:t xml:space="preserve"> in mean daily cortisol levels</w:t>
      </w:r>
      <w:r w:rsidR="00001820">
        <w:rPr>
          <w:lang w:val="en-US"/>
        </w:rPr>
        <w:t xml:space="preserve">, </w:t>
      </w:r>
      <w:r w:rsidR="00001820" w:rsidRPr="00B03E90">
        <w:rPr>
          <w:i/>
          <w:lang w:val="en-US"/>
        </w:rPr>
        <w:t>t</w:t>
      </w:r>
      <w:r w:rsidR="00001820">
        <w:rPr>
          <w:lang w:val="en-US"/>
        </w:rPr>
        <w:t>(27)=-.5</w:t>
      </w:r>
      <w:r w:rsidR="00397790">
        <w:rPr>
          <w:lang w:val="en-US"/>
        </w:rPr>
        <w:t>9</w:t>
      </w:r>
      <w:r w:rsidR="00001820">
        <w:rPr>
          <w:lang w:val="en-US"/>
        </w:rPr>
        <w:t xml:space="preserve">, </w:t>
      </w:r>
      <w:r w:rsidR="00001820" w:rsidRPr="00B03E90">
        <w:rPr>
          <w:i/>
          <w:lang w:val="en-US"/>
        </w:rPr>
        <w:t>p</w:t>
      </w:r>
      <w:r w:rsidR="00001820">
        <w:rPr>
          <w:lang w:val="en-US"/>
        </w:rPr>
        <w:t>=.56</w:t>
      </w:r>
      <w:r w:rsidR="007A354D">
        <w:rPr>
          <w:lang w:val="en-US"/>
        </w:rPr>
        <w:t xml:space="preserve">, nor in parent-reported stress, </w:t>
      </w:r>
      <w:r w:rsidR="007A354D" w:rsidRPr="007A354D">
        <w:rPr>
          <w:i/>
          <w:lang w:val="en-US"/>
        </w:rPr>
        <w:t>t</w:t>
      </w:r>
      <w:r w:rsidR="007A354D">
        <w:rPr>
          <w:lang w:val="en-US"/>
        </w:rPr>
        <w:t xml:space="preserve">(26)=-.27, </w:t>
      </w:r>
      <w:r w:rsidR="007A354D" w:rsidRPr="007A354D">
        <w:rPr>
          <w:i/>
          <w:lang w:val="en-US"/>
        </w:rPr>
        <w:t>p</w:t>
      </w:r>
      <w:r w:rsidR="007A354D">
        <w:rPr>
          <w:lang w:val="en-US"/>
        </w:rPr>
        <w:t>=.79</w:t>
      </w:r>
      <w:r w:rsidR="00001820">
        <w:rPr>
          <w:lang w:val="en-US"/>
        </w:rPr>
        <w:t>. However, those scoring high on the stereotyped behavior frequency subscale of the BPI-01 had significantly higher cortisol levels (</w:t>
      </w:r>
      <w:r w:rsidR="00001820" w:rsidRPr="00B03E90">
        <w:rPr>
          <w:i/>
          <w:lang w:val="en-US"/>
        </w:rPr>
        <w:t>M</w:t>
      </w:r>
      <w:r w:rsidR="00001820">
        <w:rPr>
          <w:lang w:val="en-US"/>
        </w:rPr>
        <w:t>=</w:t>
      </w:r>
      <w:r w:rsidR="003776AA">
        <w:rPr>
          <w:lang w:val="en-US"/>
        </w:rPr>
        <w:t xml:space="preserve">0.21, </w:t>
      </w:r>
      <w:r w:rsidR="003776AA" w:rsidRPr="00B03E90">
        <w:rPr>
          <w:i/>
          <w:lang w:val="en-US"/>
        </w:rPr>
        <w:t>SD</w:t>
      </w:r>
      <w:r w:rsidR="003776AA">
        <w:rPr>
          <w:lang w:val="en-US"/>
        </w:rPr>
        <w:t>=0.07) than those receiving low scores on this measure (</w:t>
      </w:r>
      <w:r w:rsidR="003776AA" w:rsidRPr="00B03E90">
        <w:rPr>
          <w:i/>
          <w:lang w:val="en-US"/>
        </w:rPr>
        <w:t>M</w:t>
      </w:r>
      <w:r w:rsidR="003776AA">
        <w:rPr>
          <w:lang w:val="en-US"/>
        </w:rPr>
        <w:t xml:space="preserve">=0.16, </w:t>
      </w:r>
      <w:r w:rsidR="003776AA" w:rsidRPr="00B03E90">
        <w:rPr>
          <w:i/>
          <w:lang w:val="en-US"/>
        </w:rPr>
        <w:t>SD</w:t>
      </w:r>
      <w:r w:rsidR="003776AA">
        <w:rPr>
          <w:lang w:val="en-US"/>
        </w:rPr>
        <w:t xml:space="preserve">=0.04), </w:t>
      </w:r>
      <w:proofErr w:type="gramStart"/>
      <w:r w:rsidR="003776AA" w:rsidRPr="00B03E90">
        <w:rPr>
          <w:i/>
          <w:lang w:val="en-US"/>
        </w:rPr>
        <w:t>t</w:t>
      </w:r>
      <w:r w:rsidR="003776AA">
        <w:rPr>
          <w:lang w:val="en-US"/>
        </w:rPr>
        <w:t>(</w:t>
      </w:r>
      <w:proofErr w:type="gramEnd"/>
      <w:r w:rsidR="003776AA">
        <w:rPr>
          <w:lang w:val="en-US"/>
        </w:rPr>
        <w:t xml:space="preserve">28.27)=2.5, </w:t>
      </w:r>
      <w:r w:rsidR="003776AA" w:rsidRPr="00B03E90">
        <w:rPr>
          <w:i/>
          <w:lang w:val="en-US"/>
        </w:rPr>
        <w:t>p</w:t>
      </w:r>
      <w:r w:rsidR="003776AA">
        <w:rPr>
          <w:lang w:val="en-US"/>
        </w:rPr>
        <w:t>=.0</w:t>
      </w:r>
      <w:r w:rsidR="007005A4">
        <w:rPr>
          <w:lang w:val="en-US"/>
        </w:rPr>
        <w:t>2</w:t>
      </w:r>
      <w:r w:rsidR="003776AA">
        <w:rPr>
          <w:lang w:val="en-US"/>
        </w:rPr>
        <w:t xml:space="preserve">, </w:t>
      </w:r>
      <w:r w:rsidR="003776AA" w:rsidRPr="00B03E90">
        <w:rPr>
          <w:i/>
          <w:lang w:val="en-US"/>
        </w:rPr>
        <w:t>d</w:t>
      </w:r>
      <w:r w:rsidR="003776AA">
        <w:rPr>
          <w:lang w:val="en-US"/>
        </w:rPr>
        <w:t>=0.88</w:t>
      </w:r>
      <w:r w:rsidR="00036EF9">
        <w:rPr>
          <w:lang w:val="en-US"/>
        </w:rPr>
        <w:t xml:space="preserve">, but did not differ on parent-reported levels of stress, </w:t>
      </w:r>
      <w:r w:rsidR="00036EF9" w:rsidRPr="00036EF9">
        <w:rPr>
          <w:i/>
          <w:lang w:val="en-US"/>
        </w:rPr>
        <w:t>t</w:t>
      </w:r>
      <w:r w:rsidR="00036EF9">
        <w:rPr>
          <w:lang w:val="en-US"/>
        </w:rPr>
        <w:t xml:space="preserve">(33)=-.019, </w:t>
      </w:r>
      <w:r w:rsidR="00036EF9" w:rsidRPr="00036EF9">
        <w:rPr>
          <w:i/>
          <w:lang w:val="en-US"/>
        </w:rPr>
        <w:t>p</w:t>
      </w:r>
      <w:r w:rsidR="00036EF9">
        <w:rPr>
          <w:lang w:val="en-US"/>
        </w:rPr>
        <w:t>=.99</w:t>
      </w:r>
      <w:r w:rsidR="003776AA">
        <w:rPr>
          <w:lang w:val="en-US"/>
        </w:rPr>
        <w:t xml:space="preserve">. </w:t>
      </w:r>
    </w:p>
    <w:p w14:paraId="15A3A745" w14:textId="77777777" w:rsidR="00792C45" w:rsidRDefault="00D51554" w:rsidP="000C701C">
      <w:pPr>
        <w:spacing w:line="480" w:lineRule="auto"/>
        <w:rPr>
          <w:lang w:val="en-US"/>
        </w:rPr>
      </w:pPr>
      <w:r>
        <w:rPr>
          <w:lang w:val="en-US"/>
        </w:rPr>
        <w:tab/>
      </w:r>
      <w:r w:rsidR="003776AA" w:rsidRPr="00095DA8">
        <w:rPr>
          <w:lang w:val="en-US"/>
        </w:rPr>
        <w:t>As the Stereotyped Behavior subscale of the BPI-01</w:t>
      </w:r>
      <w:r w:rsidR="0092534F" w:rsidRPr="00095DA8">
        <w:rPr>
          <w:lang w:val="en-US"/>
        </w:rPr>
        <w:t xml:space="preserve"> </w:t>
      </w:r>
      <w:r w:rsidRPr="00095DA8">
        <w:rPr>
          <w:lang w:val="en-US"/>
        </w:rPr>
        <w:t xml:space="preserve">assesses </w:t>
      </w:r>
      <w:r w:rsidR="0092534F" w:rsidRPr="00095DA8">
        <w:rPr>
          <w:lang w:val="en-US"/>
        </w:rPr>
        <w:t>stereotyped motor</w:t>
      </w:r>
      <w:r w:rsidR="000A6A5C" w:rsidRPr="00095DA8">
        <w:rPr>
          <w:lang w:val="en-US"/>
        </w:rPr>
        <w:t>ic</w:t>
      </w:r>
      <w:r w:rsidR="0092534F" w:rsidRPr="00095DA8">
        <w:rPr>
          <w:lang w:val="en-US"/>
        </w:rPr>
        <w:t xml:space="preserve"> behavior, </w:t>
      </w:r>
      <w:r w:rsidR="008D3F0D">
        <w:rPr>
          <w:lang w:val="en-US"/>
        </w:rPr>
        <w:t xml:space="preserve">and </w:t>
      </w:r>
      <w:r w:rsidR="0092534F" w:rsidRPr="00095DA8">
        <w:rPr>
          <w:lang w:val="en-US"/>
        </w:rPr>
        <w:t xml:space="preserve">the RBS-R total score is computed from </w:t>
      </w:r>
      <w:r w:rsidR="0096357E" w:rsidRPr="00095DA8">
        <w:rPr>
          <w:lang w:val="en-US"/>
        </w:rPr>
        <w:t xml:space="preserve">participants’ </w:t>
      </w:r>
      <w:r w:rsidR="0092534F" w:rsidRPr="00095DA8">
        <w:rPr>
          <w:lang w:val="en-US"/>
        </w:rPr>
        <w:t>scores on a variety of subscale</w:t>
      </w:r>
      <w:r w:rsidR="0096357E" w:rsidRPr="00095DA8">
        <w:rPr>
          <w:lang w:val="en-US"/>
        </w:rPr>
        <w:t xml:space="preserve">s </w:t>
      </w:r>
      <w:r w:rsidR="008D3F0D">
        <w:rPr>
          <w:lang w:val="en-US"/>
        </w:rPr>
        <w:t>(</w:t>
      </w:r>
      <w:r w:rsidR="0096357E" w:rsidRPr="00095DA8">
        <w:rPr>
          <w:lang w:val="en-US"/>
        </w:rPr>
        <w:t>assessing</w:t>
      </w:r>
      <w:r w:rsidR="0092534F" w:rsidRPr="00095DA8">
        <w:rPr>
          <w:lang w:val="en-US"/>
        </w:rPr>
        <w:t xml:space="preserve"> repetitive </w:t>
      </w:r>
      <w:r w:rsidR="008C1EE1">
        <w:rPr>
          <w:lang w:val="en-US"/>
        </w:rPr>
        <w:t>SIB</w:t>
      </w:r>
      <w:r w:rsidR="0092534F" w:rsidRPr="00095DA8">
        <w:rPr>
          <w:lang w:val="en-US"/>
        </w:rPr>
        <w:t>, compulsive behavior, ritualistic/sameness behavior, and restricted interests</w:t>
      </w:r>
      <w:r w:rsidR="008D3F0D">
        <w:rPr>
          <w:lang w:val="en-US"/>
        </w:rPr>
        <w:t>),</w:t>
      </w:r>
      <w:r w:rsidR="0092534F" w:rsidRPr="00095DA8">
        <w:rPr>
          <w:lang w:val="en-US"/>
        </w:rPr>
        <w:t xml:space="preserve"> we compared those who had scored in the upper and lower quartiles of the stereotypic behavior subscale of the RBS-R only</w:t>
      </w:r>
      <w:r w:rsidR="008D3F0D">
        <w:rPr>
          <w:lang w:val="en-US"/>
        </w:rPr>
        <w:t>. Results showed</w:t>
      </w:r>
      <w:r w:rsidR="0092534F" w:rsidRPr="00095DA8">
        <w:rPr>
          <w:lang w:val="en-US"/>
        </w:rPr>
        <w:t xml:space="preserve"> no significant differences between these groups</w:t>
      </w:r>
      <w:r w:rsidR="007A354D" w:rsidRPr="00095DA8">
        <w:rPr>
          <w:lang w:val="en-US"/>
        </w:rPr>
        <w:t xml:space="preserve"> in average daily cortisol levels</w:t>
      </w:r>
      <w:r w:rsidR="0092534F" w:rsidRPr="00095DA8">
        <w:rPr>
          <w:lang w:val="en-US"/>
        </w:rPr>
        <w:t xml:space="preserve">, </w:t>
      </w:r>
      <w:r w:rsidR="0092534F" w:rsidRPr="00095DA8">
        <w:rPr>
          <w:i/>
          <w:lang w:val="en-US"/>
        </w:rPr>
        <w:t>t</w:t>
      </w:r>
      <w:r w:rsidR="0092534F" w:rsidRPr="00095DA8">
        <w:rPr>
          <w:lang w:val="en-US"/>
        </w:rPr>
        <w:t>(29)=.0</w:t>
      </w:r>
      <w:r w:rsidR="00397790">
        <w:rPr>
          <w:lang w:val="en-US"/>
        </w:rPr>
        <w:t>5</w:t>
      </w:r>
      <w:r w:rsidR="0092534F" w:rsidRPr="00095DA8">
        <w:rPr>
          <w:lang w:val="en-US"/>
        </w:rPr>
        <w:t xml:space="preserve">, </w:t>
      </w:r>
      <w:r w:rsidR="0092534F" w:rsidRPr="00095DA8">
        <w:rPr>
          <w:i/>
          <w:lang w:val="en-US"/>
        </w:rPr>
        <w:t>p</w:t>
      </w:r>
      <w:r w:rsidR="0092534F" w:rsidRPr="00095DA8">
        <w:rPr>
          <w:lang w:val="en-US"/>
        </w:rPr>
        <w:t>=.96</w:t>
      </w:r>
      <w:r w:rsidR="007A354D" w:rsidRPr="00095DA8">
        <w:rPr>
          <w:lang w:val="en-US"/>
        </w:rPr>
        <w:t xml:space="preserve">, or in parent-reported stress levels, </w:t>
      </w:r>
      <w:r w:rsidR="007A354D" w:rsidRPr="00095DA8">
        <w:rPr>
          <w:i/>
          <w:lang w:val="en-US"/>
        </w:rPr>
        <w:t>t</w:t>
      </w:r>
      <w:r w:rsidR="007A354D" w:rsidRPr="00095DA8">
        <w:rPr>
          <w:lang w:val="en-US"/>
        </w:rPr>
        <w:t xml:space="preserve">(28)=-1.17, </w:t>
      </w:r>
      <w:r w:rsidR="007A354D" w:rsidRPr="00095DA8">
        <w:rPr>
          <w:i/>
          <w:lang w:val="en-US"/>
        </w:rPr>
        <w:t>p</w:t>
      </w:r>
      <w:r w:rsidR="007A354D" w:rsidRPr="00095DA8">
        <w:rPr>
          <w:lang w:val="en-US"/>
        </w:rPr>
        <w:t>=.25</w:t>
      </w:r>
      <w:r w:rsidR="00036EF9" w:rsidRPr="00095DA8">
        <w:rPr>
          <w:lang w:val="en-US"/>
        </w:rPr>
        <w:t>.</w:t>
      </w:r>
    </w:p>
    <w:p w14:paraId="4254B218" w14:textId="77777777" w:rsidR="00036EF9" w:rsidRDefault="00036EF9" w:rsidP="000C701C">
      <w:pPr>
        <w:spacing w:line="480" w:lineRule="auto"/>
        <w:rPr>
          <w:lang w:val="en-US"/>
        </w:rPr>
      </w:pPr>
      <w:r>
        <w:rPr>
          <w:lang w:val="en-US"/>
        </w:rPr>
        <w:tab/>
      </w:r>
      <w:r w:rsidR="00747372">
        <w:rPr>
          <w:lang w:val="en-US"/>
        </w:rPr>
        <w:t>W</w:t>
      </w:r>
      <w:r w:rsidR="00C2164C">
        <w:rPr>
          <w:lang w:val="en-US"/>
        </w:rPr>
        <w:t xml:space="preserve">e </w:t>
      </w:r>
      <w:r w:rsidR="00747372">
        <w:rPr>
          <w:lang w:val="en-US"/>
        </w:rPr>
        <w:t xml:space="preserve">also </w:t>
      </w:r>
      <w:r w:rsidR="00C2164C">
        <w:rPr>
          <w:lang w:val="en-US"/>
        </w:rPr>
        <w:t xml:space="preserve">examined the correlation between parent-reported stress and </w:t>
      </w:r>
      <w:r w:rsidR="00747372">
        <w:rPr>
          <w:lang w:val="en-US"/>
        </w:rPr>
        <w:t xml:space="preserve">average daily cortisol level among the participants with autism. This analysis failed to reveal any discernable relationship between the two variables, </w:t>
      </w:r>
      <w:r w:rsidR="00747372" w:rsidRPr="00747372">
        <w:rPr>
          <w:i/>
          <w:lang w:val="en-US"/>
        </w:rPr>
        <w:t>r</w:t>
      </w:r>
      <w:r w:rsidR="00747372">
        <w:rPr>
          <w:lang w:val="en-US"/>
        </w:rPr>
        <w:t xml:space="preserve">(59)=-.16, </w:t>
      </w:r>
      <w:r w:rsidR="00747372" w:rsidRPr="00747372">
        <w:rPr>
          <w:i/>
          <w:lang w:val="en-US"/>
        </w:rPr>
        <w:t>p</w:t>
      </w:r>
      <w:r w:rsidR="00747372">
        <w:rPr>
          <w:lang w:val="en-US"/>
        </w:rPr>
        <w:t xml:space="preserve">=.23. Finally, </w:t>
      </w:r>
      <w:r>
        <w:rPr>
          <w:lang w:val="en-US"/>
        </w:rPr>
        <w:t xml:space="preserve">we compared </w:t>
      </w:r>
      <w:r>
        <w:rPr>
          <w:lang w:val="en-US"/>
        </w:rPr>
        <w:lastRenderedPageBreak/>
        <w:t xml:space="preserve">the cortisol levels of the “high stress” group and the cortisol levels of the “low stress” group. </w:t>
      </w:r>
      <w:r w:rsidR="008D3F0D">
        <w:rPr>
          <w:lang w:val="en-US"/>
        </w:rPr>
        <w:t>N</w:t>
      </w:r>
      <w:r>
        <w:rPr>
          <w:lang w:val="en-US"/>
        </w:rPr>
        <w:t>o significant differences in cortisol between these groups</w:t>
      </w:r>
      <w:r w:rsidR="008D3F0D">
        <w:rPr>
          <w:lang w:val="en-US"/>
        </w:rPr>
        <w:t xml:space="preserve"> were found</w:t>
      </w:r>
      <w:r>
        <w:rPr>
          <w:lang w:val="en-US"/>
        </w:rPr>
        <w:t xml:space="preserve">, </w:t>
      </w:r>
      <w:r w:rsidRPr="00036EF9">
        <w:rPr>
          <w:i/>
          <w:lang w:val="en-US"/>
        </w:rPr>
        <w:t>t</w:t>
      </w:r>
      <w:r>
        <w:rPr>
          <w:lang w:val="en-US"/>
        </w:rPr>
        <w:t>(28)=-1.0</w:t>
      </w:r>
      <w:r w:rsidR="00397790">
        <w:rPr>
          <w:lang w:val="en-US"/>
        </w:rPr>
        <w:t>2</w:t>
      </w:r>
      <w:r>
        <w:rPr>
          <w:lang w:val="en-US"/>
        </w:rPr>
        <w:t xml:space="preserve">9, </w:t>
      </w:r>
      <w:r w:rsidRPr="00036EF9">
        <w:rPr>
          <w:i/>
          <w:lang w:val="en-US"/>
        </w:rPr>
        <w:t>p</w:t>
      </w:r>
      <w:r>
        <w:rPr>
          <w:lang w:val="en-US"/>
        </w:rPr>
        <w:t>=.3</w:t>
      </w:r>
      <w:r w:rsidR="00397790">
        <w:rPr>
          <w:lang w:val="en-US"/>
        </w:rPr>
        <w:t>2</w:t>
      </w:r>
      <w:r>
        <w:rPr>
          <w:lang w:val="en-US"/>
        </w:rPr>
        <w:t>.</w:t>
      </w:r>
      <w:r w:rsidR="00C2164C">
        <w:rPr>
          <w:lang w:val="en-US"/>
        </w:rPr>
        <w:t xml:space="preserve"> </w:t>
      </w:r>
    </w:p>
    <w:p w14:paraId="46412D1E" w14:textId="77777777" w:rsidR="005F7DFD" w:rsidRPr="004F2BB9" w:rsidRDefault="00771602" w:rsidP="000C701C">
      <w:pPr>
        <w:spacing w:line="480" w:lineRule="auto"/>
        <w:rPr>
          <w:lang w:val="en-US"/>
        </w:rPr>
      </w:pPr>
      <w:r>
        <w:rPr>
          <w:lang w:val="en-US"/>
        </w:rPr>
        <w:tab/>
        <w:t>The results</w:t>
      </w:r>
      <w:r w:rsidR="008D3F0D">
        <w:rPr>
          <w:lang w:val="en-US"/>
        </w:rPr>
        <w:t xml:space="preserve"> reported here</w:t>
      </w:r>
      <w:r>
        <w:rPr>
          <w:lang w:val="en-US"/>
        </w:rPr>
        <w:t xml:space="preserve"> </w:t>
      </w:r>
      <w:r w:rsidR="000B52B1">
        <w:rPr>
          <w:lang w:val="en-US"/>
        </w:rPr>
        <w:t xml:space="preserve">are in contrast </w:t>
      </w:r>
      <w:r>
        <w:rPr>
          <w:lang w:val="en-US"/>
        </w:rPr>
        <w:t xml:space="preserve">with previous </w:t>
      </w:r>
      <w:r w:rsidR="008D3F0D">
        <w:rPr>
          <w:lang w:val="en-US"/>
        </w:rPr>
        <w:t xml:space="preserve">findings </w:t>
      </w:r>
      <w:r>
        <w:rPr>
          <w:lang w:val="en-US"/>
        </w:rPr>
        <w:t>in this area (e.g., Gabriels et al., 2013; Symons et al., 2003; Symons et al., 2011; Verhoeven et al., 1999)</w:t>
      </w:r>
      <w:r w:rsidR="008D3F0D">
        <w:rPr>
          <w:lang w:val="en-US"/>
        </w:rPr>
        <w:t>. C</w:t>
      </w:r>
      <w:r>
        <w:rPr>
          <w:lang w:val="en-US"/>
        </w:rPr>
        <w:t xml:space="preserve">ortisol </w:t>
      </w:r>
      <w:r w:rsidR="00B24B54">
        <w:rPr>
          <w:lang w:val="en-US"/>
        </w:rPr>
        <w:t xml:space="preserve">levels </w:t>
      </w:r>
      <w:r w:rsidR="008D3F0D">
        <w:rPr>
          <w:lang w:val="en-US"/>
        </w:rPr>
        <w:t xml:space="preserve">reported in the current study </w:t>
      </w:r>
      <w:r w:rsidR="00B24B54">
        <w:rPr>
          <w:lang w:val="en-US"/>
        </w:rPr>
        <w:t xml:space="preserve">did not differ </w:t>
      </w:r>
      <w:r>
        <w:rPr>
          <w:lang w:val="en-US"/>
        </w:rPr>
        <w:t>based on</w:t>
      </w:r>
      <w:r w:rsidR="007B7F37">
        <w:rPr>
          <w:lang w:val="en-US"/>
        </w:rPr>
        <w:t xml:space="preserve"> the</w:t>
      </w:r>
      <w:r>
        <w:rPr>
          <w:lang w:val="en-US"/>
        </w:rPr>
        <w:t xml:space="preserve"> </w:t>
      </w:r>
      <w:r w:rsidR="007B7F37">
        <w:rPr>
          <w:lang w:val="en-US"/>
        </w:rPr>
        <w:t xml:space="preserve">presence of </w:t>
      </w:r>
      <w:r>
        <w:rPr>
          <w:lang w:val="en-US"/>
        </w:rPr>
        <w:t>SIB</w:t>
      </w:r>
      <w:r w:rsidR="007B7F37">
        <w:rPr>
          <w:lang w:val="en-US"/>
        </w:rPr>
        <w:t>. Furthermore,</w:t>
      </w:r>
      <w:r>
        <w:rPr>
          <w:lang w:val="en-US"/>
        </w:rPr>
        <w:t xml:space="preserve"> </w:t>
      </w:r>
      <w:r w:rsidR="007005A4">
        <w:rPr>
          <w:lang w:val="en-US"/>
        </w:rPr>
        <w:t>the</w:t>
      </w:r>
      <w:r>
        <w:rPr>
          <w:lang w:val="en-US"/>
        </w:rPr>
        <w:t xml:space="preserve"> relation between cortisol levels and </w:t>
      </w:r>
      <w:r w:rsidR="008D3F0D">
        <w:rPr>
          <w:lang w:val="en-US"/>
        </w:rPr>
        <w:t xml:space="preserve">engagement in </w:t>
      </w:r>
      <w:r>
        <w:rPr>
          <w:lang w:val="en-US"/>
        </w:rPr>
        <w:t xml:space="preserve">stereotypy is </w:t>
      </w:r>
      <w:r w:rsidR="008D3F0D">
        <w:rPr>
          <w:lang w:val="en-US"/>
        </w:rPr>
        <w:t>in contrast to findings reported</w:t>
      </w:r>
      <w:r>
        <w:rPr>
          <w:lang w:val="en-US"/>
        </w:rPr>
        <w:t xml:space="preserve"> by Gabriels and colleagues (2013). </w:t>
      </w:r>
      <w:r w:rsidR="00A94D48">
        <w:rPr>
          <w:lang w:val="en-US"/>
        </w:rPr>
        <w:t xml:space="preserve">The </w:t>
      </w:r>
      <w:r w:rsidR="008D3F0D">
        <w:rPr>
          <w:lang w:val="en-US"/>
        </w:rPr>
        <w:t>results reported here</w:t>
      </w:r>
      <w:r w:rsidR="00A94D48">
        <w:rPr>
          <w:lang w:val="en-US"/>
        </w:rPr>
        <w:t xml:space="preserve"> suggest that those engaging in a high frequency of stereotypy</w:t>
      </w:r>
      <w:r w:rsidR="005E7057">
        <w:rPr>
          <w:lang w:val="en-US"/>
        </w:rPr>
        <w:t>,</w:t>
      </w:r>
      <w:r w:rsidR="007B7F37">
        <w:rPr>
          <w:lang w:val="en-US"/>
        </w:rPr>
        <w:t xml:space="preserve"> </w:t>
      </w:r>
      <w:r w:rsidR="005E7057">
        <w:rPr>
          <w:lang w:val="en-US"/>
        </w:rPr>
        <w:t xml:space="preserve">measured by the BPI-01, </w:t>
      </w:r>
      <w:r w:rsidR="007B7F37">
        <w:rPr>
          <w:lang w:val="en-US"/>
        </w:rPr>
        <w:t>evince</w:t>
      </w:r>
      <w:r w:rsidR="005E7057">
        <w:rPr>
          <w:lang w:val="en-US"/>
        </w:rPr>
        <w:t>d</w:t>
      </w:r>
      <w:r w:rsidR="00A94D48">
        <w:rPr>
          <w:lang w:val="en-US"/>
        </w:rPr>
        <w:t xml:space="preserve"> higher cortisol levels than those engaging in little or no motor stereotypy. </w:t>
      </w:r>
      <w:r w:rsidR="007B7F37">
        <w:rPr>
          <w:lang w:val="en-US"/>
        </w:rPr>
        <w:t>In addition</w:t>
      </w:r>
      <w:r w:rsidR="00A94D48">
        <w:rPr>
          <w:lang w:val="en-US"/>
        </w:rPr>
        <w:t xml:space="preserve">, there was no apparent association between engagement in high or low levels of aggressive/destructive behavior and levels of cortisol. </w:t>
      </w:r>
    </w:p>
    <w:p w14:paraId="4D6CAF0A" w14:textId="77777777" w:rsidR="00181FF6" w:rsidRDefault="00871226" w:rsidP="000C701C">
      <w:pPr>
        <w:spacing w:line="480" w:lineRule="auto"/>
        <w:jc w:val="center"/>
        <w:rPr>
          <w:b/>
          <w:lang w:val="en-US"/>
        </w:rPr>
      </w:pPr>
      <w:r>
        <w:rPr>
          <w:b/>
          <w:lang w:val="en-US"/>
        </w:rPr>
        <w:t xml:space="preserve">4. </w:t>
      </w:r>
      <w:r w:rsidR="00C00D38">
        <w:rPr>
          <w:b/>
          <w:lang w:val="en-US"/>
        </w:rPr>
        <w:t xml:space="preserve">General </w:t>
      </w:r>
      <w:r w:rsidR="00181FF6">
        <w:rPr>
          <w:b/>
          <w:lang w:val="en-US"/>
        </w:rPr>
        <w:t>Discussion</w:t>
      </w:r>
    </w:p>
    <w:p w14:paraId="5D83F5FC" w14:textId="77777777" w:rsidR="00181FF6" w:rsidRDefault="00181FF6" w:rsidP="000C701C">
      <w:pPr>
        <w:spacing w:line="480" w:lineRule="auto"/>
        <w:rPr>
          <w:lang w:val="en-US"/>
        </w:rPr>
      </w:pPr>
      <w:r w:rsidRPr="00816825">
        <w:rPr>
          <w:b/>
          <w:lang w:val="en-US"/>
        </w:rPr>
        <w:tab/>
      </w:r>
      <w:r w:rsidRPr="00816825">
        <w:rPr>
          <w:lang w:val="en-US"/>
        </w:rPr>
        <w:t xml:space="preserve"> </w:t>
      </w:r>
      <w:r w:rsidR="007310EF">
        <w:rPr>
          <w:lang w:val="en-US"/>
        </w:rPr>
        <w:t xml:space="preserve">The current study </w:t>
      </w:r>
      <w:r w:rsidR="007005A4">
        <w:rPr>
          <w:lang w:val="en-US"/>
        </w:rPr>
        <w:t xml:space="preserve">aimed </w:t>
      </w:r>
      <w:r w:rsidR="007310EF">
        <w:rPr>
          <w:lang w:val="en-US"/>
        </w:rPr>
        <w:t xml:space="preserve">to </w:t>
      </w:r>
      <w:r w:rsidR="001D0DCC">
        <w:rPr>
          <w:lang w:val="en-US"/>
        </w:rPr>
        <w:t xml:space="preserve">examine whether cortisol levels, or variability in cortisol levels, differed among participants with ASD and a sample of matched typically developing controls. </w:t>
      </w:r>
      <w:r w:rsidR="009C2D9A">
        <w:rPr>
          <w:lang w:val="en-US"/>
        </w:rPr>
        <w:t>It also sought to explore the relationship between physiological and parent-report measures of stress and various topographies of challenging behavior among a sample of 61 children and adolescents diagnosed with ASD.</w:t>
      </w:r>
    </w:p>
    <w:p w14:paraId="2A80BF35" w14:textId="223D621A" w:rsidR="008718B9" w:rsidRDefault="00EA4E03" w:rsidP="000C701C">
      <w:pPr>
        <w:spacing w:line="480" w:lineRule="auto"/>
        <w:rPr>
          <w:lang w:val="en-US"/>
        </w:rPr>
      </w:pPr>
      <w:r>
        <w:rPr>
          <w:lang w:val="en-US"/>
        </w:rPr>
        <w:tab/>
        <w:t xml:space="preserve">A key finding emerging from this research </w:t>
      </w:r>
      <w:r w:rsidR="004A54D2">
        <w:rPr>
          <w:lang w:val="en-US"/>
        </w:rPr>
        <w:t>was</w:t>
      </w:r>
      <w:r>
        <w:rPr>
          <w:lang w:val="en-US"/>
        </w:rPr>
        <w:t xml:space="preserve"> that those with ASD engaging in the highest frequencies of stereotyped behavior</w:t>
      </w:r>
      <w:r w:rsidR="00EA6B5C">
        <w:rPr>
          <w:lang w:val="en-US"/>
        </w:rPr>
        <w:t xml:space="preserve"> measured by the </w:t>
      </w:r>
      <w:r w:rsidR="004D38DF">
        <w:rPr>
          <w:lang w:val="en-US"/>
        </w:rPr>
        <w:t xml:space="preserve">BPI-01 </w:t>
      </w:r>
      <w:r>
        <w:rPr>
          <w:lang w:val="en-US"/>
        </w:rPr>
        <w:t>present</w:t>
      </w:r>
      <w:r w:rsidR="00EA6B5C">
        <w:rPr>
          <w:lang w:val="en-US"/>
        </w:rPr>
        <w:t>ed</w:t>
      </w:r>
      <w:r>
        <w:rPr>
          <w:lang w:val="en-US"/>
        </w:rPr>
        <w:t xml:space="preserve"> with significantly higher cortisol levels, than those with ASD who engage</w:t>
      </w:r>
      <w:r w:rsidR="00EA6B5C">
        <w:rPr>
          <w:lang w:val="en-US"/>
        </w:rPr>
        <w:t>d</w:t>
      </w:r>
      <w:r>
        <w:rPr>
          <w:lang w:val="en-US"/>
        </w:rPr>
        <w:t xml:space="preserve"> in little or no stereotyped behavior</w:t>
      </w:r>
      <w:r w:rsidR="00027F87">
        <w:rPr>
          <w:lang w:val="en-US"/>
        </w:rPr>
        <w:t>, although no correlation between these variables was discernible for the whole sample</w:t>
      </w:r>
      <w:r>
        <w:rPr>
          <w:lang w:val="en-US"/>
        </w:rPr>
        <w:t xml:space="preserve">. Cohen’s </w:t>
      </w:r>
      <w:r>
        <w:rPr>
          <w:i/>
          <w:lang w:val="en-US"/>
        </w:rPr>
        <w:t>d</w:t>
      </w:r>
      <w:r>
        <w:rPr>
          <w:lang w:val="en-US"/>
        </w:rPr>
        <w:t xml:space="preserve"> indicated that this was a large effect, with the average cortisol value for the high stereotypy group found to be 23.8% higher than that of the low stereotypy group. </w:t>
      </w:r>
      <w:r w:rsidR="00611675">
        <w:rPr>
          <w:lang w:val="en-US"/>
        </w:rPr>
        <w:t>The average daily cortisol level of the typically developing participants (M= 0.18</w:t>
      </w:r>
      <w:r w:rsidR="00EA6B5C">
        <w:rPr>
          <w:lang w:val="en-US"/>
        </w:rPr>
        <w:t>;</w:t>
      </w:r>
      <w:r w:rsidR="00611675">
        <w:rPr>
          <w:lang w:val="en-US"/>
        </w:rPr>
        <w:t xml:space="preserve"> SD=0.07) </w:t>
      </w:r>
      <w:r w:rsidR="00611675">
        <w:rPr>
          <w:lang w:val="en-US"/>
        </w:rPr>
        <w:lastRenderedPageBreak/>
        <w:t>fell midway between the average daily cortisol levels of the low stereotypy group (</w:t>
      </w:r>
      <w:r w:rsidR="00611675" w:rsidRPr="00B03E90">
        <w:rPr>
          <w:i/>
          <w:lang w:val="en-US"/>
        </w:rPr>
        <w:t>M</w:t>
      </w:r>
      <w:r w:rsidR="00611675">
        <w:rPr>
          <w:lang w:val="en-US"/>
        </w:rPr>
        <w:t xml:space="preserve">=0.16, </w:t>
      </w:r>
      <w:r w:rsidR="00611675" w:rsidRPr="00B03E90">
        <w:rPr>
          <w:i/>
          <w:lang w:val="en-US"/>
        </w:rPr>
        <w:t>SD</w:t>
      </w:r>
      <w:r w:rsidR="00611675">
        <w:rPr>
          <w:lang w:val="en-US"/>
        </w:rPr>
        <w:t>=0.04) and the high stereotypy group (</w:t>
      </w:r>
      <w:r w:rsidR="00611675" w:rsidRPr="00B03E90">
        <w:rPr>
          <w:i/>
          <w:lang w:val="en-US"/>
        </w:rPr>
        <w:t>M</w:t>
      </w:r>
      <w:r w:rsidR="00611675">
        <w:rPr>
          <w:lang w:val="en-US"/>
        </w:rPr>
        <w:t xml:space="preserve">=0.21, </w:t>
      </w:r>
      <w:r w:rsidR="00611675" w:rsidRPr="00B03E90">
        <w:rPr>
          <w:i/>
          <w:lang w:val="en-US"/>
        </w:rPr>
        <w:t>SD</w:t>
      </w:r>
      <w:r w:rsidR="00611675">
        <w:rPr>
          <w:lang w:val="en-US"/>
        </w:rPr>
        <w:t xml:space="preserve">=0.07).  </w:t>
      </w:r>
      <w:r w:rsidR="0081145C">
        <w:rPr>
          <w:lang w:val="en-US"/>
        </w:rPr>
        <w:t>While these results support suggestions of a relationship between stereotypy and stress, t</w:t>
      </w:r>
      <w:r w:rsidR="00611675">
        <w:rPr>
          <w:lang w:val="en-US"/>
        </w:rPr>
        <w:t>he relationship observed</w:t>
      </w:r>
      <w:r>
        <w:rPr>
          <w:lang w:val="en-US"/>
        </w:rPr>
        <w:t xml:space="preserve"> conflicts with that of a recent study </w:t>
      </w:r>
      <w:r w:rsidR="00EA6B5C">
        <w:rPr>
          <w:lang w:val="en-US"/>
        </w:rPr>
        <w:t xml:space="preserve">reported </w:t>
      </w:r>
      <w:r>
        <w:rPr>
          <w:lang w:val="en-US"/>
        </w:rPr>
        <w:t>by Gabriels and colleagues (2013)</w:t>
      </w:r>
      <w:r w:rsidR="008718B9">
        <w:rPr>
          <w:lang w:val="en-US"/>
        </w:rPr>
        <w:t>. The authors</w:t>
      </w:r>
      <w:r>
        <w:rPr>
          <w:lang w:val="en-US"/>
        </w:rPr>
        <w:t xml:space="preserve"> </w:t>
      </w:r>
      <w:r w:rsidR="0081145C">
        <w:rPr>
          <w:lang w:val="en-US"/>
        </w:rPr>
        <w:t>identified</w:t>
      </w:r>
      <w:r>
        <w:rPr>
          <w:lang w:val="en-US"/>
        </w:rPr>
        <w:t xml:space="preserve"> </w:t>
      </w:r>
      <w:r w:rsidR="004D4825">
        <w:rPr>
          <w:lang w:val="en-US"/>
        </w:rPr>
        <w:t xml:space="preserve">significantly </w:t>
      </w:r>
      <w:r>
        <w:rPr>
          <w:lang w:val="en-US"/>
        </w:rPr>
        <w:t xml:space="preserve">lower cortisol levels among </w:t>
      </w:r>
      <w:r w:rsidR="004D4825">
        <w:rPr>
          <w:lang w:val="en-US"/>
        </w:rPr>
        <w:t xml:space="preserve">a high stereotypy group than among a low stereotypy group, with a difference of 36% in the cortisol levels of each group. </w:t>
      </w:r>
      <w:r w:rsidR="00FF6B33">
        <w:rPr>
          <w:lang w:val="en-US"/>
        </w:rPr>
        <w:t xml:space="preserve"> There were a number of differences between </w:t>
      </w:r>
      <w:r w:rsidR="00EF2EB6">
        <w:rPr>
          <w:lang w:val="en-US"/>
        </w:rPr>
        <w:t>the current</w:t>
      </w:r>
      <w:r w:rsidR="00FF6B33">
        <w:rPr>
          <w:lang w:val="en-US"/>
        </w:rPr>
        <w:t xml:space="preserve"> study and that of Gabriels et al. (2013) which may have contributed to the differences in outcomes observed. </w:t>
      </w:r>
      <w:r w:rsidR="00921ACE">
        <w:rPr>
          <w:lang w:val="en-US"/>
        </w:rPr>
        <w:t xml:space="preserve">Gabriels and colleagues recruited participants on the basis of their high or low score on the RBS-R, only included pre-pubescent males with an IQ of greater than 40, used filter papers to collect saliva samples, and used a different </w:t>
      </w:r>
      <w:r w:rsidR="0035379F">
        <w:rPr>
          <w:lang w:val="en-US"/>
        </w:rPr>
        <w:t xml:space="preserve">time schedule for saliva sample collection than that employed in the current study. Future research is necessary to determine whether any of these variables may impact on the outcomes of studies such as </w:t>
      </w:r>
      <w:r w:rsidR="00EF2EB6">
        <w:rPr>
          <w:lang w:val="en-US"/>
        </w:rPr>
        <w:t xml:space="preserve">those </w:t>
      </w:r>
      <w:r w:rsidR="0035379F">
        <w:rPr>
          <w:lang w:val="en-US"/>
        </w:rPr>
        <w:t>reported here.</w:t>
      </w:r>
    </w:p>
    <w:p w14:paraId="283414FE" w14:textId="77777777" w:rsidR="00EA4E03" w:rsidRDefault="008718B9" w:rsidP="000C701C">
      <w:pPr>
        <w:spacing w:line="480" w:lineRule="auto"/>
        <w:ind w:firstLine="720"/>
        <w:rPr>
          <w:lang w:val="en-US"/>
        </w:rPr>
      </w:pPr>
      <w:r>
        <w:rPr>
          <w:lang w:val="en-US"/>
        </w:rPr>
        <w:t>The</w:t>
      </w:r>
      <w:r w:rsidR="00F0710B">
        <w:rPr>
          <w:lang w:val="en-US"/>
        </w:rPr>
        <w:t xml:space="preserve"> </w:t>
      </w:r>
      <w:r w:rsidR="00EF2EB6">
        <w:rPr>
          <w:lang w:val="en-US"/>
        </w:rPr>
        <w:t>current findings also</w:t>
      </w:r>
      <w:r>
        <w:rPr>
          <w:lang w:val="en-US"/>
        </w:rPr>
        <w:t xml:space="preserve"> </w:t>
      </w:r>
      <w:r w:rsidR="00F0710B">
        <w:rPr>
          <w:lang w:val="en-US"/>
        </w:rPr>
        <w:t>suggest that stereotypy may be a</w:t>
      </w:r>
      <w:r w:rsidR="00175327">
        <w:rPr>
          <w:lang w:val="en-US"/>
        </w:rPr>
        <w:t>n overt</w:t>
      </w:r>
      <w:r w:rsidR="00F0710B">
        <w:rPr>
          <w:lang w:val="en-US"/>
        </w:rPr>
        <w:t xml:space="preserve"> manifestation of stress among individuals with ASD</w:t>
      </w:r>
      <w:r w:rsidR="00611675">
        <w:rPr>
          <w:lang w:val="en-US"/>
        </w:rPr>
        <w:t xml:space="preserve"> but that it does not </w:t>
      </w:r>
      <w:r>
        <w:rPr>
          <w:lang w:val="en-US"/>
        </w:rPr>
        <w:t xml:space="preserve">appear to </w:t>
      </w:r>
      <w:r w:rsidR="00611675">
        <w:rPr>
          <w:lang w:val="en-US"/>
        </w:rPr>
        <w:t xml:space="preserve">function </w:t>
      </w:r>
      <w:r>
        <w:rPr>
          <w:lang w:val="en-US"/>
        </w:rPr>
        <w:t>in a way that</w:t>
      </w:r>
      <w:r w:rsidR="00611675">
        <w:rPr>
          <w:lang w:val="en-US"/>
        </w:rPr>
        <w:t xml:space="preserve"> mitigate</w:t>
      </w:r>
      <w:r>
        <w:rPr>
          <w:lang w:val="en-US"/>
        </w:rPr>
        <w:t>s</w:t>
      </w:r>
      <w:r w:rsidR="00611675">
        <w:rPr>
          <w:lang w:val="en-US"/>
        </w:rPr>
        <w:t xml:space="preserve"> </w:t>
      </w:r>
      <w:r w:rsidR="001778E8">
        <w:rPr>
          <w:lang w:val="en-US"/>
        </w:rPr>
        <w:t xml:space="preserve">this </w:t>
      </w:r>
      <w:r w:rsidR="00611675">
        <w:rPr>
          <w:lang w:val="en-US"/>
        </w:rPr>
        <w:t>stress</w:t>
      </w:r>
      <w:r w:rsidR="00F0710B">
        <w:rPr>
          <w:lang w:val="en-US"/>
        </w:rPr>
        <w:t xml:space="preserve">. </w:t>
      </w:r>
      <w:r>
        <w:rPr>
          <w:lang w:val="en-US"/>
        </w:rPr>
        <w:t>M</w:t>
      </w:r>
      <w:r w:rsidR="004E38F5">
        <w:rPr>
          <w:lang w:val="en-US"/>
        </w:rPr>
        <w:t>any researchers have previously noted that stereotyp</w:t>
      </w:r>
      <w:r w:rsidR="00EF2EB6">
        <w:rPr>
          <w:lang w:val="en-US"/>
        </w:rPr>
        <w:t>ed behaviors</w:t>
      </w:r>
      <w:r w:rsidR="004E38F5">
        <w:rPr>
          <w:lang w:val="en-US"/>
        </w:rPr>
        <w:t xml:space="preserve"> are often associated with stress or stressful situati</w:t>
      </w:r>
      <w:r w:rsidR="005970A2">
        <w:rPr>
          <w:lang w:val="en-US"/>
        </w:rPr>
        <w:t>ons (Hutt &amp; Hutt, 1968;</w:t>
      </w:r>
      <w:r w:rsidR="005970A2" w:rsidRPr="005970A2">
        <w:rPr>
          <w:lang w:val="en-US"/>
        </w:rPr>
        <w:t xml:space="preserve"> </w:t>
      </w:r>
      <w:r w:rsidR="005970A2">
        <w:rPr>
          <w:lang w:val="en-US"/>
        </w:rPr>
        <w:t>Militerni, Bravaccio, Falco, Fico, &amp; Palermo, 2002; Schlagger &amp; Mink, 2003</w:t>
      </w:r>
      <w:r w:rsidR="004E38F5">
        <w:rPr>
          <w:lang w:val="en-US"/>
        </w:rPr>
        <w:t>)</w:t>
      </w:r>
      <w:r w:rsidR="005970A2">
        <w:rPr>
          <w:lang w:val="en-US"/>
        </w:rPr>
        <w:t>, and are</w:t>
      </w:r>
      <w:r w:rsidR="00EF2EB6">
        <w:rPr>
          <w:lang w:val="en-US"/>
        </w:rPr>
        <w:t xml:space="preserve"> frequently</w:t>
      </w:r>
      <w:r w:rsidR="005970A2">
        <w:rPr>
          <w:lang w:val="en-US"/>
        </w:rPr>
        <w:t xml:space="preserve"> c</w:t>
      </w:r>
      <w:r w:rsidR="00175327">
        <w:rPr>
          <w:lang w:val="en-US"/>
        </w:rPr>
        <w:t>onsidered behavior</w:t>
      </w:r>
      <w:r w:rsidR="001778E8">
        <w:rPr>
          <w:lang w:val="en-US"/>
        </w:rPr>
        <w:t>al</w:t>
      </w:r>
      <w:r w:rsidR="00175327">
        <w:rPr>
          <w:lang w:val="en-US"/>
        </w:rPr>
        <w:t xml:space="preserve"> </w:t>
      </w:r>
      <w:r w:rsidR="001778E8">
        <w:rPr>
          <w:lang w:val="en-US"/>
        </w:rPr>
        <w:t>signs</w:t>
      </w:r>
      <w:r w:rsidR="00175327">
        <w:rPr>
          <w:lang w:val="en-US"/>
        </w:rPr>
        <w:t xml:space="preserve"> of stress </w:t>
      </w:r>
      <w:r w:rsidR="005970A2">
        <w:rPr>
          <w:lang w:val="en-US"/>
        </w:rPr>
        <w:t>among animals (e.g., Broom &amp; Johnson, 1993</w:t>
      </w:r>
      <w:r w:rsidR="00CF7064">
        <w:rPr>
          <w:lang w:val="en-US"/>
        </w:rPr>
        <w:t>; Morgan, 2006</w:t>
      </w:r>
      <w:r w:rsidR="005970A2">
        <w:rPr>
          <w:lang w:val="en-US"/>
        </w:rPr>
        <w:t>)</w:t>
      </w:r>
      <w:r w:rsidR="004E38F5">
        <w:rPr>
          <w:lang w:val="en-US"/>
        </w:rPr>
        <w:t xml:space="preserve">. </w:t>
      </w:r>
      <w:r w:rsidR="004E38F5" w:rsidRPr="00CF7064">
        <w:rPr>
          <w:lang w:val="en-US"/>
        </w:rPr>
        <w:t>Groden et al. (1994)</w:t>
      </w:r>
      <w:r w:rsidR="004E38F5">
        <w:rPr>
          <w:lang w:val="en-US"/>
        </w:rPr>
        <w:t xml:space="preserve"> also theorized that stereotyped behaviors may represent faulty coping</w:t>
      </w:r>
      <w:r w:rsidR="006C417F">
        <w:rPr>
          <w:lang w:val="en-US"/>
        </w:rPr>
        <w:t xml:space="preserve"> mechanisms to</w:t>
      </w:r>
      <w:r w:rsidR="004E38F5">
        <w:rPr>
          <w:lang w:val="en-US"/>
        </w:rPr>
        <w:t xml:space="preserve"> stressors among those with autism.</w:t>
      </w:r>
      <w:r w:rsidR="00175327">
        <w:rPr>
          <w:lang w:val="en-US"/>
        </w:rPr>
        <w:t xml:space="preserve"> </w:t>
      </w:r>
      <w:r w:rsidR="00584409">
        <w:rPr>
          <w:lang w:val="en-US"/>
        </w:rPr>
        <w:t xml:space="preserve">Given the discrepant findings between this study and that of Gabriels et al. (2013), further studies are required to investigate the relationship between stress, cortisol, and repetitive behavior in </w:t>
      </w:r>
      <w:r w:rsidR="00EF2EB6">
        <w:rPr>
          <w:lang w:val="en-US"/>
        </w:rPr>
        <w:t xml:space="preserve">greater </w:t>
      </w:r>
      <w:r w:rsidR="00584409">
        <w:rPr>
          <w:lang w:val="en-US"/>
        </w:rPr>
        <w:t xml:space="preserve">detail. </w:t>
      </w:r>
    </w:p>
    <w:p w14:paraId="71162BB6" w14:textId="77777777" w:rsidR="006C417F" w:rsidRDefault="00175327" w:rsidP="000C701C">
      <w:pPr>
        <w:spacing w:line="480" w:lineRule="auto"/>
        <w:rPr>
          <w:lang w:val="en-US"/>
        </w:rPr>
      </w:pPr>
      <w:r>
        <w:rPr>
          <w:lang w:val="en-US"/>
        </w:rPr>
        <w:tab/>
      </w:r>
      <w:r w:rsidR="00D66279">
        <w:rPr>
          <w:lang w:val="en-US"/>
        </w:rPr>
        <w:t>The current study did not identify a</w:t>
      </w:r>
      <w:r>
        <w:rPr>
          <w:lang w:val="en-US"/>
        </w:rPr>
        <w:t xml:space="preserve"> relationship between cortisol levels and </w:t>
      </w:r>
      <w:r w:rsidR="008C1EE1">
        <w:rPr>
          <w:lang w:val="en-US"/>
        </w:rPr>
        <w:t>SIB</w:t>
      </w:r>
      <w:r>
        <w:rPr>
          <w:lang w:val="en-US"/>
        </w:rPr>
        <w:t xml:space="preserve"> </w:t>
      </w:r>
      <w:r w:rsidR="00D66279">
        <w:rPr>
          <w:lang w:val="en-US"/>
        </w:rPr>
        <w:t xml:space="preserve">and this finding is also in contrast </w:t>
      </w:r>
      <w:r>
        <w:rPr>
          <w:lang w:val="en-US"/>
        </w:rPr>
        <w:t xml:space="preserve">with previous research in this area (e.g., Symons et al., 2003; </w:t>
      </w:r>
      <w:r>
        <w:rPr>
          <w:lang w:val="en-US"/>
        </w:rPr>
        <w:lastRenderedPageBreak/>
        <w:t>Symons et al., 2011; Verhoeven et al., 1999)</w:t>
      </w:r>
      <w:r w:rsidR="002E440F">
        <w:rPr>
          <w:lang w:val="en-US"/>
        </w:rPr>
        <w:t xml:space="preserve">. </w:t>
      </w:r>
      <w:r>
        <w:rPr>
          <w:lang w:val="en-US"/>
        </w:rPr>
        <w:t xml:space="preserve"> </w:t>
      </w:r>
      <w:r w:rsidR="001778E8">
        <w:rPr>
          <w:lang w:val="en-US"/>
        </w:rPr>
        <w:t xml:space="preserve">Verhoeven et al. </w:t>
      </w:r>
      <w:r w:rsidR="002E440F">
        <w:rPr>
          <w:lang w:val="en-US"/>
        </w:rPr>
        <w:t>(</w:t>
      </w:r>
      <w:r w:rsidR="001778E8">
        <w:rPr>
          <w:lang w:val="en-US"/>
        </w:rPr>
        <w:t>1999)</w:t>
      </w:r>
      <w:r w:rsidR="002E440F">
        <w:rPr>
          <w:lang w:val="en-US"/>
        </w:rPr>
        <w:t xml:space="preserve"> identified lower cortisol levels among those who engaged in frequent </w:t>
      </w:r>
      <w:r w:rsidR="008C1EE1">
        <w:rPr>
          <w:lang w:val="en-US"/>
        </w:rPr>
        <w:t>SIB</w:t>
      </w:r>
      <w:r w:rsidR="001778E8">
        <w:rPr>
          <w:lang w:val="en-US"/>
        </w:rPr>
        <w:t xml:space="preserve"> </w:t>
      </w:r>
      <w:r w:rsidR="002E440F">
        <w:rPr>
          <w:lang w:val="en-US"/>
        </w:rPr>
        <w:t>whilst</w:t>
      </w:r>
      <w:r>
        <w:rPr>
          <w:lang w:val="en-US"/>
        </w:rPr>
        <w:t xml:space="preserve"> </w:t>
      </w:r>
      <w:r w:rsidR="001778E8">
        <w:rPr>
          <w:lang w:val="en-US"/>
        </w:rPr>
        <w:t xml:space="preserve">Symons et al. </w:t>
      </w:r>
      <w:r w:rsidR="002E440F">
        <w:rPr>
          <w:lang w:val="en-US"/>
        </w:rPr>
        <w:t>(</w:t>
      </w:r>
      <w:r w:rsidR="001778E8">
        <w:rPr>
          <w:lang w:val="en-US"/>
        </w:rPr>
        <w:t xml:space="preserve">2003; 2011) </w:t>
      </w:r>
      <w:r w:rsidR="002E440F">
        <w:rPr>
          <w:lang w:val="en-US"/>
        </w:rPr>
        <w:t xml:space="preserve">identified higher </w:t>
      </w:r>
      <w:r>
        <w:rPr>
          <w:lang w:val="en-US"/>
        </w:rPr>
        <w:t>cortisol levels among those who engage</w:t>
      </w:r>
      <w:r w:rsidR="002E440F">
        <w:rPr>
          <w:lang w:val="en-US"/>
        </w:rPr>
        <w:t>d</w:t>
      </w:r>
      <w:r>
        <w:rPr>
          <w:lang w:val="en-US"/>
        </w:rPr>
        <w:t xml:space="preserve"> in frequent </w:t>
      </w:r>
      <w:r w:rsidR="008C1EE1">
        <w:rPr>
          <w:lang w:val="en-US"/>
        </w:rPr>
        <w:t>SIB</w:t>
      </w:r>
      <w:r w:rsidR="002E440F">
        <w:rPr>
          <w:lang w:val="en-US"/>
        </w:rPr>
        <w:t xml:space="preserve">. </w:t>
      </w:r>
      <w:r>
        <w:rPr>
          <w:lang w:val="en-US"/>
        </w:rPr>
        <w:t>Th</w:t>
      </w:r>
      <w:r w:rsidR="002E440F">
        <w:rPr>
          <w:lang w:val="en-US"/>
        </w:rPr>
        <w:t>e</w:t>
      </w:r>
      <w:r>
        <w:rPr>
          <w:lang w:val="en-US"/>
        </w:rPr>
        <w:t xml:space="preserve"> inconsistency in findings </w:t>
      </w:r>
      <w:r w:rsidR="002E440F">
        <w:rPr>
          <w:lang w:val="en-US"/>
        </w:rPr>
        <w:t xml:space="preserve">across these and the current study </w:t>
      </w:r>
      <w:r>
        <w:rPr>
          <w:lang w:val="en-US"/>
        </w:rPr>
        <w:t>may be attributable to diffe</w:t>
      </w:r>
      <w:r w:rsidR="000A2668">
        <w:rPr>
          <w:lang w:val="en-US"/>
        </w:rPr>
        <w:t>r</w:t>
      </w:r>
      <w:r w:rsidR="0081145C">
        <w:rPr>
          <w:lang w:val="en-US"/>
        </w:rPr>
        <w:t>ences in the samples employed</w:t>
      </w:r>
      <w:r w:rsidR="002E440F">
        <w:rPr>
          <w:lang w:val="en-US"/>
        </w:rPr>
        <w:t>.</w:t>
      </w:r>
      <w:r w:rsidR="0081145C">
        <w:rPr>
          <w:lang w:val="en-US"/>
        </w:rPr>
        <w:t xml:space="preserve"> </w:t>
      </w:r>
      <w:r w:rsidR="002E440F">
        <w:rPr>
          <w:lang w:val="en-US"/>
        </w:rPr>
        <w:t>P</w:t>
      </w:r>
      <w:r w:rsidR="000A2668">
        <w:rPr>
          <w:lang w:val="en-US"/>
        </w:rPr>
        <w:t xml:space="preserve">revious studies in the areas have used samples of adults with various developmental disabilities selected on the basis of their severe or chronic </w:t>
      </w:r>
      <w:r w:rsidR="008C1EE1">
        <w:rPr>
          <w:lang w:val="en-US"/>
        </w:rPr>
        <w:t xml:space="preserve">SIB </w:t>
      </w:r>
      <w:r w:rsidR="002E440F">
        <w:rPr>
          <w:lang w:val="en-US"/>
        </w:rPr>
        <w:t xml:space="preserve">(e.g., </w:t>
      </w:r>
      <w:r w:rsidR="006C417F">
        <w:rPr>
          <w:lang w:val="en-US"/>
        </w:rPr>
        <w:t>Symons et al., 2003; Symons et al., 2011</w:t>
      </w:r>
      <w:r w:rsidR="002E440F">
        <w:rPr>
          <w:lang w:val="en-US"/>
        </w:rPr>
        <w:t>). However,</w:t>
      </w:r>
      <w:r w:rsidR="000A2668">
        <w:rPr>
          <w:lang w:val="en-US"/>
        </w:rPr>
        <w:t xml:space="preserve"> the current study examined the relationship between cortisol and self-injury among a sample of children (3-18 years) with autism as a primary diagnosis who were recruited using convenience sampling rather than selected on the basis of their engagement in particular challenging behaviors. </w:t>
      </w:r>
    </w:p>
    <w:p w14:paraId="7A97E458" w14:textId="77777777" w:rsidR="00175327" w:rsidRDefault="000A2668" w:rsidP="000C701C">
      <w:pPr>
        <w:spacing w:line="480" w:lineRule="auto"/>
        <w:ind w:firstLine="720"/>
        <w:rPr>
          <w:lang w:val="en-US"/>
        </w:rPr>
      </w:pPr>
      <w:r w:rsidRPr="00025FD3">
        <w:rPr>
          <w:lang w:val="en-US"/>
        </w:rPr>
        <w:t xml:space="preserve">To our knowledge, previous </w:t>
      </w:r>
      <w:r w:rsidRPr="008256D3">
        <w:rPr>
          <w:lang w:val="en-US"/>
        </w:rPr>
        <w:t xml:space="preserve">research has not examined the relationship between cortisol levels and aggression among individuals with developmental disabilities, thus a comparison cannot be made between our findings and any others. </w:t>
      </w:r>
      <w:r w:rsidR="00FE7D74" w:rsidRPr="008256D3">
        <w:rPr>
          <w:lang w:val="en-US"/>
        </w:rPr>
        <w:t xml:space="preserve">However, there is research to suggest that a relationship may exist between stress and aggression for persons with developmental disabilities. </w:t>
      </w:r>
      <w:r w:rsidR="00CE5716" w:rsidRPr="008256D3">
        <w:rPr>
          <w:lang w:val="en-US"/>
        </w:rPr>
        <w:t xml:space="preserve">Moskowitz and colleagues (2013) found evidence that </w:t>
      </w:r>
      <w:r w:rsidR="00151F56" w:rsidRPr="008256D3">
        <w:rPr>
          <w:lang w:val="en-US"/>
        </w:rPr>
        <w:t xml:space="preserve">the </w:t>
      </w:r>
      <w:r w:rsidR="00CE5716" w:rsidRPr="008256D3">
        <w:rPr>
          <w:lang w:val="en-US"/>
        </w:rPr>
        <w:t>challenging behaviors</w:t>
      </w:r>
      <w:r w:rsidR="00151F56" w:rsidRPr="008256D3">
        <w:rPr>
          <w:lang w:val="en-US"/>
        </w:rPr>
        <w:t xml:space="preserve">, including aggressive behaviors, of three children diagnosed with ASD </w:t>
      </w:r>
      <w:r w:rsidR="00CE5716" w:rsidRPr="008256D3">
        <w:rPr>
          <w:lang w:val="en-US"/>
        </w:rPr>
        <w:t>occurred more frequently during high-anxiety contexts than during low-anxiety contexts</w:t>
      </w:r>
      <w:r w:rsidR="0092219F">
        <w:rPr>
          <w:lang w:val="en-US"/>
        </w:rPr>
        <w:t>.</w:t>
      </w:r>
      <w:r w:rsidR="00CE5716" w:rsidRPr="008256D3">
        <w:rPr>
          <w:lang w:val="en-US"/>
        </w:rPr>
        <w:t xml:space="preserve"> </w:t>
      </w:r>
      <w:r w:rsidR="0092219F">
        <w:rPr>
          <w:lang w:val="en-US"/>
        </w:rPr>
        <w:t xml:space="preserve">The authors </w:t>
      </w:r>
      <w:r w:rsidR="00CE5716" w:rsidRPr="008256D3">
        <w:rPr>
          <w:lang w:val="en-US"/>
        </w:rPr>
        <w:t>suggest</w:t>
      </w:r>
      <w:r w:rsidR="0092219F">
        <w:rPr>
          <w:lang w:val="en-US"/>
        </w:rPr>
        <w:t>ed</w:t>
      </w:r>
      <w:r w:rsidR="00CE5716" w:rsidRPr="008256D3">
        <w:rPr>
          <w:lang w:val="en-US"/>
        </w:rPr>
        <w:t xml:space="preserve"> that the elevated physiological arousal produced by, and stress associated with, high-anxiety contexts may have contributed to participants’ engagement in challenging behaviors. </w:t>
      </w:r>
      <w:r w:rsidR="0092219F">
        <w:rPr>
          <w:lang w:val="en-US"/>
        </w:rPr>
        <w:t>Relatedly</w:t>
      </w:r>
      <w:r w:rsidR="00FE7D74" w:rsidRPr="008256D3">
        <w:rPr>
          <w:lang w:val="en-US"/>
        </w:rPr>
        <w:t xml:space="preserve">, To and Chan (2000) found that progressive muscle relaxation training, intended to reduce stress and anxiety, led to reductions in the aggressive behavior of a sample of individuals with intellectual disabilities. </w:t>
      </w:r>
      <w:r w:rsidR="008256D3" w:rsidRPr="008256D3">
        <w:rPr>
          <w:lang w:val="en-US"/>
        </w:rPr>
        <w:t>Thus, while</w:t>
      </w:r>
      <w:r w:rsidR="0081145C" w:rsidRPr="008256D3">
        <w:rPr>
          <w:lang w:val="en-US"/>
        </w:rPr>
        <w:t xml:space="preserve"> the</w:t>
      </w:r>
      <w:r w:rsidR="008256D3" w:rsidRPr="008256D3">
        <w:rPr>
          <w:lang w:val="en-US"/>
        </w:rPr>
        <w:t xml:space="preserve"> findings of th</w:t>
      </w:r>
      <w:r w:rsidR="0092219F">
        <w:rPr>
          <w:lang w:val="en-US"/>
        </w:rPr>
        <w:t>e current</w:t>
      </w:r>
      <w:r w:rsidR="008256D3" w:rsidRPr="008256D3">
        <w:rPr>
          <w:lang w:val="en-US"/>
        </w:rPr>
        <w:t xml:space="preserve"> study</w:t>
      </w:r>
      <w:r w:rsidR="0081145C" w:rsidRPr="008256D3">
        <w:rPr>
          <w:lang w:val="en-US"/>
        </w:rPr>
        <w:t xml:space="preserve"> suggest little correspondence between stress and </w:t>
      </w:r>
      <w:r w:rsidR="008C1EE1">
        <w:rPr>
          <w:lang w:val="en-US"/>
        </w:rPr>
        <w:t>SIB</w:t>
      </w:r>
      <w:r w:rsidR="0081145C" w:rsidRPr="008256D3">
        <w:rPr>
          <w:lang w:val="en-US"/>
        </w:rPr>
        <w:t xml:space="preserve"> and aggression</w:t>
      </w:r>
      <w:r w:rsidR="008256D3" w:rsidRPr="008256D3">
        <w:rPr>
          <w:lang w:val="en-US"/>
        </w:rPr>
        <w:t xml:space="preserve">, future </w:t>
      </w:r>
      <w:r w:rsidR="007005A4" w:rsidRPr="008256D3">
        <w:rPr>
          <w:lang w:val="en-US"/>
        </w:rPr>
        <w:t>research that examines this relationship among a sample of individuals selected on the basis of their engagement in severe aggressive/destructive behavior</w:t>
      </w:r>
      <w:r w:rsidR="008256D3" w:rsidRPr="008256D3">
        <w:rPr>
          <w:lang w:val="en-US"/>
        </w:rPr>
        <w:t xml:space="preserve"> may produce different outcomes. </w:t>
      </w:r>
    </w:p>
    <w:p w14:paraId="301FEE4B" w14:textId="2EF1FB01" w:rsidR="00766111" w:rsidRDefault="00766111" w:rsidP="000C701C">
      <w:pPr>
        <w:spacing w:line="480" w:lineRule="auto"/>
        <w:rPr>
          <w:lang w:val="en-US"/>
        </w:rPr>
      </w:pPr>
      <w:r>
        <w:rPr>
          <w:lang w:val="en-US"/>
        </w:rPr>
        <w:lastRenderedPageBreak/>
        <w:tab/>
        <w:t xml:space="preserve">The lack of </w:t>
      </w:r>
      <w:r w:rsidR="00027F87">
        <w:rPr>
          <w:lang w:val="en-US"/>
        </w:rPr>
        <w:t>a relationship between</w:t>
      </w:r>
      <w:r>
        <w:rPr>
          <w:lang w:val="en-US"/>
        </w:rPr>
        <w:t xml:space="preserve"> parent-reported stress and physiological stress for the frequency and severity of challenging behavior among the participants with ASD </w:t>
      </w:r>
      <w:r w:rsidR="004A13C3">
        <w:rPr>
          <w:lang w:val="en-US"/>
        </w:rPr>
        <w:t xml:space="preserve">within the current study </w:t>
      </w:r>
      <w:r w:rsidR="007C10CF">
        <w:rPr>
          <w:lang w:val="en-US"/>
        </w:rPr>
        <w:t>is also of note. A connection between these variables has been theorized (e.g., Groden et al., 1994) but infrequently empirically assessed</w:t>
      </w:r>
      <w:r w:rsidR="0092219F">
        <w:rPr>
          <w:lang w:val="en-US"/>
        </w:rPr>
        <w:t xml:space="preserve">. </w:t>
      </w:r>
      <w:r w:rsidR="007C10CF">
        <w:rPr>
          <w:lang w:val="en-US"/>
        </w:rPr>
        <w:t>The resul</w:t>
      </w:r>
      <w:r w:rsidR="001778E8">
        <w:rPr>
          <w:lang w:val="en-US"/>
        </w:rPr>
        <w:t>ts of the current study suggest</w:t>
      </w:r>
      <w:r w:rsidR="007C10CF">
        <w:rPr>
          <w:lang w:val="en-US"/>
        </w:rPr>
        <w:t xml:space="preserve"> that the association between these variables is not uniform among all individuals with ASD, but that it may exist for some individuals (i.e., those evincing high levels of stereotyped behaviors). </w:t>
      </w:r>
      <w:r w:rsidR="008418EE">
        <w:rPr>
          <w:lang w:val="en-US"/>
        </w:rPr>
        <w:t>Future research should examine whether behavioral function impacts upon the relation between physiological act</w:t>
      </w:r>
      <w:r w:rsidR="00C24AEA">
        <w:rPr>
          <w:lang w:val="en-US"/>
        </w:rPr>
        <w:t xml:space="preserve">ivity and challenging behavior. </w:t>
      </w:r>
      <w:r w:rsidR="0081145C">
        <w:rPr>
          <w:lang w:val="en-US"/>
        </w:rPr>
        <w:t xml:space="preserve">It is possible that behaviors which serve a social function </w:t>
      </w:r>
      <w:r w:rsidR="00AB5175">
        <w:rPr>
          <w:lang w:val="en-US"/>
        </w:rPr>
        <w:t xml:space="preserve">(socially mediated) </w:t>
      </w:r>
      <w:r w:rsidR="0081145C">
        <w:rPr>
          <w:lang w:val="en-US"/>
        </w:rPr>
        <w:t xml:space="preserve">may be unrelated to internal physiological states but that those which </w:t>
      </w:r>
      <w:r w:rsidR="00BB1353">
        <w:rPr>
          <w:lang w:val="en-US"/>
        </w:rPr>
        <w:t>are automatically reinforced</w:t>
      </w:r>
      <w:r w:rsidR="00AB5175">
        <w:rPr>
          <w:lang w:val="en-US"/>
        </w:rPr>
        <w:t xml:space="preserve"> (independent of the social environment)</w:t>
      </w:r>
      <w:r w:rsidR="00BB1353">
        <w:rPr>
          <w:lang w:val="en-US"/>
        </w:rPr>
        <w:t>, as stereotyped behavior most commonly is (</w:t>
      </w:r>
      <w:r w:rsidR="007359D2" w:rsidRPr="007359D2">
        <w:rPr>
          <w:lang w:val="en-US"/>
        </w:rPr>
        <w:t>e.g., Hanley, Iwata, &amp; McCord, 2003</w:t>
      </w:r>
      <w:r w:rsidR="002E440F">
        <w:rPr>
          <w:lang w:val="en-US"/>
        </w:rPr>
        <w:t>; Healy, Brett &amp; Leader, 2013</w:t>
      </w:r>
      <w:r w:rsidR="00BB1353">
        <w:rPr>
          <w:lang w:val="en-US"/>
        </w:rPr>
        <w:t xml:space="preserve">), may be correlated with physiological activation. </w:t>
      </w:r>
    </w:p>
    <w:p w14:paraId="5405837E" w14:textId="5338B825" w:rsidR="00766111" w:rsidRDefault="00BB1353" w:rsidP="000C701C">
      <w:pPr>
        <w:spacing w:line="480" w:lineRule="auto"/>
        <w:ind w:firstLine="720"/>
        <w:rPr>
          <w:lang w:val="en-US"/>
        </w:rPr>
      </w:pPr>
      <w:r>
        <w:rPr>
          <w:lang w:val="en-US"/>
        </w:rPr>
        <w:t>T</w:t>
      </w:r>
      <w:r w:rsidR="00766111">
        <w:rPr>
          <w:lang w:val="en-US"/>
        </w:rPr>
        <w:t>he lack of a correlation between parent-reported stress on the SSS and cortisol levels</w:t>
      </w:r>
      <w:r w:rsidR="00EB5039">
        <w:rPr>
          <w:lang w:val="en-US"/>
        </w:rPr>
        <w:t xml:space="preserve"> observed in the current study</w:t>
      </w:r>
      <w:r w:rsidR="00766111">
        <w:rPr>
          <w:lang w:val="en-US"/>
        </w:rPr>
        <w:t xml:space="preserve"> is also of interest. </w:t>
      </w:r>
      <w:r w:rsidR="00EB5039">
        <w:rPr>
          <w:lang w:val="en-US"/>
        </w:rPr>
        <w:t>Previous findings in this area have</w:t>
      </w:r>
      <w:r w:rsidR="009D1A2F">
        <w:rPr>
          <w:lang w:val="en-US"/>
        </w:rPr>
        <w:t xml:space="preserve"> </w:t>
      </w:r>
      <w:r w:rsidR="00AB5175">
        <w:rPr>
          <w:lang w:val="en-US"/>
        </w:rPr>
        <w:t xml:space="preserve">reported various findings </w:t>
      </w:r>
      <w:r w:rsidR="00EB5039">
        <w:rPr>
          <w:lang w:val="en-US"/>
        </w:rPr>
        <w:t>with some studies identifying a correlation between the two variables (e.g., Corbett et al., 2009) and others failing to demonstrate any relationship or correlation (e.g., Corbett et al., 2006). Bitsika and colleagues (2013) suggested that parent-report measures may not accurately capture a child’s experience of anxiety, while children’s self-reported anxiety may be more strongly linked to physiological activity. Previous research has suggested</w:t>
      </w:r>
      <w:r w:rsidR="00AB5175">
        <w:rPr>
          <w:lang w:val="en-US"/>
        </w:rPr>
        <w:t xml:space="preserve"> that</w:t>
      </w:r>
      <w:r w:rsidR="00EB5039">
        <w:rPr>
          <w:lang w:val="en-US"/>
        </w:rPr>
        <w:t xml:space="preserve"> a desynchrony may exist between physiological activity and overt behavior among individuals with ASD (</w:t>
      </w:r>
      <w:r w:rsidR="006523AB">
        <w:rPr>
          <w:lang w:val="en-US"/>
        </w:rPr>
        <w:t>see</w:t>
      </w:r>
      <w:r w:rsidR="00EB5039">
        <w:rPr>
          <w:lang w:val="en-US"/>
        </w:rPr>
        <w:t xml:space="preserve"> </w:t>
      </w:r>
      <w:r w:rsidR="00EB5039" w:rsidRPr="006523AB">
        <w:rPr>
          <w:lang w:val="en-US"/>
        </w:rPr>
        <w:t xml:space="preserve">Lydon et al., </w:t>
      </w:r>
      <w:r w:rsidR="00851840">
        <w:rPr>
          <w:lang w:val="en-US"/>
        </w:rPr>
        <w:t>in press</w:t>
      </w:r>
      <w:r w:rsidR="00EB5039">
        <w:rPr>
          <w:lang w:val="en-US"/>
        </w:rPr>
        <w:t>) and this may explain the lack of predictive validity of parent ratings of stress inferred from the</w:t>
      </w:r>
      <w:r w:rsidR="007C10CF">
        <w:rPr>
          <w:lang w:val="en-US"/>
        </w:rPr>
        <w:t xml:space="preserve"> observation of overt behaviors. This finding suggests that reliance on behavioral observation as the sole manner </w:t>
      </w:r>
      <w:r w:rsidR="009A73D2">
        <w:rPr>
          <w:lang w:val="en-US"/>
        </w:rPr>
        <w:t>of understanding the</w:t>
      </w:r>
      <w:r>
        <w:rPr>
          <w:lang w:val="en-US"/>
        </w:rPr>
        <w:t xml:space="preserve"> experience</w:t>
      </w:r>
      <w:r w:rsidR="009A73D2">
        <w:rPr>
          <w:lang w:val="en-US"/>
        </w:rPr>
        <w:t>s of individuals with developmental disabilities</w:t>
      </w:r>
      <w:r w:rsidR="007C10CF">
        <w:rPr>
          <w:lang w:val="en-US"/>
        </w:rPr>
        <w:t xml:space="preserve"> </w:t>
      </w:r>
      <w:r w:rsidR="009D1A2F">
        <w:rPr>
          <w:lang w:val="en-US"/>
        </w:rPr>
        <w:t xml:space="preserve">should be </w:t>
      </w:r>
      <w:r w:rsidR="009D1A2F">
        <w:rPr>
          <w:lang w:val="en-US"/>
        </w:rPr>
        <w:lastRenderedPageBreak/>
        <w:t>cautiously considered</w:t>
      </w:r>
      <w:r w:rsidR="007C10CF">
        <w:rPr>
          <w:lang w:val="en-US"/>
        </w:rPr>
        <w:t xml:space="preserve">, and that the more frequent use of physiological recording in order to </w:t>
      </w:r>
      <w:r w:rsidR="00AB5175">
        <w:rPr>
          <w:lang w:val="en-US"/>
        </w:rPr>
        <w:t xml:space="preserve">gain </w:t>
      </w:r>
      <w:r w:rsidR="007C10CF">
        <w:rPr>
          <w:lang w:val="en-US"/>
        </w:rPr>
        <w:t>an insight into the emotional states of individuals</w:t>
      </w:r>
      <w:r w:rsidR="006523AB">
        <w:rPr>
          <w:lang w:val="en-US"/>
        </w:rPr>
        <w:t xml:space="preserve"> with autism and other developmental disabilities</w:t>
      </w:r>
      <w:r w:rsidR="007C10CF">
        <w:rPr>
          <w:lang w:val="en-US"/>
        </w:rPr>
        <w:t xml:space="preserve"> may be recommended.</w:t>
      </w:r>
    </w:p>
    <w:p w14:paraId="72926737" w14:textId="7CED58A9" w:rsidR="00125875" w:rsidRDefault="006523AB" w:rsidP="000C701C">
      <w:pPr>
        <w:spacing w:line="480" w:lineRule="auto"/>
        <w:ind w:firstLine="720"/>
        <w:rPr>
          <w:lang w:val="en-US"/>
        </w:rPr>
      </w:pPr>
      <w:r>
        <w:rPr>
          <w:lang w:val="en-US"/>
        </w:rPr>
        <w:t xml:space="preserve">In </w:t>
      </w:r>
      <w:r w:rsidR="00AB5175">
        <w:rPr>
          <w:lang w:val="en-US"/>
        </w:rPr>
        <w:t xml:space="preserve">the current </w:t>
      </w:r>
      <w:r>
        <w:rPr>
          <w:lang w:val="en-US"/>
        </w:rPr>
        <w:t>sample, both typically developing participants and participants with autism demonstrated cortisol levels consistent with typical diurnal pattern</w:t>
      </w:r>
      <w:r w:rsidR="007005A4">
        <w:rPr>
          <w:lang w:val="en-US"/>
        </w:rPr>
        <w:t>s</w:t>
      </w:r>
      <w:r>
        <w:rPr>
          <w:lang w:val="en-US"/>
        </w:rPr>
        <w:t xml:space="preserve"> across the measurement timepoints (i.e., highest mean cortisol level at the morning sample followed by a decrease in cortisol across the subsequent two measurement timepoints). </w:t>
      </w:r>
      <w:r w:rsidR="00125875">
        <w:rPr>
          <w:lang w:val="en-US"/>
        </w:rPr>
        <w:t xml:space="preserve">The lack of </w:t>
      </w:r>
      <w:r w:rsidR="008D1816">
        <w:rPr>
          <w:lang w:val="en-US"/>
        </w:rPr>
        <w:t xml:space="preserve">significant </w:t>
      </w:r>
      <w:r w:rsidR="00125875">
        <w:rPr>
          <w:lang w:val="en-US"/>
        </w:rPr>
        <w:t>differences in cortisol levels observed between typically developing children and adolescents</w:t>
      </w:r>
      <w:r w:rsidR="008D1816">
        <w:rPr>
          <w:lang w:val="en-US"/>
        </w:rPr>
        <w:t xml:space="preserve"> may reflect an underpowered analysis given the small effect sizes observed in the absence of statistical significan</w:t>
      </w:r>
      <w:r w:rsidR="00D97D5B">
        <w:rPr>
          <w:lang w:val="en-US"/>
        </w:rPr>
        <w:t>ce</w:t>
      </w:r>
      <w:r w:rsidR="008D1816">
        <w:rPr>
          <w:lang w:val="en-US"/>
        </w:rPr>
        <w:t xml:space="preserve">. Previous </w:t>
      </w:r>
      <w:r w:rsidR="00125875">
        <w:rPr>
          <w:lang w:val="en-US"/>
        </w:rPr>
        <w:t xml:space="preserve">research in this area which has yielded </w:t>
      </w:r>
      <w:r w:rsidR="00AB5175">
        <w:rPr>
          <w:lang w:val="en-US"/>
        </w:rPr>
        <w:t xml:space="preserve">discrepant </w:t>
      </w:r>
      <w:r w:rsidR="00125875">
        <w:rPr>
          <w:lang w:val="en-US"/>
        </w:rPr>
        <w:t>findings</w:t>
      </w:r>
      <w:r w:rsidR="008D1816">
        <w:rPr>
          <w:lang w:val="en-US"/>
        </w:rPr>
        <w:t xml:space="preserve"> may be related to the size of diurnal cortisol differences between these populations and differing sample sizes</w:t>
      </w:r>
      <w:r w:rsidR="00125875">
        <w:rPr>
          <w:lang w:val="en-US"/>
        </w:rPr>
        <w:t>.</w:t>
      </w:r>
      <w:r w:rsidR="008D1816">
        <w:rPr>
          <w:lang w:val="en-US"/>
        </w:rPr>
        <w:t xml:space="preserve"> However,</w:t>
      </w:r>
      <w:r>
        <w:rPr>
          <w:lang w:val="en-US"/>
        </w:rPr>
        <w:t xml:space="preserve"> </w:t>
      </w:r>
      <w:r w:rsidR="008D1816">
        <w:rPr>
          <w:lang w:val="en-US"/>
        </w:rPr>
        <w:t>a</w:t>
      </w:r>
      <w:r w:rsidR="00C93950">
        <w:rPr>
          <w:lang w:val="en-US"/>
        </w:rPr>
        <w:t xml:space="preserve"> review by </w:t>
      </w:r>
      <w:r w:rsidR="00125875">
        <w:rPr>
          <w:lang w:val="en-US"/>
        </w:rPr>
        <w:t>Taylor and Corbett (2014) suggested that differences in cortisol secretion and diurnal rhythms may be confined to those individuals with ASD</w:t>
      </w:r>
      <w:r w:rsidR="00C93950">
        <w:rPr>
          <w:lang w:val="en-US"/>
        </w:rPr>
        <w:t xml:space="preserve"> who are low-functioning and may not emerge in the comparison of high-functioning individuals with ASD and their typically developing peers. The current study employed a diverse sample</w:t>
      </w:r>
      <w:r w:rsidR="002E7E6D">
        <w:rPr>
          <w:lang w:val="en-US"/>
        </w:rPr>
        <w:t xml:space="preserve"> across the spectr</w:t>
      </w:r>
      <w:r w:rsidR="00193B77">
        <w:rPr>
          <w:lang w:val="en-US"/>
        </w:rPr>
        <w:t>u</w:t>
      </w:r>
      <w:r w:rsidR="002E7E6D">
        <w:rPr>
          <w:lang w:val="en-US"/>
        </w:rPr>
        <w:t>m</w:t>
      </w:r>
      <w:r w:rsidR="00C93950">
        <w:rPr>
          <w:lang w:val="en-US"/>
        </w:rPr>
        <w:t>, with some participants diagnosed with severe intellectual disabilities and others presenting with no cognitive delays and functioning within mainstream settings</w:t>
      </w:r>
      <w:r w:rsidR="002E7E6D">
        <w:rPr>
          <w:lang w:val="en-US"/>
        </w:rPr>
        <w:t>.</w:t>
      </w:r>
      <w:r w:rsidR="003360D3">
        <w:rPr>
          <w:lang w:val="en-US"/>
        </w:rPr>
        <w:t xml:space="preserve"> </w:t>
      </w:r>
      <w:r w:rsidR="002E7E6D">
        <w:rPr>
          <w:lang w:val="en-US"/>
        </w:rPr>
        <w:t>Therefore, it may be</w:t>
      </w:r>
      <w:r w:rsidR="003360D3">
        <w:rPr>
          <w:lang w:val="en-US"/>
        </w:rPr>
        <w:t xml:space="preserve"> possible that differences in diurnal cortisol would have been observed with a more homogenous sample</w:t>
      </w:r>
      <w:r w:rsidR="002E7E6D">
        <w:rPr>
          <w:lang w:val="en-US"/>
        </w:rPr>
        <w:t xml:space="preserve"> of participants with ASD</w:t>
      </w:r>
      <w:r w:rsidR="00C93950">
        <w:rPr>
          <w:lang w:val="en-US"/>
        </w:rPr>
        <w:t>. While our analysis did not suggest a difference in cortisol levels based on the presence or absence of a co-</w:t>
      </w:r>
      <w:r w:rsidR="00AB5175">
        <w:rPr>
          <w:lang w:val="en-US"/>
        </w:rPr>
        <w:t xml:space="preserve">occurring </w:t>
      </w:r>
      <w:r w:rsidR="00C93950">
        <w:rPr>
          <w:lang w:val="en-US"/>
        </w:rPr>
        <w:t>intellectual disability, it may be that the level of functioning of these individuals was insufficiently characterized by simply viewing it in terms of a co-</w:t>
      </w:r>
      <w:r w:rsidR="00AB5175">
        <w:rPr>
          <w:lang w:val="en-US"/>
        </w:rPr>
        <w:t xml:space="preserve">occurring diagnosis </w:t>
      </w:r>
      <w:r w:rsidR="00C93950">
        <w:rPr>
          <w:lang w:val="en-US"/>
        </w:rPr>
        <w:t>intellectual disability rather than precise estimates of IQ or verbal ability. The validity of the results obtained</w:t>
      </w:r>
      <w:r w:rsidR="00B6369B">
        <w:rPr>
          <w:lang w:val="en-US"/>
        </w:rPr>
        <w:t>, however,</w:t>
      </w:r>
      <w:r w:rsidR="00C93950">
        <w:rPr>
          <w:lang w:val="en-US"/>
        </w:rPr>
        <w:t xml:space="preserve"> is underscored by the use of age, gender-, and pubertal status-matched controls. The lack of differences in the variability of cortisol levels </w:t>
      </w:r>
      <w:r w:rsidR="00C93950">
        <w:rPr>
          <w:lang w:val="en-US"/>
        </w:rPr>
        <w:lastRenderedPageBreak/>
        <w:t xml:space="preserve">between the typically developing and autism group </w:t>
      </w:r>
      <w:r w:rsidR="004E37B6">
        <w:rPr>
          <w:lang w:val="en-US"/>
        </w:rPr>
        <w:t>was</w:t>
      </w:r>
      <w:r w:rsidR="00C93950">
        <w:rPr>
          <w:lang w:val="en-US"/>
        </w:rPr>
        <w:t xml:space="preserve"> somewhat </w:t>
      </w:r>
      <w:r>
        <w:rPr>
          <w:lang w:val="en-US"/>
        </w:rPr>
        <w:t>surprising</w:t>
      </w:r>
      <w:r w:rsidR="004E37B6">
        <w:rPr>
          <w:lang w:val="en-US"/>
        </w:rPr>
        <w:t>.</w:t>
      </w:r>
      <w:r w:rsidR="00C93950">
        <w:rPr>
          <w:lang w:val="en-US"/>
        </w:rPr>
        <w:t xml:space="preserve"> Taylor and Corbett (2014) found that previous research is suggestive of </w:t>
      </w:r>
      <w:r w:rsidR="00B6369B">
        <w:rPr>
          <w:lang w:val="en-US"/>
        </w:rPr>
        <w:t xml:space="preserve">greater </w:t>
      </w:r>
      <w:r w:rsidR="00C93950">
        <w:rPr>
          <w:lang w:val="en-US"/>
        </w:rPr>
        <w:t>intra- and inter-individual variability</w:t>
      </w:r>
      <w:r w:rsidR="00B6369B">
        <w:rPr>
          <w:lang w:val="en-US"/>
        </w:rPr>
        <w:t xml:space="preserve"> among persons with ASD</w:t>
      </w:r>
      <w:r w:rsidR="00C93950">
        <w:rPr>
          <w:lang w:val="en-US"/>
        </w:rPr>
        <w:t>. However, it is possible that our results were influenced by our measurement of cortisol levels during the morning and early afternoon, and our non-measurement of the cortisol awakening response or evening cortisol levels. It is possible</w:t>
      </w:r>
      <w:r w:rsidR="008C7A91">
        <w:rPr>
          <w:lang w:val="en-US"/>
        </w:rPr>
        <w:t xml:space="preserve"> that</w:t>
      </w:r>
      <w:r w:rsidR="00C93950">
        <w:rPr>
          <w:lang w:val="en-US"/>
        </w:rPr>
        <w:t xml:space="preserve"> between-group differences</w:t>
      </w:r>
      <w:r w:rsidR="00B6369B">
        <w:rPr>
          <w:lang w:val="en-US"/>
        </w:rPr>
        <w:t xml:space="preserve"> in cortisol levels or variability</w:t>
      </w:r>
      <w:r w:rsidR="00C93950">
        <w:rPr>
          <w:lang w:val="en-US"/>
        </w:rPr>
        <w:t xml:space="preserve"> may have emerged in cortisol </w:t>
      </w:r>
      <w:r w:rsidR="00B6369B">
        <w:rPr>
          <w:lang w:val="en-US"/>
        </w:rPr>
        <w:t>measures taken</w:t>
      </w:r>
      <w:r w:rsidR="00C93950">
        <w:rPr>
          <w:lang w:val="en-US"/>
        </w:rPr>
        <w:t xml:space="preserve"> at these times.</w:t>
      </w:r>
      <w:r w:rsidR="008C7A91">
        <w:rPr>
          <w:lang w:val="en-US"/>
        </w:rPr>
        <w:t xml:space="preserve"> </w:t>
      </w:r>
      <w:r w:rsidR="00C93950">
        <w:rPr>
          <w:lang w:val="en-US"/>
        </w:rPr>
        <w:t xml:space="preserve"> </w:t>
      </w:r>
    </w:p>
    <w:p w14:paraId="758E9F24" w14:textId="77777777" w:rsidR="00E5403F" w:rsidRDefault="00FF27D8" w:rsidP="000C701C">
      <w:pPr>
        <w:spacing w:line="480" w:lineRule="auto"/>
        <w:ind w:firstLine="720"/>
        <w:rPr>
          <w:lang w:val="en-US"/>
        </w:rPr>
      </w:pPr>
      <w:r w:rsidRPr="006523AB">
        <w:rPr>
          <w:lang w:val="en-US"/>
        </w:rPr>
        <w:t>N</w:t>
      </w:r>
      <w:r w:rsidR="00FE65B8" w:rsidRPr="006523AB">
        <w:rPr>
          <w:lang w:val="en-US"/>
        </w:rPr>
        <w:t xml:space="preserve">on-measurement of the cortisol awakening response or evening cortisol levels may be </w:t>
      </w:r>
      <w:r w:rsidRPr="006523AB">
        <w:rPr>
          <w:lang w:val="en-US"/>
        </w:rPr>
        <w:t>considered a criticism</w:t>
      </w:r>
      <w:r w:rsidR="00D908D5">
        <w:rPr>
          <w:lang w:val="en-US"/>
        </w:rPr>
        <w:t xml:space="preserve"> of this study</w:t>
      </w:r>
      <w:r w:rsidR="00FE65B8" w:rsidRPr="00DE6394">
        <w:rPr>
          <w:lang w:val="en-US"/>
        </w:rPr>
        <w:t>. However, the</w:t>
      </w:r>
      <w:r w:rsidR="006523AB" w:rsidRPr="00DE6394">
        <w:rPr>
          <w:lang w:val="en-US"/>
        </w:rPr>
        <w:t xml:space="preserve"> </w:t>
      </w:r>
      <w:r w:rsidR="00DE6394">
        <w:rPr>
          <w:lang w:val="en-US"/>
        </w:rPr>
        <w:t>circadian rhythms of cortisol</w:t>
      </w:r>
      <w:r w:rsidR="006523AB" w:rsidRPr="00DE6394">
        <w:rPr>
          <w:lang w:val="en-US"/>
        </w:rPr>
        <w:t xml:space="preserve"> among persons with autism have been examined elsewhere in </w:t>
      </w:r>
      <w:r w:rsidR="00FE65B8" w:rsidRPr="006523AB">
        <w:rPr>
          <w:lang w:val="en-US"/>
        </w:rPr>
        <w:t xml:space="preserve">methodologically strong studies </w:t>
      </w:r>
      <w:r w:rsidR="00FE65B8" w:rsidRPr="00DE6394">
        <w:rPr>
          <w:lang w:val="en-US"/>
        </w:rPr>
        <w:t>(e.g., Corbett et al., 2009; Corbett and Schupp, 2014)</w:t>
      </w:r>
      <w:r w:rsidR="00DE6394">
        <w:rPr>
          <w:lang w:val="en-US"/>
        </w:rPr>
        <w:t xml:space="preserve">. </w:t>
      </w:r>
      <w:r w:rsidRPr="00DE6394">
        <w:rPr>
          <w:lang w:val="en-US"/>
        </w:rPr>
        <w:t>T</w:t>
      </w:r>
      <w:r w:rsidR="00FE65B8" w:rsidRPr="00DE6394">
        <w:rPr>
          <w:lang w:val="en-US"/>
        </w:rPr>
        <w:t>he aim of the current study was foremost to examine the relationship between stress</w:t>
      </w:r>
      <w:r w:rsidR="00FE65B8">
        <w:rPr>
          <w:lang w:val="en-US"/>
        </w:rPr>
        <w:t xml:space="preserve"> and challenging behavior, following the demonstration that levels of physiological stress were comparable among participants with autism and typically developing peers, a more extensive cortisol measurement protocol was deemed unnecessary.</w:t>
      </w:r>
    </w:p>
    <w:p w14:paraId="7B7C1326" w14:textId="4423097C" w:rsidR="00E5403F" w:rsidRDefault="00FE65B8" w:rsidP="000C701C">
      <w:pPr>
        <w:spacing w:line="480" w:lineRule="auto"/>
        <w:ind w:firstLine="720"/>
        <w:rPr>
          <w:lang w:val="en-US"/>
        </w:rPr>
      </w:pPr>
      <w:r>
        <w:rPr>
          <w:lang w:val="en-US"/>
        </w:rPr>
        <w:t xml:space="preserve"> </w:t>
      </w:r>
      <w:r w:rsidR="008C7A91">
        <w:rPr>
          <w:lang w:val="en-US"/>
        </w:rPr>
        <w:t xml:space="preserve">The current study had a number of limitations. </w:t>
      </w:r>
      <w:r w:rsidR="00E5403F">
        <w:rPr>
          <w:lang w:val="en-US"/>
        </w:rPr>
        <w:t>T</w:t>
      </w:r>
      <w:r>
        <w:rPr>
          <w:lang w:val="en-US"/>
        </w:rPr>
        <w:t>he participant characterization of the current study may be considered a limitation. We relied upon, and report</w:t>
      </w:r>
      <w:r w:rsidR="00E5403F">
        <w:rPr>
          <w:lang w:val="en-US"/>
        </w:rPr>
        <w:t>ed</w:t>
      </w:r>
      <w:r>
        <w:rPr>
          <w:lang w:val="en-US"/>
        </w:rPr>
        <w:t xml:space="preserve"> herein, the results of independent psychological assessments for participants with ASD</w:t>
      </w:r>
      <w:r w:rsidR="00E5403F">
        <w:rPr>
          <w:lang w:val="en-US"/>
        </w:rPr>
        <w:t xml:space="preserve"> taken from extant child records</w:t>
      </w:r>
      <w:r>
        <w:rPr>
          <w:lang w:val="en-US"/>
        </w:rPr>
        <w:t>.</w:t>
      </w:r>
      <w:r w:rsidR="00AA5B97">
        <w:rPr>
          <w:lang w:val="en-US"/>
        </w:rPr>
        <w:t xml:space="preserve"> In this way, participant</w:t>
      </w:r>
      <w:r w:rsidR="00B6369B">
        <w:rPr>
          <w:lang w:val="en-US"/>
        </w:rPr>
        <w:t xml:space="preserve">s’ diagnoses </w:t>
      </w:r>
      <w:r w:rsidR="00AA5B97">
        <w:rPr>
          <w:lang w:val="en-US"/>
        </w:rPr>
        <w:t xml:space="preserve">were not verified by the researchers. </w:t>
      </w:r>
      <w:r w:rsidR="003E4DD1">
        <w:rPr>
          <w:lang w:val="en-US"/>
        </w:rPr>
        <w:t>This</w:t>
      </w:r>
      <w:r w:rsidR="00AA5B97">
        <w:rPr>
          <w:lang w:val="en-US"/>
        </w:rPr>
        <w:t xml:space="preserve"> research</w:t>
      </w:r>
      <w:r w:rsidR="003E4DD1">
        <w:rPr>
          <w:lang w:val="en-US"/>
        </w:rPr>
        <w:t xml:space="preserve"> also</w:t>
      </w:r>
      <w:r w:rsidR="00AA5B97">
        <w:rPr>
          <w:lang w:val="en-US"/>
        </w:rPr>
        <w:t xml:space="preserve"> relied </w:t>
      </w:r>
      <w:r w:rsidR="00B6369B">
        <w:rPr>
          <w:lang w:val="en-US"/>
        </w:rPr>
        <w:t>up</w:t>
      </w:r>
      <w:r w:rsidR="00AA5B97">
        <w:rPr>
          <w:lang w:val="en-US"/>
        </w:rPr>
        <w:t>on convenience sampling</w:t>
      </w:r>
      <w:r w:rsidR="002E7E6D">
        <w:rPr>
          <w:lang w:val="en-US"/>
        </w:rPr>
        <w:t xml:space="preserve"> and</w:t>
      </w:r>
      <w:r w:rsidR="00AA5B97">
        <w:rPr>
          <w:lang w:val="en-US"/>
        </w:rPr>
        <w:t xml:space="preserve"> it may be argued that different results would have been obtained had individuals with ASD and specific behavioral profiles (e.g., high/low </w:t>
      </w:r>
      <w:r w:rsidR="003E4DD1">
        <w:rPr>
          <w:lang w:val="en-US"/>
        </w:rPr>
        <w:t xml:space="preserve">rates of </w:t>
      </w:r>
      <w:r w:rsidR="00AA5B97">
        <w:rPr>
          <w:lang w:val="en-US"/>
        </w:rPr>
        <w:t>stereotypy</w:t>
      </w:r>
      <w:r w:rsidR="003E4DD1">
        <w:rPr>
          <w:lang w:val="en-US"/>
        </w:rPr>
        <w:t>,</w:t>
      </w:r>
      <w:r w:rsidR="00AA5B97">
        <w:rPr>
          <w:lang w:val="en-US"/>
        </w:rPr>
        <w:t xml:space="preserve"> </w:t>
      </w:r>
      <w:r w:rsidR="008C1EE1">
        <w:rPr>
          <w:lang w:val="en-US"/>
        </w:rPr>
        <w:t>SIB</w:t>
      </w:r>
      <w:r w:rsidR="003E4DD1">
        <w:rPr>
          <w:lang w:val="en-US"/>
        </w:rPr>
        <w:t xml:space="preserve"> and </w:t>
      </w:r>
      <w:r w:rsidR="00AA5B97">
        <w:rPr>
          <w:lang w:val="en-US"/>
        </w:rPr>
        <w:t xml:space="preserve">aggression) been recruited. </w:t>
      </w:r>
      <w:r w:rsidR="00027F87">
        <w:rPr>
          <w:lang w:val="en-US"/>
        </w:rPr>
        <w:t>Also</w:t>
      </w:r>
      <w:r w:rsidR="003360D3">
        <w:rPr>
          <w:lang w:val="en-US"/>
        </w:rPr>
        <w:t xml:space="preserve">, while the comparison of typically developing participants and participants with ASD in Experiment 1 did not yield statistically significant differences, Cohen’s </w:t>
      </w:r>
      <w:r w:rsidR="003360D3">
        <w:rPr>
          <w:i/>
          <w:lang w:val="en-US"/>
        </w:rPr>
        <w:t>d</w:t>
      </w:r>
      <w:r w:rsidR="003360D3">
        <w:rPr>
          <w:lang w:val="en-US"/>
        </w:rPr>
        <w:t xml:space="preserve"> suggested that small effects were observed. In this way, it is possible that these analyses were underpowered, although our sample size </w:t>
      </w:r>
      <w:r w:rsidR="003360D3">
        <w:rPr>
          <w:lang w:val="en-US"/>
        </w:rPr>
        <w:lastRenderedPageBreak/>
        <w:t xml:space="preserve">exceeded that of previous similar research studies (e.g., Corbett et al., 2006; Corbett et al., 2009). Future research studies employing larger sample sizes may further our understanding of any </w:t>
      </w:r>
      <w:r w:rsidR="00F8608E">
        <w:rPr>
          <w:lang w:val="en-US"/>
        </w:rPr>
        <w:t>abnormalities</w:t>
      </w:r>
      <w:r w:rsidR="003360D3">
        <w:rPr>
          <w:lang w:val="en-US"/>
        </w:rPr>
        <w:t xml:space="preserve"> in the diurnal cortisol levels of persons with ASD. </w:t>
      </w:r>
    </w:p>
    <w:p w14:paraId="30C619E5" w14:textId="0C8ACE8F" w:rsidR="00027F87" w:rsidRPr="003360D3" w:rsidRDefault="00A51C8A" w:rsidP="000C701C">
      <w:pPr>
        <w:spacing w:line="480" w:lineRule="auto"/>
        <w:ind w:firstLine="720"/>
        <w:rPr>
          <w:lang w:val="en-US"/>
        </w:rPr>
      </w:pPr>
      <w:r>
        <w:rPr>
          <w:lang w:val="en-US"/>
        </w:rPr>
        <w:t xml:space="preserve">An additional limitation of the current study was the potential mismatch between the timescales of the independent and dependent variables. </w:t>
      </w:r>
      <w:r w:rsidR="00C11955">
        <w:rPr>
          <w:lang w:val="en-US"/>
        </w:rPr>
        <w:t xml:space="preserve">Cortisol </w:t>
      </w:r>
      <w:r w:rsidR="000850DC">
        <w:rPr>
          <w:lang w:val="en-US"/>
        </w:rPr>
        <w:t>can be best conceptualized as a state measure, measured three times daily over two days, while the measures of challenging behavior are akin to trait measurement given their assessment of beh</w:t>
      </w:r>
      <w:r w:rsidR="00C11955">
        <w:rPr>
          <w:lang w:val="en-US"/>
        </w:rPr>
        <w:t>avioral tendencies over a long</w:t>
      </w:r>
      <w:r w:rsidR="002E7E6D">
        <w:rPr>
          <w:lang w:val="en-US"/>
        </w:rPr>
        <w:t>er</w:t>
      </w:r>
      <w:r w:rsidR="000850DC">
        <w:rPr>
          <w:lang w:val="en-US"/>
        </w:rPr>
        <w:t xml:space="preserve"> period of time.</w:t>
      </w:r>
      <w:r w:rsidR="001700EB">
        <w:rPr>
          <w:lang w:val="en-US"/>
        </w:rPr>
        <w:t xml:space="preserve"> </w:t>
      </w:r>
      <w:r w:rsidR="00620B37">
        <w:rPr>
          <w:lang w:val="en-US"/>
        </w:rPr>
        <w:t>This</w:t>
      </w:r>
      <w:r w:rsidR="009213BC">
        <w:rPr>
          <w:lang w:val="en-US"/>
        </w:rPr>
        <w:t xml:space="preserve"> may be considered a</w:t>
      </w:r>
      <w:r w:rsidR="00620B37">
        <w:rPr>
          <w:lang w:val="en-US"/>
        </w:rPr>
        <w:t xml:space="preserve"> methodological flaw</w:t>
      </w:r>
      <w:r w:rsidR="009213BC">
        <w:rPr>
          <w:lang w:val="en-US"/>
        </w:rPr>
        <w:t xml:space="preserve"> of the current study and others reporting similar measures (e.g.,</w:t>
      </w:r>
      <w:r w:rsidR="00193B77">
        <w:rPr>
          <w:lang w:val="en-US"/>
        </w:rPr>
        <w:t xml:space="preserve"> Corbett et al., 2006; Corbett et al., 2009; </w:t>
      </w:r>
      <w:proofErr w:type="spellStart"/>
      <w:r w:rsidR="00193B77">
        <w:rPr>
          <w:lang w:val="en-US"/>
        </w:rPr>
        <w:t>Gabriels</w:t>
      </w:r>
      <w:proofErr w:type="spellEnd"/>
      <w:r w:rsidR="00193B77">
        <w:rPr>
          <w:lang w:val="en-US"/>
        </w:rPr>
        <w:t xml:space="preserve"> et al., 2013;</w:t>
      </w:r>
      <w:r w:rsidR="009213BC">
        <w:rPr>
          <w:lang w:val="en-US"/>
        </w:rPr>
        <w:t>)</w:t>
      </w:r>
      <w:r w:rsidR="00620B37">
        <w:rPr>
          <w:lang w:val="en-US"/>
        </w:rPr>
        <w:t xml:space="preserve"> </w:t>
      </w:r>
      <w:r w:rsidR="009213BC">
        <w:rPr>
          <w:lang w:val="en-US"/>
        </w:rPr>
        <w:t xml:space="preserve">of the relation between </w:t>
      </w:r>
      <w:r w:rsidR="00620B37">
        <w:rPr>
          <w:lang w:val="en-US"/>
        </w:rPr>
        <w:t>psychological variables (e.g., anxiety, stress, worry)</w:t>
      </w:r>
      <w:r w:rsidR="00C11955">
        <w:rPr>
          <w:lang w:val="en-US"/>
        </w:rPr>
        <w:t xml:space="preserve"> assessed over a</w:t>
      </w:r>
      <w:r w:rsidR="009213BC">
        <w:rPr>
          <w:lang w:val="en-US"/>
        </w:rPr>
        <w:t>n extensive</w:t>
      </w:r>
      <w:r w:rsidR="00193B77">
        <w:rPr>
          <w:lang w:val="en-US"/>
        </w:rPr>
        <w:t xml:space="preserve"> </w:t>
      </w:r>
      <w:r w:rsidR="00C11955">
        <w:rPr>
          <w:lang w:val="en-US"/>
        </w:rPr>
        <w:t>period of time</w:t>
      </w:r>
      <w:r w:rsidR="00620B37">
        <w:rPr>
          <w:lang w:val="en-US"/>
        </w:rPr>
        <w:t xml:space="preserve"> and specific time-point measures of physiological activity. </w:t>
      </w:r>
      <w:r w:rsidR="001700EB">
        <w:rPr>
          <w:lang w:val="en-US"/>
        </w:rPr>
        <w:t xml:space="preserve">This </w:t>
      </w:r>
      <w:r w:rsidR="009213BC">
        <w:rPr>
          <w:lang w:val="en-US"/>
        </w:rPr>
        <w:t>possible measurement discrepancy</w:t>
      </w:r>
      <w:r w:rsidR="001700EB">
        <w:rPr>
          <w:lang w:val="en-US"/>
        </w:rPr>
        <w:t xml:space="preserve"> may contribute to the explanation of our </w:t>
      </w:r>
      <w:r w:rsidR="00922D43">
        <w:rPr>
          <w:lang w:val="en-US"/>
        </w:rPr>
        <w:t>findings</w:t>
      </w:r>
      <w:r w:rsidR="001700EB">
        <w:rPr>
          <w:lang w:val="en-US"/>
        </w:rPr>
        <w:t xml:space="preserve"> regarding the association between cortisol and stereotyped behavior. Participants classified as engaging in a “low” frequency of stereotypy were those who were reported to engage in stereotyped motor behavior either never or monthly as per the BPI-01 rating scale, while those engaging in a “high” frequency of challenging behavior were reported to engage in the behavior hourly. In this way, </w:t>
      </w:r>
      <w:r w:rsidR="00922D43">
        <w:rPr>
          <w:lang w:val="en-US"/>
        </w:rPr>
        <w:t xml:space="preserve">the measures of challenging behavior were likely more sensitive for these participants regarding the presence or absence of stereotyped behavior proximal to the cortisol measurement than for the remainder of the sample who engaged in stereotypy either weekly or hourly. </w:t>
      </w:r>
      <w:r w:rsidR="004F415A">
        <w:rPr>
          <w:lang w:val="en-US"/>
        </w:rPr>
        <w:t xml:space="preserve">This explanation is plausible; </w:t>
      </w:r>
      <w:r w:rsidR="00A21E3C">
        <w:rPr>
          <w:lang w:val="en-US"/>
        </w:rPr>
        <w:t>o</w:t>
      </w:r>
      <w:r w:rsidR="004F415A">
        <w:rPr>
          <w:lang w:val="en-US"/>
        </w:rPr>
        <w:t>ther research</w:t>
      </w:r>
      <w:r w:rsidR="00A21E3C">
        <w:rPr>
          <w:lang w:val="en-US"/>
        </w:rPr>
        <w:t>ers</w:t>
      </w:r>
      <w:r w:rsidR="004F415A">
        <w:rPr>
          <w:lang w:val="en-US"/>
        </w:rPr>
        <w:t xml:space="preserve"> (e.g., </w:t>
      </w:r>
      <w:proofErr w:type="spellStart"/>
      <w:r w:rsidR="004F415A">
        <w:rPr>
          <w:lang w:val="en-US"/>
        </w:rPr>
        <w:t>Sonnenschein</w:t>
      </w:r>
      <w:proofErr w:type="spellEnd"/>
      <w:r w:rsidR="004F415A">
        <w:rPr>
          <w:lang w:val="en-US"/>
        </w:rPr>
        <w:t xml:space="preserve"> et al., 2007) ha</w:t>
      </w:r>
      <w:r w:rsidR="00A21E3C">
        <w:rPr>
          <w:lang w:val="en-US"/>
        </w:rPr>
        <w:t>ve</w:t>
      </w:r>
      <w:r w:rsidR="004F415A">
        <w:rPr>
          <w:lang w:val="en-US"/>
        </w:rPr>
        <w:t xml:space="preserve"> found that the detection of variables relating to cortisol activity is more likely with ambulatory assessment than with measures requiring retrospective recall.</w:t>
      </w:r>
      <w:r w:rsidR="00E723C2">
        <w:rPr>
          <w:lang w:val="en-US"/>
        </w:rPr>
        <w:t xml:space="preserve"> Future research examining the relationship between cortisol and challenging behavior may benefit from utilizing</w:t>
      </w:r>
      <w:r w:rsidR="00C11955">
        <w:rPr>
          <w:lang w:val="en-US"/>
        </w:rPr>
        <w:t xml:space="preserve"> the more objective technique</w:t>
      </w:r>
      <w:r w:rsidR="00F0639A">
        <w:rPr>
          <w:lang w:val="en-US"/>
        </w:rPr>
        <w:t>s</w:t>
      </w:r>
      <w:r w:rsidR="00C11955">
        <w:rPr>
          <w:lang w:val="en-US"/>
        </w:rPr>
        <w:t xml:space="preserve"> of</w:t>
      </w:r>
      <w:r w:rsidR="00E723C2">
        <w:rPr>
          <w:lang w:val="en-US"/>
        </w:rPr>
        <w:t xml:space="preserve"> behavioral observation (i.e., </w:t>
      </w:r>
      <w:r w:rsidR="00C11955">
        <w:rPr>
          <w:lang w:val="en-US"/>
        </w:rPr>
        <w:lastRenderedPageBreak/>
        <w:t xml:space="preserve">measurement of </w:t>
      </w:r>
      <w:r w:rsidR="00E723C2">
        <w:rPr>
          <w:lang w:val="en-US"/>
        </w:rPr>
        <w:t>stereotypy frequency</w:t>
      </w:r>
      <w:r w:rsidR="00F0639A">
        <w:rPr>
          <w:lang w:val="en-US"/>
        </w:rPr>
        <w:t>/duration</w:t>
      </w:r>
      <w:r w:rsidR="00E723C2">
        <w:rPr>
          <w:lang w:val="en-US"/>
        </w:rPr>
        <w:t xml:space="preserve">) during the same time periods as the cortisol measurement. </w:t>
      </w:r>
    </w:p>
    <w:p w14:paraId="61F7885F" w14:textId="486B0100" w:rsidR="00FE65B8" w:rsidRPr="00EA4E03" w:rsidRDefault="0023695C" w:rsidP="000C701C">
      <w:pPr>
        <w:spacing w:line="480" w:lineRule="auto"/>
        <w:ind w:firstLine="720"/>
        <w:rPr>
          <w:lang w:val="en-US"/>
        </w:rPr>
      </w:pPr>
      <w:r>
        <w:rPr>
          <w:lang w:val="en-US"/>
        </w:rPr>
        <w:t>The current research also had a number of strengths including the diversity of the sample recruited, which included individuals at varying ranges of severity.</w:t>
      </w:r>
      <w:r w:rsidR="00B6369B">
        <w:rPr>
          <w:lang w:val="en-US"/>
        </w:rPr>
        <w:t xml:space="preserve"> There has been a predominant focus on high-functioning individuals in studies of physiological activity in ASD (</w:t>
      </w:r>
      <w:r w:rsidR="00DE6394">
        <w:rPr>
          <w:lang w:val="en-US"/>
        </w:rPr>
        <w:t xml:space="preserve">see </w:t>
      </w:r>
      <w:r w:rsidR="00B6369B">
        <w:rPr>
          <w:lang w:val="en-US"/>
        </w:rPr>
        <w:t xml:space="preserve">Lydon et al., </w:t>
      </w:r>
      <w:r w:rsidR="00851840">
        <w:rPr>
          <w:lang w:val="en-US"/>
        </w:rPr>
        <w:t>in press</w:t>
      </w:r>
      <w:r w:rsidR="00B6369B">
        <w:rPr>
          <w:lang w:val="en-US"/>
        </w:rPr>
        <w:t>).</w:t>
      </w:r>
      <w:r>
        <w:rPr>
          <w:lang w:val="en-US"/>
        </w:rPr>
        <w:t xml:space="preserve"> In this way, the</w:t>
      </w:r>
      <w:r w:rsidR="00B6369B">
        <w:rPr>
          <w:lang w:val="en-US"/>
        </w:rPr>
        <w:t xml:space="preserve"> demonstration of the</w:t>
      </w:r>
      <w:r>
        <w:rPr>
          <w:lang w:val="en-US"/>
        </w:rPr>
        <w:t xml:space="preserve"> feasibility of collecting measures of cortisol from low-functioning individuals </w:t>
      </w:r>
      <w:r w:rsidR="00B6369B">
        <w:rPr>
          <w:lang w:val="en-US"/>
        </w:rPr>
        <w:t>is important</w:t>
      </w:r>
      <w:r>
        <w:rPr>
          <w:lang w:val="en-US"/>
        </w:rPr>
        <w:t>; only six participants were recruited who were either unable or unwilling to participate, while most of those who successfully participated were diagnosed with co-</w:t>
      </w:r>
      <w:r w:rsidR="003E4DD1">
        <w:rPr>
          <w:lang w:val="en-US"/>
        </w:rPr>
        <w:t>occurring</w:t>
      </w:r>
      <w:r>
        <w:rPr>
          <w:lang w:val="en-US"/>
        </w:rPr>
        <w:t xml:space="preserve"> intellectual disabilities. Further, the matching of participants in the experimental and control group</w:t>
      </w:r>
      <w:r w:rsidR="003E4DD1">
        <w:rPr>
          <w:lang w:val="en-US"/>
        </w:rPr>
        <w:t>s</w:t>
      </w:r>
      <w:r>
        <w:rPr>
          <w:lang w:val="en-US"/>
        </w:rPr>
        <w:t xml:space="preserve"> on age, gender, and pubertal status </w:t>
      </w:r>
      <w:r w:rsidR="00E5403F">
        <w:rPr>
          <w:lang w:val="en-US"/>
        </w:rPr>
        <w:t>may</w:t>
      </w:r>
      <w:r>
        <w:rPr>
          <w:lang w:val="en-US"/>
        </w:rPr>
        <w:t xml:space="preserve"> be considered a strength of the study and contributes to </w:t>
      </w:r>
      <w:r w:rsidR="009A73D2">
        <w:rPr>
          <w:lang w:val="en-US"/>
        </w:rPr>
        <w:t>its internal validity</w:t>
      </w:r>
      <w:r>
        <w:rPr>
          <w:lang w:val="en-US"/>
        </w:rPr>
        <w:t>. Similarly, the examination of the impact of psychotropic medication usage, pubertal status, age, and severity of impairment (i.e., presence or absence of a co-</w:t>
      </w:r>
      <w:r w:rsidR="003E4DD1">
        <w:rPr>
          <w:lang w:val="en-US"/>
        </w:rPr>
        <w:t>occurring</w:t>
      </w:r>
      <w:r>
        <w:rPr>
          <w:lang w:val="en-US"/>
        </w:rPr>
        <w:t xml:space="preserve"> intellectual disability) on cortisol levels may also be considered a strength as the failure to account for these variables by other studies examining cortisol in ASD has been noted (Taylor &amp; Corbett, 2014). </w:t>
      </w:r>
    </w:p>
    <w:p w14:paraId="7037902E" w14:textId="25DA8956" w:rsidR="00EC41DA" w:rsidRDefault="001D0DCC" w:rsidP="000C701C">
      <w:pPr>
        <w:spacing w:line="480" w:lineRule="auto"/>
        <w:rPr>
          <w:lang w:val="en-US"/>
        </w:rPr>
      </w:pPr>
      <w:r>
        <w:rPr>
          <w:lang w:val="en-US"/>
        </w:rPr>
        <w:tab/>
      </w:r>
      <w:r w:rsidR="00C24AEA">
        <w:rPr>
          <w:lang w:val="en-US"/>
        </w:rPr>
        <w:t xml:space="preserve">Future research should attempt to further examine and characterize those who present with high or low levels of stereotypy in order to determine additional differences between these groups that may potentially mediate the </w:t>
      </w:r>
      <w:r w:rsidR="00414CBB">
        <w:rPr>
          <w:lang w:val="en-US"/>
        </w:rPr>
        <w:t>conflicting</w:t>
      </w:r>
      <w:r w:rsidR="00E5403F">
        <w:rPr>
          <w:lang w:val="en-US"/>
        </w:rPr>
        <w:t xml:space="preserve"> findings</w:t>
      </w:r>
      <w:r w:rsidR="00C24AEA">
        <w:rPr>
          <w:lang w:val="en-US"/>
        </w:rPr>
        <w:t xml:space="preserve"> between stereotypy and stress</w:t>
      </w:r>
      <w:r w:rsidR="00414CBB">
        <w:rPr>
          <w:lang w:val="en-US"/>
        </w:rPr>
        <w:t xml:space="preserve"> observed here and in Gabriels et al. (2013)</w:t>
      </w:r>
      <w:r w:rsidR="00C24AEA">
        <w:rPr>
          <w:lang w:val="en-US"/>
        </w:rPr>
        <w:t>. For example, stereotyped motor behavior is more commonly observed among lower-functioning individuals with ASD (</w:t>
      </w:r>
      <w:proofErr w:type="spellStart"/>
      <w:r w:rsidR="009279EE">
        <w:rPr>
          <w:lang w:val="en-US"/>
        </w:rPr>
        <w:t>Bodfish</w:t>
      </w:r>
      <w:proofErr w:type="spellEnd"/>
      <w:r w:rsidR="006676BC">
        <w:rPr>
          <w:lang w:val="en-US"/>
        </w:rPr>
        <w:t xml:space="preserve"> et al.</w:t>
      </w:r>
      <w:r w:rsidR="009279EE">
        <w:rPr>
          <w:lang w:val="en-US"/>
        </w:rPr>
        <w:t xml:space="preserve">, 2000; </w:t>
      </w:r>
      <w:r w:rsidR="00F85CB8">
        <w:rPr>
          <w:lang w:val="en-US"/>
        </w:rPr>
        <w:t>Goldman et al., 2009</w:t>
      </w:r>
      <w:r w:rsidR="00AF196B">
        <w:rPr>
          <w:lang w:val="en-US"/>
        </w:rPr>
        <w:t>; Healy &amp; Leader, 2011</w:t>
      </w:r>
      <w:r w:rsidR="00C24AEA">
        <w:rPr>
          <w:lang w:val="en-US"/>
        </w:rPr>
        <w:t>) than among their higher-functioning counterparts. Although our results did not suggest that the presence or absence of an intellectual disability, or verbal capability, resulted in differences in cortisol levels, it is possible that</w:t>
      </w:r>
      <w:r w:rsidR="00E5403F">
        <w:rPr>
          <w:lang w:val="en-US"/>
        </w:rPr>
        <w:t xml:space="preserve"> differences</w:t>
      </w:r>
      <w:r w:rsidR="00C24AEA">
        <w:rPr>
          <w:lang w:val="en-US"/>
        </w:rPr>
        <w:t xml:space="preserve"> may emerge in a</w:t>
      </w:r>
      <w:r w:rsidR="00E5403F">
        <w:rPr>
          <w:lang w:val="en-US"/>
        </w:rPr>
        <w:t xml:space="preserve"> carefully</w:t>
      </w:r>
      <w:r w:rsidR="00C24AEA">
        <w:rPr>
          <w:lang w:val="en-US"/>
        </w:rPr>
        <w:t xml:space="preserve"> characterized sample</w:t>
      </w:r>
      <w:r w:rsidR="000948C4">
        <w:rPr>
          <w:lang w:val="en-US"/>
        </w:rPr>
        <w:t xml:space="preserve"> </w:t>
      </w:r>
      <w:r w:rsidR="00C24AEA">
        <w:rPr>
          <w:lang w:val="en-US"/>
        </w:rPr>
        <w:t>of participants</w:t>
      </w:r>
      <w:r w:rsidR="00E5403F">
        <w:rPr>
          <w:lang w:val="en-US"/>
        </w:rPr>
        <w:t xml:space="preserve"> with </w:t>
      </w:r>
      <w:r w:rsidR="00E5403F">
        <w:rPr>
          <w:lang w:val="en-US"/>
        </w:rPr>
        <w:lastRenderedPageBreak/>
        <w:t>ASD</w:t>
      </w:r>
      <w:r w:rsidR="00C24AEA">
        <w:rPr>
          <w:lang w:val="en-US"/>
        </w:rPr>
        <w:t xml:space="preserve">. It was not feasible to assess IQ and language ability in the current study, and thus we relied upon </w:t>
      </w:r>
      <w:r w:rsidR="000948C4">
        <w:rPr>
          <w:lang w:val="en-US"/>
        </w:rPr>
        <w:t xml:space="preserve">extant </w:t>
      </w:r>
      <w:r w:rsidR="00C24AEA">
        <w:rPr>
          <w:lang w:val="en-US"/>
        </w:rPr>
        <w:t>independently conducted psychological assessments and parent-report of verbal capability. However, the large effect size of findings in this study</w:t>
      </w:r>
      <w:r w:rsidR="00DE6394">
        <w:rPr>
          <w:lang w:val="en-US"/>
        </w:rPr>
        <w:t xml:space="preserve"> (d=0.88)</w:t>
      </w:r>
      <w:r w:rsidR="00C24AEA">
        <w:rPr>
          <w:lang w:val="en-US"/>
        </w:rPr>
        <w:t xml:space="preserve"> and Gabriels et al. (2013) s</w:t>
      </w:r>
      <w:r w:rsidR="009A73D2">
        <w:rPr>
          <w:lang w:val="en-US"/>
        </w:rPr>
        <w:t>uggests that future research could</w:t>
      </w:r>
      <w:r w:rsidR="00C24AEA">
        <w:rPr>
          <w:lang w:val="en-US"/>
        </w:rPr>
        <w:t xml:space="preserve"> explore th</w:t>
      </w:r>
      <w:r w:rsidR="00E5403F">
        <w:rPr>
          <w:lang w:val="en-US"/>
        </w:rPr>
        <w:t>e</w:t>
      </w:r>
      <w:r w:rsidR="00C24AEA">
        <w:rPr>
          <w:lang w:val="en-US"/>
        </w:rPr>
        <w:t xml:space="preserve"> relationship </w:t>
      </w:r>
      <w:r w:rsidR="00E5403F">
        <w:rPr>
          <w:lang w:val="en-US"/>
        </w:rPr>
        <w:t xml:space="preserve">between stereotypy and stress by carefully categorizing participants </w:t>
      </w:r>
      <w:r w:rsidR="00C24AEA">
        <w:rPr>
          <w:lang w:val="en-US"/>
        </w:rPr>
        <w:t>on the basis of their engagement in high or low levels of stereotypy, for whom administration of measures of intellectual and verbal functioning may be more feasible.</w:t>
      </w:r>
    </w:p>
    <w:p w14:paraId="1EA33597" w14:textId="4A89AB3E" w:rsidR="00C36148" w:rsidRDefault="002B425C" w:rsidP="000C701C">
      <w:pPr>
        <w:spacing w:line="480" w:lineRule="auto"/>
        <w:ind w:firstLine="720"/>
        <w:rPr>
          <w:highlight w:val="yellow"/>
          <w:lang w:val="en-US"/>
        </w:rPr>
      </w:pPr>
      <w:r w:rsidRPr="00196806">
        <w:rPr>
          <w:lang w:val="en-US"/>
        </w:rPr>
        <w:t>It is certainly plausible that individual characteristics may result in differential physiological activity among individuals with ASD</w:t>
      </w:r>
      <w:r w:rsidR="00EC41DA" w:rsidRPr="00196806">
        <w:rPr>
          <w:lang w:val="en-US"/>
        </w:rPr>
        <w:t>.</w:t>
      </w:r>
      <w:r w:rsidR="003D2BF6" w:rsidRPr="00196806">
        <w:rPr>
          <w:lang w:val="en-US"/>
        </w:rPr>
        <w:t xml:space="preserve"> Several studies have found evidence of such moderation of physiological activity by a number of participant variables</w:t>
      </w:r>
      <w:r w:rsidR="00C36148" w:rsidRPr="00196806">
        <w:rPr>
          <w:lang w:val="en-US"/>
        </w:rPr>
        <w:t xml:space="preserve">. Level of cognitive functioning has been implicated as potentially impacting upon physiological activity </w:t>
      </w:r>
      <w:r w:rsidR="003360D3">
        <w:rPr>
          <w:lang w:val="en-US"/>
        </w:rPr>
        <w:t>by</w:t>
      </w:r>
      <w:r w:rsidR="003360D3" w:rsidRPr="00196806">
        <w:rPr>
          <w:lang w:val="en-US"/>
        </w:rPr>
        <w:t xml:space="preserve"> </w:t>
      </w:r>
      <w:r w:rsidR="00C36148" w:rsidRPr="00196806">
        <w:rPr>
          <w:lang w:val="en-US"/>
        </w:rPr>
        <w:t>a recent review of studies examining co</w:t>
      </w:r>
      <w:r w:rsidR="009D6207">
        <w:rPr>
          <w:lang w:val="en-US"/>
        </w:rPr>
        <w:t>rtisol in autism (Taylor &amp; Corbett</w:t>
      </w:r>
      <w:r w:rsidR="00C36148" w:rsidRPr="00196806">
        <w:rPr>
          <w:lang w:val="en-US"/>
        </w:rPr>
        <w:t>, 2014)</w:t>
      </w:r>
      <w:r w:rsidR="000948C4">
        <w:rPr>
          <w:lang w:val="en-US"/>
        </w:rPr>
        <w:t>.</w:t>
      </w:r>
      <w:r w:rsidR="00C36148" w:rsidRPr="00196806">
        <w:rPr>
          <w:lang w:val="en-US"/>
        </w:rPr>
        <w:t xml:space="preserve"> </w:t>
      </w:r>
      <w:r w:rsidR="000948C4">
        <w:rPr>
          <w:lang w:val="en-US"/>
        </w:rPr>
        <w:t>This suggests</w:t>
      </w:r>
      <w:r w:rsidR="000948C4" w:rsidRPr="00196806">
        <w:rPr>
          <w:lang w:val="en-US"/>
        </w:rPr>
        <w:t xml:space="preserve"> </w:t>
      </w:r>
      <w:r w:rsidR="00C36148" w:rsidRPr="00196806">
        <w:rPr>
          <w:lang w:val="en-US"/>
        </w:rPr>
        <w:t xml:space="preserve">that physiological dysregulation in cortisol rhythms may exist only among individuals with autism who are lower functioning and not among their higher-functioning counterparts. Kootz and colleagues (1972) also noted differences in physiological activity between participants with autism who were either low or high functioning during exposure to a variety of stimuli and learning tasks. Language ability has also been suggested to </w:t>
      </w:r>
      <w:r w:rsidR="00FE1EDC" w:rsidRPr="00196806">
        <w:rPr>
          <w:lang w:val="en-US"/>
        </w:rPr>
        <w:t>impact upon physiological activity. A recent study by Stagg et al. (2013) found that individuals with autism and no language delay had similar patterns of physiological activity to typically developing persons</w:t>
      </w:r>
      <w:r w:rsidR="000948C4">
        <w:rPr>
          <w:lang w:val="en-US"/>
        </w:rPr>
        <w:t>,</w:t>
      </w:r>
      <w:r w:rsidR="00FE1EDC" w:rsidRPr="00196806">
        <w:rPr>
          <w:lang w:val="en-US"/>
        </w:rPr>
        <w:t xml:space="preserve"> but that individuals with ASD and a language delay</w:t>
      </w:r>
      <w:r w:rsidR="000948C4">
        <w:rPr>
          <w:lang w:val="en-US"/>
        </w:rPr>
        <w:t>,</w:t>
      </w:r>
      <w:r w:rsidR="00FE1EDC" w:rsidRPr="00196806">
        <w:rPr>
          <w:lang w:val="en-US"/>
        </w:rPr>
        <w:t xml:space="preserve"> had significantly different physiological reactions to stimuli than these. The presence of co-</w:t>
      </w:r>
      <w:r w:rsidR="000948C4">
        <w:rPr>
          <w:lang w:val="en-US"/>
        </w:rPr>
        <w:t xml:space="preserve">occurring </w:t>
      </w:r>
      <w:r w:rsidR="00FE1EDC" w:rsidRPr="00196806">
        <w:rPr>
          <w:lang w:val="en-US"/>
        </w:rPr>
        <w:t>disorders may also lead to differential physiological activity among persons with autism. Recent studies have suggested that the presence of a co-</w:t>
      </w:r>
      <w:r w:rsidR="000948C4">
        <w:rPr>
          <w:lang w:val="en-US"/>
        </w:rPr>
        <w:t>occurring</w:t>
      </w:r>
      <w:r w:rsidR="000948C4" w:rsidRPr="00196806">
        <w:rPr>
          <w:lang w:val="en-US"/>
        </w:rPr>
        <w:t xml:space="preserve"> </w:t>
      </w:r>
      <w:r w:rsidR="00FE1EDC" w:rsidRPr="00196806">
        <w:rPr>
          <w:lang w:val="en-US"/>
        </w:rPr>
        <w:t xml:space="preserve">disorder such as fragile x syndrome (Cohen, Masyn, Mastergeorge, &amp; Hessl, 2013), or an anxiety disorder (Hollocks, Howlin, Papadopoulos, Khondoker, &amp; Simonoff, 2014), may result in differential </w:t>
      </w:r>
      <w:r w:rsidR="00FE1EDC" w:rsidRPr="00196806">
        <w:rPr>
          <w:lang w:val="en-US"/>
        </w:rPr>
        <w:lastRenderedPageBreak/>
        <w:t>physiological activity than is observed among individuals with autism and no co-</w:t>
      </w:r>
      <w:r w:rsidR="000948C4">
        <w:rPr>
          <w:lang w:val="en-US"/>
        </w:rPr>
        <w:t xml:space="preserve">occurring </w:t>
      </w:r>
      <w:r w:rsidR="00FE1EDC" w:rsidRPr="00196806">
        <w:rPr>
          <w:lang w:val="en-US"/>
        </w:rPr>
        <w:t xml:space="preserve">diagnoses. Future research which examines the impact of participant characteristics such as these may provide a clearer understanding of the variables influencing physiological activity among those with ASD. </w:t>
      </w:r>
    </w:p>
    <w:p w14:paraId="764BA583" w14:textId="7D3355A7" w:rsidR="001D0DCC" w:rsidRDefault="002B425C" w:rsidP="000C701C">
      <w:pPr>
        <w:spacing w:line="480" w:lineRule="auto"/>
        <w:ind w:firstLine="720"/>
        <w:rPr>
          <w:lang w:val="en-US"/>
        </w:rPr>
      </w:pPr>
      <w:r>
        <w:rPr>
          <w:lang w:val="en-US"/>
        </w:rPr>
        <w:t>There may be difficulties in relating changes in cortisol to specific occurrences for challenging behavior given the time taken fo</w:t>
      </w:r>
      <w:r w:rsidR="00B173F1">
        <w:rPr>
          <w:lang w:val="en-US"/>
        </w:rPr>
        <w:t xml:space="preserve">r changes in cortisol to occur </w:t>
      </w:r>
      <w:r>
        <w:rPr>
          <w:lang w:val="en-US"/>
        </w:rPr>
        <w:t xml:space="preserve">and the obtrusive nature of the collection of salivary, plasma, or urinary cortisol </w:t>
      </w:r>
      <w:r w:rsidR="00125875">
        <w:rPr>
          <w:lang w:val="en-US"/>
        </w:rPr>
        <w:t>for which it would be necessary to interrupt occurrences of challenging behavior. However, although the co-activation of the LHPA axis and the autonomic nervous system is not always observed (</w:t>
      </w:r>
      <w:r w:rsidR="00B173F1" w:rsidRPr="00B173F1">
        <w:rPr>
          <w:lang w:val="en-US"/>
        </w:rPr>
        <w:t>e.g., van Goozen et al., 1998</w:t>
      </w:r>
      <w:r w:rsidR="00125875">
        <w:rPr>
          <w:lang w:val="en-US"/>
        </w:rPr>
        <w:t xml:space="preserve">), studies examining indices of autonomic nervous system activation such as heart rate or electrodermal activity, which can be measured from a distance and with minimal interference or disruption, may yield a better understanding of the relationship between physiological activity and repetitive, stereotyped behavior. Preliminary research in this area (e.g., </w:t>
      </w:r>
      <w:r w:rsidR="00125875" w:rsidRPr="00B173F1">
        <w:rPr>
          <w:lang w:val="en-US"/>
        </w:rPr>
        <w:t>Hirstein et al., 2001;</w:t>
      </w:r>
      <w:r w:rsidR="00125875">
        <w:rPr>
          <w:lang w:val="en-US"/>
        </w:rPr>
        <w:t xml:space="preserve"> </w:t>
      </w:r>
      <w:r w:rsidR="00B173F1" w:rsidRPr="00B173F1">
        <w:rPr>
          <w:lang w:val="en-US"/>
        </w:rPr>
        <w:t>Lewis et al., 1984</w:t>
      </w:r>
      <w:r w:rsidR="008239EF">
        <w:rPr>
          <w:lang w:val="en-US"/>
        </w:rPr>
        <w:t>; Lydon et al., 2013b</w:t>
      </w:r>
      <w:r w:rsidR="00125875">
        <w:rPr>
          <w:lang w:val="en-US"/>
        </w:rPr>
        <w:t xml:space="preserve">) indicates that the measurement of physiological activity surrounding stereotyped behavior is both feasible and may contribute to our understanding of behavioral function. </w:t>
      </w:r>
    </w:p>
    <w:p w14:paraId="4F19939E" w14:textId="77777777" w:rsidR="006C1BBF" w:rsidRDefault="00414CBB" w:rsidP="000C701C">
      <w:pPr>
        <w:spacing w:line="480" w:lineRule="auto"/>
        <w:rPr>
          <w:lang w:val="en-US"/>
        </w:rPr>
      </w:pPr>
      <w:r>
        <w:rPr>
          <w:lang w:val="en-US"/>
        </w:rPr>
        <w:tab/>
        <w:t>Future</w:t>
      </w:r>
      <w:r w:rsidR="00364563">
        <w:rPr>
          <w:lang w:val="en-US"/>
        </w:rPr>
        <w:t xml:space="preserve"> research in this area may </w:t>
      </w:r>
      <w:r w:rsidR="00FE65B8">
        <w:rPr>
          <w:lang w:val="en-US"/>
        </w:rPr>
        <w:t xml:space="preserve">also </w:t>
      </w:r>
      <w:r>
        <w:rPr>
          <w:lang w:val="en-US"/>
        </w:rPr>
        <w:t xml:space="preserve">benefit from the recruitment of participants with ASD based upon their engagement (high/low) in </w:t>
      </w:r>
      <w:r w:rsidR="006C1BBF">
        <w:rPr>
          <w:lang w:val="en-US"/>
        </w:rPr>
        <w:t>specific</w:t>
      </w:r>
      <w:r>
        <w:rPr>
          <w:lang w:val="en-US"/>
        </w:rPr>
        <w:t xml:space="preserve"> challenging behaviors under examination (e.g., stereotypy, </w:t>
      </w:r>
      <w:r w:rsidR="008C1EE1">
        <w:rPr>
          <w:lang w:val="en-US"/>
        </w:rPr>
        <w:t>SIB</w:t>
      </w:r>
      <w:r w:rsidR="00AD4626">
        <w:rPr>
          <w:lang w:val="en-US"/>
        </w:rPr>
        <w:t>, aggressive/destructive behavior</w:t>
      </w:r>
      <w:r>
        <w:rPr>
          <w:lang w:val="en-US"/>
        </w:rPr>
        <w:t>)</w:t>
      </w:r>
      <w:r w:rsidR="00364563">
        <w:rPr>
          <w:lang w:val="en-US"/>
        </w:rPr>
        <w:t>. It is possible that</w:t>
      </w:r>
      <w:r w:rsidR="006C1BBF">
        <w:rPr>
          <w:lang w:val="en-US"/>
        </w:rPr>
        <w:t xml:space="preserve"> failure to show a relationship in the current study between </w:t>
      </w:r>
      <w:r w:rsidR="008C1EE1">
        <w:rPr>
          <w:lang w:val="en-US"/>
        </w:rPr>
        <w:t>SIB</w:t>
      </w:r>
      <w:r w:rsidR="00AD4626">
        <w:rPr>
          <w:lang w:val="en-US"/>
        </w:rPr>
        <w:t xml:space="preserve"> or aggressive/destructive behavior</w:t>
      </w:r>
      <w:r w:rsidR="00364563">
        <w:rPr>
          <w:lang w:val="en-US"/>
        </w:rPr>
        <w:t xml:space="preserve"> and cortisol may </w:t>
      </w:r>
      <w:r w:rsidR="006C1BBF">
        <w:rPr>
          <w:lang w:val="en-US"/>
        </w:rPr>
        <w:t xml:space="preserve">be attributed </w:t>
      </w:r>
      <w:r w:rsidR="00364563">
        <w:rPr>
          <w:lang w:val="en-US"/>
        </w:rPr>
        <w:t xml:space="preserve">to the relatively low frequency and severity of </w:t>
      </w:r>
      <w:r w:rsidR="008C1EE1">
        <w:rPr>
          <w:lang w:val="en-US"/>
        </w:rPr>
        <w:t>SIB</w:t>
      </w:r>
      <w:r w:rsidR="00364563">
        <w:rPr>
          <w:lang w:val="en-US"/>
        </w:rPr>
        <w:t xml:space="preserve"> observed among participants. </w:t>
      </w:r>
    </w:p>
    <w:p w14:paraId="2340E626" w14:textId="77777777" w:rsidR="00125875" w:rsidRPr="00816825" w:rsidRDefault="00F85CB8" w:rsidP="000C701C">
      <w:pPr>
        <w:spacing w:line="480" w:lineRule="auto"/>
        <w:ind w:firstLine="720"/>
        <w:rPr>
          <w:lang w:val="en-US"/>
        </w:rPr>
      </w:pPr>
      <w:r>
        <w:rPr>
          <w:lang w:val="en-US"/>
        </w:rPr>
        <w:t xml:space="preserve">Future research examining the correspondence between overt signs of stress and anxiety, such as those measured by the SSS, and physiological measures of stress would also </w:t>
      </w:r>
      <w:r>
        <w:rPr>
          <w:lang w:val="en-US"/>
        </w:rPr>
        <w:lastRenderedPageBreak/>
        <w:t>be of use. A lack of correspondence between such measures may be considered a recommendation for more frequent physiological monitoring among individuals with ASD in order to ensure psychological and emotional wellbeing</w:t>
      </w:r>
      <w:r w:rsidR="007C4795">
        <w:rPr>
          <w:lang w:val="en-US"/>
        </w:rPr>
        <w:t xml:space="preserve"> and to identify environmental or routine changes associated with distress that can be altered</w:t>
      </w:r>
      <w:r>
        <w:rPr>
          <w:lang w:val="en-US"/>
        </w:rPr>
        <w:t xml:space="preserve">. </w:t>
      </w:r>
    </w:p>
    <w:p w14:paraId="0BC9F9CD" w14:textId="77777777" w:rsidR="00CA79BF" w:rsidRDefault="00CA79BF" w:rsidP="000C701C">
      <w:pPr>
        <w:spacing w:line="480" w:lineRule="auto"/>
        <w:rPr>
          <w:lang w:val="en-US"/>
        </w:rPr>
      </w:pPr>
    </w:p>
    <w:p w14:paraId="5E80F793" w14:textId="77777777" w:rsidR="006523AB" w:rsidRDefault="006523AB" w:rsidP="009522A1">
      <w:pPr>
        <w:rPr>
          <w:lang w:val="en-US"/>
        </w:rPr>
      </w:pPr>
    </w:p>
    <w:p w14:paraId="14A6B4E5" w14:textId="77777777" w:rsidR="006523AB" w:rsidRDefault="006523AB" w:rsidP="009522A1">
      <w:pPr>
        <w:rPr>
          <w:lang w:val="en-US"/>
        </w:rPr>
      </w:pPr>
    </w:p>
    <w:p w14:paraId="5A767DA5" w14:textId="77777777" w:rsidR="006523AB" w:rsidRDefault="006523AB" w:rsidP="009522A1">
      <w:pPr>
        <w:rPr>
          <w:lang w:val="en-US"/>
        </w:rPr>
      </w:pPr>
    </w:p>
    <w:p w14:paraId="0EBF1596" w14:textId="77777777" w:rsidR="006523AB" w:rsidRDefault="006523AB" w:rsidP="009522A1">
      <w:pPr>
        <w:rPr>
          <w:lang w:val="en-US"/>
        </w:rPr>
      </w:pPr>
    </w:p>
    <w:p w14:paraId="53ABCB85" w14:textId="77777777" w:rsidR="00095DA8" w:rsidRDefault="00095DA8" w:rsidP="009522A1">
      <w:pPr>
        <w:rPr>
          <w:lang w:val="en-US"/>
        </w:rPr>
      </w:pPr>
    </w:p>
    <w:p w14:paraId="00AB97B8" w14:textId="77777777" w:rsidR="00095DA8" w:rsidRDefault="00095DA8" w:rsidP="009522A1">
      <w:pPr>
        <w:rPr>
          <w:lang w:val="en-US"/>
        </w:rPr>
      </w:pPr>
    </w:p>
    <w:p w14:paraId="51E81E9F" w14:textId="77777777" w:rsidR="004F1581" w:rsidRDefault="004F1581" w:rsidP="009522A1">
      <w:pPr>
        <w:rPr>
          <w:lang w:val="en-US"/>
        </w:rPr>
      </w:pPr>
    </w:p>
    <w:p w14:paraId="50EB9D1E" w14:textId="77777777" w:rsidR="004F1581" w:rsidRDefault="004F1581" w:rsidP="009522A1">
      <w:pPr>
        <w:rPr>
          <w:lang w:val="en-US"/>
        </w:rPr>
      </w:pPr>
    </w:p>
    <w:p w14:paraId="79F767A7" w14:textId="77777777" w:rsidR="004F1581" w:rsidRDefault="004F1581" w:rsidP="009522A1">
      <w:pPr>
        <w:rPr>
          <w:lang w:val="en-US"/>
        </w:rPr>
      </w:pPr>
    </w:p>
    <w:p w14:paraId="2E25ABA4" w14:textId="77777777" w:rsidR="000C701C" w:rsidRDefault="000C701C" w:rsidP="009522A1">
      <w:pPr>
        <w:rPr>
          <w:lang w:val="en-US"/>
        </w:rPr>
      </w:pPr>
    </w:p>
    <w:p w14:paraId="763681A0" w14:textId="77777777" w:rsidR="000C701C" w:rsidRDefault="000C701C" w:rsidP="009522A1">
      <w:pPr>
        <w:rPr>
          <w:lang w:val="en-US"/>
        </w:rPr>
      </w:pPr>
    </w:p>
    <w:p w14:paraId="2417C92B" w14:textId="77777777" w:rsidR="000C701C" w:rsidRDefault="000C701C" w:rsidP="009522A1">
      <w:pPr>
        <w:rPr>
          <w:lang w:val="en-US"/>
        </w:rPr>
      </w:pPr>
    </w:p>
    <w:p w14:paraId="3F8D3BA1" w14:textId="77777777" w:rsidR="000C701C" w:rsidRDefault="000C701C" w:rsidP="009522A1">
      <w:pPr>
        <w:rPr>
          <w:lang w:val="en-US"/>
        </w:rPr>
      </w:pPr>
    </w:p>
    <w:p w14:paraId="6F9F4519" w14:textId="77777777" w:rsidR="00F0639A" w:rsidRDefault="00F0639A" w:rsidP="009522A1">
      <w:pPr>
        <w:rPr>
          <w:lang w:val="en-US"/>
        </w:rPr>
      </w:pPr>
    </w:p>
    <w:p w14:paraId="4C2ABF80" w14:textId="77777777" w:rsidR="00F0639A" w:rsidRDefault="00F0639A" w:rsidP="009522A1">
      <w:pPr>
        <w:rPr>
          <w:lang w:val="en-US"/>
        </w:rPr>
      </w:pPr>
    </w:p>
    <w:p w14:paraId="1F016F3D" w14:textId="77777777" w:rsidR="00F0639A" w:rsidRDefault="00F0639A" w:rsidP="009522A1">
      <w:pPr>
        <w:rPr>
          <w:lang w:val="en-US"/>
        </w:rPr>
      </w:pPr>
    </w:p>
    <w:p w14:paraId="1515338E" w14:textId="77777777" w:rsidR="00F0639A" w:rsidRDefault="00F0639A" w:rsidP="009522A1">
      <w:pPr>
        <w:rPr>
          <w:lang w:val="en-US"/>
        </w:rPr>
      </w:pPr>
    </w:p>
    <w:p w14:paraId="6967917F" w14:textId="77777777" w:rsidR="00F0639A" w:rsidRDefault="00F0639A" w:rsidP="009522A1">
      <w:pPr>
        <w:rPr>
          <w:lang w:val="en-US"/>
        </w:rPr>
      </w:pPr>
    </w:p>
    <w:p w14:paraId="7E668E2F" w14:textId="77777777" w:rsidR="00885659" w:rsidRDefault="00885659" w:rsidP="009522A1">
      <w:pPr>
        <w:rPr>
          <w:lang w:val="en-US"/>
        </w:rPr>
      </w:pPr>
    </w:p>
    <w:p w14:paraId="1DBB12F8" w14:textId="77777777" w:rsidR="007B7A65" w:rsidRDefault="007B7A65" w:rsidP="009522A1">
      <w:pPr>
        <w:rPr>
          <w:lang w:val="en-US"/>
        </w:rPr>
      </w:pPr>
    </w:p>
    <w:p w14:paraId="2CD37834" w14:textId="77777777" w:rsidR="007B7A65" w:rsidRDefault="007B7A65" w:rsidP="009522A1">
      <w:pPr>
        <w:rPr>
          <w:lang w:val="en-US"/>
        </w:rPr>
      </w:pPr>
    </w:p>
    <w:p w14:paraId="1467DF91" w14:textId="4C124274" w:rsidR="00F903C2" w:rsidRPr="00502DD4" w:rsidRDefault="00D279F9" w:rsidP="000C701C">
      <w:pPr>
        <w:spacing w:line="480" w:lineRule="auto"/>
        <w:jc w:val="center"/>
        <w:rPr>
          <w:lang w:val="en-US"/>
        </w:rPr>
      </w:pPr>
      <w:r w:rsidRPr="00502DD4">
        <w:rPr>
          <w:lang w:val="en-US"/>
        </w:rPr>
        <w:lastRenderedPageBreak/>
        <w:t>References</w:t>
      </w:r>
    </w:p>
    <w:p w14:paraId="6FF87F16" w14:textId="6D11CFE9" w:rsidR="00E02F8C" w:rsidRPr="007B7A65" w:rsidRDefault="00E02F8C" w:rsidP="000C701C">
      <w:pPr>
        <w:spacing w:line="480" w:lineRule="auto"/>
        <w:rPr>
          <w:b/>
          <w:lang w:val="en-US"/>
        </w:rPr>
      </w:pPr>
      <w:r w:rsidRPr="007B7A65">
        <w:rPr>
          <w:lang w:val="en-US"/>
        </w:rPr>
        <w:t xml:space="preserve">Aardal, E., &amp; Holm, A. C. (1995). Cortisol in saliva-reference ranges and relation to cortisol </w:t>
      </w:r>
      <w:r w:rsidRPr="007B7A65">
        <w:rPr>
          <w:lang w:val="en-US"/>
        </w:rPr>
        <w:tab/>
        <w:t xml:space="preserve">in serum. </w:t>
      </w:r>
      <w:r w:rsidRPr="007B7A65">
        <w:rPr>
          <w:i/>
          <w:iCs/>
          <w:lang w:val="en-US"/>
        </w:rPr>
        <w:t>Clinical Chemistry and Laboratory Medicine</w:t>
      </w:r>
      <w:r w:rsidRPr="007B7A65">
        <w:rPr>
          <w:lang w:val="en-US"/>
        </w:rPr>
        <w:t xml:space="preserve">, </w:t>
      </w:r>
      <w:r w:rsidRPr="007B7A65">
        <w:rPr>
          <w:i/>
          <w:iCs/>
          <w:lang w:val="en-US"/>
        </w:rPr>
        <w:t>33</w:t>
      </w:r>
      <w:r w:rsidRPr="007B7A65">
        <w:rPr>
          <w:lang w:val="en-US"/>
        </w:rPr>
        <w:t>, 927-932</w:t>
      </w:r>
      <w:r w:rsidRPr="007B7A65">
        <w:rPr>
          <w:b/>
          <w:lang w:val="en-US"/>
        </w:rPr>
        <w:t xml:space="preserve">. </w:t>
      </w:r>
      <w:r w:rsidRPr="007B7A65">
        <w:rPr>
          <w:b/>
          <w:lang w:val="en-US"/>
        </w:rPr>
        <w:tab/>
      </w:r>
      <w:r w:rsidRPr="007B7A65">
        <w:rPr>
          <w:b/>
          <w:lang w:val="en-US"/>
        </w:rPr>
        <w:tab/>
      </w:r>
    </w:p>
    <w:p w14:paraId="2B305EC9" w14:textId="50F79F1E" w:rsidR="003F3426" w:rsidRPr="007B7A65" w:rsidRDefault="003F3426" w:rsidP="000C701C">
      <w:pPr>
        <w:spacing w:line="480" w:lineRule="auto"/>
        <w:rPr>
          <w:lang w:val="en-US"/>
        </w:rPr>
      </w:pPr>
      <w:r w:rsidRPr="007B7A65">
        <w:rPr>
          <w:lang w:val="en-US"/>
        </w:rPr>
        <w:t xml:space="preserve">Adam, E. K., &amp; Kumari, M. (2009). Assessing salivary cortisol in large-scale, </w:t>
      </w:r>
      <w:r w:rsidRPr="007B7A65">
        <w:rPr>
          <w:lang w:val="en-US"/>
        </w:rPr>
        <w:tab/>
        <w:t xml:space="preserve">epidemiological research. </w:t>
      </w:r>
      <w:proofErr w:type="gramStart"/>
      <w:r w:rsidRPr="007B7A65">
        <w:rPr>
          <w:i/>
          <w:iCs/>
          <w:lang w:val="en-US"/>
        </w:rPr>
        <w:t>Psychoneuroendocrinology</w:t>
      </w:r>
      <w:r w:rsidRPr="007B7A65">
        <w:rPr>
          <w:lang w:val="en-US"/>
        </w:rPr>
        <w:t xml:space="preserve">, </w:t>
      </w:r>
      <w:r w:rsidRPr="007B7A65">
        <w:rPr>
          <w:i/>
          <w:iCs/>
          <w:lang w:val="en-US"/>
        </w:rPr>
        <w:t>34</w:t>
      </w:r>
      <w:r w:rsidRPr="007B7A65">
        <w:rPr>
          <w:lang w:val="en-US"/>
        </w:rPr>
        <w:t>, 1423-1436.</w:t>
      </w:r>
      <w:proofErr w:type="gramEnd"/>
      <w:r w:rsidRPr="007B7A65">
        <w:rPr>
          <w:lang w:val="en-US"/>
        </w:rPr>
        <w:t xml:space="preserve"> </w:t>
      </w:r>
      <w:r w:rsidRPr="007B7A65">
        <w:rPr>
          <w:lang w:val="en-US"/>
        </w:rPr>
        <w:tab/>
      </w:r>
    </w:p>
    <w:p w14:paraId="79B11F28" w14:textId="4DF28FB0" w:rsidR="00F903C2" w:rsidRPr="007B7A65" w:rsidRDefault="00F903C2" w:rsidP="000C701C">
      <w:pPr>
        <w:spacing w:line="480" w:lineRule="auto"/>
        <w:rPr>
          <w:rFonts w:cs="Times New Roman"/>
          <w:szCs w:val="24"/>
        </w:rPr>
      </w:pPr>
      <w:r w:rsidRPr="007B7A65">
        <w:rPr>
          <w:rFonts w:cs="Times New Roman"/>
          <w:szCs w:val="24"/>
        </w:rPr>
        <w:t xml:space="preserve">Barrera, F. J., Violo, R. A., &amp; Graver, E. E. (2007). On the form and function of severe </w:t>
      </w:r>
      <w:r w:rsidRPr="007B7A65">
        <w:rPr>
          <w:rFonts w:cs="Times New Roman"/>
          <w:szCs w:val="24"/>
        </w:rPr>
        <w:tab/>
        <w:t>self</w:t>
      </w:r>
      <w:r w:rsidRPr="007B7A65">
        <w:rPr>
          <w:rFonts w:ascii="Cambria Math" w:hAnsi="Cambria Math" w:cs="Times New Roman"/>
          <w:szCs w:val="24"/>
        </w:rPr>
        <w:t>‐</w:t>
      </w:r>
      <w:r w:rsidRPr="007B7A65">
        <w:rPr>
          <w:rFonts w:cs="Times New Roman"/>
          <w:szCs w:val="24"/>
        </w:rPr>
        <w:t>injurious behavior. </w:t>
      </w:r>
      <w:r w:rsidRPr="007B7A65">
        <w:rPr>
          <w:rFonts w:cs="Times New Roman"/>
          <w:i/>
          <w:iCs/>
          <w:szCs w:val="24"/>
        </w:rPr>
        <w:t>Behavioral Interventions</w:t>
      </w:r>
      <w:r w:rsidRPr="007B7A65">
        <w:rPr>
          <w:rFonts w:cs="Times New Roman"/>
          <w:szCs w:val="24"/>
        </w:rPr>
        <w:t>, </w:t>
      </w:r>
      <w:r w:rsidRPr="007B7A65">
        <w:rPr>
          <w:rFonts w:cs="Times New Roman"/>
          <w:i/>
          <w:iCs/>
          <w:szCs w:val="24"/>
        </w:rPr>
        <w:t>22</w:t>
      </w:r>
      <w:r w:rsidRPr="007B7A65">
        <w:rPr>
          <w:rFonts w:cs="Times New Roman"/>
          <w:szCs w:val="24"/>
        </w:rPr>
        <w:t xml:space="preserve">, 5-33. </w:t>
      </w:r>
    </w:p>
    <w:p w14:paraId="1B052F14" w14:textId="73A070BC" w:rsidR="00F903C2" w:rsidRPr="007B7A65" w:rsidRDefault="00F903C2" w:rsidP="000C701C">
      <w:pPr>
        <w:spacing w:line="480" w:lineRule="auto"/>
        <w:rPr>
          <w:rFonts w:cs="Times New Roman"/>
          <w:szCs w:val="24"/>
          <w:lang w:val="en-US"/>
        </w:rPr>
      </w:pPr>
      <w:r w:rsidRPr="007B7A65">
        <w:rPr>
          <w:rFonts w:cs="Times New Roman"/>
          <w:szCs w:val="24"/>
          <w:lang w:val="en-US"/>
        </w:rPr>
        <w:t xml:space="preserve">Bodfish, J. W., Symons, F. J., Parker, D. E., &amp; Lewis, M. H. (2000). Varieties of repetitive </w:t>
      </w:r>
      <w:r w:rsidRPr="007B7A65">
        <w:rPr>
          <w:rFonts w:cs="Times New Roman"/>
          <w:szCs w:val="24"/>
          <w:lang w:val="en-US"/>
        </w:rPr>
        <w:tab/>
        <w:t xml:space="preserve">behavior in autism: Comparisons to mental retardation. </w:t>
      </w:r>
      <w:r w:rsidRPr="007B7A65">
        <w:rPr>
          <w:rFonts w:cs="Times New Roman"/>
          <w:i/>
          <w:iCs/>
          <w:szCs w:val="24"/>
          <w:lang w:val="en-US"/>
        </w:rPr>
        <w:t xml:space="preserve">Journal of Autism and </w:t>
      </w:r>
      <w:r w:rsidRPr="007B7A65">
        <w:rPr>
          <w:rFonts w:cs="Times New Roman"/>
          <w:i/>
          <w:iCs/>
          <w:szCs w:val="24"/>
          <w:lang w:val="en-US"/>
        </w:rPr>
        <w:tab/>
        <w:t>Developmental Disorders,</w:t>
      </w:r>
      <w:r w:rsidRPr="007B7A65">
        <w:rPr>
          <w:rFonts w:cs="Times New Roman"/>
          <w:szCs w:val="24"/>
          <w:lang w:val="en-US"/>
        </w:rPr>
        <w:t xml:space="preserve"> </w:t>
      </w:r>
      <w:r w:rsidRPr="007B7A65">
        <w:rPr>
          <w:rFonts w:cs="Times New Roman"/>
          <w:i/>
          <w:iCs/>
          <w:szCs w:val="24"/>
          <w:lang w:val="en-US"/>
        </w:rPr>
        <w:t>30</w:t>
      </w:r>
      <w:r w:rsidRPr="007B7A65">
        <w:rPr>
          <w:rFonts w:cs="Times New Roman"/>
          <w:szCs w:val="24"/>
          <w:lang w:val="en-US"/>
        </w:rPr>
        <w:t xml:space="preserve">, 237-243. </w:t>
      </w:r>
    </w:p>
    <w:p w14:paraId="30EBDB52" w14:textId="77777777" w:rsidR="00F903C2" w:rsidRPr="007B7A65" w:rsidRDefault="00F903C2" w:rsidP="000C701C">
      <w:pPr>
        <w:spacing w:line="480" w:lineRule="auto"/>
        <w:rPr>
          <w:rFonts w:cs="Times New Roman"/>
          <w:szCs w:val="24"/>
          <w:lang w:val="en-US"/>
        </w:rPr>
      </w:pPr>
      <w:r w:rsidRPr="007B7A65">
        <w:rPr>
          <w:rFonts w:cs="Times New Roman"/>
          <w:szCs w:val="24"/>
          <w:lang w:val="en-US"/>
        </w:rPr>
        <w:t xml:space="preserve">Bodfish, J. W., Symons, F. W., &amp; Lewis, M. H. (1999). The repetitive behavior </w:t>
      </w:r>
      <w:r w:rsidRPr="007B7A65">
        <w:rPr>
          <w:rFonts w:cs="Times New Roman"/>
          <w:szCs w:val="24"/>
          <w:lang w:val="en-US"/>
        </w:rPr>
        <w:tab/>
        <w:t>scale. </w:t>
      </w:r>
      <w:proofErr w:type="gramStart"/>
      <w:r w:rsidRPr="007B7A65">
        <w:rPr>
          <w:rFonts w:cs="Times New Roman"/>
          <w:i/>
          <w:iCs/>
          <w:szCs w:val="24"/>
          <w:lang w:val="en-US"/>
        </w:rPr>
        <w:t>Western Carolina Center Research Reports</w:t>
      </w:r>
      <w:r w:rsidRPr="007B7A65">
        <w:rPr>
          <w:rFonts w:cs="Times New Roman"/>
          <w:szCs w:val="24"/>
          <w:lang w:val="en-US"/>
        </w:rPr>
        <w:t>.</w:t>
      </w:r>
      <w:proofErr w:type="gramEnd"/>
    </w:p>
    <w:p w14:paraId="408F5225" w14:textId="3FBD684F" w:rsidR="00B912AF" w:rsidRPr="007B7A65" w:rsidRDefault="00B912AF" w:rsidP="000C701C">
      <w:pPr>
        <w:spacing w:line="480" w:lineRule="auto"/>
        <w:rPr>
          <w:rFonts w:cs="Times New Roman"/>
          <w:szCs w:val="24"/>
          <w:lang w:val="en-US"/>
        </w:rPr>
      </w:pPr>
      <w:proofErr w:type="spellStart"/>
      <w:proofErr w:type="gramStart"/>
      <w:r w:rsidRPr="007B7A65">
        <w:rPr>
          <w:rFonts w:cs="Times New Roman"/>
          <w:szCs w:val="24"/>
          <w:lang w:val="en-US"/>
        </w:rPr>
        <w:t>Bitsika</w:t>
      </w:r>
      <w:proofErr w:type="spellEnd"/>
      <w:r w:rsidRPr="007B7A65">
        <w:rPr>
          <w:rFonts w:cs="Times New Roman"/>
          <w:szCs w:val="24"/>
          <w:lang w:val="en-US"/>
        </w:rPr>
        <w:t xml:space="preserve">, V., </w:t>
      </w:r>
      <w:proofErr w:type="spellStart"/>
      <w:r w:rsidRPr="007B7A65">
        <w:rPr>
          <w:rFonts w:cs="Times New Roman"/>
          <w:szCs w:val="24"/>
          <w:lang w:val="en-US"/>
        </w:rPr>
        <w:t>Sharpley</w:t>
      </w:r>
      <w:proofErr w:type="spellEnd"/>
      <w:r w:rsidRPr="007B7A65">
        <w:rPr>
          <w:rFonts w:cs="Times New Roman"/>
          <w:szCs w:val="24"/>
          <w:lang w:val="en-US"/>
        </w:rPr>
        <w:t>, C. F., Sweeney, J. A., &amp; McFarlane, J. R. (2014).</w:t>
      </w:r>
      <w:proofErr w:type="gramEnd"/>
      <w:r w:rsidRPr="007B7A65">
        <w:rPr>
          <w:rFonts w:cs="Times New Roman"/>
          <w:szCs w:val="24"/>
          <w:lang w:val="en-US"/>
        </w:rPr>
        <w:t xml:space="preserve"> HPA and SAM axis </w:t>
      </w:r>
      <w:r w:rsidRPr="007B7A65">
        <w:rPr>
          <w:rFonts w:cs="Times New Roman"/>
          <w:szCs w:val="24"/>
          <w:lang w:val="en-US"/>
        </w:rPr>
        <w:tab/>
        <w:t>responses as correlates of self-</w:t>
      </w:r>
      <w:proofErr w:type="spellStart"/>
      <w:r w:rsidRPr="007B7A65">
        <w:rPr>
          <w:rFonts w:cs="Times New Roman"/>
          <w:szCs w:val="24"/>
          <w:lang w:val="en-US"/>
        </w:rPr>
        <w:t>vs</w:t>
      </w:r>
      <w:proofErr w:type="spellEnd"/>
      <w:r w:rsidRPr="007B7A65">
        <w:rPr>
          <w:rFonts w:cs="Times New Roman"/>
          <w:szCs w:val="24"/>
          <w:lang w:val="en-US"/>
        </w:rPr>
        <w:t xml:space="preserve"> parental ratings of anxiety in boys with </w:t>
      </w:r>
      <w:proofErr w:type="gramStart"/>
      <w:r w:rsidRPr="007B7A65">
        <w:rPr>
          <w:rFonts w:cs="Times New Roman"/>
          <w:szCs w:val="24"/>
          <w:lang w:val="en-US"/>
        </w:rPr>
        <w:t>an  Autistic</w:t>
      </w:r>
      <w:proofErr w:type="gramEnd"/>
      <w:r w:rsidRPr="007B7A65">
        <w:rPr>
          <w:rFonts w:cs="Times New Roman"/>
          <w:szCs w:val="24"/>
          <w:lang w:val="en-US"/>
        </w:rPr>
        <w:t xml:space="preserve"> </w:t>
      </w:r>
      <w:r w:rsidRPr="007B7A65">
        <w:rPr>
          <w:rFonts w:cs="Times New Roman"/>
          <w:szCs w:val="24"/>
          <w:lang w:val="en-US"/>
        </w:rPr>
        <w:tab/>
        <w:t xml:space="preserve">Disorder. </w:t>
      </w:r>
      <w:r w:rsidRPr="007B7A65">
        <w:rPr>
          <w:rFonts w:cs="Times New Roman"/>
          <w:i/>
          <w:szCs w:val="24"/>
          <w:lang w:val="en-US"/>
        </w:rPr>
        <w:t>Physiology &amp; Behavior</w:t>
      </w:r>
      <w:r w:rsidRPr="007B7A65">
        <w:rPr>
          <w:rFonts w:cs="Times New Roman"/>
          <w:szCs w:val="24"/>
          <w:lang w:val="en-US"/>
        </w:rPr>
        <w:t xml:space="preserve">, </w:t>
      </w:r>
      <w:r w:rsidRPr="007B7A65">
        <w:rPr>
          <w:rFonts w:cs="Times New Roman"/>
          <w:i/>
          <w:szCs w:val="24"/>
          <w:lang w:val="en-US"/>
        </w:rPr>
        <w:t>127</w:t>
      </w:r>
      <w:r w:rsidRPr="007B7A65">
        <w:rPr>
          <w:rFonts w:cs="Times New Roman"/>
          <w:szCs w:val="24"/>
          <w:lang w:val="en-US"/>
        </w:rPr>
        <w:t>, 1–7</w:t>
      </w:r>
      <w:proofErr w:type="gramStart"/>
      <w:r w:rsidRPr="007B7A65">
        <w:rPr>
          <w:rFonts w:cs="Times New Roman"/>
          <w:szCs w:val="24"/>
          <w:lang w:val="en-US"/>
        </w:rPr>
        <w:t>. </w:t>
      </w:r>
      <w:proofErr w:type="gramEnd"/>
    </w:p>
    <w:p w14:paraId="6349B673" w14:textId="77777777" w:rsidR="005970A2" w:rsidRPr="007B7A65" w:rsidRDefault="005970A2" w:rsidP="000C701C">
      <w:pPr>
        <w:spacing w:line="480" w:lineRule="auto"/>
        <w:rPr>
          <w:rFonts w:cs="Times New Roman"/>
          <w:szCs w:val="24"/>
          <w:lang w:val="en-US"/>
        </w:rPr>
      </w:pPr>
      <w:proofErr w:type="gramStart"/>
      <w:r w:rsidRPr="007B7A65">
        <w:rPr>
          <w:rFonts w:cs="Times New Roman"/>
          <w:szCs w:val="24"/>
          <w:lang w:val="en-US"/>
        </w:rPr>
        <w:t>Broom, D. M., &amp; Johnson, K. G. (1993).</w:t>
      </w:r>
      <w:proofErr w:type="gramEnd"/>
      <w:r w:rsidRPr="007B7A65">
        <w:rPr>
          <w:rFonts w:cs="Times New Roman"/>
          <w:szCs w:val="24"/>
          <w:lang w:val="en-US"/>
        </w:rPr>
        <w:t xml:space="preserve"> </w:t>
      </w:r>
      <w:r w:rsidRPr="007B7A65">
        <w:rPr>
          <w:rFonts w:cs="Times New Roman"/>
          <w:i/>
          <w:szCs w:val="24"/>
          <w:lang w:val="en-US"/>
        </w:rPr>
        <w:t>Stress and animal welfare</w:t>
      </w:r>
      <w:r w:rsidRPr="007B7A65">
        <w:rPr>
          <w:rFonts w:cs="Times New Roman"/>
          <w:szCs w:val="24"/>
          <w:lang w:val="en-US"/>
        </w:rPr>
        <w:t xml:space="preserve">. London: Chapman and </w:t>
      </w:r>
      <w:r w:rsidRPr="007B7A65">
        <w:rPr>
          <w:rFonts w:cs="Times New Roman"/>
          <w:szCs w:val="24"/>
          <w:lang w:val="en-US"/>
        </w:rPr>
        <w:tab/>
        <w:t xml:space="preserve">Hall. </w:t>
      </w:r>
    </w:p>
    <w:p w14:paraId="49127B16" w14:textId="0467D09F" w:rsidR="00F903C2" w:rsidRPr="007B7A65" w:rsidRDefault="00F903C2" w:rsidP="000C701C">
      <w:pPr>
        <w:spacing w:line="480" w:lineRule="auto"/>
        <w:rPr>
          <w:rFonts w:cs="Times New Roman"/>
          <w:color w:val="222222"/>
          <w:szCs w:val="24"/>
          <w:shd w:val="clear" w:color="auto" w:fill="FFFFFF"/>
        </w:rPr>
      </w:pPr>
      <w:r w:rsidRPr="007B7A65">
        <w:rPr>
          <w:rFonts w:cs="Times New Roman"/>
          <w:color w:val="222222"/>
          <w:szCs w:val="24"/>
          <w:shd w:val="clear" w:color="auto" w:fill="FFFFFF"/>
        </w:rPr>
        <w:t>Brosnan, J., &amp; Healy, O. (2011). A review of behavioral interventions for the treatment of</w:t>
      </w:r>
      <w:r w:rsidRPr="007B7A65">
        <w:rPr>
          <w:rFonts w:cs="Times New Roman"/>
          <w:color w:val="222222"/>
          <w:szCs w:val="24"/>
          <w:shd w:val="clear" w:color="auto" w:fill="FFFFFF"/>
        </w:rPr>
        <w:tab/>
      </w:r>
      <w:r w:rsidRPr="007B7A65">
        <w:rPr>
          <w:rFonts w:cs="Times New Roman"/>
          <w:color w:val="222222"/>
          <w:szCs w:val="24"/>
          <w:shd w:val="clear" w:color="auto" w:fill="FFFFFF"/>
        </w:rPr>
        <w:tab/>
        <w:t xml:space="preserve"> aggression in individuals with developmental disabilities.</w:t>
      </w:r>
      <w:r w:rsidRPr="007B7A65">
        <w:rPr>
          <w:rStyle w:val="apple-converted-space"/>
          <w:rFonts w:cs="Times New Roman"/>
          <w:color w:val="222222"/>
          <w:szCs w:val="24"/>
          <w:shd w:val="clear" w:color="auto" w:fill="FFFFFF"/>
        </w:rPr>
        <w:t> </w:t>
      </w:r>
      <w:r w:rsidRPr="007B7A65">
        <w:rPr>
          <w:rFonts w:cs="Times New Roman"/>
          <w:i/>
          <w:iCs/>
          <w:color w:val="222222"/>
          <w:szCs w:val="24"/>
          <w:shd w:val="clear" w:color="auto" w:fill="FFFFFF"/>
        </w:rPr>
        <w:t>Research in Developmental</w:t>
      </w:r>
      <w:r w:rsidRPr="007B7A65">
        <w:rPr>
          <w:rFonts w:cs="Times New Roman"/>
          <w:i/>
          <w:iCs/>
          <w:color w:val="222222"/>
          <w:szCs w:val="24"/>
          <w:shd w:val="clear" w:color="auto" w:fill="FFFFFF"/>
        </w:rPr>
        <w:tab/>
        <w:t xml:space="preserve"> Disabilities</w:t>
      </w:r>
      <w:r w:rsidRPr="007B7A65">
        <w:rPr>
          <w:rFonts w:cs="Times New Roman"/>
          <w:color w:val="222222"/>
          <w:szCs w:val="24"/>
          <w:shd w:val="clear" w:color="auto" w:fill="FFFFFF"/>
        </w:rPr>
        <w:t>,</w:t>
      </w:r>
      <w:r w:rsidRPr="007B7A65">
        <w:rPr>
          <w:rStyle w:val="apple-converted-space"/>
          <w:rFonts w:cs="Times New Roman"/>
          <w:color w:val="222222"/>
          <w:szCs w:val="24"/>
          <w:shd w:val="clear" w:color="auto" w:fill="FFFFFF"/>
        </w:rPr>
        <w:t> </w:t>
      </w:r>
      <w:r w:rsidRPr="007B7A65">
        <w:rPr>
          <w:rFonts w:cs="Times New Roman"/>
          <w:i/>
          <w:iCs/>
          <w:color w:val="222222"/>
          <w:szCs w:val="24"/>
          <w:shd w:val="clear" w:color="auto" w:fill="FFFFFF"/>
        </w:rPr>
        <w:t>32</w:t>
      </w:r>
      <w:r w:rsidRPr="007B7A65">
        <w:rPr>
          <w:rFonts w:cs="Times New Roman"/>
          <w:color w:val="222222"/>
          <w:szCs w:val="24"/>
          <w:shd w:val="clear" w:color="auto" w:fill="FFFFFF"/>
        </w:rPr>
        <w:t xml:space="preserve">, 437-446. </w:t>
      </w:r>
      <w:r w:rsidR="008840FF" w:rsidRPr="007B7A65">
        <w:rPr>
          <w:rFonts w:cs="Times New Roman"/>
          <w:szCs w:val="24"/>
          <w:lang w:val="en-US"/>
        </w:rPr>
        <w:tab/>
      </w:r>
      <w:r w:rsidR="008840FF" w:rsidRPr="007B7A65">
        <w:rPr>
          <w:rFonts w:cs="Times New Roman"/>
          <w:szCs w:val="24"/>
          <w:lang w:val="en-US"/>
        </w:rPr>
        <w:tab/>
      </w:r>
    </w:p>
    <w:p w14:paraId="6508D2F5" w14:textId="41EB3E3B" w:rsidR="00F903C2" w:rsidRPr="007B7A65" w:rsidRDefault="00F903C2" w:rsidP="000C701C">
      <w:pPr>
        <w:spacing w:line="480" w:lineRule="auto"/>
        <w:rPr>
          <w:rFonts w:cs="Times New Roman"/>
          <w:szCs w:val="24"/>
          <w:lang w:val="en-US"/>
        </w:rPr>
      </w:pPr>
      <w:r w:rsidRPr="007B7A65">
        <w:rPr>
          <w:rFonts w:cs="Times New Roman"/>
          <w:szCs w:val="24"/>
          <w:lang w:val="en-US"/>
        </w:rPr>
        <w:lastRenderedPageBreak/>
        <w:t xml:space="preserve">Coakley, R. M., Holmbeck, G. N., Friedman, D., Greenley, R. N., &amp; Thill, A. W. (2002). A </w:t>
      </w:r>
      <w:r w:rsidRPr="007B7A65">
        <w:rPr>
          <w:rFonts w:cs="Times New Roman"/>
          <w:szCs w:val="24"/>
          <w:lang w:val="en-US"/>
        </w:rPr>
        <w:tab/>
        <w:t xml:space="preserve">longitudinal study of pubertal timing, parent-child conflict, and cohesion in families </w:t>
      </w:r>
      <w:r w:rsidRPr="007B7A65">
        <w:rPr>
          <w:rFonts w:cs="Times New Roman"/>
          <w:szCs w:val="24"/>
          <w:lang w:val="en-US"/>
        </w:rPr>
        <w:tab/>
        <w:t>of young adolescents with spina bifida. </w:t>
      </w:r>
      <w:r w:rsidRPr="007B7A65">
        <w:rPr>
          <w:rFonts w:cs="Times New Roman"/>
          <w:i/>
          <w:iCs/>
          <w:szCs w:val="24"/>
          <w:lang w:val="en-US"/>
        </w:rPr>
        <w:t>Journal of Pediatric Psychology</w:t>
      </w:r>
      <w:r w:rsidRPr="007B7A65">
        <w:rPr>
          <w:rFonts w:cs="Times New Roman"/>
          <w:szCs w:val="24"/>
          <w:lang w:val="en-US"/>
        </w:rPr>
        <w:t>, </w:t>
      </w:r>
      <w:r w:rsidRPr="007B7A65">
        <w:rPr>
          <w:rFonts w:cs="Times New Roman"/>
          <w:i/>
          <w:iCs/>
          <w:szCs w:val="24"/>
          <w:lang w:val="en-US"/>
        </w:rPr>
        <w:t>27</w:t>
      </w:r>
      <w:r w:rsidR="008840FF" w:rsidRPr="007B7A65">
        <w:rPr>
          <w:rFonts w:cs="Times New Roman"/>
          <w:szCs w:val="24"/>
          <w:lang w:val="en-US"/>
        </w:rPr>
        <w:t xml:space="preserve">, 461-473. </w:t>
      </w:r>
    </w:p>
    <w:p w14:paraId="1E91E449" w14:textId="77777777" w:rsidR="00F903C2" w:rsidRPr="007B7A65" w:rsidRDefault="00F903C2" w:rsidP="000C701C">
      <w:pPr>
        <w:spacing w:line="480" w:lineRule="auto"/>
        <w:rPr>
          <w:rFonts w:cs="Times New Roman"/>
          <w:szCs w:val="24"/>
        </w:rPr>
      </w:pPr>
      <w:r w:rsidRPr="007B7A65">
        <w:rPr>
          <w:rFonts w:cs="Times New Roman"/>
          <w:szCs w:val="24"/>
        </w:rPr>
        <w:t xml:space="preserve">Cohen, I. L., Yoo, J. H., Goodwin, M. S., &amp; Moskowitz, L. (2011). Assessing challenging </w:t>
      </w:r>
      <w:r w:rsidRPr="007B7A65">
        <w:rPr>
          <w:rFonts w:cs="Times New Roman"/>
          <w:szCs w:val="24"/>
        </w:rPr>
        <w:tab/>
        <w:t xml:space="preserve">behaviors in Autism Spectrum Disorders: Prevalence, rating scales, and autonomic </w:t>
      </w:r>
      <w:r w:rsidRPr="007B7A65">
        <w:rPr>
          <w:rFonts w:cs="Times New Roman"/>
          <w:szCs w:val="24"/>
        </w:rPr>
        <w:tab/>
        <w:t xml:space="preserve">indicators. In J. L. Matson and P. Sturmey (Eds.), </w:t>
      </w:r>
      <w:r w:rsidRPr="007B7A65">
        <w:rPr>
          <w:rFonts w:cs="Times New Roman"/>
          <w:i/>
          <w:iCs/>
          <w:szCs w:val="24"/>
        </w:rPr>
        <w:t xml:space="preserve">International handbook of autism </w:t>
      </w:r>
      <w:r w:rsidRPr="007B7A65">
        <w:rPr>
          <w:rFonts w:cs="Times New Roman"/>
          <w:i/>
          <w:iCs/>
          <w:szCs w:val="24"/>
        </w:rPr>
        <w:tab/>
        <w:t>and pervasive developmental disorders</w:t>
      </w:r>
      <w:r w:rsidRPr="007B7A65">
        <w:rPr>
          <w:rFonts w:cs="Times New Roman"/>
          <w:szCs w:val="24"/>
        </w:rPr>
        <w:t xml:space="preserve"> (pp. 247-270). New York: Springer </w:t>
      </w:r>
      <w:r w:rsidRPr="007B7A65">
        <w:rPr>
          <w:rFonts w:cs="Times New Roman"/>
          <w:szCs w:val="24"/>
        </w:rPr>
        <w:tab/>
        <w:t xml:space="preserve">Science+Business Media </w:t>
      </w:r>
    </w:p>
    <w:p w14:paraId="5DEF91D8" w14:textId="51887DC1" w:rsidR="002F4866" w:rsidRPr="007B7A65" w:rsidRDefault="002F4866" w:rsidP="000C701C">
      <w:pPr>
        <w:spacing w:line="480" w:lineRule="auto"/>
        <w:rPr>
          <w:rFonts w:cs="Times New Roman"/>
          <w:szCs w:val="24"/>
        </w:rPr>
      </w:pPr>
      <w:r w:rsidRPr="007B7A65">
        <w:rPr>
          <w:rFonts w:cs="Times New Roman"/>
          <w:szCs w:val="24"/>
          <w:lang w:val="en-US"/>
        </w:rPr>
        <w:t xml:space="preserve">Cohen, S., Masyn, K., Mastergeorge, A., &amp; Hessl, D. (2013). Psychophysiological responses </w:t>
      </w:r>
      <w:r w:rsidRPr="007B7A65">
        <w:rPr>
          <w:rFonts w:cs="Times New Roman"/>
          <w:szCs w:val="24"/>
          <w:lang w:val="en-US"/>
        </w:rPr>
        <w:tab/>
        <w:t xml:space="preserve">to emotional stimuli in children and adolescents with autism and fragile X syndrome. </w:t>
      </w:r>
      <w:r w:rsidRPr="007B7A65">
        <w:rPr>
          <w:rFonts w:cs="Times New Roman"/>
          <w:szCs w:val="24"/>
          <w:lang w:val="en-US"/>
        </w:rPr>
        <w:tab/>
      </w:r>
      <w:proofErr w:type="gramStart"/>
      <w:r w:rsidRPr="007B7A65">
        <w:rPr>
          <w:rFonts w:cs="Times New Roman"/>
          <w:i/>
          <w:iCs/>
          <w:szCs w:val="24"/>
          <w:lang w:val="en-US"/>
        </w:rPr>
        <w:t>Journal of Clinical Child &amp; Adolescent Psychology</w:t>
      </w:r>
      <w:r w:rsidRPr="007B7A65">
        <w:rPr>
          <w:rFonts w:cs="Times New Roman"/>
          <w:szCs w:val="24"/>
          <w:lang w:val="en-US"/>
        </w:rPr>
        <w:t>.</w:t>
      </w:r>
      <w:proofErr w:type="gramEnd"/>
      <w:r w:rsidRPr="007B7A65">
        <w:rPr>
          <w:rFonts w:cs="Times New Roman"/>
          <w:szCs w:val="24"/>
          <w:lang w:val="en-US"/>
        </w:rPr>
        <w:t xml:space="preserve"> </w:t>
      </w:r>
      <w:r w:rsidRPr="007B7A65">
        <w:rPr>
          <w:rFonts w:cs="Times New Roman"/>
          <w:szCs w:val="24"/>
          <w:lang w:val="en-US"/>
        </w:rPr>
        <w:tab/>
      </w:r>
    </w:p>
    <w:p w14:paraId="4ABAF6B1" w14:textId="4C917CA8" w:rsidR="00F903C2" w:rsidRPr="007B7A65" w:rsidRDefault="00F903C2" w:rsidP="000C701C">
      <w:pPr>
        <w:spacing w:line="480" w:lineRule="auto"/>
        <w:rPr>
          <w:rFonts w:cs="Times New Roman"/>
          <w:szCs w:val="24"/>
        </w:rPr>
      </w:pPr>
      <w:r w:rsidRPr="007B7A65">
        <w:rPr>
          <w:rFonts w:cs="Times New Roman"/>
          <w:szCs w:val="24"/>
        </w:rPr>
        <w:t xml:space="preserve">Corbett, B. A., &amp; Schupp, C. W. (2014). The cortisol awakening response (CAR) in male </w:t>
      </w:r>
      <w:r w:rsidRPr="007B7A65">
        <w:rPr>
          <w:rFonts w:cs="Times New Roman"/>
          <w:szCs w:val="24"/>
        </w:rPr>
        <w:tab/>
        <w:t>children with autism spectrum disorder. </w:t>
      </w:r>
      <w:r w:rsidR="00B912AF" w:rsidRPr="007B7A65">
        <w:rPr>
          <w:rFonts w:cs="Times New Roman"/>
          <w:i/>
          <w:iCs/>
          <w:szCs w:val="24"/>
        </w:rPr>
        <w:t>Hormones and B</w:t>
      </w:r>
      <w:r w:rsidRPr="007B7A65">
        <w:rPr>
          <w:rFonts w:cs="Times New Roman"/>
          <w:i/>
          <w:iCs/>
          <w:szCs w:val="24"/>
        </w:rPr>
        <w:t>ehavior</w:t>
      </w:r>
      <w:r w:rsidRPr="007B7A65">
        <w:rPr>
          <w:rFonts w:cs="Times New Roman"/>
          <w:szCs w:val="24"/>
        </w:rPr>
        <w:t>,</w:t>
      </w:r>
      <w:r w:rsidR="00B912AF" w:rsidRPr="007B7A65">
        <w:rPr>
          <w:rFonts w:cs="Times New Roman"/>
          <w:szCs w:val="24"/>
        </w:rPr>
        <w:t xml:space="preserve"> </w:t>
      </w:r>
      <w:r w:rsidRPr="007B7A65">
        <w:rPr>
          <w:rFonts w:cs="Times New Roman"/>
          <w:i/>
          <w:iCs/>
          <w:szCs w:val="24"/>
        </w:rPr>
        <w:t>65</w:t>
      </w:r>
      <w:r w:rsidRPr="007B7A65">
        <w:rPr>
          <w:rFonts w:cs="Times New Roman"/>
          <w:szCs w:val="24"/>
        </w:rPr>
        <w:t xml:space="preserve">, 345-350. </w:t>
      </w:r>
      <w:r w:rsidRPr="007B7A65">
        <w:rPr>
          <w:rFonts w:cs="Times New Roman"/>
          <w:szCs w:val="24"/>
        </w:rPr>
        <w:tab/>
      </w:r>
    </w:p>
    <w:p w14:paraId="0196BB5F" w14:textId="7C6787A2" w:rsidR="00F903C2" w:rsidRPr="007B7A65" w:rsidRDefault="00F903C2" w:rsidP="000C701C">
      <w:pPr>
        <w:spacing w:line="480" w:lineRule="auto"/>
        <w:rPr>
          <w:rFonts w:cs="Times New Roman"/>
          <w:szCs w:val="24"/>
        </w:rPr>
      </w:pPr>
      <w:r w:rsidRPr="007B7A65">
        <w:rPr>
          <w:rFonts w:cs="Times New Roman"/>
          <w:szCs w:val="24"/>
        </w:rPr>
        <w:t>Corbett, B. A., Mendoza, S., Abdullah, M., Wegelin, J. A., &amp; Levine, S. (2006). Cortisol</w:t>
      </w:r>
      <w:r w:rsidRPr="007B7A65">
        <w:rPr>
          <w:rFonts w:cs="Times New Roman"/>
          <w:szCs w:val="24"/>
        </w:rPr>
        <w:tab/>
      </w:r>
      <w:r w:rsidRPr="007B7A65">
        <w:rPr>
          <w:rFonts w:cs="Times New Roman"/>
          <w:szCs w:val="24"/>
        </w:rPr>
        <w:tab/>
        <w:t xml:space="preserve"> circadian rhythms and response to stress in children with </w:t>
      </w:r>
      <w:r w:rsidRPr="007B7A65">
        <w:rPr>
          <w:rFonts w:cs="Times New Roman"/>
          <w:szCs w:val="24"/>
        </w:rPr>
        <w:tab/>
        <w:t>autism.</w:t>
      </w:r>
      <w:r w:rsidRPr="007B7A65">
        <w:rPr>
          <w:rFonts w:cs="Times New Roman"/>
          <w:i/>
          <w:iCs/>
          <w:szCs w:val="24"/>
        </w:rPr>
        <w:t>Psychoneuroendocrinology</w:t>
      </w:r>
      <w:r w:rsidRPr="007B7A65">
        <w:rPr>
          <w:rFonts w:cs="Times New Roman"/>
          <w:szCs w:val="24"/>
        </w:rPr>
        <w:t>, </w:t>
      </w:r>
      <w:r w:rsidRPr="007B7A65">
        <w:rPr>
          <w:rFonts w:cs="Times New Roman"/>
          <w:i/>
          <w:iCs/>
          <w:szCs w:val="24"/>
        </w:rPr>
        <w:t>31</w:t>
      </w:r>
      <w:r w:rsidRPr="007B7A65">
        <w:rPr>
          <w:rFonts w:cs="Times New Roman"/>
          <w:szCs w:val="24"/>
        </w:rPr>
        <w:t xml:space="preserve">, 59-68. </w:t>
      </w:r>
    </w:p>
    <w:p w14:paraId="0E9EE18A" w14:textId="4609AE10" w:rsidR="00F903C2" w:rsidRPr="007B7A65" w:rsidRDefault="00F903C2" w:rsidP="000C701C">
      <w:pPr>
        <w:spacing w:line="480" w:lineRule="auto"/>
        <w:rPr>
          <w:rFonts w:cs="Times New Roman"/>
          <w:szCs w:val="24"/>
        </w:rPr>
      </w:pPr>
      <w:r w:rsidRPr="007B7A65">
        <w:rPr>
          <w:rFonts w:cs="Times New Roman"/>
          <w:szCs w:val="24"/>
        </w:rPr>
        <w:t xml:space="preserve">Corbett, B. A., Schupp, C. W., Levine, S., &amp; Mendoza, S. (2009). Comparing cortisol, stress, </w:t>
      </w:r>
      <w:r w:rsidRPr="007B7A65">
        <w:rPr>
          <w:rFonts w:cs="Times New Roman"/>
          <w:szCs w:val="24"/>
        </w:rPr>
        <w:tab/>
        <w:t xml:space="preserve">and sensory sensitivity in children with autism. </w:t>
      </w:r>
      <w:r w:rsidRPr="007B7A65">
        <w:rPr>
          <w:rFonts w:cs="Times New Roman"/>
          <w:i/>
          <w:szCs w:val="24"/>
        </w:rPr>
        <w:t>Autism Research</w:t>
      </w:r>
      <w:r w:rsidRPr="007B7A65">
        <w:rPr>
          <w:rFonts w:cs="Times New Roman"/>
          <w:szCs w:val="24"/>
        </w:rPr>
        <w:t xml:space="preserve">, </w:t>
      </w:r>
      <w:r w:rsidRPr="007B7A65">
        <w:rPr>
          <w:rFonts w:cs="Times New Roman"/>
          <w:i/>
          <w:szCs w:val="24"/>
        </w:rPr>
        <w:t>2</w:t>
      </w:r>
      <w:r w:rsidRPr="007B7A65">
        <w:rPr>
          <w:rFonts w:cs="Times New Roman"/>
          <w:szCs w:val="24"/>
        </w:rPr>
        <w:t xml:space="preserve">, 39-49. </w:t>
      </w:r>
      <w:r w:rsidR="00C857C5" w:rsidRPr="007B7A65">
        <w:rPr>
          <w:rFonts w:cs="Times New Roman"/>
          <w:szCs w:val="24"/>
        </w:rPr>
        <w:tab/>
      </w:r>
    </w:p>
    <w:p w14:paraId="76FE40C2" w14:textId="77777777" w:rsidR="000A093F" w:rsidRPr="007B7A65" w:rsidRDefault="00F903C2" w:rsidP="000C701C">
      <w:pPr>
        <w:spacing w:line="480" w:lineRule="auto"/>
        <w:rPr>
          <w:rFonts w:cs="Times New Roman"/>
          <w:szCs w:val="24"/>
        </w:rPr>
      </w:pPr>
      <w:r w:rsidRPr="007B7A65">
        <w:rPr>
          <w:rFonts w:cs="Times New Roman"/>
          <w:szCs w:val="24"/>
        </w:rPr>
        <w:t xml:space="preserve">Cunningham, A. B., &amp; Schreibman, L. (2008). Stereotypy in autism: The importance of </w:t>
      </w:r>
      <w:r w:rsidRPr="007B7A65">
        <w:rPr>
          <w:rFonts w:cs="Times New Roman"/>
          <w:szCs w:val="24"/>
        </w:rPr>
        <w:tab/>
        <w:t>function. </w:t>
      </w:r>
      <w:r w:rsidRPr="007B7A65">
        <w:rPr>
          <w:rFonts w:cs="Times New Roman"/>
          <w:i/>
          <w:iCs/>
          <w:szCs w:val="24"/>
        </w:rPr>
        <w:t>Research in Autism Spectrum Disorders</w:t>
      </w:r>
      <w:r w:rsidRPr="007B7A65">
        <w:rPr>
          <w:rFonts w:cs="Times New Roman"/>
          <w:szCs w:val="24"/>
        </w:rPr>
        <w:t>, </w:t>
      </w:r>
      <w:r w:rsidRPr="007B7A65">
        <w:rPr>
          <w:rFonts w:cs="Times New Roman"/>
          <w:i/>
          <w:iCs/>
          <w:szCs w:val="24"/>
        </w:rPr>
        <w:t>2</w:t>
      </w:r>
      <w:r w:rsidRPr="007B7A65">
        <w:rPr>
          <w:rFonts w:cs="Times New Roman"/>
          <w:szCs w:val="24"/>
        </w:rPr>
        <w:t xml:space="preserve">, 469-479. </w:t>
      </w:r>
      <w:r w:rsidR="00C857C5" w:rsidRPr="007B7A65">
        <w:rPr>
          <w:rFonts w:cs="Times New Roman"/>
          <w:szCs w:val="24"/>
        </w:rPr>
        <w:tab/>
      </w:r>
    </w:p>
    <w:p w14:paraId="003F1D31" w14:textId="65E830A1" w:rsidR="00F903C2" w:rsidRPr="007B7A65" w:rsidRDefault="000A093F" w:rsidP="000C701C">
      <w:pPr>
        <w:spacing w:line="480" w:lineRule="auto"/>
        <w:rPr>
          <w:rFonts w:cs="Times New Roman"/>
          <w:szCs w:val="24"/>
          <w:lang w:val="en-US"/>
        </w:rPr>
      </w:pPr>
      <w:proofErr w:type="gramStart"/>
      <w:r w:rsidRPr="007B7A65">
        <w:rPr>
          <w:rFonts w:cs="Times New Roman"/>
          <w:szCs w:val="24"/>
          <w:lang w:val="en-US"/>
        </w:rPr>
        <w:t>Devlin, S., Healy, O., Leader, G., &amp; Hughes, B. M. (2001).</w:t>
      </w:r>
      <w:proofErr w:type="gramEnd"/>
      <w:r w:rsidRPr="007B7A65">
        <w:rPr>
          <w:rFonts w:cs="Times New Roman"/>
          <w:szCs w:val="24"/>
          <w:lang w:val="en-US"/>
        </w:rPr>
        <w:t xml:space="preserve"> </w:t>
      </w:r>
      <w:proofErr w:type="gramStart"/>
      <w:r w:rsidRPr="007B7A65">
        <w:rPr>
          <w:rFonts w:cs="Times New Roman"/>
          <w:szCs w:val="24"/>
          <w:lang w:val="en-US"/>
        </w:rPr>
        <w:t xml:space="preserve">Comparison of behavioral </w:t>
      </w:r>
      <w:r w:rsidRPr="007B7A65">
        <w:rPr>
          <w:rFonts w:cs="Times New Roman"/>
          <w:szCs w:val="24"/>
          <w:lang w:val="en-US"/>
        </w:rPr>
        <w:tab/>
        <w:t>intervention and sensory-integration therapy in the treatment of challenging behavior.</w:t>
      </w:r>
      <w:proofErr w:type="gramEnd"/>
      <w:r w:rsidRPr="007B7A65">
        <w:rPr>
          <w:rFonts w:cs="Times New Roman"/>
          <w:szCs w:val="24"/>
          <w:lang w:val="en-US"/>
        </w:rPr>
        <w:t xml:space="preserve"> </w:t>
      </w:r>
      <w:r w:rsidRPr="007B7A65">
        <w:rPr>
          <w:rFonts w:cs="Times New Roman"/>
          <w:szCs w:val="24"/>
          <w:lang w:val="en-US"/>
        </w:rPr>
        <w:tab/>
      </w:r>
      <w:r w:rsidRPr="007B7A65">
        <w:rPr>
          <w:rFonts w:cs="Times New Roman"/>
          <w:i/>
          <w:szCs w:val="24"/>
          <w:lang w:val="en-US"/>
        </w:rPr>
        <w:t>Journal of Autism and Developmental Disorders</w:t>
      </w:r>
      <w:r w:rsidRPr="007B7A65">
        <w:rPr>
          <w:rFonts w:cs="Times New Roman"/>
          <w:szCs w:val="24"/>
          <w:lang w:val="en-US"/>
        </w:rPr>
        <w:t xml:space="preserve">, </w:t>
      </w:r>
      <w:r w:rsidRPr="007B7A65">
        <w:rPr>
          <w:rFonts w:cs="Times New Roman"/>
          <w:i/>
          <w:szCs w:val="24"/>
          <w:lang w:val="en-US"/>
        </w:rPr>
        <w:t>41</w:t>
      </w:r>
      <w:r w:rsidRPr="007B7A65">
        <w:rPr>
          <w:rFonts w:cs="Times New Roman"/>
          <w:szCs w:val="24"/>
          <w:lang w:val="en-US"/>
        </w:rPr>
        <w:t>, 1303–1320</w:t>
      </w:r>
      <w:proofErr w:type="gramStart"/>
      <w:r w:rsidRPr="007B7A65">
        <w:rPr>
          <w:rFonts w:cs="Times New Roman"/>
          <w:szCs w:val="24"/>
          <w:lang w:val="en-US"/>
        </w:rPr>
        <w:t>. </w:t>
      </w:r>
      <w:proofErr w:type="gramEnd"/>
    </w:p>
    <w:p w14:paraId="104F864E" w14:textId="5430351F" w:rsidR="00F903C2" w:rsidRPr="007B7A65" w:rsidRDefault="00F903C2" w:rsidP="000C701C">
      <w:pPr>
        <w:spacing w:line="480" w:lineRule="auto"/>
        <w:rPr>
          <w:rFonts w:cs="Times New Roman"/>
          <w:szCs w:val="24"/>
        </w:rPr>
      </w:pPr>
      <w:r w:rsidRPr="007B7A65">
        <w:rPr>
          <w:rFonts w:cs="Times New Roman"/>
          <w:szCs w:val="24"/>
        </w:rPr>
        <w:lastRenderedPageBreak/>
        <w:t xml:space="preserve">Duerden, E. G., Oatley, H. K., Mak-Fan, K. M., McGrath, P. A., Taylor, M. J., Szatmari, P., </w:t>
      </w:r>
      <w:r w:rsidRPr="007B7A65">
        <w:rPr>
          <w:rFonts w:cs="Times New Roman"/>
          <w:szCs w:val="24"/>
        </w:rPr>
        <w:tab/>
        <w:t xml:space="preserve">&amp; Roberts, S. W. (2012). Risk factors associated with self-injurious behaviors in </w:t>
      </w:r>
      <w:r w:rsidRPr="007B7A65">
        <w:rPr>
          <w:rFonts w:cs="Times New Roman"/>
          <w:szCs w:val="24"/>
        </w:rPr>
        <w:tab/>
        <w:t xml:space="preserve">children and adolescents with autism spectrum disorders. </w:t>
      </w:r>
      <w:r w:rsidRPr="007B7A65">
        <w:rPr>
          <w:rFonts w:cs="Times New Roman"/>
          <w:i/>
          <w:iCs/>
          <w:szCs w:val="24"/>
        </w:rPr>
        <w:t xml:space="preserve">Journal of Autism and </w:t>
      </w:r>
      <w:r w:rsidRPr="007B7A65">
        <w:rPr>
          <w:rFonts w:cs="Times New Roman"/>
          <w:i/>
          <w:iCs/>
          <w:szCs w:val="24"/>
        </w:rPr>
        <w:tab/>
        <w:t>Developmental Disorders</w:t>
      </w:r>
      <w:r w:rsidRPr="007B7A65">
        <w:rPr>
          <w:rFonts w:cs="Times New Roman"/>
          <w:szCs w:val="24"/>
        </w:rPr>
        <w:t>,</w:t>
      </w:r>
      <w:r w:rsidRPr="007B7A65">
        <w:rPr>
          <w:rFonts w:cs="Times New Roman"/>
          <w:i/>
          <w:szCs w:val="24"/>
        </w:rPr>
        <w:t>42</w:t>
      </w:r>
      <w:r w:rsidRPr="007B7A65">
        <w:rPr>
          <w:rFonts w:cs="Times New Roman"/>
          <w:szCs w:val="24"/>
        </w:rPr>
        <w:t xml:space="preserve">,  1-11. </w:t>
      </w:r>
    </w:p>
    <w:p w14:paraId="100BDE50" w14:textId="1A2BEC6C" w:rsidR="008239EF" w:rsidRPr="007B7A65" w:rsidRDefault="008239EF" w:rsidP="008239EF">
      <w:pPr>
        <w:spacing w:line="480" w:lineRule="auto"/>
        <w:rPr>
          <w:rFonts w:cs="Times New Roman"/>
          <w:szCs w:val="24"/>
          <w:lang w:val="en-US"/>
        </w:rPr>
      </w:pPr>
      <w:proofErr w:type="gramStart"/>
      <w:r w:rsidRPr="007B7A65">
        <w:rPr>
          <w:rFonts w:cs="Times New Roman"/>
          <w:szCs w:val="24"/>
          <w:lang w:val="en-US"/>
        </w:rPr>
        <w:t>Emerson, E. (2001).</w:t>
      </w:r>
      <w:proofErr w:type="gramEnd"/>
      <w:r w:rsidRPr="007B7A65">
        <w:rPr>
          <w:rFonts w:cs="Times New Roman"/>
          <w:szCs w:val="24"/>
          <w:lang w:val="en-US"/>
        </w:rPr>
        <w:t xml:space="preserve"> </w:t>
      </w:r>
      <w:r w:rsidRPr="007B7A65">
        <w:rPr>
          <w:rFonts w:cs="Times New Roman"/>
          <w:i/>
          <w:iCs/>
          <w:szCs w:val="24"/>
          <w:lang w:val="en-US"/>
        </w:rPr>
        <w:t xml:space="preserve">Challenging </w:t>
      </w:r>
      <w:proofErr w:type="spellStart"/>
      <w:r w:rsidRPr="007B7A65">
        <w:rPr>
          <w:rFonts w:cs="Times New Roman"/>
          <w:i/>
          <w:iCs/>
          <w:szCs w:val="24"/>
          <w:lang w:val="en-US"/>
        </w:rPr>
        <w:t>behaviour</w:t>
      </w:r>
      <w:proofErr w:type="spellEnd"/>
      <w:r w:rsidRPr="007B7A65">
        <w:rPr>
          <w:rFonts w:cs="Times New Roman"/>
          <w:i/>
          <w:iCs/>
          <w:szCs w:val="24"/>
          <w:lang w:val="en-US"/>
        </w:rPr>
        <w:t>: Analysis and intervention in people with</w:t>
      </w:r>
      <w:r w:rsidRPr="007B7A65">
        <w:rPr>
          <w:rFonts w:cs="Times New Roman"/>
          <w:i/>
          <w:iCs/>
          <w:szCs w:val="24"/>
          <w:lang w:val="en-US"/>
        </w:rPr>
        <w:tab/>
      </w:r>
      <w:r w:rsidRPr="007B7A65">
        <w:rPr>
          <w:rFonts w:cs="Times New Roman"/>
          <w:i/>
          <w:iCs/>
          <w:szCs w:val="24"/>
          <w:lang w:val="en-US"/>
        </w:rPr>
        <w:tab/>
        <w:t xml:space="preserve"> severe intellectual disabilities</w:t>
      </w:r>
      <w:r w:rsidRPr="007B7A65">
        <w:rPr>
          <w:rFonts w:cs="Times New Roman"/>
          <w:szCs w:val="24"/>
          <w:lang w:val="en-US"/>
        </w:rPr>
        <w:t>. Cambridge, UK: Cambridge University Press.</w:t>
      </w:r>
    </w:p>
    <w:p w14:paraId="12754D62" w14:textId="77777777" w:rsidR="00F903C2" w:rsidRPr="007B7A65" w:rsidRDefault="00F903C2" w:rsidP="000C701C">
      <w:pPr>
        <w:spacing w:line="480" w:lineRule="auto"/>
        <w:rPr>
          <w:rFonts w:cs="Times New Roman"/>
          <w:szCs w:val="24"/>
        </w:rPr>
      </w:pPr>
      <w:r w:rsidRPr="007B7A65">
        <w:rPr>
          <w:rFonts w:cs="Times New Roman"/>
          <w:szCs w:val="24"/>
        </w:rPr>
        <w:t xml:space="preserve">Freeman, R. L., Horner, R. H., &amp; Reichle, J. (1999). Relation between heart rate and problem </w:t>
      </w:r>
      <w:r w:rsidRPr="007B7A65">
        <w:rPr>
          <w:rFonts w:cs="Times New Roman"/>
          <w:szCs w:val="24"/>
        </w:rPr>
        <w:tab/>
        <w:t xml:space="preserve">behaviors. </w:t>
      </w:r>
      <w:r w:rsidRPr="007B7A65">
        <w:rPr>
          <w:rFonts w:cs="Times New Roman"/>
          <w:i/>
          <w:szCs w:val="24"/>
        </w:rPr>
        <w:t>American Journal on Mental Retardation</w:t>
      </w:r>
      <w:r w:rsidRPr="007B7A65">
        <w:rPr>
          <w:rFonts w:cs="Times New Roman"/>
          <w:szCs w:val="24"/>
        </w:rPr>
        <w:t xml:space="preserve">, </w:t>
      </w:r>
      <w:r w:rsidRPr="007B7A65">
        <w:rPr>
          <w:rFonts w:cs="Times New Roman"/>
          <w:i/>
          <w:szCs w:val="24"/>
        </w:rPr>
        <w:t>104</w:t>
      </w:r>
      <w:r w:rsidRPr="007B7A65">
        <w:rPr>
          <w:rFonts w:cs="Times New Roman"/>
          <w:szCs w:val="24"/>
        </w:rPr>
        <w:t xml:space="preserve">, 330-345. </w:t>
      </w:r>
    </w:p>
    <w:p w14:paraId="39265A5B" w14:textId="3751EEB2" w:rsidR="00F903C2" w:rsidRPr="007B7A65" w:rsidRDefault="00F903C2" w:rsidP="000C701C">
      <w:pPr>
        <w:spacing w:line="480" w:lineRule="auto"/>
        <w:rPr>
          <w:rFonts w:cs="Times New Roman"/>
          <w:szCs w:val="24"/>
        </w:rPr>
      </w:pPr>
      <w:r w:rsidRPr="007B7A65">
        <w:rPr>
          <w:rFonts w:cs="Times New Roman"/>
          <w:szCs w:val="24"/>
        </w:rPr>
        <w:t xml:space="preserve">Gabriels, R. L., Agnew, J. A., Pan, Z., Holt, K. D., Reynolds, A., &amp; Laudenslager, M. L. </w:t>
      </w:r>
      <w:r w:rsidRPr="007B7A65">
        <w:rPr>
          <w:rFonts w:cs="Times New Roman"/>
          <w:szCs w:val="24"/>
        </w:rPr>
        <w:tab/>
        <w:t xml:space="preserve">(2013). Elevated repetitive behaviors are associated with lower diurnal salivary </w:t>
      </w:r>
      <w:r w:rsidRPr="007B7A65">
        <w:rPr>
          <w:rFonts w:cs="Times New Roman"/>
          <w:szCs w:val="24"/>
        </w:rPr>
        <w:tab/>
        <w:t xml:space="preserve">cortisol levels in autism spectrum disorder. </w:t>
      </w:r>
      <w:r w:rsidRPr="007B7A65">
        <w:rPr>
          <w:rFonts w:cs="Times New Roman"/>
          <w:i/>
          <w:szCs w:val="24"/>
        </w:rPr>
        <w:t>Biological Psychology</w:t>
      </w:r>
      <w:r w:rsidRPr="007B7A65">
        <w:rPr>
          <w:rFonts w:cs="Times New Roman"/>
          <w:szCs w:val="24"/>
        </w:rPr>
        <w:t xml:space="preserve">, 93, 262-268. </w:t>
      </w:r>
      <w:r w:rsidR="008840FF" w:rsidRPr="007B7A65">
        <w:rPr>
          <w:rFonts w:cs="Times New Roman"/>
          <w:szCs w:val="24"/>
        </w:rPr>
        <w:tab/>
      </w:r>
    </w:p>
    <w:p w14:paraId="0F651FEA" w14:textId="7DB56DDB" w:rsidR="00F903C2" w:rsidRPr="007B7A65" w:rsidRDefault="00F903C2" w:rsidP="000C701C">
      <w:pPr>
        <w:spacing w:line="480" w:lineRule="auto"/>
        <w:rPr>
          <w:rFonts w:cs="Times New Roman"/>
          <w:bCs/>
          <w:szCs w:val="24"/>
        </w:rPr>
      </w:pPr>
      <w:r w:rsidRPr="007B7A65">
        <w:rPr>
          <w:rFonts w:cs="Times New Roman"/>
          <w:bCs/>
          <w:szCs w:val="24"/>
        </w:rPr>
        <w:t xml:space="preserve">Gabriels, R. L., Cuccaro, M. L., Hill, D. E., Ivers, B. J., &amp; Goldson, E. (2005). Repetitive </w:t>
      </w:r>
      <w:r w:rsidRPr="007B7A65">
        <w:rPr>
          <w:rFonts w:cs="Times New Roman"/>
          <w:bCs/>
          <w:szCs w:val="24"/>
        </w:rPr>
        <w:tab/>
        <w:t xml:space="preserve">behaviors in autism: Relationships with associated clinical features. </w:t>
      </w:r>
      <w:r w:rsidRPr="007B7A65">
        <w:rPr>
          <w:rFonts w:cs="Times New Roman"/>
          <w:bCs/>
          <w:i/>
          <w:iCs/>
          <w:szCs w:val="24"/>
        </w:rPr>
        <w:t xml:space="preserve">Research in </w:t>
      </w:r>
      <w:r w:rsidRPr="007B7A65">
        <w:rPr>
          <w:rFonts w:cs="Times New Roman"/>
          <w:bCs/>
          <w:i/>
          <w:iCs/>
          <w:szCs w:val="24"/>
        </w:rPr>
        <w:tab/>
        <w:t>Developmental Disabilities</w:t>
      </w:r>
      <w:r w:rsidRPr="007B7A65">
        <w:rPr>
          <w:rFonts w:cs="Times New Roman"/>
          <w:bCs/>
          <w:szCs w:val="24"/>
        </w:rPr>
        <w:t>, </w:t>
      </w:r>
      <w:r w:rsidRPr="007B7A65">
        <w:rPr>
          <w:rFonts w:cs="Times New Roman"/>
          <w:bCs/>
          <w:i/>
          <w:iCs/>
          <w:szCs w:val="24"/>
        </w:rPr>
        <w:t>26</w:t>
      </w:r>
      <w:r w:rsidRPr="007B7A65">
        <w:rPr>
          <w:rFonts w:cs="Times New Roman"/>
          <w:bCs/>
          <w:szCs w:val="24"/>
        </w:rPr>
        <w:t xml:space="preserve">, 169-181. </w:t>
      </w:r>
    </w:p>
    <w:p w14:paraId="1B73D1F6" w14:textId="0304D0CD" w:rsidR="00B912AF" w:rsidRPr="007B7A65" w:rsidRDefault="00B912AF" w:rsidP="00B912AF">
      <w:pPr>
        <w:spacing w:line="480" w:lineRule="auto"/>
        <w:rPr>
          <w:rFonts w:ascii="Times" w:hAnsi="Times" w:cs="Arial"/>
          <w:color w:val="1A1A1A"/>
          <w:szCs w:val="24"/>
          <w:lang w:val="en-US"/>
        </w:rPr>
      </w:pPr>
      <w:proofErr w:type="spellStart"/>
      <w:proofErr w:type="gramStart"/>
      <w:r w:rsidRPr="007B7A65">
        <w:rPr>
          <w:rFonts w:ascii="Times" w:hAnsi="Times" w:cs="Arial"/>
          <w:color w:val="1A1A1A"/>
          <w:szCs w:val="24"/>
          <w:lang w:val="en-US"/>
        </w:rPr>
        <w:t>Garca-Villamisar</w:t>
      </w:r>
      <w:proofErr w:type="spellEnd"/>
      <w:r w:rsidRPr="007B7A65">
        <w:rPr>
          <w:rFonts w:ascii="Times" w:hAnsi="Times" w:cs="Arial"/>
          <w:color w:val="1A1A1A"/>
          <w:szCs w:val="24"/>
          <w:lang w:val="en-US"/>
        </w:rPr>
        <w:t xml:space="preserve">, D., &amp; </w:t>
      </w:r>
      <w:proofErr w:type="spellStart"/>
      <w:r w:rsidRPr="007B7A65">
        <w:rPr>
          <w:rFonts w:ascii="Times" w:hAnsi="Times" w:cs="Arial"/>
          <w:color w:val="1A1A1A"/>
          <w:szCs w:val="24"/>
          <w:lang w:val="en-US"/>
        </w:rPr>
        <w:t>Rojahn</w:t>
      </w:r>
      <w:proofErr w:type="spellEnd"/>
      <w:r w:rsidRPr="007B7A65">
        <w:rPr>
          <w:rFonts w:ascii="Times" w:hAnsi="Times" w:cs="Arial"/>
          <w:color w:val="1A1A1A"/>
          <w:szCs w:val="24"/>
          <w:lang w:val="en-US"/>
        </w:rPr>
        <w:t>, J. (2013).</w:t>
      </w:r>
      <w:proofErr w:type="gramEnd"/>
      <w:r w:rsidRPr="007B7A65">
        <w:rPr>
          <w:rFonts w:ascii="Times" w:hAnsi="Times" w:cs="Arial"/>
          <w:color w:val="1A1A1A"/>
          <w:szCs w:val="24"/>
          <w:lang w:val="en-US"/>
        </w:rPr>
        <w:t xml:space="preserve"> Comorbid psychopathology and stress mediate the </w:t>
      </w:r>
      <w:r w:rsidRPr="007B7A65">
        <w:rPr>
          <w:rFonts w:ascii="Times" w:hAnsi="Times" w:cs="Arial"/>
          <w:color w:val="1A1A1A"/>
          <w:szCs w:val="24"/>
          <w:lang w:val="en-US"/>
        </w:rPr>
        <w:tab/>
        <w:t xml:space="preserve">relationship between autistic traits and repetitive </w:t>
      </w:r>
      <w:proofErr w:type="spellStart"/>
      <w:r w:rsidRPr="007B7A65">
        <w:rPr>
          <w:rFonts w:ascii="Times" w:hAnsi="Times" w:cs="Arial"/>
          <w:color w:val="1A1A1A"/>
          <w:szCs w:val="24"/>
          <w:lang w:val="en-US"/>
        </w:rPr>
        <w:t>behaviours</w:t>
      </w:r>
      <w:proofErr w:type="spellEnd"/>
      <w:r w:rsidRPr="007B7A65">
        <w:rPr>
          <w:rFonts w:ascii="Times" w:hAnsi="Times" w:cs="Arial"/>
          <w:color w:val="1A1A1A"/>
          <w:szCs w:val="24"/>
          <w:lang w:val="en-US"/>
        </w:rPr>
        <w:t xml:space="preserve"> in adults with autism. </w:t>
      </w:r>
      <w:r w:rsidRPr="007B7A65">
        <w:rPr>
          <w:rFonts w:ascii="Times" w:hAnsi="Times" w:cs="Arial"/>
          <w:color w:val="1A1A1A"/>
          <w:szCs w:val="24"/>
          <w:lang w:val="en-US"/>
        </w:rPr>
        <w:tab/>
        <w:t>Journal of Intellectual Disability Research (in press)</w:t>
      </w:r>
      <w:proofErr w:type="gramStart"/>
      <w:r w:rsidRPr="007B7A65">
        <w:rPr>
          <w:rFonts w:ascii="Times" w:hAnsi="Times" w:cs="Arial"/>
          <w:color w:val="1A1A1A"/>
          <w:szCs w:val="24"/>
          <w:lang w:val="en-US"/>
        </w:rPr>
        <w:t>. </w:t>
      </w:r>
      <w:proofErr w:type="gramEnd"/>
    </w:p>
    <w:p w14:paraId="747D7353" w14:textId="49584D3F" w:rsidR="00F903C2" w:rsidRPr="007B7A65" w:rsidRDefault="00F903C2" w:rsidP="000C701C">
      <w:pPr>
        <w:spacing w:line="480" w:lineRule="auto"/>
        <w:rPr>
          <w:rFonts w:cs="Times New Roman"/>
          <w:szCs w:val="24"/>
          <w:lang w:val="en-US"/>
        </w:rPr>
      </w:pPr>
      <w:r w:rsidRPr="007B7A65">
        <w:rPr>
          <w:rFonts w:cs="Times New Roman"/>
          <w:szCs w:val="24"/>
          <w:lang w:val="en-US"/>
        </w:rPr>
        <w:t xml:space="preserve">González, M. L., Dixon, D. R., Rojahn, J., Esbensen, A. J., Matson, J. L., Terlonge, C., &amp; </w:t>
      </w:r>
      <w:r w:rsidRPr="007B7A65">
        <w:rPr>
          <w:rFonts w:cs="Times New Roman"/>
          <w:szCs w:val="24"/>
          <w:lang w:val="en-US"/>
        </w:rPr>
        <w:tab/>
        <w:t xml:space="preserve">Smith, K. R. (2009). The Behavior Problems Inventory: reliability and factor validity </w:t>
      </w:r>
      <w:r w:rsidRPr="007B7A65">
        <w:rPr>
          <w:rFonts w:cs="Times New Roman"/>
          <w:szCs w:val="24"/>
          <w:lang w:val="en-US"/>
        </w:rPr>
        <w:tab/>
        <w:t>in institutionalized adults with intellectual disabilities. </w:t>
      </w:r>
      <w:r w:rsidRPr="007B7A65">
        <w:rPr>
          <w:rFonts w:cs="Times New Roman"/>
          <w:i/>
          <w:iCs/>
          <w:szCs w:val="24"/>
          <w:lang w:val="en-US"/>
        </w:rPr>
        <w:t>Journal of Applied Research in</w:t>
      </w:r>
      <w:r w:rsidRPr="007B7A65">
        <w:rPr>
          <w:rFonts w:cs="Times New Roman"/>
          <w:i/>
          <w:iCs/>
          <w:szCs w:val="24"/>
          <w:lang w:val="en-US"/>
        </w:rPr>
        <w:tab/>
        <w:t xml:space="preserve"> Intellectual Disabilities</w:t>
      </w:r>
      <w:r w:rsidRPr="007B7A65">
        <w:rPr>
          <w:rFonts w:cs="Times New Roman"/>
          <w:szCs w:val="24"/>
          <w:lang w:val="en-US"/>
        </w:rPr>
        <w:t>, </w:t>
      </w:r>
      <w:r w:rsidRPr="007B7A65">
        <w:rPr>
          <w:rFonts w:cs="Times New Roman"/>
          <w:i/>
          <w:iCs/>
          <w:szCs w:val="24"/>
          <w:lang w:val="en-US"/>
        </w:rPr>
        <w:t>22</w:t>
      </w:r>
      <w:r w:rsidRPr="007B7A65">
        <w:rPr>
          <w:rFonts w:cs="Times New Roman"/>
          <w:szCs w:val="24"/>
          <w:lang w:val="en-US"/>
        </w:rPr>
        <w:t xml:space="preserve">, 223-235. </w:t>
      </w:r>
    </w:p>
    <w:p w14:paraId="22E902A6" w14:textId="50EFE0FD" w:rsidR="009C2D9A" w:rsidRPr="007B7A65" w:rsidRDefault="00F903C2" w:rsidP="000C701C">
      <w:pPr>
        <w:spacing w:line="480" w:lineRule="auto"/>
        <w:rPr>
          <w:rFonts w:cs="Times New Roman"/>
          <w:bCs/>
          <w:szCs w:val="24"/>
          <w:lang w:val="en-US"/>
        </w:rPr>
      </w:pPr>
      <w:r w:rsidRPr="007B7A65">
        <w:rPr>
          <w:rFonts w:cs="Times New Roman"/>
          <w:szCs w:val="24"/>
          <w:lang w:val="en-US"/>
        </w:rPr>
        <w:t xml:space="preserve">Goodwin, M. S., Groden, J., Velicer, W. F., &amp; Diller, A. (2007). Brief report: Validating the </w:t>
      </w:r>
      <w:r w:rsidRPr="007B7A65">
        <w:rPr>
          <w:rFonts w:cs="Times New Roman"/>
          <w:szCs w:val="24"/>
          <w:lang w:val="en-US"/>
        </w:rPr>
        <w:tab/>
        <w:t xml:space="preserve">stress survey schedule for persons with autism and other developmental </w:t>
      </w:r>
      <w:r w:rsidRPr="007B7A65">
        <w:rPr>
          <w:rFonts w:cs="Times New Roman"/>
          <w:szCs w:val="24"/>
          <w:lang w:val="en-US"/>
        </w:rPr>
        <w:lastRenderedPageBreak/>
        <w:tab/>
        <w:t>disabilities. </w:t>
      </w:r>
      <w:r w:rsidRPr="007B7A65">
        <w:rPr>
          <w:rFonts w:cs="Times New Roman"/>
          <w:i/>
          <w:iCs/>
          <w:szCs w:val="24"/>
          <w:lang w:val="en-US"/>
        </w:rPr>
        <w:t>Focus on Autism and Other Developmental Disabilities</w:t>
      </w:r>
      <w:r w:rsidRPr="007B7A65">
        <w:rPr>
          <w:rFonts w:cs="Times New Roman"/>
          <w:szCs w:val="24"/>
          <w:lang w:val="en-US"/>
        </w:rPr>
        <w:t>, </w:t>
      </w:r>
      <w:r w:rsidRPr="007B7A65">
        <w:rPr>
          <w:rFonts w:cs="Times New Roman"/>
          <w:i/>
          <w:iCs/>
          <w:szCs w:val="24"/>
          <w:lang w:val="en-US"/>
        </w:rPr>
        <w:t>22</w:t>
      </w:r>
      <w:r w:rsidRPr="007B7A65">
        <w:rPr>
          <w:rFonts w:cs="Times New Roman"/>
          <w:szCs w:val="24"/>
          <w:lang w:val="en-US"/>
        </w:rPr>
        <w:t>, 183-189.</w:t>
      </w:r>
      <w:r w:rsidR="009D6207" w:rsidRPr="007B7A65">
        <w:rPr>
          <w:rFonts w:cs="Times New Roman"/>
          <w:szCs w:val="24"/>
          <w:lang w:val="en-US"/>
        </w:rPr>
        <w:t xml:space="preserve"> </w:t>
      </w:r>
      <w:proofErr w:type="gramStart"/>
      <w:r w:rsidR="00F85CB8" w:rsidRPr="007B7A65">
        <w:rPr>
          <w:rFonts w:cs="Times New Roman"/>
          <w:szCs w:val="24"/>
          <w:lang w:val="en-US"/>
        </w:rPr>
        <w:t>Goldman, S., Wang, C., Salgado, M. W., Greene, P. E., Kim, M., &amp; Rapin, I. (2009).</w:t>
      </w:r>
      <w:proofErr w:type="gramEnd"/>
      <w:r w:rsidR="00F85CB8" w:rsidRPr="007B7A65">
        <w:rPr>
          <w:rFonts w:cs="Times New Roman"/>
          <w:szCs w:val="24"/>
          <w:lang w:val="en-US"/>
        </w:rPr>
        <w:t xml:space="preserve"> Motor </w:t>
      </w:r>
      <w:r w:rsidR="00F85CB8" w:rsidRPr="007B7A65">
        <w:rPr>
          <w:rFonts w:cs="Times New Roman"/>
          <w:szCs w:val="24"/>
          <w:lang w:val="en-US"/>
        </w:rPr>
        <w:tab/>
        <w:t xml:space="preserve">stereotypies in children with autism and other developmental disorders. </w:t>
      </w:r>
      <w:r w:rsidR="00F85CB8" w:rsidRPr="007B7A65">
        <w:rPr>
          <w:rFonts w:cs="Times New Roman"/>
          <w:szCs w:val="24"/>
          <w:lang w:val="en-US"/>
        </w:rPr>
        <w:tab/>
      </w:r>
      <w:r w:rsidR="00F85CB8" w:rsidRPr="007B7A65">
        <w:rPr>
          <w:rFonts w:cs="Times New Roman"/>
          <w:i/>
          <w:iCs/>
          <w:szCs w:val="24"/>
          <w:lang w:val="en-US"/>
        </w:rPr>
        <w:t>Developmental Medicine &amp; Child Neurology</w:t>
      </w:r>
      <w:r w:rsidR="00F85CB8" w:rsidRPr="007B7A65">
        <w:rPr>
          <w:rFonts w:cs="Times New Roman"/>
          <w:szCs w:val="24"/>
          <w:lang w:val="en-US"/>
        </w:rPr>
        <w:t xml:space="preserve">, </w:t>
      </w:r>
      <w:r w:rsidR="00F85CB8" w:rsidRPr="007B7A65">
        <w:rPr>
          <w:rFonts w:cs="Times New Roman"/>
          <w:i/>
          <w:iCs/>
          <w:szCs w:val="24"/>
          <w:lang w:val="en-US"/>
        </w:rPr>
        <w:t>51</w:t>
      </w:r>
      <w:r w:rsidR="00F85CB8" w:rsidRPr="007B7A65">
        <w:rPr>
          <w:rFonts w:cs="Times New Roman"/>
          <w:szCs w:val="24"/>
          <w:lang w:val="en-US"/>
        </w:rPr>
        <w:t xml:space="preserve">, 30-38. </w:t>
      </w:r>
      <w:r w:rsidR="00F85CB8" w:rsidRPr="007B7A65">
        <w:rPr>
          <w:rFonts w:cs="Times New Roman"/>
          <w:szCs w:val="24"/>
          <w:lang w:val="en-US"/>
        </w:rPr>
        <w:tab/>
      </w:r>
      <w:r w:rsidR="00F85CB8" w:rsidRPr="007B7A65">
        <w:rPr>
          <w:rFonts w:cs="Times New Roman"/>
          <w:szCs w:val="24"/>
          <w:lang w:val="en-US"/>
        </w:rPr>
        <w:tab/>
      </w:r>
      <w:r w:rsidR="00F85CB8" w:rsidRPr="007B7A65">
        <w:rPr>
          <w:rFonts w:cs="Times New Roman"/>
          <w:szCs w:val="24"/>
          <w:lang w:val="en-US"/>
        </w:rPr>
        <w:tab/>
      </w:r>
      <w:r w:rsidR="00F85CB8" w:rsidRPr="007B7A65">
        <w:rPr>
          <w:rFonts w:cs="Times New Roman"/>
          <w:szCs w:val="24"/>
          <w:lang w:val="en-US"/>
        </w:rPr>
        <w:tab/>
      </w:r>
    </w:p>
    <w:p w14:paraId="60175DD0" w14:textId="77777777" w:rsidR="00F903C2" w:rsidRPr="007B7A65" w:rsidRDefault="00F903C2" w:rsidP="000C701C">
      <w:pPr>
        <w:spacing w:line="480" w:lineRule="auto"/>
        <w:rPr>
          <w:rFonts w:cs="Times New Roman"/>
          <w:szCs w:val="24"/>
        </w:rPr>
      </w:pPr>
      <w:r w:rsidRPr="007B7A65">
        <w:rPr>
          <w:rFonts w:cs="Times New Roman"/>
          <w:color w:val="222222"/>
          <w:szCs w:val="24"/>
          <w:shd w:val="clear" w:color="auto" w:fill="FFFFFF"/>
        </w:rPr>
        <w:t>Groden, J., Cautela, J., Prince, S., &amp; Berryman, J. (1994). The impact of stress and anxiety on</w:t>
      </w:r>
      <w:r w:rsidR="007359D2" w:rsidRPr="007B7A65">
        <w:rPr>
          <w:rFonts w:cs="Times New Roman"/>
          <w:color w:val="222222"/>
          <w:szCs w:val="24"/>
          <w:shd w:val="clear" w:color="auto" w:fill="FFFFFF"/>
        </w:rPr>
        <w:tab/>
      </w:r>
      <w:r w:rsidRPr="007B7A65">
        <w:rPr>
          <w:rFonts w:cs="Times New Roman"/>
          <w:color w:val="222222"/>
          <w:szCs w:val="24"/>
          <w:shd w:val="clear" w:color="auto" w:fill="FFFFFF"/>
        </w:rPr>
        <w:t xml:space="preserve"> individuals with autism and developmental disabilities. In</w:t>
      </w:r>
      <w:r w:rsidR="009C2D9A" w:rsidRPr="007B7A65">
        <w:rPr>
          <w:rFonts w:cs="Times New Roman"/>
          <w:color w:val="222222"/>
          <w:szCs w:val="24"/>
          <w:shd w:val="clear" w:color="auto" w:fill="FFFFFF"/>
        </w:rPr>
        <w:t xml:space="preserve"> E. Schopler, &amp; G. B. </w:t>
      </w:r>
      <w:r w:rsidR="000359DF" w:rsidRPr="007B7A65">
        <w:rPr>
          <w:rFonts w:cs="Times New Roman"/>
          <w:color w:val="222222"/>
          <w:szCs w:val="24"/>
          <w:shd w:val="clear" w:color="auto" w:fill="FFFFFF"/>
        </w:rPr>
        <w:tab/>
      </w:r>
      <w:r w:rsidR="009C2D9A" w:rsidRPr="007B7A65">
        <w:rPr>
          <w:rFonts w:cs="Times New Roman"/>
          <w:color w:val="222222"/>
          <w:szCs w:val="24"/>
          <w:shd w:val="clear" w:color="auto" w:fill="FFFFFF"/>
        </w:rPr>
        <w:t xml:space="preserve">Mesibov (Eds.), </w:t>
      </w:r>
      <w:r w:rsidRPr="007B7A65">
        <w:rPr>
          <w:rFonts w:cs="Times New Roman"/>
          <w:i/>
          <w:iCs/>
          <w:color w:val="222222"/>
          <w:szCs w:val="24"/>
          <w:shd w:val="clear" w:color="auto" w:fill="FFFFFF"/>
        </w:rPr>
        <w:t>Behavioral issues in autism</w:t>
      </w:r>
      <w:r w:rsidRPr="007B7A65">
        <w:rPr>
          <w:rStyle w:val="apple-converted-space"/>
          <w:rFonts w:cs="Times New Roman"/>
          <w:color w:val="222222"/>
          <w:szCs w:val="24"/>
          <w:shd w:val="clear" w:color="auto" w:fill="FFFFFF"/>
        </w:rPr>
        <w:t> </w:t>
      </w:r>
      <w:r w:rsidRPr="007B7A65">
        <w:rPr>
          <w:rFonts w:cs="Times New Roman"/>
          <w:color w:val="222222"/>
          <w:szCs w:val="24"/>
          <w:shd w:val="clear" w:color="auto" w:fill="FFFFFF"/>
        </w:rPr>
        <w:t xml:space="preserve">(pp. 177-194). </w:t>
      </w:r>
      <w:r w:rsidR="009C2D9A" w:rsidRPr="007B7A65">
        <w:rPr>
          <w:rFonts w:cs="Times New Roman"/>
          <w:color w:val="222222"/>
          <w:szCs w:val="24"/>
          <w:shd w:val="clear" w:color="auto" w:fill="FFFFFF"/>
        </w:rPr>
        <w:t xml:space="preserve">New York, NY: </w:t>
      </w:r>
      <w:r w:rsidRPr="007B7A65">
        <w:rPr>
          <w:rFonts w:cs="Times New Roman"/>
          <w:color w:val="222222"/>
          <w:szCs w:val="24"/>
          <w:shd w:val="clear" w:color="auto" w:fill="FFFFFF"/>
        </w:rPr>
        <w:t>Springer.</w:t>
      </w:r>
    </w:p>
    <w:p w14:paraId="7B76E7A6" w14:textId="42A0DC02" w:rsidR="00F903C2" w:rsidRPr="007B7A65" w:rsidRDefault="00F903C2" w:rsidP="000C701C">
      <w:pPr>
        <w:spacing w:line="480" w:lineRule="auto"/>
        <w:rPr>
          <w:rFonts w:cs="Times New Roman"/>
          <w:szCs w:val="24"/>
        </w:rPr>
      </w:pPr>
      <w:r w:rsidRPr="007B7A65">
        <w:rPr>
          <w:rFonts w:cs="Times New Roman"/>
          <w:szCs w:val="24"/>
        </w:rPr>
        <w:t>Groden, J., Diller, A., Bausman, M., Velicer, W., Norman, G., &amp; Cautela, J. (2001). The</w:t>
      </w:r>
      <w:r w:rsidR="00C857C5" w:rsidRPr="007B7A65">
        <w:rPr>
          <w:rFonts w:cs="Times New Roman"/>
          <w:szCs w:val="24"/>
        </w:rPr>
        <w:tab/>
      </w:r>
      <w:r w:rsidR="00C857C5" w:rsidRPr="007B7A65">
        <w:rPr>
          <w:rFonts w:cs="Times New Roman"/>
          <w:szCs w:val="24"/>
        </w:rPr>
        <w:tab/>
      </w:r>
      <w:r w:rsidRPr="007B7A65">
        <w:rPr>
          <w:rFonts w:cs="Times New Roman"/>
          <w:szCs w:val="24"/>
        </w:rPr>
        <w:t xml:space="preserve"> development of a stress survey schedule for persons with autism and other </w:t>
      </w:r>
      <w:r w:rsidR="00C857C5" w:rsidRPr="007B7A65">
        <w:rPr>
          <w:rFonts w:cs="Times New Roman"/>
          <w:szCs w:val="24"/>
        </w:rPr>
        <w:tab/>
      </w:r>
      <w:r w:rsidRPr="007B7A65">
        <w:rPr>
          <w:rFonts w:cs="Times New Roman"/>
          <w:szCs w:val="24"/>
        </w:rPr>
        <w:t>developmental disabilities. </w:t>
      </w:r>
      <w:r w:rsidRPr="007B7A65">
        <w:rPr>
          <w:rFonts w:cs="Times New Roman"/>
          <w:i/>
          <w:iCs/>
          <w:szCs w:val="24"/>
        </w:rPr>
        <w:t>Journal of Autism and Developmental Disorders</w:t>
      </w:r>
      <w:r w:rsidRPr="007B7A65">
        <w:rPr>
          <w:rFonts w:cs="Times New Roman"/>
          <w:szCs w:val="24"/>
        </w:rPr>
        <w:t>, </w:t>
      </w:r>
      <w:r w:rsidRPr="007B7A65">
        <w:rPr>
          <w:rFonts w:cs="Times New Roman"/>
          <w:i/>
          <w:iCs/>
          <w:szCs w:val="24"/>
        </w:rPr>
        <w:t>31</w:t>
      </w:r>
      <w:r w:rsidRPr="007B7A65">
        <w:rPr>
          <w:rFonts w:cs="Times New Roman"/>
          <w:szCs w:val="24"/>
        </w:rPr>
        <w:t>, 207-</w:t>
      </w:r>
      <w:r w:rsidR="00C857C5" w:rsidRPr="007B7A65">
        <w:rPr>
          <w:rFonts w:cs="Times New Roman"/>
          <w:szCs w:val="24"/>
        </w:rPr>
        <w:tab/>
      </w:r>
      <w:r w:rsidRPr="007B7A65">
        <w:rPr>
          <w:rFonts w:cs="Times New Roman"/>
          <w:szCs w:val="24"/>
        </w:rPr>
        <w:t xml:space="preserve">217. </w:t>
      </w:r>
    </w:p>
    <w:p w14:paraId="29090BFA" w14:textId="77777777" w:rsidR="00F903C2" w:rsidRPr="007B7A65" w:rsidRDefault="00F903C2" w:rsidP="000C701C">
      <w:pPr>
        <w:spacing w:line="480" w:lineRule="auto"/>
        <w:rPr>
          <w:rFonts w:cs="Times New Roman"/>
          <w:szCs w:val="24"/>
        </w:rPr>
      </w:pPr>
      <w:r w:rsidRPr="007B7A65">
        <w:rPr>
          <w:rFonts w:cs="Times New Roman"/>
          <w:szCs w:val="24"/>
        </w:rPr>
        <w:t>Guess, D., &amp; Carr, E. (1991). Emergence and maintenance of stereotypy and self-</w:t>
      </w:r>
      <w:r w:rsidRPr="007B7A65">
        <w:rPr>
          <w:rFonts w:cs="Times New Roman"/>
          <w:szCs w:val="24"/>
        </w:rPr>
        <w:tab/>
        <w:t>injury. </w:t>
      </w:r>
      <w:r w:rsidRPr="007B7A65">
        <w:rPr>
          <w:rFonts w:cs="Times New Roman"/>
          <w:i/>
          <w:iCs/>
          <w:szCs w:val="24"/>
        </w:rPr>
        <w:t>American Journal on Mental Retardation</w:t>
      </w:r>
      <w:r w:rsidRPr="007B7A65">
        <w:rPr>
          <w:rFonts w:cs="Times New Roman"/>
          <w:szCs w:val="24"/>
        </w:rPr>
        <w:t xml:space="preserve">, </w:t>
      </w:r>
      <w:r w:rsidRPr="007B7A65">
        <w:rPr>
          <w:rFonts w:cs="Times New Roman"/>
          <w:i/>
          <w:szCs w:val="24"/>
        </w:rPr>
        <w:t>96</w:t>
      </w:r>
      <w:r w:rsidRPr="007B7A65">
        <w:rPr>
          <w:rFonts w:cs="Times New Roman"/>
          <w:szCs w:val="24"/>
        </w:rPr>
        <w:t xml:space="preserve">, 299-319. </w:t>
      </w:r>
    </w:p>
    <w:p w14:paraId="5B1D2FD0" w14:textId="77777777" w:rsidR="00F903C2" w:rsidRPr="007B7A65" w:rsidRDefault="00F903C2" w:rsidP="000C701C">
      <w:pPr>
        <w:spacing w:line="480" w:lineRule="auto"/>
        <w:rPr>
          <w:rFonts w:cs="Times New Roman"/>
          <w:szCs w:val="24"/>
        </w:rPr>
      </w:pPr>
      <w:r w:rsidRPr="007B7A65">
        <w:rPr>
          <w:rFonts w:cs="Times New Roman"/>
          <w:szCs w:val="24"/>
        </w:rPr>
        <w:t xml:space="preserve">Haines, J., Williams, C. L., Brain, K. L., &amp; Wilson, G. V. (1995). The psychophysiology of </w:t>
      </w:r>
      <w:r w:rsidRPr="007B7A65">
        <w:rPr>
          <w:rFonts w:cs="Times New Roman"/>
          <w:szCs w:val="24"/>
        </w:rPr>
        <w:tab/>
        <w:t>self-mutilation. </w:t>
      </w:r>
      <w:r w:rsidRPr="007B7A65">
        <w:rPr>
          <w:rFonts w:cs="Times New Roman"/>
          <w:i/>
          <w:iCs/>
          <w:szCs w:val="24"/>
        </w:rPr>
        <w:t>Journal of Abnormal Psychology</w:t>
      </w:r>
      <w:r w:rsidRPr="007B7A65">
        <w:rPr>
          <w:rFonts w:cs="Times New Roman"/>
          <w:szCs w:val="24"/>
        </w:rPr>
        <w:t>, </w:t>
      </w:r>
      <w:r w:rsidRPr="007B7A65">
        <w:rPr>
          <w:rFonts w:cs="Times New Roman"/>
          <w:i/>
          <w:iCs/>
          <w:szCs w:val="24"/>
        </w:rPr>
        <w:t>104</w:t>
      </w:r>
      <w:r w:rsidRPr="007B7A65">
        <w:rPr>
          <w:rFonts w:cs="Times New Roman"/>
          <w:szCs w:val="24"/>
        </w:rPr>
        <w:t>, 471-489.</w:t>
      </w:r>
    </w:p>
    <w:p w14:paraId="2CD91209" w14:textId="08A9E6BB" w:rsidR="007359D2" w:rsidRPr="007B7A65" w:rsidRDefault="007359D2" w:rsidP="000C701C">
      <w:pPr>
        <w:spacing w:line="480" w:lineRule="auto"/>
        <w:rPr>
          <w:rFonts w:cs="Times New Roman"/>
          <w:szCs w:val="24"/>
        </w:rPr>
      </w:pPr>
      <w:r w:rsidRPr="007B7A65">
        <w:rPr>
          <w:rFonts w:cs="Times New Roman"/>
          <w:szCs w:val="24"/>
        </w:rPr>
        <w:t xml:space="preserve">Hanley, G.P., Iwata, B.A., &amp; McCord, B. E. (2003). Functional analysis of problem behavior: </w:t>
      </w:r>
      <w:r w:rsidR="009C2D9A" w:rsidRPr="007B7A65">
        <w:rPr>
          <w:rFonts w:cs="Times New Roman"/>
          <w:szCs w:val="24"/>
        </w:rPr>
        <w:tab/>
      </w:r>
      <w:r w:rsidRPr="007B7A65">
        <w:rPr>
          <w:rFonts w:cs="Times New Roman"/>
          <w:szCs w:val="24"/>
        </w:rPr>
        <w:t xml:space="preserve">A review. </w:t>
      </w:r>
      <w:r w:rsidRPr="007B7A65">
        <w:rPr>
          <w:rFonts w:cs="Times New Roman"/>
          <w:i/>
          <w:szCs w:val="24"/>
        </w:rPr>
        <w:t>Journal of Applied Behavior Analysis</w:t>
      </w:r>
      <w:r w:rsidRPr="007B7A65">
        <w:rPr>
          <w:rFonts w:cs="Times New Roman"/>
          <w:szCs w:val="24"/>
        </w:rPr>
        <w:t xml:space="preserve">, </w:t>
      </w:r>
      <w:r w:rsidRPr="007B7A65">
        <w:rPr>
          <w:rFonts w:cs="Times New Roman"/>
          <w:i/>
          <w:szCs w:val="24"/>
        </w:rPr>
        <w:t>36</w:t>
      </w:r>
      <w:r w:rsidRPr="007B7A65">
        <w:rPr>
          <w:rFonts w:cs="Times New Roman"/>
          <w:szCs w:val="24"/>
        </w:rPr>
        <w:t xml:space="preserve">, 147-185. </w:t>
      </w:r>
      <w:r w:rsidR="008840FF" w:rsidRPr="007B7A65">
        <w:rPr>
          <w:rFonts w:cs="Times New Roman"/>
          <w:szCs w:val="24"/>
        </w:rPr>
        <w:tab/>
      </w:r>
      <w:r w:rsidR="008840FF" w:rsidRPr="007B7A65">
        <w:rPr>
          <w:rFonts w:cs="Times New Roman"/>
          <w:szCs w:val="24"/>
        </w:rPr>
        <w:tab/>
      </w:r>
      <w:r w:rsidR="008840FF" w:rsidRPr="007B7A65">
        <w:rPr>
          <w:rFonts w:cs="Times New Roman"/>
          <w:szCs w:val="24"/>
        </w:rPr>
        <w:tab/>
      </w:r>
    </w:p>
    <w:p w14:paraId="1E95ABBA" w14:textId="38BD2AF4" w:rsidR="006C417F" w:rsidRPr="007B7A65" w:rsidRDefault="006C417F" w:rsidP="000C701C">
      <w:pPr>
        <w:spacing w:line="480" w:lineRule="auto"/>
        <w:rPr>
          <w:rFonts w:cs="Times New Roman"/>
          <w:szCs w:val="24"/>
        </w:rPr>
      </w:pPr>
      <w:proofErr w:type="gramStart"/>
      <w:r w:rsidRPr="007B7A65">
        <w:rPr>
          <w:rFonts w:cs="Times New Roman"/>
          <w:szCs w:val="24"/>
          <w:lang w:val="en-US"/>
        </w:rPr>
        <w:t>Healy, O., Brett, D., &amp; Leader, G. (2013).</w:t>
      </w:r>
      <w:proofErr w:type="gramEnd"/>
      <w:r w:rsidRPr="007B7A65">
        <w:rPr>
          <w:rFonts w:cs="Times New Roman"/>
          <w:szCs w:val="24"/>
          <w:lang w:val="en-US"/>
        </w:rPr>
        <w:t xml:space="preserve"> A comparison of experimental functional analysis </w:t>
      </w:r>
      <w:r w:rsidRPr="007B7A65">
        <w:rPr>
          <w:rFonts w:cs="Times New Roman"/>
          <w:szCs w:val="24"/>
          <w:lang w:val="en-US"/>
        </w:rPr>
        <w:tab/>
        <w:t xml:space="preserve">and the Questions About Behavioral Function (QABF) in the assessment of </w:t>
      </w:r>
      <w:r w:rsidRPr="007B7A65">
        <w:rPr>
          <w:rFonts w:cs="Times New Roman"/>
          <w:szCs w:val="24"/>
          <w:lang w:val="en-US"/>
        </w:rPr>
        <w:tab/>
        <w:t xml:space="preserve">challenging behavior of individuals with autism. </w:t>
      </w:r>
      <w:r w:rsidRPr="007B7A65">
        <w:rPr>
          <w:rFonts w:cs="Times New Roman"/>
          <w:i/>
          <w:iCs/>
          <w:szCs w:val="24"/>
          <w:lang w:val="en-US"/>
        </w:rPr>
        <w:t xml:space="preserve">Research in Autism Spectrum </w:t>
      </w:r>
      <w:r w:rsidRPr="007B7A65">
        <w:rPr>
          <w:rFonts w:cs="Times New Roman"/>
          <w:i/>
          <w:iCs/>
          <w:szCs w:val="24"/>
          <w:lang w:val="en-US"/>
        </w:rPr>
        <w:tab/>
        <w:t>Disorders</w:t>
      </w:r>
      <w:r w:rsidRPr="007B7A65">
        <w:rPr>
          <w:rFonts w:cs="Times New Roman"/>
          <w:szCs w:val="24"/>
          <w:lang w:val="en-US"/>
        </w:rPr>
        <w:t xml:space="preserve">, </w:t>
      </w:r>
      <w:r w:rsidRPr="007B7A65">
        <w:rPr>
          <w:rFonts w:cs="Times New Roman"/>
          <w:i/>
          <w:iCs/>
          <w:szCs w:val="24"/>
          <w:lang w:val="en-US"/>
        </w:rPr>
        <w:t>7</w:t>
      </w:r>
      <w:r w:rsidRPr="007B7A65">
        <w:rPr>
          <w:rFonts w:cs="Times New Roman"/>
          <w:szCs w:val="24"/>
          <w:lang w:val="en-US"/>
        </w:rPr>
        <w:t xml:space="preserve">, 66-81. </w:t>
      </w:r>
    </w:p>
    <w:p w14:paraId="6EE9CAD8" w14:textId="77777777" w:rsidR="00DA77FD" w:rsidRPr="007B7A65" w:rsidRDefault="00DA77FD" w:rsidP="000C701C">
      <w:pPr>
        <w:spacing w:after="0" w:line="480" w:lineRule="auto"/>
        <w:rPr>
          <w:rFonts w:cs="Times New Roman"/>
          <w:szCs w:val="24"/>
          <w:lang w:val="en-US"/>
        </w:rPr>
      </w:pPr>
      <w:r w:rsidRPr="007B7A65">
        <w:rPr>
          <w:rFonts w:cs="Times New Roman"/>
          <w:szCs w:val="24"/>
          <w:lang w:val="en-US"/>
        </w:rPr>
        <w:t>Healy, O., &amp; Leader, G. (2011)</w:t>
      </w:r>
      <w:proofErr w:type="gramStart"/>
      <w:r w:rsidRPr="007B7A65">
        <w:rPr>
          <w:rFonts w:cs="Times New Roman"/>
          <w:szCs w:val="24"/>
          <w:lang w:val="en-US"/>
        </w:rPr>
        <w:t>.Assessment</w:t>
      </w:r>
      <w:proofErr w:type="gramEnd"/>
      <w:r w:rsidRPr="007B7A65">
        <w:rPr>
          <w:rFonts w:cs="Times New Roman"/>
          <w:szCs w:val="24"/>
          <w:lang w:val="en-US"/>
        </w:rPr>
        <w:t xml:space="preserve"> of rituals and stereotypy. In J. L. Matson and P. </w:t>
      </w:r>
    </w:p>
    <w:p w14:paraId="1A17BD3A" w14:textId="77777777" w:rsidR="00DA77FD" w:rsidRPr="007B7A65" w:rsidRDefault="00DA77FD" w:rsidP="000C701C">
      <w:pPr>
        <w:spacing w:line="480" w:lineRule="auto"/>
        <w:ind w:left="720"/>
        <w:rPr>
          <w:rFonts w:cs="Times New Roman"/>
          <w:szCs w:val="24"/>
          <w:lang w:val="en-US"/>
        </w:rPr>
      </w:pPr>
      <w:r w:rsidRPr="007B7A65">
        <w:rPr>
          <w:rFonts w:cs="Times New Roman"/>
          <w:szCs w:val="24"/>
          <w:lang w:val="en-US"/>
        </w:rPr>
        <w:lastRenderedPageBreak/>
        <w:t>Sturmey (Eds.), In</w:t>
      </w:r>
      <w:r w:rsidR="0092510B" w:rsidRPr="007B7A65">
        <w:rPr>
          <w:rFonts w:cs="Times New Roman"/>
          <w:szCs w:val="24"/>
          <w:lang w:val="en-US"/>
        </w:rPr>
        <w:t xml:space="preserve">ternational handbook of autism </w:t>
      </w:r>
      <w:r w:rsidRPr="007B7A65">
        <w:rPr>
          <w:rFonts w:cs="Times New Roman"/>
          <w:szCs w:val="24"/>
          <w:lang w:val="en-US"/>
        </w:rPr>
        <w:t>and pervasive developmental disorders (pp. 233-246). New York: Springer Science+Business Media Pages</w:t>
      </w:r>
    </w:p>
    <w:p w14:paraId="1BC31E2F" w14:textId="60B5C7C1" w:rsidR="00F903C2" w:rsidRPr="007B7A65" w:rsidRDefault="00F903C2" w:rsidP="000C701C">
      <w:pPr>
        <w:spacing w:line="480" w:lineRule="auto"/>
        <w:rPr>
          <w:rFonts w:cs="Times New Roman"/>
          <w:bCs/>
          <w:szCs w:val="24"/>
        </w:rPr>
      </w:pPr>
      <w:r w:rsidRPr="007B7A65">
        <w:rPr>
          <w:rFonts w:cs="Times New Roman"/>
          <w:szCs w:val="24"/>
        </w:rPr>
        <w:t xml:space="preserve">Hirstein, W., Iversen, P., &amp; Ramachandran, V. S. (2001). Autonomic responses of autistic </w:t>
      </w:r>
      <w:r w:rsidRPr="007B7A65">
        <w:rPr>
          <w:rFonts w:cs="Times New Roman"/>
          <w:szCs w:val="24"/>
        </w:rPr>
        <w:tab/>
        <w:t>children to people and objects. </w:t>
      </w:r>
      <w:r w:rsidRPr="007B7A65">
        <w:rPr>
          <w:rFonts w:cs="Times New Roman"/>
          <w:i/>
          <w:iCs/>
          <w:szCs w:val="24"/>
        </w:rPr>
        <w:t>Proceedings: Biological Sciences, 268</w:t>
      </w:r>
      <w:r w:rsidRPr="007B7A65">
        <w:rPr>
          <w:rFonts w:cs="Times New Roman"/>
          <w:szCs w:val="24"/>
        </w:rPr>
        <w:t xml:space="preserve">, 1883-1888. </w:t>
      </w:r>
    </w:p>
    <w:p w14:paraId="2769A8D3" w14:textId="1B6DDCA1" w:rsidR="000359DF" w:rsidRPr="007B7A65" w:rsidRDefault="000359DF" w:rsidP="000C701C">
      <w:pPr>
        <w:spacing w:line="480" w:lineRule="auto"/>
        <w:rPr>
          <w:rFonts w:cs="Times New Roman"/>
          <w:bCs/>
          <w:szCs w:val="24"/>
        </w:rPr>
      </w:pPr>
      <w:proofErr w:type="gramStart"/>
      <w:r w:rsidRPr="007B7A65">
        <w:rPr>
          <w:rFonts w:cs="Times New Roman"/>
          <w:bCs/>
          <w:szCs w:val="24"/>
          <w:lang w:val="en-US"/>
        </w:rPr>
        <w:t>Hollocks, M. J., Howlin, P., Papadopoulos, A. S., Khondoker, M., &amp; Simonoff, E. (2014).</w:t>
      </w:r>
      <w:proofErr w:type="gramEnd"/>
      <w:r w:rsidRPr="007B7A65">
        <w:rPr>
          <w:rFonts w:cs="Times New Roman"/>
          <w:bCs/>
          <w:szCs w:val="24"/>
          <w:lang w:val="en-US"/>
        </w:rPr>
        <w:t xml:space="preserve"> </w:t>
      </w:r>
      <w:r w:rsidRPr="007B7A65">
        <w:rPr>
          <w:rFonts w:cs="Times New Roman"/>
          <w:bCs/>
          <w:szCs w:val="24"/>
          <w:lang w:val="en-US"/>
        </w:rPr>
        <w:tab/>
        <w:t xml:space="preserve">Differences in HPA-axis and heart rate responsiveness to psychosocial stress in </w:t>
      </w:r>
      <w:r w:rsidRPr="007B7A65">
        <w:rPr>
          <w:rFonts w:cs="Times New Roman"/>
          <w:bCs/>
          <w:szCs w:val="24"/>
          <w:lang w:val="en-US"/>
        </w:rPr>
        <w:tab/>
        <w:t xml:space="preserve">children with autism spectrum disorders with and without co-morbid anxiety. </w:t>
      </w:r>
      <w:r w:rsidRPr="007B7A65">
        <w:rPr>
          <w:rFonts w:cs="Times New Roman"/>
          <w:bCs/>
          <w:szCs w:val="24"/>
          <w:lang w:val="en-US"/>
        </w:rPr>
        <w:tab/>
      </w:r>
      <w:r w:rsidRPr="007B7A65">
        <w:rPr>
          <w:rFonts w:cs="Times New Roman"/>
          <w:bCs/>
          <w:i/>
          <w:iCs/>
          <w:szCs w:val="24"/>
          <w:lang w:val="en-US"/>
        </w:rPr>
        <w:t>Psychoneuroendocrinology</w:t>
      </w:r>
      <w:r w:rsidRPr="007B7A65">
        <w:rPr>
          <w:rFonts w:cs="Times New Roman"/>
          <w:bCs/>
          <w:szCs w:val="24"/>
          <w:lang w:val="en-US"/>
        </w:rPr>
        <w:t xml:space="preserve">, </w:t>
      </w:r>
      <w:r w:rsidRPr="007B7A65">
        <w:rPr>
          <w:rFonts w:cs="Times New Roman"/>
          <w:bCs/>
          <w:i/>
          <w:iCs/>
          <w:szCs w:val="24"/>
          <w:lang w:val="en-US"/>
        </w:rPr>
        <w:t>46</w:t>
      </w:r>
      <w:r w:rsidRPr="007B7A65">
        <w:rPr>
          <w:rFonts w:cs="Times New Roman"/>
          <w:bCs/>
          <w:szCs w:val="24"/>
          <w:lang w:val="en-US"/>
        </w:rPr>
        <w:t xml:space="preserve">, 32-45. </w:t>
      </w:r>
    </w:p>
    <w:p w14:paraId="1B7E5F87" w14:textId="77777777" w:rsidR="00F903C2" w:rsidRPr="007B7A65" w:rsidRDefault="00F903C2" w:rsidP="000C701C">
      <w:pPr>
        <w:spacing w:line="480" w:lineRule="auto"/>
        <w:rPr>
          <w:rFonts w:cs="Times New Roman"/>
          <w:szCs w:val="24"/>
        </w:rPr>
      </w:pPr>
      <w:r w:rsidRPr="007B7A65">
        <w:rPr>
          <w:rFonts w:cs="Times New Roman"/>
          <w:szCs w:val="24"/>
        </w:rPr>
        <w:t xml:space="preserve">Hutt, C., Hutt, S. J., &amp; Lee, D., &amp; Ounsted, C. (1964). Arousal and childhood autism. </w:t>
      </w:r>
      <w:r w:rsidRPr="007B7A65">
        <w:rPr>
          <w:rFonts w:cs="Times New Roman"/>
          <w:i/>
          <w:szCs w:val="24"/>
        </w:rPr>
        <w:t>Nature</w:t>
      </w:r>
      <w:r w:rsidRPr="007B7A65">
        <w:rPr>
          <w:rFonts w:cs="Times New Roman"/>
          <w:szCs w:val="24"/>
        </w:rPr>
        <w:t xml:space="preserve">, </w:t>
      </w:r>
      <w:r w:rsidRPr="007B7A65">
        <w:rPr>
          <w:rFonts w:cs="Times New Roman"/>
          <w:szCs w:val="24"/>
        </w:rPr>
        <w:tab/>
      </w:r>
      <w:r w:rsidRPr="007B7A65">
        <w:rPr>
          <w:rFonts w:cs="Times New Roman"/>
          <w:i/>
          <w:szCs w:val="24"/>
        </w:rPr>
        <w:t>204</w:t>
      </w:r>
      <w:r w:rsidRPr="007B7A65">
        <w:rPr>
          <w:rFonts w:cs="Times New Roman"/>
          <w:szCs w:val="24"/>
        </w:rPr>
        <w:t xml:space="preserve">, 908-909. </w:t>
      </w:r>
    </w:p>
    <w:p w14:paraId="5A236C59" w14:textId="77777777" w:rsidR="00F903C2" w:rsidRPr="007B7A65" w:rsidRDefault="00F903C2" w:rsidP="000C701C">
      <w:pPr>
        <w:spacing w:line="480" w:lineRule="auto"/>
        <w:rPr>
          <w:rFonts w:cs="Times New Roman"/>
          <w:iCs/>
          <w:szCs w:val="24"/>
        </w:rPr>
      </w:pPr>
      <w:r w:rsidRPr="007B7A65">
        <w:rPr>
          <w:rFonts w:cs="Times New Roman"/>
          <w:szCs w:val="24"/>
        </w:rPr>
        <w:t>Hutt, S. J., &amp; Hutt, C. (1968). Stereotypy, arousal and autism. </w:t>
      </w:r>
      <w:r w:rsidRPr="007B7A65">
        <w:rPr>
          <w:rFonts w:cs="Times New Roman"/>
          <w:i/>
          <w:iCs/>
          <w:szCs w:val="24"/>
        </w:rPr>
        <w:t>Human Development, 11</w:t>
      </w:r>
      <w:r w:rsidRPr="007B7A65">
        <w:rPr>
          <w:rFonts w:cs="Times New Roman"/>
          <w:iCs/>
          <w:szCs w:val="24"/>
        </w:rPr>
        <w:t>,</w:t>
      </w:r>
      <w:r w:rsidRPr="007B7A65">
        <w:rPr>
          <w:rFonts w:cs="Times New Roman"/>
          <w:iCs/>
          <w:szCs w:val="24"/>
        </w:rPr>
        <w:tab/>
      </w:r>
      <w:r w:rsidRPr="007B7A65">
        <w:rPr>
          <w:rFonts w:cs="Times New Roman"/>
          <w:iCs/>
          <w:szCs w:val="24"/>
        </w:rPr>
        <w:tab/>
        <w:t xml:space="preserve"> 277-286.</w:t>
      </w:r>
    </w:p>
    <w:p w14:paraId="1C0075EA" w14:textId="77777777" w:rsidR="00F903C2" w:rsidRPr="007B7A65" w:rsidRDefault="00F903C2" w:rsidP="000C701C">
      <w:pPr>
        <w:spacing w:line="480" w:lineRule="auto"/>
        <w:rPr>
          <w:rFonts w:cs="Times New Roman"/>
          <w:szCs w:val="24"/>
          <w:lang w:val="en-US"/>
        </w:rPr>
      </w:pPr>
      <w:r w:rsidRPr="007B7A65">
        <w:rPr>
          <w:rFonts w:cs="Times New Roman"/>
          <w:szCs w:val="24"/>
          <w:lang w:val="en-US"/>
        </w:rPr>
        <w:t>Hyman, S. L., Fisher, W., Mercugliano, M., &amp; Cataldo, M. F. (1990). Children with self-</w:t>
      </w:r>
      <w:r w:rsidRPr="007B7A65">
        <w:rPr>
          <w:rFonts w:cs="Times New Roman"/>
          <w:szCs w:val="24"/>
          <w:lang w:val="en-US"/>
        </w:rPr>
        <w:tab/>
        <w:t xml:space="preserve">injurious behavior. </w:t>
      </w:r>
      <w:r w:rsidRPr="007B7A65">
        <w:rPr>
          <w:rFonts w:cs="Times New Roman"/>
          <w:i/>
          <w:iCs/>
          <w:szCs w:val="24"/>
          <w:lang w:val="en-US"/>
        </w:rPr>
        <w:t>Pediatrics</w:t>
      </w:r>
      <w:r w:rsidRPr="007B7A65">
        <w:rPr>
          <w:rFonts w:cs="Times New Roman"/>
          <w:szCs w:val="24"/>
          <w:lang w:val="en-US"/>
        </w:rPr>
        <w:t xml:space="preserve">, </w:t>
      </w:r>
      <w:r w:rsidRPr="007B7A65">
        <w:rPr>
          <w:rFonts w:cs="Times New Roman"/>
          <w:i/>
          <w:iCs/>
          <w:szCs w:val="24"/>
          <w:lang w:val="en-US"/>
        </w:rPr>
        <w:t>85</w:t>
      </w:r>
      <w:r w:rsidRPr="007B7A65">
        <w:rPr>
          <w:rFonts w:cs="Times New Roman"/>
          <w:szCs w:val="24"/>
          <w:lang w:val="en-US"/>
        </w:rPr>
        <w:t xml:space="preserve">, 437-441. </w:t>
      </w:r>
    </w:p>
    <w:p w14:paraId="58B854D8" w14:textId="7BCDA633" w:rsidR="00F903C2" w:rsidRPr="007B7A65" w:rsidRDefault="00F903C2" w:rsidP="000C701C">
      <w:pPr>
        <w:spacing w:line="480" w:lineRule="auto"/>
        <w:rPr>
          <w:rFonts w:cs="Times New Roman"/>
          <w:szCs w:val="24"/>
        </w:rPr>
      </w:pPr>
      <w:r w:rsidRPr="007B7A65">
        <w:rPr>
          <w:rFonts w:cs="Times New Roman"/>
          <w:szCs w:val="24"/>
        </w:rPr>
        <w:t xml:space="preserve">Jang, J., Dixon, D. R., Tarbox, J., &amp; Granpeesheh, D. (2011). Symptom severity and </w:t>
      </w:r>
      <w:r w:rsidRPr="007B7A65">
        <w:rPr>
          <w:rFonts w:cs="Times New Roman"/>
          <w:szCs w:val="24"/>
        </w:rPr>
        <w:tab/>
        <w:t>challenging behavior in children with ASD. </w:t>
      </w:r>
      <w:r w:rsidRPr="007B7A65">
        <w:rPr>
          <w:rFonts w:cs="Times New Roman"/>
          <w:i/>
          <w:iCs/>
          <w:szCs w:val="24"/>
        </w:rPr>
        <w:t xml:space="preserve">Research in Autism Spectrum </w:t>
      </w:r>
      <w:r w:rsidRPr="007B7A65">
        <w:rPr>
          <w:rFonts w:cs="Times New Roman"/>
          <w:i/>
          <w:iCs/>
          <w:szCs w:val="24"/>
        </w:rPr>
        <w:tab/>
        <w:t>Disorders</w:t>
      </w:r>
      <w:r w:rsidRPr="007B7A65">
        <w:rPr>
          <w:rFonts w:cs="Times New Roman"/>
          <w:szCs w:val="24"/>
        </w:rPr>
        <w:t>, </w:t>
      </w:r>
      <w:r w:rsidRPr="007B7A65">
        <w:rPr>
          <w:rFonts w:cs="Times New Roman"/>
          <w:i/>
          <w:iCs/>
          <w:szCs w:val="24"/>
        </w:rPr>
        <w:t>5</w:t>
      </w:r>
      <w:r w:rsidRPr="007B7A65">
        <w:rPr>
          <w:rFonts w:cs="Times New Roman"/>
          <w:szCs w:val="24"/>
        </w:rPr>
        <w:t xml:space="preserve">, 1028-1032. </w:t>
      </w:r>
    </w:p>
    <w:p w14:paraId="329BBD35" w14:textId="4133D05F" w:rsidR="00317DA6" w:rsidRPr="007B7A65" w:rsidRDefault="00317DA6" w:rsidP="000C701C">
      <w:pPr>
        <w:spacing w:line="480" w:lineRule="auto"/>
        <w:rPr>
          <w:rFonts w:cs="Times New Roman"/>
          <w:szCs w:val="24"/>
        </w:rPr>
      </w:pPr>
      <w:proofErr w:type="gramStart"/>
      <w:r w:rsidRPr="007B7A65">
        <w:rPr>
          <w:rFonts w:cs="Times New Roman"/>
          <w:szCs w:val="24"/>
          <w:lang w:val="en-US"/>
        </w:rPr>
        <w:t>Janssen, C. G. C., Schuengel, C., &amp; Stolk, J. (2002).</w:t>
      </w:r>
      <w:proofErr w:type="gramEnd"/>
      <w:r w:rsidRPr="007B7A65">
        <w:rPr>
          <w:rFonts w:cs="Times New Roman"/>
          <w:szCs w:val="24"/>
          <w:lang w:val="en-US"/>
        </w:rPr>
        <w:t xml:space="preserve"> Understanding challenging behaviour in </w:t>
      </w:r>
      <w:r w:rsidRPr="007B7A65">
        <w:rPr>
          <w:rFonts w:cs="Times New Roman"/>
          <w:szCs w:val="24"/>
          <w:lang w:val="en-US"/>
        </w:rPr>
        <w:tab/>
        <w:t>people with severe and profound intellectual disability: a stress</w:t>
      </w:r>
      <w:r w:rsidRPr="007B7A65">
        <w:rPr>
          <w:rFonts w:ascii="American Typewriter" w:hAnsi="American Typewriter" w:cs="American Typewriter"/>
          <w:szCs w:val="24"/>
          <w:lang w:val="en-US"/>
        </w:rPr>
        <w:t>‐</w:t>
      </w:r>
      <w:r w:rsidRPr="007B7A65">
        <w:rPr>
          <w:rFonts w:cs="Times New Roman"/>
          <w:szCs w:val="24"/>
          <w:lang w:val="en-US"/>
        </w:rPr>
        <w:t xml:space="preserve">attachment model. </w:t>
      </w:r>
      <w:r w:rsidRPr="007B7A65">
        <w:rPr>
          <w:rFonts w:cs="Times New Roman"/>
          <w:szCs w:val="24"/>
          <w:lang w:val="en-US"/>
        </w:rPr>
        <w:tab/>
      </w:r>
      <w:r w:rsidRPr="007B7A65">
        <w:rPr>
          <w:rFonts w:cs="Times New Roman"/>
          <w:i/>
          <w:iCs/>
          <w:szCs w:val="24"/>
          <w:lang w:val="en-US"/>
        </w:rPr>
        <w:t>Journal of Intellectual Disability Research</w:t>
      </w:r>
      <w:r w:rsidRPr="007B7A65">
        <w:rPr>
          <w:rFonts w:cs="Times New Roman"/>
          <w:szCs w:val="24"/>
          <w:lang w:val="en-US"/>
        </w:rPr>
        <w:t xml:space="preserve">, </w:t>
      </w:r>
      <w:r w:rsidRPr="007B7A65">
        <w:rPr>
          <w:rFonts w:cs="Times New Roman"/>
          <w:i/>
          <w:iCs/>
          <w:szCs w:val="24"/>
          <w:lang w:val="en-US"/>
        </w:rPr>
        <w:t>46</w:t>
      </w:r>
      <w:r w:rsidRPr="007B7A65">
        <w:rPr>
          <w:rFonts w:cs="Times New Roman"/>
          <w:szCs w:val="24"/>
          <w:lang w:val="en-US"/>
        </w:rPr>
        <w:t>, 445-453.</w:t>
      </w:r>
      <w:r w:rsidR="008840FF" w:rsidRPr="007B7A65">
        <w:rPr>
          <w:rFonts w:cs="Times New Roman"/>
          <w:szCs w:val="24"/>
          <w:lang w:val="en-US"/>
        </w:rPr>
        <w:tab/>
      </w:r>
      <w:r w:rsidR="008840FF" w:rsidRPr="007B7A65">
        <w:rPr>
          <w:rFonts w:cs="Times New Roman"/>
          <w:szCs w:val="24"/>
          <w:lang w:val="en-US"/>
        </w:rPr>
        <w:tab/>
      </w:r>
      <w:r w:rsidR="008840FF" w:rsidRPr="007B7A65">
        <w:rPr>
          <w:rFonts w:cs="Times New Roman"/>
          <w:szCs w:val="24"/>
          <w:lang w:val="en-US"/>
        </w:rPr>
        <w:tab/>
      </w:r>
      <w:r w:rsidR="008840FF" w:rsidRPr="007B7A65">
        <w:rPr>
          <w:rFonts w:cs="Times New Roman"/>
          <w:szCs w:val="24"/>
          <w:lang w:val="en-US"/>
        </w:rPr>
        <w:tab/>
      </w:r>
    </w:p>
    <w:p w14:paraId="0D635723" w14:textId="77777777" w:rsidR="009D6207" w:rsidRPr="007B7A65" w:rsidRDefault="00F903C2" w:rsidP="000C701C">
      <w:pPr>
        <w:spacing w:line="480" w:lineRule="auto"/>
        <w:rPr>
          <w:rFonts w:cs="Times New Roman"/>
          <w:szCs w:val="24"/>
          <w:lang w:val="en-US"/>
        </w:rPr>
      </w:pPr>
      <w:proofErr w:type="gramStart"/>
      <w:r w:rsidRPr="007B7A65">
        <w:rPr>
          <w:rFonts w:cs="Times New Roman"/>
          <w:szCs w:val="24"/>
          <w:lang w:val="en-US"/>
        </w:rPr>
        <w:t>Kahng, S., Iwata, B. A., &amp; Lewin, A. B. (2002).</w:t>
      </w:r>
      <w:proofErr w:type="gramEnd"/>
      <w:r w:rsidRPr="007B7A65">
        <w:rPr>
          <w:rFonts w:cs="Times New Roman"/>
          <w:szCs w:val="24"/>
          <w:lang w:val="en-US"/>
        </w:rPr>
        <w:t xml:space="preserve"> Behavioral treatment of self-injury, 1964 to </w:t>
      </w:r>
      <w:r w:rsidRPr="007B7A65">
        <w:rPr>
          <w:rFonts w:cs="Times New Roman"/>
          <w:szCs w:val="24"/>
          <w:lang w:val="en-US"/>
        </w:rPr>
        <w:tab/>
        <w:t>2000. </w:t>
      </w:r>
      <w:proofErr w:type="gramStart"/>
      <w:r w:rsidRPr="007B7A65">
        <w:rPr>
          <w:rFonts w:cs="Times New Roman"/>
          <w:i/>
          <w:iCs/>
          <w:szCs w:val="24"/>
          <w:lang w:val="en-US"/>
        </w:rPr>
        <w:t>American Journal on Mental Retardation</w:t>
      </w:r>
      <w:r w:rsidRPr="007B7A65">
        <w:rPr>
          <w:rFonts w:cs="Times New Roman"/>
          <w:szCs w:val="24"/>
          <w:lang w:val="en-US"/>
        </w:rPr>
        <w:t>, </w:t>
      </w:r>
      <w:r w:rsidRPr="007B7A65">
        <w:rPr>
          <w:rFonts w:cs="Times New Roman"/>
          <w:i/>
          <w:iCs/>
          <w:szCs w:val="24"/>
          <w:lang w:val="en-US"/>
        </w:rPr>
        <w:t xml:space="preserve">107, </w:t>
      </w:r>
      <w:r w:rsidRPr="007B7A65">
        <w:rPr>
          <w:rFonts w:cs="Times New Roman"/>
          <w:iCs/>
          <w:szCs w:val="24"/>
          <w:lang w:val="en-US"/>
        </w:rPr>
        <w:t>212-221</w:t>
      </w:r>
      <w:r w:rsidR="008840FF" w:rsidRPr="007B7A65">
        <w:rPr>
          <w:rFonts w:cs="Times New Roman"/>
          <w:szCs w:val="24"/>
          <w:lang w:val="en-US"/>
        </w:rPr>
        <w:t>.</w:t>
      </w:r>
      <w:proofErr w:type="gramEnd"/>
      <w:r w:rsidR="008840FF" w:rsidRPr="007B7A65">
        <w:rPr>
          <w:rFonts w:cs="Times New Roman"/>
          <w:szCs w:val="24"/>
          <w:lang w:val="en-US"/>
        </w:rPr>
        <w:t xml:space="preserve"> </w:t>
      </w:r>
      <w:r w:rsidR="008840FF" w:rsidRPr="007B7A65">
        <w:rPr>
          <w:rFonts w:cs="Times New Roman"/>
          <w:szCs w:val="24"/>
          <w:lang w:val="en-US"/>
        </w:rPr>
        <w:tab/>
      </w:r>
    </w:p>
    <w:p w14:paraId="1BB672D2" w14:textId="177F9EB0" w:rsidR="00F903C2" w:rsidRPr="007B7A65" w:rsidRDefault="009D6207" w:rsidP="000C701C">
      <w:pPr>
        <w:spacing w:line="480" w:lineRule="auto"/>
        <w:rPr>
          <w:rFonts w:cs="Times New Roman"/>
          <w:szCs w:val="24"/>
          <w:lang w:val="en-US"/>
        </w:rPr>
      </w:pPr>
      <w:proofErr w:type="spellStart"/>
      <w:r w:rsidRPr="007B7A65">
        <w:rPr>
          <w:rFonts w:cs="Times New Roman"/>
          <w:szCs w:val="24"/>
          <w:lang w:val="en-US"/>
        </w:rPr>
        <w:lastRenderedPageBreak/>
        <w:t>Khamis</w:t>
      </w:r>
      <w:proofErr w:type="spellEnd"/>
      <w:r w:rsidRPr="007B7A65">
        <w:rPr>
          <w:rFonts w:cs="Times New Roman"/>
          <w:szCs w:val="24"/>
          <w:lang w:val="en-US"/>
        </w:rPr>
        <w:t xml:space="preserve">, H. J., &amp; </w:t>
      </w:r>
      <w:proofErr w:type="spellStart"/>
      <w:r w:rsidRPr="007B7A65">
        <w:rPr>
          <w:rFonts w:cs="Times New Roman"/>
          <w:szCs w:val="24"/>
          <w:lang w:val="en-US"/>
        </w:rPr>
        <w:t>Kepler</w:t>
      </w:r>
      <w:proofErr w:type="spellEnd"/>
      <w:r w:rsidRPr="007B7A65">
        <w:rPr>
          <w:rFonts w:cs="Times New Roman"/>
          <w:szCs w:val="24"/>
          <w:lang w:val="en-US"/>
        </w:rPr>
        <w:t xml:space="preserve">, M. (2010). Sample size in multiple </w:t>
      </w:r>
      <w:proofErr w:type="gramStart"/>
      <w:r w:rsidRPr="007B7A65">
        <w:rPr>
          <w:rFonts w:cs="Times New Roman"/>
          <w:szCs w:val="24"/>
          <w:lang w:val="en-US"/>
        </w:rPr>
        <w:t>regression</w:t>
      </w:r>
      <w:proofErr w:type="gramEnd"/>
      <w:r w:rsidRPr="007B7A65">
        <w:rPr>
          <w:rFonts w:cs="Times New Roman"/>
          <w:szCs w:val="24"/>
          <w:lang w:val="en-US"/>
        </w:rPr>
        <w:t xml:space="preserve">: 20 + 5K. </w:t>
      </w:r>
      <w:r w:rsidRPr="007B7A65">
        <w:rPr>
          <w:rFonts w:cs="Times New Roman"/>
          <w:i/>
          <w:szCs w:val="24"/>
          <w:lang w:val="en-US"/>
        </w:rPr>
        <w:t xml:space="preserve">Journal of </w:t>
      </w:r>
      <w:r w:rsidRPr="007B7A65">
        <w:rPr>
          <w:rFonts w:cs="Times New Roman"/>
          <w:i/>
          <w:szCs w:val="24"/>
          <w:lang w:val="en-US"/>
        </w:rPr>
        <w:tab/>
        <w:t>Applied Statistical Science</w:t>
      </w:r>
      <w:r w:rsidRPr="007B7A65">
        <w:rPr>
          <w:rFonts w:cs="Times New Roman"/>
          <w:szCs w:val="24"/>
          <w:lang w:val="en-US"/>
        </w:rPr>
        <w:t xml:space="preserve">, </w:t>
      </w:r>
      <w:r w:rsidRPr="007B7A65">
        <w:rPr>
          <w:rFonts w:cs="Times New Roman"/>
          <w:i/>
          <w:szCs w:val="24"/>
          <w:lang w:val="en-US"/>
        </w:rPr>
        <w:t>17</w:t>
      </w:r>
      <w:r w:rsidRPr="007B7A65">
        <w:rPr>
          <w:rFonts w:cs="Times New Roman"/>
          <w:szCs w:val="24"/>
          <w:lang w:val="en-US"/>
        </w:rPr>
        <w:t>, 505–517</w:t>
      </w:r>
      <w:proofErr w:type="gramStart"/>
      <w:r w:rsidRPr="007B7A65">
        <w:rPr>
          <w:rFonts w:cs="Times New Roman"/>
          <w:szCs w:val="24"/>
          <w:lang w:val="en-US"/>
        </w:rPr>
        <w:t>. </w:t>
      </w:r>
      <w:proofErr w:type="gramEnd"/>
    </w:p>
    <w:p w14:paraId="415FB097" w14:textId="3C0C9A03" w:rsidR="00F903C2" w:rsidRPr="007B7A65" w:rsidRDefault="00F903C2" w:rsidP="000C701C">
      <w:pPr>
        <w:spacing w:line="480" w:lineRule="auto"/>
        <w:rPr>
          <w:rFonts w:cs="Times New Roman"/>
          <w:bCs/>
          <w:szCs w:val="24"/>
        </w:rPr>
      </w:pPr>
      <w:r w:rsidRPr="007B7A65">
        <w:rPr>
          <w:rFonts w:cs="Times New Roman"/>
          <w:bCs/>
          <w:szCs w:val="24"/>
        </w:rPr>
        <w:t xml:space="preserve">Koegel, R. L., &amp; Covert, A. (1972). The relationship of self-stimulation to learning in autistic </w:t>
      </w:r>
      <w:r w:rsidRPr="007B7A65">
        <w:rPr>
          <w:rFonts w:cs="Times New Roman"/>
          <w:bCs/>
          <w:szCs w:val="24"/>
        </w:rPr>
        <w:tab/>
        <w:t>children. </w:t>
      </w:r>
      <w:r w:rsidRPr="007B7A65">
        <w:rPr>
          <w:rFonts w:cs="Times New Roman"/>
          <w:bCs/>
          <w:i/>
          <w:iCs/>
          <w:szCs w:val="24"/>
        </w:rPr>
        <w:t>Journal of Applied Behavior Analysis</w:t>
      </w:r>
      <w:r w:rsidRPr="007B7A65">
        <w:rPr>
          <w:rFonts w:cs="Times New Roman"/>
          <w:bCs/>
          <w:szCs w:val="24"/>
        </w:rPr>
        <w:t>, </w:t>
      </w:r>
      <w:r w:rsidRPr="007B7A65">
        <w:rPr>
          <w:rFonts w:cs="Times New Roman"/>
          <w:bCs/>
          <w:i/>
          <w:iCs/>
          <w:szCs w:val="24"/>
        </w:rPr>
        <w:t>5</w:t>
      </w:r>
      <w:r w:rsidRPr="007B7A65">
        <w:rPr>
          <w:rFonts w:cs="Times New Roman"/>
          <w:bCs/>
          <w:szCs w:val="24"/>
        </w:rPr>
        <w:t>, 381-387.</w:t>
      </w:r>
      <w:r w:rsidR="008840FF" w:rsidRPr="007B7A65">
        <w:rPr>
          <w:rFonts w:cs="Times New Roman"/>
          <w:bCs/>
          <w:szCs w:val="24"/>
        </w:rPr>
        <w:tab/>
      </w:r>
      <w:r w:rsidR="008840FF" w:rsidRPr="007B7A65">
        <w:rPr>
          <w:rFonts w:cs="Times New Roman"/>
          <w:bCs/>
          <w:szCs w:val="24"/>
        </w:rPr>
        <w:tab/>
      </w:r>
      <w:r w:rsidR="008840FF" w:rsidRPr="007B7A65">
        <w:rPr>
          <w:rFonts w:cs="Times New Roman"/>
          <w:bCs/>
          <w:szCs w:val="24"/>
        </w:rPr>
        <w:tab/>
      </w:r>
      <w:r w:rsidR="008840FF" w:rsidRPr="007B7A65">
        <w:rPr>
          <w:rFonts w:cs="Times New Roman"/>
          <w:bCs/>
          <w:szCs w:val="24"/>
        </w:rPr>
        <w:tab/>
      </w:r>
    </w:p>
    <w:p w14:paraId="0F066394" w14:textId="7C84B1D7" w:rsidR="00ED11DA" w:rsidRPr="007B7A65" w:rsidRDefault="00ED11DA" w:rsidP="000C701C">
      <w:pPr>
        <w:spacing w:line="480" w:lineRule="auto"/>
        <w:rPr>
          <w:rFonts w:cs="Times New Roman"/>
          <w:bCs/>
          <w:szCs w:val="24"/>
          <w:lang w:val="en-US"/>
        </w:rPr>
      </w:pPr>
      <w:r w:rsidRPr="007B7A65">
        <w:rPr>
          <w:rFonts w:cs="Times New Roman"/>
          <w:bCs/>
          <w:szCs w:val="24"/>
          <w:lang w:val="en-US"/>
        </w:rPr>
        <w:t xml:space="preserve">Kootz, J. P., Marinelli, B., &amp; Cohen, D. J. (1982). Modulation of response to environmental </w:t>
      </w:r>
      <w:r w:rsidRPr="007B7A65">
        <w:rPr>
          <w:rFonts w:cs="Times New Roman"/>
          <w:bCs/>
          <w:szCs w:val="24"/>
          <w:lang w:val="en-US"/>
        </w:rPr>
        <w:tab/>
        <w:t xml:space="preserve">stimulation in autistic children. </w:t>
      </w:r>
      <w:proofErr w:type="gramStart"/>
      <w:r w:rsidRPr="007B7A65">
        <w:rPr>
          <w:rFonts w:cs="Times New Roman"/>
          <w:bCs/>
          <w:i/>
          <w:iCs/>
          <w:szCs w:val="24"/>
          <w:lang w:val="en-US"/>
        </w:rPr>
        <w:t>Journal of Autism and Developmental Disorders</w:t>
      </w:r>
      <w:r w:rsidRPr="007B7A65">
        <w:rPr>
          <w:rFonts w:cs="Times New Roman"/>
          <w:bCs/>
          <w:szCs w:val="24"/>
          <w:lang w:val="en-US"/>
        </w:rPr>
        <w:t xml:space="preserve">, </w:t>
      </w:r>
      <w:r w:rsidRPr="007B7A65">
        <w:rPr>
          <w:rFonts w:cs="Times New Roman"/>
          <w:bCs/>
          <w:i/>
          <w:iCs/>
          <w:szCs w:val="24"/>
          <w:lang w:val="en-US"/>
        </w:rPr>
        <w:t>12</w:t>
      </w:r>
      <w:r w:rsidRPr="007B7A65">
        <w:rPr>
          <w:rFonts w:cs="Times New Roman"/>
          <w:bCs/>
          <w:szCs w:val="24"/>
          <w:lang w:val="en-US"/>
        </w:rPr>
        <w:t xml:space="preserve">, </w:t>
      </w:r>
      <w:r w:rsidRPr="007B7A65">
        <w:rPr>
          <w:rFonts w:cs="Times New Roman"/>
          <w:bCs/>
          <w:szCs w:val="24"/>
          <w:lang w:val="en-US"/>
        </w:rPr>
        <w:tab/>
        <w:t>185-193.</w:t>
      </w:r>
      <w:proofErr w:type="gramEnd"/>
      <w:r w:rsidRPr="007B7A65">
        <w:rPr>
          <w:rFonts w:cs="Times New Roman"/>
          <w:bCs/>
          <w:szCs w:val="24"/>
          <w:lang w:val="en-US"/>
        </w:rPr>
        <w:t xml:space="preserve"> </w:t>
      </w:r>
    </w:p>
    <w:p w14:paraId="1DAF0492" w14:textId="546BA46A" w:rsidR="00B912AF" w:rsidRPr="007B7A65" w:rsidRDefault="00B912AF" w:rsidP="000C701C">
      <w:pPr>
        <w:spacing w:line="480" w:lineRule="auto"/>
        <w:rPr>
          <w:rFonts w:cs="Times New Roman"/>
          <w:bCs/>
          <w:szCs w:val="24"/>
          <w:lang w:val="en-US"/>
        </w:rPr>
      </w:pPr>
      <w:proofErr w:type="spellStart"/>
      <w:r w:rsidRPr="007B7A65">
        <w:rPr>
          <w:rFonts w:cs="Times New Roman"/>
          <w:bCs/>
          <w:szCs w:val="24"/>
          <w:lang w:val="en-US"/>
        </w:rPr>
        <w:t>Lanni</w:t>
      </w:r>
      <w:proofErr w:type="spellEnd"/>
      <w:r w:rsidRPr="007B7A65">
        <w:rPr>
          <w:rFonts w:cs="Times New Roman"/>
          <w:bCs/>
          <w:szCs w:val="24"/>
          <w:lang w:val="en-US"/>
        </w:rPr>
        <w:t xml:space="preserve">, K. E., </w:t>
      </w:r>
      <w:proofErr w:type="spellStart"/>
      <w:r w:rsidRPr="007B7A65">
        <w:rPr>
          <w:rFonts w:cs="Times New Roman"/>
          <w:bCs/>
          <w:szCs w:val="24"/>
          <w:lang w:val="en-US"/>
        </w:rPr>
        <w:t>Schupp</w:t>
      </w:r>
      <w:proofErr w:type="spellEnd"/>
      <w:r w:rsidRPr="007B7A65">
        <w:rPr>
          <w:rFonts w:cs="Times New Roman"/>
          <w:bCs/>
          <w:szCs w:val="24"/>
          <w:lang w:val="en-US"/>
        </w:rPr>
        <w:t xml:space="preserve">, C. W., Simon, D., &amp; Corbett, B. A. (2012). </w:t>
      </w:r>
      <w:proofErr w:type="gramStart"/>
      <w:r w:rsidRPr="007B7A65">
        <w:rPr>
          <w:rFonts w:cs="Times New Roman"/>
          <w:bCs/>
          <w:szCs w:val="24"/>
          <w:lang w:val="en-US"/>
        </w:rPr>
        <w:t>Verbal ability, social stress,</w:t>
      </w:r>
      <w:r w:rsidRPr="007B7A65">
        <w:rPr>
          <w:rFonts w:cs="Times New Roman"/>
          <w:bCs/>
          <w:szCs w:val="24"/>
          <w:lang w:val="en-US"/>
        </w:rPr>
        <w:tab/>
        <w:t xml:space="preserve"> and anxiety in children with autistic disorder.</w:t>
      </w:r>
      <w:proofErr w:type="gramEnd"/>
      <w:r w:rsidRPr="007B7A65">
        <w:rPr>
          <w:rFonts w:cs="Times New Roman"/>
          <w:bCs/>
          <w:szCs w:val="24"/>
          <w:lang w:val="en-US"/>
        </w:rPr>
        <w:t xml:space="preserve"> </w:t>
      </w:r>
      <w:proofErr w:type="gramStart"/>
      <w:r w:rsidRPr="007B7A65">
        <w:rPr>
          <w:rFonts w:cs="Times New Roman"/>
          <w:bCs/>
          <w:i/>
          <w:szCs w:val="24"/>
          <w:lang w:val="en-US"/>
        </w:rPr>
        <w:t>Autism</w:t>
      </w:r>
      <w:r w:rsidRPr="007B7A65">
        <w:rPr>
          <w:rFonts w:cs="Times New Roman"/>
          <w:bCs/>
          <w:szCs w:val="24"/>
          <w:lang w:val="en-US"/>
        </w:rPr>
        <w:t xml:space="preserve">, </w:t>
      </w:r>
      <w:r w:rsidRPr="007B7A65">
        <w:rPr>
          <w:rFonts w:cs="Times New Roman"/>
          <w:bCs/>
          <w:i/>
          <w:szCs w:val="24"/>
          <w:lang w:val="en-US"/>
        </w:rPr>
        <w:t>16</w:t>
      </w:r>
      <w:r w:rsidRPr="007B7A65">
        <w:rPr>
          <w:rFonts w:cs="Times New Roman"/>
          <w:bCs/>
          <w:szCs w:val="24"/>
          <w:lang w:val="en-US"/>
        </w:rPr>
        <w:t>, 123–138.</w:t>
      </w:r>
      <w:proofErr w:type="gramEnd"/>
      <w:r w:rsidRPr="007B7A65">
        <w:rPr>
          <w:rFonts w:cs="Times New Roman"/>
          <w:bCs/>
          <w:szCs w:val="24"/>
          <w:lang w:val="en-US"/>
        </w:rPr>
        <w:t xml:space="preserve"> </w:t>
      </w:r>
    </w:p>
    <w:p w14:paraId="0326ECA0" w14:textId="77777777" w:rsidR="00885348" w:rsidRPr="007B7A65" w:rsidRDefault="00885348" w:rsidP="000C701C">
      <w:pPr>
        <w:spacing w:line="480" w:lineRule="auto"/>
        <w:rPr>
          <w:rFonts w:cs="Times New Roman"/>
          <w:bCs/>
          <w:szCs w:val="24"/>
          <w:lang w:val="en-US"/>
        </w:rPr>
      </w:pPr>
      <w:r w:rsidRPr="007B7A65">
        <w:rPr>
          <w:rFonts w:cs="Times New Roman"/>
          <w:bCs/>
          <w:szCs w:val="24"/>
          <w:lang w:val="en-US"/>
        </w:rPr>
        <w:t xml:space="preserve">Lam, K.S.L. (2004). The Repetitive Behavior Scale—Revised: Independent validation and </w:t>
      </w:r>
      <w:r w:rsidRPr="007B7A65">
        <w:rPr>
          <w:rFonts w:cs="Times New Roman"/>
          <w:bCs/>
          <w:szCs w:val="24"/>
          <w:lang w:val="en-US"/>
        </w:rPr>
        <w:tab/>
        <w:t xml:space="preserve">the effects of subject variables.  Unpublished doctoral dissertation, The Ohio State </w:t>
      </w:r>
      <w:r w:rsidRPr="007B7A65">
        <w:rPr>
          <w:rFonts w:cs="Times New Roman"/>
          <w:bCs/>
          <w:szCs w:val="24"/>
          <w:lang w:val="en-US"/>
        </w:rPr>
        <w:tab/>
        <w:t>University, Columbus.</w:t>
      </w:r>
    </w:p>
    <w:p w14:paraId="340C9DD1" w14:textId="45112EC2" w:rsidR="008541CA" w:rsidRPr="007B7A65" w:rsidRDefault="00B173F1" w:rsidP="000C701C">
      <w:pPr>
        <w:spacing w:line="480" w:lineRule="auto"/>
        <w:rPr>
          <w:rFonts w:cs="Times New Roman"/>
          <w:bCs/>
          <w:szCs w:val="24"/>
        </w:rPr>
      </w:pPr>
      <w:r w:rsidRPr="007B7A65">
        <w:rPr>
          <w:rFonts w:cs="Times New Roman"/>
          <w:bCs/>
          <w:szCs w:val="24"/>
        </w:rPr>
        <w:t>Lewis, M., MacLean Jr, W. E., Bryson-Brockmann, W., Arendt, R., Beck, B., Fidler, P. S., &amp;</w:t>
      </w:r>
      <w:r w:rsidRPr="007B7A65">
        <w:rPr>
          <w:rFonts w:cs="Times New Roman"/>
          <w:bCs/>
          <w:szCs w:val="24"/>
        </w:rPr>
        <w:tab/>
        <w:t xml:space="preserve"> Baumeister, A. A. (1984). Time-series analysis of stereotyped movements: </w:t>
      </w:r>
      <w:r w:rsidRPr="007B7A65">
        <w:rPr>
          <w:rFonts w:cs="Times New Roman"/>
          <w:bCs/>
          <w:szCs w:val="24"/>
        </w:rPr>
        <w:tab/>
        <w:t>Relationship of body-rocking to cardiac activity. </w:t>
      </w:r>
      <w:r w:rsidRPr="007B7A65">
        <w:rPr>
          <w:rFonts w:cs="Times New Roman"/>
          <w:bCs/>
          <w:i/>
          <w:iCs/>
          <w:szCs w:val="24"/>
        </w:rPr>
        <w:t xml:space="preserve">American Journal of Mental </w:t>
      </w:r>
      <w:r w:rsidRPr="007B7A65">
        <w:rPr>
          <w:rFonts w:cs="Times New Roman"/>
          <w:bCs/>
          <w:i/>
          <w:iCs/>
          <w:szCs w:val="24"/>
        </w:rPr>
        <w:tab/>
        <w:t>Deficiency</w:t>
      </w:r>
      <w:r w:rsidRPr="007B7A65">
        <w:rPr>
          <w:rFonts w:cs="Times New Roman"/>
          <w:bCs/>
          <w:szCs w:val="24"/>
        </w:rPr>
        <w:t>, </w:t>
      </w:r>
      <w:r w:rsidRPr="007B7A65">
        <w:rPr>
          <w:rFonts w:cs="Times New Roman"/>
          <w:bCs/>
          <w:i/>
          <w:iCs/>
          <w:szCs w:val="24"/>
        </w:rPr>
        <w:t>89</w:t>
      </w:r>
      <w:r w:rsidRPr="007B7A65">
        <w:rPr>
          <w:rFonts w:cs="Times New Roman"/>
          <w:bCs/>
          <w:szCs w:val="24"/>
        </w:rPr>
        <w:t>, 287-294.</w:t>
      </w:r>
      <w:r w:rsidR="008541CA" w:rsidRPr="007B7A65">
        <w:rPr>
          <w:rFonts w:ascii="Times" w:hAnsi="Times" w:cs="Arial"/>
          <w:color w:val="1A1A1A"/>
          <w:szCs w:val="24"/>
          <w:lang w:val="en-US"/>
        </w:rPr>
        <w:tab/>
      </w:r>
      <w:r w:rsidR="008541CA" w:rsidRPr="007B7A65">
        <w:rPr>
          <w:rFonts w:ascii="Times" w:hAnsi="Times" w:cs="Arial"/>
          <w:color w:val="1A1A1A"/>
          <w:szCs w:val="24"/>
          <w:lang w:val="en-US"/>
        </w:rPr>
        <w:tab/>
      </w:r>
    </w:p>
    <w:p w14:paraId="630F32F5" w14:textId="00E5E793" w:rsidR="00F903C2" w:rsidRPr="007B7A65" w:rsidRDefault="00F903C2" w:rsidP="000C701C">
      <w:pPr>
        <w:spacing w:line="480" w:lineRule="auto"/>
        <w:rPr>
          <w:rFonts w:cs="Times New Roman"/>
          <w:szCs w:val="24"/>
          <w:lang w:val="en-US"/>
        </w:rPr>
      </w:pPr>
      <w:r w:rsidRPr="007B7A65">
        <w:rPr>
          <w:rFonts w:cs="Times New Roman"/>
          <w:szCs w:val="24"/>
          <w:lang w:val="en-US"/>
        </w:rPr>
        <w:t xml:space="preserve">Lord, C., Rutter, M., &amp; Le Couteur, A. (1994). Autism Diagnostic Interview-Revised: A </w:t>
      </w:r>
      <w:r w:rsidRPr="007B7A65">
        <w:rPr>
          <w:rFonts w:cs="Times New Roman"/>
          <w:szCs w:val="24"/>
          <w:lang w:val="en-US"/>
        </w:rPr>
        <w:tab/>
        <w:t xml:space="preserve">revised version of a diagnostic interview for caregivers of individuals with possible </w:t>
      </w:r>
      <w:r w:rsidRPr="007B7A65">
        <w:rPr>
          <w:rFonts w:cs="Times New Roman"/>
          <w:szCs w:val="24"/>
          <w:lang w:val="en-US"/>
        </w:rPr>
        <w:tab/>
        <w:t>pervasive developmental disorders. </w:t>
      </w:r>
      <w:proofErr w:type="gramStart"/>
      <w:r w:rsidRPr="007B7A65">
        <w:rPr>
          <w:rFonts w:cs="Times New Roman"/>
          <w:i/>
          <w:iCs/>
          <w:szCs w:val="24"/>
          <w:lang w:val="en-US"/>
        </w:rPr>
        <w:t xml:space="preserve">Journal of Autism and Developmental </w:t>
      </w:r>
      <w:r w:rsidRPr="007B7A65">
        <w:rPr>
          <w:rFonts w:cs="Times New Roman"/>
          <w:i/>
          <w:iCs/>
          <w:szCs w:val="24"/>
          <w:lang w:val="en-US"/>
        </w:rPr>
        <w:tab/>
        <w:t>Disorders</w:t>
      </w:r>
      <w:r w:rsidRPr="007B7A65">
        <w:rPr>
          <w:rFonts w:cs="Times New Roman"/>
          <w:szCs w:val="24"/>
          <w:lang w:val="en-US"/>
        </w:rPr>
        <w:t>, </w:t>
      </w:r>
      <w:r w:rsidRPr="007B7A65">
        <w:rPr>
          <w:rFonts w:cs="Times New Roman"/>
          <w:i/>
          <w:iCs/>
          <w:szCs w:val="24"/>
          <w:lang w:val="en-US"/>
        </w:rPr>
        <w:t>24</w:t>
      </w:r>
      <w:r w:rsidRPr="007B7A65">
        <w:rPr>
          <w:rFonts w:cs="Times New Roman"/>
          <w:szCs w:val="24"/>
          <w:lang w:val="en-US"/>
        </w:rPr>
        <w:t>, 659-685.</w:t>
      </w:r>
      <w:proofErr w:type="gramEnd"/>
      <w:r w:rsidRPr="007B7A65">
        <w:rPr>
          <w:rFonts w:cs="Times New Roman"/>
          <w:szCs w:val="24"/>
          <w:lang w:val="en-US"/>
        </w:rPr>
        <w:t xml:space="preserve"> </w:t>
      </w:r>
    </w:p>
    <w:p w14:paraId="0A2B35B3" w14:textId="56D2AF15" w:rsidR="00B912AF" w:rsidRPr="007B7A65" w:rsidRDefault="00B912AF" w:rsidP="000C701C">
      <w:pPr>
        <w:spacing w:line="480" w:lineRule="auto"/>
        <w:rPr>
          <w:rFonts w:cs="Times New Roman"/>
          <w:szCs w:val="24"/>
          <w:lang w:val="en-US"/>
        </w:rPr>
      </w:pPr>
      <w:proofErr w:type="spellStart"/>
      <w:r w:rsidRPr="007B7A65">
        <w:rPr>
          <w:rFonts w:cs="Times New Roman"/>
          <w:szCs w:val="24"/>
          <w:lang w:val="en-US"/>
        </w:rPr>
        <w:t>Lopata</w:t>
      </w:r>
      <w:proofErr w:type="spellEnd"/>
      <w:r w:rsidRPr="007B7A65">
        <w:rPr>
          <w:rFonts w:cs="Times New Roman"/>
          <w:szCs w:val="24"/>
          <w:lang w:val="en-US"/>
        </w:rPr>
        <w:t xml:space="preserve">, C., Volker, M. A., Putnam, S. K., </w:t>
      </w:r>
      <w:proofErr w:type="spellStart"/>
      <w:r w:rsidRPr="007B7A65">
        <w:rPr>
          <w:rFonts w:cs="Times New Roman"/>
          <w:szCs w:val="24"/>
          <w:lang w:val="en-US"/>
        </w:rPr>
        <w:t>Thomeer</w:t>
      </w:r>
      <w:proofErr w:type="spellEnd"/>
      <w:r w:rsidRPr="007B7A65">
        <w:rPr>
          <w:rFonts w:cs="Times New Roman"/>
          <w:szCs w:val="24"/>
          <w:lang w:val="en-US"/>
        </w:rPr>
        <w:t xml:space="preserve">, M. L., &amp; </w:t>
      </w:r>
      <w:proofErr w:type="spellStart"/>
      <w:r w:rsidRPr="007B7A65">
        <w:rPr>
          <w:rFonts w:cs="Times New Roman"/>
          <w:szCs w:val="24"/>
          <w:lang w:val="en-US"/>
        </w:rPr>
        <w:t>Nida</w:t>
      </w:r>
      <w:proofErr w:type="spellEnd"/>
      <w:r w:rsidRPr="007B7A65">
        <w:rPr>
          <w:rFonts w:cs="Times New Roman"/>
          <w:szCs w:val="24"/>
          <w:lang w:val="en-US"/>
        </w:rPr>
        <w:t xml:space="preserve">, R. E. (2008). </w:t>
      </w:r>
      <w:proofErr w:type="gramStart"/>
      <w:r w:rsidRPr="007B7A65">
        <w:rPr>
          <w:rFonts w:cs="Times New Roman"/>
          <w:szCs w:val="24"/>
          <w:lang w:val="en-US"/>
        </w:rPr>
        <w:t xml:space="preserve">Effect of </w:t>
      </w:r>
      <w:r w:rsidRPr="007B7A65">
        <w:rPr>
          <w:rFonts w:cs="Times New Roman"/>
          <w:szCs w:val="24"/>
          <w:lang w:val="en-US"/>
        </w:rPr>
        <w:tab/>
        <w:t xml:space="preserve">social familiarity on salivary cortisol and self-reports of social anxiety and stress in </w:t>
      </w:r>
      <w:r w:rsidRPr="007B7A65">
        <w:rPr>
          <w:rFonts w:cs="Times New Roman"/>
          <w:szCs w:val="24"/>
          <w:lang w:val="en-US"/>
        </w:rPr>
        <w:lastRenderedPageBreak/>
        <w:tab/>
        <w:t>children with high functioning autism spectrum disorders.</w:t>
      </w:r>
      <w:proofErr w:type="gramEnd"/>
      <w:r w:rsidRPr="007B7A65">
        <w:rPr>
          <w:rFonts w:cs="Times New Roman"/>
          <w:szCs w:val="24"/>
          <w:lang w:val="en-US"/>
        </w:rPr>
        <w:t xml:space="preserve"> </w:t>
      </w:r>
      <w:r w:rsidRPr="007B7A65">
        <w:rPr>
          <w:rFonts w:cs="Times New Roman"/>
          <w:i/>
          <w:szCs w:val="24"/>
          <w:lang w:val="en-US"/>
        </w:rPr>
        <w:t xml:space="preserve">Journal of Autism and </w:t>
      </w:r>
      <w:r w:rsidRPr="007B7A65">
        <w:rPr>
          <w:rFonts w:cs="Times New Roman"/>
          <w:i/>
          <w:szCs w:val="24"/>
          <w:lang w:val="en-US"/>
        </w:rPr>
        <w:tab/>
        <w:t>Developmental Disorders</w:t>
      </w:r>
      <w:r w:rsidRPr="007B7A65">
        <w:rPr>
          <w:rFonts w:cs="Times New Roman"/>
          <w:szCs w:val="24"/>
          <w:lang w:val="en-US"/>
        </w:rPr>
        <w:t xml:space="preserve">, </w:t>
      </w:r>
      <w:r w:rsidRPr="007B7A65">
        <w:rPr>
          <w:rFonts w:cs="Times New Roman"/>
          <w:i/>
          <w:szCs w:val="24"/>
          <w:lang w:val="en-US"/>
        </w:rPr>
        <w:t>38</w:t>
      </w:r>
      <w:r w:rsidRPr="007B7A65">
        <w:rPr>
          <w:rFonts w:cs="Times New Roman"/>
          <w:szCs w:val="24"/>
          <w:lang w:val="en-US"/>
        </w:rPr>
        <w:t>, 1866–1877</w:t>
      </w:r>
      <w:proofErr w:type="gramStart"/>
      <w:r w:rsidRPr="007B7A65">
        <w:rPr>
          <w:rFonts w:cs="Times New Roman"/>
          <w:szCs w:val="24"/>
          <w:lang w:val="en-US"/>
        </w:rPr>
        <w:t>. </w:t>
      </w:r>
      <w:proofErr w:type="gramEnd"/>
    </w:p>
    <w:p w14:paraId="5922BC01" w14:textId="4CA55562" w:rsidR="00F903C2" w:rsidRPr="007B7A65" w:rsidRDefault="00F903C2" w:rsidP="000C701C">
      <w:pPr>
        <w:spacing w:line="480" w:lineRule="auto"/>
        <w:rPr>
          <w:rFonts w:cs="Times New Roman"/>
          <w:bCs/>
          <w:szCs w:val="24"/>
        </w:rPr>
      </w:pPr>
      <w:r w:rsidRPr="007B7A65">
        <w:rPr>
          <w:rFonts w:cs="Times New Roman"/>
          <w:bCs/>
          <w:szCs w:val="24"/>
        </w:rPr>
        <w:t>Lydon, S., Healy, O., &amp; Dwyer, M. (2013</w:t>
      </w:r>
      <w:r w:rsidR="008239EF" w:rsidRPr="007B7A65">
        <w:rPr>
          <w:rFonts w:cs="Times New Roman"/>
          <w:bCs/>
          <w:szCs w:val="24"/>
        </w:rPr>
        <w:t>b</w:t>
      </w:r>
      <w:r w:rsidRPr="007B7A65">
        <w:rPr>
          <w:rFonts w:cs="Times New Roman"/>
          <w:bCs/>
          <w:szCs w:val="24"/>
        </w:rPr>
        <w:t xml:space="preserve">). An examination of heart rate during challenging </w:t>
      </w:r>
      <w:r w:rsidRPr="007B7A65">
        <w:rPr>
          <w:rFonts w:cs="Times New Roman"/>
          <w:bCs/>
          <w:szCs w:val="24"/>
        </w:rPr>
        <w:tab/>
        <w:t>behavior in Autism Spectrum Disorder. </w:t>
      </w:r>
      <w:r w:rsidRPr="007B7A65">
        <w:rPr>
          <w:rFonts w:cs="Times New Roman"/>
          <w:bCs/>
          <w:i/>
          <w:iCs/>
          <w:szCs w:val="24"/>
        </w:rPr>
        <w:t xml:space="preserve">Journal of Developmental and Physical </w:t>
      </w:r>
      <w:r w:rsidRPr="007B7A65">
        <w:rPr>
          <w:rFonts w:cs="Times New Roman"/>
          <w:bCs/>
          <w:i/>
          <w:iCs/>
          <w:szCs w:val="24"/>
        </w:rPr>
        <w:tab/>
        <w:t>Disabilities</w:t>
      </w:r>
      <w:r w:rsidRPr="007B7A65">
        <w:rPr>
          <w:rFonts w:cs="Times New Roman"/>
          <w:bCs/>
          <w:szCs w:val="24"/>
        </w:rPr>
        <w:t>, </w:t>
      </w:r>
      <w:r w:rsidRPr="007B7A65">
        <w:rPr>
          <w:rFonts w:cs="Times New Roman"/>
          <w:bCs/>
          <w:i/>
          <w:iCs/>
          <w:szCs w:val="24"/>
        </w:rPr>
        <w:t>25</w:t>
      </w:r>
      <w:r w:rsidRPr="007B7A65">
        <w:rPr>
          <w:rFonts w:cs="Times New Roman"/>
          <w:bCs/>
          <w:szCs w:val="24"/>
        </w:rPr>
        <w:t>, 149-170.</w:t>
      </w:r>
    </w:p>
    <w:p w14:paraId="6B2ECD9F" w14:textId="7C609BF2" w:rsidR="00851840" w:rsidRPr="007B7A65" w:rsidRDefault="00851840" w:rsidP="000C701C">
      <w:pPr>
        <w:spacing w:line="480" w:lineRule="auto"/>
        <w:rPr>
          <w:rFonts w:cs="Times New Roman"/>
          <w:bCs/>
          <w:szCs w:val="24"/>
        </w:rPr>
      </w:pPr>
      <w:proofErr w:type="gramStart"/>
      <w:r w:rsidRPr="007B7A65">
        <w:rPr>
          <w:rFonts w:cs="Times New Roman"/>
          <w:bCs/>
          <w:szCs w:val="24"/>
          <w:lang w:val="en-US"/>
        </w:rPr>
        <w:t>Lydon, S., Healy, O., O’Reilly, M., &amp; McCoy, A. (2013</w:t>
      </w:r>
      <w:r w:rsidR="008239EF" w:rsidRPr="007B7A65">
        <w:rPr>
          <w:rFonts w:cs="Times New Roman"/>
          <w:bCs/>
          <w:szCs w:val="24"/>
          <w:lang w:val="en-US"/>
        </w:rPr>
        <w:t>a</w:t>
      </w:r>
      <w:r w:rsidRPr="007B7A65">
        <w:rPr>
          <w:rFonts w:cs="Times New Roman"/>
          <w:bCs/>
          <w:szCs w:val="24"/>
          <w:lang w:val="en-US"/>
        </w:rPr>
        <w:t>).</w:t>
      </w:r>
      <w:proofErr w:type="gramEnd"/>
      <w:r w:rsidRPr="007B7A65">
        <w:rPr>
          <w:rFonts w:cs="Times New Roman"/>
          <w:bCs/>
          <w:szCs w:val="24"/>
          <w:lang w:val="en-US"/>
        </w:rPr>
        <w:t xml:space="preserve"> </w:t>
      </w:r>
      <w:proofErr w:type="gramStart"/>
      <w:r w:rsidRPr="007B7A65">
        <w:rPr>
          <w:rFonts w:cs="Times New Roman"/>
          <w:bCs/>
          <w:szCs w:val="24"/>
          <w:lang w:val="en-US"/>
        </w:rPr>
        <w:t xml:space="preserve">A systematic review and </w:t>
      </w:r>
      <w:r w:rsidR="008239EF" w:rsidRPr="007B7A65">
        <w:rPr>
          <w:rFonts w:cs="Times New Roman"/>
          <w:bCs/>
          <w:szCs w:val="24"/>
          <w:lang w:val="en-US"/>
        </w:rPr>
        <w:tab/>
      </w:r>
      <w:r w:rsidRPr="007B7A65">
        <w:rPr>
          <w:rFonts w:cs="Times New Roman"/>
          <w:bCs/>
          <w:szCs w:val="24"/>
          <w:lang w:val="en-US"/>
        </w:rPr>
        <w:t xml:space="preserve">evaluation of response redirection as a treatment for challenging behavior in </w:t>
      </w:r>
      <w:r w:rsidR="008239EF" w:rsidRPr="007B7A65">
        <w:rPr>
          <w:rFonts w:cs="Times New Roman"/>
          <w:bCs/>
          <w:szCs w:val="24"/>
          <w:lang w:val="en-US"/>
        </w:rPr>
        <w:tab/>
      </w:r>
      <w:r w:rsidRPr="007B7A65">
        <w:rPr>
          <w:rFonts w:cs="Times New Roman"/>
          <w:bCs/>
          <w:szCs w:val="24"/>
          <w:lang w:val="en-US"/>
        </w:rPr>
        <w:t>individuals with developmental disabilities.</w:t>
      </w:r>
      <w:proofErr w:type="gramEnd"/>
      <w:r w:rsidRPr="007B7A65">
        <w:rPr>
          <w:rFonts w:cs="Times New Roman"/>
          <w:bCs/>
          <w:szCs w:val="24"/>
          <w:lang w:val="en-US"/>
        </w:rPr>
        <w:t xml:space="preserve"> </w:t>
      </w:r>
      <w:proofErr w:type="gramStart"/>
      <w:r w:rsidRPr="007B7A65">
        <w:rPr>
          <w:rFonts w:cs="Times New Roman"/>
          <w:bCs/>
          <w:i/>
          <w:iCs/>
          <w:szCs w:val="24"/>
          <w:lang w:val="en-US"/>
        </w:rPr>
        <w:t>Research in Developmental Disabilities</w:t>
      </w:r>
      <w:r w:rsidRPr="007B7A65">
        <w:rPr>
          <w:rFonts w:cs="Times New Roman"/>
          <w:bCs/>
          <w:szCs w:val="24"/>
          <w:lang w:val="en-US"/>
        </w:rPr>
        <w:t xml:space="preserve">, </w:t>
      </w:r>
      <w:r w:rsidR="008239EF" w:rsidRPr="007B7A65">
        <w:rPr>
          <w:rFonts w:cs="Times New Roman"/>
          <w:bCs/>
          <w:szCs w:val="24"/>
          <w:lang w:val="en-US"/>
        </w:rPr>
        <w:tab/>
      </w:r>
      <w:r w:rsidRPr="007B7A65">
        <w:rPr>
          <w:rFonts w:cs="Times New Roman"/>
          <w:bCs/>
          <w:i/>
          <w:iCs/>
          <w:szCs w:val="24"/>
          <w:lang w:val="en-US"/>
        </w:rPr>
        <w:t>34</w:t>
      </w:r>
      <w:r w:rsidRPr="007B7A65">
        <w:rPr>
          <w:rFonts w:cs="Times New Roman"/>
          <w:bCs/>
          <w:szCs w:val="24"/>
          <w:lang w:val="en-US"/>
        </w:rPr>
        <w:t>, 3148-3158.</w:t>
      </w:r>
      <w:proofErr w:type="gramEnd"/>
    </w:p>
    <w:p w14:paraId="2493502D" w14:textId="1143BA33" w:rsidR="00F903C2" w:rsidRPr="007B7A65" w:rsidRDefault="00F903C2" w:rsidP="000C701C">
      <w:pPr>
        <w:spacing w:line="480" w:lineRule="auto"/>
        <w:rPr>
          <w:rFonts w:cs="Times New Roman"/>
          <w:szCs w:val="24"/>
        </w:rPr>
      </w:pPr>
      <w:r w:rsidRPr="007B7A65">
        <w:rPr>
          <w:rFonts w:cs="Times New Roman"/>
          <w:szCs w:val="24"/>
        </w:rPr>
        <w:t xml:space="preserve">Lydon, S., Healy, O., Reed, P., </w:t>
      </w:r>
      <w:r w:rsidR="00851840" w:rsidRPr="007B7A65">
        <w:rPr>
          <w:rFonts w:cs="Times New Roman"/>
          <w:szCs w:val="24"/>
        </w:rPr>
        <w:t xml:space="preserve">Mulhern, T., </w:t>
      </w:r>
      <w:r w:rsidRPr="007B7A65">
        <w:rPr>
          <w:rFonts w:cs="Times New Roman"/>
          <w:szCs w:val="24"/>
        </w:rPr>
        <w:t>Hughes, B., &amp; Goodwin, M. (</w:t>
      </w:r>
      <w:r w:rsidR="00851840" w:rsidRPr="007B7A65">
        <w:rPr>
          <w:rFonts w:cs="Times New Roman"/>
          <w:szCs w:val="24"/>
        </w:rPr>
        <w:t>in press</w:t>
      </w:r>
      <w:r w:rsidRPr="007B7A65">
        <w:rPr>
          <w:rFonts w:cs="Times New Roman"/>
          <w:szCs w:val="24"/>
        </w:rPr>
        <w:t xml:space="preserve">). A </w:t>
      </w:r>
      <w:r w:rsidR="00851840" w:rsidRPr="007B7A65">
        <w:rPr>
          <w:rFonts w:cs="Times New Roman"/>
          <w:szCs w:val="24"/>
        </w:rPr>
        <w:tab/>
      </w:r>
      <w:r w:rsidRPr="007B7A65">
        <w:rPr>
          <w:rFonts w:cs="Times New Roman"/>
          <w:szCs w:val="24"/>
        </w:rPr>
        <w:t xml:space="preserve">systematic review of </w:t>
      </w:r>
      <w:r w:rsidR="00C857C5" w:rsidRPr="007B7A65">
        <w:rPr>
          <w:rFonts w:cs="Times New Roman"/>
          <w:szCs w:val="24"/>
        </w:rPr>
        <w:tab/>
      </w:r>
      <w:r w:rsidRPr="007B7A65">
        <w:rPr>
          <w:rFonts w:cs="Times New Roman"/>
          <w:szCs w:val="24"/>
        </w:rPr>
        <w:t>physiological reactivity</w:t>
      </w:r>
      <w:r w:rsidR="006523AB" w:rsidRPr="007B7A65">
        <w:rPr>
          <w:rFonts w:cs="Times New Roman"/>
          <w:szCs w:val="24"/>
        </w:rPr>
        <w:t xml:space="preserve"> to stimuli</w:t>
      </w:r>
      <w:r w:rsidRPr="007B7A65">
        <w:rPr>
          <w:rFonts w:cs="Times New Roman"/>
          <w:szCs w:val="24"/>
        </w:rPr>
        <w:t xml:space="preserve"> in autism. </w:t>
      </w:r>
      <w:r w:rsidR="00851840" w:rsidRPr="007B7A65">
        <w:rPr>
          <w:rFonts w:cs="Times New Roman"/>
          <w:i/>
          <w:szCs w:val="24"/>
        </w:rPr>
        <w:t xml:space="preserve">Developmental </w:t>
      </w:r>
      <w:r w:rsidR="00851840" w:rsidRPr="007B7A65">
        <w:rPr>
          <w:rFonts w:cs="Times New Roman"/>
          <w:i/>
          <w:szCs w:val="24"/>
        </w:rPr>
        <w:tab/>
        <w:t>Neurorehabilitation</w:t>
      </w:r>
      <w:r w:rsidR="006523AB" w:rsidRPr="007B7A65">
        <w:rPr>
          <w:rFonts w:cs="Times New Roman"/>
          <w:szCs w:val="24"/>
        </w:rPr>
        <w:t>.</w:t>
      </w:r>
    </w:p>
    <w:p w14:paraId="427791B5" w14:textId="67B7976F" w:rsidR="00F903C2" w:rsidRPr="007B7A65" w:rsidRDefault="00F903C2" w:rsidP="000C701C">
      <w:pPr>
        <w:spacing w:line="480" w:lineRule="auto"/>
        <w:rPr>
          <w:rFonts w:cs="Times New Roman"/>
          <w:bCs/>
          <w:szCs w:val="24"/>
        </w:rPr>
      </w:pPr>
      <w:r w:rsidRPr="007B7A65">
        <w:rPr>
          <w:rFonts w:cs="Times New Roman"/>
          <w:bCs/>
          <w:szCs w:val="24"/>
        </w:rPr>
        <w:t xml:space="preserve">Matson, J. L., &amp; Boisjoli, J. A. (2009). Restraint procedures and challenging behaviours in </w:t>
      </w:r>
      <w:r w:rsidRPr="007B7A65">
        <w:rPr>
          <w:rFonts w:cs="Times New Roman"/>
          <w:bCs/>
          <w:szCs w:val="24"/>
        </w:rPr>
        <w:tab/>
        <w:t>intellectual disability: An analysis of causative factors. </w:t>
      </w:r>
      <w:r w:rsidRPr="007B7A65">
        <w:rPr>
          <w:rFonts w:cs="Times New Roman"/>
          <w:bCs/>
          <w:i/>
          <w:iCs/>
          <w:szCs w:val="24"/>
        </w:rPr>
        <w:t xml:space="preserve">Journal of Applied Research </w:t>
      </w:r>
      <w:r w:rsidRPr="007B7A65">
        <w:rPr>
          <w:rFonts w:cs="Times New Roman"/>
          <w:bCs/>
          <w:i/>
          <w:iCs/>
          <w:szCs w:val="24"/>
        </w:rPr>
        <w:tab/>
        <w:t>in Intellectual Disabilities</w:t>
      </w:r>
      <w:r w:rsidRPr="007B7A65">
        <w:rPr>
          <w:rFonts w:cs="Times New Roman"/>
          <w:bCs/>
          <w:szCs w:val="24"/>
        </w:rPr>
        <w:t>, </w:t>
      </w:r>
      <w:r w:rsidRPr="007B7A65">
        <w:rPr>
          <w:rFonts w:cs="Times New Roman"/>
          <w:bCs/>
          <w:i/>
          <w:iCs/>
          <w:szCs w:val="24"/>
        </w:rPr>
        <w:t>22</w:t>
      </w:r>
      <w:r w:rsidRPr="007B7A65">
        <w:rPr>
          <w:rFonts w:cs="Times New Roman"/>
          <w:bCs/>
          <w:szCs w:val="24"/>
        </w:rPr>
        <w:t xml:space="preserve">, 111-117. </w:t>
      </w:r>
    </w:p>
    <w:p w14:paraId="15F7743F" w14:textId="77777777" w:rsidR="009D6207" w:rsidRPr="007B7A65" w:rsidRDefault="00F903C2" w:rsidP="000C701C">
      <w:pPr>
        <w:spacing w:line="480" w:lineRule="auto"/>
        <w:rPr>
          <w:rFonts w:cs="Times New Roman"/>
          <w:bCs/>
          <w:szCs w:val="24"/>
        </w:rPr>
      </w:pPr>
      <w:r w:rsidRPr="007B7A65">
        <w:rPr>
          <w:rFonts w:cs="Times New Roman"/>
          <w:bCs/>
          <w:szCs w:val="24"/>
        </w:rPr>
        <w:t xml:space="preserve">McTiernan, A., Leader, G., Healy, O., &amp; Mannion, A. (2011). Analysis of risk factors and </w:t>
      </w:r>
      <w:r w:rsidRPr="007B7A65">
        <w:rPr>
          <w:rFonts w:cs="Times New Roman"/>
          <w:bCs/>
          <w:szCs w:val="24"/>
        </w:rPr>
        <w:tab/>
        <w:t xml:space="preserve">early predictors of challenging behavior for children with autism spectrum </w:t>
      </w:r>
      <w:r w:rsidRPr="007B7A65">
        <w:rPr>
          <w:rFonts w:cs="Times New Roman"/>
          <w:bCs/>
          <w:szCs w:val="24"/>
        </w:rPr>
        <w:tab/>
        <w:t>disorder. </w:t>
      </w:r>
      <w:r w:rsidRPr="007B7A65">
        <w:rPr>
          <w:rFonts w:cs="Times New Roman"/>
          <w:bCs/>
          <w:i/>
          <w:iCs/>
          <w:szCs w:val="24"/>
        </w:rPr>
        <w:t>Research in Autism Spectrum Disorders</w:t>
      </w:r>
      <w:r w:rsidRPr="007B7A65">
        <w:rPr>
          <w:rFonts w:cs="Times New Roman"/>
          <w:bCs/>
          <w:szCs w:val="24"/>
        </w:rPr>
        <w:t>, </w:t>
      </w:r>
      <w:r w:rsidRPr="007B7A65">
        <w:rPr>
          <w:rFonts w:cs="Times New Roman"/>
          <w:bCs/>
          <w:i/>
          <w:iCs/>
          <w:szCs w:val="24"/>
        </w:rPr>
        <w:t>5</w:t>
      </w:r>
      <w:r w:rsidRPr="007B7A65">
        <w:rPr>
          <w:rFonts w:cs="Times New Roman"/>
          <w:bCs/>
          <w:szCs w:val="24"/>
        </w:rPr>
        <w:t>, 1215-1222.</w:t>
      </w:r>
      <w:r w:rsidR="00C857C5" w:rsidRPr="007B7A65">
        <w:rPr>
          <w:rFonts w:cs="Times New Roman"/>
          <w:bCs/>
          <w:szCs w:val="24"/>
        </w:rPr>
        <w:tab/>
      </w:r>
      <w:r w:rsidR="00C857C5" w:rsidRPr="007B7A65">
        <w:rPr>
          <w:rFonts w:cs="Times New Roman"/>
          <w:bCs/>
          <w:szCs w:val="24"/>
        </w:rPr>
        <w:tab/>
      </w:r>
    </w:p>
    <w:p w14:paraId="001DB1E9" w14:textId="4C8920F9" w:rsidR="00F903C2" w:rsidRPr="007B7A65" w:rsidRDefault="009D6207" w:rsidP="000C701C">
      <w:pPr>
        <w:spacing w:line="480" w:lineRule="auto"/>
        <w:rPr>
          <w:rFonts w:cs="Times New Roman"/>
          <w:bCs/>
          <w:szCs w:val="24"/>
          <w:lang w:val="en-US"/>
        </w:rPr>
      </w:pPr>
      <w:proofErr w:type="spellStart"/>
      <w:r w:rsidRPr="007B7A65">
        <w:rPr>
          <w:rFonts w:cs="Times New Roman"/>
          <w:bCs/>
          <w:szCs w:val="24"/>
          <w:lang w:val="en-US"/>
        </w:rPr>
        <w:t>Militerni</w:t>
      </w:r>
      <w:proofErr w:type="spellEnd"/>
      <w:r w:rsidRPr="007B7A65">
        <w:rPr>
          <w:rFonts w:cs="Times New Roman"/>
          <w:bCs/>
          <w:szCs w:val="24"/>
          <w:lang w:val="en-US"/>
        </w:rPr>
        <w:t xml:space="preserve">, R., </w:t>
      </w:r>
      <w:proofErr w:type="spellStart"/>
      <w:r w:rsidRPr="007B7A65">
        <w:rPr>
          <w:rFonts w:cs="Times New Roman"/>
          <w:bCs/>
          <w:szCs w:val="24"/>
          <w:lang w:val="en-US"/>
        </w:rPr>
        <w:t>Bravaccio</w:t>
      </w:r>
      <w:proofErr w:type="spellEnd"/>
      <w:r w:rsidRPr="007B7A65">
        <w:rPr>
          <w:rFonts w:cs="Times New Roman"/>
          <w:bCs/>
          <w:szCs w:val="24"/>
          <w:lang w:val="en-US"/>
        </w:rPr>
        <w:t xml:space="preserve">, C., Falco, C., Fico, C., &amp; Palermo, M. T. (2002). </w:t>
      </w:r>
      <w:proofErr w:type="gramStart"/>
      <w:r w:rsidRPr="007B7A65">
        <w:rPr>
          <w:rFonts w:cs="Times New Roman"/>
          <w:bCs/>
          <w:szCs w:val="24"/>
          <w:lang w:val="en-US"/>
        </w:rPr>
        <w:t xml:space="preserve">Repetitive </w:t>
      </w:r>
      <w:r w:rsidRPr="007B7A65">
        <w:rPr>
          <w:rFonts w:cs="Times New Roman"/>
          <w:bCs/>
          <w:szCs w:val="24"/>
          <w:lang w:val="en-US"/>
        </w:rPr>
        <w:tab/>
        <w:t>behaviors in autistic disorder.</w:t>
      </w:r>
      <w:proofErr w:type="gramEnd"/>
      <w:r w:rsidRPr="007B7A65">
        <w:rPr>
          <w:rFonts w:cs="Times New Roman"/>
          <w:bCs/>
          <w:szCs w:val="24"/>
          <w:lang w:val="en-US"/>
        </w:rPr>
        <w:t xml:space="preserve"> </w:t>
      </w:r>
      <w:proofErr w:type="gramStart"/>
      <w:r w:rsidRPr="007B7A65">
        <w:rPr>
          <w:rFonts w:cs="Times New Roman"/>
          <w:bCs/>
          <w:i/>
          <w:szCs w:val="24"/>
          <w:lang w:val="en-US"/>
        </w:rPr>
        <w:t>European Child &amp; Adolescent Psychiatry</w:t>
      </w:r>
      <w:r w:rsidRPr="007B7A65">
        <w:rPr>
          <w:rFonts w:cs="Times New Roman"/>
          <w:bCs/>
          <w:szCs w:val="24"/>
          <w:lang w:val="en-US"/>
        </w:rPr>
        <w:t xml:space="preserve">, </w:t>
      </w:r>
      <w:r w:rsidRPr="007B7A65">
        <w:rPr>
          <w:rFonts w:cs="Times New Roman"/>
          <w:bCs/>
          <w:i/>
          <w:szCs w:val="24"/>
          <w:lang w:val="en-US"/>
        </w:rPr>
        <w:t>11</w:t>
      </w:r>
      <w:r w:rsidRPr="007B7A65">
        <w:rPr>
          <w:rFonts w:cs="Times New Roman"/>
          <w:bCs/>
          <w:szCs w:val="24"/>
          <w:lang w:val="en-US"/>
        </w:rPr>
        <w:t>, 210–218.</w:t>
      </w:r>
      <w:proofErr w:type="gramEnd"/>
      <w:r w:rsidRPr="007B7A65">
        <w:rPr>
          <w:rFonts w:cs="Times New Roman"/>
          <w:bCs/>
          <w:szCs w:val="24"/>
          <w:lang w:val="en-US"/>
        </w:rPr>
        <w:t xml:space="preserve"> </w:t>
      </w:r>
    </w:p>
    <w:p w14:paraId="0E3EF35E" w14:textId="77777777" w:rsidR="00F903C2" w:rsidRPr="007B7A65" w:rsidRDefault="00F903C2" w:rsidP="000C701C">
      <w:pPr>
        <w:spacing w:line="480" w:lineRule="auto"/>
        <w:rPr>
          <w:rStyle w:val="Hyperlink"/>
          <w:rFonts w:cs="Times New Roman"/>
          <w:szCs w:val="24"/>
          <w:lang w:val="en-US"/>
        </w:rPr>
      </w:pPr>
      <w:r w:rsidRPr="007B7A65">
        <w:rPr>
          <w:rFonts w:cs="Times New Roman"/>
          <w:szCs w:val="24"/>
          <w:lang w:val="en-US"/>
        </w:rPr>
        <w:t xml:space="preserve">Miller, C. L., Tucker, M. L., Pasch, L., &amp; Eccles, J. S. (1988). Measuring pubertal </w:t>
      </w:r>
      <w:r w:rsidRPr="007B7A65">
        <w:rPr>
          <w:rFonts w:cs="Times New Roman"/>
          <w:szCs w:val="24"/>
          <w:lang w:val="en-US"/>
        </w:rPr>
        <w:tab/>
        <w:t xml:space="preserve">development: A comparison of different scales and different sources. Paper presented </w:t>
      </w:r>
      <w:r w:rsidRPr="007B7A65">
        <w:rPr>
          <w:rFonts w:cs="Times New Roman"/>
          <w:szCs w:val="24"/>
          <w:lang w:val="en-US"/>
        </w:rPr>
        <w:lastRenderedPageBreak/>
        <w:tab/>
        <w:t xml:space="preserve">at </w:t>
      </w:r>
      <w:r w:rsidRPr="007B7A65">
        <w:rPr>
          <w:rFonts w:cs="Times New Roman"/>
          <w:i/>
          <w:iCs/>
          <w:szCs w:val="24"/>
          <w:lang w:val="en-US"/>
        </w:rPr>
        <w:t>Biennial Meeting of the Society for Research in Adolescence, Alexandria, VA</w:t>
      </w:r>
      <w:r w:rsidRPr="007B7A65">
        <w:rPr>
          <w:rFonts w:cs="Times New Roman"/>
          <w:szCs w:val="24"/>
          <w:lang w:val="en-US"/>
        </w:rPr>
        <w:t xml:space="preserve">. </w:t>
      </w:r>
      <w:r w:rsidRPr="007B7A65">
        <w:rPr>
          <w:rFonts w:cs="Times New Roman"/>
          <w:szCs w:val="24"/>
          <w:lang w:val="en-US"/>
        </w:rPr>
        <w:tab/>
        <w:t xml:space="preserve">Retrieved from: </w:t>
      </w:r>
      <w:hyperlink r:id="rId9" w:history="1">
        <w:r w:rsidRPr="007B7A65">
          <w:rPr>
            <w:rStyle w:val="Hyperlink"/>
            <w:rFonts w:cs="Times New Roman"/>
            <w:szCs w:val="24"/>
            <w:lang w:val="en-US"/>
          </w:rPr>
          <w:t>http://www.rcgd.isr.umich.edu/garp/articles/eccles88g.pdf</w:t>
        </w:r>
      </w:hyperlink>
    </w:p>
    <w:p w14:paraId="200B07B6" w14:textId="77777777" w:rsidR="00175327" w:rsidRPr="007B7A65" w:rsidRDefault="00175327" w:rsidP="000C701C">
      <w:pPr>
        <w:spacing w:line="480" w:lineRule="auto"/>
        <w:rPr>
          <w:rStyle w:val="Hyperlink"/>
          <w:rFonts w:cs="Times New Roman"/>
          <w:color w:val="auto"/>
          <w:szCs w:val="24"/>
          <w:u w:val="none"/>
          <w:lang w:val="en-US"/>
        </w:rPr>
      </w:pPr>
      <w:r w:rsidRPr="007B7A65">
        <w:rPr>
          <w:rStyle w:val="Hyperlink"/>
          <w:rFonts w:cs="Times New Roman"/>
          <w:color w:val="auto"/>
          <w:szCs w:val="24"/>
          <w:u w:val="none"/>
          <w:lang w:val="en-US"/>
        </w:rPr>
        <w:t xml:space="preserve">Morgan, K. (2006). Is autism a stress disorder? What studies of nonautistic populations can </w:t>
      </w:r>
      <w:r w:rsidRPr="007B7A65">
        <w:rPr>
          <w:rStyle w:val="Hyperlink"/>
          <w:rFonts w:cs="Times New Roman"/>
          <w:color w:val="auto"/>
          <w:szCs w:val="24"/>
          <w:u w:val="none"/>
          <w:lang w:val="en-US"/>
        </w:rPr>
        <w:tab/>
        <w:t xml:space="preserve">tell us. In M. G. Baron, J. Groden, G. Groden, &amp; L. P. Lipsitt (Eds.), </w:t>
      </w:r>
      <w:r w:rsidRPr="007B7A65">
        <w:rPr>
          <w:rStyle w:val="Hyperlink"/>
          <w:rFonts w:cs="Times New Roman"/>
          <w:i/>
          <w:color w:val="auto"/>
          <w:szCs w:val="24"/>
          <w:u w:val="none"/>
          <w:lang w:val="en-US"/>
        </w:rPr>
        <w:t xml:space="preserve">Stress and </w:t>
      </w:r>
      <w:r w:rsidRPr="007B7A65">
        <w:rPr>
          <w:rStyle w:val="Hyperlink"/>
          <w:rFonts w:cs="Times New Roman"/>
          <w:i/>
          <w:color w:val="auto"/>
          <w:szCs w:val="24"/>
          <w:u w:val="none"/>
          <w:lang w:val="en-US"/>
        </w:rPr>
        <w:tab/>
        <w:t>coping in autism</w:t>
      </w:r>
      <w:r w:rsidRPr="007B7A65">
        <w:rPr>
          <w:rStyle w:val="Hyperlink"/>
          <w:rFonts w:cs="Times New Roman"/>
          <w:color w:val="auto"/>
          <w:szCs w:val="24"/>
          <w:u w:val="none"/>
          <w:lang w:val="en-US"/>
        </w:rPr>
        <w:t xml:space="preserve">. New York: Oxford University Press. </w:t>
      </w:r>
    </w:p>
    <w:p w14:paraId="6233998D" w14:textId="340FAF6F" w:rsidR="00151F56" w:rsidRPr="007B7A65" w:rsidRDefault="00151F56" w:rsidP="000C701C">
      <w:pPr>
        <w:spacing w:line="480" w:lineRule="auto"/>
        <w:rPr>
          <w:rStyle w:val="Hyperlink"/>
          <w:rFonts w:cs="Times New Roman"/>
          <w:szCs w:val="24"/>
          <w:lang w:val="en-US"/>
        </w:rPr>
      </w:pPr>
      <w:proofErr w:type="gramStart"/>
      <w:r w:rsidRPr="007B7A65">
        <w:rPr>
          <w:rFonts w:cs="Times New Roman"/>
          <w:color w:val="1A1A1A"/>
          <w:szCs w:val="24"/>
          <w:lang w:val="en-US"/>
        </w:rPr>
        <w:t>Moskowitz, L. J., Mulder, E., Walsh, C. E., McLaughlin, D. M., Zarcone, J. R., Proudfit, G.</w:t>
      </w:r>
      <w:proofErr w:type="gramEnd"/>
      <w:r w:rsidRPr="007B7A65">
        <w:rPr>
          <w:rFonts w:cs="Times New Roman"/>
          <w:color w:val="1A1A1A"/>
          <w:szCs w:val="24"/>
          <w:lang w:val="en-US"/>
        </w:rPr>
        <w:t xml:space="preserve"> </w:t>
      </w:r>
      <w:r w:rsidRPr="007B7A65">
        <w:rPr>
          <w:rFonts w:cs="Times New Roman"/>
          <w:color w:val="1A1A1A"/>
          <w:szCs w:val="24"/>
          <w:lang w:val="en-US"/>
        </w:rPr>
        <w:tab/>
        <w:t xml:space="preserve">H., &amp; Carr, E. G. (2013). A multimethod assessment of anxiety and problem </w:t>
      </w:r>
      <w:r w:rsidRPr="007B7A65">
        <w:rPr>
          <w:rFonts w:cs="Times New Roman"/>
          <w:color w:val="1A1A1A"/>
          <w:szCs w:val="24"/>
          <w:lang w:val="en-US"/>
        </w:rPr>
        <w:tab/>
        <w:t xml:space="preserve">behavior in children with autism spectrum disorders and intellectual disability. </w:t>
      </w:r>
      <w:r w:rsidRPr="007B7A65">
        <w:rPr>
          <w:rFonts w:cs="Times New Roman"/>
          <w:color w:val="1A1A1A"/>
          <w:szCs w:val="24"/>
          <w:lang w:val="en-US"/>
        </w:rPr>
        <w:tab/>
      </w:r>
      <w:r w:rsidRPr="007B7A65">
        <w:rPr>
          <w:rFonts w:cs="Times New Roman"/>
          <w:i/>
          <w:iCs/>
          <w:color w:val="1A1A1A"/>
          <w:szCs w:val="24"/>
          <w:lang w:val="en-US"/>
        </w:rPr>
        <w:t>American Journal on Intellectual and Developmental Disabilities</w:t>
      </w:r>
      <w:r w:rsidRPr="007B7A65">
        <w:rPr>
          <w:rFonts w:cs="Times New Roman"/>
          <w:color w:val="1A1A1A"/>
          <w:szCs w:val="24"/>
          <w:lang w:val="en-US"/>
        </w:rPr>
        <w:t xml:space="preserve">, </w:t>
      </w:r>
      <w:r w:rsidRPr="007B7A65">
        <w:rPr>
          <w:rFonts w:cs="Times New Roman"/>
          <w:i/>
          <w:iCs/>
          <w:color w:val="1A1A1A"/>
          <w:szCs w:val="24"/>
          <w:lang w:val="en-US"/>
        </w:rPr>
        <w:t>118</w:t>
      </w:r>
      <w:r w:rsidRPr="007B7A65">
        <w:rPr>
          <w:rFonts w:cs="Times New Roman"/>
          <w:color w:val="1A1A1A"/>
          <w:szCs w:val="24"/>
          <w:lang w:val="en-US"/>
        </w:rPr>
        <w:t xml:space="preserve">, 419-434. </w:t>
      </w:r>
      <w:r w:rsidR="006D6E2F" w:rsidRPr="007B7A65">
        <w:rPr>
          <w:rFonts w:cs="Times New Roman"/>
          <w:color w:val="1A1A1A"/>
          <w:szCs w:val="24"/>
          <w:lang w:val="en-US"/>
        </w:rPr>
        <w:tab/>
      </w:r>
    </w:p>
    <w:p w14:paraId="7096B0BA" w14:textId="58CA154E" w:rsidR="00F903C2" w:rsidRPr="007B7A65" w:rsidRDefault="00F903C2" w:rsidP="000C701C">
      <w:pPr>
        <w:spacing w:line="480" w:lineRule="auto"/>
        <w:rPr>
          <w:rFonts w:cs="Times New Roman"/>
          <w:bCs/>
          <w:szCs w:val="24"/>
        </w:rPr>
      </w:pPr>
      <w:r w:rsidRPr="007B7A65">
        <w:rPr>
          <w:rFonts w:cs="Times New Roman"/>
          <w:bCs/>
          <w:szCs w:val="24"/>
        </w:rPr>
        <w:t xml:space="preserve">Murphy, O., Healy, O., &amp; Leader, G. (2009). Risk factors for challenging behaviors among </w:t>
      </w:r>
      <w:r w:rsidRPr="007B7A65">
        <w:rPr>
          <w:rFonts w:cs="Times New Roman"/>
          <w:bCs/>
          <w:szCs w:val="24"/>
        </w:rPr>
        <w:tab/>
        <w:t xml:space="preserve">157 children with autism spectrum disorder in Ireland. </w:t>
      </w:r>
      <w:r w:rsidRPr="007B7A65">
        <w:rPr>
          <w:rFonts w:cs="Times New Roman"/>
          <w:bCs/>
          <w:i/>
          <w:iCs/>
          <w:szCs w:val="24"/>
        </w:rPr>
        <w:t xml:space="preserve">Research in Autism Spectrum </w:t>
      </w:r>
      <w:r w:rsidRPr="007B7A65">
        <w:rPr>
          <w:rFonts w:cs="Times New Roman"/>
          <w:bCs/>
          <w:i/>
          <w:iCs/>
          <w:szCs w:val="24"/>
        </w:rPr>
        <w:tab/>
        <w:t>Disorders</w:t>
      </w:r>
      <w:r w:rsidRPr="007B7A65">
        <w:rPr>
          <w:rFonts w:cs="Times New Roman"/>
          <w:bCs/>
          <w:szCs w:val="24"/>
        </w:rPr>
        <w:t>, </w:t>
      </w:r>
      <w:r w:rsidRPr="007B7A65">
        <w:rPr>
          <w:rFonts w:cs="Times New Roman"/>
          <w:bCs/>
          <w:i/>
          <w:iCs/>
          <w:szCs w:val="24"/>
        </w:rPr>
        <w:t>3</w:t>
      </w:r>
      <w:r w:rsidRPr="007B7A65">
        <w:rPr>
          <w:rFonts w:cs="Times New Roman"/>
          <w:bCs/>
          <w:szCs w:val="24"/>
        </w:rPr>
        <w:t xml:space="preserve">, 474-482. </w:t>
      </w:r>
    </w:p>
    <w:p w14:paraId="6006CF19" w14:textId="5BA04553" w:rsidR="00F903C2" w:rsidRPr="007B7A65" w:rsidRDefault="00F903C2" w:rsidP="000C701C">
      <w:pPr>
        <w:spacing w:line="480" w:lineRule="auto"/>
        <w:rPr>
          <w:rFonts w:cs="Times New Roman"/>
          <w:szCs w:val="24"/>
          <w:lang w:val="en-US"/>
        </w:rPr>
      </w:pPr>
      <w:proofErr w:type="gramStart"/>
      <w:r w:rsidRPr="007B7A65">
        <w:rPr>
          <w:rFonts w:cs="Times New Roman"/>
          <w:szCs w:val="24"/>
          <w:lang w:val="en-US"/>
        </w:rPr>
        <w:t xml:space="preserve">Palmer, D. L., Berg, C. A., Butler, J., Fortenberry, K., Murray, M., Lindsay, R., ... &amp; Wiebe, </w:t>
      </w:r>
      <w:r w:rsidRPr="007B7A65">
        <w:rPr>
          <w:rFonts w:cs="Times New Roman"/>
          <w:szCs w:val="24"/>
          <w:lang w:val="en-US"/>
        </w:rPr>
        <w:tab/>
        <w:t>D. J. (2009).</w:t>
      </w:r>
      <w:proofErr w:type="gramEnd"/>
      <w:r w:rsidRPr="007B7A65">
        <w:rPr>
          <w:rFonts w:cs="Times New Roman"/>
          <w:szCs w:val="24"/>
          <w:lang w:val="en-US"/>
        </w:rPr>
        <w:t xml:space="preserve"> Mothers', fathers', and children's perceptions of parental diabetes </w:t>
      </w:r>
      <w:r w:rsidRPr="007B7A65">
        <w:rPr>
          <w:rFonts w:cs="Times New Roman"/>
          <w:szCs w:val="24"/>
          <w:lang w:val="en-US"/>
        </w:rPr>
        <w:tab/>
        <w:t xml:space="preserve">responsibility in adolescence: Examining the roles of age, pubertal status, and </w:t>
      </w:r>
      <w:r w:rsidRPr="007B7A65">
        <w:rPr>
          <w:rFonts w:cs="Times New Roman"/>
          <w:szCs w:val="24"/>
          <w:lang w:val="en-US"/>
        </w:rPr>
        <w:tab/>
        <w:t>efficacy. </w:t>
      </w:r>
      <w:r w:rsidRPr="007B7A65">
        <w:rPr>
          <w:rFonts w:cs="Times New Roman"/>
          <w:i/>
          <w:iCs/>
          <w:szCs w:val="24"/>
          <w:lang w:val="en-US"/>
        </w:rPr>
        <w:t>Journal of Pediatric Psychology</w:t>
      </w:r>
      <w:r w:rsidRPr="007B7A65">
        <w:rPr>
          <w:rFonts w:cs="Times New Roman"/>
          <w:szCs w:val="24"/>
          <w:lang w:val="en-US"/>
        </w:rPr>
        <w:t>, </w:t>
      </w:r>
      <w:r w:rsidRPr="007B7A65">
        <w:rPr>
          <w:rFonts w:cs="Times New Roman"/>
          <w:i/>
          <w:iCs/>
          <w:szCs w:val="24"/>
          <w:lang w:val="en-US"/>
        </w:rPr>
        <w:t>34</w:t>
      </w:r>
      <w:r w:rsidRPr="007B7A65">
        <w:rPr>
          <w:rFonts w:cs="Times New Roman"/>
          <w:szCs w:val="24"/>
          <w:lang w:val="en-US"/>
        </w:rPr>
        <w:t xml:space="preserve">, 195-204. </w:t>
      </w:r>
    </w:p>
    <w:p w14:paraId="0043D1EB" w14:textId="2E9061E3" w:rsidR="00F903C2" w:rsidRPr="007B7A65" w:rsidRDefault="00F903C2" w:rsidP="000C701C">
      <w:pPr>
        <w:spacing w:line="480" w:lineRule="auto"/>
        <w:rPr>
          <w:rFonts w:cs="Times New Roman"/>
          <w:szCs w:val="24"/>
          <w:lang w:val="en-US"/>
        </w:rPr>
      </w:pPr>
      <w:proofErr w:type="gramStart"/>
      <w:r w:rsidRPr="007B7A65">
        <w:rPr>
          <w:rFonts w:cs="Times New Roman"/>
          <w:szCs w:val="24"/>
          <w:lang w:val="en-US"/>
        </w:rPr>
        <w:t>Petersen, A. C., Crockett, L., &amp; Richards, M. (1988).</w:t>
      </w:r>
      <w:proofErr w:type="gramEnd"/>
      <w:r w:rsidRPr="007B7A65">
        <w:rPr>
          <w:rFonts w:cs="Times New Roman"/>
          <w:szCs w:val="24"/>
          <w:lang w:val="en-US"/>
        </w:rPr>
        <w:t xml:space="preserve"> A self-report measure of pubertal status: </w:t>
      </w:r>
      <w:r w:rsidRPr="007B7A65">
        <w:rPr>
          <w:rFonts w:cs="Times New Roman"/>
          <w:szCs w:val="24"/>
          <w:lang w:val="en-US"/>
        </w:rPr>
        <w:tab/>
        <w:t>Reliability, validity, and initial norms. </w:t>
      </w:r>
      <w:proofErr w:type="gramStart"/>
      <w:r w:rsidRPr="007B7A65">
        <w:rPr>
          <w:rFonts w:cs="Times New Roman"/>
          <w:i/>
          <w:iCs/>
          <w:szCs w:val="24"/>
          <w:lang w:val="en-US"/>
        </w:rPr>
        <w:t>Journal of Youth and Adolescence</w:t>
      </w:r>
      <w:r w:rsidRPr="007B7A65">
        <w:rPr>
          <w:rFonts w:cs="Times New Roman"/>
          <w:szCs w:val="24"/>
          <w:lang w:val="en-US"/>
        </w:rPr>
        <w:t>, </w:t>
      </w:r>
      <w:r w:rsidRPr="007B7A65">
        <w:rPr>
          <w:rFonts w:cs="Times New Roman"/>
          <w:i/>
          <w:iCs/>
          <w:szCs w:val="24"/>
          <w:lang w:val="en-US"/>
        </w:rPr>
        <w:t>17</w:t>
      </w:r>
      <w:r w:rsidRPr="007B7A65">
        <w:rPr>
          <w:rFonts w:cs="Times New Roman"/>
          <w:szCs w:val="24"/>
          <w:lang w:val="en-US"/>
        </w:rPr>
        <w:t>, 117-</w:t>
      </w:r>
      <w:r w:rsidRPr="007B7A65">
        <w:rPr>
          <w:rFonts w:cs="Times New Roman"/>
          <w:szCs w:val="24"/>
          <w:lang w:val="en-US"/>
        </w:rPr>
        <w:tab/>
        <w:t>133.</w:t>
      </w:r>
      <w:proofErr w:type="gramEnd"/>
      <w:r w:rsidRPr="007B7A65">
        <w:rPr>
          <w:rFonts w:cs="Times New Roman"/>
          <w:szCs w:val="24"/>
          <w:lang w:val="en-US"/>
        </w:rPr>
        <w:t xml:space="preserve"> </w:t>
      </w:r>
    </w:p>
    <w:p w14:paraId="44D8E40F" w14:textId="7408080B" w:rsidR="00F903C2" w:rsidRPr="007B7A65" w:rsidRDefault="00F903C2" w:rsidP="000C701C">
      <w:pPr>
        <w:spacing w:line="480" w:lineRule="auto"/>
        <w:rPr>
          <w:rFonts w:cs="Times New Roman"/>
          <w:szCs w:val="24"/>
        </w:rPr>
      </w:pPr>
      <w:r w:rsidRPr="007B7A65">
        <w:rPr>
          <w:rFonts w:cs="Times New Roman"/>
          <w:szCs w:val="24"/>
        </w:rPr>
        <w:t xml:space="preserve">Rapp, J. T., &amp; Vollmer, T. R. (2005). Stereotypy II: a review of neurobiological </w:t>
      </w:r>
      <w:r w:rsidRPr="007B7A65">
        <w:rPr>
          <w:rFonts w:cs="Times New Roman"/>
          <w:szCs w:val="24"/>
        </w:rPr>
        <w:tab/>
        <w:t xml:space="preserve">interpretations and suggestions for an integration with behavioral methods. </w:t>
      </w:r>
      <w:r w:rsidRPr="007B7A65">
        <w:rPr>
          <w:rFonts w:cs="Times New Roman"/>
          <w:i/>
          <w:iCs/>
          <w:szCs w:val="24"/>
        </w:rPr>
        <w:t xml:space="preserve">Research </w:t>
      </w:r>
      <w:r w:rsidRPr="007B7A65">
        <w:rPr>
          <w:rFonts w:cs="Times New Roman"/>
          <w:i/>
          <w:iCs/>
          <w:szCs w:val="24"/>
        </w:rPr>
        <w:tab/>
        <w:t>in Developmental Disabilities</w:t>
      </w:r>
      <w:r w:rsidRPr="007B7A65">
        <w:rPr>
          <w:rFonts w:cs="Times New Roman"/>
          <w:szCs w:val="24"/>
        </w:rPr>
        <w:t>, </w:t>
      </w:r>
      <w:r w:rsidRPr="007B7A65">
        <w:rPr>
          <w:rFonts w:cs="Times New Roman"/>
          <w:i/>
          <w:iCs/>
          <w:szCs w:val="24"/>
        </w:rPr>
        <w:t>26</w:t>
      </w:r>
      <w:r w:rsidRPr="007B7A65">
        <w:rPr>
          <w:rFonts w:cs="Times New Roman"/>
          <w:szCs w:val="24"/>
        </w:rPr>
        <w:t xml:space="preserve">, 548-564. </w:t>
      </w:r>
    </w:p>
    <w:p w14:paraId="4FB1FC6D" w14:textId="1CDC454B" w:rsidR="00F903C2" w:rsidRPr="007B7A65" w:rsidRDefault="00F903C2" w:rsidP="000C701C">
      <w:pPr>
        <w:spacing w:line="480" w:lineRule="auto"/>
        <w:rPr>
          <w:rFonts w:cs="Times New Roman"/>
          <w:bCs/>
          <w:szCs w:val="24"/>
        </w:rPr>
      </w:pPr>
      <w:r w:rsidRPr="007B7A65">
        <w:rPr>
          <w:rFonts w:cs="Times New Roman"/>
          <w:bCs/>
          <w:szCs w:val="24"/>
        </w:rPr>
        <w:lastRenderedPageBreak/>
        <w:t>Richards, C., Oliver, C., Nelson, L., &amp; Moss, J. (2012). Self</w:t>
      </w:r>
      <w:r w:rsidRPr="007B7A65">
        <w:rPr>
          <w:rFonts w:ascii="Cambria Math" w:hAnsi="Cambria Math" w:cs="Times New Roman"/>
          <w:bCs/>
          <w:szCs w:val="24"/>
        </w:rPr>
        <w:t>‐</w:t>
      </w:r>
      <w:r w:rsidRPr="007B7A65">
        <w:rPr>
          <w:rFonts w:cs="Times New Roman"/>
          <w:bCs/>
          <w:szCs w:val="24"/>
        </w:rPr>
        <w:t xml:space="preserve">injurious behaviour in </w:t>
      </w:r>
      <w:r w:rsidRPr="007B7A65">
        <w:rPr>
          <w:rFonts w:cs="Times New Roman"/>
          <w:bCs/>
          <w:szCs w:val="24"/>
        </w:rPr>
        <w:tab/>
        <w:t>individuals with autism spectrum disorder and intellectual disability. </w:t>
      </w:r>
      <w:r w:rsidRPr="007B7A65">
        <w:rPr>
          <w:rFonts w:cs="Times New Roman"/>
          <w:bCs/>
          <w:i/>
          <w:iCs/>
          <w:szCs w:val="24"/>
        </w:rPr>
        <w:t xml:space="preserve">Journal of </w:t>
      </w:r>
      <w:r w:rsidRPr="007B7A65">
        <w:rPr>
          <w:rFonts w:cs="Times New Roman"/>
          <w:bCs/>
          <w:i/>
          <w:iCs/>
          <w:szCs w:val="24"/>
        </w:rPr>
        <w:tab/>
        <w:t>Intellectual Disability Research</w:t>
      </w:r>
      <w:r w:rsidRPr="007B7A65">
        <w:rPr>
          <w:rFonts w:cs="Times New Roman"/>
          <w:bCs/>
          <w:szCs w:val="24"/>
        </w:rPr>
        <w:t xml:space="preserve">, </w:t>
      </w:r>
      <w:r w:rsidRPr="007B7A65">
        <w:rPr>
          <w:rFonts w:cs="Times New Roman"/>
          <w:bCs/>
          <w:i/>
          <w:szCs w:val="24"/>
        </w:rPr>
        <w:t>56</w:t>
      </w:r>
      <w:r w:rsidRPr="007B7A65">
        <w:rPr>
          <w:rFonts w:cs="Times New Roman"/>
          <w:bCs/>
          <w:szCs w:val="24"/>
        </w:rPr>
        <w:t xml:space="preserve">, 476-489. </w:t>
      </w:r>
    </w:p>
    <w:p w14:paraId="7A2DB5D0" w14:textId="495B0FF5" w:rsidR="00F903C2" w:rsidRPr="007B7A65" w:rsidRDefault="00F903C2" w:rsidP="000C701C">
      <w:pPr>
        <w:spacing w:line="480" w:lineRule="auto"/>
        <w:rPr>
          <w:rFonts w:cs="Times New Roman"/>
          <w:szCs w:val="24"/>
        </w:rPr>
      </w:pPr>
      <w:r w:rsidRPr="007B7A65">
        <w:rPr>
          <w:rFonts w:cs="Times New Roman"/>
          <w:szCs w:val="24"/>
        </w:rPr>
        <w:t>Richdale, A. L., &amp; Prior, M. R. (1992). Urinary cortisol circadian rhythm in a group of high-</w:t>
      </w:r>
      <w:r w:rsidR="00C857C5" w:rsidRPr="007B7A65">
        <w:rPr>
          <w:rFonts w:cs="Times New Roman"/>
          <w:szCs w:val="24"/>
        </w:rPr>
        <w:tab/>
      </w:r>
      <w:r w:rsidRPr="007B7A65">
        <w:rPr>
          <w:rFonts w:cs="Times New Roman"/>
          <w:szCs w:val="24"/>
        </w:rPr>
        <w:t>functioning children with autism. </w:t>
      </w:r>
      <w:r w:rsidRPr="007B7A65">
        <w:rPr>
          <w:rFonts w:cs="Times New Roman"/>
          <w:i/>
          <w:iCs/>
          <w:szCs w:val="24"/>
        </w:rPr>
        <w:t xml:space="preserve">Journal of Autism and Developmental </w:t>
      </w:r>
      <w:r w:rsidR="00C857C5" w:rsidRPr="007B7A65">
        <w:rPr>
          <w:rFonts w:cs="Times New Roman"/>
          <w:i/>
          <w:iCs/>
          <w:szCs w:val="24"/>
        </w:rPr>
        <w:tab/>
      </w:r>
      <w:r w:rsidRPr="007B7A65">
        <w:rPr>
          <w:rFonts w:cs="Times New Roman"/>
          <w:i/>
          <w:iCs/>
          <w:szCs w:val="24"/>
        </w:rPr>
        <w:t>Disorders</w:t>
      </w:r>
      <w:r w:rsidRPr="007B7A65">
        <w:rPr>
          <w:rFonts w:cs="Times New Roman"/>
          <w:szCs w:val="24"/>
        </w:rPr>
        <w:t>, </w:t>
      </w:r>
      <w:r w:rsidRPr="007B7A65">
        <w:rPr>
          <w:rFonts w:cs="Times New Roman"/>
          <w:i/>
          <w:iCs/>
          <w:szCs w:val="24"/>
        </w:rPr>
        <w:t>22</w:t>
      </w:r>
      <w:r w:rsidRPr="007B7A65">
        <w:rPr>
          <w:rFonts w:cs="Times New Roman"/>
          <w:szCs w:val="24"/>
        </w:rPr>
        <w:t xml:space="preserve">, 433-447. </w:t>
      </w:r>
    </w:p>
    <w:p w14:paraId="68708D4D" w14:textId="320F3B51" w:rsidR="009D6207" w:rsidRPr="007B7A65" w:rsidRDefault="009D6207" w:rsidP="000C701C">
      <w:pPr>
        <w:spacing w:line="480" w:lineRule="auto"/>
        <w:rPr>
          <w:rFonts w:cs="Times New Roman"/>
          <w:szCs w:val="24"/>
          <w:lang w:val="en-US"/>
        </w:rPr>
      </w:pPr>
      <w:proofErr w:type="spellStart"/>
      <w:r w:rsidRPr="007B7A65">
        <w:rPr>
          <w:rFonts w:cs="Times New Roman"/>
          <w:szCs w:val="24"/>
          <w:lang w:val="en-US"/>
        </w:rPr>
        <w:t>Rojahn</w:t>
      </w:r>
      <w:proofErr w:type="spellEnd"/>
      <w:r w:rsidRPr="007B7A65">
        <w:rPr>
          <w:rFonts w:cs="Times New Roman"/>
          <w:szCs w:val="24"/>
          <w:lang w:val="en-US"/>
        </w:rPr>
        <w:t xml:space="preserve">, J., Matson, J. L., Lott, D., </w:t>
      </w:r>
      <w:proofErr w:type="spellStart"/>
      <w:r w:rsidRPr="007B7A65">
        <w:rPr>
          <w:rFonts w:cs="Times New Roman"/>
          <w:szCs w:val="24"/>
          <w:lang w:val="en-US"/>
        </w:rPr>
        <w:t>Esbensen</w:t>
      </w:r>
      <w:proofErr w:type="spellEnd"/>
      <w:r w:rsidRPr="007B7A65">
        <w:rPr>
          <w:rFonts w:cs="Times New Roman"/>
          <w:szCs w:val="24"/>
          <w:lang w:val="en-US"/>
        </w:rPr>
        <w:t xml:space="preserve">, A. J., &amp; Smalls, Y. (2001). The Behavior </w:t>
      </w:r>
      <w:r w:rsidRPr="007B7A65">
        <w:rPr>
          <w:rFonts w:cs="Times New Roman"/>
          <w:szCs w:val="24"/>
          <w:lang w:val="en-US"/>
        </w:rPr>
        <w:tab/>
        <w:t xml:space="preserve">Problems Inventory: An instrument for the assessment of self-injury, stereotyped </w:t>
      </w:r>
      <w:r w:rsidRPr="007B7A65">
        <w:rPr>
          <w:rFonts w:cs="Times New Roman"/>
          <w:szCs w:val="24"/>
          <w:lang w:val="en-US"/>
        </w:rPr>
        <w:tab/>
        <w:t xml:space="preserve">behavior, and aggression/destruction in individuals with developmental disabilities. </w:t>
      </w:r>
      <w:r w:rsidRPr="007B7A65">
        <w:rPr>
          <w:rFonts w:cs="Times New Roman"/>
          <w:szCs w:val="24"/>
          <w:lang w:val="en-US"/>
        </w:rPr>
        <w:tab/>
      </w:r>
      <w:r w:rsidRPr="007B7A65">
        <w:rPr>
          <w:rFonts w:cs="Times New Roman"/>
          <w:i/>
          <w:szCs w:val="24"/>
          <w:lang w:val="en-US"/>
        </w:rPr>
        <w:t>Journal of Autism and Developmental Disorders</w:t>
      </w:r>
      <w:r w:rsidRPr="007B7A65">
        <w:rPr>
          <w:rFonts w:cs="Times New Roman"/>
          <w:szCs w:val="24"/>
          <w:lang w:val="en-US"/>
        </w:rPr>
        <w:t>,</w:t>
      </w:r>
      <w:r w:rsidRPr="007B7A65">
        <w:rPr>
          <w:rFonts w:cs="Times New Roman"/>
          <w:i/>
          <w:szCs w:val="24"/>
          <w:lang w:val="en-US"/>
        </w:rPr>
        <w:t xml:space="preserve"> 31</w:t>
      </w:r>
      <w:r w:rsidRPr="007B7A65">
        <w:rPr>
          <w:rFonts w:cs="Times New Roman"/>
          <w:szCs w:val="24"/>
          <w:lang w:val="en-US"/>
        </w:rPr>
        <w:t>, 577–588</w:t>
      </w:r>
      <w:proofErr w:type="gramStart"/>
      <w:r w:rsidRPr="007B7A65">
        <w:rPr>
          <w:rFonts w:cs="Times New Roman"/>
          <w:szCs w:val="24"/>
          <w:lang w:val="en-US"/>
        </w:rPr>
        <w:t>. </w:t>
      </w:r>
      <w:proofErr w:type="gramEnd"/>
    </w:p>
    <w:p w14:paraId="46A4F30F" w14:textId="686B52BD" w:rsidR="00F903C2" w:rsidRPr="007B7A65" w:rsidRDefault="00F903C2" w:rsidP="000C701C">
      <w:pPr>
        <w:spacing w:line="480" w:lineRule="auto"/>
        <w:rPr>
          <w:rFonts w:cs="Times New Roman"/>
          <w:szCs w:val="24"/>
          <w:lang w:val="en-US"/>
        </w:rPr>
      </w:pPr>
      <w:r w:rsidRPr="007B7A65">
        <w:rPr>
          <w:rFonts w:cs="Times New Roman"/>
          <w:szCs w:val="24"/>
          <w:lang w:val="en-US"/>
        </w:rPr>
        <w:t xml:space="preserve">Rojahn, J., Wilkins, J., Matson, J. L., &amp; Boisjoli, J. (2010). A Comparison of Adults with </w:t>
      </w:r>
      <w:r w:rsidRPr="007B7A65">
        <w:rPr>
          <w:rFonts w:cs="Times New Roman"/>
          <w:szCs w:val="24"/>
          <w:lang w:val="en-US"/>
        </w:rPr>
        <w:tab/>
        <w:t xml:space="preserve">Intellectual Disabilities with and without ASD on Parallel Measures of Challenging </w:t>
      </w:r>
      <w:r w:rsidRPr="007B7A65">
        <w:rPr>
          <w:rFonts w:cs="Times New Roman"/>
          <w:szCs w:val="24"/>
          <w:lang w:val="en-US"/>
        </w:rPr>
        <w:tab/>
        <w:t>Behaviour: The Behavior Problems Inventory</w:t>
      </w:r>
      <w:r w:rsidRPr="007B7A65">
        <w:rPr>
          <w:rFonts w:ascii="Cambria Math" w:hAnsi="Cambria Math" w:cs="Times New Roman"/>
          <w:szCs w:val="24"/>
          <w:lang w:val="en-US"/>
        </w:rPr>
        <w:t>‐</w:t>
      </w:r>
      <w:r w:rsidRPr="007B7A65">
        <w:rPr>
          <w:rFonts w:cs="Times New Roman"/>
          <w:szCs w:val="24"/>
          <w:lang w:val="en-US"/>
        </w:rPr>
        <w:t>01 (BPI</w:t>
      </w:r>
      <w:r w:rsidRPr="007B7A65">
        <w:rPr>
          <w:rFonts w:ascii="Cambria Math" w:hAnsi="Cambria Math" w:cs="Times New Roman"/>
          <w:szCs w:val="24"/>
          <w:lang w:val="en-US"/>
        </w:rPr>
        <w:t>‐</w:t>
      </w:r>
      <w:r w:rsidRPr="007B7A65">
        <w:rPr>
          <w:rFonts w:cs="Times New Roman"/>
          <w:szCs w:val="24"/>
          <w:lang w:val="en-US"/>
        </w:rPr>
        <w:t xml:space="preserve">01) and Autism Spectrum </w:t>
      </w:r>
      <w:r w:rsidRPr="007B7A65">
        <w:rPr>
          <w:rFonts w:cs="Times New Roman"/>
          <w:szCs w:val="24"/>
          <w:lang w:val="en-US"/>
        </w:rPr>
        <w:tab/>
        <w:t>Disorders</w:t>
      </w:r>
      <w:r w:rsidRPr="007B7A65">
        <w:rPr>
          <w:rFonts w:ascii="Cambria Math" w:hAnsi="Cambria Math" w:cs="Times New Roman"/>
          <w:szCs w:val="24"/>
          <w:lang w:val="en-US"/>
        </w:rPr>
        <w:t>‐</w:t>
      </w:r>
      <w:r w:rsidRPr="007B7A65">
        <w:rPr>
          <w:rFonts w:cs="Times New Roman"/>
          <w:szCs w:val="24"/>
          <w:lang w:val="en-US"/>
        </w:rPr>
        <w:t>Behavior Problems for Intellectually Disabled Adults (ASD</w:t>
      </w:r>
      <w:r w:rsidRPr="007B7A65">
        <w:rPr>
          <w:rFonts w:ascii="Cambria Math" w:hAnsi="Cambria Math" w:cs="Times New Roman"/>
          <w:szCs w:val="24"/>
          <w:lang w:val="en-US"/>
        </w:rPr>
        <w:t>‐</w:t>
      </w:r>
      <w:r w:rsidRPr="007B7A65">
        <w:rPr>
          <w:rFonts w:cs="Times New Roman"/>
          <w:szCs w:val="24"/>
          <w:lang w:val="en-US"/>
        </w:rPr>
        <w:t>BPA). </w:t>
      </w:r>
      <w:r w:rsidRPr="007B7A65">
        <w:rPr>
          <w:rFonts w:cs="Times New Roman"/>
          <w:i/>
          <w:iCs/>
          <w:szCs w:val="24"/>
          <w:lang w:val="en-US"/>
        </w:rPr>
        <w:t>Journal</w:t>
      </w:r>
      <w:r w:rsidRPr="007B7A65">
        <w:rPr>
          <w:rFonts w:cs="Times New Roman"/>
          <w:i/>
          <w:iCs/>
          <w:szCs w:val="24"/>
          <w:lang w:val="en-US"/>
        </w:rPr>
        <w:tab/>
        <w:t xml:space="preserve"> of Applied Research in Intellectual Disabilities</w:t>
      </w:r>
      <w:proofErr w:type="gramStart"/>
      <w:r w:rsidRPr="007B7A65">
        <w:rPr>
          <w:rFonts w:cs="Times New Roman"/>
          <w:szCs w:val="24"/>
          <w:lang w:val="en-US"/>
        </w:rPr>
        <w:t>,</w:t>
      </w:r>
      <w:r w:rsidRPr="007B7A65">
        <w:rPr>
          <w:rFonts w:cs="Times New Roman"/>
          <w:i/>
          <w:iCs/>
          <w:szCs w:val="24"/>
          <w:lang w:val="en-US"/>
        </w:rPr>
        <w:t>23</w:t>
      </w:r>
      <w:proofErr w:type="gramEnd"/>
      <w:r w:rsidR="006D6E2F" w:rsidRPr="007B7A65">
        <w:rPr>
          <w:rFonts w:cs="Times New Roman"/>
          <w:szCs w:val="24"/>
          <w:lang w:val="en-US"/>
        </w:rPr>
        <w:t xml:space="preserve">, 179-185. </w:t>
      </w:r>
      <w:r w:rsidR="006D6E2F" w:rsidRPr="007B7A65">
        <w:rPr>
          <w:rFonts w:cs="Times New Roman"/>
          <w:szCs w:val="24"/>
          <w:lang w:val="en-US"/>
        </w:rPr>
        <w:tab/>
      </w:r>
      <w:r w:rsidR="006D6E2F" w:rsidRPr="007B7A65">
        <w:rPr>
          <w:rFonts w:cs="Times New Roman"/>
          <w:szCs w:val="24"/>
          <w:lang w:val="en-US"/>
        </w:rPr>
        <w:tab/>
      </w:r>
      <w:r w:rsidR="006D6E2F" w:rsidRPr="007B7A65">
        <w:rPr>
          <w:rFonts w:cs="Times New Roman"/>
          <w:szCs w:val="24"/>
          <w:lang w:val="en-US"/>
        </w:rPr>
        <w:tab/>
      </w:r>
    </w:p>
    <w:p w14:paraId="410D6216" w14:textId="77777777" w:rsidR="00F903C2" w:rsidRPr="007B7A65" w:rsidRDefault="00F903C2" w:rsidP="000C701C">
      <w:pPr>
        <w:spacing w:line="480" w:lineRule="auto"/>
        <w:rPr>
          <w:rFonts w:cs="Times New Roman"/>
          <w:szCs w:val="24"/>
        </w:rPr>
      </w:pPr>
      <w:r w:rsidRPr="007B7A65">
        <w:rPr>
          <w:rFonts w:cs="Times New Roman"/>
          <w:szCs w:val="24"/>
        </w:rPr>
        <w:t xml:space="preserve">Romanczyk, R. (1986). Self-injurious behavior: Conceptualization, assessment, and </w:t>
      </w:r>
      <w:r w:rsidRPr="007B7A65">
        <w:rPr>
          <w:rFonts w:cs="Times New Roman"/>
          <w:szCs w:val="24"/>
        </w:rPr>
        <w:tab/>
        <w:t xml:space="preserve">treatment. In K. D. Gadow (Ed.), </w:t>
      </w:r>
      <w:r w:rsidRPr="007B7A65">
        <w:rPr>
          <w:rFonts w:cs="Times New Roman"/>
          <w:i/>
          <w:szCs w:val="24"/>
        </w:rPr>
        <w:t xml:space="preserve">Advances in learning and behavioral disabilities: </w:t>
      </w:r>
      <w:r w:rsidRPr="007B7A65">
        <w:rPr>
          <w:rFonts w:cs="Times New Roman"/>
          <w:i/>
          <w:szCs w:val="24"/>
        </w:rPr>
        <w:tab/>
        <w:t>Volume 5</w:t>
      </w:r>
      <w:r w:rsidRPr="007B7A65">
        <w:rPr>
          <w:rFonts w:cs="Times New Roman"/>
          <w:szCs w:val="24"/>
        </w:rPr>
        <w:t xml:space="preserve"> (pp. 29-56). Greenwich, CT: Jai Press. </w:t>
      </w:r>
    </w:p>
    <w:p w14:paraId="3978C574" w14:textId="77777777" w:rsidR="00F903C2" w:rsidRPr="007B7A65" w:rsidRDefault="00F903C2" w:rsidP="000C701C">
      <w:pPr>
        <w:spacing w:line="480" w:lineRule="auto"/>
        <w:rPr>
          <w:rFonts w:cs="Times New Roman"/>
          <w:szCs w:val="24"/>
        </w:rPr>
      </w:pPr>
      <w:r w:rsidRPr="007B7A65">
        <w:rPr>
          <w:rFonts w:cs="Times New Roman"/>
          <w:szCs w:val="24"/>
        </w:rPr>
        <w:t xml:space="preserve">Romanczyk, R. G., &amp; Matthews, A. L. (1998). Physiological state as an antecedent: </w:t>
      </w:r>
      <w:r w:rsidRPr="007B7A65">
        <w:rPr>
          <w:rFonts w:cs="Times New Roman"/>
          <w:szCs w:val="24"/>
        </w:rPr>
        <w:tab/>
        <w:t xml:space="preserve">Utilization in functional analysis. In J. K. Luiselli &amp; M. J. Cameron (Eds.), </w:t>
      </w:r>
      <w:r w:rsidRPr="007B7A65">
        <w:rPr>
          <w:rFonts w:cs="Times New Roman"/>
          <w:szCs w:val="24"/>
        </w:rPr>
        <w:tab/>
      </w:r>
      <w:r w:rsidRPr="007B7A65">
        <w:rPr>
          <w:rFonts w:cs="Times New Roman"/>
          <w:i/>
          <w:szCs w:val="24"/>
        </w:rPr>
        <w:t>Antecedent control: Innovative approaches to behavioural support</w:t>
      </w:r>
      <w:r w:rsidRPr="007B7A65">
        <w:rPr>
          <w:rFonts w:cs="Times New Roman"/>
          <w:szCs w:val="24"/>
        </w:rPr>
        <w:t xml:space="preserve"> (pp. 115-138). </w:t>
      </w:r>
      <w:r w:rsidRPr="007B7A65">
        <w:rPr>
          <w:rFonts w:cs="Times New Roman"/>
          <w:szCs w:val="24"/>
        </w:rPr>
        <w:tab/>
        <w:t>Baltimore: Paul H. Brookes Publishing Company.</w:t>
      </w:r>
    </w:p>
    <w:p w14:paraId="693BB659" w14:textId="77777777" w:rsidR="00F903C2" w:rsidRPr="007B7A65" w:rsidRDefault="00F903C2" w:rsidP="000C701C">
      <w:pPr>
        <w:spacing w:line="480" w:lineRule="auto"/>
        <w:rPr>
          <w:rFonts w:cs="Times New Roman"/>
          <w:szCs w:val="24"/>
          <w:lang w:val="en-US"/>
        </w:rPr>
      </w:pPr>
      <w:r w:rsidRPr="007B7A65">
        <w:rPr>
          <w:rFonts w:cs="Times New Roman"/>
          <w:szCs w:val="24"/>
          <w:lang w:val="en-US"/>
        </w:rPr>
        <w:lastRenderedPageBreak/>
        <w:t>Rutter, M., Bailey, A., &amp; Lord, C. (2003). </w:t>
      </w:r>
      <w:r w:rsidRPr="007B7A65">
        <w:rPr>
          <w:rFonts w:cs="Times New Roman"/>
          <w:i/>
          <w:iCs/>
          <w:szCs w:val="24"/>
          <w:lang w:val="en-US"/>
        </w:rPr>
        <w:t xml:space="preserve">The Social Communication Questionnaire: </w:t>
      </w:r>
      <w:r w:rsidRPr="007B7A65">
        <w:rPr>
          <w:rFonts w:cs="Times New Roman"/>
          <w:i/>
          <w:iCs/>
          <w:szCs w:val="24"/>
          <w:lang w:val="en-US"/>
        </w:rPr>
        <w:tab/>
        <w:t>Manual</w:t>
      </w:r>
      <w:r w:rsidRPr="007B7A65">
        <w:rPr>
          <w:rFonts w:cs="Times New Roman"/>
          <w:szCs w:val="24"/>
          <w:lang w:val="en-US"/>
        </w:rPr>
        <w:t>. Western Psychological Services.</w:t>
      </w:r>
    </w:p>
    <w:p w14:paraId="32CF71EA" w14:textId="7092EE19" w:rsidR="00F903C2" w:rsidRPr="007B7A65" w:rsidRDefault="00F903C2" w:rsidP="000C701C">
      <w:pPr>
        <w:spacing w:line="480" w:lineRule="auto"/>
        <w:rPr>
          <w:rFonts w:cs="Times New Roman"/>
          <w:szCs w:val="24"/>
          <w:lang w:val="en-US"/>
        </w:rPr>
      </w:pPr>
      <w:r w:rsidRPr="007B7A65">
        <w:rPr>
          <w:rFonts w:cs="Times New Roman"/>
          <w:szCs w:val="24"/>
          <w:lang w:val="en-US"/>
        </w:rPr>
        <w:t xml:space="preserve">Sagrestano, L. M., McCormick, S. H., Paikoff, R. L., &amp; Holmbeck, G. N. (1999). Pubertal </w:t>
      </w:r>
      <w:r w:rsidRPr="007B7A65">
        <w:rPr>
          <w:rFonts w:cs="Times New Roman"/>
          <w:szCs w:val="24"/>
          <w:lang w:val="en-US"/>
        </w:rPr>
        <w:tab/>
        <w:t xml:space="preserve">development and parent-child conflict in low-income, urban, African American </w:t>
      </w:r>
      <w:r w:rsidRPr="007B7A65">
        <w:rPr>
          <w:rFonts w:cs="Times New Roman"/>
          <w:szCs w:val="24"/>
          <w:lang w:val="en-US"/>
        </w:rPr>
        <w:tab/>
        <w:t>adolescents. </w:t>
      </w:r>
      <w:r w:rsidRPr="007B7A65">
        <w:rPr>
          <w:rFonts w:cs="Times New Roman"/>
          <w:i/>
          <w:iCs/>
          <w:szCs w:val="24"/>
          <w:lang w:val="en-US"/>
        </w:rPr>
        <w:t>Journal of Research on Adolescence</w:t>
      </w:r>
      <w:r w:rsidRPr="007B7A65">
        <w:rPr>
          <w:rFonts w:cs="Times New Roman"/>
          <w:szCs w:val="24"/>
          <w:lang w:val="en-US"/>
        </w:rPr>
        <w:t>, </w:t>
      </w:r>
      <w:r w:rsidRPr="007B7A65">
        <w:rPr>
          <w:rFonts w:cs="Times New Roman"/>
          <w:i/>
          <w:iCs/>
          <w:szCs w:val="24"/>
          <w:lang w:val="en-US"/>
        </w:rPr>
        <w:t>9</w:t>
      </w:r>
      <w:r w:rsidR="006D6E2F" w:rsidRPr="007B7A65">
        <w:rPr>
          <w:rFonts w:cs="Times New Roman"/>
          <w:szCs w:val="24"/>
          <w:lang w:val="en-US"/>
        </w:rPr>
        <w:t xml:space="preserve">, 85-107. </w:t>
      </w:r>
      <w:r w:rsidR="006D6E2F" w:rsidRPr="007B7A65">
        <w:rPr>
          <w:rFonts w:cs="Times New Roman"/>
          <w:szCs w:val="24"/>
          <w:lang w:val="en-US"/>
        </w:rPr>
        <w:tab/>
      </w:r>
      <w:r w:rsidR="006D6E2F" w:rsidRPr="007B7A65">
        <w:rPr>
          <w:rFonts w:cs="Times New Roman"/>
          <w:szCs w:val="24"/>
          <w:lang w:val="en-US"/>
        </w:rPr>
        <w:tab/>
      </w:r>
      <w:r w:rsidR="006D6E2F" w:rsidRPr="007B7A65">
        <w:rPr>
          <w:rFonts w:cs="Times New Roman"/>
          <w:szCs w:val="24"/>
          <w:lang w:val="en-US"/>
        </w:rPr>
        <w:tab/>
      </w:r>
    </w:p>
    <w:p w14:paraId="5B51E1F7" w14:textId="77777777" w:rsidR="00E865A0" w:rsidRPr="007B7A65" w:rsidRDefault="00E865A0" w:rsidP="000C701C">
      <w:pPr>
        <w:spacing w:line="480" w:lineRule="auto"/>
        <w:rPr>
          <w:rFonts w:cs="Times New Roman"/>
          <w:szCs w:val="24"/>
          <w:lang w:val="en-US"/>
        </w:rPr>
      </w:pPr>
      <w:proofErr w:type="gramStart"/>
      <w:r w:rsidRPr="007B7A65">
        <w:rPr>
          <w:rFonts w:cs="Times New Roman"/>
          <w:szCs w:val="24"/>
          <w:lang w:val="en-US"/>
        </w:rPr>
        <w:t>Salimetrics (2014).</w:t>
      </w:r>
      <w:proofErr w:type="gramEnd"/>
      <w:r w:rsidRPr="007B7A65">
        <w:rPr>
          <w:rFonts w:cs="Times New Roman"/>
          <w:szCs w:val="24"/>
          <w:lang w:val="en-US"/>
        </w:rPr>
        <w:t xml:space="preserve"> High sensitivity salivary cortisol enzyme immunoassay kit. Retrieved </w:t>
      </w:r>
      <w:r w:rsidRPr="007B7A65">
        <w:rPr>
          <w:rFonts w:cs="Times New Roman"/>
          <w:szCs w:val="24"/>
          <w:lang w:val="en-US"/>
        </w:rPr>
        <w:tab/>
        <w:t xml:space="preserve">from: </w:t>
      </w:r>
      <w:hyperlink r:id="rId10" w:history="1">
        <w:r w:rsidR="000A2668" w:rsidRPr="007B7A65">
          <w:rPr>
            <w:rStyle w:val="Hyperlink"/>
            <w:rFonts w:cs="Times New Roman"/>
            <w:szCs w:val="24"/>
            <w:lang w:val="en-US"/>
          </w:rPr>
          <w:t>http://www.salimetrics.com/assets/documents/1-3002.pdf</w:t>
        </w:r>
      </w:hyperlink>
    </w:p>
    <w:p w14:paraId="6F56B744" w14:textId="4FC51BA9" w:rsidR="000A2668" w:rsidRPr="007B7A65" w:rsidRDefault="000A2668" w:rsidP="000C701C">
      <w:pPr>
        <w:spacing w:line="480" w:lineRule="auto"/>
        <w:rPr>
          <w:rFonts w:cs="Times New Roman"/>
          <w:szCs w:val="24"/>
          <w:lang w:val="en-US"/>
        </w:rPr>
      </w:pPr>
      <w:r w:rsidRPr="007B7A65">
        <w:rPr>
          <w:rFonts w:cs="Times New Roman"/>
          <w:szCs w:val="24"/>
          <w:lang w:val="en-US"/>
        </w:rPr>
        <w:t xml:space="preserve">Schlaggar, B. L., &amp; Mink, J. W. (2003). Movement disorders in children. </w:t>
      </w:r>
      <w:r w:rsidRPr="007B7A65">
        <w:rPr>
          <w:rFonts w:cs="Times New Roman"/>
          <w:i/>
          <w:iCs/>
          <w:szCs w:val="24"/>
          <w:lang w:val="en-US"/>
        </w:rPr>
        <w:t xml:space="preserve">Pediatrics in </w:t>
      </w:r>
      <w:r w:rsidRPr="007B7A65">
        <w:rPr>
          <w:rFonts w:cs="Times New Roman"/>
          <w:i/>
          <w:iCs/>
          <w:szCs w:val="24"/>
          <w:lang w:val="en-US"/>
        </w:rPr>
        <w:tab/>
        <w:t>Review</w:t>
      </w:r>
      <w:r w:rsidRPr="007B7A65">
        <w:rPr>
          <w:rFonts w:cs="Times New Roman"/>
          <w:szCs w:val="24"/>
          <w:lang w:val="en-US"/>
        </w:rPr>
        <w:t xml:space="preserve">, </w:t>
      </w:r>
      <w:r w:rsidRPr="007B7A65">
        <w:rPr>
          <w:rFonts w:cs="Times New Roman"/>
          <w:i/>
          <w:iCs/>
          <w:szCs w:val="24"/>
          <w:lang w:val="en-US"/>
        </w:rPr>
        <w:t>24</w:t>
      </w:r>
      <w:r w:rsidRPr="007B7A65">
        <w:rPr>
          <w:rFonts w:cs="Times New Roman"/>
          <w:szCs w:val="24"/>
          <w:lang w:val="en-US"/>
        </w:rPr>
        <w:t xml:space="preserve">, 39-51. </w:t>
      </w:r>
    </w:p>
    <w:p w14:paraId="6CC1932D" w14:textId="77777777" w:rsidR="00F903C2" w:rsidRPr="007B7A65" w:rsidRDefault="00F903C2" w:rsidP="000C701C">
      <w:pPr>
        <w:spacing w:line="480" w:lineRule="auto"/>
        <w:rPr>
          <w:rFonts w:cs="Times New Roman"/>
          <w:szCs w:val="24"/>
        </w:rPr>
      </w:pPr>
      <w:r w:rsidRPr="007B7A65">
        <w:rPr>
          <w:rFonts w:cs="Times New Roman"/>
          <w:szCs w:val="24"/>
        </w:rPr>
        <w:t>Schroeder, S. R., &amp; Tessel, R. (1994). Dopaminergic and serotonergic mechanisms in self-</w:t>
      </w:r>
      <w:r w:rsidRPr="007B7A65">
        <w:rPr>
          <w:rFonts w:cs="Times New Roman"/>
          <w:szCs w:val="24"/>
        </w:rPr>
        <w:tab/>
        <w:t xml:space="preserve">injury and aggression. In T. Thompson &amp; D. B. Gray (Eds.), </w:t>
      </w:r>
      <w:r w:rsidRPr="007B7A65">
        <w:rPr>
          <w:rFonts w:cs="Times New Roman"/>
          <w:i/>
          <w:szCs w:val="24"/>
        </w:rPr>
        <w:t xml:space="preserve">Destructive behavior in </w:t>
      </w:r>
      <w:r w:rsidRPr="007B7A65">
        <w:rPr>
          <w:rFonts w:cs="Times New Roman"/>
          <w:i/>
          <w:szCs w:val="24"/>
        </w:rPr>
        <w:tab/>
        <w:t>developmental disabilities</w:t>
      </w:r>
      <w:r w:rsidRPr="007B7A65">
        <w:rPr>
          <w:rFonts w:cs="Times New Roman"/>
          <w:szCs w:val="24"/>
        </w:rPr>
        <w:t xml:space="preserve">. CA: Sage. </w:t>
      </w:r>
    </w:p>
    <w:p w14:paraId="3FEBBFBC" w14:textId="77777777" w:rsidR="007050D9" w:rsidRPr="007B7A65" w:rsidRDefault="007050D9" w:rsidP="000C701C">
      <w:pPr>
        <w:spacing w:line="480" w:lineRule="auto"/>
        <w:rPr>
          <w:rFonts w:cs="Times New Roman"/>
          <w:szCs w:val="24"/>
        </w:rPr>
      </w:pPr>
      <w:r w:rsidRPr="007B7A65">
        <w:rPr>
          <w:rFonts w:cs="Times New Roman"/>
          <w:szCs w:val="24"/>
        </w:rPr>
        <w:t xml:space="preserve">Scotti, J. R., Ujcich, K. J., Weigle, K. L., &amp; Holland, C. M. (1996). Interventions with </w:t>
      </w:r>
      <w:r w:rsidRPr="007B7A65">
        <w:rPr>
          <w:rFonts w:cs="Times New Roman"/>
          <w:szCs w:val="24"/>
        </w:rPr>
        <w:tab/>
        <w:t>challenging behavior of persons with developmental disabilities: A review of current</w:t>
      </w:r>
      <w:r w:rsidRPr="007B7A65">
        <w:rPr>
          <w:rFonts w:cs="Times New Roman"/>
          <w:szCs w:val="24"/>
        </w:rPr>
        <w:tab/>
        <w:t xml:space="preserve"> research practices. </w:t>
      </w:r>
      <w:r w:rsidRPr="007B7A65">
        <w:rPr>
          <w:rFonts w:cs="Times New Roman"/>
          <w:i/>
          <w:iCs/>
          <w:szCs w:val="24"/>
        </w:rPr>
        <w:t>Journal of the Association for Persons with Severe Handicaps</w:t>
      </w:r>
      <w:r w:rsidRPr="007B7A65">
        <w:rPr>
          <w:rFonts w:cs="Times New Roman"/>
          <w:szCs w:val="24"/>
        </w:rPr>
        <w:t xml:space="preserve">, </w:t>
      </w:r>
      <w:r w:rsidRPr="007B7A65">
        <w:rPr>
          <w:rFonts w:cs="Times New Roman"/>
          <w:i/>
          <w:szCs w:val="24"/>
        </w:rPr>
        <w:t>21</w:t>
      </w:r>
      <w:r w:rsidRPr="007B7A65">
        <w:rPr>
          <w:rFonts w:cs="Times New Roman"/>
          <w:szCs w:val="24"/>
        </w:rPr>
        <w:t>,</w:t>
      </w:r>
      <w:r w:rsidRPr="007B7A65">
        <w:rPr>
          <w:rFonts w:cs="Times New Roman"/>
          <w:szCs w:val="24"/>
        </w:rPr>
        <w:tab/>
        <w:t xml:space="preserve"> 123-134.</w:t>
      </w:r>
    </w:p>
    <w:p w14:paraId="01AD35DE" w14:textId="765A9F1B" w:rsidR="004F415A" w:rsidRPr="007B7A65" w:rsidRDefault="004F415A" w:rsidP="000C701C">
      <w:pPr>
        <w:spacing w:line="480" w:lineRule="auto"/>
        <w:rPr>
          <w:rFonts w:cs="Times New Roman"/>
          <w:szCs w:val="24"/>
        </w:rPr>
      </w:pPr>
      <w:proofErr w:type="spellStart"/>
      <w:r w:rsidRPr="007B7A65">
        <w:rPr>
          <w:rFonts w:cs="Times New Roman"/>
          <w:szCs w:val="24"/>
          <w:lang w:val="en-US"/>
        </w:rPr>
        <w:t>Sonnenschein</w:t>
      </w:r>
      <w:proofErr w:type="spellEnd"/>
      <w:r w:rsidRPr="007B7A65">
        <w:rPr>
          <w:rFonts w:cs="Times New Roman"/>
          <w:szCs w:val="24"/>
          <w:lang w:val="en-US"/>
        </w:rPr>
        <w:t xml:space="preserve">, M., </w:t>
      </w:r>
      <w:proofErr w:type="spellStart"/>
      <w:r w:rsidRPr="007B7A65">
        <w:rPr>
          <w:rFonts w:cs="Times New Roman"/>
          <w:szCs w:val="24"/>
          <w:lang w:val="en-US"/>
        </w:rPr>
        <w:t>Mommersteeg</w:t>
      </w:r>
      <w:proofErr w:type="spellEnd"/>
      <w:r w:rsidRPr="007B7A65">
        <w:rPr>
          <w:rFonts w:cs="Times New Roman"/>
          <w:szCs w:val="24"/>
          <w:lang w:val="en-US"/>
        </w:rPr>
        <w:t xml:space="preserve">, P., </w:t>
      </w:r>
      <w:proofErr w:type="spellStart"/>
      <w:r w:rsidRPr="007B7A65">
        <w:rPr>
          <w:rFonts w:cs="Times New Roman"/>
          <w:szCs w:val="24"/>
          <w:lang w:val="en-US"/>
        </w:rPr>
        <w:t>Houtveen</w:t>
      </w:r>
      <w:proofErr w:type="spellEnd"/>
      <w:r w:rsidRPr="007B7A65">
        <w:rPr>
          <w:rFonts w:cs="Times New Roman"/>
          <w:szCs w:val="24"/>
          <w:lang w:val="en-US"/>
        </w:rPr>
        <w:t xml:space="preserve">, J. H., </w:t>
      </w:r>
      <w:proofErr w:type="spellStart"/>
      <w:r w:rsidRPr="007B7A65">
        <w:rPr>
          <w:rFonts w:cs="Times New Roman"/>
          <w:szCs w:val="24"/>
          <w:lang w:val="en-US"/>
        </w:rPr>
        <w:t>Sorbi</w:t>
      </w:r>
      <w:proofErr w:type="spellEnd"/>
      <w:r w:rsidRPr="007B7A65">
        <w:rPr>
          <w:rFonts w:cs="Times New Roman"/>
          <w:szCs w:val="24"/>
          <w:lang w:val="en-US"/>
        </w:rPr>
        <w:t xml:space="preserve">, M. J., </w:t>
      </w:r>
      <w:proofErr w:type="spellStart"/>
      <w:r w:rsidRPr="007B7A65">
        <w:rPr>
          <w:rFonts w:cs="Times New Roman"/>
          <w:szCs w:val="24"/>
          <w:lang w:val="en-US"/>
        </w:rPr>
        <w:t>Schaufeli</w:t>
      </w:r>
      <w:proofErr w:type="spellEnd"/>
      <w:r w:rsidRPr="007B7A65">
        <w:rPr>
          <w:rFonts w:cs="Times New Roman"/>
          <w:szCs w:val="24"/>
          <w:lang w:val="en-US"/>
        </w:rPr>
        <w:t xml:space="preserve">, W. B., &amp; van </w:t>
      </w:r>
      <w:r w:rsidRPr="007B7A65">
        <w:rPr>
          <w:rFonts w:cs="Times New Roman"/>
          <w:szCs w:val="24"/>
          <w:lang w:val="en-US"/>
        </w:rPr>
        <w:tab/>
      </w:r>
      <w:proofErr w:type="spellStart"/>
      <w:r w:rsidRPr="007B7A65">
        <w:rPr>
          <w:rFonts w:cs="Times New Roman"/>
          <w:szCs w:val="24"/>
          <w:lang w:val="en-US"/>
        </w:rPr>
        <w:t>Doornen</w:t>
      </w:r>
      <w:proofErr w:type="spellEnd"/>
      <w:r w:rsidRPr="007B7A65">
        <w:rPr>
          <w:rFonts w:cs="Times New Roman"/>
          <w:szCs w:val="24"/>
          <w:lang w:val="en-US"/>
        </w:rPr>
        <w:t xml:space="preserve">, L. J. (2007). Exhaustion and endocrine functioning in clinical burnout: an </w:t>
      </w:r>
      <w:r w:rsidRPr="007B7A65">
        <w:rPr>
          <w:rFonts w:cs="Times New Roman"/>
          <w:szCs w:val="24"/>
          <w:lang w:val="en-US"/>
        </w:rPr>
        <w:tab/>
        <w:t xml:space="preserve">in-depth study using the experience sampling method. </w:t>
      </w:r>
      <w:r w:rsidRPr="007B7A65">
        <w:rPr>
          <w:rFonts w:cs="Times New Roman"/>
          <w:i/>
          <w:iCs/>
          <w:szCs w:val="24"/>
          <w:lang w:val="en-US"/>
        </w:rPr>
        <w:t>Biological psychology</w:t>
      </w:r>
      <w:r w:rsidRPr="007B7A65">
        <w:rPr>
          <w:rFonts w:cs="Times New Roman"/>
          <w:szCs w:val="24"/>
          <w:lang w:val="en-US"/>
        </w:rPr>
        <w:t xml:space="preserve">, </w:t>
      </w:r>
      <w:r w:rsidRPr="007B7A65">
        <w:rPr>
          <w:rFonts w:cs="Times New Roman"/>
          <w:i/>
          <w:iCs/>
          <w:szCs w:val="24"/>
          <w:lang w:val="en-US"/>
        </w:rPr>
        <w:t>75</w:t>
      </w:r>
      <w:r w:rsidRPr="007B7A65">
        <w:rPr>
          <w:rFonts w:cs="Times New Roman"/>
          <w:szCs w:val="24"/>
          <w:lang w:val="en-US"/>
        </w:rPr>
        <w:t>,</w:t>
      </w:r>
      <w:r w:rsidRPr="007B7A65">
        <w:rPr>
          <w:rFonts w:cs="Times New Roman"/>
          <w:szCs w:val="24"/>
          <w:lang w:val="en-US"/>
        </w:rPr>
        <w:tab/>
      </w:r>
      <w:r w:rsidRPr="007B7A65">
        <w:rPr>
          <w:rFonts w:cs="Times New Roman"/>
          <w:szCs w:val="24"/>
          <w:lang w:val="en-US"/>
        </w:rPr>
        <w:tab/>
        <w:t xml:space="preserve"> 176-184.</w:t>
      </w:r>
    </w:p>
    <w:p w14:paraId="52277439" w14:textId="77777777" w:rsidR="007050D9" w:rsidRPr="007B7A65" w:rsidRDefault="007050D9" w:rsidP="000C701C">
      <w:pPr>
        <w:spacing w:line="480" w:lineRule="auto"/>
        <w:rPr>
          <w:rFonts w:cs="Times New Roman"/>
          <w:szCs w:val="24"/>
        </w:rPr>
      </w:pPr>
      <w:r w:rsidRPr="007B7A65">
        <w:rPr>
          <w:rFonts w:cs="Times New Roman"/>
          <w:szCs w:val="24"/>
          <w:lang w:val="en-US"/>
        </w:rPr>
        <w:t xml:space="preserve">Stagg, S. D., Davis, R., &amp; Heaton, P. (2013). Associations between language development </w:t>
      </w:r>
      <w:r w:rsidRPr="007B7A65">
        <w:rPr>
          <w:rFonts w:cs="Times New Roman"/>
          <w:szCs w:val="24"/>
          <w:lang w:val="en-US"/>
        </w:rPr>
        <w:tab/>
        <w:t xml:space="preserve">and skin conductance responses to faces and eye gaze in children with autism </w:t>
      </w:r>
      <w:r w:rsidRPr="007B7A65">
        <w:rPr>
          <w:rFonts w:cs="Times New Roman"/>
          <w:szCs w:val="24"/>
          <w:lang w:val="en-US"/>
        </w:rPr>
        <w:tab/>
        <w:t>spectrum disorder. </w:t>
      </w:r>
      <w:r w:rsidRPr="007B7A65">
        <w:rPr>
          <w:rFonts w:cs="Times New Roman"/>
          <w:i/>
          <w:iCs/>
          <w:szCs w:val="24"/>
          <w:lang w:val="en-US"/>
        </w:rPr>
        <w:t>Journal of</w:t>
      </w:r>
      <w:r w:rsidRPr="007B7A65">
        <w:rPr>
          <w:rFonts w:cs="Times New Roman"/>
          <w:i/>
          <w:iCs/>
          <w:szCs w:val="24"/>
          <w:lang w:val="en-US"/>
        </w:rPr>
        <w:tab/>
        <w:t>Autism and Developmental Disorders</w:t>
      </w:r>
      <w:r w:rsidRPr="007B7A65">
        <w:rPr>
          <w:rFonts w:cs="Times New Roman"/>
          <w:szCs w:val="24"/>
          <w:lang w:val="en-US"/>
        </w:rPr>
        <w:t xml:space="preserve">, 43, 2303-2311. </w:t>
      </w:r>
    </w:p>
    <w:p w14:paraId="4EA2A23F" w14:textId="77777777" w:rsidR="007050D9" w:rsidRPr="007B7A65" w:rsidRDefault="007050D9" w:rsidP="000C701C">
      <w:pPr>
        <w:spacing w:line="480" w:lineRule="auto"/>
        <w:rPr>
          <w:rFonts w:cs="Times New Roman"/>
          <w:szCs w:val="24"/>
        </w:rPr>
      </w:pPr>
      <w:r w:rsidRPr="007B7A65">
        <w:rPr>
          <w:rFonts w:cs="Times New Roman"/>
          <w:szCs w:val="24"/>
        </w:rPr>
        <w:lastRenderedPageBreak/>
        <w:t xml:space="preserve">Sugarman, L. I., Garrison, B. L., &amp; Williford, K. L. (2014). Symptoms as solutions: </w:t>
      </w:r>
      <w:r w:rsidRPr="007B7A65">
        <w:rPr>
          <w:rFonts w:cs="Times New Roman"/>
          <w:szCs w:val="24"/>
        </w:rPr>
        <w:tab/>
        <w:t xml:space="preserve">Hypnosis and biofeedback for autonomic regulation in autism spectrum </w:t>
      </w:r>
      <w:r w:rsidRPr="007B7A65">
        <w:rPr>
          <w:rFonts w:cs="Times New Roman"/>
          <w:szCs w:val="24"/>
        </w:rPr>
        <w:tab/>
        <w:t>disorders. </w:t>
      </w:r>
      <w:r w:rsidRPr="007B7A65">
        <w:rPr>
          <w:rFonts w:cs="Times New Roman"/>
          <w:i/>
          <w:iCs/>
          <w:szCs w:val="24"/>
        </w:rPr>
        <w:t>American Journal of Clinical Hypnosis</w:t>
      </w:r>
      <w:r w:rsidRPr="007B7A65">
        <w:rPr>
          <w:rFonts w:cs="Times New Roman"/>
          <w:szCs w:val="24"/>
        </w:rPr>
        <w:t>, </w:t>
      </w:r>
      <w:r w:rsidRPr="007B7A65">
        <w:rPr>
          <w:rFonts w:cs="Times New Roman"/>
          <w:i/>
          <w:iCs/>
          <w:szCs w:val="24"/>
        </w:rPr>
        <w:t>56</w:t>
      </w:r>
      <w:r w:rsidRPr="007B7A65">
        <w:rPr>
          <w:rFonts w:cs="Times New Roman"/>
          <w:szCs w:val="24"/>
        </w:rPr>
        <w:t xml:space="preserve">, 152-173. </w:t>
      </w:r>
      <w:r w:rsidRPr="007B7A65">
        <w:rPr>
          <w:rFonts w:cs="Times New Roman"/>
          <w:szCs w:val="24"/>
        </w:rPr>
        <w:tab/>
      </w:r>
      <w:r w:rsidRPr="007B7A65">
        <w:rPr>
          <w:rFonts w:cs="Times New Roman"/>
          <w:szCs w:val="24"/>
        </w:rPr>
        <w:tab/>
      </w:r>
      <w:r w:rsidRPr="007B7A65">
        <w:rPr>
          <w:rFonts w:cs="Times New Roman"/>
          <w:szCs w:val="24"/>
        </w:rPr>
        <w:tab/>
      </w:r>
    </w:p>
    <w:p w14:paraId="5037282C" w14:textId="77777777" w:rsidR="007050D9" w:rsidRPr="007B7A65" w:rsidRDefault="007050D9" w:rsidP="000C701C">
      <w:pPr>
        <w:spacing w:line="480" w:lineRule="auto"/>
        <w:rPr>
          <w:rFonts w:cs="Times New Roman"/>
          <w:bCs/>
          <w:szCs w:val="24"/>
        </w:rPr>
      </w:pPr>
      <w:r w:rsidRPr="007B7A65">
        <w:rPr>
          <w:rFonts w:cs="Times New Roman"/>
          <w:bCs/>
          <w:szCs w:val="24"/>
        </w:rPr>
        <w:t xml:space="preserve">Symons, F. J. (1995). Self-injurious behavior: A brief review of theories and current </w:t>
      </w:r>
      <w:r w:rsidRPr="007B7A65">
        <w:rPr>
          <w:rFonts w:cs="Times New Roman"/>
          <w:bCs/>
          <w:szCs w:val="24"/>
        </w:rPr>
        <w:tab/>
        <w:t>treatment perspectives. </w:t>
      </w:r>
      <w:r w:rsidRPr="007B7A65">
        <w:rPr>
          <w:rFonts w:cs="Times New Roman"/>
          <w:bCs/>
          <w:i/>
          <w:iCs/>
          <w:szCs w:val="24"/>
        </w:rPr>
        <w:t>Developmental Disabilities Bulletin</w:t>
      </w:r>
      <w:r w:rsidRPr="007B7A65">
        <w:rPr>
          <w:rFonts w:cs="Times New Roman"/>
          <w:bCs/>
          <w:szCs w:val="24"/>
        </w:rPr>
        <w:t xml:space="preserve">, </w:t>
      </w:r>
      <w:r w:rsidRPr="007B7A65">
        <w:rPr>
          <w:rFonts w:cs="Times New Roman"/>
          <w:bCs/>
          <w:i/>
          <w:szCs w:val="24"/>
        </w:rPr>
        <w:t>23</w:t>
      </w:r>
      <w:r w:rsidRPr="007B7A65">
        <w:rPr>
          <w:rFonts w:cs="Times New Roman"/>
          <w:bCs/>
          <w:szCs w:val="24"/>
        </w:rPr>
        <w:t xml:space="preserve">, 90-104. </w:t>
      </w:r>
    </w:p>
    <w:p w14:paraId="6F0CFF4A" w14:textId="77777777" w:rsidR="007050D9" w:rsidRPr="007B7A65" w:rsidRDefault="007050D9" w:rsidP="000C701C">
      <w:pPr>
        <w:spacing w:line="480" w:lineRule="auto"/>
        <w:rPr>
          <w:rFonts w:cs="Times New Roman"/>
          <w:szCs w:val="24"/>
        </w:rPr>
      </w:pPr>
      <w:r w:rsidRPr="007B7A65">
        <w:rPr>
          <w:rFonts w:cs="Times New Roman"/>
          <w:szCs w:val="24"/>
          <w:lang w:val="en-US"/>
        </w:rPr>
        <w:t xml:space="preserve">Symons, F. J., Sutton, K. A., Walker, C., &amp; </w:t>
      </w:r>
      <w:proofErr w:type="spellStart"/>
      <w:r w:rsidRPr="007B7A65">
        <w:rPr>
          <w:rFonts w:cs="Times New Roman"/>
          <w:szCs w:val="24"/>
          <w:lang w:val="en-US"/>
        </w:rPr>
        <w:t>Bodfish</w:t>
      </w:r>
      <w:proofErr w:type="spellEnd"/>
      <w:r w:rsidRPr="007B7A65">
        <w:rPr>
          <w:rFonts w:cs="Times New Roman"/>
          <w:szCs w:val="24"/>
          <w:lang w:val="en-US"/>
        </w:rPr>
        <w:t>, J. W. (</w:t>
      </w:r>
      <w:r w:rsidRPr="007B7A65">
        <w:rPr>
          <w:rFonts w:cs="Times New Roman"/>
          <w:iCs/>
          <w:szCs w:val="24"/>
          <w:lang w:val="en-US"/>
        </w:rPr>
        <w:t>2003</w:t>
      </w:r>
      <w:r w:rsidRPr="007B7A65">
        <w:rPr>
          <w:rFonts w:cs="Times New Roman"/>
          <w:szCs w:val="24"/>
          <w:lang w:val="en-US"/>
        </w:rPr>
        <w:t xml:space="preserve">). Altered diurnal pattern of </w:t>
      </w:r>
      <w:r w:rsidRPr="007B7A65">
        <w:rPr>
          <w:rFonts w:cs="Times New Roman"/>
          <w:szCs w:val="24"/>
          <w:lang w:val="en-US"/>
        </w:rPr>
        <w:tab/>
        <w:t xml:space="preserve">salivary substance p in adults with developmental disabilities and chronic self-injury. </w:t>
      </w:r>
      <w:r w:rsidRPr="007B7A65">
        <w:rPr>
          <w:rFonts w:cs="Times New Roman"/>
          <w:szCs w:val="24"/>
          <w:lang w:val="en-US"/>
        </w:rPr>
        <w:tab/>
      </w:r>
      <w:r w:rsidRPr="007B7A65">
        <w:rPr>
          <w:rFonts w:cs="Times New Roman"/>
          <w:i/>
          <w:szCs w:val="24"/>
          <w:lang w:val="en-US"/>
        </w:rPr>
        <w:t>American Journal on Mental Retardation</w:t>
      </w:r>
      <w:r w:rsidRPr="007B7A65">
        <w:rPr>
          <w:rFonts w:cs="Times New Roman"/>
          <w:szCs w:val="24"/>
          <w:lang w:val="en-US"/>
        </w:rPr>
        <w:t xml:space="preserve">, </w:t>
      </w:r>
      <w:r w:rsidRPr="007B7A65">
        <w:rPr>
          <w:rFonts w:cs="Times New Roman"/>
          <w:i/>
          <w:szCs w:val="24"/>
          <w:lang w:val="en-US"/>
        </w:rPr>
        <w:t>108</w:t>
      </w:r>
      <w:r w:rsidRPr="007B7A65">
        <w:rPr>
          <w:rFonts w:cs="Times New Roman"/>
          <w:szCs w:val="24"/>
          <w:lang w:val="en-US"/>
        </w:rPr>
        <w:t>, 13-18.</w:t>
      </w:r>
    </w:p>
    <w:p w14:paraId="60AABBE2" w14:textId="77777777" w:rsidR="007050D9" w:rsidRPr="007B7A65" w:rsidRDefault="007050D9" w:rsidP="000C701C">
      <w:pPr>
        <w:spacing w:line="480" w:lineRule="auto"/>
        <w:rPr>
          <w:rFonts w:cs="Times New Roman"/>
          <w:szCs w:val="24"/>
          <w:lang w:val="en-US"/>
        </w:rPr>
      </w:pPr>
      <w:r w:rsidRPr="007B7A65">
        <w:rPr>
          <w:rFonts w:cs="Times New Roman"/>
          <w:szCs w:val="24"/>
          <w:lang w:val="en-US"/>
        </w:rPr>
        <w:t xml:space="preserve">Symons, F. J., Wolff, J. J., Stone, L. S., Lim, T. K., &amp; Bodfish, J. W. (2011). Salivary </w:t>
      </w:r>
      <w:r w:rsidRPr="007B7A65">
        <w:rPr>
          <w:rFonts w:cs="Times New Roman"/>
          <w:szCs w:val="24"/>
          <w:lang w:val="en-US"/>
        </w:rPr>
        <w:tab/>
        <w:t xml:space="preserve">biomarkers of HPA axis and autonomic activity in adults with intellectual disability </w:t>
      </w:r>
      <w:r w:rsidRPr="007B7A65">
        <w:rPr>
          <w:rFonts w:cs="Times New Roman"/>
          <w:szCs w:val="24"/>
          <w:lang w:val="en-US"/>
        </w:rPr>
        <w:tab/>
        <w:t xml:space="preserve">with and without stereotyped and self-injurious behavior disorders. </w:t>
      </w:r>
      <w:r w:rsidRPr="007B7A65">
        <w:rPr>
          <w:rFonts w:cs="Times New Roman"/>
          <w:i/>
          <w:iCs/>
          <w:szCs w:val="24"/>
          <w:lang w:val="en-US"/>
        </w:rPr>
        <w:t xml:space="preserve">Journal of </w:t>
      </w:r>
      <w:r w:rsidRPr="007B7A65">
        <w:rPr>
          <w:rFonts w:cs="Times New Roman"/>
          <w:i/>
          <w:iCs/>
          <w:szCs w:val="24"/>
          <w:lang w:val="en-US"/>
        </w:rPr>
        <w:tab/>
        <w:t>neurodevelopmental disorders</w:t>
      </w:r>
      <w:r w:rsidRPr="007B7A65">
        <w:rPr>
          <w:rFonts w:cs="Times New Roman"/>
          <w:szCs w:val="24"/>
          <w:lang w:val="en-US"/>
        </w:rPr>
        <w:t xml:space="preserve">, </w:t>
      </w:r>
      <w:r w:rsidRPr="007B7A65">
        <w:rPr>
          <w:rFonts w:cs="Times New Roman"/>
          <w:i/>
          <w:iCs/>
          <w:szCs w:val="24"/>
          <w:lang w:val="en-US"/>
        </w:rPr>
        <w:t>3</w:t>
      </w:r>
      <w:r w:rsidRPr="007B7A65">
        <w:rPr>
          <w:rFonts w:cs="Times New Roman"/>
          <w:szCs w:val="24"/>
          <w:lang w:val="en-US"/>
        </w:rPr>
        <w:t xml:space="preserve">, 144-151. </w:t>
      </w:r>
    </w:p>
    <w:p w14:paraId="2F6E7625" w14:textId="7C670352" w:rsidR="000A093F" w:rsidRPr="007B7A65" w:rsidRDefault="000A093F" w:rsidP="000C701C">
      <w:pPr>
        <w:spacing w:line="480" w:lineRule="auto"/>
        <w:rPr>
          <w:rFonts w:cs="Times New Roman"/>
          <w:bCs/>
          <w:szCs w:val="24"/>
        </w:rPr>
      </w:pPr>
      <w:r w:rsidRPr="007B7A65">
        <w:rPr>
          <w:rFonts w:cs="Times New Roman"/>
          <w:bCs/>
          <w:szCs w:val="24"/>
          <w:lang w:val="en-US"/>
        </w:rPr>
        <w:t xml:space="preserve">Taylor, J. L., &amp; Corbett, B. A. (2014). </w:t>
      </w:r>
      <w:proofErr w:type="gramStart"/>
      <w:r w:rsidRPr="007B7A65">
        <w:rPr>
          <w:rFonts w:cs="Times New Roman"/>
          <w:bCs/>
          <w:szCs w:val="24"/>
          <w:lang w:val="en-US"/>
        </w:rPr>
        <w:t xml:space="preserve">A review of rhythm and responsiveness of cortisol in </w:t>
      </w:r>
      <w:r w:rsidRPr="007B7A65">
        <w:rPr>
          <w:rFonts w:cs="Times New Roman"/>
          <w:bCs/>
          <w:szCs w:val="24"/>
          <w:lang w:val="en-US"/>
        </w:rPr>
        <w:tab/>
        <w:t>individuals with autism spectrum disorders.</w:t>
      </w:r>
      <w:proofErr w:type="gramEnd"/>
      <w:r w:rsidRPr="007B7A65">
        <w:rPr>
          <w:rFonts w:cs="Times New Roman"/>
          <w:bCs/>
          <w:szCs w:val="24"/>
          <w:lang w:val="en-US"/>
        </w:rPr>
        <w:t xml:space="preserve"> </w:t>
      </w:r>
      <w:proofErr w:type="spellStart"/>
      <w:r w:rsidRPr="007B7A65">
        <w:rPr>
          <w:rFonts w:cs="Times New Roman"/>
          <w:bCs/>
          <w:i/>
          <w:szCs w:val="24"/>
          <w:lang w:val="en-US"/>
        </w:rPr>
        <w:t>Psychoneuroendocrinology</w:t>
      </w:r>
      <w:proofErr w:type="spellEnd"/>
      <w:r w:rsidRPr="007B7A65">
        <w:rPr>
          <w:rFonts w:cs="Times New Roman"/>
          <w:bCs/>
          <w:szCs w:val="24"/>
          <w:lang w:val="en-US"/>
        </w:rPr>
        <w:t xml:space="preserve">, </w:t>
      </w:r>
      <w:r w:rsidRPr="007B7A65">
        <w:rPr>
          <w:rFonts w:cs="Times New Roman"/>
          <w:bCs/>
          <w:i/>
          <w:szCs w:val="24"/>
          <w:lang w:val="en-US"/>
        </w:rPr>
        <w:t>49</w:t>
      </w:r>
      <w:r w:rsidRPr="007B7A65">
        <w:rPr>
          <w:rFonts w:cs="Times New Roman"/>
          <w:bCs/>
          <w:szCs w:val="24"/>
          <w:lang w:val="en-US"/>
        </w:rPr>
        <w:t>, 207–228.</w:t>
      </w:r>
    </w:p>
    <w:p w14:paraId="2A9B520B" w14:textId="3BB7272F" w:rsidR="00F903C2" w:rsidRPr="007B7A65" w:rsidRDefault="00F903C2" w:rsidP="000C701C">
      <w:pPr>
        <w:spacing w:line="480" w:lineRule="auto"/>
        <w:rPr>
          <w:rFonts w:cs="Times New Roman"/>
          <w:bCs/>
          <w:szCs w:val="24"/>
          <w:lang w:val="en-US"/>
        </w:rPr>
      </w:pPr>
      <w:r w:rsidRPr="007B7A65">
        <w:rPr>
          <w:rFonts w:cs="Times New Roman"/>
          <w:szCs w:val="24"/>
        </w:rPr>
        <w:t xml:space="preserve">Thompson, T., Egli, M., Symons, F., &amp; Delaney, D. (1994). Neurobehavioral mechanisms of </w:t>
      </w:r>
      <w:r w:rsidRPr="007B7A65">
        <w:rPr>
          <w:rFonts w:cs="Times New Roman"/>
          <w:szCs w:val="24"/>
        </w:rPr>
        <w:tab/>
        <w:t xml:space="preserve">drug action in developmental disabilities. In T. Thompson &amp; D. B. Gray (Eds.), </w:t>
      </w:r>
      <w:r w:rsidRPr="007B7A65">
        <w:rPr>
          <w:rFonts w:cs="Times New Roman"/>
          <w:szCs w:val="24"/>
        </w:rPr>
        <w:tab/>
      </w:r>
      <w:r w:rsidRPr="007B7A65">
        <w:rPr>
          <w:rFonts w:cs="Times New Roman"/>
          <w:i/>
          <w:szCs w:val="24"/>
        </w:rPr>
        <w:t>Destructive behavior in developmental disabilities</w:t>
      </w:r>
      <w:r w:rsidRPr="007B7A65">
        <w:rPr>
          <w:rFonts w:cs="Times New Roman"/>
          <w:szCs w:val="24"/>
        </w:rPr>
        <w:t xml:space="preserve">. CA: Sage. </w:t>
      </w:r>
    </w:p>
    <w:p w14:paraId="23A73B73" w14:textId="43C2D59C" w:rsidR="008256D3" w:rsidRPr="007B7A65" w:rsidRDefault="008256D3" w:rsidP="000C701C">
      <w:pPr>
        <w:spacing w:line="480" w:lineRule="auto"/>
        <w:rPr>
          <w:rFonts w:cs="Times New Roman"/>
          <w:szCs w:val="24"/>
        </w:rPr>
      </w:pPr>
      <w:r w:rsidRPr="007B7A65">
        <w:rPr>
          <w:rFonts w:cs="Times New Roman"/>
          <w:szCs w:val="24"/>
          <w:lang w:val="en-US"/>
        </w:rPr>
        <w:t xml:space="preserve">To, M. Y. F., &amp; Chan, S. (2000). Evaluating the effectiveness of progressive muscle </w:t>
      </w:r>
      <w:r w:rsidRPr="007B7A65">
        <w:rPr>
          <w:rFonts w:cs="Times New Roman"/>
          <w:szCs w:val="24"/>
          <w:lang w:val="en-US"/>
        </w:rPr>
        <w:tab/>
        <w:t xml:space="preserve">relaxation in reducing the aggressive behaviors of mentally handicapped patients. </w:t>
      </w:r>
      <w:r w:rsidRPr="007B7A65">
        <w:rPr>
          <w:rFonts w:cs="Times New Roman"/>
          <w:szCs w:val="24"/>
          <w:lang w:val="en-US"/>
        </w:rPr>
        <w:tab/>
      </w:r>
      <w:proofErr w:type="gramStart"/>
      <w:r w:rsidRPr="007B7A65">
        <w:rPr>
          <w:rFonts w:cs="Times New Roman"/>
          <w:i/>
          <w:iCs/>
          <w:szCs w:val="24"/>
          <w:lang w:val="en-US"/>
        </w:rPr>
        <w:t>Archives of Psychiatric Nursing</w:t>
      </w:r>
      <w:r w:rsidRPr="007B7A65">
        <w:rPr>
          <w:rFonts w:cs="Times New Roman"/>
          <w:szCs w:val="24"/>
          <w:lang w:val="en-US"/>
        </w:rPr>
        <w:t xml:space="preserve">, </w:t>
      </w:r>
      <w:r w:rsidRPr="007B7A65">
        <w:rPr>
          <w:rFonts w:cs="Times New Roman"/>
          <w:i/>
          <w:iCs/>
          <w:szCs w:val="24"/>
          <w:lang w:val="en-US"/>
        </w:rPr>
        <w:t>14</w:t>
      </w:r>
      <w:r w:rsidRPr="007B7A65">
        <w:rPr>
          <w:rFonts w:cs="Times New Roman"/>
          <w:szCs w:val="24"/>
          <w:lang w:val="en-US"/>
        </w:rPr>
        <w:t>, 39-46.</w:t>
      </w:r>
      <w:proofErr w:type="gramEnd"/>
      <w:r w:rsidRPr="007B7A65">
        <w:rPr>
          <w:rFonts w:cs="Times New Roman"/>
          <w:szCs w:val="24"/>
          <w:lang w:val="en-US"/>
        </w:rPr>
        <w:t xml:space="preserve"> </w:t>
      </w:r>
    </w:p>
    <w:p w14:paraId="61A0813E" w14:textId="6F015F4D" w:rsidR="00B173F1" w:rsidRPr="007B7A65" w:rsidRDefault="00B173F1" w:rsidP="000C701C">
      <w:pPr>
        <w:spacing w:line="480" w:lineRule="auto"/>
        <w:rPr>
          <w:rFonts w:cs="Times New Roman"/>
          <w:szCs w:val="24"/>
          <w:lang w:val="en-US"/>
        </w:rPr>
      </w:pPr>
      <w:r w:rsidRPr="007B7A65">
        <w:rPr>
          <w:rFonts w:cs="Times New Roman"/>
          <w:szCs w:val="24"/>
          <w:lang w:val="nl-NL"/>
        </w:rPr>
        <w:t xml:space="preserve">van Goozen, S. H., Matthys, W., Cohen-Kettenis, P. T., Gispen-de Wied, C., Wiegant, V. M., </w:t>
      </w:r>
      <w:r w:rsidRPr="007B7A65">
        <w:rPr>
          <w:rFonts w:cs="Times New Roman"/>
          <w:szCs w:val="24"/>
          <w:lang w:val="nl-NL"/>
        </w:rPr>
        <w:tab/>
        <w:t xml:space="preserve">&amp; van Engeland, H. (1998). </w:t>
      </w:r>
      <w:r w:rsidRPr="007B7A65">
        <w:rPr>
          <w:rFonts w:cs="Times New Roman"/>
          <w:szCs w:val="24"/>
          <w:lang w:val="en-US"/>
        </w:rPr>
        <w:t>Salivary cortisol and cardiovascular activity during stress</w:t>
      </w:r>
      <w:r w:rsidRPr="007B7A65">
        <w:rPr>
          <w:rFonts w:cs="Times New Roman"/>
          <w:szCs w:val="24"/>
          <w:lang w:val="en-US"/>
        </w:rPr>
        <w:lastRenderedPageBreak/>
        <w:tab/>
        <w:t xml:space="preserve"> in oppositional-defiant disorder boys and normal </w:t>
      </w:r>
      <w:proofErr w:type="gramStart"/>
      <w:r w:rsidRPr="007B7A65">
        <w:rPr>
          <w:rFonts w:cs="Times New Roman"/>
          <w:szCs w:val="24"/>
          <w:lang w:val="en-US"/>
        </w:rPr>
        <w:t>controls.</w:t>
      </w:r>
      <w:r w:rsidRPr="007B7A65">
        <w:rPr>
          <w:rFonts w:cs="Times New Roman"/>
          <w:i/>
          <w:iCs/>
          <w:szCs w:val="24"/>
          <w:lang w:val="en-US"/>
        </w:rPr>
        <w:t>Biological</w:t>
      </w:r>
      <w:proofErr w:type="gramEnd"/>
      <w:r w:rsidRPr="007B7A65">
        <w:rPr>
          <w:rFonts w:cs="Times New Roman"/>
          <w:i/>
          <w:iCs/>
          <w:szCs w:val="24"/>
          <w:lang w:val="en-US"/>
        </w:rPr>
        <w:t xml:space="preserve"> Psychiatry</w:t>
      </w:r>
      <w:r w:rsidRPr="007B7A65">
        <w:rPr>
          <w:rFonts w:cs="Times New Roman"/>
          <w:szCs w:val="24"/>
          <w:lang w:val="en-US"/>
        </w:rPr>
        <w:t>, </w:t>
      </w:r>
      <w:r w:rsidRPr="007B7A65">
        <w:rPr>
          <w:rFonts w:cs="Times New Roman"/>
          <w:i/>
          <w:iCs/>
          <w:szCs w:val="24"/>
          <w:lang w:val="en-US"/>
        </w:rPr>
        <w:t>43</w:t>
      </w:r>
      <w:r w:rsidRPr="007B7A65">
        <w:rPr>
          <w:rFonts w:cs="Times New Roman"/>
          <w:szCs w:val="24"/>
          <w:lang w:val="en-US"/>
        </w:rPr>
        <w:t xml:space="preserve">, </w:t>
      </w:r>
      <w:r w:rsidRPr="007B7A65">
        <w:rPr>
          <w:rFonts w:cs="Times New Roman"/>
          <w:szCs w:val="24"/>
          <w:lang w:val="en-US"/>
        </w:rPr>
        <w:tab/>
        <w:t xml:space="preserve">531-539. </w:t>
      </w:r>
    </w:p>
    <w:p w14:paraId="658B18E3" w14:textId="22B21019" w:rsidR="00733A56" w:rsidRPr="007B7A65" w:rsidRDefault="00733A56" w:rsidP="000C701C">
      <w:pPr>
        <w:spacing w:line="480" w:lineRule="auto"/>
        <w:rPr>
          <w:rFonts w:cs="Times New Roman"/>
          <w:szCs w:val="24"/>
        </w:rPr>
      </w:pPr>
      <w:r w:rsidRPr="007B7A65">
        <w:rPr>
          <w:rFonts w:cs="Times New Roman"/>
          <w:szCs w:val="24"/>
          <w:lang w:val="en-US"/>
        </w:rPr>
        <w:t xml:space="preserve">Verhoeven, W. M. A., Tuinier, S., Van den Berg, Y. W. M. M., Coppus, A. M. W., Fekkes, </w:t>
      </w:r>
      <w:r w:rsidRPr="007B7A65">
        <w:rPr>
          <w:rFonts w:cs="Times New Roman"/>
          <w:szCs w:val="24"/>
          <w:lang w:val="en-US"/>
        </w:rPr>
        <w:tab/>
        <w:t xml:space="preserve">D., Pepplinkhuizen, L., &amp; Thijssen, J. H. H. (1999). Stress and self-injurious </w:t>
      </w:r>
      <w:r w:rsidRPr="007B7A65">
        <w:rPr>
          <w:rFonts w:cs="Times New Roman"/>
          <w:szCs w:val="24"/>
          <w:lang w:val="en-US"/>
        </w:rPr>
        <w:tab/>
        <w:t>behavior; hormonal and serotonergic parameters in mentally retarded subjects.</w:t>
      </w:r>
      <w:r w:rsidRPr="007B7A65">
        <w:rPr>
          <w:rFonts w:cs="Times New Roman"/>
          <w:szCs w:val="24"/>
          <w:lang w:val="en-US"/>
        </w:rPr>
        <w:tab/>
      </w:r>
      <w:r w:rsidRPr="007B7A65">
        <w:rPr>
          <w:rFonts w:cs="Times New Roman"/>
          <w:szCs w:val="24"/>
          <w:lang w:val="en-US"/>
        </w:rPr>
        <w:tab/>
        <w:t xml:space="preserve"> </w:t>
      </w:r>
      <w:r w:rsidRPr="007B7A65">
        <w:rPr>
          <w:rFonts w:cs="Times New Roman"/>
          <w:i/>
          <w:iCs/>
          <w:szCs w:val="24"/>
          <w:lang w:val="en-US"/>
        </w:rPr>
        <w:t>Pharmacopsychiatry</w:t>
      </w:r>
      <w:r w:rsidRPr="007B7A65">
        <w:rPr>
          <w:rFonts w:cs="Times New Roman"/>
          <w:szCs w:val="24"/>
          <w:lang w:val="en-US"/>
        </w:rPr>
        <w:t xml:space="preserve">, </w:t>
      </w:r>
      <w:r w:rsidRPr="007B7A65">
        <w:rPr>
          <w:rFonts w:cs="Times New Roman"/>
          <w:i/>
          <w:iCs/>
          <w:szCs w:val="24"/>
          <w:lang w:val="en-US"/>
        </w:rPr>
        <w:t>32</w:t>
      </w:r>
      <w:r w:rsidRPr="007B7A65">
        <w:rPr>
          <w:rFonts w:cs="Times New Roman"/>
          <w:szCs w:val="24"/>
          <w:lang w:val="en-US"/>
        </w:rPr>
        <w:t xml:space="preserve">, 13-20. </w:t>
      </w:r>
    </w:p>
    <w:p w14:paraId="2446B5DA" w14:textId="77777777" w:rsidR="00760459" w:rsidRPr="007B7A65" w:rsidRDefault="005D1D94" w:rsidP="000C701C">
      <w:pPr>
        <w:spacing w:after="0" w:line="480" w:lineRule="auto"/>
        <w:rPr>
          <w:rFonts w:cs="Times New Roman"/>
          <w:szCs w:val="24"/>
          <w:lang w:val="en-US"/>
        </w:rPr>
      </w:pPr>
      <w:r w:rsidRPr="007B7A65">
        <w:rPr>
          <w:rFonts w:cs="Times New Roman"/>
          <w:szCs w:val="24"/>
          <w:lang w:val="en-US"/>
        </w:rPr>
        <w:t>Waters, P. &amp; Healy, O. (2012). Investigating the Rela</w:t>
      </w:r>
      <w:r w:rsidR="00760459" w:rsidRPr="007B7A65">
        <w:rPr>
          <w:rFonts w:cs="Times New Roman"/>
          <w:szCs w:val="24"/>
          <w:lang w:val="en-US"/>
        </w:rPr>
        <w:t xml:space="preserve">tionship between Self-Injurious </w:t>
      </w:r>
    </w:p>
    <w:p w14:paraId="47BB2990" w14:textId="242063FA" w:rsidR="005D1D94" w:rsidRPr="007B7A65" w:rsidRDefault="005D1D94" w:rsidP="000C701C">
      <w:pPr>
        <w:spacing w:line="480" w:lineRule="auto"/>
        <w:ind w:left="720"/>
        <w:rPr>
          <w:rFonts w:cs="Times New Roman"/>
          <w:szCs w:val="24"/>
          <w:lang w:val="en-US"/>
        </w:rPr>
      </w:pPr>
      <w:r w:rsidRPr="007B7A65">
        <w:rPr>
          <w:rFonts w:cs="Times New Roman"/>
          <w:szCs w:val="24"/>
          <w:lang w:val="en-US"/>
        </w:rPr>
        <w:t xml:space="preserve">Behavior, Social Deficits, and Cooccurring Behaviors in Children and Adolescents with Autism Spectrum Disorder. </w:t>
      </w:r>
      <w:r w:rsidRPr="007B7A65">
        <w:rPr>
          <w:rFonts w:cs="Times New Roman"/>
          <w:i/>
          <w:szCs w:val="24"/>
          <w:lang w:val="en-US"/>
        </w:rPr>
        <w:t>Autism Research and Treatment</w:t>
      </w:r>
      <w:r w:rsidRPr="007B7A65">
        <w:rPr>
          <w:rFonts w:cs="Times New Roman"/>
          <w:szCs w:val="24"/>
          <w:lang w:val="en-US"/>
        </w:rPr>
        <w:t xml:space="preserve">. </w:t>
      </w:r>
    </w:p>
    <w:p w14:paraId="72364A15" w14:textId="09A83FF2" w:rsidR="00F903C2" w:rsidRPr="007B7A65" w:rsidRDefault="00F903C2" w:rsidP="000C701C">
      <w:pPr>
        <w:spacing w:line="480" w:lineRule="auto"/>
        <w:rPr>
          <w:rFonts w:cs="Times New Roman"/>
          <w:szCs w:val="24"/>
          <w:lang w:val="en-US"/>
        </w:rPr>
      </w:pPr>
      <w:r w:rsidRPr="007B7A65">
        <w:rPr>
          <w:rFonts w:cs="Times New Roman"/>
          <w:szCs w:val="24"/>
          <w:lang w:val="en-US"/>
        </w:rPr>
        <w:t xml:space="preserve">Williams, D. E., &amp; McAdam, D. (2012). Assessment, behavioral treatment, and prevention of </w:t>
      </w:r>
      <w:r w:rsidRPr="007B7A65">
        <w:rPr>
          <w:rFonts w:cs="Times New Roman"/>
          <w:szCs w:val="24"/>
          <w:lang w:val="en-US"/>
        </w:rPr>
        <w:tab/>
        <w:t xml:space="preserve">pica: Clinical guidelines and recommendations for practitioners. </w:t>
      </w:r>
      <w:r w:rsidRPr="007B7A65">
        <w:rPr>
          <w:rFonts w:cs="Times New Roman"/>
          <w:i/>
          <w:iCs/>
          <w:szCs w:val="24"/>
          <w:lang w:val="en-US"/>
        </w:rPr>
        <w:t xml:space="preserve">Research in </w:t>
      </w:r>
      <w:r w:rsidRPr="007B7A65">
        <w:rPr>
          <w:rFonts w:cs="Times New Roman"/>
          <w:i/>
          <w:iCs/>
          <w:szCs w:val="24"/>
          <w:lang w:val="en-US"/>
        </w:rPr>
        <w:tab/>
        <w:t>Developmental Disabilities</w:t>
      </w:r>
      <w:r w:rsidRPr="007B7A65">
        <w:rPr>
          <w:rFonts w:cs="Times New Roman"/>
          <w:szCs w:val="24"/>
          <w:lang w:val="en-US"/>
        </w:rPr>
        <w:t xml:space="preserve">, </w:t>
      </w:r>
      <w:r w:rsidRPr="007B7A65">
        <w:rPr>
          <w:rFonts w:cs="Times New Roman"/>
          <w:i/>
          <w:iCs/>
          <w:szCs w:val="24"/>
          <w:lang w:val="en-US"/>
        </w:rPr>
        <w:t>33</w:t>
      </w:r>
      <w:r w:rsidRPr="007B7A65">
        <w:rPr>
          <w:rFonts w:cs="Times New Roman"/>
          <w:szCs w:val="24"/>
          <w:lang w:val="en-US"/>
        </w:rPr>
        <w:t xml:space="preserve">, 2050-2057. </w:t>
      </w:r>
    </w:p>
    <w:p w14:paraId="5C251027" w14:textId="77777777" w:rsidR="000B3379" w:rsidRDefault="00F903C2" w:rsidP="000C701C">
      <w:pPr>
        <w:spacing w:line="480" w:lineRule="auto"/>
        <w:rPr>
          <w:rFonts w:cs="Times New Roman"/>
          <w:szCs w:val="24"/>
        </w:rPr>
        <w:sectPr w:rsidR="000B3379" w:rsidSect="00D72DF3">
          <w:headerReference w:type="default" r:id="rId11"/>
          <w:pgSz w:w="11906" w:h="16838"/>
          <w:pgMar w:top="1440" w:right="1440" w:bottom="1440" w:left="1440" w:header="708" w:footer="708" w:gutter="0"/>
          <w:cols w:space="708"/>
          <w:titlePg/>
          <w:docGrid w:linePitch="360"/>
        </w:sectPr>
      </w:pPr>
      <w:r w:rsidRPr="007B7A65">
        <w:rPr>
          <w:rFonts w:cs="Times New Roman"/>
          <w:szCs w:val="24"/>
        </w:rPr>
        <w:t xml:space="preserve">Zinke, K., Fries, E., Kliegel, M., Kirschbaum, C., &amp; Dettenborn, L. (2010). Children with </w:t>
      </w:r>
      <w:r w:rsidR="00C857C5" w:rsidRPr="007B7A65">
        <w:rPr>
          <w:rFonts w:cs="Times New Roman"/>
          <w:szCs w:val="24"/>
        </w:rPr>
        <w:tab/>
      </w:r>
      <w:r w:rsidRPr="007B7A65">
        <w:rPr>
          <w:rFonts w:cs="Times New Roman"/>
          <w:szCs w:val="24"/>
        </w:rPr>
        <w:t xml:space="preserve">high-functioning autism show a normal cortisol awakening response </w:t>
      </w:r>
      <w:r w:rsidR="00C857C5" w:rsidRPr="007B7A65">
        <w:rPr>
          <w:rFonts w:cs="Times New Roman"/>
          <w:szCs w:val="24"/>
        </w:rPr>
        <w:tab/>
      </w:r>
      <w:r w:rsidRPr="007B7A65">
        <w:rPr>
          <w:rFonts w:cs="Times New Roman"/>
          <w:szCs w:val="24"/>
        </w:rPr>
        <w:t>(CAR). </w:t>
      </w:r>
      <w:r w:rsidRPr="007B7A65">
        <w:rPr>
          <w:rFonts w:cs="Times New Roman"/>
          <w:i/>
          <w:iCs/>
          <w:szCs w:val="24"/>
        </w:rPr>
        <w:t>Psychoneuroendocrinology</w:t>
      </w:r>
      <w:r w:rsidRPr="007B7A65">
        <w:rPr>
          <w:rFonts w:cs="Times New Roman"/>
          <w:szCs w:val="24"/>
        </w:rPr>
        <w:t>, </w:t>
      </w:r>
      <w:r w:rsidRPr="007B7A65">
        <w:rPr>
          <w:rFonts w:cs="Times New Roman"/>
          <w:i/>
          <w:iCs/>
          <w:szCs w:val="24"/>
        </w:rPr>
        <w:t>35</w:t>
      </w:r>
      <w:r w:rsidRPr="007B7A65">
        <w:rPr>
          <w:rFonts w:cs="Times New Roman"/>
          <w:szCs w:val="24"/>
        </w:rPr>
        <w:t>, 1578-1582.</w:t>
      </w:r>
      <w:r w:rsidRPr="00F903C2">
        <w:rPr>
          <w:rFonts w:cs="Times New Roman"/>
          <w:szCs w:val="24"/>
        </w:rPr>
        <w:t xml:space="preserve"> </w:t>
      </w:r>
      <w:r w:rsidR="00C857C5">
        <w:rPr>
          <w:rFonts w:cs="Times New Roman"/>
          <w:szCs w:val="24"/>
        </w:rPr>
        <w:tab/>
      </w:r>
    </w:p>
    <w:p w14:paraId="3AE88909" w14:textId="5FF26684" w:rsidR="000B3379" w:rsidRDefault="006E6BB9" w:rsidP="000B3379">
      <w:r>
        <w:lastRenderedPageBreak/>
        <w:t>Table 1</w:t>
      </w:r>
      <w:r w:rsidR="000B3379">
        <w:t>.</w:t>
      </w:r>
    </w:p>
    <w:p w14:paraId="2BC9C6C8" w14:textId="1B630D93" w:rsidR="000B3379" w:rsidRDefault="000B3379" w:rsidP="000B3379">
      <w:pPr>
        <w:rPr>
          <w:i/>
        </w:rPr>
      </w:pPr>
      <w:r w:rsidRPr="00522455">
        <w:rPr>
          <w:i/>
        </w:rPr>
        <w:t xml:space="preserve">Summary of Participant Characteristics of the Autism and Comparison Group for Experiment One. </w:t>
      </w:r>
      <w:r>
        <w:rPr>
          <w:i/>
        </w:rPr>
        <w:t>Pervasive Developmental Disorder-Not Otherwise Specified (PDD-NOS), Attention Deficit Hyperactivity Disorder (ADHD).</w:t>
      </w:r>
    </w:p>
    <w:tbl>
      <w:tblPr>
        <w:tblStyle w:val="TableGrid"/>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4819"/>
        <w:gridCol w:w="2127"/>
      </w:tblGrid>
      <w:tr w:rsidR="000B3379" w14:paraId="0661E93C" w14:textId="77777777" w:rsidTr="00380419">
        <w:tc>
          <w:tcPr>
            <w:tcW w:w="2093" w:type="dxa"/>
            <w:tcBorders>
              <w:top w:val="single" w:sz="4" w:space="0" w:color="auto"/>
              <w:bottom w:val="single" w:sz="4" w:space="0" w:color="auto"/>
            </w:tcBorders>
          </w:tcPr>
          <w:p w14:paraId="76DBB328" w14:textId="77777777" w:rsidR="000B3379" w:rsidRDefault="000B3379" w:rsidP="00380419">
            <w:pPr>
              <w:jc w:val="center"/>
              <w:rPr>
                <w:i/>
              </w:rPr>
            </w:pPr>
          </w:p>
        </w:tc>
        <w:tc>
          <w:tcPr>
            <w:tcW w:w="4819" w:type="dxa"/>
            <w:tcBorders>
              <w:top w:val="single" w:sz="4" w:space="0" w:color="auto"/>
              <w:bottom w:val="single" w:sz="4" w:space="0" w:color="auto"/>
            </w:tcBorders>
          </w:tcPr>
          <w:p w14:paraId="6574F0D4" w14:textId="77777777" w:rsidR="000B3379" w:rsidRDefault="000B3379" w:rsidP="00380419">
            <w:pPr>
              <w:jc w:val="center"/>
              <w:rPr>
                <w:b/>
              </w:rPr>
            </w:pPr>
            <w:r w:rsidRPr="003607C3">
              <w:rPr>
                <w:b/>
              </w:rPr>
              <w:t xml:space="preserve">Autism Group </w:t>
            </w:r>
          </w:p>
          <w:p w14:paraId="5247D30D" w14:textId="77777777" w:rsidR="000B3379" w:rsidRPr="003607C3" w:rsidRDefault="000B3379" w:rsidP="00380419">
            <w:pPr>
              <w:jc w:val="center"/>
              <w:rPr>
                <w:b/>
              </w:rPr>
            </w:pPr>
            <w:r w:rsidRPr="003607C3">
              <w:rPr>
                <w:b/>
              </w:rPr>
              <w:t>(</w:t>
            </w:r>
            <w:proofErr w:type="gramStart"/>
            <w:r w:rsidRPr="003607C3">
              <w:rPr>
                <w:b/>
                <w:i/>
              </w:rPr>
              <w:t>n</w:t>
            </w:r>
            <w:proofErr w:type="gramEnd"/>
            <w:r>
              <w:rPr>
                <w:b/>
              </w:rPr>
              <w:t>=51</w:t>
            </w:r>
            <w:r w:rsidRPr="003607C3">
              <w:rPr>
                <w:b/>
              </w:rPr>
              <w:t>)</w:t>
            </w:r>
          </w:p>
        </w:tc>
        <w:tc>
          <w:tcPr>
            <w:tcW w:w="2127" w:type="dxa"/>
            <w:tcBorders>
              <w:top w:val="single" w:sz="4" w:space="0" w:color="auto"/>
              <w:bottom w:val="single" w:sz="4" w:space="0" w:color="auto"/>
            </w:tcBorders>
          </w:tcPr>
          <w:p w14:paraId="287871FD" w14:textId="77777777" w:rsidR="000B3379" w:rsidRDefault="000B3379" w:rsidP="00380419">
            <w:pPr>
              <w:jc w:val="center"/>
              <w:rPr>
                <w:b/>
              </w:rPr>
            </w:pPr>
            <w:r w:rsidRPr="003607C3">
              <w:rPr>
                <w:b/>
              </w:rPr>
              <w:t xml:space="preserve">Comparison Group </w:t>
            </w:r>
          </w:p>
          <w:p w14:paraId="2FB9CFB4" w14:textId="77777777" w:rsidR="000B3379" w:rsidRPr="003607C3" w:rsidRDefault="000B3379" w:rsidP="00380419">
            <w:pPr>
              <w:jc w:val="center"/>
              <w:rPr>
                <w:b/>
              </w:rPr>
            </w:pPr>
            <w:r w:rsidRPr="003607C3">
              <w:rPr>
                <w:b/>
              </w:rPr>
              <w:t>(</w:t>
            </w:r>
            <w:proofErr w:type="gramStart"/>
            <w:r w:rsidRPr="003607C3">
              <w:rPr>
                <w:b/>
                <w:i/>
              </w:rPr>
              <w:t>n</w:t>
            </w:r>
            <w:proofErr w:type="gramEnd"/>
            <w:r>
              <w:rPr>
                <w:b/>
              </w:rPr>
              <w:t>=51</w:t>
            </w:r>
            <w:r w:rsidRPr="003607C3">
              <w:rPr>
                <w:b/>
              </w:rPr>
              <w:t>)</w:t>
            </w:r>
          </w:p>
        </w:tc>
      </w:tr>
      <w:tr w:rsidR="000B3379" w14:paraId="2E9D4DCF" w14:textId="77777777" w:rsidTr="00380419">
        <w:tc>
          <w:tcPr>
            <w:tcW w:w="2093" w:type="dxa"/>
            <w:tcBorders>
              <w:top w:val="single" w:sz="4" w:space="0" w:color="auto"/>
              <w:bottom w:val="single" w:sz="4" w:space="0" w:color="auto"/>
            </w:tcBorders>
          </w:tcPr>
          <w:p w14:paraId="753D6927" w14:textId="77777777" w:rsidR="000B3379" w:rsidRPr="00C346AC" w:rsidRDefault="000B3379" w:rsidP="00380419">
            <w:pPr>
              <w:jc w:val="center"/>
              <w:rPr>
                <w:b/>
              </w:rPr>
            </w:pPr>
            <w:r w:rsidRPr="00C346AC">
              <w:rPr>
                <w:b/>
              </w:rPr>
              <w:t>Age</w:t>
            </w:r>
          </w:p>
        </w:tc>
        <w:tc>
          <w:tcPr>
            <w:tcW w:w="4819" w:type="dxa"/>
            <w:tcBorders>
              <w:top w:val="single" w:sz="4" w:space="0" w:color="auto"/>
            </w:tcBorders>
          </w:tcPr>
          <w:p w14:paraId="4FF7EC83" w14:textId="77777777" w:rsidR="000B3379" w:rsidRPr="00522455" w:rsidRDefault="000B3379" w:rsidP="00380419">
            <w:pPr>
              <w:jc w:val="center"/>
            </w:pPr>
            <w:r>
              <w:t>10.97 years (4.06)</w:t>
            </w:r>
          </w:p>
        </w:tc>
        <w:tc>
          <w:tcPr>
            <w:tcW w:w="2127" w:type="dxa"/>
            <w:tcBorders>
              <w:top w:val="single" w:sz="4" w:space="0" w:color="auto"/>
            </w:tcBorders>
          </w:tcPr>
          <w:p w14:paraId="7539346E" w14:textId="77777777" w:rsidR="000B3379" w:rsidRPr="00522455" w:rsidRDefault="000B3379" w:rsidP="00380419">
            <w:pPr>
              <w:jc w:val="center"/>
            </w:pPr>
            <w:r>
              <w:t>10.95 years (4.12)</w:t>
            </w:r>
          </w:p>
        </w:tc>
      </w:tr>
      <w:tr w:rsidR="000B3379" w14:paraId="619C7A8C" w14:textId="77777777" w:rsidTr="00380419">
        <w:tc>
          <w:tcPr>
            <w:tcW w:w="2093" w:type="dxa"/>
            <w:tcBorders>
              <w:top w:val="single" w:sz="4" w:space="0" w:color="auto"/>
              <w:bottom w:val="single" w:sz="4" w:space="0" w:color="auto"/>
            </w:tcBorders>
          </w:tcPr>
          <w:p w14:paraId="63BEBCC3" w14:textId="77777777" w:rsidR="000B3379" w:rsidRPr="00C346AC" w:rsidRDefault="000B3379" w:rsidP="00380419">
            <w:pPr>
              <w:jc w:val="center"/>
              <w:rPr>
                <w:b/>
              </w:rPr>
            </w:pPr>
            <w:r w:rsidRPr="00C346AC">
              <w:rPr>
                <w:b/>
              </w:rPr>
              <w:t>Gender</w:t>
            </w:r>
          </w:p>
          <w:p w14:paraId="275C7862" w14:textId="77777777" w:rsidR="000B3379" w:rsidRPr="00C346AC" w:rsidRDefault="000B3379" w:rsidP="00380419">
            <w:pPr>
              <w:jc w:val="center"/>
              <w:rPr>
                <w:b/>
              </w:rPr>
            </w:pPr>
            <w:r w:rsidRPr="00C346AC">
              <w:rPr>
                <w:b/>
              </w:rPr>
              <w:t xml:space="preserve"> (</w:t>
            </w:r>
            <w:proofErr w:type="gramStart"/>
            <w:r w:rsidRPr="00C346AC">
              <w:rPr>
                <w:b/>
              </w:rPr>
              <w:t>male</w:t>
            </w:r>
            <w:proofErr w:type="gramEnd"/>
            <w:r w:rsidRPr="00C346AC">
              <w:rPr>
                <w:b/>
              </w:rPr>
              <w:t>; female)</w:t>
            </w:r>
          </w:p>
        </w:tc>
        <w:tc>
          <w:tcPr>
            <w:tcW w:w="4819" w:type="dxa"/>
          </w:tcPr>
          <w:p w14:paraId="2182FE87" w14:textId="77777777" w:rsidR="000B3379" w:rsidRPr="00522455" w:rsidRDefault="000B3379" w:rsidP="00380419">
            <w:pPr>
              <w:jc w:val="center"/>
            </w:pPr>
            <w:r>
              <w:t>45; 6</w:t>
            </w:r>
          </w:p>
        </w:tc>
        <w:tc>
          <w:tcPr>
            <w:tcW w:w="2127" w:type="dxa"/>
          </w:tcPr>
          <w:p w14:paraId="396B39FD" w14:textId="77777777" w:rsidR="000B3379" w:rsidRPr="00522455" w:rsidRDefault="000B3379" w:rsidP="00380419">
            <w:pPr>
              <w:jc w:val="center"/>
            </w:pPr>
            <w:r>
              <w:t xml:space="preserve">45; 6 </w:t>
            </w:r>
          </w:p>
        </w:tc>
      </w:tr>
      <w:tr w:rsidR="000B3379" w14:paraId="5CBC544D" w14:textId="77777777" w:rsidTr="00380419">
        <w:tc>
          <w:tcPr>
            <w:tcW w:w="2093" w:type="dxa"/>
            <w:vMerge w:val="restart"/>
            <w:tcBorders>
              <w:top w:val="single" w:sz="4" w:space="0" w:color="auto"/>
            </w:tcBorders>
          </w:tcPr>
          <w:p w14:paraId="4B162C51" w14:textId="77777777" w:rsidR="000B3379" w:rsidRPr="00C346AC" w:rsidRDefault="000B3379" w:rsidP="00380419">
            <w:pPr>
              <w:jc w:val="center"/>
              <w:rPr>
                <w:b/>
              </w:rPr>
            </w:pPr>
            <w:r>
              <w:rPr>
                <w:b/>
              </w:rPr>
              <w:t>Communication Ability</w:t>
            </w:r>
          </w:p>
        </w:tc>
        <w:tc>
          <w:tcPr>
            <w:tcW w:w="4819" w:type="dxa"/>
          </w:tcPr>
          <w:p w14:paraId="2CAF0900" w14:textId="77777777" w:rsidR="000B3379" w:rsidRDefault="000B3379" w:rsidP="00380419">
            <w:pPr>
              <w:jc w:val="center"/>
            </w:pPr>
            <w:r>
              <w:t>Verbal (</w:t>
            </w:r>
            <w:r w:rsidRPr="00AB2572">
              <w:rPr>
                <w:i/>
              </w:rPr>
              <w:t>n</w:t>
            </w:r>
            <w:r>
              <w:t>=40; 78.4%)</w:t>
            </w:r>
          </w:p>
        </w:tc>
        <w:tc>
          <w:tcPr>
            <w:tcW w:w="2127" w:type="dxa"/>
          </w:tcPr>
          <w:p w14:paraId="51F91C37" w14:textId="77777777" w:rsidR="000B3379" w:rsidRDefault="000B3379" w:rsidP="00380419">
            <w:pPr>
              <w:jc w:val="center"/>
            </w:pPr>
          </w:p>
        </w:tc>
      </w:tr>
      <w:tr w:rsidR="000B3379" w14:paraId="5ACA4052" w14:textId="77777777" w:rsidTr="00380419">
        <w:tc>
          <w:tcPr>
            <w:tcW w:w="2093" w:type="dxa"/>
            <w:vMerge/>
            <w:tcBorders>
              <w:bottom w:val="single" w:sz="4" w:space="0" w:color="auto"/>
            </w:tcBorders>
          </w:tcPr>
          <w:p w14:paraId="3FFB0482" w14:textId="77777777" w:rsidR="000B3379" w:rsidRDefault="000B3379" w:rsidP="00380419">
            <w:pPr>
              <w:jc w:val="center"/>
              <w:rPr>
                <w:b/>
              </w:rPr>
            </w:pPr>
          </w:p>
        </w:tc>
        <w:tc>
          <w:tcPr>
            <w:tcW w:w="4819" w:type="dxa"/>
          </w:tcPr>
          <w:p w14:paraId="1BE8D6B4" w14:textId="77777777" w:rsidR="000B3379" w:rsidRDefault="000B3379" w:rsidP="00380419">
            <w:pPr>
              <w:jc w:val="center"/>
            </w:pPr>
            <w:r>
              <w:t>Nonverbal (</w:t>
            </w:r>
            <w:r w:rsidRPr="00AB2572">
              <w:rPr>
                <w:i/>
              </w:rPr>
              <w:t>n</w:t>
            </w:r>
            <w:r>
              <w:t>=11; 21.6%)</w:t>
            </w:r>
          </w:p>
        </w:tc>
        <w:tc>
          <w:tcPr>
            <w:tcW w:w="2127" w:type="dxa"/>
          </w:tcPr>
          <w:p w14:paraId="4E818B4F" w14:textId="77777777" w:rsidR="000B3379" w:rsidRDefault="000B3379" w:rsidP="00380419">
            <w:pPr>
              <w:jc w:val="center"/>
            </w:pPr>
          </w:p>
        </w:tc>
      </w:tr>
      <w:tr w:rsidR="000B3379" w14:paraId="18B9DACF" w14:textId="77777777" w:rsidTr="00380419">
        <w:tc>
          <w:tcPr>
            <w:tcW w:w="2093" w:type="dxa"/>
            <w:vMerge w:val="restart"/>
            <w:tcBorders>
              <w:top w:val="single" w:sz="4" w:space="0" w:color="auto"/>
              <w:bottom w:val="single" w:sz="4" w:space="0" w:color="auto"/>
            </w:tcBorders>
          </w:tcPr>
          <w:p w14:paraId="1C1275D7" w14:textId="77777777" w:rsidR="000B3379" w:rsidRPr="00C346AC" w:rsidRDefault="000B3379" w:rsidP="00380419">
            <w:pPr>
              <w:jc w:val="center"/>
              <w:rPr>
                <w:b/>
              </w:rPr>
            </w:pPr>
            <w:r w:rsidRPr="00C346AC">
              <w:rPr>
                <w:b/>
              </w:rPr>
              <w:t>Primary diagnosis</w:t>
            </w:r>
          </w:p>
        </w:tc>
        <w:tc>
          <w:tcPr>
            <w:tcW w:w="4819" w:type="dxa"/>
          </w:tcPr>
          <w:p w14:paraId="0B3F69BD" w14:textId="77777777" w:rsidR="000B3379" w:rsidRPr="00E0292B" w:rsidRDefault="000B3379" w:rsidP="00380419">
            <w:pPr>
              <w:jc w:val="center"/>
            </w:pPr>
            <w:r w:rsidRPr="00E0292B">
              <w:t>Autism (</w:t>
            </w:r>
            <w:r w:rsidRPr="00E0292B">
              <w:rPr>
                <w:i/>
              </w:rPr>
              <w:t>n</w:t>
            </w:r>
            <w:r w:rsidRPr="00E0292B">
              <w:t>=45; 88.2%)</w:t>
            </w:r>
          </w:p>
        </w:tc>
        <w:tc>
          <w:tcPr>
            <w:tcW w:w="2127" w:type="dxa"/>
            <w:vMerge w:val="restart"/>
          </w:tcPr>
          <w:p w14:paraId="1AC826B8" w14:textId="77777777" w:rsidR="000B3379" w:rsidRPr="00E0292B" w:rsidRDefault="000B3379" w:rsidP="00380419">
            <w:pPr>
              <w:jc w:val="center"/>
            </w:pPr>
          </w:p>
          <w:p w14:paraId="0B821705" w14:textId="77777777" w:rsidR="000B3379" w:rsidRPr="00E0292B" w:rsidRDefault="000B3379" w:rsidP="00380419">
            <w:pPr>
              <w:jc w:val="center"/>
            </w:pPr>
            <w:r w:rsidRPr="00E0292B">
              <w:t>-</w:t>
            </w:r>
          </w:p>
        </w:tc>
      </w:tr>
      <w:tr w:rsidR="000B3379" w14:paraId="5BD2658D" w14:textId="77777777" w:rsidTr="00380419">
        <w:tc>
          <w:tcPr>
            <w:tcW w:w="2093" w:type="dxa"/>
            <w:vMerge/>
            <w:tcBorders>
              <w:bottom w:val="single" w:sz="4" w:space="0" w:color="auto"/>
            </w:tcBorders>
          </w:tcPr>
          <w:p w14:paraId="2D0BEF52" w14:textId="77777777" w:rsidR="000B3379" w:rsidRPr="00C346AC" w:rsidRDefault="000B3379" w:rsidP="00380419">
            <w:pPr>
              <w:jc w:val="center"/>
              <w:rPr>
                <w:b/>
              </w:rPr>
            </w:pPr>
          </w:p>
        </w:tc>
        <w:tc>
          <w:tcPr>
            <w:tcW w:w="4819" w:type="dxa"/>
          </w:tcPr>
          <w:p w14:paraId="3DE8F880" w14:textId="77777777" w:rsidR="000B3379" w:rsidRPr="00E0292B" w:rsidRDefault="000B3379" w:rsidP="00380419">
            <w:pPr>
              <w:jc w:val="center"/>
            </w:pPr>
            <w:r w:rsidRPr="00E0292B">
              <w:t>Asperger’s Syndrome (</w:t>
            </w:r>
            <w:r w:rsidRPr="00E0292B">
              <w:rPr>
                <w:i/>
              </w:rPr>
              <w:t>n</w:t>
            </w:r>
            <w:r w:rsidRPr="00E0292B">
              <w:t>=5; 9.8%)</w:t>
            </w:r>
          </w:p>
        </w:tc>
        <w:tc>
          <w:tcPr>
            <w:tcW w:w="2127" w:type="dxa"/>
            <w:vMerge/>
          </w:tcPr>
          <w:p w14:paraId="2D922CEE" w14:textId="77777777" w:rsidR="000B3379" w:rsidRPr="00E0292B" w:rsidRDefault="000B3379" w:rsidP="00380419">
            <w:pPr>
              <w:jc w:val="center"/>
            </w:pPr>
          </w:p>
        </w:tc>
      </w:tr>
      <w:tr w:rsidR="000B3379" w14:paraId="72A1B1D4" w14:textId="77777777" w:rsidTr="00380419">
        <w:tc>
          <w:tcPr>
            <w:tcW w:w="2093" w:type="dxa"/>
            <w:vMerge/>
            <w:tcBorders>
              <w:bottom w:val="single" w:sz="4" w:space="0" w:color="auto"/>
            </w:tcBorders>
          </w:tcPr>
          <w:p w14:paraId="318EA9D1" w14:textId="77777777" w:rsidR="000B3379" w:rsidRPr="00C346AC" w:rsidRDefault="000B3379" w:rsidP="00380419">
            <w:pPr>
              <w:jc w:val="center"/>
              <w:rPr>
                <w:b/>
              </w:rPr>
            </w:pPr>
          </w:p>
        </w:tc>
        <w:tc>
          <w:tcPr>
            <w:tcW w:w="4819" w:type="dxa"/>
          </w:tcPr>
          <w:p w14:paraId="4915775D" w14:textId="77777777" w:rsidR="000B3379" w:rsidRPr="00E0292B" w:rsidRDefault="000B3379" w:rsidP="00380419">
            <w:pPr>
              <w:jc w:val="center"/>
            </w:pPr>
            <w:r w:rsidRPr="00E0292B">
              <w:t>PDD-NOS (</w:t>
            </w:r>
            <w:r w:rsidRPr="00E0292B">
              <w:rPr>
                <w:i/>
              </w:rPr>
              <w:t>n</w:t>
            </w:r>
            <w:r w:rsidRPr="00E0292B">
              <w:t>=1; 2%)</w:t>
            </w:r>
          </w:p>
        </w:tc>
        <w:tc>
          <w:tcPr>
            <w:tcW w:w="2127" w:type="dxa"/>
            <w:vMerge/>
          </w:tcPr>
          <w:p w14:paraId="57910CB7" w14:textId="77777777" w:rsidR="000B3379" w:rsidRPr="00E0292B" w:rsidRDefault="000B3379" w:rsidP="00380419">
            <w:pPr>
              <w:jc w:val="center"/>
            </w:pPr>
          </w:p>
        </w:tc>
      </w:tr>
      <w:tr w:rsidR="000B3379" w14:paraId="623B4A0C" w14:textId="77777777" w:rsidTr="00380419">
        <w:tc>
          <w:tcPr>
            <w:tcW w:w="2093" w:type="dxa"/>
            <w:vMerge w:val="restart"/>
            <w:tcBorders>
              <w:top w:val="single" w:sz="4" w:space="0" w:color="auto"/>
              <w:bottom w:val="single" w:sz="4" w:space="0" w:color="auto"/>
            </w:tcBorders>
          </w:tcPr>
          <w:p w14:paraId="402FFAB1" w14:textId="77777777" w:rsidR="000B3379" w:rsidRPr="00C346AC" w:rsidRDefault="000B3379" w:rsidP="00380419">
            <w:pPr>
              <w:jc w:val="center"/>
              <w:rPr>
                <w:b/>
              </w:rPr>
            </w:pPr>
            <w:r w:rsidRPr="00C346AC">
              <w:rPr>
                <w:b/>
              </w:rPr>
              <w:t>Co-morbid psychiatric diagnoses</w:t>
            </w:r>
          </w:p>
        </w:tc>
        <w:tc>
          <w:tcPr>
            <w:tcW w:w="4819" w:type="dxa"/>
          </w:tcPr>
          <w:p w14:paraId="0BB128B4" w14:textId="77777777" w:rsidR="000B3379" w:rsidRPr="00E0292B" w:rsidRDefault="000B3379" w:rsidP="00380419">
            <w:pPr>
              <w:jc w:val="center"/>
            </w:pPr>
            <w:r w:rsidRPr="00E0292B">
              <w:t>None (</w:t>
            </w:r>
            <w:r w:rsidRPr="00E0292B">
              <w:rPr>
                <w:i/>
              </w:rPr>
              <w:t>n</w:t>
            </w:r>
            <w:r w:rsidRPr="00E0292B">
              <w:t>=13; 25.5%)</w:t>
            </w:r>
          </w:p>
        </w:tc>
        <w:tc>
          <w:tcPr>
            <w:tcW w:w="2127" w:type="dxa"/>
            <w:vMerge w:val="restart"/>
          </w:tcPr>
          <w:p w14:paraId="2673310C" w14:textId="77777777" w:rsidR="000B3379" w:rsidRPr="00E0292B" w:rsidRDefault="000B3379" w:rsidP="00380419">
            <w:pPr>
              <w:jc w:val="center"/>
            </w:pPr>
          </w:p>
          <w:p w14:paraId="2C2D60EB" w14:textId="77777777" w:rsidR="000B3379" w:rsidRPr="00E0292B" w:rsidRDefault="000B3379" w:rsidP="00380419">
            <w:pPr>
              <w:jc w:val="center"/>
            </w:pPr>
          </w:p>
          <w:p w14:paraId="63EBDCC1" w14:textId="77777777" w:rsidR="000B3379" w:rsidRPr="00E0292B" w:rsidRDefault="000B3379" w:rsidP="00380419">
            <w:pPr>
              <w:jc w:val="center"/>
            </w:pPr>
          </w:p>
          <w:p w14:paraId="6A80B998" w14:textId="77777777" w:rsidR="000B3379" w:rsidRPr="00E0292B" w:rsidRDefault="000B3379" w:rsidP="00380419">
            <w:pPr>
              <w:jc w:val="center"/>
            </w:pPr>
          </w:p>
          <w:p w14:paraId="675CE21F" w14:textId="77777777" w:rsidR="000B3379" w:rsidRPr="00E0292B" w:rsidRDefault="000B3379" w:rsidP="00380419">
            <w:pPr>
              <w:jc w:val="center"/>
            </w:pPr>
          </w:p>
          <w:p w14:paraId="715B9A4C" w14:textId="77777777" w:rsidR="000B3379" w:rsidRPr="00E0292B" w:rsidRDefault="000B3379" w:rsidP="00380419">
            <w:pPr>
              <w:jc w:val="center"/>
            </w:pPr>
            <w:r w:rsidRPr="00E0292B">
              <w:t>-</w:t>
            </w:r>
          </w:p>
        </w:tc>
      </w:tr>
      <w:tr w:rsidR="000B3379" w14:paraId="4A4098FC" w14:textId="77777777" w:rsidTr="00380419">
        <w:tc>
          <w:tcPr>
            <w:tcW w:w="2093" w:type="dxa"/>
            <w:vMerge/>
            <w:tcBorders>
              <w:bottom w:val="single" w:sz="4" w:space="0" w:color="auto"/>
            </w:tcBorders>
          </w:tcPr>
          <w:p w14:paraId="179492B1" w14:textId="77777777" w:rsidR="000B3379" w:rsidRPr="00C346AC" w:rsidRDefault="000B3379" w:rsidP="00380419">
            <w:pPr>
              <w:jc w:val="center"/>
              <w:rPr>
                <w:b/>
              </w:rPr>
            </w:pPr>
          </w:p>
        </w:tc>
        <w:tc>
          <w:tcPr>
            <w:tcW w:w="4819" w:type="dxa"/>
          </w:tcPr>
          <w:p w14:paraId="39CC4C18" w14:textId="77777777" w:rsidR="000B3379" w:rsidRPr="00E0292B" w:rsidRDefault="000B3379" w:rsidP="00380419">
            <w:pPr>
              <w:jc w:val="center"/>
            </w:pPr>
            <w:r w:rsidRPr="00E0292B">
              <w:t>Intellectual disability (</w:t>
            </w:r>
            <w:r w:rsidRPr="00E0292B">
              <w:rPr>
                <w:i/>
              </w:rPr>
              <w:t>n</w:t>
            </w:r>
            <w:r>
              <w:t>=30; 58.8</w:t>
            </w:r>
            <w:r w:rsidRPr="00E0292B">
              <w:t>%)</w:t>
            </w:r>
          </w:p>
        </w:tc>
        <w:tc>
          <w:tcPr>
            <w:tcW w:w="2127" w:type="dxa"/>
            <w:vMerge/>
          </w:tcPr>
          <w:p w14:paraId="6D900C9B" w14:textId="77777777" w:rsidR="000B3379" w:rsidRPr="00E0292B" w:rsidRDefault="000B3379" w:rsidP="00380419">
            <w:pPr>
              <w:jc w:val="center"/>
              <w:rPr>
                <w:highlight w:val="yellow"/>
              </w:rPr>
            </w:pPr>
          </w:p>
        </w:tc>
      </w:tr>
      <w:tr w:rsidR="000B3379" w14:paraId="7039A7D2" w14:textId="77777777" w:rsidTr="00380419">
        <w:tc>
          <w:tcPr>
            <w:tcW w:w="2093" w:type="dxa"/>
            <w:vMerge/>
            <w:tcBorders>
              <w:bottom w:val="single" w:sz="4" w:space="0" w:color="auto"/>
            </w:tcBorders>
          </w:tcPr>
          <w:p w14:paraId="2B39CCFF" w14:textId="77777777" w:rsidR="000B3379" w:rsidRPr="00C346AC" w:rsidRDefault="000B3379" w:rsidP="00380419">
            <w:pPr>
              <w:jc w:val="center"/>
              <w:rPr>
                <w:b/>
              </w:rPr>
            </w:pPr>
          </w:p>
        </w:tc>
        <w:tc>
          <w:tcPr>
            <w:tcW w:w="4819" w:type="dxa"/>
          </w:tcPr>
          <w:p w14:paraId="637A171F" w14:textId="77777777" w:rsidR="000B3379" w:rsidRPr="00E0292B" w:rsidRDefault="000B3379" w:rsidP="00380419">
            <w:pPr>
              <w:jc w:val="center"/>
              <w:rPr>
                <w:highlight w:val="yellow"/>
              </w:rPr>
            </w:pPr>
            <w:r w:rsidRPr="00E0292B">
              <w:t>Intellectual disability and ADHD (</w:t>
            </w:r>
            <w:r w:rsidRPr="00E0292B">
              <w:rPr>
                <w:i/>
              </w:rPr>
              <w:t>n</w:t>
            </w:r>
            <w:r w:rsidRPr="00E0292B">
              <w:t>=2; 3.9%)</w:t>
            </w:r>
          </w:p>
        </w:tc>
        <w:tc>
          <w:tcPr>
            <w:tcW w:w="2127" w:type="dxa"/>
            <w:vMerge/>
          </w:tcPr>
          <w:p w14:paraId="5DD5DAD9" w14:textId="77777777" w:rsidR="000B3379" w:rsidRPr="00E0292B" w:rsidRDefault="000B3379" w:rsidP="00380419">
            <w:pPr>
              <w:jc w:val="center"/>
              <w:rPr>
                <w:highlight w:val="yellow"/>
              </w:rPr>
            </w:pPr>
          </w:p>
        </w:tc>
      </w:tr>
      <w:tr w:rsidR="000B3379" w14:paraId="6275DDE6" w14:textId="77777777" w:rsidTr="00380419">
        <w:tc>
          <w:tcPr>
            <w:tcW w:w="2093" w:type="dxa"/>
            <w:vMerge/>
            <w:tcBorders>
              <w:bottom w:val="single" w:sz="4" w:space="0" w:color="auto"/>
            </w:tcBorders>
          </w:tcPr>
          <w:p w14:paraId="6EE82031" w14:textId="77777777" w:rsidR="000B3379" w:rsidRPr="00C346AC" w:rsidRDefault="000B3379" w:rsidP="00380419">
            <w:pPr>
              <w:jc w:val="center"/>
              <w:rPr>
                <w:b/>
              </w:rPr>
            </w:pPr>
          </w:p>
        </w:tc>
        <w:tc>
          <w:tcPr>
            <w:tcW w:w="4819" w:type="dxa"/>
          </w:tcPr>
          <w:p w14:paraId="5A27F036" w14:textId="77777777" w:rsidR="000B3379" w:rsidRPr="00E0292B" w:rsidRDefault="000B3379" w:rsidP="00380419">
            <w:pPr>
              <w:jc w:val="center"/>
            </w:pPr>
            <w:r w:rsidRPr="00E0292B">
              <w:t>Attention deficit disorder (</w:t>
            </w:r>
            <w:r w:rsidRPr="00E0292B">
              <w:rPr>
                <w:i/>
              </w:rPr>
              <w:t>n</w:t>
            </w:r>
            <w:r w:rsidRPr="00E0292B">
              <w:t>=1; 2%)</w:t>
            </w:r>
          </w:p>
        </w:tc>
        <w:tc>
          <w:tcPr>
            <w:tcW w:w="2127" w:type="dxa"/>
            <w:vMerge/>
          </w:tcPr>
          <w:p w14:paraId="49371D8F" w14:textId="77777777" w:rsidR="000B3379" w:rsidRPr="00E0292B" w:rsidRDefault="000B3379" w:rsidP="00380419">
            <w:pPr>
              <w:jc w:val="center"/>
              <w:rPr>
                <w:highlight w:val="yellow"/>
              </w:rPr>
            </w:pPr>
          </w:p>
        </w:tc>
      </w:tr>
      <w:tr w:rsidR="000B3379" w14:paraId="5FB8432F" w14:textId="77777777" w:rsidTr="00380419">
        <w:tc>
          <w:tcPr>
            <w:tcW w:w="2093" w:type="dxa"/>
            <w:vMerge/>
            <w:tcBorders>
              <w:bottom w:val="single" w:sz="4" w:space="0" w:color="auto"/>
            </w:tcBorders>
          </w:tcPr>
          <w:p w14:paraId="5ECEB06C" w14:textId="77777777" w:rsidR="000B3379" w:rsidRPr="00C346AC" w:rsidRDefault="000B3379" w:rsidP="00380419">
            <w:pPr>
              <w:jc w:val="center"/>
              <w:rPr>
                <w:b/>
              </w:rPr>
            </w:pPr>
          </w:p>
        </w:tc>
        <w:tc>
          <w:tcPr>
            <w:tcW w:w="4819" w:type="dxa"/>
          </w:tcPr>
          <w:p w14:paraId="3A530058" w14:textId="77777777" w:rsidR="000B3379" w:rsidRPr="00E0292B" w:rsidRDefault="000B3379" w:rsidP="00380419">
            <w:pPr>
              <w:jc w:val="center"/>
            </w:pPr>
            <w:r w:rsidRPr="00E0292B">
              <w:t>Global developmental delay (</w:t>
            </w:r>
            <w:r w:rsidRPr="00E0292B">
              <w:rPr>
                <w:i/>
              </w:rPr>
              <w:t>n</w:t>
            </w:r>
            <w:r w:rsidRPr="00E0292B">
              <w:t>=1; 2%)</w:t>
            </w:r>
          </w:p>
        </w:tc>
        <w:tc>
          <w:tcPr>
            <w:tcW w:w="2127" w:type="dxa"/>
            <w:vMerge/>
          </w:tcPr>
          <w:p w14:paraId="1D40F308" w14:textId="77777777" w:rsidR="000B3379" w:rsidRPr="00E0292B" w:rsidRDefault="000B3379" w:rsidP="00380419">
            <w:pPr>
              <w:jc w:val="center"/>
              <w:rPr>
                <w:highlight w:val="yellow"/>
              </w:rPr>
            </w:pPr>
          </w:p>
        </w:tc>
      </w:tr>
      <w:tr w:rsidR="000B3379" w14:paraId="76089A15" w14:textId="77777777" w:rsidTr="00380419">
        <w:tc>
          <w:tcPr>
            <w:tcW w:w="2093" w:type="dxa"/>
            <w:vMerge/>
            <w:tcBorders>
              <w:bottom w:val="single" w:sz="4" w:space="0" w:color="auto"/>
            </w:tcBorders>
          </w:tcPr>
          <w:p w14:paraId="3AF654A4" w14:textId="77777777" w:rsidR="000B3379" w:rsidRPr="00C346AC" w:rsidRDefault="000B3379" w:rsidP="00380419">
            <w:pPr>
              <w:jc w:val="center"/>
              <w:rPr>
                <w:b/>
              </w:rPr>
            </w:pPr>
          </w:p>
        </w:tc>
        <w:tc>
          <w:tcPr>
            <w:tcW w:w="4819" w:type="dxa"/>
          </w:tcPr>
          <w:p w14:paraId="1719E701" w14:textId="77777777" w:rsidR="000B3379" w:rsidRPr="00E0292B" w:rsidRDefault="000B3379" w:rsidP="00380419">
            <w:pPr>
              <w:jc w:val="center"/>
            </w:pPr>
            <w:r w:rsidRPr="00E0292B">
              <w:t>Dyslexia (</w:t>
            </w:r>
            <w:r w:rsidRPr="00E0292B">
              <w:rPr>
                <w:i/>
              </w:rPr>
              <w:t>n</w:t>
            </w:r>
            <w:r w:rsidRPr="00E0292B">
              <w:t>=3; 5.9%)</w:t>
            </w:r>
          </w:p>
        </w:tc>
        <w:tc>
          <w:tcPr>
            <w:tcW w:w="2127" w:type="dxa"/>
            <w:vMerge/>
          </w:tcPr>
          <w:p w14:paraId="57BFD985" w14:textId="77777777" w:rsidR="000B3379" w:rsidRPr="00E0292B" w:rsidRDefault="000B3379" w:rsidP="00380419">
            <w:pPr>
              <w:jc w:val="center"/>
              <w:rPr>
                <w:highlight w:val="yellow"/>
              </w:rPr>
            </w:pPr>
          </w:p>
        </w:tc>
      </w:tr>
      <w:tr w:rsidR="000B3379" w14:paraId="4C1BA01E" w14:textId="77777777" w:rsidTr="00380419">
        <w:tc>
          <w:tcPr>
            <w:tcW w:w="2093" w:type="dxa"/>
            <w:vMerge/>
            <w:tcBorders>
              <w:bottom w:val="single" w:sz="4" w:space="0" w:color="auto"/>
            </w:tcBorders>
          </w:tcPr>
          <w:p w14:paraId="430BFE81" w14:textId="77777777" w:rsidR="000B3379" w:rsidRPr="00C346AC" w:rsidRDefault="000B3379" w:rsidP="00380419">
            <w:pPr>
              <w:jc w:val="center"/>
              <w:rPr>
                <w:b/>
              </w:rPr>
            </w:pPr>
          </w:p>
        </w:tc>
        <w:tc>
          <w:tcPr>
            <w:tcW w:w="4819" w:type="dxa"/>
          </w:tcPr>
          <w:p w14:paraId="3E2F83D7" w14:textId="77777777" w:rsidR="000B3379" w:rsidRPr="00E0292B" w:rsidRDefault="000B3379" w:rsidP="00380419">
            <w:pPr>
              <w:jc w:val="center"/>
            </w:pPr>
            <w:r w:rsidRPr="00E0292B">
              <w:t>Dyspraxia (</w:t>
            </w:r>
            <w:r w:rsidRPr="00E0292B">
              <w:rPr>
                <w:i/>
              </w:rPr>
              <w:t>n</w:t>
            </w:r>
            <w:r>
              <w:t>=1; 2</w:t>
            </w:r>
            <w:r w:rsidRPr="00E0292B">
              <w:t>%)</w:t>
            </w:r>
          </w:p>
        </w:tc>
        <w:tc>
          <w:tcPr>
            <w:tcW w:w="2127" w:type="dxa"/>
            <w:vMerge/>
          </w:tcPr>
          <w:p w14:paraId="3FE194F0" w14:textId="77777777" w:rsidR="000B3379" w:rsidRPr="00E0292B" w:rsidRDefault="000B3379" w:rsidP="00380419">
            <w:pPr>
              <w:jc w:val="center"/>
              <w:rPr>
                <w:highlight w:val="yellow"/>
              </w:rPr>
            </w:pPr>
          </w:p>
        </w:tc>
      </w:tr>
      <w:tr w:rsidR="000B3379" w14:paraId="40D80580" w14:textId="77777777" w:rsidTr="00380419">
        <w:tc>
          <w:tcPr>
            <w:tcW w:w="2093" w:type="dxa"/>
            <w:vMerge w:val="restart"/>
            <w:tcBorders>
              <w:top w:val="single" w:sz="4" w:space="0" w:color="auto"/>
              <w:bottom w:val="single" w:sz="4" w:space="0" w:color="auto"/>
            </w:tcBorders>
          </w:tcPr>
          <w:p w14:paraId="5ADA6C13" w14:textId="77777777" w:rsidR="000B3379" w:rsidRPr="00C346AC" w:rsidRDefault="000B3379" w:rsidP="00380419">
            <w:pPr>
              <w:jc w:val="center"/>
              <w:rPr>
                <w:b/>
              </w:rPr>
            </w:pPr>
            <w:r w:rsidRPr="00C346AC">
              <w:rPr>
                <w:b/>
              </w:rPr>
              <w:t>Co-morbid medical conditions</w:t>
            </w:r>
          </w:p>
        </w:tc>
        <w:tc>
          <w:tcPr>
            <w:tcW w:w="4819" w:type="dxa"/>
          </w:tcPr>
          <w:p w14:paraId="0870F231" w14:textId="77777777" w:rsidR="000B3379" w:rsidRPr="00E0292B" w:rsidRDefault="000B3379" w:rsidP="00380419">
            <w:pPr>
              <w:jc w:val="center"/>
            </w:pPr>
            <w:r w:rsidRPr="00E0292B">
              <w:t>None (</w:t>
            </w:r>
            <w:r w:rsidRPr="00E0292B">
              <w:rPr>
                <w:i/>
              </w:rPr>
              <w:t>n</w:t>
            </w:r>
            <w:r w:rsidRPr="00E0292B">
              <w:t>=42; 82.4%)</w:t>
            </w:r>
          </w:p>
        </w:tc>
        <w:tc>
          <w:tcPr>
            <w:tcW w:w="2127" w:type="dxa"/>
            <w:vMerge w:val="restart"/>
          </w:tcPr>
          <w:p w14:paraId="7007FABE" w14:textId="77777777" w:rsidR="000B3379" w:rsidRPr="00E0292B" w:rsidRDefault="000B3379" w:rsidP="00380419">
            <w:pPr>
              <w:jc w:val="center"/>
              <w:rPr>
                <w:highlight w:val="yellow"/>
              </w:rPr>
            </w:pPr>
          </w:p>
          <w:p w14:paraId="7D2B4D05" w14:textId="77777777" w:rsidR="000B3379" w:rsidRPr="00E0292B" w:rsidRDefault="000B3379" w:rsidP="00380419">
            <w:pPr>
              <w:jc w:val="center"/>
              <w:rPr>
                <w:highlight w:val="yellow"/>
              </w:rPr>
            </w:pPr>
          </w:p>
          <w:p w14:paraId="0136BEB8" w14:textId="77777777" w:rsidR="000B3379" w:rsidRPr="00E0292B" w:rsidRDefault="000B3379" w:rsidP="00380419">
            <w:pPr>
              <w:jc w:val="center"/>
              <w:rPr>
                <w:highlight w:val="yellow"/>
              </w:rPr>
            </w:pPr>
          </w:p>
          <w:p w14:paraId="2C3F3CBC" w14:textId="77777777" w:rsidR="000B3379" w:rsidRPr="00E0292B" w:rsidRDefault="000B3379" w:rsidP="00380419">
            <w:pPr>
              <w:jc w:val="center"/>
              <w:rPr>
                <w:highlight w:val="yellow"/>
              </w:rPr>
            </w:pPr>
          </w:p>
          <w:p w14:paraId="1109D25D" w14:textId="77777777" w:rsidR="000B3379" w:rsidRPr="00E0292B" w:rsidRDefault="000B3379" w:rsidP="00380419">
            <w:pPr>
              <w:jc w:val="center"/>
              <w:rPr>
                <w:highlight w:val="yellow"/>
              </w:rPr>
            </w:pPr>
            <w:r w:rsidRPr="005257C5">
              <w:t>-</w:t>
            </w:r>
          </w:p>
        </w:tc>
      </w:tr>
      <w:tr w:rsidR="000B3379" w14:paraId="2C0FEA53" w14:textId="77777777" w:rsidTr="00380419">
        <w:tc>
          <w:tcPr>
            <w:tcW w:w="2093" w:type="dxa"/>
            <w:vMerge/>
            <w:tcBorders>
              <w:bottom w:val="single" w:sz="4" w:space="0" w:color="auto"/>
            </w:tcBorders>
          </w:tcPr>
          <w:p w14:paraId="3A57DB2D" w14:textId="77777777" w:rsidR="000B3379" w:rsidRPr="00C346AC" w:rsidRDefault="000B3379" w:rsidP="00380419">
            <w:pPr>
              <w:jc w:val="center"/>
              <w:rPr>
                <w:b/>
              </w:rPr>
            </w:pPr>
          </w:p>
        </w:tc>
        <w:tc>
          <w:tcPr>
            <w:tcW w:w="4819" w:type="dxa"/>
          </w:tcPr>
          <w:p w14:paraId="57801D12" w14:textId="77777777" w:rsidR="000B3379" w:rsidRPr="00E0292B" w:rsidRDefault="000B3379" w:rsidP="00380419">
            <w:pPr>
              <w:jc w:val="center"/>
            </w:pPr>
            <w:r w:rsidRPr="00E0292B">
              <w:t>Epilepsy (</w:t>
            </w:r>
            <w:r w:rsidRPr="00E0292B">
              <w:rPr>
                <w:i/>
              </w:rPr>
              <w:t>n</w:t>
            </w:r>
            <w:r w:rsidRPr="00E0292B">
              <w:t>=5; 9.8%)</w:t>
            </w:r>
          </w:p>
        </w:tc>
        <w:tc>
          <w:tcPr>
            <w:tcW w:w="2127" w:type="dxa"/>
            <w:vMerge/>
          </w:tcPr>
          <w:p w14:paraId="68E81F91" w14:textId="77777777" w:rsidR="000B3379" w:rsidRPr="00E0292B" w:rsidRDefault="000B3379" w:rsidP="00380419">
            <w:pPr>
              <w:jc w:val="center"/>
              <w:rPr>
                <w:highlight w:val="yellow"/>
              </w:rPr>
            </w:pPr>
          </w:p>
        </w:tc>
      </w:tr>
      <w:tr w:rsidR="000B3379" w14:paraId="0B2C8716" w14:textId="77777777" w:rsidTr="00380419">
        <w:tc>
          <w:tcPr>
            <w:tcW w:w="2093" w:type="dxa"/>
            <w:vMerge/>
            <w:tcBorders>
              <w:bottom w:val="single" w:sz="4" w:space="0" w:color="auto"/>
            </w:tcBorders>
          </w:tcPr>
          <w:p w14:paraId="799D3429" w14:textId="77777777" w:rsidR="000B3379" w:rsidRPr="00C346AC" w:rsidRDefault="000B3379" w:rsidP="00380419">
            <w:pPr>
              <w:jc w:val="center"/>
              <w:rPr>
                <w:b/>
              </w:rPr>
            </w:pPr>
          </w:p>
        </w:tc>
        <w:tc>
          <w:tcPr>
            <w:tcW w:w="4819" w:type="dxa"/>
          </w:tcPr>
          <w:p w14:paraId="1EE70A13" w14:textId="77777777" w:rsidR="000B3379" w:rsidRPr="00E0292B" w:rsidRDefault="000B3379" w:rsidP="00380419">
            <w:pPr>
              <w:jc w:val="center"/>
            </w:pPr>
            <w:r w:rsidRPr="00E0292B">
              <w:t>Partial seizures (</w:t>
            </w:r>
            <w:r w:rsidRPr="00E0292B">
              <w:rPr>
                <w:i/>
              </w:rPr>
              <w:t>n</w:t>
            </w:r>
            <w:r w:rsidRPr="00E0292B">
              <w:t>=1; 2%)</w:t>
            </w:r>
          </w:p>
        </w:tc>
        <w:tc>
          <w:tcPr>
            <w:tcW w:w="2127" w:type="dxa"/>
            <w:vMerge/>
          </w:tcPr>
          <w:p w14:paraId="207A3413" w14:textId="77777777" w:rsidR="000B3379" w:rsidRPr="00E0292B" w:rsidRDefault="000B3379" w:rsidP="00380419">
            <w:pPr>
              <w:jc w:val="center"/>
              <w:rPr>
                <w:highlight w:val="yellow"/>
              </w:rPr>
            </w:pPr>
          </w:p>
        </w:tc>
      </w:tr>
      <w:tr w:rsidR="000B3379" w14:paraId="4DD1FDB2" w14:textId="77777777" w:rsidTr="00380419">
        <w:tc>
          <w:tcPr>
            <w:tcW w:w="2093" w:type="dxa"/>
            <w:vMerge/>
            <w:tcBorders>
              <w:bottom w:val="single" w:sz="4" w:space="0" w:color="auto"/>
            </w:tcBorders>
          </w:tcPr>
          <w:p w14:paraId="464703B9" w14:textId="77777777" w:rsidR="000B3379" w:rsidRPr="00C346AC" w:rsidRDefault="000B3379" w:rsidP="00380419">
            <w:pPr>
              <w:jc w:val="center"/>
              <w:rPr>
                <w:b/>
              </w:rPr>
            </w:pPr>
          </w:p>
        </w:tc>
        <w:tc>
          <w:tcPr>
            <w:tcW w:w="4819" w:type="dxa"/>
          </w:tcPr>
          <w:p w14:paraId="2D66BAE8" w14:textId="77777777" w:rsidR="000B3379" w:rsidRPr="00E0292B" w:rsidRDefault="000B3379" w:rsidP="00380419">
            <w:pPr>
              <w:jc w:val="center"/>
            </w:pPr>
            <w:r w:rsidRPr="00E0292B">
              <w:t>Cerebral palsy (</w:t>
            </w:r>
            <w:r w:rsidRPr="00E0292B">
              <w:rPr>
                <w:i/>
              </w:rPr>
              <w:t>n</w:t>
            </w:r>
            <w:r w:rsidRPr="00E0292B">
              <w:t>=1; 2%)</w:t>
            </w:r>
          </w:p>
        </w:tc>
        <w:tc>
          <w:tcPr>
            <w:tcW w:w="2127" w:type="dxa"/>
            <w:vMerge/>
          </w:tcPr>
          <w:p w14:paraId="591D22EF" w14:textId="77777777" w:rsidR="000B3379" w:rsidRPr="00E0292B" w:rsidRDefault="000B3379" w:rsidP="00380419">
            <w:pPr>
              <w:jc w:val="center"/>
              <w:rPr>
                <w:highlight w:val="yellow"/>
              </w:rPr>
            </w:pPr>
          </w:p>
        </w:tc>
      </w:tr>
      <w:tr w:rsidR="000B3379" w14:paraId="1A7C462C" w14:textId="77777777" w:rsidTr="00380419">
        <w:tc>
          <w:tcPr>
            <w:tcW w:w="2093" w:type="dxa"/>
            <w:vMerge/>
            <w:tcBorders>
              <w:bottom w:val="single" w:sz="4" w:space="0" w:color="auto"/>
            </w:tcBorders>
          </w:tcPr>
          <w:p w14:paraId="0BFE6B76" w14:textId="77777777" w:rsidR="000B3379" w:rsidRPr="00C346AC" w:rsidRDefault="000B3379" w:rsidP="00380419">
            <w:pPr>
              <w:jc w:val="center"/>
              <w:rPr>
                <w:b/>
              </w:rPr>
            </w:pPr>
          </w:p>
        </w:tc>
        <w:tc>
          <w:tcPr>
            <w:tcW w:w="4819" w:type="dxa"/>
          </w:tcPr>
          <w:p w14:paraId="3A6D4085" w14:textId="77777777" w:rsidR="000B3379" w:rsidRPr="00E0292B" w:rsidRDefault="000B3379" w:rsidP="00380419">
            <w:pPr>
              <w:jc w:val="center"/>
            </w:pPr>
            <w:r w:rsidRPr="00E0292B">
              <w:t xml:space="preserve">Epilepsy and Von </w:t>
            </w:r>
            <w:proofErr w:type="spellStart"/>
            <w:r w:rsidRPr="00E0292B">
              <w:t>Willebrand</w:t>
            </w:r>
            <w:proofErr w:type="spellEnd"/>
            <w:r w:rsidRPr="00E0292B">
              <w:t xml:space="preserve"> Disease (</w:t>
            </w:r>
            <w:r w:rsidRPr="00E0292B">
              <w:rPr>
                <w:i/>
              </w:rPr>
              <w:t>n</w:t>
            </w:r>
            <w:r w:rsidRPr="00E0292B">
              <w:t>=1; 2%)</w:t>
            </w:r>
          </w:p>
        </w:tc>
        <w:tc>
          <w:tcPr>
            <w:tcW w:w="2127" w:type="dxa"/>
            <w:vMerge/>
          </w:tcPr>
          <w:p w14:paraId="0C510011" w14:textId="77777777" w:rsidR="000B3379" w:rsidRPr="00E0292B" w:rsidRDefault="000B3379" w:rsidP="00380419">
            <w:pPr>
              <w:jc w:val="center"/>
              <w:rPr>
                <w:highlight w:val="yellow"/>
              </w:rPr>
            </w:pPr>
          </w:p>
        </w:tc>
      </w:tr>
      <w:tr w:rsidR="000B3379" w14:paraId="6E69A823" w14:textId="77777777" w:rsidTr="00380419">
        <w:tc>
          <w:tcPr>
            <w:tcW w:w="2093" w:type="dxa"/>
            <w:vMerge/>
            <w:tcBorders>
              <w:bottom w:val="single" w:sz="4" w:space="0" w:color="auto"/>
            </w:tcBorders>
          </w:tcPr>
          <w:p w14:paraId="2C9CD017" w14:textId="77777777" w:rsidR="000B3379" w:rsidRPr="00C346AC" w:rsidRDefault="000B3379" w:rsidP="00380419">
            <w:pPr>
              <w:jc w:val="center"/>
              <w:rPr>
                <w:b/>
              </w:rPr>
            </w:pPr>
          </w:p>
        </w:tc>
        <w:tc>
          <w:tcPr>
            <w:tcW w:w="4819" w:type="dxa"/>
          </w:tcPr>
          <w:p w14:paraId="16E7CE7C" w14:textId="77777777" w:rsidR="000B3379" w:rsidRPr="00E0292B" w:rsidRDefault="000B3379" w:rsidP="00380419">
            <w:pPr>
              <w:jc w:val="center"/>
            </w:pPr>
            <w:proofErr w:type="spellStart"/>
            <w:r w:rsidRPr="00E0292B">
              <w:t>Oculofacialcardiodental</w:t>
            </w:r>
            <w:proofErr w:type="spellEnd"/>
            <w:r w:rsidRPr="00E0292B">
              <w:t xml:space="preserve"> syndrome (</w:t>
            </w:r>
            <w:r w:rsidRPr="00E0292B">
              <w:rPr>
                <w:i/>
              </w:rPr>
              <w:t>n</w:t>
            </w:r>
            <w:r w:rsidRPr="00E0292B">
              <w:t>=1; 2%)</w:t>
            </w:r>
          </w:p>
        </w:tc>
        <w:tc>
          <w:tcPr>
            <w:tcW w:w="2127" w:type="dxa"/>
            <w:vMerge/>
          </w:tcPr>
          <w:p w14:paraId="55E93380" w14:textId="77777777" w:rsidR="000B3379" w:rsidRPr="00E0292B" w:rsidRDefault="000B3379" w:rsidP="00380419">
            <w:pPr>
              <w:jc w:val="center"/>
              <w:rPr>
                <w:highlight w:val="yellow"/>
              </w:rPr>
            </w:pPr>
          </w:p>
        </w:tc>
      </w:tr>
      <w:tr w:rsidR="000B3379" w14:paraId="2F43E22F" w14:textId="77777777" w:rsidTr="00380419">
        <w:tc>
          <w:tcPr>
            <w:tcW w:w="2093" w:type="dxa"/>
            <w:vMerge w:val="restart"/>
            <w:tcBorders>
              <w:top w:val="single" w:sz="4" w:space="0" w:color="auto"/>
              <w:bottom w:val="single" w:sz="4" w:space="0" w:color="auto"/>
            </w:tcBorders>
          </w:tcPr>
          <w:p w14:paraId="66644378" w14:textId="77777777" w:rsidR="000B3379" w:rsidRPr="00C346AC" w:rsidRDefault="000B3379" w:rsidP="00380419">
            <w:pPr>
              <w:jc w:val="center"/>
              <w:rPr>
                <w:b/>
              </w:rPr>
            </w:pPr>
            <w:r w:rsidRPr="00C346AC">
              <w:rPr>
                <w:b/>
              </w:rPr>
              <w:t>Psychotropic Medication usage</w:t>
            </w:r>
          </w:p>
        </w:tc>
        <w:tc>
          <w:tcPr>
            <w:tcW w:w="4819" w:type="dxa"/>
          </w:tcPr>
          <w:p w14:paraId="2F7D3D11" w14:textId="77777777" w:rsidR="000B3379" w:rsidRPr="005257C5" w:rsidRDefault="000B3379" w:rsidP="00380419">
            <w:pPr>
              <w:jc w:val="center"/>
            </w:pPr>
            <w:r w:rsidRPr="005257C5">
              <w:t>None (</w:t>
            </w:r>
            <w:r w:rsidRPr="005257C5">
              <w:rPr>
                <w:i/>
              </w:rPr>
              <w:t>n</w:t>
            </w:r>
            <w:r w:rsidRPr="005257C5">
              <w:t>=38; 74.5%)</w:t>
            </w:r>
          </w:p>
        </w:tc>
        <w:tc>
          <w:tcPr>
            <w:tcW w:w="2127" w:type="dxa"/>
            <w:vMerge w:val="restart"/>
          </w:tcPr>
          <w:p w14:paraId="729C9348" w14:textId="77777777" w:rsidR="000B3379" w:rsidRPr="005257C5" w:rsidRDefault="000B3379" w:rsidP="00380419">
            <w:pPr>
              <w:jc w:val="center"/>
            </w:pPr>
          </w:p>
          <w:p w14:paraId="7BCB36C0" w14:textId="77777777" w:rsidR="000B3379" w:rsidRPr="005257C5" w:rsidRDefault="000B3379" w:rsidP="00380419">
            <w:pPr>
              <w:jc w:val="center"/>
            </w:pPr>
          </w:p>
          <w:p w14:paraId="3E005EDC" w14:textId="77777777" w:rsidR="000B3379" w:rsidRPr="005257C5" w:rsidRDefault="000B3379" w:rsidP="00380419">
            <w:pPr>
              <w:jc w:val="center"/>
            </w:pPr>
            <w:r w:rsidRPr="005257C5">
              <w:t>-</w:t>
            </w:r>
          </w:p>
        </w:tc>
      </w:tr>
      <w:tr w:rsidR="000B3379" w14:paraId="3C6EBFA0" w14:textId="77777777" w:rsidTr="00380419">
        <w:tc>
          <w:tcPr>
            <w:tcW w:w="2093" w:type="dxa"/>
            <w:vMerge/>
            <w:tcBorders>
              <w:bottom w:val="single" w:sz="4" w:space="0" w:color="auto"/>
            </w:tcBorders>
          </w:tcPr>
          <w:p w14:paraId="5A48EAC2" w14:textId="77777777" w:rsidR="000B3379" w:rsidRPr="00C346AC" w:rsidRDefault="000B3379" w:rsidP="00380419">
            <w:pPr>
              <w:jc w:val="center"/>
              <w:rPr>
                <w:b/>
              </w:rPr>
            </w:pPr>
          </w:p>
        </w:tc>
        <w:tc>
          <w:tcPr>
            <w:tcW w:w="4819" w:type="dxa"/>
          </w:tcPr>
          <w:p w14:paraId="3A62EB78" w14:textId="77777777" w:rsidR="000B3379" w:rsidRPr="005257C5" w:rsidRDefault="000B3379" w:rsidP="00380419">
            <w:pPr>
              <w:jc w:val="center"/>
            </w:pPr>
            <w:r w:rsidRPr="005257C5">
              <w:t>Anticonvulsant (</w:t>
            </w:r>
            <w:r w:rsidRPr="005257C5">
              <w:rPr>
                <w:i/>
              </w:rPr>
              <w:t>n</w:t>
            </w:r>
            <w:r w:rsidRPr="005257C5">
              <w:t>=7; 13.7%)</w:t>
            </w:r>
          </w:p>
        </w:tc>
        <w:tc>
          <w:tcPr>
            <w:tcW w:w="2127" w:type="dxa"/>
            <w:vMerge/>
          </w:tcPr>
          <w:p w14:paraId="7FF03002" w14:textId="77777777" w:rsidR="000B3379" w:rsidRPr="005257C5" w:rsidRDefault="000B3379" w:rsidP="00380419">
            <w:pPr>
              <w:jc w:val="center"/>
            </w:pPr>
          </w:p>
        </w:tc>
      </w:tr>
      <w:tr w:rsidR="000B3379" w14:paraId="5B70A83B" w14:textId="77777777" w:rsidTr="00380419">
        <w:tc>
          <w:tcPr>
            <w:tcW w:w="2093" w:type="dxa"/>
            <w:vMerge/>
            <w:tcBorders>
              <w:bottom w:val="single" w:sz="4" w:space="0" w:color="auto"/>
            </w:tcBorders>
          </w:tcPr>
          <w:p w14:paraId="7FBA438C" w14:textId="77777777" w:rsidR="000B3379" w:rsidRPr="00C346AC" w:rsidRDefault="000B3379" w:rsidP="00380419">
            <w:pPr>
              <w:jc w:val="center"/>
              <w:rPr>
                <w:b/>
              </w:rPr>
            </w:pPr>
          </w:p>
        </w:tc>
        <w:tc>
          <w:tcPr>
            <w:tcW w:w="4819" w:type="dxa"/>
          </w:tcPr>
          <w:p w14:paraId="27BE5DAD" w14:textId="77777777" w:rsidR="000B3379" w:rsidRPr="005257C5" w:rsidRDefault="000B3379" w:rsidP="00380419">
            <w:pPr>
              <w:jc w:val="center"/>
            </w:pPr>
            <w:r w:rsidRPr="005257C5">
              <w:t>Antipsychotic (</w:t>
            </w:r>
            <w:r w:rsidRPr="005257C5">
              <w:rPr>
                <w:i/>
              </w:rPr>
              <w:t>n</w:t>
            </w:r>
            <w:r w:rsidRPr="005257C5">
              <w:t>=2; 3.9%)</w:t>
            </w:r>
          </w:p>
        </w:tc>
        <w:tc>
          <w:tcPr>
            <w:tcW w:w="2127" w:type="dxa"/>
            <w:vMerge/>
          </w:tcPr>
          <w:p w14:paraId="4D1C8D97" w14:textId="77777777" w:rsidR="000B3379" w:rsidRPr="005257C5" w:rsidRDefault="000B3379" w:rsidP="00380419">
            <w:pPr>
              <w:jc w:val="center"/>
            </w:pPr>
          </w:p>
        </w:tc>
      </w:tr>
      <w:tr w:rsidR="000B3379" w14:paraId="28C2E9A3" w14:textId="77777777" w:rsidTr="00380419">
        <w:tc>
          <w:tcPr>
            <w:tcW w:w="2093" w:type="dxa"/>
            <w:vMerge/>
            <w:tcBorders>
              <w:bottom w:val="single" w:sz="4" w:space="0" w:color="auto"/>
            </w:tcBorders>
          </w:tcPr>
          <w:p w14:paraId="0BF2B920" w14:textId="77777777" w:rsidR="000B3379" w:rsidRPr="00C346AC" w:rsidRDefault="000B3379" w:rsidP="00380419">
            <w:pPr>
              <w:jc w:val="center"/>
              <w:rPr>
                <w:b/>
              </w:rPr>
            </w:pPr>
          </w:p>
        </w:tc>
        <w:tc>
          <w:tcPr>
            <w:tcW w:w="4819" w:type="dxa"/>
          </w:tcPr>
          <w:p w14:paraId="79B4C45B" w14:textId="77777777" w:rsidR="000B3379" w:rsidRPr="005257C5" w:rsidRDefault="000B3379" w:rsidP="00380419">
            <w:pPr>
              <w:jc w:val="center"/>
            </w:pPr>
            <w:proofErr w:type="spellStart"/>
            <w:r w:rsidRPr="005257C5">
              <w:t>Psychostimulant</w:t>
            </w:r>
            <w:proofErr w:type="spellEnd"/>
            <w:r w:rsidRPr="005257C5">
              <w:t xml:space="preserve"> (</w:t>
            </w:r>
            <w:r w:rsidRPr="005257C5">
              <w:rPr>
                <w:i/>
              </w:rPr>
              <w:t>n</w:t>
            </w:r>
            <w:r w:rsidRPr="005257C5">
              <w:t>=2; 3.9%)</w:t>
            </w:r>
          </w:p>
        </w:tc>
        <w:tc>
          <w:tcPr>
            <w:tcW w:w="2127" w:type="dxa"/>
            <w:vMerge/>
          </w:tcPr>
          <w:p w14:paraId="26DDDF0E" w14:textId="77777777" w:rsidR="000B3379" w:rsidRPr="005257C5" w:rsidRDefault="000B3379" w:rsidP="00380419">
            <w:pPr>
              <w:jc w:val="center"/>
            </w:pPr>
          </w:p>
        </w:tc>
      </w:tr>
      <w:tr w:rsidR="000B3379" w14:paraId="058777AD" w14:textId="77777777" w:rsidTr="00380419">
        <w:tc>
          <w:tcPr>
            <w:tcW w:w="2093" w:type="dxa"/>
            <w:vMerge/>
          </w:tcPr>
          <w:p w14:paraId="5889EBFA" w14:textId="77777777" w:rsidR="000B3379" w:rsidRPr="00C346AC" w:rsidRDefault="000B3379" w:rsidP="00380419">
            <w:pPr>
              <w:jc w:val="center"/>
              <w:rPr>
                <w:b/>
              </w:rPr>
            </w:pPr>
          </w:p>
        </w:tc>
        <w:tc>
          <w:tcPr>
            <w:tcW w:w="4819" w:type="dxa"/>
          </w:tcPr>
          <w:p w14:paraId="3E2EC6E3" w14:textId="77777777" w:rsidR="000B3379" w:rsidRPr="005257C5" w:rsidRDefault="000B3379" w:rsidP="00380419">
            <w:pPr>
              <w:jc w:val="center"/>
            </w:pPr>
            <w:r w:rsidRPr="005257C5">
              <w:t>Antidepressant (</w:t>
            </w:r>
            <w:r w:rsidRPr="005257C5">
              <w:rPr>
                <w:i/>
              </w:rPr>
              <w:t>n</w:t>
            </w:r>
            <w:r w:rsidRPr="005257C5">
              <w:t>=1; 2%)</w:t>
            </w:r>
          </w:p>
        </w:tc>
        <w:tc>
          <w:tcPr>
            <w:tcW w:w="2127" w:type="dxa"/>
            <w:vMerge/>
          </w:tcPr>
          <w:p w14:paraId="2390CFFA" w14:textId="77777777" w:rsidR="000B3379" w:rsidRPr="005257C5" w:rsidRDefault="000B3379" w:rsidP="00380419">
            <w:pPr>
              <w:jc w:val="center"/>
            </w:pPr>
          </w:p>
        </w:tc>
      </w:tr>
      <w:tr w:rsidR="000B3379" w14:paraId="27092FA2" w14:textId="77777777" w:rsidTr="00380419">
        <w:tc>
          <w:tcPr>
            <w:tcW w:w="2093" w:type="dxa"/>
            <w:tcBorders>
              <w:bottom w:val="single" w:sz="4" w:space="0" w:color="auto"/>
            </w:tcBorders>
          </w:tcPr>
          <w:p w14:paraId="3906D0C2" w14:textId="77777777" w:rsidR="000B3379" w:rsidRPr="00C346AC" w:rsidRDefault="000B3379" w:rsidP="00380419">
            <w:pPr>
              <w:jc w:val="center"/>
              <w:rPr>
                <w:b/>
              </w:rPr>
            </w:pPr>
          </w:p>
        </w:tc>
        <w:tc>
          <w:tcPr>
            <w:tcW w:w="4819" w:type="dxa"/>
            <w:tcBorders>
              <w:bottom w:val="single" w:sz="4" w:space="0" w:color="auto"/>
            </w:tcBorders>
          </w:tcPr>
          <w:p w14:paraId="5583830F" w14:textId="77777777" w:rsidR="000B3379" w:rsidRPr="005257C5" w:rsidRDefault="000B3379" w:rsidP="00380419">
            <w:pPr>
              <w:jc w:val="center"/>
            </w:pPr>
            <w:r w:rsidRPr="005257C5">
              <w:t>Antipsychotic and Antidepressant (</w:t>
            </w:r>
            <w:r w:rsidRPr="005257C5">
              <w:rPr>
                <w:i/>
              </w:rPr>
              <w:t>n</w:t>
            </w:r>
            <w:r w:rsidRPr="005257C5">
              <w:t>=1; 2%)</w:t>
            </w:r>
          </w:p>
        </w:tc>
        <w:tc>
          <w:tcPr>
            <w:tcW w:w="2127" w:type="dxa"/>
            <w:tcBorders>
              <w:bottom w:val="single" w:sz="4" w:space="0" w:color="auto"/>
            </w:tcBorders>
          </w:tcPr>
          <w:p w14:paraId="3147B576" w14:textId="77777777" w:rsidR="000B3379" w:rsidRPr="005257C5" w:rsidRDefault="000B3379" w:rsidP="00380419">
            <w:pPr>
              <w:jc w:val="center"/>
            </w:pPr>
          </w:p>
        </w:tc>
      </w:tr>
    </w:tbl>
    <w:p w14:paraId="2675236F" w14:textId="77777777" w:rsidR="000B3379" w:rsidRPr="00522455" w:rsidRDefault="000B3379" w:rsidP="000B3379">
      <w:pPr>
        <w:rPr>
          <w:i/>
        </w:rPr>
      </w:pPr>
    </w:p>
    <w:p w14:paraId="4BB094CD" w14:textId="40461875" w:rsidR="00F903C2" w:rsidRPr="00F903C2" w:rsidRDefault="00F903C2" w:rsidP="000C701C">
      <w:pPr>
        <w:spacing w:line="480" w:lineRule="auto"/>
        <w:rPr>
          <w:rFonts w:cs="Times New Roman"/>
          <w:szCs w:val="24"/>
        </w:rPr>
      </w:pPr>
    </w:p>
    <w:p w14:paraId="50494AB2" w14:textId="77777777" w:rsidR="00F903C2" w:rsidRPr="00F903C2" w:rsidRDefault="00F903C2" w:rsidP="000C701C">
      <w:pPr>
        <w:spacing w:line="480" w:lineRule="auto"/>
        <w:rPr>
          <w:rFonts w:cs="Times New Roman"/>
          <w:szCs w:val="24"/>
        </w:rPr>
      </w:pPr>
    </w:p>
    <w:p w14:paraId="26C380C8" w14:textId="77777777" w:rsidR="00F73D7A" w:rsidRDefault="00F73D7A" w:rsidP="000C701C">
      <w:pPr>
        <w:spacing w:line="480" w:lineRule="auto"/>
        <w:rPr>
          <w:lang w:val="en-US"/>
        </w:rPr>
      </w:pPr>
    </w:p>
    <w:p w14:paraId="39A30317" w14:textId="77777777" w:rsidR="000B3379" w:rsidRDefault="000B3379" w:rsidP="000C701C">
      <w:pPr>
        <w:spacing w:line="480" w:lineRule="auto"/>
        <w:rPr>
          <w:lang w:val="en-US"/>
        </w:rPr>
        <w:sectPr w:rsidR="000B3379" w:rsidSect="00D72DF3">
          <w:pgSz w:w="11906" w:h="16838"/>
          <w:pgMar w:top="1440" w:right="1440" w:bottom="1440" w:left="1440" w:header="708" w:footer="708" w:gutter="0"/>
          <w:cols w:space="708"/>
          <w:titlePg/>
          <w:docGrid w:linePitch="360"/>
        </w:sectPr>
      </w:pPr>
    </w:p>
    <w:p w14:paraId="28D9994B" w14:textId="77777777" w:rsidR="000B3379" w:rsidRDefault="000B3379" w:rsidP="000B3379">
      <w:pPr>
        <w:spacing w:line="480" w:lineRule="auto"/>
        <w:ind w:firstLine="720"/>
        <w:rPr>
          <w:rFonts w:ascii="Times" w:hAnsi="Times" w:cs="Times New Roman"/>
        </w:rPr>
      </w:pPr>
      <w:r>
        <w:rPr>
          <w:noProof/>
        </w:rPr>
        <w:lastRenderedPageBreak/>
        <w:drawing>
          <wp:inline distT="0" distB="0" distL="0" distR="0" wp14:anchorId="1A7B16B6" wp14:editId="7F22FBDC">
            <wp:extent cx="5257800" cy="33147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EDAA797" w14:textId="77777777" w:rsidR="000B3379" w:rsidRDefault="000B3379" w:rsidP="000B3379">
      <w:pPr>
        <w:spacing w:line="480" w:lineRule="auto"/>
        <w:ind w:firstLine="720"/>
        <w:rPr>
          <w:rFonts w:ascii="Times" w:hAnsi="Times" w:cs="Times New Roman"/>
        </w:rPr>
      </w:pPr>
    </w:p>
    <w:p w14:paraId="655C216C" w14:textId="32ECA677" w:rsidR="000B3379" w:rsidRDefault="000B3379" w:rsidP="000B3379">
      <w:pPr>
        <w:spacing w:line="480" w:lineRule="auto"/>
        <w:ind w:firstLine="720"/>
        <w:rPr>
          <w:rFonts w:ascii="Times" w:hAnsi="Times" w:cs="Times New Roman"/>
        </w:rPr>
      </w:pPr>
      <w:r>
        <w:rPr>
          <w:rFonts w:ascii="Times" w:hAnsi="Times" w:cs="Times New Roman"/>
          <w:i/>
        </w:rPr>
        <w:t>Figure 1</w:t>
      </w:r>
      <w:r w:rsidRPr="00CB7741">
        <w:rPr>
          <w:rFonts w:ascii="Times" w:hAnsi="Times" w:cs="Times New Roman"/>
          <w:i/>
        </w:rPr>
        <w:t>.</w:t>
      </w:r>
      <w:r>
        <w:rPr>
          <w:rFonts w:ascii="Times" w:hAnsi="Times" w:cs="Times New Roman"/>
        </w:rPr>
        <w:t xml:space="preserve"> </w:t>
      </w:r>
      <w:r w:rsidRPr="00CB7741">
        <w:rPr>
          <w:rFonts w:ascii="Times" w:hAnsi="Times" w:cs="Times New Roman"/>
        </w:rPr>
        <w:t xml:space="preserve">Mean cortisol values at each measurement time for both groups. </w:t>
      </w:r>
    </w:p>
    <w:p w14:paraId="69AD71AD" w14:textId="77777777" w:rsidR="00CF7B1A" w:rsidRDefault="00CF7B1A" w:rsidP="000B3379">
      <w:pPr>
        <w:spacing w:line="480" w:lineRule="auto"/>
        <w:ind w:firstLine="720"/>
        <w:rPr>
          <w:rFonts w:ascii="Times" w:hAnsi="Times" w:cs="Times New Roman"/>
        </w:rPr>
      </w:pPr>
    </w:p>
    <w:p w14:paraId="3DEEDF60" w14:textId="77777777" w:rsidR="00CF7B1A" w:rsidRDefault="00CF7B1A" w:rsidP="000B3379">
      <w:pPr>
        <w:spacing w:line="480" w:lineRule="auto"/>
        <w:ind w:firstLine="720"/>
        <w:rPr>
          <w:rFonts w:ascii="Times" w:hAnsi="Times" w:cs="Times New Roman"/>
        </w:rPr>
      </w:pPr>
    </w:p>
    <w:p w14:paraId="0FFC4470" w14:textId="77777777" w:rsidR="00CF7B1A" w:rsidRDefault="00CF7B1A" w:rsidP="000B3379">
      <w:pPr>
        <w:spacing w:line="480" w:lineRule="auto"/>
        <w:ind w:firstLine="720"/>
        <w:rPr>
          <w:rFonts w:ascii="Times" w:hAnsi="Times" w:cs="Times New Roman"/>
        </w:rPr>
      </w:pPr>
    </w:p>
    <w:p w14:paraId="5BDA3901" w14:textId="77777777" w:rsidR="00CF7B1A" w:rsidRDefault="00CF7B1A" w:rsidP="000B3379">
      <w:pPr>
        <w:spacing w:line="480" w:lineRule="auto"/>
        <w:ind w:firstLine="720"/>
        <w:rPr>
          <w:rFonts w:ascii="Times" w:hAnsi="Times" w:cs="Times New Roman"/>
        </w:rPr>
      </w:pPr>
    </w:p>
    <w:p w14:paraId="5DC9BDAB" w14:textId="77777777" w:rsidR="00CF7B1A" w:rsidRDefault="00CF7B1A" w:rsidP="000B3379">
      <w:pPr>
        <w:spacing w:line="480" w:lineRule="auto"/>
        <w:ind w:firstLine="720"/>
        <w:rPr>
          <w:rFonts w:ascii="Times" w:hAnsi="Times" w:cs="Times New Roman"/>
        </w:rPr>
      </w:pPr>
    </w:p>
    <w:p w14:paraId="1F7E2EF3" w14:textId="77777777" w:rsidR="00CF7B1A" w:rsidRDefault="00CF7B1A" w:rsidP="000B3379">
      <w:pPr>
        <w:spacing w:line="480" w:lineRule="auto"/>
        <w:ind w:firstLine="720"/>
        <w:rPr>
          <w:rFonts w:ascii="Times" w:hAnsi="Times" w:cs="Times New Roman"/>
        </w:rPr>
      </w:pPr>
    </w:p>
    <w:p w14:paraId="46DBF459" w14:textId="77777777" w:rsidR="00CF7B1A" w:rsidRDefault="00CF7B1A" w:rsidP="000B3379">
      <w:pPr>
        <w:spacing w:line="480" w:lineRule="auto"/>
        <w:ind w:firstLine="720"/>
        <w:rPr>
          <w:rFonts w:ascii="Times" w:hAnsi="Times" w:cs="Times New Roman"/>
        </w:rPr>
      </w:pPr>
    </w:p>
    <w:p w14:paraId="7F39CC86" w14:textId="77777777" w:rsidR="00CF7B1A" w:rsidRDefault="00CF7B1A" w:rsidP="000B3379">
      <w:pPr>
        <w:spacing w:line="480" w:lineRule="auto"/>
        <w:ind w:firstLine="720"/>
        <w:rPr>
          <w:rFonts w:ascii="Times" w:hAnsi="Times" w:cs="Times New Roman"/>
        </w:rPr>
      </w:pPr>
    </w:p>
    <w:p w14:paraId="5573F0C9" w14:textId="77777777" w:rsidR="00CF7B1A" w:rsidRDefault="00CF7B1A" w:rsidP="00CF7B1A">
      <w:pPr>
        <w:spacing w:line="480" w:lineRule="auto"/>
        <w:rPr>
          <w:rFonts w:ascii="Times" w:hAnsi="Times" w:cs="Times New Roman"/>
        </w:rPr>
        <w:sectPr w:rsidR="00CF7B1A" w:rsidSect="00D72DF3">
          <w:pgSz w:w="11906" w:h="16838"/>
          <w:pgMar w:top="1440" w:right="1440" w:bottom="1440" w:left="1440" w:header="708" w:footer="708" w:gutter="0"/>
          <w:cols w:space="708"/>
          <w:titlePg/>
          <w:docGrid w:linePitch="360"/>
        </w:sectPr>
      </w:pPr>
    </w:p>
    <w:p w14:paraId="7C8C7455" w14:textId="76F42EB1" w:rsidR="00CF7B1A" w:rsidRDefault="00CF7B1A" w:rsidP="00CF7B1A">
      <w:r>
        <w:lastRenderedPageBreak/>
        <w:t xml:space="preserve">Table 2. </w:t>
      </w:r>
    </w:p>
    <w:p w14:paraId="4DCA2FB8" w14:textId="10B0444D" w:rsidR="00CF7B1A" w:rsidRPr="00CF7B1A" w:rsidRDefault="00CF7B1A" w:rsidP="00CF7B1A">
      <w:pPr>
        <w:rPr>
          <w:i/>
        </w:rPr>
      </w:pPr>
      <w:r w:rsidRPr="00522455">
        <w:rPr>
          <w:i/>
        </w:rPr>
        <w:t xml:space="preserve">Summary of Participant Characteristics </w:t>
      </w:r>
      <w:r>
        <w:rPr>
          <w:i/>
        </w:rPr>
        <w:t>for Experiment Two</w:t>
      </w:r>
      <w:r w:rsidRPr="00522455">
        <w:rPr>
          <w:i/>
        </w:rPr>
        <w:t xml:space="preserve">. </w:t>
      </w:r>
      <w:r>
        <w:rPr>
          <w:i/>
        </w:rPr>
        <w:t>Pervasive Developmental Disorder-Not Otherwise Specified (PDD-NOS), Attention Deficit Hyperactivity Disorder (ADHD).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7"/>
        <w:gridCol w:w="6549"/>
      </w:tblGrid>
      <w:tr w:rsidR="00CF7B1A" w14:paraId="7DAD1D53" w14:textId="77777777" w:rsidTr="00380419">
        <w:tc>
          <w:tcPr>
            <w:tcW w:w="1967" w:type="dxa"/>
            <w:tcBorders>
              <w:top w:val="single" w:sz="4" w:space="0" w:color="auto"/>
              <w:bottom w:val="single" w:sz="4" w:space="0" w:color="auto"/>
            </w:tcBorders>
          </w:tcPr>
          <w:p w14:paraId="60958B4C" w14:textId="77777777" w:rsidR="00CF7B1A" w:rsidRDefault="00CF7B1A" w:rsidP="00380419">
            <w:pPr>
              <w:jc w:val="center"/>
              <w:rPr>
                <w:i/>
              </w:rPr>
            </w:pPr>
          </w:p>
        </w:tc>
        <w:tc>
          <w:tcPr>
            <w:tcW w:w="6549" w:type="dxa"/>
            <w:tcBorders>
              <w:top w:val="single" w:sz="4" w:space="0" w:color="auto"/>
              <w:bottom w:val="single" w:sz="4" w:space="0" w:color="auto"/>
            </w:tcBorders>
          </w:tcPr>
          <w:p w14:paraId="640DBA33" w14:textId="77777777" w:rsidR="00CF7B1A" w:rsidRPr="003607C3" w:rsidRDefault="00CF7B1A" w:rsidP="00380419">
            <w:pPr>
              <w:jc w:val="center"/>
              <w:rPr>
                <w:b/>
              </w:rPr>
            </w:pPr>
            <w:r>
              <w:rPr>
                <w:b/>
              </w:rPr>
              <w:t>Participant Characteristics</w:t>
            </w:r>
          </w:p>
        </w:tc>
      </w:tr>
      <w:tr w:rsidR="00CF7B1A" w14:paraId="1F671076" w14:textId="77777777" w:rsidTr="00380419">
        <w:tc>
          <w:tcPr>
            <w:tcW w:w="1967" w:type="dxa"/>
            <w:tcBorders>
              <w:top w:val="single" w:sz="4" w:space="0" w:color="auto"/>
              <w:bottom w:val="single" w:sz="4" w:space="0" w:color="auto"/>
            </w:tcBorders>
          </w:tcPr>
          <w:p w14:paraId="754B0172" w14:textId="77777777" w:rsidR="00CF7B1A" w:rsidRPr="00C346AC" w:rsidRDefault="00CF7B1A" w:rsidP="00380419">
            <w:pPr>
              <w:jc w:val="center"/>
              <w:rPr>
                <w:b/>
              </w:rPr>
            </w:pPr>
            <w:r w:rsidRPr="00C346AC">
              <w:rPr>
                <w:b/>
              </w:rPr>
              <w:t>Age</w:t>
            </w:r>
          </w:p>
        </w:tc>
        <w:tc>
          <w:tcPr>
            <w:tcW w:w="6549" w:type="dxa"/>
            <w:tcBorders>
              <w:top w:val="single" w:sz="4" w:space="0" w:color="auto"/>
            </w:tcBorders>
          </w:tcPr>
          <w:p w14:paraId="59835BD6" w14:textId="77777777" w:rsidR="00CF7B1A" w:rsidRPr="00522455" w:rsidRDefault="00CF7B1A" w:rsidP="00380419">
            <w:pPr>
              <w:jc w:val="center"/>
            </w:pPr>
            <w:r>
              <w:t>10.89 years (4.25)</w:t>
            </w:r>
          </w:p>
        </w:tc>
      </w:tr>
      <w:tr w:rsidR="00CF7B1A" w14:paraId="56CE7D17" w14:textId="77777777" w:rsidTr="00380419">
        <w:tc>
          <w:tcPr>
            <w:tcW w:w="1967" w:type="dxa"/>
            <w:tcBorders>
              <w:top w:val="single" w:sz="4" w:space="0" w:color="auto"/>
              <w:bottom w:val="single" w:sz="4" w:space="0" w:color="auto"/>
            </w:tcBorders>
          </w:tcPr>
          <w:p w14:paraId="4FEF5209" w14:textId="77777777" w:rsidR="00CF7B1A" w:rsidRPr="00C346AC" w:rsidRDefault="00CF7B1A" w:rsidP="00380419">
            <w:pPr>
              <w:jc w:val="center"/>
              <w:rPr>
                <w:b/>
              </w:rPr>
            </w:pPr>
            <w:r w:rsidRPr="00C346AC">
              <w:rPr>
                <w:b/>
              </w:rPr>
              <w:t>Gender</w:t>
            </w:r>
          </w:p>
          <w:p w14:paraId="2B2B14F0" w14:textId="77777777" w:rsidR="00CF7B1A" w:rsidRPr="00C346AC" w:rsidRDefault="00CF7B1A" w:rsidP="00380419">
            <w:pPr>
              <w:jc w:val="center"/>
              <w:rPr>
                <w:b/>
              </w:rPr>
            </w:pPr>
            <w:r w:rsidRPr="00C346AC">
              <w:rPr>
                <w:b/>
              </w:rPr>
              <w:t xml:space="preserve"> (</w:t>
            </w:r>
            <w:proofErr w:type="gramStart"/>
            <w:r w:rsidRPr="00C346AC">
              <w:rPr>
                <w:b/>
              </w:rPr>
              <w:t>male</w:t>
            </w:r>
            <w:proofErr w:type="gramEnd"/>
            <w:r w:rsidRPr="00C346AC">
              <w:rPr>
                <w:b/>
              </w:rPr>
              <w:t>; female)</w:t>
            </w:r>
          </w:p>
        </w:tc>
        <w:tc>
          <w:tcPr>
            <w:tcW w:w="6549" w:type="dxa"/>
          </w:tcPr>
          <w:p w14:paraId="2ECF03B8" w14:textId="77777777" w:rsidR="00CF7B1A" w:rsidRPr="00522455" w:rsidRDefault="00CF7B1A" w:rsidP="00380419">
            <w:pPr>
              <w:jc w:val="center"/>
            </w:pPr>
            <w:r>
              <w:t>53; 8</w:t>
            </w:r>
          </w:p>
        </w:tc>
      </w:tr>
      <w:tr w:rsidR="00CF7B1A" w14:paraId="7A17F42C" w14:textId="77777777" w:rsidTr="00380419">
        <w:tc>
          <w:tcPr>
            <w:tcW w:w="1967" w:type="dxa"/>
            <w:vMerge w:val="restart"/>
            <w:tcBorders>
              <w:top w:val="single" w:sz="4" w:space="0" w:color="auto"/>
              <w:bottom w:val="single" w:sz="4" w:space="0" w:color="auto"/>
            </w:tcBorders>
          </w:tcPr>
          <w:p w14:paraId="4AA1ADA0" w14:textId="77777777" w:rsidR="00CF7B1A" w:rsidRPr="00C346AC" w:rsidRDefault="00CF7B1A" w:rsidP="00380419">
            <w:pPr>
              <w:jc w:val="center"/>
              <w:rPr>
                <w:b/>
              </w:rPr>
            </w:pPr>
            <w:r>
              <w:rPr>
                <w:b/>
              </w:rPr>
              <w:t>Communication Ability</w:t>
            </w:r>
          </w:p>
        </w:tc>
        <w:tc>
          <w:tcPr>
            <w:tcW w:w="6549" w:type="dxa"/>
          </w:tcPr>
          <w:p w14:paraId="378EBDE6" w14:textId="77777777" w:rsidR="00CF7B1A" w:rsidRPr="00911059" w:rsidRDefault="00CF7B1A" w:rsidP="00380419">
            <w:pPr>
              <w:jc w:val="center"/>
            </w:pPr>
            <w:r w:rsidRPr="00911059">
              <w:t>Verbal (n=49; 80.3%)</w:t>
            </w:r>
          </w:p>
        </w:tc>
      </w:tr>
      <w:tr w:rsidR="00CF7B1A" w14:paraId="7FC7E69C" w14:textId="77777777" w:rsidTr="00380419">
        <w:tc>
          <w:tcPr>
            <w:tcW w:w="1967" w:type="dxa"/>
            <w:vMerge/>
            <w:tcBorders>
              <w:bottom w:val="single" w:sz="4" w:space="0" w:color="auto"/>
            </w:tcBorders>
          </w:tcPr>
          <w:p w14:paraId="03FF311A" w14:textId="77777777" w:rsidR="00CF7B1A" w:rsidRDefault="00CF7B1A" w:rsidP="00380419">
            <w:pPr>
              <w:jc w:val="center"/>
              <w:rPr>
                <w:b/>
              </w:rPr>
            </w:pPr>
          </w:p>
        </w:tc>
        <w:tc>
          <w:tcPr>
            <w:tcW w:w="6549" w:type="dxa"/>
          </w:tcPr>
          <w:p w14:paraId="700B6252" w14:textId="77777777" w:rsidR="00CF7B1A" w:rsidRPr="00911059" w:rsidRDefault="00CF7B1A" w:rsidP="00380419">
            <w:pPr>
              <w:jc w:val="center"/>
            </w:pPr>
            <w:r w:rsidRPr="00911059">
              <w:t>Nonverbal (n=12; 19.7%)</w:t>
            </w:r>
          </w:p>
        </w:tc>
      </w:tr>
      <w:tr w:rsidR="00CF7B1A" w14:paraId="218BCA50" w14:textId="77777777" w:rsidTr="00380419">
        <w:tc>
          <w:tcPr>
            <w:tcW w:w="1967" w:type="dxa"/>
            <w:vMerge w:val="restart"/>
            <w:tcBorders>
              <w:top w:val="single" w:sz="4" w:space="0" w:color="auto"/>
              <w:bottom w:val="single" w:sz="4" w:space="0" w:color="auto"/>
            </w:tcBorders>
          </w:tcPr>
          <w:p w14:paraId="32E6F492" w14:textId="77777777" w:rsidR="00CF7B1A" w:rsidRDefault="00CF7B1A" w:rsidP="00380419">
            <w:pPr>
              <w:jc w:val="center"/>
              <w:rPr>
                <w:b/>
              </w:rPr>
            </w:pPr>
            <w:r w:rsidRPr="00C346AC">
              <w:rPr>
                <w:b/>
              </w:rPr>
              <w:t>Primary diagnosis</w:t>
            </w:r>
          </w:p>
        </w:tc>
        <w:tc>
          <w:tcPr>
            <w:tcW w:w="6549" w:type="dxa"/>
          </w:tcPr>
          <w:p w14:paraId="61414F4B" w14:textId="77777777" w:rsidR="00CF7B1A" w:rsidRPr="00911059" w:rsidRDefault="00CF7B1A" w:rsidP="00380419">
            <w:pPr>
              <w:jc w:val="center"/>
            </w:pPr>
            <w:r w:rsidRPr="00911059">
              <w:t>Autism (</w:t>
            </w:r>
            <w:r w:rsidRPr="00911059">
              <w:rPr>
                <w:i/>
              </w:rPr>
              <w:t>n</w:t>
            </w:r>
            <w:r w:rsidRPr="00911059">
              <w:t>=55; 90.2%)</w:t>
            </w:r>
          </w:p>
        </w:tc>
      </w:tr>
      <w:tr w:rsidR="00CF7B1A" w14:paraId="55D04EA3" w14:textId="77777777" w:rsidTr="00380419">
        <w:tc>
          <w:tcPr>
            <w:tcW w:w="1967" w:type="dxa"/>
            <w:vMerge/>
            <w:tcBorders>
              <w:bottom w:val="single" w:sz="4" w:space="0" w:color="auto"/>
            </w:tcBorders>
          </w:tcPr>
          <w:p w14:paraId="0ADD1F48" w14:textId="77777777" w:rsidR="00CF7B1A" w:rsidRPr="00C346AC" w:rsidRDefault="00CF7B1A" w:rsidP="00380419">
            <w:pPr>
              <w:jc w:val="center"/>
              <w:rPr>
                <w:b/>
              </w:rPr>
            </w:pPr>
          </w:p>
        </w:tc>
        <w:tc>
          <w:tcPr>
            <w:tcW w:w="6549" w:type="dxa"/>
          </w:tcPr>
          <w:p w14:paraId="6005B3D1" w14:textId="77777777" w:rsidR="00CF7B1A" w:rsidRPr="00911059" w:rsidRDefault="00CF7B1A" w:rsidP="00380419">
            <w:pPr>
              <w:jc w:val="center"/>
            </w:pPr>
            <w:r w:rsidRPr="00911059">
              <w:t>Asperger’s Syndrome (</w:t>
            </w:r>
            <w:r w:rsidRPr="00911059">
              <w:rPr>
                <w:i/>
              </w:rPr>
              <w:t>n</w:t>
            </w:r>
            <w:r w:rsidRPr="00911059">
              <w:t>=5; 8.2%)</w:t>
            </w:r>
          </w:p>
        </w:tc>
      </w:tr>
      <w:tr w:rsidR="00CF7B1A" w14:paraId="7D57E4DB" w14:textId="77777777" w:rsidTr="00380419">
        <w:tc>
          <w:tcPr>
            <w:tcW w:w="1967" w:type="dxa"/>
            <w:vMerge/>
            <w:tcBorders>
              <w:bottom w:val="single" w:sz="4" w:space="0" w:color="auto"/>
            </w:tcBorders>
          </w:tcPr>
          <w:p w14:paraId="3365AAC4" w14:textId="77777777" w:rsidR="00CF7B1A" w:rsidRPr="00C346AC" w:rsidRDefault="00CF7B1A" w:rsidP="00380419">
            <w:pPr>
              <w:jc w:val="center"/>
              <w:rPr>
                <w:b/>
              </w:rPr>
            </w:pPr>
          </w:p>
        </w:tc>
        <w:tc>
          <w:tcPr>
            <w:tcW w:w="6549" w:type="dxa"/>
          </w:tcPr>
          <w:p w14:paraId="5E54FC17" w14:textId="77777777" w:rsidR="00CF7B1A" w:rsidRPr="00911059" w:rsidRDefault="00CF7B1A" w:rsidP="00380419">
            <w:pPr>
              <w:jc w:val="center"/>
            </w:pPr>
            <w:r w:rsidRPr="00911059">
              <w:t>PDD-NOS (</w:t>
            </w:r>
            <w:r w:rsidRPr="00911059">
              <w:rPr>
                <w:i/>
              </w:rPr>
              <w:t>n</w:t>
            </w:r>
            <w:r w:rsidRPr="00911059">
              <w:t>=1; 1.6%)</w:t>
            </w:r>
          </w:p>
        </w:tc>
      </w:tr>
      <w:tr w:rsidR="00CF7B1A" w14:paraId="206556B8" w14:textId="77777777" w:rsidTr="00380419">
        <w:tc>
          <w:tcPr>
            <w:tcW w:w="1967" w:type="dxa"/>
            <w:vMerge w:val="restart"/>
            <w:tcBorders>
              <w:top w:val="single" w:sz="4" w:space="0" w:color="auto"/>
              <w:bottom w:val="single" w:sz="4" w:space="0" w:color="auto"/>
            </w:tcBorders>
          </w:tcPr>
          <w:p w14:paraId="2FF391FB" w14:textId="77777777" w:rsidR="00CF7B1A" w:rsidRPr="00C346AC" w:rsidRDefault="00CF7B1A" w:rsidP="00380419">
            <w:pPr>
              <w:jc w:val="center"/>
              <w:rPr>
                <w:b/>
              </w:rPr>
            </w:pPr>
            <w:r w:rsidRPr="00C346AC">
              <w:rPr>
                <w:b/>
              </w:rPr>
              <w:t>Co-morbid psychiatric diagnoses</w:t>
            </w:r>
          </w:p>
        </w:tc>
        <w:tc>
          <w:tcPr>
            <w:tcW w:w="6549" w:type="dxa"/>
          </w:tcPr>
          <w:p w14:paraId="2E341DBB" w14:textId="77777777" w:rsidR="00CF7B1A" w:rsidRPr="00911059" w:rsidRDefault="00CF7B1A" w:rsidP="00380419">
            <w:pPr>
              <w:jc w:val="center"/>
            </w:pPr>
            <w:r w:rsidRPr="00911059">
              <w:t>None (</w:t>
            </w:r>
            <w:r w:rsidRPr="00911059">
              <w:rPr>
                <w:i/>
              </w:rPr>
              <w:t>n</w:t>
            </w:r>
            <w:r w:rsidRPr="00911059">
              <w:t>=15; 24.6%)</w:t>
            </w:r>
          </w:p>
        </w:tc>
      </w:tr>
      <w:tr w:rsidR="00CF7B1A" w14:paraId="3A5D769A" w14:textId="77777777" w:rsidTr="00380419">
        <w:tc>
          <w:tcPr>
            <w:tcW w:w="1967" w:type="dxa"/>
            <w:vMerge/>
            <w:tcBorders>
              <w:bottom w:val="single" w:sz="4" w:space="0" w:color="auto"/>
            </w:tcBorders>
          </w:tcPr>
          <w:p w14:paraId="6ABC84C4" w14:textId="77777777" w:rsidR="00CF7B1A" w:rsidRPr="00C346AC" w:rsidRDefault="00CF7B1A" w:rsidP="00380419">
            <w:pPr>
              <w:jc w:val="center"/>
              <w:rPr>
                <w:b/>
              </w:rPr>
            </w:pPr>
          </w:p>
        </w:tc>
        <w:tc>
          <w:tcPr>
            <w:tcW w:w="6549" w:type="dxa"/>
          </w:tcPr>
          <w:p w14:paraId="5D3E4EAF" w14:textId="77777777" w:rsidR="00CF7B1A" w:rsidRPr="00911059" w:rsidRDefault="00CF7B1A" w:rsidP="00380419">
            <w:pPr>
              <w:jc w:val="center"/>
            </w:pPr>
            <w:r w:rsidRPr="00911059">
              <w:t>Intellectual disability (</w:t>
            </w:r>
            <w:r w:rsidRPr="00911059">
              <w:rPr>
                <w:i/>
              </w:rPr>
              <w:t>n</w:t>
            </w:r>
            <w:r w:rsidRPr="00911059">
              <w:t>=37; 60.7%)</w:t>
            </w:r>
          </w:p>
        </w:tc>
      </w:tr>
      <w:tr w:rsidR="00CF7B1A" w14:paraId="13303E5C" w14:textId="77777777" w:rsidTr="00380419">
        <w:tc>
          <w:tcPr>
            <w:tcW w:w="1967" w:type="dxa"/>
            <w:vMerge/>
            <w:tcBorders>
              <w:bottom w:val="single" w:sz="4" w:space="0" w:color="auto"/>
            </w:tcBorders>
          </w:tcPr>
          <w:p w14:paraId="2E9BC26B" w14:textId="77777777" w:rsidR="00CF7B1A" w:rsidRPr="00C346AC" w:rsidRDefault="00CF7B1A" w:rsidP="00380419">
            <w:pPr>
              <w:jc w:val="center"/>
              <w:rPr>
                <w:b/>
              </w:rPr>
            </w:pPr>
          </w:p>
        </w:tc>
        <w:tc>
          <w:tcPr>
            <w:tcW w:w="6549" w:type="dxa"/>
          </w:tcPr>
          <w:p w14:paraId="287E5FDC" w14:textId="77777777" w:rsidR="00CF7B1A" w:rsidRPr="00911059" w:rsidRDefault="00CF7B1A" w:rsidP="00380419">
            <w:pPr>
              <w:jc w:val="center"/>
            </w:pPr>
            <w:r w:rsidRPr="00911059">
              <w:t>Intellectual disability and ADHD (</w:t>
            </w:r>
            <w:r w:rsidRPr="00911059">
              <w:rPr>
                <w:i/>
              </w:rPr>
              <w:t>n</w:t>
            </w:r>
            <w:r w:rsidRPr="00911059">
              <w:t>=3; 4.9%)</w:t>
            </w:r>
          </w:p>
        </w:tc>
      </w:tr>
      <w:tr w:rsidR="00CF7B1A" w14:paraId="1EEE8EC9" w14:textId="77777777" w:rsidTr="00380419">
        <w:tc>
          <w:tcPr>
            <w:tcW w:w="1967" w:type="dxa"/>
            <w:vMerge/>
            <w:tcBorders>
              <w:bottom w:val="single" w:sz="4" w:space="0" w:color="auto"/>
            </w:tcBorders>
          </w:tcPr>
          <w:p w14:paraId="3CD5152E" w14:textId="77777777" w:rsidR="00CF7B1A" w:rsidRPr="00C346AC" w:rsidRDefault="00CF7B1A" w:rsidP="00380419">
            <w:pPr>
              <w:jc w:val="center"/>
              <w:rPr>
                <w:b/>
              </w:rPr>
            </w:pPr>
          </w:p>
        </w:tc>
        <w:tc>
          <w:tcPr>
            <w:tcW w:w="6549" w:type="dxa"/>
          </w:tcPr>
          <w:p w14:paraId="559A63AC" w14:textId="77777777" w:rsidR="00CF7B1A" w:rsidRPr="00911059" w:rsidRDefault="00CF7B1A" w:rsidP="00380419">
            <w:pPr>
              <w:jc w:val="center"/>
            </w:pPr>
            <w:r w:rsidRPr="008D556A">
              <w:t>Dyslexia (</w:t>
            </w:r>
            <w:r w:rsidRPr="008D556A">
              <w:rPr>
                <w:i/>
              </w:rPr>
              <w:t>n</w:t>
            </w:r>
            <w:r w:rsidRPr="008D556A">
              <w:t>=3; 4.9%)</w:t>
            </w:r>
          </w:p>
        </w:tc>
      </w:tr>
      <w:tr w:rsidR="00CF7B1A" w14:paraId="7C7C511A" w14:textId="77777777" w:rsidTr="00380419">
        <w:tc>
          <w:tcPr>
            <w:tcW w:w="1967" w:type="dxa"/>
            <w:vMerge/>
            <w:tcBorders>
              <w:bottom w:val="single" w:sz="4" w:space="0" w:color="auto"/>
            </w:tcBorders>
          </w:tcPr>
          <w:p w14:paraId="40E86B91" w14:textId="77777777" w:rsidR="00CF7B1A" w:rsidRPr="00C346AC" w:rsidRDefault="00CF7B1A" w:rsidP="00380419">
            <w:pPr>
              <w:jc w:val="center"/>
              <w:rPr>
                <w:b/>
              </w:rPr>
            </w:pPr>
          </w:p>
        </w:tc>
        <w:tc>
          <w:tcPr>
            <w:tcW w:w="6549" w:type="dxa"/>
          </w:tcPr>
          <w:p w14:paraId="2F737C82" w14:textId="77777777" w:rsidR="00CF7B1A" w:rsidRPr="00911059" w:rsidRDefault="00CF7B1A" w:rsidP="00380419">
            <w:pPr>
              <w:jc w:val="center"/>
            </w:pPr>
            <w:r w:rsidRPr="00911059">
              <w:t>Attention deficit disorder (</w:t>
            </w:r>
            <w:r w:rsidRPr="00911059">
              <w:rPr>
                <w:i/>
              </w:rPr>
              <w:t>n</w:t>
            </w:r>
            <w:r w:rsidRPr="00911059">
              <w:t>=1; 1.6%)</w:t>
            </w:r>
          </w:p>
        </w:tc>
      </w:tr>
      <w:tr w:rsidR="00CF7B1A" w14:paraId="7EF78D9C" w14:textId="77777777" w:rsidTr="00380419">
        <w:tc>
          <w:tcPr>
            <w:tcW w:w="1967" w:type="dxa"/>
            <w:vMerge/>
            <w:tcBorders>
              <w:bottom w:val="single" w:sz="4" w:space="0" w:color="auto"/>
            </w:tcBorders>
          </w:tcPr>
          <w:p w14:paraId="48405665" w14:textId="77777777" w:rsidR="00CF7B1A" w:rsidRPr="00C346AC" w:rsidRDefault="00CF7B1A" w:rsidP="00380419">
            <w:pPr>
              <w:jc w:val="center"/>
              <w:rPr>
                <w:b/>
              </w:rPr>
            </w:pPr>
          </w:p>
        </w:tc>
        <w:tc>
          <w:tcPr>
            <w:tcW w:w="6549" w:type="dxa"/>
          </w:tcPr>
          <w:p w14:paraId="673F3595" w14:textId="77777777" w:rsidR="00CF7B1A" w:rsidRPr="00911059" w:rsidRDefault="00CF7B1A" w:rsidP="00380419">
            <w:pPr>
              <w:jc w:val="center"/>
            </w:pPr>
            <w:r w:rsidRPr="00911059">
              <w:t>Global developmental delay (</w:t>
            </w:r>
            <w:r w:rsidRPr="00911059">
              <w:rPr>
                <w:i/>
              </w:rPr>
              <w:t>n</w:t>
            </w:r>
            <w:r w:rsidRPr="00911059">
              <w:t>=1; 1.6%)</w:t>
            </w:r>
          </w:p>
        </w:tc>
      </w:tr>
      <w:tr w:rsidR="00CF7B1A" w14:paraId="7B0B2951" w14:textId="77777777" w:rsidTr="00380419">
        <w:tc>
          <w:tcPr>
            <w:tcW w:w="1967" w:type="dxa"/>
            <w:vMerge/>
            <w:tcBorders>
              <w:bottom w:val="single" w:sz="4" w:space="0" w:color="auto"/>
            </w:tcBorders>
          </w:tcPr>
          <w:p w14:paraId="7A009CDE" w14:textId="77777777" w:rsidR="00CF7B1A" w:rsidRPr="00C346AC" w:rsidRDefault="00CF7B1A" w:rsidP="00380419">
            <w:pPr>
              <w:jc w:val="center"/>
              <w:rPr>
                <w:b/>
              </w:rPr>
            </w:pPr>
          </w:p>
        </w:tc>
        <w:tc>
          <w:tcPr>
            <w:tcW w:w="6549" w:type="dxa"/>
          </w:tcPr>
          <w:p w14:paraId="048EF2F4" w14:textId="77777777" w:rsidR="00CF7B1A" w:rsidRPr="00911059" w:rsidRDefault="00CF7B1A" w:rsidP="00380419">
            <w:pPr>
              <w:jc w:val="center"/>
            </w:pPr>
            <w:r w:rsidRPr="00911059">
              <w:t>Dyspraxia (</w:t>
            </w:r>
            <w:r w:rsidRPr="00911059">
              <w:rPr>
                <w:i/>
              </w:rPr>
              <w:t>n</w:t>
            </w:r>
            <w:r w:rsidRPr="00911059">
              <w:t>=1; 1.6%)</w:t>
            </w:r>
          </w:p>
        </w:tc>
      </w:tr>
      <w:tr w:rsidR="00CF7B1A" w14:paraId="11184507" w14:textId="77777777" w:rsidTr="00380419">
        <w:tc>
          <w:tcPr>
            <w:tcW w:w="1967" w:type="dxa"/>
            <w:vMerge w:val="restart"/>
            <w:tcBorders>
              <w:top w:val="single" w:sz="4" w:space="0" w:color="auto"/>
              <w:bottom w:val="single" w:sz="4" w:space="0" w:color="auto"/>
            </w:tcBorders>
          </w:tcPr>
          <w:p w14:paraId="763D0ED8" w14:textId="77777777" w:rsidR="00CF7B1A" w:rsidRPr="00C346AC" w:rsidRDefault="00CF7B1A" w:rsidP="00380419">
            <w:pPr>
              <w:jc w:val="center"/>
              <w:rPr>
                <w:b/>
              </w:rPr>
            </w:pPr>
            <w:r w:rsidRPr="00C346AC">
              <w:rPr>
                <w:b/>
              </w:rPr>
              <w:t>Co-morbid medical conditions</w:t>
            </w:r>
          </w:p>
        </w:tc>
        <w:tc>
          <w:tcPr>
            <w:tcW w:w="6549" w:type="dxa"/>
          </w:tcPr>
          <w:p w14:paraId="1F6F6F94" w14:textId="77777777" w:rsidR="00CF7B1A" w:rsidRPr="00911059" w:rsidRDefault="00CF7B1A" w:rsidP="00380419">
            <w:pPr>
              <w:jc w:val="center"/>
            </w:pPr>
            <w:r w:rsidRPr="00911059">
              <w:t>None (</w:t>
            </w:r>
            <w:r w:rsidRPr="00911059">
              <w:rPr>
                <w:i/>
              </w:rPr>
              <w:t>n</w:t>
            </w:r>
            <w:r w:rsidRPr="00911059">
              <w:t>=50; 82%)</w:t>
            </w:r>
          </w:p>
        </w:tc>
      </w:tr>
      <w:tr w:rsidR="00CF7B1A" w14:paraId="6E56DE4E" w14:textId="77777777" w:rsidTr="00380419">
        <w:tc>
          <w:tcPr>
            <w:tcW w:w="1967" w:type="dxa"/>
            <w:vMerge/>
            <w:tcBorders>
              <w:bottom w:val="single" w:sz="4" w:space="0" w:color="auto"/>
            </w:tcBorders>
          </w:tcPr>
          <w:p w14:paraId="6B1CE339" w14:textId="77777777" w:rsidR="00CF7B1A" w:rsidRPr="00C346AC" w:rsidRDefault="00CF7B1A" w:rsidP="00380419">
            <w:pPr>
              <w:jc w:val="center"/>
              <w:rPr>
                <w:b/>
              </w:rPr>
            </w:pPr>
          </w:p>
        </w:tc>
        <w:tc>
          <w:tcPr>
            <w:tcW w:w="6549" w:type="dxa"/>
          </w:tcPr>
          <w:p w14:paraId="4E45FF10" w14:textId="77777777" w:rsidR="00CF7B1A" w:rsidRPr="00911059" w:rsidRDefault="00CF7B1A" w:rsidP="00380419">
            <w:pPr>
              <w:jc w:val="center"/>
            </w:pPr>
            <w:r w:rsidRPr="00911059">
              <w:t>Epilepsy (</w:t>
            </w:r>
            <w:r w:rsidRPr="00911059">
              <w:rPr>
                <w:i/>
              </w:rPr>
              <w:t>n</w:t>
            </w:r>
            <w:r w:rsidRPr="00911059">
              <w:t>=5; 8.2%)</w:t>
            </w:r>
          </w:p>
        </w:tc>
      </w:tr>
      <w:tr w:rsidR="00CF7B1A" w14:paraId="434CF51A" w14:textId="77777777" w:rsidTr="00380419">
        <w:tc>
          <w:tcPr>
            <w:tcW w:w="1967" w:type="dxa"/>
            <w:vMerge/>
            <w:tcBorders>
              <w:bottom w:val="single" w:sz="4" w:space="0" w:color="auto"/>
            </w:tcBorders>
          </w:tcPr>
          <w:p w14:paraId="159B39D8" w14:textId="77777777" w:rsidR="00CF7B1A" w:rsidRPr="00C346AC" w:rsidRDefault="00CF7B1A" w:rsidP="00380419">
            <w:pPr>
              <w:jc w:val="center"/>
              <w:rPr>
                <w:b/>
              </w:rPr>
            </w:pPr>
          </w:p>
        </w:tc>
        <w:tc>
          <w:tcPr>
            <w:tcW w:w="6549" w:type="dxa"/>
          </w:tcPr>
          <w:p w14:paraId="7F06CF55" w14:textId="77777777" w:rsidR="00CF7B1A" w:rsidRPr="00911059" w:rsidRDefault="00CF7B1A" w:rsidP="00380419">
            <w:pPr>
              <w:jc w:val="center"/>
            </w:pPr>
            <w:r w:rsidRPr="00911059">
              <w:t>Partial seizures (</w:t>
            </w:r>
            <w:r w:rsidRPr="00911059">
              <w:rPr>
                <w:i/>
              </w:rPr>
              <w:t>n</w:t>
            </w:r>
            <w:r w:rsidRPr="00911059">
              <w:t>=1; 1.6%)</w:t>
            </w:r>
          </w:p>
        </w:tc>
      </w:tr>
      <w:tr w:rsidR="00CF7B1A" w14:paraId="59132587" w14:textId="77777777" w:rsidTr="00380419">
        <w:tc>
          <w:tcPr>
            <w:tcW w:w="1967" w:type="dxa"/>
            <w:vMerge/>
            <w:tcBorders>
              <w:bottom w:val="single" w:sz="4" w:space="0" w:color="auto"/>
            </w:tcBorders>
          </w:tcPr>
          <w:p w14:paraId="7A63BEC8" w14:textId="77777777" w:rsidR="00CF7B1A" w:rsidRPr="00C346AC" w:rsidRDefault="00CF7B1A" w:rsidP="00380419">
            <w:pPr>
              <w:jc w:val="center"/>
              <w:rPr>
                <w:b/>
              </w:rPr>
            </w:pPr>
          </w:p>
        </w:tc>
        <w:tc>
          <w:tcPr>
            <w:tcW w:w="6549" w:type="dxa"/>
          </w:tcPr>
          <w:p w14:paraId="5F9B04C7" w14:textId="77777777" w:rsidR="00CF7B1A" w:rsidRPr="00911059" w:rsidRDefault="00CF7B1A" w:rsidP="00380419">
            <w:pPr>
              <w:jc w:val="center"/>
            </w:pPr>
            <w:r w:rsidRPr="00911059">
              <w:t>Cerebral palsy (</w:t>
            </w:r>
            <w:r w:rsidRPr="00911059">
              <w:rPr>
                <w:i/>
              </w:rPr>
              <w:t>n</w:t>
            </w:r>
            <w:r w:rsidRPr="00911059">
              <w:t>=1; 1.6%)</w:t>
            </w:r>
          </w:p>
        </w:tc>
      </w:tr>
      <w:tr w:rsidR="00CF7B1A" w14:paraId="0623FADE" w14:textId="77777777" w:rsidTr="00380419">
        <w:tc>
          <w:tcPr>
            <w:tcW w:w="1967" w:type="dxa"/>
            <w:vMerge/>
            <w:tcBorders>
              <w:bottom w:val="single" w:sz="4" w:space="0" w:color="auto"/>
            </w:tcBorders>
          </w:tcPr>
          <w:p w14:paraId="4E9380B6" w14:textId="77777777" w:rsidR="00CF7B1A" w:rsidRPr="00C346AC" w:rsidRDefault="00CF7B1A" w:rsidP="00380419">
            <w:pPr>
              <w:jc w:val="center"/>
              <w:rPr>
                <w:b/>
              </w:rPr>
            </w:pPr>
          </w:p>
        </w:tc>
        <w:tc>
          <w:tcPr>
            <w:tcW w:w="6549" w:type="dxa"/>
          </w:tcPr>
          <w:p w14:paraId="0BBDA9B3" w14:textId="77777777" w:rsidR="00CF7B1A" w:rsidRDefault="00CF7B1A" w:rsidP="00380419">
            <w:pPr>
              <w:jc w:val="center"/>
            </w:pPr>
            <w:r>
              <w:t>Hydrocephalus (n=1; 1.6%)</w:t>
            </w:r>
          </w:p>
        </w:tc>
      </w:tr>
      <w:tr w:rsidR="00CF7B1A" w14:paraId="504CD6B0" w14:textId="77777777" w:rsidTr="00380419">
        <w:tc>
          <w:tcPr>
            <w:tcW w:w="1967" w:type="dxa"/>
            <w:vMerge/>
            <w:tcBorders>
              <w:bottom w:val="single" w:sz="4" w:space="0" w:color="auto"/>
            </w:tcBorders>
          </w:tcPr>
          <w:p w14:paraId="2D5BCB06" w14:textId="77777777" w:rsidR="00CF7B1A" w:rsidRPr="00C346AC" w:rsidRDefault="00CF7B1A" w:rsidP="00380419">
            <w:pPr>
              <w:jc w:val="center"/>
              <w:rPr>
                <w:b/>
              </w:rPr>
            </w:pPr>
          </w:p>
        </w:tc>
        <w:tc>
          <w:tcPr>
            <w:tcW w:w="6549" w:type="dxa"/>
          </w:tcPr>
          <w:p w14:paraId="35887DBF" w14:textId="77777777" w:rsidR="00CF7B1A" w:rsidRPr="00911059" w:rsidRDefault="00CF7B1A" w:rsidP="00380419">
            <w:pPr>
              <w:jc w:val="center"/>
            </w:pPr>
            <w:r>
              <w:t xml:space="preserve">Epilepsy and </w:t>
            </w:r>
            <w:r w:rsidRPr="00911059">
              <w:t xml:space="preserve">Von </w:t>
            </w:r>
            <w:proofErr w:type="spellStart"/>
            <w:r w:rsidRPr="00911059">
              <w:t>Willebrand</w:t>
            </w:r>
            <w:proofErr w:type="spellEnd"/>
            <w:r w:rsidRPr="00911059">
              <w:t xml:space="preserve"> Disease (</w:t>
            </w:r>
            <w:r w:rsidRPr="00911059">
              <w:rPr>
                <w:i/>
              </w:rPr>
              <w:t>n</w:t>
            </w:r>
            <w:r w:rsidRPr="00911059">
              <w:t>=1; 1.6%)</w:t>
            </w:r>
          </w:p>
        </w:tc>
      </w:tr>
      <w:tr w:rsidR="00CF7B1A" w14:paraId="2A50B782" w14:textId="77777777" w:rsidTr="00380419">
        <w:tc>
          <w:tcPr>
            <w:tcW w:w="1967" w:type="dxa"/>
            <w:vMerge/>
            <w:tcBorders>
              <w:bottom w:val="single" w:sz="4" w:space="0" w:color="auto"/>
            </w:tcBorders>
          </w:tcPr>
          <w:p w14:paraId="2ED4F0A9" w14:textId="77777777" w:rsidR="00CF7B1A" w:rsidRPr="00C346AC" w:rsidRDefault="00CF7B1A" w:rsidP="00380419">
            <w:pPr>
              <w:jc w:val="center"/>
              <w:rPr>
                <w:b/>
              </w:rPr>
            </w:pPr>
          </w:p>
        </w:tc>
        <w:tc>
          <w:tcPr>
            <w:tcW w:w="6549" w:type="dxa"/>
          </w:tcPr>
          <w:p w14:paraId="3A214B40" w14:textId="77777777" w:rsidR="00CF7B1A" w:rsidRPr="00911059" w:rsidRDefault="00CF7B1A" w:rsidP="00380419">
            <w:pPr>
              <w:jc w:val="center"/>
            </w:pPr>
            <w:proofErr w:type="spellStart"/>
            <w:r w:rsidRPr="00911059">
              <w:t>Klinefelter</w:t>
            </w:r>
            <w:proofErr w:type="spellEnd"/>
            <w:r w:rsidRPr="00911059">
              <w:t xml:space="preserve"> syndrome (</w:t>
            </w:r>
            <w:r w:rsidRPr="00911059">
              <w:rPr>
                <w:i/>
              </w:rPr>
              <w:t>n</w:t>
            </w:r>
            <w:r w:rsidRPr="00911059">
              <w:t>=1; 1.6%)</w:t>
            </w:r>
          </w:p>
        </w:tc>
      </w:tr>
      <w:tr w:rsidR="00CF7B1A" w14:paraId="30CAA820" w14:textId="77777777" w:rsidTr="00380419">
        <w:tc>
          <w:tcPr>
            <w:tcW w:w="1967" w:type="dxa"/>
            <w:vMerge/>
            <w:tcBorders>
              <w:bottom w:val="single" w:sz="4" w:space="0" w:color="auto"/>
            </w:tcBorders>
          </w:tcPr>
          <w:p w14:paraId="759CC739" w14:textId="77777777" w:rsidR="00CF7B1A" w:rsidRPr="00C346AC" w:rsidRDefault="00CF7B1A" w:rsidP="00380419">
            <w:pPr>
              <w:jc w:val="center"/>
              <w:rPr>
                <w:b/>
              </w:rPr>
            </w:pPr>
          </w:p>
        </w:tc>
        <w:tc>
          <w:tcPr>
            <w:tcW w:w="6549" w:type="dxa"/>
          </w:tcPr>
          <w:p w14:paraId="1A93BD1C" w14:textId="77777777" w:rsidR="00CF7B1A" w:rsidRPr="00911059" w:rsidRDefault="00CF7B1A" w:rsidP="00380419">
            <w:pPr>
              <w:jc w:val="center"/>
            </w:pPr>
            <w:proofErr w:type="spellStart"/>
            <w:r w:rsidRPr="00911059">
              <w:t>Oculofacialcardiodental</w:t>
            </w:r>
            <w:proofErr w:type="spellEnd"/>
            <w:r w:rsidRPr="00911059">
              <w:t xml:space="preserve"> syndrome (</w:t>
            </w:r>
            <w:r w:rsidRPr="00911059">
              <w:rPr>
                <w:i/>
              </w:rPr>
              <w:t>n</w:t>
            </w:r>
            <w:r w:rsidRPr="00911059">
              <w:t>=1, 1.6%)</w:t>
            </w:r>
          </w:p>
        </w:tc>
      </w:tr>
      <w:tr w:rsidR="00CF7B1A" w14:paraId="45C039C8" w14:textId="77777777" w:rsidTr="00380419">
        <w:tc>
          <w:tcPr>
            <w:tcW w:w="1967" w:type="dxa"/>
            <w:vMerge w:val="restart"/>
            <w:tcBorders>
              <w:top w:val="single" w:sz="4" w:space="0" w:color="auto"/>
            </w:tcBorders>
          </w:tcPr>
          <w:p w14:paraId="69A09C01" w14:textId="77777777" w:rsidR="00CF7B1A" w:rsidRPr="00C346AC" w:rsidRDefault="00CF7B1A" w:rsidP="00380419">
            <w:pPr>
              <w:jc w:val="center"/>
              <w:rPr>
                <w:b/>
              </w:rPr>
            </w:pPr>
            <w:r w:rsidRPr="00C346AC">
              <w:rPr>
                <w:b/>
              </w:rPr>
              <w:t>Psychotropic Medication usage</w:t>
            </w:r>
          </w:p>
        </w:tc>
        <w:tc>
          <w:tcPr>
            <w:tcW w:w="6549" w:type="dxa"/>
          </w:tcPr>
          <w:p w14:paraId="518DBE09" w14:textId="77777777" w:rsidR="00CF7B1A" w:rsidRPr="004C051F" w:rsidRDefault="00CF7B1A" w:rsidP="00380419">
            <w:pPr>
              <w:jc w:val="center"/>
            </w:pPr>
            <w:r w:rsidRPr="004C051F">
              <w:t>None (</w:t>
            </w:r>
            <w:r w:rsidRPr="004C051F">
              <w:rPr>
                <w:i/>
              </w:rPr>
              <w:t>n</w:t>
            </w:r>
            <w:r w:rsidRPr="004C051F">
              <w:t>=46; 75.4%)</w:t>
            </w:r>
          </w:p>
        </w:tc>
      </w:tr>
      <w:tr w:rsidR="00CF7B1A" w14:paraId="5F4F0B1F" w14:textId="77777777" w:rsidTr="00380419">
        <w:tc>
          <w:tcPr>
            <w:tcW w:w="1967" w:type="dxa"/>
            <w:vMerge/>
          </w:tcPr>
          <w:p w14:paraId="7A7597AD" w14:textId="77777777" w:rsidR="00CF7B1A" w:rsidRPr="00C346AC" w:rsidRDefault="00CF7B1A" w:rsidP="00380419">
            <w:pPr>
              <w:jc w:val="center"/>
              <w:rPr>
                <w:b/>
              </w:rPr>
            </w:pPr>
          </w:p>
        </w:tc>
        <w:tc>
          <w:tcPr>
            <w:tcW w:w="6549" w:type="dxa"/>
          </w:tcPr>
          <w:p w14:paraId="0C48C8E1" w14:textId="77777777" w:rsidR="00CF7B1A" w:rsidRPr="004C051F" w:rsidRDefault="00CF7B1A" w:rsidP="00380419">
            <w:pPr>
              <w:jc w:val="center"/>
            </w:pPr>
            <w:r w:rsidRPr="004C051F">
              <w:t>Anticonvulsant (</w:t>
            </w:r>
            <w:r w:rsidRPr="004C051F">
              <w:rPr>
                <w:i/>
              </w:rPr>
              <w:t>n</w:t>
            </w:r>
            <w:r w:rsidRPr="004C051F">
              <w:t>=7; 11.5%)</w:t>
            </w:r>
          </w:p>
        </w:tc>
      </w:tr>
      <w:tr w:rsidR="00CF7B1A" w14:paraId="7FDEBDD9" w14:textId="77777777" w:rsidTr="00380419">
        <w:tc>
          <w:tcPr>
            <w:tcW w:w="1967" w:type="dxa"/>
            <w:vMerge/>
          </w:tcPr>
          <w:p w14:paraId="766A849E" w14:textId="77777777" w:rsidR="00CF7B1A" w:rsidRPr="00C346AC" w:rsidRDefault="00CF7B1A" w:rsidP="00380419">
            <w:pPr>
              <w:jc w:val="center"/>
              <w:rPr>
                <w:b/>
              </w:rPr>
            </w:pPr>
          </w:p>
        </w:tc>
        <w:tc>
          <w:tcPr>
            <w:tcW w:w="6549" w:type="dxa"/>
          </w:tcPr>
          <w:p w14:paraId="6F6E91DD" w14:textId="77777777" w:rsidR="00CF7B1A" w:rsidRPr="004C051F" w:rsidRDefault="00CF7B1A" w:rsidP="00380419">
            <w:pPr>
              <w:jc w:val="center"/>
            </w:pPr>
            <w:proofErr w:type="spellStart"/>
            <w:r w:rsidRPr="004C051F">
              <w:t>Psychostimulant</w:t>
            </w:r>
            <w:proofErr w:type="spellEnd"/>
            <w:r w:rsidRPr="004C051F">
              <w:t xml:space="preserve"> (</w:t>
            </w:r>
            <w:r w:rsidRPr="004C051F">
              <w:rPr>
                <w:i/>
              </w:rPr>
              <w:t>n</w:t>
            </w:r>
            <w:r>
              <w:t>=3; 4.9</w:t>
            </w:r>
            <w:r w:rsidRPr="004C051F">
              <w:t>%)</w:t>
            </w:r>
          </w:p>
        </w:tc>
      </w:tr>
      <w:tr w:rsidR="00CF7B1A" w14:paraId="0E9021E7" w14:textId="77777777" w:rsidTr="00380419">
        <w:tc>
          <w:tcPr>
            <w:tcW w:w="1967" w:type="dxa"/>
            <w:vMerge/>
          </w:tcPr>
          <w:p w14:paraId="1F2623B2" w14:textId="77777777" w:rsidR="00CF7B1A" w:rsidRPr="00C346AC" w:rsidRDefault="00CF7B1A" w:rsidP="00380419">
            <w:pPr>
              <w:jc w:val="center"/>
              <w:rPr>
                <w:b/>
              </w:rPr>
            </w:pPr>
          </w:p>
        </w:tc>
        <w:tc>
          <w:tcPr>
            <w:tcW w:w="6549" w:type="dxa"/>
          </w:tcPr>
          <w:p w14:paraId="153432DE" w14:textId="77777777" w:rsidR="00CF7B1A" w:rsidRPr="004C051F" w:rsidRDefault="00CF7B1A" w:rsidP="00380419">
            <w:pPr>
              <w:jc w:val="center"/>
            </w:pPr>
            <w:r w:rsidRPr="004C051F">
              <w:t>Antipsychotic (</w:t>
            </w:r>
            <w:r w:rsidRPr="004C051F">
              <w:rPr>
                <w:i/>
              </w:rPr>
              <w:t>n</w:t>
            </w:r>
            <w:r w:rsidRPr="004C051F">
              <w:t>=2; 3.3%)</w:t>
            </w:r>
          </w:p>
        </w:tc>
      </w:tr>
      <w:tr w:rsidR="00CF7B1A" w14:paraId="5021F59E" w14:textId="77777777" w:rsidTr="00380419">
        <w:tc>
          <w:tcPr>
            <w:tcW w:w="1967" w:type="dxa"/>
            <w:vMerge/>
          </w:tcPr>
          <w:p w14:paraId="4A7157AF" w14:textId="77777777" w:rsidR="00CF7B1A" w:rsidRPr="00C346AC" w:rsidRDefault="00CF7B1A" w:rsidP="00380419">
            <w:pPr>
              <w:jc w:val="center"/>
              <w:rPr>
                <w:b/>
              </w:rPr>
            </w:pPr>
          </w:p>
        </w:tc>
        <w:tc>
          <w:tcPr>
            <w:tcW w:w="6549" w:type="dxa"/>
          </w:tcPr>
          <w:p w14:paraId="793DBA53" w14:textId="77777777" w:rsidR="00CF7B1A" w:rsidRPr="004C051F" w:rsidRDefault="00CF7B1A" w:rsidP="00380419">
            <w:pPr>
              <w:jc w:val="center"/>
            </w:pPr>
            <w:r w:rsidRPr="004C051F">
              <w:t>Antidepressant (</w:t>
            </w:r>
            <w:r w:rsidRPr="004C051F">
              <w:rPr>
                <w:i/>
              </w:rPr>
              <w:t>n</w:t>
            </w:r>
            <w:r w:rsidRPr="004C051F">
              <w:t>=1; 1.6%)</w:t>
            </w:r>
          </w:p>
        </w:tc>
      </w:tr>
      <w:tr w:rsidR="00CF7B1A" w14:paraId="6B4886CC" w14:textId="77777777" w:rsidTr="00380419">
        <w:tc>
          <w:tcPr>
            <w:tcW w:w="1967" w:type="dxa"/>
            <w:vMerge/>
          </w:tcPr>
          <w:p w14:paraId="41D884CA" w14:textId="77777777" w:rsidR="00CF7B1A" w:rsidRPr="00C346AC" w:rsidRDefault="00CF7B1A" w:rsidP="00380419">
            <w:pPr>
              <w:jc w:val="center"/>
              <w:rPr>
                <w:b/>
              </w:rPr>
            </w:pPr>
          </w:p>
        </w:tc>
        <w:tc>
          <w:tcPr>
            <w:tcW w:w="6549" w:type="dxa"/>
          </w:tcPr>
          <w:p w14:paraId="2A6B23C8" w14:textId="77777777" w:rsidR="00CF7B1A" w:rsidRPr="004C051F" w:rsidRDefault="00CF7B1A" w:rsidP="00380419">
            <w:pPr>
              <w:jc w:val="center"/>
            </w:pPr>
            <w:r w:rsidRPr="004C051F">
              <w:t>Antipsychotic and Antidepressant (n=1; 1.6%)</w:t>
            </w:r>
          </w:p>
        </w:tc>
      </w:tr>
      <w:tr w:rsidR="00CF7B1A" w14:paraId="6AFA9B85" w14:textId="77777777" w:rsidTr="00380419">
        <w:tc>
          <w:tcPr>
            <w:tcW w:w="1967" w:type="dxa"/>
            <w:vMerge/>
            <w:tcBorders>
              <w:bottom w:val="single" w:sz="4" w:space="0" w:color="auto"/>
            </w:tcBorders>
          </w:tcPr>
          <w:p w14:paraId="58682377" w14:textId="77777777" w:rsidR="00CF7B1A" w:rsidRPr="00C346AC" w:rsidRDefault="00CF7B1A" w:rsidP="00380419">
            <w:pPr>
              <w:jc w:val="center"/>
              <w:rPr>
                <w:b/>
              </w:rPr>
            </w:pPr>
          </w:p>
        </w:tc>
        <w:tc>
          <w:tcPr>
            <w:tcW w:w="6549" w:type="dxa"/>
            <w:tcBorders>
              <w:bottom w:val="single" w:sz="4" w:space="0" w:color="auto"/>
            </w:tcBorders>
          </w:tcPr>
          <w:p w14:paraId="2E2560AD" w14:textId="77777777" w:rsidR="00CF7B1A" w:rsidRPr="004C051F" w:rsidRDefault="00CF7B1A" w:rsidP="00380419">
            <w:pPr>
              <w:jc w:val="center"/>
            </w:pPr>
            <w:r>
              <w:t xml:space="preserve">Antipsychotic, </w:t>
            </w:r>
            <w:proofErr w:type="spellStart"/>
            <w:r>
              <w:t>Psychostimulant</w:t>
            </w:r>
            <w:proofErr w:type="spellEnd"/>
            <w:r>
              <w:t>, and Anti-</w:t>
            </w:r>
            <w:proofErr w:type="spellStart"/>
            <w:r>
              <w:t>convulsant</w:t>
            </w:r>
            <w:proofErr w:type="spellEnd"/>
            <w:r>
              <w:t xml:space="preserve"> (n=1; 1.6%)</w:t>
            </w:r>
          </w:p>
        </w:tc>
      </w:tr>
    </w:tbl>
    <w:p w14:paraId="2B2D32E1" w14:textId="77777777" w:rsidR="00CF7B1A" w:rsidRDefault="00CF7B1A" w:rsidP="00CF7B1A">
      <w:pPr>
        <w:spacing w:line="480" w:lineRule="auto"/>
        <w:rPr>
          <w:rFonts w:ascii="Times" w:hAnsi="Times" w:cs="Times New Roman"/>
          <w:b/>
          <w:i/>
        </w:rPr>
      </w:pPr>
    </w:p>
    <w:p w14:paraId="5A526AFB" w14:textId="26DF0949" w:rsidR="00CF7B1A" w:rsidRPr="00CB7741" w:rsidRDefault="00CF7B1A" w:rsidP="00CF7B1A">
      <w:pPr>
        <w:spacing w:line="480" w:lineRule="auto"/>
        <w:rPr>
          <w:rFonts w:ascii="Times" w:hAnsi="Times" w:cs="Times New Roman"/>
        </w:rPr>
      </w:pPr>
    </w:p>
    <w:p w14:paraId="76192A20" w14:textId="3E72152C" w:rsidR="000B3379" w:rsidRDefault="000B3379" w:rsidP="000C701C">
      <w:pPr>
        <w:spacing w:line="480" w:lineRule="auto"/>
        <w:rPr>
          <w:lang w:val="en-US"/>
        </w:rPr>
      </w:pPr>
    </w:p>
    <w:p w14:paraId="24AB0EE7" w14:textId="77777777" w:rsidR="00CF7B1A" w:rsidRDefault="00CF7B1A" w:rsidP="000C701C">
      <w:pPr>
        <w:spacing w:line="480" w:lineRule="auto"/>
        <w:rPr>
          <w:lang w:val="en-US"/>
        </w:rPr>
        <w:sectPr w:rsidR="00CF7B1A" w:rsidSect="00D72DF3">
          <w:pgSz w:w="11906" w:h="16838"/>
          <w:pgMar w:top="1440" w:right="1440" w:bottom="1440" w:left="1440" w:header="708" w:footer="708" w:gutter="0"/>
          <w:cols w:space="708"/>
          <w:titlePg/>
          <w:docGrid w:linePitch="360"/>
        </w:sectPr>
      </w:pPr>
    </w:p>
    <w:p w14:paraId="1C302C4E" w14:textId="3383054C" w:rsidR="00CF7B1A" w:rsidRDefault="006E6BB9" w:rsidP="00380419">
      <w:r>
        <w:lastRenderedPageBreak/>
        <w:t>Table 3</w:t>
      </w:r>
      <w:r w:rsidR="00CF7B1A">
        <w:t xml:space="preserve">. </w:t>
      </w:r>
    </w:p>
    <w:p w14:paraId="7F2069C6" w14:textId="77777777" w:rsidR="00CF7B1A" w:rsidRPr="00B15AE2" w:rsidRDefault="00CF7B1A" w:rsidP="00380419">
      <w:pPr>
        <w:rPr>
          <w:i/>
        </w:rPr>
      </w:pPr>
      <w:r w:rsidRPr="007B1358">
        <w:rPr>
          <w:i/>
        </w:rPr>
        <w:t xml:space="preserve">Pearson Product Moment Correlations between Parent-reported Stress, Physiological Stress, and Measures of Challenging Behavior.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2410"/>
        <w:gridCol w:w="2312"/>
      </w:tblGrid>
      <w:tr w:rsidR="00CF7B1A" w14:paraId="0BC22581" w14:textId="77777777" w:rsidTr="006E6BB9">
        <w:tc>
          <w:tcPr>
            <w:tcW w:w="3794" w:type="dxa"/>
            <w:tcBorders>
              <w:top w:val="single" w:sz="4" w:space="0" w:color="auto"/>
            </w:tcBorders>
          </w:tcPr>
          <w:p w14:paraId="1986CF09" w14:textId="77777777" w:rsidR="00CF7B1A" w:rsidRPr="004D34AB" w:rsidRDefault="00CF7B1A" w:rsidP="00380419">
            <w:pPr>
              <w:jc w:val="center"/>
              <w:rPr>
                <w:sz w:val="20"/>
                <w:szCs w:val="20"/>
              </w:rPr>
            </w:pPr>
          </w:p>
        </w:tc>
        <w:tc>
          <w:tcPr>
            <w:tcW w:w="4722" w:type="dxa"/>
            <w:gridSpan w:val="2"/>
            <w:tcBorders>
              <w:top w:val="single" w:sz="4" w:space="0" w:color="auto"/>
              <w:bottom w:val="single" w:sz="4" w:space="0" w:color="auto"/>
            </w:tcBorders>
          </w:tcPr>
          <w:p w14:paraId="63C15AB8" w14:textId="77777777" w:rsidR="00CF7B1A" w:rsidRPr="004D34AB" w:rsidRDefault="00CF7B1A" w:rsidP="00380419">
            <w:pPr>
              <w:jc w:val="center"/>
              <w:rPr>
                <w:b/>
                <w:sz w:val="20"/>
                <w:szCs w:val="20"/>
              </w:rPr>
            </w:pPr>
            <w:r w:rsidRPr="004D34AB">
              <w:rPr>
                <w:b/>
                <w:sz w:val="20"/>
                <w:szCs w:val="20"/>
              </w:rPr>
              <w:t>Correlation Coefficients</w:t>
            </w:r>
          </w:p>
        </w:tc>
      </w:tr>
      <w:tr w:rsidR="00CF7B1A" w14:paraId="44B45326" w14:textId="77777777" w:rsidTr="006E6BB9">
        <w:tc>
          <w:tcPr>
            <w:tcW w:w="3794" w:type="dxa"/>
            <w:tcBorders>
              <w:bottom w:val="single" w:sz="4" w:space="0" w:color="auto"/>
            </w:tcBorders>
          </w:tcPr>
          <w:p w14:paraId="3225857B" w14:textId="77777777" w:rsidR="00CF7B1A" w:rsidRPr="004D34AB" w:rsidRDefault="00CF7B1A" w:rsidP="00380419">
            <w:pPr>
              <w:jc w:val="center"/>
              <w:rPr>
                <w:sz w:val="20"/>
                <w:szCs w:val="20"/>
              </w:rPr>
            </w:pPr>
          </w:p>
        </w:tc>
        <w:tc>
          <w:tcPr>
            <w:tcW w:w="2410" w:type="dxa"/>
            <w:tcBorders>
              <w:top w:val="single" w:sz="4" w:space="0" w:color="auto"/>
              <w:bottom w:val="single" w:sz="4" w:space="0" w:color="auto"/>
            </w:tcBorders>
          </w:tcPr>
          <w:p w14:paraId="647E7B53" w14:textId="77777777" w:rsidR="00CF7B1A" w:rsidRPr="004D34AB" w:rsidRDefault="00CF7B1A" w:rsidP="00380419">
            <w:pPr>
              <w:jc w:val="center"/>
              <w:rPr>
                <w:b/>
                <w:sz w:val="20"/>
                <w:szCs w:val="20"/>
              </w:rPr>
            </w:pPr>
            <w:r w:rsidRPr="004D34AB">
              <w:rPr>
                <w:b/>
                <w:sz w:val="20"/>
                <w:szCs w:val="20"/>
              </w:rPr>
              <w:t>Parent-Reported Stress (SSS Total Score)</w:t>
            </w:r>
          </w:p>
        </w:tc>
        <w:tc>
          <w:tcPr>
            <w:tcW w:w="2312" w:type="dxa"/>
            <w:tcBorders>
              <w:top w:val="single" w:sz="4" w:space="0" w:color="auto"/>
              <w:bottom w:val="single" w:sz="4" w:space="0" w:color="auto"/>
            </w:tcBorders>
          </w:tcPr>
          <w:p w14:paraId="634E0F78" w14:textId="77777777" w:rsidR="00CF7B1A" w:rsidRPr="004D34AB" w:rsidRDefault="00CF7B1A" w:rsidP="00380419">
            <w:pPr>
              <w:jc w:val="center"/>
              <w:rPr>
                <w:b/>
                <w:sz w:val="20"/>
                <w:szCs w:val="20"/>
              </w:rPr>
            </w:pPr>
            <w:r w:rsidRPr="004D34AB">
              <w:rPr>
                <w:b/>
                <w:sz w:val="20"/>
                <w:szCs w:val="20"/>
              </w:rPr>
              <w:t>Physiological Stress (Average Daily Cortisol Level)</w:t>
            </w:r>
          </w:p>
        </w:tc>
      </w:tr>
      <w:tr w:rsidR="00CF7B1A" w14:paraId="21E06816" w14:textId="77777777" w:rsidTr="006E6BB9">
        <w:tc>
          <w:tcPr>
            <w:tcW w:w="3794" w:type="dxa"/>
            <w:tcBorders>
              <w:top w:val="single" w:sz="4" w:space="0" w:color="auto"/>
            </w:tcBorders>
          </w:tcPr>
          <w:p w14:paraId="54E6A980" w14:textId="77777777" w:rsidR="00CF7B1A" w:rsidRPr="004D34AB" w:rsidRDefault="00CF7B1A" w:rsidP="00380419">
            <w:pPr>
              <w:jc w:val="center"/>
              <w:rPr>
                <w:b/>
                <w:sz w:val="20"/>
                <w:szCs w:val="20"/>
              </w:rPr>
            </w:pPr>
            <w:r w:rsidRPr="004D34AB">
              <w:rPr>
                <w:b/>
                <w:sz w:val="20"/>
                <w:szCs w:val="20"/>
              </w:rPr>
              <w:t>Self-injurious Behavior Frequency (BPI-01)</w:t>
            </w:r>
          </w:p>
        </w:tc>
        <w:tc>
          <w:tcPr>
            <w:tcW w:w="2410" w:type="dxa"/>
            <w:tcBorders>
              <w:top w:val="single" w:sz="4" w:space="0" w:color="auto"/>
            </w:tcBorders>
          </w:tcPr>
          <w:p w14:paraId="30018564" w14:textId="77777777" w:rsidR="00CF7B1A" w:rsidRPr="004D34AB" w:rsidRDefault="00CF7B1A" w:rsidP="00380419">
            <w:pPr>
              <w:jc w:val="center"/>
              <w:rPr>
                <w:sz w:val="20"/>
                <w:szCs w:val="20"/>
              </w:rPr>
            </w:pPr>
            <w:r>
              <w:rPr>
                <w:sz w:val="20"/>
                <w:szCs w:val="20"/>
              </w:rPr>
              <w:t>-.11</w:t>
            </w:r>
          </w:p>
        </w:tc>
        <w:tc>
          <w:tcPr>
            <w:tcW w:w="2312" w:type="dxa"/>
            <w:tcBorders>
              <w:top w:val="single" w:sz="4" w:space="0" w:color="auto"/>
            </w:tcBorders>
          </w:tcPr>
          <w:p w14:paraId="45672AC4" w14:textId="77777777" w:rsidR="00CF7B1A" w:rsidRPr="004D34AB" w:rsidRDefault="00CF7B1A" w:rsidP="00380419">
            <w:pPr>
              <w:jc w:val="center"/>
              <w:rPr>
                <w:sz w:val="20"/>
                <w:szCs w:val="20"/>
              </w:rPr>
            </w:pPr>
            <w:r>
              <w:rPr>
                <w:sz w:val="20"/>
                <w:szCs w:val="20"/>
              </w:rPr>
              <w:t>-.02</w:t>
            </w:r>
          </w:p>
        </w:tc>
      </w:tr>
      <w:tr w:rsidR="00CF7B1A" w14:paraId="73F3D2DB" w14:textId="77777777" w:rsidTr="006E6BB9">
        <w:tc>
          <w:tcPr>
            <w:tcW w:w="3794" w:type="dxa"/>
          </w:tcPr>
          <w:p w14:paraId="3905E763" w14:textId="77777777" w:rsidR="00CF7B1A" w:rsidRDefault="00CF7B1A" w:rsidP="00380419">
            <w:pPr>
              <w:jc w:val="center"/>
              <w:rPr>
                <w:b/>
                <w:sz w:val="20"/>
                <w:szCs w:val="20"/>
              </w:rPr>
            </w:pPr>
            <w:r w:rsidRPr="004D34AB">
              <w:rPr>
                <w:b/>
                <w:sz w:val="20"/>
                <w:szCs w:val="20"/>
              </w:rPr>
              <w:t xml:space="preserve">Self-injurious Behavior Severity </w:t>
            </w:r>
          </w:p>
          <w:p w14:paraId="328AA12D" w14:textId="77777777" w:rsidR="00CF7B1A" w:rsidRPr="004D34AB" w:rsidRDefault="00CF7B1A" w:rsidP="00380419">
            <w:pPr>
              <w:jc w:val="center"/>
              <w:rPr>
                <w:b/>
                <w:sz w:val="20"/>
                <w:szCs w:val="20"/>
              </w:rPr>
            </w:pPr>
            <w:r w:rsidRPr="004D34AB">
              <w:rPr>
                <w:b/>
                <w:sz w:val="20"/>
                <w:szCs w:val="20"/>
              </w:rPr>
              <w:t>(BPI-01)</w:t>
            </w:r>
          </w:p>
        </w:tc>
        <w:tc>
          <w:tcPr>
            <w:tcW w:w="2410" w:type="dxa"/>
          </w:tcPr>
          <w:p w14:paraId="0B55F785" w14:textId="77777777" w:rsidR="00CF7B1A" w:rsidRPr="004D34AB" w:rsidRDefault="00CF7B1A" w:rsidP="00380419">
            <w:pPr>
              <w:jc w:val="center"/>
              <w:rPr>
                <w:sz w:val="20"/>
                <w:szCs w:val="20"/>
              </w:rPr>
            </w:pPr>
            <w:r>
              <w:rPr>
                <w:sz w:val="20"/>
                <w:szCs w:val="20"/>
              </w:rPr>
              <w:t>-.11</w:t>
            </w:r>
          </w:p>
        </w:tc>
        <w:tc>
          <w:tcPr>
            <w:tcW w:w="2312" w:type="dxa"/>
          </w:tcPr>
          <w:p w14:paraId="7C055752" w14:textId="77777777" w:rsidR="00CF7B1A" w:rsidRPr="004D34AB" w:rsidRDefault="00CF7B1A" w:rsidP="00380419">
            <w:pPr>
              <w:jc w:val="center"/>
              <w:rPr>
                <w:sz w:val="20"/>
                <w:szCs w:val="20"/>
              </w:rPr>
            </w:pPr>
            <w:r>
              <w:rPr>
                <w:sz w:val="20"/>
                <w:szCs w:val="20"/>
              </w:rPr>
              <w:t>-.03</w:t>
            </w:r>
          </w:p>
        </w:tc>
      </w:tr>
      <w:tr w:rsidR="00CF7B1A" w14:paraId="7C7DD9C1" w14:textId="77777777" w:rsidTr="006E6BB9">
        <w:tc>
          <w:tcPr>
            <w:tcW w:w="3794" w:type="dxa"/>
          </w:tcPr>
          <w:p w14:paraId="6BED1551" w14:textId="77777777" w:rsidR="00CF7B1A" w:rsidRDefault="00CF7B1A" w:rsidP="00380419">
            <w:pPr>
              <w:jc w:val="center"/>
              <w:rPr>
                <w:b/>
                <w:sz w:val="20"/>
                <w:szCs w:val="20"/>
              </w:rPr>
            </w:pPr>
            <w:r w:rsidRPr="004D34AB">
              <w:rPr>
                <w:b/>
                <w:sz w:val="20"/>
                <w:szCs w:val="20"/>
              </w:rPr>
              <w:t xml:space="preserve">Stereotyped Behavior Frequency </w:t>
            </w:r>
          </w:p>
          <w:p w14:paraId="0157A4B6" w14:textId="77777777" w:rsidR="00CF7B1A" w:rsidRPr="004D34AB" w:rsidRDefault="00CF7B1A" w:rsidP="00380419">
            <w:pPr>
              <w:jc w:val="center"/>
              <w:rPr>
                <w:b/>
                <w:sz w:val="20"/>
                <w:szCs w:val="20"/>
              </w:rPr>
            </w:pPr>
            <w:r w:rsidRPr="004D34AB">
              <w:rPr>
                <w:b/>
                <w:sz w:val="20"/>
                <w:szCs w:val="20"/>
              </w:rPr>
              <w:t>(BPI-01)</w:t>
            </w:r>
          </w:p>
        </w:tc>
        <w:tc>
          <w:tcPr>
            <w:tcW w:w="2410" w:type="dxa"/>
          </w:tcPr>
          <w:p w14:paraId="1A569D55" w14:textId="77777777" w:rsidR="00CF7B1A" w:rsidRPr="004D34AB" w:rsidRDefault="00CF7B1A" w:rsidP="00380419">
            <w:pPr>
              <w:jc w:val="center"/>
              <w:rPr>
                <w:sz w:val="20"/>
                <w:szCs w:val="20"/>
              </w:rPr>
            </w:pPr>
            <w:r>
              <w:rPr>
                <w:sz w:val="20"/>
                <w:szCs w:val="20"/>
              </w:rPr>
              <w:t>.07</w:t>
            </w:r>
          </w:p>
        </w:tc>
        <w:tc>
          <w:tcPr>
            <w:tcW w:w="2312" w:type="dxa"/>
          </w:tcPr>
          <w:p w14:paraId="07DE76BD" w14:textId="77777777" w:rsidR="00CF7B1A" w:rsidRPr="004D34AB" w:rsidRDefault="00CF7B1A" w:rsidP="00380419">
            <w:pPr>
              <w:jc w:val="center"/>
              <w:rPr>
                <w:sz w:val="20"/>
                <w:szCs w:val="20"/>
              </w:rPr>
            </w:pPr>
            <w:r>
              <w:rPr>
                <w:sz w:val="20"/>
                <w:szCs w:val="20"/>
              </w:rPr>
              <w:t>.12</w:t>
            </w:r>
          </w:p>
        </w:tc>
      </w:tr>
      <w:tr w:rsidR="00CF7B1A" w14:paraId="1E014B44" w14:textId="77777777" w:rsidTr="006E6BB9">
        <w:tc>
          <w:tcPr>
            <w:tcW w:w="3794" w:type="dxa"/>
          </w:tcPr>
          <w:p w14:paraId="0317C64D" w14:textId="77777777" w:rsidR="00CF7B1A" w:rsidRDefault="00CF7B1A" w:rsidP="00380419">
            <w:pPr>
              <w:jc w:val="center"/>
              <w:rPr>
                <w:b/>
                <w:sz w:val="20"/>
                <w:szCs w:val="20"/>
              </w:rPr>
            </w:pPr>
            <w:r w:rsidRPr="004D34AB">
              <w:rPr>
                <w:b/>
                <w:sz w:val="20"/>
                <w:szCs w:val="20"/>
              </w:rPr>
              <w:t xml:space="preserve">Stereotyped Behavior Severity </w:t>
            </w:r>
          </w:p>
          <w:p w14:paraId="421F3989" w14:textId="77777777" w:rsidR="00CF7B1A" w:rsidRPr="004D34AB" w:rsidRDefault="00CF7B1A" w:rsidP="00380419">
            <w:pPr>
              <w:jc w:val="center"/>
              <w:rPr>
                <w:b/>
                <w:sz w:val="20"/>
                <w:szCs w:val="20"/>
              </w:rPr>
            </w:pPr>
            <w:r w:rsidRPr="004D34AB">
              <w:rPr>
                <w:b/>
                <w:sz w:val="20"/>
                <w:szCs w:val="20"/>
              </w:rPr>
              <w:t>(BPI-01)</w:t>
            </w:r>
          </w:p>
        </w:tc>
        <w:tc>
          <w:tcPr>
            <w:tcW w:w="2410" w:type="dxa"/>
          </w:tcPr>
          <w:p w14:paraId="42EF1423" w14:textId="77777777" w:rsidR="00CF7B1A" w:rsidRPr="004D34AB" w:rsidRDefault="00CF7B1A" w:rsidP="00380419">
            <w:pPr>
              <w:jc w:val="center"/>
              <w:rPr>
                <w:sz w:val="20"/>
                <w:szCs w:val="20"/>
              </w:rPr>
            </w:pPr>
            <w:r>
              <w:rPr>
                <w:sz w:val="20"/>
                <w:szCs w:val="20"/>
              </w:rPr>
              <w:t>.05</w:t>
            </w:r>
          </w:p>
        </w:tc>
        <w:tc>
          <w:tcPr>
            <w:tcW w:w="2312" w:type="dxa"/>
          </w:tcPr>
          <w:p w14:paraId="68E46B9D" w14:textId="77777777" w:rsidR="00CF7B1A" w:rsidRPr="004D34AB" w:rsidRDefault="00CF7B1A" w:rsidP="00380419">
            <w:pPr>
              <w:jc w:val="center"/>
              <w:rPr>
                <w:sz w:val="20"/>
                <w:szCs w:val="20"/>
              </w:rPr>
            </w:pPr>
            <w:r>
              <w:rPr>
                <w:sz w:val="20"/>
                <w:szCs w:val="20"/>
              </w:rPr>
              <w:t>.08</w:t>
            </w:r>
          </w:p>
        </w:tc>
      </w:tr>
      <w:tr w:rsidR="00CF7B1A" w14:paraId="7B8C74A8" w14:textId="77777777" w:rsidTr="006E6BB9">
        <w:tc>
          <w:tcPr>
            <w:tcW w:w="3794" w:type="dxa"/>
          </w:tcPr>
          <w:p w14:paraId="32B13264" w14:textId="77777777" w:rsidR="00CF7B1A" w:rsidRPr="004D34AB" w:rsidRDefault="00CF7B1A" w:rsidP="00380419">
            <w:pPr>
              <w:jc w:val="center"/>
              <w:rPr>
                <w:b/>
                <w:sz w:val="20"/>
                <w:szCs w:val="20"/>
              </w:rPr>
            </w:pPr>
            <w:r w:rsidRPr="004D34AB">
              <w:rPr>
                <w:b/>
                <w:sz w:val="20"/>
                <w:szCs w:val="20"/>
              </w:rPr>
              <w:t>Aggressive/Destructive Behavior Frequency (BPI-01)</w:t>
            </w:r>
          </w:p>
        </w:tc>
        <w:tc>
          <w:tcPr>
            <w:tcW w:w="2410" w:type="dxa"/>
          </w:tcPr>
          <w:p w14:paraId="52E6F321" w14:textId="77777777" w:rsidR="00CF7B1A" w:rsidRPr="004D34AB" w:rsidRDefault="00CF7B1A" w:rsidP="00380419">
            <w:pPr>
              <w:jc w:val="center"/>
              <w:rPr>
                <w:sz w:val="20"/>
                <w:szCs w:val="20"/>
              </w:rPr>
            </w:pPr>
            <w:r>
              <w:rPr>
                <w:sz w:val="20"/>
                <w:szCs w:val="20"/>
              </w:rPr>
              <w:t>.17</w:t>
            </w:r>
          </w:p>
        </w:tc>
        <w:tc>
          <w:tcPr>
            <w:tcW w:w="2312" w:type="dxa"/>
          </w:tcPr>
          <w:p w14:paraId="010A19CD" w14:textId="77777777" w:rsidR="00CF7B1A" w:rsidRPr="004D34AB" w:rsidRDefault="00CF7B1A" w:rsidP="00380419">
            <w:pPr>
              <w:jc w:val="center"/>
              <w:rPr>
                <w:sz w:val="20"/>
                <w:szCs w:val="20"/>
              </w:rPr>
            </w:pPr>
            <w:r>
              <w:rPr>
                <w:sz w:val="20"/>
                <w:szCs w:val="20"/>
              </w:rPr>
              <w:t>.02</w:t>
            </w:r>
          </w:p>
        </w:tc>
      </w:tr>
      <w:tr w:rsidR="00CF7B1A" w14:paraId="5FB12C8A" w14:textId="77777777" w:rsidTr="006E6BB9">
        <w:tc>
          <w:tcPr>
            <w:tcW w:w="3794" w:type="dxa"/>
          </w:tcPr>
          <w:p w14:paraId="56645129" w14:textId="77777777" w:rsidR="00CF7B1A" w:rsidRPr="004D34AB" w:rsidRDefault="00CF7B1A" w:rsidP="00380419">
            <w:pPr>
              <w:jc w:val="center"/>
              <w:rPr>
                <w:b/>
                <w:sz w:val="20"/>
                <w:szCs w:val="20"/>
              </w:rPr>
            </w:pPr>
            <w:r w:rsidRPr="004D34AB">
              <w:rPr>
                <w:b/>
                <w:sz w:val="20"/>
                <w:szCs w:val="20"/>
              </w:rPr>
              <w:t>Aggressive/Destructive Behavior Severity</w:t>
            </w:r>
          </w:p>
          <w:p w14:paraId="618A6823" w14:textId="77777777" w:rsidR="00CF7B1A" w:rsidRPr="004D34AB" w:rsidRDefault="00CF7B1A" w:rsidP="00380419">
            <w:pPr>
              <w:jc w:val="center"/>
              <w:rPr>
                <w:b/>
                <w:sz w:val="20"/>
                <w:szCs w:val="20"/>
              </w:rPr>
            </w:pPr>
            <w:r w:rsidRPr="004D34AB">
              <w:rPr>
                <w:b/>
                <w:sz w:val="20"/>
                <w:szCs w:val="20"/>
              </w:rPr>
              <w:t>(BPI-01)</w:t>
            </w:r>
          </w:p>
        </w:tc>
        <w:tc>
          <w:tcPr>
            <w:tcW w:w="2410" w:type="dxa"/>
          </w:tcPr>
          <w:p w14:paraId="15C9E32E" w14:textId="77777777" w:rsidR="00CF7B1A" w:rsidRPr="004D34AB" w:rsidRDefault="00CF7B1A" w:rsidP="00380419">
            <w:pPr>
              <w:jc w:val="center"/>
              <w:rPr>
                <w:sz w:val="20"/>
                <w:szCs w:val="20"/>
              </w:rPr>
            </w:pPr>
            <w:r>
              <w:rPr>
                <w:sz w:val="20"/>
                <w:szCs w:val="20"/>
              </w:rPr>
              <w:t>.07</w:t>
            </w:r>
          </w:p>
        </w:tc>
        <w:tc>
          <w:tcPr>
            <w:tcW w:w="2312" w:type="dxa"/>
          </w:tcPr>
          <w:p w14:paraId="7D1D14BA" w14:textId="77777777" w:rsidR="00CF7B1A" w:rsidRPr="004D34AB" w:rsidRDefault="00CF7B1A" w:rsidP="00380419">
            <w:pPr>
              <w:jc w:val="center"/>
              <w:rPr>
                <w:sz w:val="20"/>
                <w:szCs w:val="20"/>
              </w:rPr>
            </w:pPr>
            <w:r>
              <w:rPr>
                <w:sz w:val="20"/>
                <w:szCs w:val="20"/>
              </w:rPr>
              <w:t>-.01</w:t>
            </w:r>
          </w:p>
        </w:tc>
      </w:tr>
      <w:tr w:rsidR="00CF7B1A" w14:paraId="78999B84" w14:textId="77777777" w:rsidTr="006E6BB9">
        <w:tc>
          <w:tcPr>
            <w:tcW w:w="3794" w:type="dxa"/>
          </w:tcPr>
          <w:p w14:paraId="2B068579" w14:textId="77777777" w:rsidR="00CF7B1A" w:rsidRPr="004D34AB" w:rsidRDefault="00CF7B1A" w:rsidP="00380419">
            <w:pPr>
              <w:jc w:val="center"/>
              <w:rPr>
                <w:b/>
                <w:sz w:val="20"/>
                <w:szCs w:val="20"/>
              </w:rPr>
            </w:pPr>
            <w:r w:rsidRPr="004D34AB">
              <w:rPr>
                <w:b/>
                <w:bCs/>
                <w:sz w:val="20"/>
                <w:szCs w:val="20"/>
              </w:rPr>
              <w:t>Stereotypic Behavior (RBS-R)</w:t>
            </w:r>
          </w:p>
        </w:tc>
        <w:tc>
          <w:tcPr>
            <w:tcW w:w="2410" w:type="dxa"/>
          </w:tcPr>
          <w:p w14:paraId="343B368B" w14:textId="77777777" w:rsidR="00CF7B1A" w:rsidRPr="004D34AB" w:rsidRDefault="00CF7B1A" w:rsidP="00380419">
            <w:pPr>
              <w:jc w:val="center"/>
              <w:rPr>
                <w:sz w:val="20"/>
                <w:szCs w:val="20"/>
              </w:rPr>
            </w:pPr>
            <w:r>
              <w:rPr>
                <w:sz w:val="20"/>
                <w:szCs w:val="20"/>
              </w:rPr>
              <w:t>-.16</w:t>
            </w:r>
          </w:p>
        </w:tc>
        <w:tc>
          <w:tcPr>
            <w:tcW w:w="2312" w:type="dxa"/>
          </w:tcPr>
          <w:p w14:paraId="5EA84630" w14:textId="77777777" w:rsidR="00CF7B1A" w:rsidRPr="004D34AB" w:rsidRDefault="00CF7B1A" w:rsidP="00380419">
            <w:pPr>
              <w:jc w:val="center"/>
              <w:rPr>
                <w:sz w:val="20"/>
                <w:szCs w:val="20"/>
              </w:rPr>
            </w:pPr>
            <w:r>
              <w:rPr>
                <w:sz w:val="20"/>
                <w:szCs w:val="20"/>
              </w:rPr>
              <w:t>.01</w:t>
            </w:r>
          </w:p>
        </w:tc>
      </w:tr>
      <w:tr w:rsidR="00CF7B1A" w14:paraId="0D32C430" w14:textId="77777777" w:rsidTr="006E6BB9">
        <w:tc>
          <w:tcPr>
            <w:tcW w:w="3794" w:type="dxa"/>
          </w:tcPr>
          <w:p w14:paraId="37F00F5D" w14:textId="77777777" w:rsidR="00CF7B1A" w:rsidRPr="004D34AB" w:rsidRDefault="00CF7B1A" w:rsidP="00380419">
            <w:pPr>
              <w:jc w:val="center"/>
              <w:rPr>
                <w:b/>
                <w:sz w:val="20"/>
                <w:szCs w:val="20"/>
              </w:rPr>
            </w:pPr>
            <w:r w:rsidRPr="004D34AB">
              <w:rPr>
                <w:b/>
                <w:sz w:val="20"/>
                <w:szCs w:val="20"/>
              </w:rPr>
              <w:t>Self-injurious Behavior (RBS-R)</w:t>
            </w:r>
          </w:p>
        </w:tc>
        <w:tc>
          <w:tcPr>
            <w:tcW w:w="2410" w:type="dxa"/>
          </w:tcPr>
          <w:p w14:paraId="0F8A38BB" w14:textId="77777777" w:rsidR="00CF7B1A" w:rsidRPr="004D34AB" w:rsidRDefault="00CF7B1A" w:rsidP="00380419">
            <w:pPr>
              <w:jc w:val="center"/>
              <w:rPr>
                <w:sz w:val="20"/>
                <w:szCs w:val="20"/>
              </w:rPr>
            </w:pPr>
            <w:r>
              <w:rPr>
                <w:sz w:val="20"/>
                <w:szCs w:val="20"/>
              </w:rPr>
              <w:t>-.20</w:t>
            </w:r>
          </w:p>
        </w:tc>
        <w:tc>
          <w:tcPr>
            <w:tcW w:w="2312" w:type="dxa"/>
          </w:tcPr>
          <w:p w14:paraId="44AF1E86" w14:textId="77777777" w:rsidR="00CF7B1A" w:rsidRPr="004D34AB" w:rsidRDefault="00CF7B1A" w:rsidP="00380419">
            <w:pPr>
              <w:jc w:val="center"/>
              <w:rPr>
                <w:sz w:val="20"/>
                <w:szCs w:val="20"/>
              </w:rPr>
            </w:pPr>
            <w:r>
              <w:rPr>
                <w:sz w:val="20"/>
                <w:szCs w:val="20"/>
              </w:rPr>
              <w:t>-.01</w:t>
            </w:r>
          </w:p>
        </w:tc>
      </w:tr>
      <w:tr w:rsidR="00CF7B1A" w14:paraId="0080CBCA" w14:textId="77777777" w:rsidTr="006E6BB9">
        <w:tc>
          <w:tcPr>
            <w:tcW w:w="3794" w:type="dxa"/>
          </w:tcPr>
          <w:p w14:paraId="6F9D202E" w14:textId="77777777" w:rsidR="00CF7B1A" w:rsidRPr="004D34AB" w:rsidRDefault="00CF7B1A" w:rsidP="00380419">
            <w:pPr>
              <w:jc w:val="center"/>
              <w:rPr>
                <w:b/>
                <w:sz w:val="20"/>
                <w:szCs w:val="20"/>
              </w:rPr>
            </w:pPr>
            <w:r w:rsidRPr="004D34AB">
              <w:rPr>
                <w:b/>
                <w:bCs/>
                <w:sz w:val="20"/>
                <w:szCs w:val="20"/>
              </w:rPr>
              <w:t>Compulsive Behavior (RBS-R)</w:t>
            </w:r>
          </w:p>
        </w:tc>
        <w:tc>
          <w:tcPr>
            <w:tcW w:w="2410" w:type="dxa"/>
          </w:tcPr>
          <w:p w14:paraId="79E86E22" w14:textId="77777777" w:rsidR="00CF7B1A" w:rsidRPr="004D34AB" w:rsidRDefault="00CF7B1A" w:rsidP="00380419">
            <w:pPr>
              <w:jc w:val="center"/>
              <w:rPr>
                <w:sz w:val="20"/>
                <w:szCs w:val="20"/>
              </w:rPr>
            </w:pPr>
            <w:r>
              <w:rPr>
                <w:sz w:val="20"/>
                <w:szCs w:val="20"/>
              </w:rPr>
              <w:t>.06</w:t>
            </w:r>
          </w:p>
        </w:tc>
        <w:tc>
          <w:tcPr>
            <w:tcW w:w="2312" w:type="dxa"/>
          </w:tcPr>
          <w:p w14:paraId="64D5FE11" w14:textId="77777777" w:rsidR="00CF7B1A" w:rsidRPr="004D34AB" w:rsidRDefault="00CF7B1A" w:rsidP="00380419">
            <w:pPr>
              <w:jc w:val="center"/>
              <w:rPr>
                <w:sz w:val="20"/>
                <w:szCs w:val="20"/>
              </w:rPr>
            </w:pPr>
            <w:r>
              <w:rPr>
                <w:sz w:val="20"/>
                <w:szCs w:val="20"/>
              </w:rPr>
              <w:t>.04</w:t>
            </w:r>
          </w:p>
        </w:tc>
      </w:tr>
      <w:tr w:rsidR="00CF7B1A" w14:paraId="12FA3E50" w14:textId="77777777" w:rsidTr="006E6BB9">
        <w:tc>
          <w:tcPr>
            <w:tcW w:w="3794" w:type="dxa"/>
          </w:tcPr>
          <w:p w14:paraId="6816B04A" w14:textId="77777777" w:rsidR="00CF7B1A" w:rsidRDefault="00CF7B1A" w:rsidP="00380419">
            <w:pPr>
              <w:jc w:val="center"/>
              <w:rPr>
                <w:b/>
                <w:bCs/>
                <w:sz w:val="20"/>
                <w:szCs w:val="20"/>
              </w:rPr>
            </w:pPr>
            <w:r w:rsidRPr="004D34AB">
              <w:rPr>
                <w:b/>
                <w:bCs/>
                <w:sz w:val="20"/>
                <w:szCs w:val="20"/>
              </w:rPr>
              <w:t xml:space="preserve">Ritualistic/Sameness Behavior </w:t>
            </w:r>
          </w:p>
          <w:p w14:paraId="4975F1A8" w14:textId="77777777" w:rsidR="00CF7B1A" w:rsidRPr="004D34AB" w:rsidRDefault="00CF7B1A" w:rsidP="00380419">
            <w:pPr>
              <w:jc w:val="center"/>
              <w:rPr>
                <w:b/>
                <w:sz w:val="20"/>
                <w:szCs w:val="20"/>
              </w:rPr>
            </w:pPr>
            <w:r w:rsidRPr="004D34AB">
              <w:rPr>
                <w:b/>
                <w:bCs/>
                <w:sz w:val="20"/>
                <w:szCs w:val="20"/>
              </w:rPr>
              <w:t>(RBS-R)</w:t>
            </w:r>
          </w:p>
        </w:tc>
        <w:tc>
          <w:tcPr>
            <w:tcW w:w="2410" w:type="dxa"/>
          </w:tcPr>
          <w:p w14:paraId="4CC4991D" w14:textId="77777777" w:rsidR="00CF7B1A" w:rsidRPr="004D34AB" w:rsidRDefault="00CF7B1A" w:rsidP="00380419">
            <w:pPr>
              <w:jc w:val="center"/>
              <w:rPr>
                <w:sz w:val="20"/>
                <w:szCs w:val="20"/>
              </w:rPr>
            </w:pPr>
            <w:r>
              <w:rPr>
                <w:sz w:val="20"/>
                <w:szCs w:val="20"/>
              </w:rPr>
              <w:t>.23</w:t>
            </w:r>
          </w:p>
        </w:tc>
        <w:tc>
          <w:tcPr>
            <w:tcW w:w="2312" w:type="dxa"/>
          </w:tcPr>
          <w:p w14:paraId="2D32DAA2" w14:textId="77777777" w:rsidR="00CF7B1A" w:rsidRPr="004D34AB" w:rsidRDefault="00CF7B1A" w:rsidP="00380419">
            <w:pPr>
              <w:jc w:val="center"/>
              <w:rPr>
                <w:sz w:val="20"/>
                <w:szCs w:val="20"/>
              </w:rPr>
            </w:pPr>
            <w:r>
              <w:rPr>
                <w:sz w:val="20"/>
                <w:szCs w:val="20"/>
              </w:rPr>
              <w:t>-.13</w:t>
            </w:r>
          </w:p>
        </w:tc>
      </w:tr>
      <w:tr w:rsidR="00CF7B1A" w14:paraId="11B233D7" w14:textId="77777777" w:rsidTr="006E6BB9">
        <w:tc>
          <w:tcPr>
            <w:tcW w:w="3794" w:type="dxa"/>
          </w:tcPr>
          <w:p w14:paraId="25354527" w14:textId="77777777" w:rsidR="00CF7B1A" w:rsidRPr="004D34AB" w:rsidRDefault="00CF7B1A" w:rsidP="00380419">
            <w:pPr>
              <w:jc w:val="center"/>
              <w:rPr>
                <w:b/>
                <w:sz w:val="20"/>
                <w:szCs w:val="20"/>
              </w:rPr>
            </w:pPr>
            <w:r w:rsidRPr="004D34AB">
              <w:rPr>
                <w:b/>
                <w:bCs/>
                <w:sz w:val="20"/>
                <w:szCs w:val="20"/>
              </w:rPr>
              <w:t>Restricted Interests (RBS-R)</w:t>
            </w:r>
          </w:p>
        </w:tc>
        <w:tc>
          <w:tcPr>
            <w:tcW w:w="2410" w:type="dxa"/>
          </w:tcPr>
          <w:p w14:paraId="07AAA497" w14:textId="77777777" w:rsidR="00CF7B1A" w:rsidRPr="004D34AB" w:rsidRDefault="00CF7B1A" w:rsidP="00380419">
            <w:pPr>
              <w:jc w:val="center"/>
              <w:rPr>
                <w:sz w:val="20"/>
                <w:szCs w:val="20"/>
              </w:rPr>
            </w:pPr>
            <w:r>
              <w:rPr>
                <w:sz w:val="20"/>
                <w:szCs w:val="20"/>
              </w:rPr>
              <w:t>-.10</w:t>
            </w:r>
          </w:p>
        </w:tc>
        <w:tc>
          <w:tcPr>
            <w:tcW w:w="2312" w:type="dxa"/>
          </w:tcPr>
          <w:p w14:paraId="3878E9E8" w14:textId="77777777" w:rsidR="00CF7B1A" w:rsidRPr="004D34AB" w:rsidRDefault="00CF7B1A" w:rsidP="00380419">
            <w:pPr>
              <w:jc w:val="center"/>
              <w:rPr>
                <w:sz w:val="20"/>
                <w:szCs w:val="20"/>
              </w:rPr>
            </w:pPr>
            <w:r>
              <w:rPr>
                <w:sz w:val="20"/>
                <w:szCs w:val="20"/>
              </w:rPr>
              <w:t>-.04</w:t>
            </w:r>
          </w:p>
        </w:tc>
      </w:tr>
      <w:tr w:rsidR="00CF7B1A" w14:paraId="5F15D49A" w14:textId="77777777" w:rsidTr="006E6BB9">
        <w:tc>
          <w:tcPr>
            <w:tcW w:w="3794" w:type="dxa"/>
            <w:tcBorders>
              <w:bottom w:val="single" w:sz="4" w:space="0" w:color="auto"/>
            </w:tcBorders>
          </w:tcPr>
          <w:p w14:paraId="7C7B6850" w14:textId="77777777" w:rsidR="00CF7B1A" w:rsidRPr="004D34AB" w:rsidRDefault="00CF7B1A" w:rsidP="00380419">
            <w:pPr>
              <w:jc w:val="center"/>
              <w:rPr>
                <w:b/>
                <w:sz w:val="20"/>
                <w:szCs w:val="20"/>
              </w:rPr>
            </w:pPr>
            <w:r w:rsidRPr="004D34AB">
              <w:rPr>
                <w:b/>
                <w:sz w:val="20"/>
                <w:szCs w:val="20"/>
              </w:rPr>
              <w:t>RBS-R Total Score</w:t>
            </w:r>
          </w:p>
        </w:tc>
        <w:tc>
          <w:tcPr>
            <w:tcW w:w="2410" w:type="dxa"/>
            <w:tcBorders>
              <w:bottom w:val="single" w:sz="4" w:space="0" w:color="auto"/>
            </w:tcBorders>
          </w:tcPr>
          <w:p w14:paraId="255DC185" w14:textId="77777777" w:rsidR="00CF7B1A" w:rsidRPr="004D34AB" w:rsidRDefault="00CF7B1A" w:rsidP="00380419">
            <w:pPr>
              <w:jc w:val="center"/>
              <w:rPr>
                <w:sz w:val="20"/>
                <w:szCs w:val="20"/>
              </w:rPr>
            </w:pPr>
            <w:r>
              <w:rPr>
                <w:sz w:val="20"/>
                <w:szCs w:val="20"/>
              </w:rPr>
              <w:t>-.06</w:t>
            </w:r>
          </w:p>
        </w:tc>
        <w:tc>
          <w:tcPr>
            <w:tcW w:w="2312" w:type="dxa"/>
            <w:tcBorders>
              <w:bottom w:val="single" w:sz="4" w:space="0" w:color="auto"/>
            </w:tcBorders>
          </w:tcPr>
          <w:p w14:paraId="18D5D9EB" w14:textId="77777777" w:rsidR="00CF7B1A" w:rsidRPr="004D34AB" w:rsidRDefault="00CF7B1A" w:rsidP="00380419">
            <w:pPr>
              <w:jc w:val="center"/>
              <w:rPr>
                <w:sz w:val="20"/>
                <w:szCs w:val="20"/>
              </w:rPr>
            </w:pPr>
            <w:r>
              <w:rPr>
                <w:sz w:val="20"/>
                <w:szCs w:val="20"/>
              </w:rPr>
              <w:t>-.05</w:t>
            </w:r>
          </w:p>
        </w:tc>
      </w:tr>
    </w:tbl>
    <w:p w14:paraId="6389F5AE" w14:textId="77777777" w:rsidR="00CF7B1A" w:rsidRDefault="00CF7B1A" w:rsidP="00CF7B1A">
      <w:pPr>
        <w:spacing w:line="480" w:lineRule="auto"/>
      </w:pPr>
      <w:r>
        <w:rPr>
          <w:i/>
        </w:rPr>
        <w:t xml:space="preserve">Note: </w:t>
      </w:r>
      <w:r>
        <w:t xml:space="preserve">None of the correlations presented in this table achieved statistical significance. </w:t>
      </w:r>
    </w:p>
    <w:p w14:paraId="04CD17DE" w14:textId="4B194CFB" w:rsidR="00CF7B1A" w:rsidRDefault="00CF7B1A" w:rsidP="000C701C">
      <w:pPr>
        <w:spacing w:line="480" w:lineRule="auto"/>
        <w:rPr>
          <w:lang w:val="en-US"/>
        </w:rPr>
      </w:pPr>
    </w:p>
    <w:p w14:paraId="3EA2F6F8" w14:textId="77777777" w:rsidR="00CF7B1A" w:rsidRDefault="00CF7B1A" w:rsidP="000C701C">
      <w:pPr>
        <w:spacing w:line="480" w:lineRule="auto"/>
        <w:rPr>
          <w:lang w:val="en-US"/>
        </w:rPr>
      </w:pPr>
    </w:p>
    <w:p w14:paraId="0CE94B02" w14:textId="77777777" w:rsidR="00CF7B1A" w:rsidRDefault="00CF7B1A" w:rsidP="000C701C">
      <w:pPr>
        <w:spacing w:line="480" w:lineRule="auto"/>
        <w:rPr>
          <w:lang w:val="en-US"/>
        </w:rPr>
      </w:pPr>
    </w:p>
    <w:p w14:paraId="6CEF4711" w14:textId="77777777" w:rsidR="00CF7B1A" w:rsidRDefault="00CF7B1A" w:rsidP="000C701C">
      <w:pPr>
        <w:spacing w:line="480" w:lineRule="auto"/>
        <w:rPr>
          <w:lang w:val="en-US"/>
        </w:rPr>
      </w:pPr>
    </w:p>
    <w:p w14:paraId="328651FC" w14:textId="77777777" w:rsidR="00CF7B1A" w:rsidRDefault="00CF7B1A" w:rsidP="000C701C">
      <w:pPr>
        <w:spacing w:line="480" w:lineRule="auto"/>
        <w:rPr>
          <w:lang w:val="en-US"/>
        </w:rPr>
      </w:pPr>
    </w:p>
    <w:p w14:paraId="6603FF4B" w14:textId="77777777" w:rsidR="00CF7B1A" w:rsidRDefault="00CF7B1A" w:rsidP="000C701C">
      <w:pPr>
        <w:spacing w:line="480" w:lineRule="auto"/>
        <w:rPr>
          <w:lang w:val="en-US"/>
        </w:rPr>
      </w:pPr>
    </w:p>
    <w:p w14:paraId="4265DCC7" w14:textId="77777777" w:rsidR="00CF7B1A" w:rsidRDefault="00CF7B1A" w:rsidP="000C701C">
      <w:pPr>
        <w:spacing w:line="480" w:lineRule="auto"/>
        <w:rPr>
          <w:lang w:val="en-US"/>
        </w:rPr>
      </w:pPr>
    </w:p>
    <w:p w14:paraId="1DE59882" w14:textId="77777777" w:rsidR="00CF7B1A" w:rsidRDefault="00CF7B1A" w:rsidP="000C701C">
      <w:pPr>
        <w:spacing w:line="480" w:lineRule="auto"/>
        <w:rPr>
          <w:lang w:val="en-US"/>
        </w:rPr>
        <w:sectPr w:rsidR="00CF7B1A" w:rsidSect="00D72DF3">
          <w:pgSz w:w="11906" w:h="16838"/>
          <w:pgMar w:top="1440" w:right="1440" w:bottom="1440" w:left="1440" w:header="708" w:footer="708" w:gutter="0"/>
          <w:cols w:space="708"/>
          <w:titlePg/>
          <w:docGrid w:linePitch="360"/>
        </w:sectPr>
      </w:pPr>
    </w:p>
    <w:p w14:paraId="42F516FD" w14:textId="721A3400" w:rsidR="00CF7B1A" w:rsidRPr="00B15AE2" w:rsidRDefault="006E6BB9" w:rsidP="006E6BB9">
      <w:pPr>
        <w:rPr>
          <w:rFonts w:ascii="Times" w:hAnsi="Times"/>
        </w:rPr>
      </w:pPr>
      <w:r>
        <w:rPr>
          <w:rFonts w:ascii="Times" w:hAnsi="Times"/>
        </w:rPr>
        <w:lastRenderedPageBreak/>
        <w:t>Table 4</w:t>
      </w:r>
      <w:r w:rsidR="00CF7B1A" w:rsidRPr="00B15AE2">
        <w:rPr>
          <w:rFonts w:ascii="Times" w:hAnsi="Times"/>
        </w:rPr>
        <w:t>.</w:t>
      </w:r>
      <w:bookmarkStart w:id="0" w:name="_GoBack"/>
      <w:bookmarkEnd w:id="0"/>
    </w:p>
    <w:p w14:paraId="70C330BE" w14:textId="46DFBC43" w:rsidR="00CF7B1A" w:rsidRPr="00CF7B1A" w:rsidRDefault="00CF7B1A" w:rsidP="006E6BB9">
      <w:pPr>
        <w:rPr>
          <w:rFonts w:ascii="Times" w:hAnsi="Times"/>
          <w:i/>
        </w:rPr>
      </w:pPr>
      <w:r w:rsidRPr="00B15AE2">
        <w:rPr>
          <w:rFonts w:ascii="Times" w:hAnsi="Times"/>
          <w:i/>
        </w:rPr>
        <w:t>Outcomes of multiple regression analyses for BPI-01 frequency and severity subscale scores, and RBS-R total score.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11"/>
        <w:gridCol w:w="867"/>
        <w:gridCol w:w="841"/>
        <w:gridCol w:w="844"/>
        <w:gridCol w:w="753"/>
      </w:tblGrid>
      <w:tr w:rsidR="00CF7B1A" w:rsidRPr="005656BB" w14:paraId="430E12BC" w14:textId="77777777" w:rsidTr="006E6BB9">
        <w:tc>
          <w:tcPr>
            <w:tcW w:w="5211" w:type="dxa"/>
            <w:tcBorders>
              <w:top w:val="single" w:sz="4" w:space="0" w:color="auto"/>
              <w:bottom w:val="single" w:sz="4" w:space="0" w:color="auto"/>
            </w:tcBorders>
          </w:tcPr>
          <w:p w14:paraId="0B31D692" w14:textId="77777777" w:rsidR="00CF7B1A" w:rsidRPr="005656BB" w:rsidRDefault="00CF7B1A" w:rsidP="00380419">
            <w:pPr>
              <w:jc w:val="center"/>
              <w:rPr>
                <w:rFonts w:ascii="Times" w:hAnsi="Times"/>
                <w:sz w:val="20"/>
                <w:szCs w:val="20"/>
              </w:rPr>
            </w:pPr>
            <w:r w:rsidRPr="005656BB">
              <w:rPr>
                <w:rFonts w:ascii="Times" w:hAnsi="Times"/>
                <w:sz w:val="20"/>
                <w:szCs w:val="20"/>
              </w:rPr>
              <w:t>Variable</w:t>
            </w:r>
          </w:p>
        </w:tc>
        <w:tc>
          <w:tcPr>
            <w:tcW w:w="867" w:type="dxa"/>
            <w:tcBorders>
              <w:top w:val="single" w:sz="4" w:space="0" w:color="auto"/>
              <w:bottom w:val="single" w:sz="4" w:space="0" w:color="auto"/>
            </w:tcBorders>
          </w:tcPr>
          <w:p w14:paraId="12016819" w14:textId="77777777" w:rsidR="00CF7B1A" w:rsidRPr="005656BB" w:rsidRDefault="00CF7B1A" w:rsidP="00380419">
            <w:pPr>
              <w:jc w:val="center"/>
              <w:rPr>
                <w:rFonts w:ascii="Times" w:hAnsi="Times"/>
                <w:i/>
                <w:sz w:val="20"/>
                <w:szCs w:val="20"/>
              </w:rPr>
            </w:pPr>
            <w:proofErr w:type="gramStart"/>
            <w:r w:rsidRPr="005656BB">
              <w:rPr>
                <w:rFonts w:ascii="Times" w:hAnsi="Times"/>
                <w:i/>
                <w:sz w:val="20"/>
                <w:szCs w:val="20"/>
              </w:rPr>
              <w:t>b</w:t>
            </w:r>
            <w:proofErr w:type="gramEnd"/>
          </w:p>
        </w:tc>
        <w:tc>
          <w:tcPr>
            <w:tcW w:w="841" w:type="dxa"/>
            <w:tcBorders>
              <w:top w:val="single" w:sz="4" w:space="0" w:color="auto"/>
              <w:bottom w:val="single" w:sz="4" w:space="0" w:color="auto"/>
            </w:tcBorders>
          </w:tcPr>
          <w:p w14:paraId="5B033E61" w14:textId="77777777" w:rsidR="00CF7B1A" w:rsidRPr="005656BB" w:rsidRDefault="00CF7B1A" w:rsidP="00380419">
            <w:pPr>
              <w:jc w:val="center"/>
              <w:rPr>
                <w:rFonts w:ascii="Times" w:hAnsi="Times"/>
                <w:i/>
                <w:sz w:val="20"/>
                <w:szCs w:val="20"/>
              </w:rPr>
            </w:pPr>
            <w:r w:rsidRPr="005656BB">
              <w:rPr>
                <w:rFonts w:ascii="Times" w:hAnsi="Times"/>
                <w:i/>
                <w:sz w:val="20"/>
                <w:szCs w:val="20"/>
              </w:rPr>
              <w:t>SE b</w:t>
            </w:r>
          </w:p>
        </w:tc>
        <w:tc>
          <w:tcPr>
            <w:tcW w:w="844" w:type="dxa"/>
            <w:tcBorders>
              <w:top w:val="single" w:sz="4" w:space="0" w:color="auto"/>
              <w:bottom w:val="single" w:sz="4" w:space="0" w:color="auto"/>
            </w:tcBorders>
          </w:tcPr>
          <w:p w14:paraId="267CEB07" w14:textId="77777777" w:rsidR="00CF7B1A" w:rsidRPr="005656BB" w:rsidRDefault="00CF7B1A" w:rsidP="00380419">
            <w:pPr>
              <w:jc w:val="center"/>
              <w:rPr>
                <w:rFonts w:ascii="Times" w:hAnsi="Times"/>
                <w:sz w:val="20"/>
                <w:szCs w:val="20"/>
              </w:rPr>
            </w:pPr>
            <w:r w:rsidRPr="005656BB">
              <w:rPr>
                <w:rFonts w:ascii="Times" w:hAnsi="Times" w:cs="Lucida Grande"/>
                <w:color w:val="000000"/>
                <w:sz w:val="20"/>
                <w:szCs w:val="20"/>
              </w:rPr>
              <w:t>β</w:t>
            </w:r>
          </w:p>
        </w:tc>
        <w:tc>
          <w:tcPr>
            <w:tcW w:w="753" w:type="dxa"/>
            <w:tcBorders>
              <w:top w:val="single" w:sz="4" w:space="0" w:color="auto"/>
              <w:bottom w:val="single" w:sz="4" w:space="0" w:color="auto"/>
            </w:tcBorders>
          </w:tcPr>
          <w:p w14:paraId="21513294" w14:textId="77777777" w:rsidR="00CF7B1A" w:rsidRPr="005656BB" w:rsidRDefault="00CF7B1A" w:rsidP="00380419">
            <w:pPr>
              <w:jc w:val="center"/>
              <w:rPr>
                <w:rFonts w:ascii="Times" w:hAnsi="Times"/>
                <w:sz w:val="20"/>
                <w:szCs w:val="20"/>
                <w:vertAlign w:val="superscript"/>
              </w:rPr>
            </w:pPr>
            <w:r w:rsidRPr="005656BB">
              <w:rPr>
                <w:rFonts w:ascii="Times" w:hAnsi="Times" w:cs="Lucida Grande"/>
                <w:color w:val="000000"/>
                <w:sz w:val="20"/>
                <w:szCs w:val="20"/>
              </w:rPr>
              <w:t>ΔR</w:t>
            </w:r>
            <w:r w:rsidRPr="005656BB">
              <w:rPr>
                <w:rFonts w:ascii="Times" w:hAnsi="Times" w:cs="Lucida Grande"/>
                <w:color w:val="000000"/>
                <w:sz w:val="20"/>
                <w:szCs w:val="20"/>
                <w:vertAlign w:val="superscript"/>
              </w:rPr>
              <w:t>2</w:t>
            </w:r>
          </w:p>
        </w:tc>
      </w:tr>
      <w:tr w:rsidR="00CF7B1A" w:rsidRPr="005656BB" w14:paraId="74A590E5" w14:textId="77777777" w:rsidTr="006E6BB9">
        <w:tc>
          <w:tcPr>
            <w:tcW w:w="5211" w:type="dxa"/>
            <w:tcBorders>
              <w:top w:val="single" w:sz="4" w:space="0" w:color="auto"/>
            </w:tcBorders>
          </w:tcPr>
          <w:p w14:paraId="0DF18E44" w14:textId="77777777" w:rsidR="00CF7B1A" w:rsidRPr="005656BB" w:rsidRDefault="00CF7B1A" w:rsidP="00380419">
            <w:pPr>
              <w:jc w:val="center"/>
              <w:rPr>
                <w:rFonts w:ascii="Times" w:hAnsi="Times"/>
                <w:b/>
                <w:sz w:val="20"/>
                <w:szCs w:val="20"/>
              </w:rPr>
            </w:pPr>
            <w:r w:rsidRPr="005656BB">
              <w:rPr>
                <w:rFonts w:ascii="Times" w:hAnsi="Times"/>
                <w:b/>
                <w:sz w:val="20"/>
                <w:szCs w:val="20"/>
              </w:rPr>
              <w:t>Stereotypy Frequency (BPI-01)</w:t>
            </w:r>
          </w:p>
        </w:tc>
        <w:tc>
          <w:tcPr>
            <w:tcW w:w="867" w:type="dxa"/>
            <w:tcBorders>
              <w:top w:val="single" w:sz="4" w:space="0" w:color="auto"/>
            </w:tcBorders>
          </w:tcPr>
          <w:p w14:paraId="06EB83A0" w14:textId="77777777" w:rsidR="00CF7B1A" w:rsidRPr="005656BB" w:rsidRDefault="00CF7B1A" w:rsidP="00380419">
            <w:pPr>
              <w:rPr>
                <w:rFonts w:ascii="Times" w:hAnsi="Times"/>
                <w:sz w:val="20"/>
                <w:szCs w:val="20"/>
              </w:rPr>
            </w:pPr>
          </w:p>
        </w:tc>
        <w:tc>
          <w:tcPr>
            <w:tcW w:w="841" w:type="dxa"/>
            <w:tcBorders>
              <w:top w:val="single" w:sz="4" w:space="0" w:color="auto"/>
            </w:tcBorders>
          </w:tcPr>
          <w:p w14:paraId="14253817" w14:textId="77777777" w:rsidR="00CF7B1A" w:rsidRPr="005656BB" w:rsidRDefault="00CF7B1A" w:rsidP="00380419">
            <w:pPr>
              <w:jc w:val="center"/>
              <w:rPr>
                <w:rFonts w:ascii="Times" w:hAnsi="Times"/>
                <w:sz w:val="20"/>
                <w:szCs w:val="20"/>
              </w:rPr>
            </w:pPr>
          </w:p>
        </w:tc>
        <w:tc>
          <w:tcPr>
            <w:tcW w:w="844" w:type="dxa"/>
            <w:tcBorders>
              <w:top w:val="single" w:sz="4" w:space="0" w:color="auto"/>
            </w:tcBorders>
          </w:tcPr>
          <w:p w14:paraId="72E58F36" w14:textId="77777777" w:rsidR="00CF7B1A" w:rsidRPr="005656BB" w:rsidRDefault="00CF7B1A" w:rsidP="00380419">
            <w:pPr>
              <w:jc w:val="center"/>
              <w:rPr>
                <w:rFonts w:ascii="Times" w:hAnsi="Times"/>
                <w:sz w:val="20"/>
                <w:szCs w:val="20"/>
              </w:rPr>
            </w:pPr>
          </w:p>
        </w:tc>
        <w:tc>
          <w:tcPr>
            <w:tcW w:w="753" w:type="dxa"/>
            <w:tcBorders>
              <w:top w:val="single" w:sz="4" w:space="0" w:color="auto"/>
            </w:tcBorders>
          </w:tcPr>
          <w:p w14:paraId="6BB4080B" w14:textId="77777777" w:rsidR="00CF7B1A" w:rsidRPr="005656BB" w:rsidRDefault="00CF7B1A" w:rsidP="00380419">
            <w:pPr>
              <w:jc w:val="center"/>
              <w:rPr>
                <w:rFonts w:ascii="Times" w:hAnsi="Times"/>
                <w:sz w:val="20"/>
                <w:szCs w:val="20"/>
              </w:rPr>
            </w:pPr>
          </w:p>
        </w:tc>
      </w:tr>
      <w:tr w:rsidR="00CF7B1A" w:rsidRPr="005656BB" w14:paraId="35FB5B02" w14:textId="77777777" w:rsidTr="006E6BB9">
        <w:trPr>
          <w:trHeight w:val="397"/>
        </w:trPr>
        <w:tc>
          <w:tcPr>
            <w:tcW w:w="5211" w:type="dxa"/>
          </w:tcPr>
          <w:p w14:paraId="0EB4879F" w14:textId="77777777" w:rsidR="00CF7B1A" w:rsidRPr="005656BB" w:rsidRDefault="00CF7B1A" w:rsidP="00380419">
            <w:pPr>
              <w:jc w:val="center"/>
              <w:rPr>
                <w:rFonts w:ascii="Times" w:hAnsi="Times"/>
                <w:sz w:val="20"/>
                <w:szCs w:val="20"/>
              </w:rPr>
            </w:pPr>
            <w:r w:rsidRPr="005656BB">
              <w:rPr>
                <w:rFonts w:ascii="Times" w:hAnsi="Times"/>
                <w:i/>
                <w:sz w:val="20"/>
                <w:szCs w:val="20"/>
              </w:rPr>
              <w:t>Predictor:</w:t>
            </w:r>
            <w:r w:rsidRPr="005656BB">
              <w:rPr>
                <w:rFonts w:ascii="Times" w:hAnsi="Times"/>
                <w:sz w:val="20"/>
                <w:szCs w:val="20"/>
              </w:rPr>
              <w:t xml:space="preserve"> Parent-reported stress (SSS total)</w:t>
            </w:r>
          </w:p>
        </w:tc>
        <w:tc>
          <w:tcPr>
            <w:tcW w:w="867" w:type="dxa"/>
          </w:tcPr>
          <w:p w14:paraId="3EC39DED" w14:textId="77777777" w:rsidR="00CF7B1A" w:rsidRPr="005656BB" w:rsidRDefault="00CF7B1A" w:rsidP="00380419">
            <w:pPr>
              <w:jc w:val="center"/>
              <w:rPr>
                <w:rFonts w:ascii="Times" w:hAnsi="Times"/>
                <w:sz w:val="20"/>
                <w:szCs w:val="20"/>
              </w:rPr>
            </w:pPr>
            <w:r w:rsidRPr="005656BB">
              <w:rPr>
                <w:rFonts w:ascii="Times" w:hAnsi="Times"/>
                <w:sz w:val="20"/>
                <w:szCs w:val="20"/>
              </w:rPr>
              <w:t>.076</w:t>
            </w:r>
          </w:p>
        </w:tc>
        <w:tc>
          <w:tcPr>
            <w:tcW w:w="841" w:type="dxa"/>
          </w:tcPr>
          <w:p w14:paraId="718E6BA8" w14:textId="77777777" w:rsidR="00CF7B1A" w:rsidRPr="005656BB" w:rsidRDefault="00CF7B1A" w:rsidP="00380419">
            <w:pPr>
              <w:jc w:val="center"/>
              <w:rPr>
                <w:rFonts w:ascii="Times" w:hAnsi="Times"/>
                <w:sz w:val="20"/>
                <w:szCs w:val="20"/>
              </w:rPr>
            </w:pPr>
            <w:r w:rsidRPr="005656BB">
              <w:rPr>
                <w:rFonts w:ascii="Times" w:hAnsi="Times"/>
                <w:sz w:val="20"/>
                <w:szCs w:val="20"/>
              </w:rPr>
              <w:t>.115</w:t>
            </w:r>
          </w:p>
        </w:tc>
        <w:tc>
          <w:tcPr>
            <w:tcW w:w="844" w:type="dxa"/>
          </w:tcPr>
          <w:p w14:paraId="7FC4EEB5" w14:textId="77777777" w:rsidR="00CF7B1A" w:rsidRPr="005656BB" w:rsidRDefault="00CF7B1A" w:rsidP="00380419">
            <w:pPr>
              <w:jc w:val="center"/>
              <w:rPr>
                <w:rFonts w:ascii="Times" w:hAnsi="Times"/>
                <w:sz w:val="20"/>
                <w:szCs w:val="20"/>
              </w:rPr>
            </w:pPr>
            <w:r w:rsidRPr="005656BB">
              <w:rPr>
                <w:rFonts w:ascii="Times" w:hAnsi="Times"/>
                <w:sz w:val="20"/>
                <w:szCs w:val="20"/>
              </w:rPr>
              <w:t>.090</w:t>
            </w:r>
          </w:p>
        </w:tc>
        <w:tc>
          <w:tcPr>
            <w:tcW w:w="753" w:type="dxa"/>
          </w:tcPr>
          <w:p w14:paraId="41069E80" w14:textId="77777777" w:rsidR="00CF7B1A" w:rsidRPr="005656BB" w:rsidRDefault="00CF7B1A" w:rsidP="00380419">
            <w:pPr>
              <w:jc w:val="center"/>
              <w:rPr>
                <w:rFonts w:ascii="Times" w:hAnsi="Times"/>
                <w:sz w:val="20"/>
                <w:szCs w:val="20"/>
              </w:rPr>
            </w:pPr>
            <w:r w:rsidRPr="005656BB">
              <w:rPr>
                <w:rFonts w:ascii="Times" w:hAnsi="Times"/>
                <w:sz w:val="20"/>
                <w:szCs w:val="20"/>
              </w:rPr>
              <w:t>-.016</w:t>
            </w:r>
          </w:p>
        </w:tc>
      </w:tr>
      <w:tr w:rsidR="00CF7B1A" w:rsidRPr="005656BB" w14:paraId="5750D6E4" w14:textId="77777777" w:rsidTr="006E6BB9">
        <w:tc>
          <w:tcPr>
            <w:tcW w:w="5211" w:type="dxa"/>
          </w:tcPr>
          <w:p w14:paraId="06DF32A6" w14:textId="77777777" w:rsidR="00CF7B1A" w:rsidRPr="005656BB" w:rsidRDefault="00CF7B1A" w:rsidP="00380419">
            <w:pPr>
              <w:jc w:val="center"/>
              <w:rPr>
                <w:rFonts w:ascii="Times" w:hAnsi="Times"/>
                <w:sz w:val="20"/>
                <w:szCs w:val="20"/>
              </w:rPr>
            </w:pPr>
            <w:r w:rsidRPr="005656BB">
              <w:rPr>
                <w:rFonts w:ascii="Times" w:hAnsi="Times"/>
                <w:i/>
                <w:sz w:val="20"/>
                <w:szCs w:val="20"/>
              </w:rPr>
              <w:t>Predictor:</w:t>
            </w:r>
            <w:r w:rsidRPr="005656BB">
              <w:rPr>
                <w:rFonts w:ascii="Times" w:hAnsi="Times"/>
                <w:sz w:val="20"/>
                <w:szCs w:val="20"/>
              </w:rPr>
              <w:t xml:space="preserve"> Average cortisol level</w:t>
            </w:r>
          </w:p>
        </w:tc>
        <w:tc>
          <w:tcPr>
            <w:tcW w:w="867" w:type="dxa"/>
          </w:tcPr>
          <w:p w14:paraId="3BA6B264" w14:textId="77777777" w:rsidR="00CF7B1A" w:rsidRPr="005656BB" w:rsidRDefault="00CF7B1A" w:rsidP="00380419">
            <w:pPr>
              <w:jc w:val="center"/>
              <w:rPr>
                <w:rFonts w:ascii="Times" w:hAnsi="Times"/>
                <w:sz w:val="20"/>
                <w:szCs w:val="20"/>
              </w:rPr>
            </w:pPr>
            <w:r w:rsidRPr="005656BB">
              <w:rPr>
                <w:rFonts w:ascii="Times" w:hAnsi="Times"/>
                <w:sz w:val="20"/>
                <w:szCs w:val="20"/>
              </w:rPr>
              <w:t>.798</w:t>
            </w:r>
          </w:p>
        </w:tc>
        <w:tc>
          <w:tcPr>
            <w:tcW w:w="841" w:type="dxa"/>
          </w:tcPr>
          <w:p w14:paraId="051686FD" w14:textId="77777777" w:rsidR="00CF7B1A" w:rsidRPr="005656BB" w:rsidRDefault="00CF7B1A" w:rsidP="00380419">
            <w:pPr>
              <w:jc w:val="center"/>
              <w:rPr>
                <w:rFonts w:ascii="Times" w:hAnsi="Times"/>
                <w:sz w:val="20"/>
                <w:szCs w:val="20"/>
              </w:rPr>
            </w:pPr>
            <w:r w:rsidRPr="005656BB">
              <w:rPr>
                <w:rFonts w:ascii="Times" w:hAnsi="Times"/>
                <w:sz w:val="20"/>
                <w:szCs w:val="20"/>
              </w:rPr>
              <w:t>.875</w:t>
            </w:r>
          </w:p>
        </w:tc>
        <w:tc>
          <w:tcPr>
            <w:tcW w:w="844" w:type="dxa"/>
          </w:tcPr>
          <w:p w14:paraId="4C455786" w14:textId="77777777" w:rsidR="00CF7B1A" w:rsidRPr="005656BB" w:rsidRDefault="00CF7B1A" w:rsidP="00380419">
            <w:pPr>
              <w:jc w:val="center"/>
              <w:rPr>
                <w:rFonts w:ascii="Times" w:hAnsi="Times"/>
                <w:sz w:val="20"/>
                <w:szCs w:val="20"/>
              </w:rPr>
            </w:pPr>
            <w:r w:rsidRPr="005656BB">
              <w:rPr>
                <w:rFonts w:ascii="Times" w:hAnsi="Times"/>
                <w:sz w:val="20"/>
                <w:szCs w:val="20"/>
              </w:rPr>
              <w:t>.123</w:t>
            </w:r>
          </w:p>
        </w:tc>
        <w:tc>
          <w:tcPr>
            <w:tcW w:w="753" w:type="dxa"/>
          </w:tcPr>
          <w:p w14:paraId="1B3B91B0" w14:textId="77777777" w:rsidR="00CF7B1A" w:rsidRPr="005656BB" w:rsidRDefault="00CF7B1A" w:rsidP="00380419">
            <w:pPr>
              <w:jc w:val="center"/>
              <w:rPr>
                <w:rFonts w:ascii="Times" w:hAnsi="Times"/>
                <w:sz w:val="20"/>
                <w:szCs w:val="20"/>
              </w:rPr>
            </w:pPr>
            <w:r w:rsidRPr="005656BB">
              <w:rPr>
                <w:rFonts w:ascii="Times" w:hAnsi="Times"/>
                <w:sz w:val="20"/>
                <w:szCs w:val="20"/>
              </w:rPr>
              <w:t>-.016</w:t>
            </w:r>
          </w:p>
        </w:tc>
      </w:tr>
      <w:tr w:rsidR="00CF7B1A" w:rsidRPr="005656BB" w14:paraId="7A6F20EE" w14:textId="77777777" w:rsidTr="006E6BB9">
        <w:tc>
          <w:tcPr>
            <w:tcW w:w="5211" w:type="dxa"/>
          </w:tcPr>
          <w:p w14:paraId="5350CD62" w14:textId="77777777" w:rsidR="00CF7B1A" w:rsidRPr="005656BB" w:rsidRDefault="00CF7B1A" w:rsidP="00380419">
            <w:pPr>
              <w:jc w:val="center"/>
              <w:rPr>
                <w:rFonts w:ascii="Times" w:hAnsi="Times"/>
                <w:b/>
                <w:sz w:val="20"/>
                <w:szCs w:val="20"/>
              </w:rPr>
            </w:pPr>
            <w:r w:rsidRPr="005656BB">
              <w:rPr>
                <w:rFonts w:ascii="Times" w:hAnsi="Times"/>
                <w:b/>
                <w:sz w:val="20"/>
                <w:szCs w:val="20"/>
              </w:rPr>
              <w:t>Stereotypy Severity (BPI-01)</w:t>
            </w:r>
          </w:p>
        </w:tc>
        <w:tc>
          <w:tcPr>
            <w:tcW w:w="867" w:type="dxa"/>
          </w:tcPr>
          <w:p w14:paraId="5DE3F94C" w14:textId="77777777" w:rsidR="00CF7B1A" w:rsidRPr="005656BB" w:rsidRDefault="00CF7B1A" w:rsidP="00380419">
            <w:pPr>
              <w:jc w:val="center"/>
              <w:rPr>
                <w:rFonts w:ascii="Times" w:hAnsi="Times"/>
                <w:sz w:val="20"/>
                <w:szCs w:val="20"/>
              </w:rPr>
            </w:pPr>
          </w:p>
        </w:tc>
        <w:tc>
          <w:tcPr>
            <w:tcW w:w="841" w:type="dxa"/>
          </w:tcPr>
          <w:p w14:paraId="0DDFCA81" w14:textId="77777777" w:rsidR="00CF7B1A" w:rsidRPr="005656BB" w:rsidRDefault="00CF7B1A" w:rsidP="00380419">
            <w:pPr>
              <w:jc w:val="center"/>
              <w:rPr>
                <w:rFonts w:ascii="Times" w:hAnsi="Times"/>
                <w:sz w:val="20"/>
                <w:szCs w:val="20"/>
              </w:rPr>
            </w:pPr>
          </w:p>
        </w:tc>
        <w:tc>
          <w:tcPr>
            <w:tcW w:w="844" w:type="dxa"/>
          </w:tcPr>
          <w:p w14:paraId="5D686DEF" w14:textId="77777777" w:rsidR="00CF7B1A" w:rsidRPr="005656BB" w:rsidRDefault="00CF7B1A" w:rsidP="00380419">
            <w:pPr>
              <w:jc w:val="center"/>
              <w:rPr>
                <w:rFonts w:ascii="Times" w:hAnsi="Times"/>
                <w:sz w:val="20"/>
                <w:szCs w:val="20"/>
              </w:rPr>
            </w:pPr>
          </w:p>
        </w:tc>
        <w:tc>
          <w:tcPr>
            <w:tcW w:w="753" w:type="dxa"/>
          </w:tcPr>
          <w:p w14:paraId="0A4E5713" w14:textId="77777777" w:rsidR="00CF7B1A" w:rsidRPr="005656BB" w:rsidRDefault="00CF7B1A" w:rsidP="00380419">
            <w:pPr>
              <w:jc w:val="center"/>
              <w:rPr>
                <w:rFonts w:ascii="Times" w:hAnsi="Times"/>
                <w:sz w:val="20"/>
                <w:szCs w:val="20"/>
              </w:rPr>
            </w:pPr>
          </w:p>
        </w:tc>
      </w:tr>
      <w:tr w:rsidR="00CF7B1A" w:rsidRPr="005656BB" w14:paraId="591C034E" w14:textId="77777777" w:rsidTr="006E6BB9">
        <w:tc>
          <w:tcPr>
            <w:tcW w:w="5211" w:type="dxa"/>
          </w:tcPr>
          <w:p w14:paraId="144F5109" w14:textId="77777777" w:rsidR="00CF7B1A" w:rsidRPr="005656BB" w:rsidRDefault="00CF7B1A" w:rsidP="00380419">
            <w:pPr>
              <w:jc w:val="center"/>
              <w:rPr>
                <w:rFonts w:ascii="Times" w:hAnsi="Times"/>
                <w:sz w:val="20"/>
                <w:szCs w:val="20"/>
              </w:rPr>
            </w:pPr>
            <w:r w:rsidRPr="005656BB">
              <w:rPr>
                <w:rFonts w:ascii="Times" w:hAnsi="Times"/>
                <w:i/>
                <w:sz w:val="20"/>
                <w:szCs w:val="20"/>
              </w:rPr>
              <w:t>Predictor:</w:t>
            </w:r>
            <w:r w:rsidRPr="005656BB">
              <w:rPr>
                <w:rFonts w:ascii="Times" w:hAnsi="Times"/>
                <w:sz w:val="20"/>
                <w:szCs w:val="20"/>
              </w:rPr>
              <w:t xml:space="preserve"> Parent-reported stress (SSS total)</w:t>
            </w:r>
          </w:p>
        </w:tc>
        <w:tc>
          <w:tcPr>
            <w:tcW w:w="867" w:type="dxa"/>
          </w:tcPr>
          <w:p w14:paraId="41E48270" w14:textId="77777777" w:rsidR="00CF7B1A" w:rsidRPr="005656BB" w:rsidRDefault="00CF7B1A" w:rsidP="00380419">
            <w:pPr>
              <w:jc w:val="center"/>
              <w:rPr>
                <w:rFonts w:ascii="Times" w:hAnsi="Times"/>
                <w:sz w:val="20"/>
                <w:szCs w:val="20"/>
              </w:rPr>
            </w:pPr>
            <w:r w:rsidRPr="005656BB">
              <w:rPr>
                <w:rFonts w:ascii="Times" w:hAnsi="Times"/>
                <w:sz w:val="20"/>
                <w:szCs w:val="20"/>
              </w:rPr>
              <w:t>.030</w:t>
            </w:r>
          </w:p>
        </w:tc>
        <w:tc>
          <w:tcPr>
            <w:tcW w:w="841" w:type="dxa"/>
          </w:tcPr>
          <w:p w14:paraId="766CD70E" w14:textId="77777777" w:rsidR="00CF7B1A" w:rsidRPr="005656BB" w:rsidRDefault="00CF7B1A" w:rsidP="00380419">
            <w:pPr>
              <w:jc w:val="center"/>
              <w:rPr>
                <w:rFonts w:ascii="Times" w:hAnsi="Times"/>
                <w:sz w:val="20"/>
                <w:szCs w:val="20"/>
              </w:rPr>
            </w:pPr>
            <w:r w:rsidRPr="005656BB">
              <w:rPr>
                <w:rFonts w:ascii="Times" w:hAnsi="Times"/>
                <w:sz w:val="20"/>
                <w:szCs w:val="20"/>
              </w:rPr>
              <w:t>.071</w:t>
            </w:r>
          </w:p>
        </w:tc>
        <w:tc>
          <w:tcPr>
            <w:tcW w:w="844" w:type="dxa"/>
          </w:tcPr>
          <w:p w14:paraId="48832228" w14:textId="77777777" w:rsidR="00CF7B1A" w:rsidRPr="005656BB" w:rsidRDefault="00CF7B1A" w:rsidP="00380419">
            <w:pPr>
              <w:jc w:val="center"/>
              <w:rPr>
                <w:rFonts w:ascii="Times" w:hAnsi="Times"/>
                <w:sz w:val="20"/>
                <w:szCs w:val="20"/>
              </w:rPr>
            </w:pPr>
            <w:r w:rsidRPr="005656BB">
              <w:rPr>
                <w:rFonts w:ascii="Times" w:hAnsi="Times"/>
                <w:sz w:val="20"/>
                <w:szCs w:val="20"/>
              </w:rPr>
              <w:t>.057</w:t>
            </w:r>
          </w:p>
        </w:tc>
        <w:tc>
          <w:tcPr>
            <w:tcW w:w="753" w:type="dxa"/>
          </w:tcPr>
          <w:p w14:paraId="69C22BED" w14:textId="77777777" w:rsidR="00CF7B1A" w:rsidRPr="005656BB" w:rsidRDefault="00CF7B1A" w:rsidP="00380419">
            <w:pPr>
              <w:jc w:val="center"/>
              <w:rPr>
                <w:rFonts w:ascii="Times" w:hAnsi="Times"/>
                <w:sz w:val="20"/>
                <w:szCs w:val="20"/>
              </w:rPr>
            </w:pPr>
            <w:r w:rsidRPr="005656BB">
              <w:rPr>
                <w:rFonts w:ascii="Times" w:hAnsi="Times"/>
                <w:sz w:val="20"/>
                <w:szCs w:val="20"/>
              </w:rPr>
              <w:t>-.028</w:t>
            </w:r>
          </w:p>
        </w:tc>
      </w:tr>
      <w:tr w:rsidR="00CF7B1A" w:rsidRPr="005656BB" w14:paraId="11EBF2B5" w14:textId="77777777" w:rsidTr="006E6BB9">
        <w:tc>
          <w:tcPr>
            <w:tcW w:w="5211" w:type="dxa"/>
          </w:tcPr>
          <w:p w14:paraId="22B7A9DE" w14:textId="77777777" w:rsidR="00CF7B1A" w:rsidRPr="005656BB" w:rsidRDefault="00CF7B1A" w:rsidP="00380419">
            <w:pPr>
              <w:jc w:val="center"/>
              <w:rPr>
                <w:rFonts w:ascii="Times" w:hAnsi="Times"/>
                <w:sz w:val="20"/>
                <w:szCs w:val="20"/>
              </w:rPr>
            </w:pPr>
            <w:r w:rsidRPr="005656BB">
              <w:rPr>
                <w:rFonts w:ascii="Times" w:hAnsi="Times"/>
                <w:i/>
                <w:sz w:val="20"/>
                <w:szCs w:val="20"/>
              </w:rPr>
              <w:t>Predictor:</w:t>
            </w:r>
            <w:r w:rsidRPr="005656BB">
              <w:rPr>
                <w:rFonts w:ascii="Times" w:hAnsi="Times"/>
                <w:sz w:val="20"/>
                <w:szCs w:val="20"/>
              </w:rPr>
              <w:t xml:space="preserve"> Average cortisol level</w:t>
            </w:r>
          </w:p>
        </w:tc>
        <w:tc>
          <w:tcPr>
            <w:tcW w:w="867" w:type="dxa"/>
          </w:tcPr>
          <w:p w14:paraId="7AFC7E04" w14:textId="77777777" w:rsidR="00CF7B1A" w:rsidRPr="005656BB" w:rsidRDefault="00CF7B1A" w:rsidP="00380419">
            <w:pPr>
              <w:jc w:val="center"/>
              <w:rPr>
                <w:rFonts w:ascii="Times" w:hAnsi="Times"/>
                <w:sz w:val="20"/>
                <w:szCs w:val="20"/>
              </w:rPr>
            </w:pPr>
            <w:r w:rsidRPr="005656BB">
              <w:rPr>
                <w:rFonts w:ascii="Times" w:hAnsi="Times"/>
                <w:sz w:val="20"/>
                <w:szCs w:val="20"/>
              </w:rPr>
              <w:t>.377</w:t>
            </w:r>
          </w:p>
        </w:tc>
        <w:tc>
          <w:tcPr>
            <w:tcW w:w="841" w:type="dxa"/>
          </w:tcPr>
          <w:p w14:paraId="437B4D86" w14:textId="77777777" w:rsidR="00CF7B1A" w:rsidRPr="005656BB" w:rsidRDefault="00CF7B1A" w:rsidP="00380419">
            <w:pPr>
              <w:jc w:val="center"/>
              <w:rPr>
                <w:rFonts w:ascii="Times" w:hAnsi="Times"/>
                <w:sz w:val="20"/>
                <w:szCs w:val="20"/>
              </w:rPr>
            </w:pPr>
            <w:r w:rsidRPr="005656BB">
              <w:rPr>
                <w:rFonts w:ascii="Times" w:hAnsi="Times"/>
                <w:sz w:val="20"/>
                <w:szCs w:val="20"/>
              </w:rPr>
              <w:t>.618</w:t>
            </w:r>
          </w:p>
        </w:tc>
        <w:tc>
          <w:tcPr>
            <w:tcW w:w="844" w:type="dxa"/>
          </w:tcPr>
          <w:p w14:paraId="6C59E113" w14:textId="77777777" w:rsidR="00CF7B1A" w:rsidRPr="005656BB" w:rsidRDefault="00CF7B1A" w:rsidP="00380419">
            <w:pPr>
              <w:jc w:val="center"/>
              <w:rPr>
                <w:rFonts w:ascii="Times" w:hAnsi="Times"/>
                <w:sz w:val="20"/>
                <w:szCs w:val="20"/>
              </w:rPr>
            </w:pPr>
            <w:r w:rsidRPr="005656BB">
              <w:rPr>
                <w:rFonts w:ascii="Times" w:hAnsi="Times"/>
                <w:sz w:val="20"/>
                <w:szCs w:val="20"/>
              </w:rPr>
              <w:t>.083</w:t>
            </w:r>
          </w:p>
        </w:tc>
        <w:tc>
          <w:tcPr>
            <w:tcW w:w="753" w:type="dxa"/>
          </w:tcPr>
          <w:p w14:paraId="4F1C761C" w14:textId="77777777" w:rsidR="00CF7B1A" w:rsidRPr="005656BB" w:rsidRDefault="00CF7B1A" w:rsidP="00380419">
            <w:pPr>
              <w:jc w:val="center"/>
              <w:rPr>
                <w:rFonts w:ascii="Times" w:hAnsi="Times"/>
                <w:sz w:val="20"/>
                <w:szCs w:val="20"/>
              </w:rPr>
            </w:pPr>
            <w:r w:rsidRPr="005656BB">
              <w:rPr>
                <w:rFonts w:ascii="Times" w:hAnsi="Times"/>
                <w:sz w:val="20"/>
                <w:szCs w:val="20"/>
              </w:rPr>
              <w:t>-.028</w:t>
            </w:r>
          </w:p>
        </w:tc>
      </w:tr>
      <w:tr w:rsidR="00CF7B1A" w:rsidRPr="005656BB" w14:paraId="56F56FEB" w14:textId="77777777" w:rsidTr="006E6BB9">
        <w:tc>
          <w:tcPr>
            <w:tcW w:w="5211" w:type="dxa"/>
          </w:tcPr>
          <w:p w14:paraId="23CAB7C3" w14:textId="77777777" w:rsidR="00CF7B1A" w:rsidRPr="005656BB" w:rsidRDefault="00CF7B1A" w:rsidP="00380419">
            <w:pPr>
              <w:jc w:val="center"/>
              <w:rPr>
                <w:rFonts w:ascii="Times" w:hAnsi="Times"/>
                <w:b/>
                <w:sz w:val="20"/>
                <w:szCs w:val="20"/>
              </w:rPr>
            </w:pPr>
            <w:r w:rsidRPr="005656BB">
              <w:rPr>
                <w:rFonts w:ascii="Times" w:hAnsi="Times"/>
                <w:b/>
                <w:sz w:val="20"/>
                <w:szCs w:val="20"/>
              </w:rPr>
              <w:t>Self-injurious behavior Frequency (BPI-01)</w:t>
            </w:r>
          </w:p>
        </w:tc>
        <w:tc>
          <w:tcPr>
            <w:tcW w:w="867" w:type="dxa"/>
          </w:tcPr>
          <w:p w14:paraId="32F87B8C" w14:textId="77777777" w:rsidR="00CF7B1A" w:rsidRPr="005656BB" w:rsidRDefault="00CF7B1A" w:rsidP="00380419">
            <w:pPr>
              <w:jc w:val="center"/>
              <w:rPr>
                <w:rFonts w:ascii="Times" w:hAnsi="Times"/>
                <w:sz w:val="20"/>
                <w:szCs w:val="20"/>
              </w:rPr>
            </w:pPr>
          </w:p>
        </w:tc>
        <w:tc>
          <w:tcPr>
            <w:tcW w:w="841" w:type="dxa"/>
          </w:tcPr>
          <w:p w14:paraId="01A87D2F" w14:textId="77777777" w:rsidR="00CF7B1A" w:rsidRPr="005656BB" w:rsidRDefault="00CF7B1A" w:rsidP="00380419">
            <w:pPr>
              <w:jc w:val="center"/>
              <w:rPr>
                <w:rFonts w:ascii="Times" w:hAnsi="Times"/>
                <w:sz w:val="20"/>
                <w:szCs w:val="20"/>
              </w:rPr>
            </w:pPr>
          </w:p>
        </w:tc>
        <w:tc>
          <w:tcPr>
            <w:tcW w:w="844" w:type="dxa"/>
          </w:tcPr>
          <w:p w14:paraId="37D726F4" w14:textId="77777777" w:rsidR="00CF7B1A" w:rsidRPr="005656BB" w:rsidRDefault="00CF7B1A" w:rsidP="00380419">
            <w:pPr>
              <w:jc w:val="center"/>
              <w:rPr>
                <w:rFonts w:ascii="Times" w:hAnsi="Times"/>
                <w:sz w:val="20"/>
                <w:szCs w:val="20"/>
              </w:rPr>
            </w:pPr>
          </w:p>
        </w:tc>
        <w:tc>
          <w:tcPr>
            <w:tcW w:w="753" w:type="dxa"/>
          </w:tcPr>
          <w:p w14:paraId="53FE1EEE" w14:textId="77777777" w:rsidR="00CF7B1A" w:rsidRPr="005656BB" w:rsidRDefault="00CF7B1A" w:rsidP="00380419">
            <w:pPr>
              <w:jc w:val="center"/>
              <w:rPr>
                <w:rFonts w:ascii="Times" w:hAnsi="Times"/>
                <w:sz w:val="20"/>
                <w:szCs w:val="20"/>
              </w:rPr>
            </w:pPr>
          </w:p>
        </w:tc>
      </w:tr>
      <w:tr w:rsidR="00CF7B1A" w:rsidRPr="005656BB" w14:paraId="228CEBEC" w14:textId="77777777" w:rsidTr="006E6BB9">
        <w:tc>
          <w:tcPr>
            <w:tcW w:w="5211" w:type="dxa"/>
          </w:tcPr>
          <w:p w14:paraId="20D373F3" w14:textId="77777777" w:rsidR="00CF7B1A" w:rsidRPr="005656BB" w:rsidRDefault="00CF7B1A" w:rsidP="00380419">
            <w:pPr>
              <w:jc w:val="center"/>
              <w:rPr>
                <w:rFonts w:ascii="Times" w:hAnsi="Times"/>
                <w:sz w:val="20"/>
                <w:szCs w:val="20"/>
              </w:rPr>
            </w:pPr>
            <w:r w:rsidRPr="005656BB">
              <w:rPr>
                <w:rFonts w:ascii="Times" w:hAnsi="Times"/>
                <w:i/>
                <w:sz w:val="20"/>
                <w:szCs w:val="20"/>
              </w:rPr>
              <w:t>Predictor:</w:t>
            </w:r>
            <w:r w:rsidRPr="005656BB">
              <w:rPr>
                <w:rFonts w:ascii="Times" w:hAnsi="Times"/>
                <w:sz w:val="20"/>
                <w:szCs w:val="20"/>
              </w:rPr>
              <w:t xml:space="preserve"> Parent-reported stress (SSS total)</w:t>
            </w:r>
          </w:p>
        </w:tc>
        <w:tc>
          <w:tcPr>
            <w:tcW w:w="867" w:type="dxa"/>
          </w:tcPr>
          <w:p w14:paraId="6B13E221" w14:textId="77777777" w:rsidR="00CF7B1A" w:rsidRPr="005656BB" w:rsidRDefault="00CF7B1A" w:rsidP="00380419">
            <w:pPr>
              <w:jc w:val="center"/>
              <w:rPr>
                <w:rFonts w:ascii="Times" w:hAnsi="Times"/>
                <w:sz w:val="20"/>
                <w:szCs w:val="20"/>
              </w:rPr>
            </w:pPr>
            <w:r w:rsidRPr="005656BB">
              <w:rPr>
                <w:rFonts w:ascii="Times" w:hAnsi="Times"/>
                <w:sz w:val="20"/>
                <w:szCs w:val="20"/>
              </w:rPr>
              <w:t>-.041</w:t>
            </w:r>
          </w:p>
          <w:p w14:paraId="74D6F64F" w14:textId="77777777" w:rsidR="00CF7B1A" w:rsidRPr="005656BB" w:rsidRDefault="00CF7B1A" w:rsidP="00380419">
            <w:pPr>
              <w:jc w:val="center"/>
              <w:rPr>
                <w:rFonts w:ascii="Times" w:hAnsi="Times"/>
                <w:sz w:val="20"/>
                <w:szCs w:val="20"/>
              </w:rPr>
            </w:pPr>
          </w:p>
        </w:tc>
        <w:tc>
          <w:tcPr>
            <w:tcW w:w="841" w:type="dxa"/>
          </w:tcPr>
          <w:p w14:paraId="75B42B4F" w14:textId="77777777" w:rsidR="00CF7B1A" w:rsidRPr="005656BB" w:rsidRDefault="00CF7B1A" w:rsidP="00380419">
            <w:pPr>
              <w:jc w:val="center"/>
              <w:rPr>
                <w:rFonts w:ascii="Times" w:hAnsi="Times"/>
                <w:sz w:val="20"/>
                <w:szCs w:val="20"/>
              </w:rPr>
            </w:pPr>
            <w:r w:rsidRPr="005656BB">
              <w:rPr>
                <w:rFonts w:ascii="Times" w:hAnsi="Times"/>
                <w:sz w:val="20"/>
                <w:szCs w:val="20"/>
              </w:rPr>
              <w:t>.048</w:t>
            </w:r>
          </w:p>
        </w:tc>
        <w:tc>
          <w:tcPr>
            <w:tcW w:w="844" w:type="dxa"/>
          </w:tcPr>
          <w:p w14:paraId="1BEE6439" w14:textId="77777777" w:rsidR="00CF7B1A" w:rsidRPr="005656BB" w:rsidRDefault="00CF7B1A" w:rsidP="00380419">
            <w:pPr>
              <w:jc w:val="center"/>
              <w:rPr>
                <w:rFonts w:ascii="Times" w:hAnsi="Times"/>
                <w:sz w:val="20"/>
                <w:szCs w:val="20"/>
              </w:rPr>
            </w:pPr>
            <w:r w:rsidRPr="005656BB">
              <w:rPr>
                <w:rFonts w:ascii="Times" w:hAnsi="Times"/>
                <w:sz w:val="20"/>
                <w:szCs w:val="20"/>
              </w:rPr>
              <w:t>-.114</w:t>
            </w:r>
          </w:p>
        </w:tc>
        <w:tc>
          <w:tcPr>
            <w:tcW w:w="753" w:type="dxa"/>
          </w:tcPr>
          <w:p w14:paraId="23878F30" w14:textId="77777777" w:rsidR="00CF7B1A" w:rsidRPr="005656BB" w:rsidRDefault="00CF7B1A" w:rsidP="00380419">
            <w:pPr>
              <w:jc w:val="center"/>
              <w:rPr>
                <w:rFonts w:ascii="Times" w:hAnsi="Times"/>
                <w:sz w:val="20"/>
                <w:szCs w:val="20"/>
              </w:rPr>
            </w:pPr>
            <w:r w:rsidRPr="005656BB">
              <w:rPr>
                <w:rFonts w:ascii="Times" w:hAnsi="Times"/>
                <w:sz w:val="20"/>
                <w:szCs w:val="20"/>
              </w:rPr>
              <w:t>-.022</w:t>
            </w:r>
          </w:p>
        </w:tc>
      </w:tr>
      <w:tr w:rsidR="00CF7B1A" w:rsidRPr="005656BB" w14:paraId="5E787411" w14:textId="77777777" w:rsidTr="006E6BB9">
        <w:tc>
          <w:tcPr>
            <w:tcW w:w="5211" w:type="dxa"/>
          </w:tcPr>
          <w:p w14:paraId="13437B27" w14:textId="77777777" w:rsidR="00CF7B1A" w:rsidRPr="005656BB" w:rsidRDefault="00CF7B1A" w:rsidP="00380419">
            <w:pPr>
              <w:jc w:val="center"/>
              <w:rPr>
                <w:rFonts w:ascii="Times" w:hAnsi="Times"/>
                <w:sz w:val="20"/>
                <w:szCs w:val="20"/>
              </w:rPr>
            </w:pPr>
            <w:r w:rsidRPr="005656BB">
              <w:rPr>
                <w:rFonts w:ascii="Times" w:hAnsi="Times"/>
                <w:i/>
                <w:sz w:val="20"/>
                <w:szCs w:val="20"/>
              </w:rPr>
              <w:t>Predictor:</w:t>
            </w:r>
            <w:r w:rsidRPr="005656BB">
              <w:rPr>
                <w:rFonts w:ascii="Times" w:hAnsi="Times"/>
                <w:sz w:val="20"/>
                <w:szCs w:val="20"/>
              </w:rPr>
              <w:t xml:space="preserve"> Average cortisol level</w:t>
            </w:r>
          </w:p>
        </w:tc>
        <w:tc>
          <w:tcPr>
            <w:tcW w:w="867" w:type="dxa"/>
          </w:tcPr>
          <w:p w14:paraId="1ED84669" w14:textId="77777777" w:rsidR="00CF7B1A" w:rsidRPr="005656BB" w:rsidRDefault="00CF7B1A" w:rsidP="00380419">
            <w:pPr>
              <w:jc w:val="center"/>
              <w:rPr>
                <w:rFonts w:ascii="Times" w:hAnsi="Times"/>
                <w:sz w:val="20"/>
                <w:szCs w:val="20"/>
              </w:rPr>
            </w:pPr>
            <w:r w:rsidRPr="005656BB">
              <w:rPr>
                <w:rFonts w:ascii="Times" w:hAnsi="Times"/>
                <w:sz w:val="20"/>
                <w:szCs w:val="20"/>
              </w:rPr>
              <w:t>-.097</w:t>
            </w:r>
          </w:p>
          <w:p w14:paraId="6A11E94F" w14:textId="77777777" w:rsidR="00CF7B1A" w:rsidRPr="005656BB" w:rsidRDefault="00CF7B1A" w:rsidP="00380419">
            <w:pPr>
              <w:jc w:val="center"/>
              <w:rPr>
                <w:rFonts w:ascii="Times" w:hAnsi="Times"/>
                <w:sz w:val="20"/>
                <w:szCs w:val="20"/>
              </w:rPr>
            </w:pPr>
          </w:p>
        </w:tc>
        <w:tc>
          <w:tcPr>
            <w:tcW w:w="841" w:type="dxa"/>
          </w:tcPr>
          <w:p w14:paraId="4C305A42" w14:textId="77777777" w:rsidR="00CF7B1A" w:rsidRPr="005656BB" w:rsidRDefault="00CF7B1A" w:rsidP="00380419">
            <w:pPr>
              <w:jc w:val="center"/>
              <w:rPr>
                <w:rFonts w:ascii="Times" w:hAnsi="Times"/>
                <w:sz w:val="20"/>
                <w:szCs w:val="20"/>
              </w:rPr>
            </w:pPr>
            <w:r w:rsidRPr="005656BB">
              <w:rPr>
                <w:rFonts w:ascii="Times" w:hAnsi="Times"/>
                <w:sz w:val="20"/>
                <w:szCs w:val="20"/>
              </w:rPr>
              <w:t>.365</w:t>
            </w:r>
          </w:p>
        </w:tc>
        <w:tc>
          <w:tcPr>
            <w:tcW w:w="844" w:type="dxa"/>
          </w:tcPr>
          <w:p w14:paraId="760378A7" w14:textId="77777777" w:rsidR="00CF7B1A" w:rsidRPr="005656BB" w:rsidRDefault="00CF7B1A" w:rsidP="00380419">
            <w:pPr>
              <w:jc w:val="center"/>
              <w:rPr>
                <w:rFonts w:ascii="Times" w:hAnsi="Times"/>
                <w:sz w:val="20"/>
                <w:szCs w:val="20"/>
              </w:rPr>
            </w:pPr>
            <w:r w:rsidRPr="005656BB">
              <w:rPr>
                <w:rFonts w:ascii="Times" w:hAnsi="Times"/>
                <w:sz w:val="20"/>
                <w:szCs w:val="20"/>
              </w:rPr>
              <w:t>-.036</w:t>
            </w:r>
          </w:p>
        </w:tc>
        <w:tc>
          <w:tcPr>
            <w:tcW w:w="753" w:type="dxa"/>
          </w:tcPr>
          <w:p w14:paraId="7E38A755" w14:textId="77777777" w:rsidR="00CF7B1A" w:rsidRPr="005656BB" w:rsidRDefault="00CF7B1A" w:rsidP="00380419">
            <w:pPr>
              <w:jc w:val="center"/>
              <w:rPr>
                <w:rFonts w:ascii="Times" w:hAnsi="Times"/>
                <w:sz w:val="20"/>
                <w:szCs w:val="20"/>
              </w:rPr>
            </w:pPr>
            <w:r w:rsidRPr="005656BB">
              <w:rPr>
                <w:rFonts w:ascii="Times" w:hAnsi="Times"/>
                <w:sz w:val="20"/>
                <w:szCs w:val="20"/>
              </w:rPr>
              <w:t>-.022</w:t>
            </w:r>
          </w:p>
        </w:tc>
      </w:tr>
      <w:tr w:rsidR="00CF7B1A" w:rsidRPr="005656BB" w14:paraId="3E6DB4EB" w14:textId="77777777" w:rsidTr="006E6BB9">
        <w:tc>
          <w:tcPr>
            <w:tcW w:w="5211" w:type="dxa"/>
          </w:tcPr>
          <w:p w14:paraId="4E09AAAF" w14:textId="77777777" w:rsidR="00CF7B1A" w:rsidRPr="005656BB" w:rsidRDefault="00CF7B1A" w:rsidP="00380419">
            <w:pPr>
              <w:jc w:val="center"/>
              <w:rPr>
                <w:rFonts w:ascii="Times" w:hAnsi="Times"/>
                <w:b/>
                <w:sz w:val="20"/>
                <w:szCs w:val="20"/>
              </w:rPr>
            </w:pPr>
            <w:r w:rsidRPr="005656BB">
              <w:rPr>
                <w:rFonts w:ascii="Times" w:hAnsi="Times"/>
                <w:b/>
                <w:sz w:val="20"/>
                <w:szCs w:val="20"/>
              </w:rPr>
              <w:t>Self-injurious behavior Severity (BPI-01)</w:t>
            </w:r>
          </w:p>
        </w:tc>
        <w:tc>
          <w:tcPr>
            <w:tcW w:w="867" w:type="dxa"/>
          </w:tcPr>
          <w:p w14:paraId="63E5D4BD" w14:textId="77777777" w:rsidR="00CF7B1A" w:rsidRPr="005656BB" w:rsidRDefault="00CF7B1A" w:rsidP="00380419">
            <w:pPr>
              <w:jc w:val="center"/>
              <w:rPr>
                <w:rFonts w:ascii="Times" w:hAnsi="Times"/>
                <w:sz w:val="20"/>
                <w:szCs w:val="20"/>
              </w:rPr>
            </w:pPr>
          </w:p>
        </w:tc>
        <w:tc>
          <w:tcPr>
            <w:tcW w:w="841" w:type="dxa"/>
          </w:tcPr>
          <w:p w14:paraId="031F3659" w14:textId="77777777" w:rsidR="00CF7B1A" w:rsidRPr="005656BB" w:rsidRDefault="00CF7B1A" w:rsidP="00380419">
            <w:pPr>
              <w:jc w:val="center"/>
              <w:rPr>
                <w:rFonts w:ascii="Times" w:hAnsi="Times"/>
                <w:sz w:val="20"/>
                <w:szCs w:val="20"/>
              </w:rPr>
            </w:pPr>
          </w:p>
        </w:tc>
        <w:tc>
          <w:tcPr>
            <w:tcW w:w="844" w:type="dxa"/>
          </w:tcPr>
          <w:p w14:paraId="5F74A615" w14:textId="77777777" w:rsidR="00CF7B1A" w:rsidRPr="005656BB" w:rsidRDefault="00CF7B1A" w:rsidP="00380419">
            <w:pPr>
              <w:jc w:val="center"/>
              <w:rPr>
                <w:rFonts w:ascii="Times" w:hAnsi="Times"/>
                <w:sz w:val="20"/>
                <w:szCs w:val="20"/>
              </w:rPr>
            </w:pPr>
          </w:p>
        </w:tc>
        <w:tc>
          <w:tcPr>
            <w:tcW w:w="753" w:type="dxa"/>
          </w:tcPr>
          <w:p w14:paraId="191464DA" w14:textId="77777777" w:rsidR="00CF7B1A" w:rsidRPr="005656BB" w:rsidRDefault="00CF7B1A" w:rsidP="00380419">
            <w:pPr>
              <w:jc w:val="center"/>
              <w:rPr>
                <w:rFonts w:ascii="Times" w:hAnsi="Times"/>
                <w:sz w:val="20"/>
                <w:szCs w:val="20"/>
              </w:rPr>
            </w:pPr>
          </w:p>
        </w:tc>
      </w:tr>
      <w:tr w:rsidR="00CF7B1A" w:rsidRPr="005656BB" w14:paraId="120F7355" w14:textId="77777777" w:rsidTr="006E6BB9">
        <w:tc>
          <w:tcPr>
            <w:tcW w:w="5211" w:type="dxa"/>
          </w:tcPr>
          <w:p w14:paraId="11C27E48" w14:textId="77777777" w:rsidR="00CF7B1A" w:rsidRPr="005656BB" w:rsidRDefault="00CF7B1A" w:rsidP="00380419">
            <w:pPr>
              <w:jc w:val="center"/>
              <w:rPr>
                <w:rFonts w:ascii="Times" w:hAnsi="Times"/>
                <w:sz w:val="20"/>
                <w:szCs w:val="20"/>
              </w:rPr>
            </w:pPr>
            <w:r w:rsidRPr="005656BB">
              <w:rPr>
                <w:rFonts w:ascii="Times" w:hAnsi="Times"/>
                <w:i/>
                <w:sz w:val="20"/>
                <w:szCs w:val="20"/>
              </w:rPr>
              <w:t>Predictor:</w:t>
            </w:r>
            <w:r w:rsidRPr="005656BB">
              <w:rPr>
                <w:rFonts w:ascii="Times" w:hAnsi="Times"/>
                <w:sz w:val="20"/>
                <w:szCs w:val="20"/>
              </w:rPr>
              <w:t xml:space="preserve"> Parent-reported stress (SSS total)</w:t>
            </w:r>
          </w:p>
        </w:tc>
        <w:tc>
          <w:tcPr>
            <w:tcW w:w="867" w:type="dxa"/>
          </w:tcPr>
          <w:p w14:paraId="6D733AA3" w14:textId="77777777" w:rsidR="00CF7B1A" w:rsidRPr="005656BB" w:rsidRDefault="00CF7B1A" w:rsidP="00380419">
            <w:pPr>
              <w:jc w:val="center"/>
              <w:rPr>
                <w:rFonts w:ascii="Times" w:hAnsi="Times"/>
                <w:sz w:val="20"/>
                <w:szCs w:val="20"/>
              </w:rPr>
            </w:pPr>
            <w:r w:rsidRPr="005656BB">
              <w:rPr>
                <w:rFonts w:ascii="Times" w:hAnsi="Times"/>
                <w:sz w:val="20"/>
                <w:szCs w:val="20"/>
              </w:rPr>
              <w:t>-.035</w:t>
            </w:r>
          </w:p>
        </w:tc>
        <w:tc>
          <w:tcPr>
            <w:tcW w:w="841" w:type="dxa"/>
          </w:tcPr>
          <w:p w14:paraId="789D7F0A" w14:textId="77777777" w:rsidR="00CF7B1A" w:rsidRPr="005656BB" w:rsidRDefault="00CF7B1A" w:rsidP="00380419">
            <w:pPr>
              <w:jc w:val="center"/>
              <w:rPr>
                <w:rFonts w:ascii="Times" w:hAnsi="Times"/>
                <w:sz w:val="20"/>
                <w:szCs w:val="20"/>
              </w:rPr>
            </w:pPr>
            <w:r w:rsidRPr="005656BB">
              <w:rPr>
                <w:rFonts w:ascii="Times" w:hAnsi="Times"/>
                <w:sz w:val="20"/>
                <w:szCs w:val="20"/>
              </w:rPr>
              <w:t>.039</w:t>
            </w:r>
          </w:p>
        </w:tc>
        <w:tc>
          <w:tcPr>
            <w:tcW w:w="844" w:type="dxa"/>
          </w:tcPr>
          <w:p w14:paraId="4D1F9E57" w14:textId="77777777" w:rsidR="00CF7B1A" w:rsidRPr="005656BB" w:rsidRDefault="00CF7B1A" w:rsidP="00380419">
            <w:pPr>
              <w:jc w:val="center"/>
              <w:rPr>
                <w:rFonts w:ascii="Times" w:hAnsi="Times"/>
                <w:sz w:val="20"/>
                <w:szCs w:val="20"/>
              </w:rPr>
            </w:pPr>
            <w:r w:rsidRPr="005656BB">
              <w:rPr>
                <w:rFonts w:ascii="Times" w:hAnsi="Times"/>
                <w:sz w:val="20"/>
                <w:szCs w:val="20"/>
              </w:rPr>
              <w:t>-.120</w:t>
            </w:r>
          </w:p>
        </w:tc>
        <w:tc>
          <w:tcPr>
            <w:tcW w:w="753" w:type="dxa"/>
          </w:tcPr>
          <w:p w14:paraId="510A453F" w14:textId="77777777" w:rsidR="00CF7B1A" w:rsidRPr="005656BB" w:rsidRDefault="00CF7B1A" w:rsidP="00380419">
            <w:pPr>
              <w:jc w:val="center"/>
              <w:rPr>
                <w:rFonts w:ascii="Times" w:hAnsi="Times"/>
                <w:sz w:val="20"/>
                <w:szCs w:val="20"/>
              </w:rPr>
            </w:pPr>
            <w:r w:rsidRPr="005656BB">
              <w:rPr>
                <w:rFonts w:ascii="Times" w:hAnsi="Times"/>
                <w:sz w:val="20"/>
                <w:szCs w:val="20"/>
              </w:rPr>
              <w:t>-.020</w:t>
            </w:r>
          </w:p>
        </w:tc>
      </w:tr>
      <w:tr w:rsidR="00CF7B1A" w:rsidRPr="005656BB" w14:paraId="3C048E24" w14:textId="77777777" w:rsidTr="006E6BB9">
        <w:tc>
          <w:tcPr>
            <w:tcW w:w="5211" w:type="dxa"/>
          </w:tcPr>
          <w:p w14:paraId="75C83780" w14:textId="77777777" w:rsidR="00CF7B1A" w:rsidRPr="005656BB" w:rsidRDefault="00CF7B1A" w:rsidP="00380419">
            <w:pPr>
              <w:jc w:val="center"/>
              <w:rPr>
                <w:rFonts w:ascii="Times" w:hAnsi="Times"/>
                <w:sz w:val="20"/>
                <w:szCs w:val="20"/>
              </w:rPr>
            </w:pPr>
            <w:r w:rsidRPr="005656BB">
              <w:rPr>
                <w:rFonts w:ascii="Times" w:hAnsi="Times"/>
                <w:i/>
                <w:sz w:val="20"/>
                <w:szCs w:val="20"/>
              </w:rPr>
              <w:t>Predictor:</w:t>
            </w:r>
            <w:r w:rsidRPr="005656BB">
              <w:rPr>
                <w:rFonts w:ascii="Times" w:hAnsi="Times"/>
                <w:sz w:val="20"/>
                <w:szCs w:val="20"/>
              </w:rPr>
              <w:t xml:space="preserve"> Average cortisol level</w:t>
            </w:r>
          </w:p>
        </w:tc>
        <w:tc>
          <w:tcPr>
            <w:tcW w:w="867" w:type="dxa"/>
          </w:tcPr>
          <w:p w14:paraId="1D062F79" w14:textId="77777777" w:rsidR="00CF7B1A" w:rsidRPr="005656BB" w:rsidRDefault="00CF7B1A" w:rsidP="00380419">
            <w:pPr>
              <w:jc w:val="center"/>
              <w:rPr>
                <w:rFonts w:ascii="Times" w:hAnsi="Times"/>
                <w:sz w:val="20"/>
                <w:szCs w:val="20"/>
              </w:rPr>
            </w:pPr>
            <w:r w:rsidRPr="005656BB">
              <w:rPr>
                <w:rFonts w:ascii="Times" w:hAnsi="Times"/>
                <w:sz w:val="20"/>
                <w:szCs w:val="20"/>
              </w:rPr>
              <w:t>-.102</w:t>
            </w:r>
          </w:p>
        </w:tc>
        <w:tc>
          <w:tcPr>
            <w:tcW w:w="841" w:type="dxa"/>
          </w:tcPr>
          <w:p w14:paraId="1158061C" w14:textId="77777777" w:rsidR="00CF7B1A" w:rsidRPr="005656BB" w:rsidRDefault="00CF7B1A" w:rsidP="00380419">
            <w:pPr>
              <w:jc w:val="center"/>
              <w:rPr>
                <w:rFonts w:ascii="Times" w:hAnsi="Times"/>
                <w:sz w:val="20"/>
                <w:szCs w:val="20"/>
              </w:rPr>
            </w:pPr>
            <w:r w:rsidRPr="005656BB">
              <w:rPr>
                <w:rFonts w:ascii="Times" w:hAnsi="Times"/>
                <w:sz w:val="20"/>
                <w:szCs w:val="20"/>
              </w:rPr>
              <w:t>.294</w:t>
            </w:r>
          </w:p>
        </w:tc>
        <w:tc>
          <w:tcPr>
            <w:tcW w:w="844" w:type="dxa"/>
          </w:tcPr>
          <w:p w14:paraId="78EF08C8" w14:textId="77777777" w:rsidR="00CF7B1A" w:rsidRPr="005656BB" w:rsidRDefault="00CF7B1A" w:rsidP="00380419">
            <w:pPr>
              <w:jc w:val="center"/>
              <w:rPr>
                <w:rFonts w:ascii="Times" w:hAnsi="Times"/>
                <w:sz w:val="20"/>
                <w:szCs w:val="20"/>
              </w:rPr>
            </w:pPr>
            <w:r w:rsidRPr="005656BB">
              <w:rPr>
                <w:rFonts w:ascii="Times" w:hAnsi="Times"/>
                <w:sz w:val="20"/>
                <w:szCs w:val="20"/>
              </w:rPr>
              <w:t>-.046</w:t>
            </w:r>
          </w:p>
        </w:tc>
        <w:tc>
          <w:tcPr>
            <w:tcW w:w="753" w:type="dxa"/>
          </w:tcPr>
          <w:p w14:paraId="0530CBBC" w14:textId="77777777" w:rsidR="00CF7B1A" w:rsidRPr="005656BB" w:rsidRDefault="00CF7B1A" w:rsidP="00380419">
            <w:pPr>
              <w:jc w:val="center"/>
              <w:rPr>
                <w:rFonts w:ascii="Times" w:hAnsi="Times"/>
                <w:sz w:val="20"/>
                <w:szCs w:val="20"/>
              </w:rPr>
            </w:pPr>
            <w:r w:rsidRPr="005656BB">
              <w:rPr>
                <w:rFonts w:ascii="Times" w:hAnsi="Times"/>
                <w:sz w:val="20"/>
                <w:szCs w:val="20"/>
              </w:rPr>
              <w:t>-.020</w:t>
            </w:r>
          </w:p>
        </w:tc>
      </w:tr>
      <w:tr w:rsidR="00CF7B1A" w:rsidRPr="005656BB" w14:paraId="5226C74B" w14:textId="77777777" w:rsidTr="006E6BB9">
        <w:tc>
          <w:tcPr>
            <w:tcW w:w="5211" w:type="dxa"/>
          </w:tcPr>
          <w:p w14:paraId="15CDC051" w14:textId="77777777" w:rsidR="00CF7B1A" w:rsidRPr="005656BB" w:rsidRDefault="00CF7B1A" w:rsidP="00380419">
            <w:pPr>
              <w:jc w:val="center"/>
              <w:rPr>
                <w:rFonts w:ascii="Times" w:hAnsi="Times"/>
                <w:b/>
                <w:sz w:val="20"/>
                <w:szCs w:val="20"/>
              </w:rPr>
            </w:pPr>
            <w:r w:rsidRPr="005656BB">
              <w:rPr>
                <w:rFonts w:ascii="Times" w:hAnsi="Times"/>
                <w:b/>
                <w:sz w:val="20"/>
                <w:szCs w:val="20"/>
              </w:rPr>
              <w:t>Aggressive/destructive behavior Frequency (BPI-01)</w:t>
            </w:r>
          </w:p>
        </w:tc>
        <w:tc>
          <w:tcPr>
            <w:tcW w:w="867" w:type="dxa"/>
          </w:tcPr>
          <w:p w14:paraId="1157909C" w14:textId="77777777" w:rsidR="00CF7B1A" w:rsidRPr="005656BB" w:rsidRDefault="00CF7B1A" w:rsidP="00380419">
            <w:pPr>
              <w:jc w:val="center"/>
              <w:rPr>
                <w:rFonts w:ascii="Times" w:hAnsi="Times"/>
                <w:sz w:val="20"/>
                <w:szCs w:val="20"/>
              </w:rPr>
            </w:pPr>
          </w:p>
        </w:tc>
        <w:tc>
          <w:tcPr>
            <w:tcW w:w="841" w:type="dxa"/>
          </w:tcPr>
          <w:p w14:paraId="67537873" w14:textId="77777777" w:rsidR="00CF7B1A" w:rsidRPr="005656BB" w:rsidRDefault="00CF7B1A" w:rsidP="00380419">
            <w:pPr>
              <w:jc w:val="center"/>
              <w:rPr>
                <w:rFonts w:ascii="Times" w:hAnsi="Times"/>
                <w:sz w:val="20"/>
                <w:szCs w:val="20"/>
              </w:rPr>
            </w:pPr>
          </w:p>
        </w:tc>
        <w:tc>
          <w:tcPr>
            <w:tcW w:w="844" w:type="dxa"/>
          </w:tcPr>
          <w:p w14:paraId="0840D46F" w14:textId="77777777" w:rsidR="00CF7B1A" w:rsidRPr="005656BB" w:rsidRDefault="00CF7B1A" w:rsidP="00380419">
            <w:pPr>
              <w:jc w:val="center"/>
              <w:rPr>
                <w:rFonts w:ascii="Times" w:hAnsi="Times"/>
                <w:sz w:val="20"/>
                <w:szCs w:val="20"/>
              </w:rPr>
            </w:pPr>
          </w:p>
        </w:tc>
        <w:tc>
          <w:tcPr>
            <w:tcW w:w="753" w:type="dxa"/>
          </w:tcPr>
          <w:p w14:paraId="3A225515" w14:textId="77777777" w:rsidR="00CF7B1A" w:rsidRPr="005656BB" w:rsidRDefault="00CF7B1A" w:rsidP="00380419">
            <w:pPr>
              <w:jc w:val="center"/>
              <w:rPr>
                <w:rFonts w:ascii="Times" w:hAnsi="Times"/>
                <w:sz w:val="20"/>
                <w:szCs w:val="20"/>
              </w:rPr>
            </w:pPr>
          </w:p>
        </w:tc>
      </w:tr>
      <w:tr w:rsidR="00CF7B1A" w:rsidRPr="005656BB" w14:paraId="7B1C4010" w14:textId="77777777" w:rsidTr="006E6BB9">
        <w:tc>
          <w:tcPr>
            <w:tcW w:w="5211" w:type="dxa"/>
          </w:tcPr>
          <w:p w14:paraId="34B858B8" w14:textId="77777777" w:rsidR="00CF7B1A" w:rsidRPr="005656BB" w:rsidRDefault="00CF7B1A" w:rsidP="00380419">
            <w:pPr>
              <w:jc w:val="center"/>
              <w:rPr>
                <w:rFonts w:ascii="Times" w:hAnsi="Times"/>
                <w:sz w:val="20"/>
                <w:szCs w:val="20"/>
              </w:rPr>
            </w:pPr>
            <w:r w:rsidRPr="005656BB">
              <w:rPr>
                <w:rFonts w:ascii="Times" w:hAnsi="Times"/>
                <w:i/>
                <w:sz w:val="20"/>
                <w:szCs w:val="20"/>
              </w:rPr>
              <w:t>Predictor:</w:t>
            </w:r>
            <w:r w:rsidRPr="005656BB">
              <w:rPr>
                <w:rFonts w:ascii="Times" w:hAnsi="Times"/>
                <w:sz w:val="20"/>
                <w:szCs w:val="20"/>
              </w:rPr>
              <w:t xml:space="preserve"> Parent-reported stress (SSS total)</w:t>
            </w:r>
          </w:p>
        </w:tc>
        <w:tc>
          <w:tcPr>
            <w:tcW w:w="867" w:type="dxa"/>
          </w:tcPr>
          <w:p w14:paraId="1F3067D5" w14:textId="77777777" w:rsidR="00CF7B1A" w:rsidRPr="005656BB" w:rsidRDefault="00CF7B1A" w:rsidP="00380419">
            <w:pPr>
              <w:jc w:val="center"/>
              <w:rPr>
                <w:rFonts w:ascii="Times" w:hAnsi="Times"/>
                <w:sz w:val="20"/>
                <w:szCs w:val="20"/>
              </w:rPr>
            </w:pPr>
            <w:r w:rsidRPr="005656BB">
              <w:rPr>
                <w:rFonts w:ascii="Times" w:hAnsi="Times"/>
                <w:sz w:val="20"/>
                <w:szCs w:val="20"/>
              </w:rPr>
              <w:t>.109</w:t>
            </w:r>
          </w:p>
        </w:tc>
        <w:tc>
          <w:tcPr>
            <w:tcW w:w="841" w:type="dxa"/>
          </w:tcPr>
          <w:p w14:paraId="1F0C19D1" w14:textId="77777777" w:rsidR="00CF7B1A" w:rsidRPr="005656BB" w:rsidRDefault="00CF7B1A" w:rsidP="00380419">
            <w:pPr>
              <w:jc w:val="center"/>
              <w:rPr>
                <w:rFonts w:ascii="Times" w:hAnsi="Times"/>
                <w:sz w:val="20"/>
                <w:szCs w:val="20"/>
              </w:rPr>
            </w:pPr>
            <w:r w:rsidRPr="005656BB">
              <w:rPr>
                <w:rFonts w:ascii="Times" w:hAnsi="Times"/>
                <w:sz w:val="20"/>
                <w:szCs w:val="20"/>
              </w:rPr>
              <w:t>.082</w:t>
            </w:r>
          </w:p>
        </w:tc>
        <w:tc>
          <w:tcPr>
            <w:tcW w:w="844" w:type="dxa"/>
          </w:tcPr>
          <w:p w14:paraId="2E472CAF" w14:textId="77777777" w:rsidR="00CF7B1A" w:rsidRPr="005656BB" w:rsidRDefault="00CF7B1A" w:rsidP="00380419">
            <w:pPr>
              <w:jc w:val="center"/>
              <w:rPr>
                <w:rFonts w:ascii="Times" w:hAnsi="Times"/>
                <w:sz w:val="20"/>
                <w:szCs w:val="20"/>
              </w:rPr>
            </w:pPr>
            <w:r w:rsidRPr="005656BB">
              <w:rPr>
                <w:rFonts w:ascii="Times" w:hAnsi="Times"/>
                <w:sz w:val="20"/>
                <w:szCs w:val="20"/>
              </w:rPr>
              <w:t>.177</w:t>
            </w:r>
          </w:p>
        </w:tc>
        <w:tc>
          <w:tcPr>
            <w:tcW w:w="753" w:type="dxa"/>
          </w:tcPr>
          <w:p w14:paraId="7B8A1388" w14:textId="77777777" w:rsidR="00CF7B1A" w:rsidRPr="005656BB" w:rsidRDefault="00CF7B1A" w:rsidP="00380419">
            <w:pPr>
              <w:jc w:val="center"/>
              <w:rPr>
                <w:rFonts w:ascii="Times" w:hAnsi="Times"/>
                <w:sz w:val="20"/>
                <w:szCs w:val="20"/>
              </w:rPr>
            </w:pPr>
            <w:r w:rsidRPr="005656BB">
              <w:rPr>
                <w:rFonts w:ascii="Times" w:hAnsi="Times"/>
                <w:sz w:val="20"/>
                <w:szCs w:val="20"/>
              </w:rPr>
              <w:t>-.033</w:t>
            </w:r>
          </w:p>
        </w:tc>
      </w:tr>
      <w:tr w:rsidR="00CF7B1A" w:rsidRPr="005656BB" w14:paraId="356D4805" w14:textId="77777777" w:rsidTr="006E6BB9">
        <w:tc>
          <w:tcPr>
            <w:tcW w:w="5211" w:type="dxa"/>
          </w:tcPr>
          <w:p w14:paraId="05D2A92A" w14:textId="77777777" w:rsidR="00CF7B1A" w:rsidRPr="005656BB" w:rsidRDefault="00CF7B1A" w:rsidP="00380419">
            <w:pPr>
              <w:jc w:val="center"/>
              <w:rPr>
                <w:rFonts w:ascii="Times" w:hAnsi="Times"/>
                <w:sz w:val="20"/>
                <w:szCs w:val="20"/>
              </w:rPr>
            </w:pPr>
            <w:r w:rsidRPr="005656BB">
              <w:rPr>
                <w:rFonts w:ascii="Times" w:hAnsi="Times"/>
                <w:i/>
                <w:sz w:val="20"/>
                <w:szCs w:val="20"/>
              </w:rPr>
              <w:t>Predictor:</w:t>
            </w:r>
            <w:r w:rsidRPr="005656BB">
              <w:rPr>
                <w:rFonts w:ascii="Times" w:hAnsi="Times"/>
                <w:sz w:val="20"/>
                <w:szCs w:val="20"/>
              </w:rPr>
              <w:t xml:space="preserve"> Average cortisol level</w:t>
            </w:r>
          </w:p>
        </w:tc>
        <w:tc>
          <w:tcPr>
            <w:tcW w:w="867" w:type="dxa"/>
          </w:tcPr>
          <w:p w14:paraId="7DB073C4" w14:textId="77777777" w:rsidR="00CF7B1A" w:rsidRPr="005656BB" w:rsidRDefault="00CF7B1A" w:rsidP="00380419">
            <w:pPr>
              <w:jc w:val="center"/>
              <w:rPr>
                <w:rFonts w:ascii="Times" w:hAnsi="Times"/>
                <w:sz w:val="20"/>
                <w:szCs w:val="20"/>
              </w:rPr>
            </w:pPr>
            <w:r w:rsidRPr="005656BB">
              <w:rPr>
                <w:rFonts w:ascii="Times" w:hAnsi="Times"/>
                <w:sz w:val="20"/>
                <w:szCs w:val="20"/>
              </w:rPr>
              <w:t>.290</w:t>
            </w:r>
          </w:p>
        </w:tc>
        <w:tc>
          <w:tcPr>
            <w:tcW w:w="841" w:type="dxa"/>
          </w:tcPr>
          <w:p w14:paraId="7556194A" w14:textId="77777777" w:rsidR="00CF7B1A" w:rsidRPr="005656BB" w:rsidRDefault="00CF7B1A" w:rsidP="00380419">
            <w:pPr>
              <w:jc w:val="center"/>
              <w:rPr>
                <w:rFonts w:ascii="Times" w:hAnsi="Times"/>
                <w:sz w:val="20"/>
                <w:szCs w:val="20"/>
              </w:rPr>
            </w:pPr>
            <w:r w:rsidRPr="005656BB">
              <w:rPr>
                <w:rFonts w:ascii="Times" w:hAnsi="Times"/>
                <w:sz w:val="20"/>
                <w:szCs w:val="20"/>
              </w:rPr>
              <w:t>.626</w:t>
            </w:r>
          </w:p>
        </w:tc>
        <w:tc>
          <w:tcPr>
            <w:tcW w:w="844" w:type="dxa"/>
          </w:tcPr>
          <w:p w14:paraId="03152C17" w14:textId="77777777" w:rsidR="00CF7B1A" w:rsidRPr="005656BB" w:rsidRDefault="00CF7B1A" w:rsidP="00380419">
            <w:pPr>
              <w:jc w:val="center"/>
              <w:rPr>
                <w:rFonts w:ascii="Times" w:hAnsi="Times"/>
                <w:sz w:val="20"/>
                <w:szCs w:val="20"/>
              </w:rPr>
            </w:pPr>
            <w:r w:rsidRPr="005656BB">
              <w:rPr>
                <w:rFonts w:ascii="Times" w:hAnsi="Times"/>
                <w:sz w:val="20"/>
                <w:szCs w:val="20"/>
              </w:rPr>
              <w:t>.062</w:t>
            </w:r>
          </w:p>
        </w:tc>
        <w:tc>
          <w:tcPr>
            <w:tcW w:w="753" w:type="dxa"/>
          </w:tcPr>
          <w:p w14:paraId="5E4919BD" w14:textId="77777777" w:rsidR="00CF7B1A" w:rsidRPr="005656BB" w:rsidRDefault="00CF7B1A" w:rsidP="00380419">
            <w:pPr>
              <w:jc w:val="center"/>
              <w:rPr>
                <w:rFonts w:ascii="Times" w:hAnsi="Times"/>
                <w:sz w:val="20"/>
                <w:szCs w:val="20"/>
              </w:rPr>
            </w:pPr>
            <w:r w:rsidRPr="005656BB">
              <w:rPr>
                <w:rFonts w:ascii="Times" w:hAnsi="Times"/>
                <w:sz w:val="20"/>
                <w:szCs w:val="20"/>
              </w:rPr>
              <w:t>-.003</w:t>
            </w:r>
          </w:p>
        </w:tc>
      </w:tr>
      <w:tr w:rsidR="00CF7B1A" w:rsidRPr="005656BB" w14:paraId="56E5F776" w14:textId="77777777" w:rsidTr="006E6BB9">
        <w:tc>
          <w:tcPr>
            <w:tcW w:w="5211" w:type="dxa"/>
          </w:tcPr>
          <w:p w14:paraId="3C70C8ED" w14:textId="77777777" w:rsidR="00CF7B1A" w:rsidRPr="005656BB" w:rsidRDefault="00CF7B1A" w:rsidP="00380419">
            <w:pPr>
              <w:jc w:val="center"/>
              <w:rPr>
                <w:rFonts w:ascii="Times" w:hAnsi="Times"/>
                <w:b/>
                <w:sz w:val="20"/>
                <w:szCs w:val="20"/>
              </w:rPr>
            </w:pPr>
            <w:r w:rsidRPr="005656BB">
              <w:rPr>
                <w:rFonts w:ascii="Times" w:hAnsi="Times"/>
                <w:b/>
                <w:sz w:val="20"/>
                <w:szCs w:val="20"/>
              </w:rPr>
              <w:t>Aggressive/destructive behavior Severity (BPI-01)</w:t>
            </w:r>
          </w:p>
        </w:tc>
        <w:tc>
          <w:tcPr>
            <w:tcW w:w="867" w:type="dxa"/>
          </w:tcPr>
          <w:p w14:paraId="4DD8EF28" w14:textId="77777777" w:rsidR="00CF7B1A" w:rsidRPr="005656BB" w:rsidRDefault="00CF7B1A" w:rsidP="00380419">
            <w:pPr>
              <w:jc w:val="center"/>
              <w:rPr>
                <w:rFonts w:ascii="Times" w:hAnsi="Times"/>
                <w:sz w:val="20"/>
                <w:szCs w:val="20"/>
              </w:rPr>
            </w:pPr>
          </w:p>
        </w:tc>
        <w:tc>
          <w:tcPr>
            <w:tcW w:w="841" w:type="dxa"/>
          </w:tcPr>
          <w:p w14:paraId="165BC12D" w14:textId="77777777" w:rsidR="00CF7B1A" w:rsidRPr="005656BB" w:rsidRDefault="00CF7B1A" w:rsidP="00380419">
            <w:pPr>
              <w:jc w:val="center"/>
              <w:rPr>
                <w:rFonts w:ascii="Times" w:hAnsi="Times"/>
                <w:sz w:val="20"/>
                <w:szCs w:val="20"/>
              </w:rPr>
            </w:pPr>
          </w:p>
        </w:tc>
        <w:tc>
          <w:tcPr>
            <w:tcW w:w="844" w:type="dxa"/>
          </w:tcPr>
          <w:p w14:paraId="590EA78C" w14:textId="77777777" w:rsidR="00CF7B1A" w:rsidRPr="005656BB" w:rsidRDefault="00CF7B1A" w:rsidP="00380419">
            <w:pPr>
              <w:jc w:val="center"/>
              <w:rPr>
                <w:rFonts w:ascii="Times" w:hAnsi="Times"/>
                <w:sz w:val="20"/>
                <w:szCs w:val="20"/>
              </w:rPr>
            </w:pPr>
          </w:p>
        </w:tc>
        <w:tc>
          <w:tcPr>
            <w:tcW w:w="753" w:type="dxa"/>
          </w:tcPr>
          <w:p w14:paraId="223E9BA6" w14:textId="77777777" w:rsidR="00CF7B1A" w:rsidRPr="005656BB" w:rsidRDefault="00CF7B1A" w:rsidP="00380419">
            <w:pPr>
              <w:jc w:val="center"/>
              <w:rPr>
                <w:rFonts w:ascii="Times" w:hAnsi="Times"/>
                <w:sz w:val="20"/>
                <w:szCs w:val="20"/>
              </w:rPr>
            </w:pPr>
          </w:p>
        </w:tc>
      </w:tr>
      <w:tr w:rsidR="00CF7B1A" w:rsidRPr="005656BB" w14:paraId="54D2B847" w14:textId="77777777" w:rsidTr="006E6BB9">
        <w:tc>
          <w:tcPr>
            <w:tcW w:w="5211" w:type="dxa"/>
          </w:tcPr>
          <w:p w14:paraId="4F5340A2" w14:textId="77777777" w:rsidR="00CF7B1A" w:rsidRPr="005656BB" w:rsidRDefault="00CF7B1A" w:rsidP="00380419">
            <w:pPr>
              <w:jc w:val="center"/>
              <w:rPr>
                <w:rFonts w:ascii="Times" w:hAnsi="Times"/>
                <w:sz w:val="20"/>
                <w:szCs w:val="20"/>
              </w:rPr>
            </w:pPr>
            <w:r w:rsidRPr="005656BB">
              <w:rPr>
                <w:rFonts w:ascii="Times" w:hAnsi="Times"/>
                <w:i/>
                <w:sz w:val="20"/>
                <w:szCs w:val="20"/>
              </w:rPr>
              <w:t>Predictor:</w:t>
            </w:r>
            <w:r w:rsidRPr="005656BB">
              <w:rPr>
                <w:rFonts w:ascii="Times" w:hAnsi="Times"/>
                <w:sz w:val="20"/>
                <w:szCs w:val="20"/>
              </w:rPr>
              <w:t xml:space="preserve"> Parent-reported stress (SSS total)</w:t>
            </w:r>
          </w:p>
        </w:tc>
        <w:tc>
          <w:tcPr>
            <w:tcW w:w="867" w:type="dxa"/>
          </w:tcPr>
          <w:p w14:paraId="47E36DBA" w14:textId="77777777" w:rsidR="00CF7B1A" w:rsidRPr="005656BB" w:rsidRDefault="00CF7B1A" w:rsidP="00380419">
            <w:pPr>
              <w:jc w:val="center"/>
              <w:rPr>
                <w:rFonts w:ascii="Times" w:hAnsi="Times"/>
                <w:sz w:val="20"/>
                <w:szCs w:val="20"/>
              </w:rPr>
            </w:pPr>
            <w:r w:rsidRPr="005656BB">
              <w:rPr>
                <w:rFonts w:ascii="Times" w:hAnsi="Times"/>
                <w:sz w:val="20"/>
                <w:szCs w:val="20"/>
              </w:rPr>
              <w:t>.039</w:t>
            </w:r>
          </w:p>
        </w:tc>
        <w:tc>
          <w:tcPr>
            <w:tcW w:w="841" w:type="dxa"/>
          </w:tcPr>
          <w:p w14:paraId="7AF56177" w14:textId="77777777" w:rsidR="00CF7B1A" w:rsidRPr="005656BB" w:rsidRDefault="00CF7B1A" w:rsidP="00380419">
            <w:pPr>
              <w:jc w:val="center"/>
              <w:rPr>
                <w:rFonts w:ascii="Times" w:hAnsi="Times"/>
                <w:sz w:val="20"/>
                <w:szCs w:val="20"/>
              </w:rPr>
            </w:pPr>
            <w:r w:rsidRPr="005656BB">
              <w:rPr>
                <w:rFonts w:ascii="Times" w:hAnsi="Times"/>
                <w:sz w:val="20"/>
                <w:szCs w:val="20"/>
              </w:rPr>
              <w:t>.074</w:t>
            </w:r>
          </w:p>
        </w:tc>
        <w:tc>
          <w:tcPr>
            <w:tcW w:w="844" w:type="dxa"/>
          </w:tcPr>
          <w:p w14:paraId="32A91DD3" w14:textId="77777777" w:rsidR="00CF7B1A" w:rsidRPr="005656BB" w:rsidRDefault="00CF7B1A" w:rsidP="00380419">
            <w:pPr>
              <w:jc w:val="center"/>
              <w:rPr>
                <w:rFonts w:ascii="Times" w:hAnsi="Times"/>
                <w:sz w:val="20"/>
                <w:szCs w:val="20"/>
              </w:rPr>
            </w:pPr>
            <w:r w:rsidRPr="005656BB">
              <w:rPr>
                <w:rFonts w:ascii="Times" w:hAnsi="Times"/>
                <w:sz w:val="20"/>
                <w:szCs w:val="20"/>
              </w:rPr>
              <w:t>.072</w:t>
            </w:r>
          </w:p>
        </w:tc>
        <w:tc>
          <w:tcPr>
            <w:tcW w:w="753" w:type="dxa"/>
          </w:tcPr>
          <w:p w14:paraId="1CE9EA6A" w14:textId="77777777" w:rsidR="00CF7B1A" w:rsidRPr="005656BB" w:rsidRDefault="00CF7B1A" w:rsidP="00380419">
            <w:pPr>
              <w:jc w:val="center"/>
              <w:rPr>
                <w:rFonts w:ascii="Times" w:hAnsi="Times"/>
                <w:sz w:val="20"/>
                <w:szCs w:val="20"/>
              </w:rPr>
            </w:pPr>
            <w:r w:rsidRPr="005656BB">
              <w:rPr>
                <w:rFonts w:ascii="Times" w:hAnsi="Times"/>
                <w:sz w:val="20"/>
                <w:szCs w:val="20"/>
              </w:rPr>
              <w:t>-.031</w:t>
            </w:r>
          </w:p>
        </w:tc>
      </w:tr>
      <w:tr w:rsidR="00CF7B1A" w:rsidRPr="005656BB" w14:paraId="0DBC226E" w14:textId="77777777" w:rsidTr="006E6BB9">
        <w:tc>
          <w:tcPr>
            <w:tcW w:w="5211" w:type="dxa"/>
          </w:tcPr>
          <w:p w14:paraId="32F4587B" w14:textId="77777777" w:rsidR="00CF7B1A" w:rsidRPr="005656BB" w:rsidRDefault="00CF7B1A" w:rsidP="00380419">
            <w:pPr>
              <w:jc w:val="center"/>
              <w:rPr>
                <w:rFonts w:ascii="Times" w:hAnsi="Times"/>
                <w:sz w:val="20"/>
                <w:szCs w:val="20"/>
              </w:rPr>
            </w:pPr>
            <w:r w:rsidRPr="005656BB">
              <w:rPr>
                <w:rFonts w:ascii="Times" w:hAnsi="Times"/>
                <w:i/>
                <w:sz w:val="20"/>
                <w:szCs w:val="20"/>
              </w:rPr>
              <w:t>Predictor:</w:t>
            </w:r>
            <w:r w:rsidRPr="005656BB">
              <w:rPr>
                <w:rFonts w:ascii="Times" w:hAnsi="Times"/>
                <w:sz w:val="20"/>
                <w:szCs w:val="20"/>
              </w:rPr>
              <w:t xml:space="preserve"> Average cortisol level</w:t>
            </w:r>
          </w:p>
        </w:tc>
        <w:tc>
          <w:tcPr>
            <w:tcW w:w="867" w:type="dxa"/>
          </w:tcPr>
          <w:p w14:paraId="62F3349B" w14:textId="77777777" w:rsidR="00CF7B1A" w:rsidRPr="005656BB" w:rsidRDefault="00CF7B1A" w:rsidP="00380419">
            <w:pPr>
              <w:jc w:val="center"/>
              <w:rPr>
                <w:rFonts w:ascii="Times" w:hAnsi="Times"/>
                <w:sz w:val="20"/>
                <w:szCs w:val="20"/>
              </w:rPr>
            </w:pPr>
            <w:r w:rsidRPr="005656BB">
              <w:rPr>
                <w:rFonts w:ascii="Times" w:hAnsi="Times"/>
                <w:sz w:val="20"/>
                <w:szCs w:val="20"/>
              </w:rPr>
              <w:t>.099</w:t>
            </w:r>
          </w:p>
        </w:tc>
        <w:tc>
          <w:tcPr>
            <w:tcW w:w="841" w:type="dxa"/>
          </w:tcPr>
          <w:p w14:paraId="27361AEB" w14:textId="77777777" w:rsidR="00CF7B1A" w:rsidRPr="005656BB" w:rsidRDefault="00CF7B1A" w:rsidP="00380419">
            <w:pPr>
              <w:jc w:val="center"/>
              <w:rPr>
                <w:rFonts w:ascii="Times" w:hAnsi="Times"/>
                <w:sz w:val="20"/>
                <w:szCs w:val="20"/>
              </w:rPr>
            </w:pPr>
            <w:r w:rsidRPr="005656BB">
              <w:rPr>
                <w:rFonts w:ascii="Times" w:hAnsi="Times"/>
                <w:sz w:val="20"/>
                <w:szCs w:val="20"/>
              </w:rPr>
              <w:t>.637</w:t>
            </w:r>
          </w:p>
        </w:tc>
        <w:tc>
          <w:tcPr>
            <w:tcW w:w="844" w:type="dxa"/>
          </w:tcPr>
          <w:p w14:paraId="61B35F78" w14:textId="77777777" w:rsidR="00CF7B1A" w:rsidRPr="005656BB" w:rsidRDefault="00CF7B1A" w:rsidP="00380419">
            <w:pPr>
              <w:jc w:val="center"/>
              <w:rPr>
                <w:rFonts w:ascii="Times" w:hAnsi="Times"/>
                <w:sz w:val="20"/>
                <w:szCs w:val="20"/>
              </w:rPr>
            </w:pPr>
            <w:r w:rsidRPr="005656BB">
              <w:rPr>
                <w:rFonts w:ascii="Times" w:hAnsi="Times"/>
                <w:sz w:val="20"/>
                <w:szCs w:val="20"/>
              </w:rPr>
              <w:t>.021</w:t>
            </w:r>
          </w:p>
        </w:tc>
        <w:tc>
          <w:tcPr>
            <w:tcW w:w="753" w:type="dxa"/>
          </w:tcPr>
          <w:p w14:paraId="39625DFA" w14:textId="77777777" w:rsidR="00CF7B1A" w:rsidRPr="005656BB" w:rsidRDefault="00CF7B1A" w:rsidP="00380419">
            <w:pPr>
              <w:jc w:val="center"/>
              <w:rPr>
                <w:rFonts w:ascii="Times" w:hAnsi="Times"/>
                <w:sz w:val="20"/>
                <w:szCs w:val="20"/>
              </w:rPr>
            </w:pPr>
            <w:r w:rsidRPr="005656BB">
              <w:rPr>
                <w:rFonts w:ascii="Times" w:hAnsi="Times"/>
                <w:sz w:val="20"/>
                <w:szCs w:val="20"/>
              </w:rPr>
              <w:t>-.031</w:t>
            </w:r>
          </w:p>
        </w:tc>
      </w:tr>
      <w:tr w:rsidR="00CF7B1A" w:rsidRPr="005656BB" w14:paraId="1953ABE6" w14:textId="77777777" w:rsidTr="006E6BB9">
        <w:tc>
          <w:tcPr>
            <w:tcW w:w="5211" w:type="dxa"/>
          </w:tcPr>
          <w:p w14:paraId="05818AF0" w14:textId="77777777" w:rsidR="00CF7B1A" w:rsidRPr="005656BB" w:rsidRDefault="00CF7B1A" w:rsidP="00380419">
            <w:pPr>
              <w:jc w:val="center"/>
              <w:rPr>
                <w:rFonts w:ascii="Times" w:hAnsi="Times"/>
                <w:b/>
                <w:sz w:val="20"/>
                <w:szCs w:val="20"/>
              </w:rPr>
            </w:pPr>
            <w:r w:rsidRPr="005656BB">
              <w:rPr>
                <w:rFonts w:ascii="Times" w:hAnsi="Times"/>
                <w:b/>
                <w:sz w:val="20"/>
                <w:szCs w:val="20"/>
              </w:rPr>
              <w:t>Repetitive Behavior (RBS-R)</w:t>
            </w:r>
          </w:p>
        </w:tc>
        <w:tc>
          <w:tcPr>
            <w:tcW w:w="867" w:type="dxa"/>
          </w:tcPr>
          <w:p w14:paraId="55BBDCC6" w14:textId="77777777" w:rsidR="00CF7B1A" w:rsidRPr="005656BB" w:rsidRDefault="00CF7B1A" w:rsidP="00380419">
            <w:pPr>
              <w:jc w:val="center"/>
              <w:rPr>
                <w:rFonts w:ascii="Times" w:hAnsi="Times"/>
                <w:sz w:val="20"/>
                <w:szCs w:val="20"/>
              </w:rPr>
            </w:pPr>
          </w:p>
        </w:tc>
        <w:tc>
          <w:tcPr>
            <w:tcW w:w="841" w:type="dxa"/>
          </w:tcPr>
          <w:p w14:paraId="23116BA0" w14:textId="77777777" w:rsidR="00CF7B1A" w:rsidRPr="005656BB" w:rsidRDefault="00CF7B1A" w:rsidP="00380419">
            <w:pPr>
              <w:jc w:val="center"/>
              <w:rPr>
                <w:rFonts w:ascii="Times" w:hAnsi="Times"/>
                <w:sz w:val="20"/>
                <w:szCs w:val="20"/>
              </w:rPr>
            </w:pPr>
          </w:p>
        </w:tc>
        <w:tc>
          <w:tcPr>
            <w:tcW w:w="844" w:type="dxa"/>
          </w:tcPr>
          <w:p w14:paraId="6E5AAED7" w14:textId="77777777" w:rsidR="00CF7B1A" w:rsidRPr="005656BB" w:rsidRDefault="00CF7B1A" w:rsidP="00380419">
            <w:pPr>
              <w:jc w:val="center"/>
              <w:rPr>
                <w:rFonts w:ascii="Times" w:hAnsi="Times"/>
                <w:sz w:val="20"/>
                <w:szCs w:val="20"/>
              </w:rPr>
            </w:pPr>
          </w:p>
        </w:tc>
        <w:tc>
          <w:tcPr>
            <w:tcW w:w="753" w:type="dxa"/>
          </w:tcPr>
          <w:p w14:paraId="27F26684" w14:textId="77777777" w:rsidR="00CF7B1A" w:rsidRPr="005656BB" w:rsidRDefault="00CF7B1A" w:rsidP="00380419">
            <w:pPr>
              <w:jc w:val="center"/>
              <w:rPr>
                <w:rFonts w:ascii="Times" w:hAnsi="Times"/>
                <w:sz w:val="20"/>
                <w:szCs w:val="20"/>
              </w:rPr>
            </w:pPr>
          </w:p>
        </w:tc>
      </w:tr>
      <w:tr w:rsidR="00CF7B1A" w:rsidRPr="005656BB" w14:paraId="3C16FAE9" w14:textId="77777777" w:rsidTr="006E6BB9">
        <w:tc>
          <w:tcPr>
            <w:tcW w:w="5211" w:type="dxa"/>
          </w:tcPr>
          <w:p w14:paraId="39F65725" w14:textId="77777777" w:rsidR="00CF7B1A" w:rsidRPr="005656BB" w:rsidRDefault="00CF7B1A" w:rsidP="00380419">
            <w:pPr>
              <w:jc w:val="center"/>
              <w:rPr>
                <w:rFonts w:ascii="Times" w:hAnsi="Times"/>
                <w:sz w:val="20"/>
                <w:szCs w:val="20"/>
              </w:rPr>
            </w:pPr>
            <w:r w:rsidRPr="005656BB">
              <w:rPr>
                <w:rFonts w:ascii="Times" w:hAnsi="Times"/>
                <w:i/>
                <w:sz w:val="20"/>
                <w:szCs w:val="20"/>
              </w:rPr>
              <w:t>Predictor:</w:t>
            </w:r>
            <w:r w:rsidRPr="005656BB">
              <w:rPr>
                <w:rFonts w:ascii="Times" w:hAnsi="Times"/>
                <w:sz w:val="20"/>
                <w:szCs w:val="20"/>
              </w:rPr>
              <w:t xml:space="preserve"> Parent-reported stress (SSS total)</w:t>
            </w:r>
          </w:p>
        </w:tc>
        <w:tc>
          <w:tcPr>
            <w:tcW w:w="867" w:type="dxa"/>
          </w:tcPr>
          <w:p w14:paraId="3A79EFF2" w14:textId="77777777" w:rsidR="00CF7B1A" w:rsidRPr="005656BB" w:rsidRDefault="00CF7B1A" w:rsidP="00380419">
            <w:pPr>
              <w:jc w:val="center"/>
              <w:rPr>
                <w:rFonts w:ascii="Times" w:hAnsi="Times"/>
                <w:sz w:val="20"/>
                <w:szCs w:val="20"/>
              </w:rPr>
            </w:pPr>
            <w:r w:rsidRPr="005656BB">
              <w:rPr>
                <w:rFonts w:ascii="Times" w:hAnsi="Times"/>
                <w:sz w:val="20"/>
                <w:szCs w:val="20"/>
              </w:rPr>
              <w:t>-.032</w:t>
            </w:r>
          </w:p>
        </w:tc>
        <w:tc>
          <w:tcPr>
            <w:tcW w:w="841" w:type="dxa"/>
          </w:tcPr>
          <w:p w14:paraId="72F6F805" w14:textId="77777777" w:rsidR="00CF7B1A" w:rsidRPr="005656BB" w:rsidRDefault="00CF7B1A" w:rsidP="00380419">
            <w:pPr>
              <w:jc w:val="center"/>
              <w:rPr>
                <w:rFonts w:ascii="Times" w:hAnsi="Times"/>
                <w:sz w:val="20"/>
                <w:szCs w:val="20"/>
              </w:rPr>
            </w:pPr>
            <w:r w:rsidRPr="005656BB">
              <w:rPr>
                <w:rFonts w:ascii="Times" w:hAnsi="Times"/>
                <w:sz w:val="20"/>
                <w:szCs w:val="20"/>
              </w:rPr>
              <w:t>.067</w:t>
            </w:r>
          </w:p>
        </w:tc>
        <w:tc>
          <w:tcPr>
            <w:tcW w:w="844" w:type="dxa"/>
          </w:tcPr>
          <w:p w14:paraId="0795C13F" w14:textId="77777777" w:rsidR="00CF7B1A" w:rsidRPr="005656BB" w:rsidRDefault="00CF7B1A" w:rsidP="00380419">
            <w:pPr>
              <w:jc w:val="center"/>
              <w:rPr>
                <w:rFonts w:ascii="Times" w:hAnsi="Times"/>
                <w:sz w:val="20"/>
                <w:szCs w:val="20"/>
              </w:rPr>
            </w:pPr>
            <w:r w:rsidRPr="005656BB">
              <w:rPr>
                <w:rFonts w:ascii="Times" w:hAnsi="Times"/>
                <w:sz w:val="20"/>
                <w:szCs w:val="20"/>
              </w:rPr>
              <w:t>-.064</w:t>
            </w:r>
          </w:p>
        </w:tc>
        <w:tc>
          <w:tcPr>
            <w:tcW w:w="753" w:type="dxa"/>
          </w:tcPr>
          <w:p w14:paraId="172330E2" w14:textId="77777777" w:rsidR="00CF7B1A" w:rsidRPr="005656BB" w:rsidRDefault="00CF7B1A" w:rsidP="00380419">
            <w:pPr>
              <w:jc w:val="center"/>
              <w:rPr>
                <w:rFonts w:ascii="Times" w:hAnsi="Times"/>
                <w:sz w:val="20"/>
                <w:szCs w:val="20"/>
              </w:rPr>
            </w:pPr>
            <w:r w:rsidRPr="005656BB">
              <w:rPr>
                <w:rFonts w:ascii="Times" w:hAnsi="Times"/>
                <w:sz w:val="20"/>
                <w:szCs w:val="20"/>
              </w:rPr>
              <w:t>-.031</w:t>
            </w:r>
          </w:p>
        </w:tc>
      </w:tr>
      <w:tr w:rsidR="00CF7B1A" w:rsidRPr="005656BB" w14:paraId="3307A207" w14:textId="77777777" w:rsidTr="006E6BB9">
        <w:tc>
          <w:tcPr>
            <w:tcW w:w="5211" w:type="dxa"/>
            <w:tcBorders>
              <w:bottom w:val="single" w:sz="4" w:space="0" w:color="auto"/>
            </w:tcBorders>
          </w:tcPr>
          <w:p w14:paraId="58A487F2" w14:textId="77777777" w:rsidR="00CF7B1A" w:rsidRPr="005656BB" w:rsidRDefault="00CF7B1A" w:rsidP="00380419">
            <w:pPr>
              <w:jc w:val="center"/>
              <w:rPr>
                <w:rFonts w:ascii="Times" w:hAnsi="Times"/>
                <w:sz w:val="20"/>
                <w:szCs w:val="20"/>
              </w:rPr>
            </w:pPr>
            <w:r w:rsidRPr="005656BB">
              <w:rPr>
                <w:rFonts w:ascii="Times" w:hAnsi="Times"/>
                <w:i/>
                <w:sz w:val="20"/>
                <w:szCs w:val="20"/>
              </w:rPr>
              <w:t>Predictor:</w:t>
            </w:r>
            <w:r w:rsidRPr="005656BB">
              <w:rPr>
                <w:rFonts w:ascii="Times" w:hAnsi="Times"/>
                <w:sz w:val="20"/>
                <w:szCs w:val="20"/>
              </w:rPr>
              <w:t xml:space="preserve"> Average cortisol level</w:t>
            </w:r>
          </w:p>
        </w:tc>
        <w:tc>
          <w:tcPr>
            <w:tcW w:w="867" w:type="dxa"/>
            <w:tcBorders>
              <w:bottom w:val="single" w:sz="4" w:space="0" w:color="auto"/>
            </w:tcBorders>
          </w:tcPr>
          <w:p w14:paraId="3B003DCF" w14:textId="77777777" w:rsidR="00CF7B1A" w:rsidRPr="005656BB" w:rsidRDefault="00CF7B1A" w:rsidP="00380419">
            <w:pPr>
              <w:jc w:val="center"/>
              <w:rPr>
                <w:rFonts w:ascii="Times" w:hAnsi="Times"/>
                <w:sz w:val="20"/>
                <w:szCs w:val="20"/>
              </w:rPr>
            </w:pPr>
            <w:r w:rsidRPr="005656BB">
              <w:rPr>
                <w:rFonts w:ascii="Times" w:hAnsi="Times"/>
                <w:sz w:val="20"/>
                <w:szCs w:val="20"/>
              </w:rPr>
              <w:t>-.142</w:t>
            </w:r>
          </w:p>
        </w:tc>
        <w:tc>
          <w:tcPr>
            <w:tcW w:w="841" w:type="dxa"/>
            <w:tcBorders>
              <w:bottom w:val="single" w:sz="4" w:space="0" w:color="auto"/>
            </w:tcBorders>
          </w:tcPr>
          <w:p w14:paraId="13500173" w14:textId="77777777" w:rsidR="00CF7B1A" w:rsidRPr="005656BB" w:rsidRDefault="00CF7B1A" w:rsidP="00380419">
            <w:pPr>
              <w:jc w:val="center"/>
              <w:rPr>
                <w:rFonts w:ascii="Times" w:hAnsi="Times"/>
                <w:sz w:val="20"/>
                <w:szCs w:val="20"/>
              </w:rPr>
            </w:pPr>
            <w:r w:rsidRPr="005656BB">
              <w:rPr>
                <w:rFonts w:ascii="Times" w:hAnsi="Times"/>
                <w:sz w:val="20"/>
                <w:szCs w:val="20"/>
              </w:rPr>
              <w:t>.507</w:t>
            </w:r>
          </w:p>
        </w:tc>
        <w:tc>
          <w:tcPr>
            <w:tcW w:w="844" w:type="dxa"/>
            <w:tcBorders>
              <w:bottom w:val="single" w:sz="4" w:space="0" w:color="auto"/>
            </w:tcBorders>
          </w:tcPr>
          <w:p w14:paraId="7F5444AF" w14:textId="77777777" w:rsidR="00CF7B1A" w:rsidRPr="005656BB" w:rsidRDefault="00CF7B1A" w:rsidP="00380419">
            <w:pPr>
              <w:jc w:val="center"/>
              <w:rPr>
                <w:rFonts w:ascii="Times" w:hAnsi="Times"/>
                <w:sz w:val="20"/>
                <w:szCs w:val="20"/>
              </w:rPr>
            </w:pPr>
            <w:r w:rsidRPr="005656BB">
              <w:rPr>
                <w:rFonts w:ascii="Times" w:hAnsi="Times"/>
                <w:sz w:val="20"/>
                <w:szCs w:val="20"/>
              </w:rPr>
              <w:t>-0.38</w:t>
            </w:r>
          </w:p>
        </w:tc>
        <w:tc>
          <w:tcPr>
            <w:tcW w:w="753" w:type="dxa"/>
            <w:tcBorders>
              <w:bottom w:val="single" w:sz="4" w:space="0" w:color="auto"/>
            </w:tcBorders>
          </w:tcPr>
          <w:p w14:paraId="5EDBD858" w14:textId="77777777" w:rsidR="00CF7B1A" w:rsidRPr="005656BB" w:rsidRDefault="00CF7B1A" w:rsidP="00380419">
            <w:pPr>
              <w:jc w:val="center"/>
              <w:rPr>
                <w:rFonts w:ascii="Times" w:hAnsi="Times"/>
                <w:sz w:val="20"/>
                <w:szCs w:val="20"/>
              </w:rPr>
            </w:pPr>
            <w:r w:rsidRPr="005656BB">
              <w:rPr>
                <w:rFonts w:ascii="Times" w:hAnsi="Times"/>
                <w:sz w:val="20"/>
                <w:szCs w:val="20"/>
              </w:rPr>
              <w:t>-.031</w:t>
            </w:r>
          </w:p>
        </w:tc>
      </w:tr>
    </w:tbl>
    <w:p w14:paraId="47D96986" w14:textId="7AB21BE8" w:rsidR="00CF7B1A" w:rsidRPr="00816825" w:rsidRDefault="00CF7B1A" w:rsidP="000C701C">
      <w:pPr>
        <w:spacing w:line="480" w:lineRule="auto"/>
        <w:rPr>
          <w:lang w:val="en-US"/>
        </w:rPr>
      </w:pPr>
    </w:p>
    <w:sectPr w:rsidR="00CF7B1A" w:rsidRPr="00816825" w:rsidSect="00D72DF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50EED9" w14:textId="77777777" w:rsidR="00380419" w:rsidRDefault="00380419" w:rsidP="00D72DF3">
      <w:pPr>
        <w:spacing w:after="0" w:line="240" w:lineRule="auto"/>
      </w:pPr>
      <w:r>
        <w:separator/>
      </w:r>
    </w:p>
  </w:endnote>
  <w:endnote w:type="continuationSeparator" w:id="0">
    <w:p w14:paraId="510D0E30" w14:textId="77777777" w:rsidR="00380419" w:rsidRDefault="00380419" w:rsidP="00D72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E00002FF" w:usb1="6AC7FDFB" w:usb2="00000012" w:usb3="00000000" w:csb0="0002009F" w:csb1="00000000"/>
  </w:font>
  <w:font w:name="Arial Unicode MS">
    <w:panose1 w:val="020B0604020202020204"/>
    <w:charset w:val="00"/>
    <w:family w:val="auto"/>
    <w:pitch w:val="variable"/>
    <w:sig w:usb0="F7FFAFFF" w:usb1="E9DFFFFF" w:usb2="0000003F" w:usb3="00000000" w:csb0="003F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charset w:val="80"/>
    <w:family w:val="modern"/>
    <w:pitch w:val="fixed"/>
    <w:sig w:usb0="E00002FF" w:usb1="6AC7FDFB" w:usb2="00000012" w:usb3="00000000" w:csb0="000200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American Typewriter">
    <w:panose1 w:val="02090604020004020304"/>
    <w:charset w:val="00"/>
    <w:family w:val="auto"/>
    <w:pitch w:val="variable"/>
    <w:sig w:usb0="A000006F" w:usb1="00000019" w:usb2="00000000" w:usb3="00000000" w:csb0="0000011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8D133C" w14:textId="77777777" w:rsidR="00380419" w:rsidRDefault="00380419" w:rsidP="00D72DF3">
      <w:pPr>
        <w:spacing w:after="0" w:line="240" w:lineRule="auto"/>
      </w:pPr>
      <w:r>
        <w:separator/>
      </w:r>
    </w:p>
  </w:footnote>
  <w:footnote w:type="continuationSeparator" w:id="0">
    <w:p w14:paraId="57AC2F29" w14:textId="77777777" w:rsidR="00380419" w:rsidRDefault="00380419" w:rsidP="00D72DF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0617773"/>
      <w:docPartObj>
        <w:docPartGallery w:val="Page Numbers (Top of Page)"/>
        <w:docPartUnique/>
      </w:docPartObj>
    </w:sdtPr>
    <w:sdtContent>
      <w:p w14:paraId="0E5E977D" w14:textId="77777777" w:rsidR="00380419" w:rsidRDefault="00380419">
        <w:pPr>
          <w:pStyle w:val="Header"/>
        </w:pPr>
        <w:r>
          <w:t xml:space="preserve">CORTISOL AND CHALLENGING BEHAVIOR                                                                 </w:t>
        </w:r>
        <w:r>
          <w:fldChar w:fldCharType="begin"/>
        </w:r>
        <w:r>
          <w:instrText xml:space="preserve"> PAGE   \* MERGEFORMAT </w:instrText>
        </w:r>
        <w:r>
          <w:fldChar w:fldCharType="separate"/>
        </w:r>
        <w:r w:rsidR="006E6BB9">
          <w:rPr>
            <w:noProof/>
          </w:rPr>
          <w:t>45</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Layout" w:val="&lt;ENLayout&gt;&lt;Style&gt;APA 6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s>
  <w:rsids>
    <w:rsidRoot w:val="00605FC9"/>
    <w:rsid w:val="00001820"/>
    <w:rsid w:val="000033CD"/>
    <w:rsid w:val="00016146"/>
    <w:rsid w:val="00025FD3"/>
    <w:rsid w:val="00027F87"/>
    <w:rsid w:val="00032E4C"/>
    <w:rsid w:val="000338EC"/>
    <w:rsid w:val="00034857"/>
    <w:rsid w:val="000359DF"/>
    <w:rsid w:val="00036EF9"/>
    <w:rsid w:val="00047276"/>
    <w:rsid w:val="000518C3"/>
    <w:rsid w:val="00051A5A"/>
    <w:rsid w:val="000547E1"/>
    <w:rsid w:val="00060A7F"/>
    <w:rsid w:val="0006270A"/>
    <w:rsid w:val="000722AD"/>
    <w:rsid w:val="00074E03"/>
    <w:rsid w:val="00075969"/>
    <w:rsid w:val="000850DC"/>
    <w:rsid w:val="0008642D"/>
    <w:rsid w:val="00086C6C"/>
    <w:rsid w:val="000945B9"/>
    <w:rsid w:val="000948C4"/>
    <w:rsid w:val="00095DA8"/>
    <w:rsid w:val="000A093F"/>
    <w:rsid w:val="000A2668"/>
    <w:rsid w:val="000A35AB"/>
    <w:rsid w:val="000A6A5C"/>
    <w:rsid w:val="000A7B0F"/>
    <w:rsid w:val="000B00E6"/>
    <w:rsid w:val="000B0439"/>
    <w:rsid w:val="000B3379"/>
    <w:rsid w:val="000B52B1"/>
    <w:rsid w:val="000C2DDA"/>
    <w:rsid w:val="000C701C"/>
    <w:rsid w:val="000D10F1"/>
    <w:rsid w:val="000E13A7"/>
    <w:rsid w:val="000F1F16"/>
    <w:rsid w:val="00104BB5"/>
    <w:rsid w:val="00105498"/>
    <w:rsid w:val="001127FC"/>
    <w:rsid w:val="00125875"/>
    <w:rsid w:val="00126610"/>
    <w:rsid w:val="001376F2"/>
    <w:rsid w:val="001405FC"/>
    <w:rsid w:val="00142DDA"/>
    <w:rsid w:val="00151F56"/>
    <w:rsid w:val="00155CE9"/>
    <w:rsid w:val="0016647E"/>
    <w:rsid w:val="001700EB"/>
    <w:rsid w:val="00175327"/>
    <w:rsid w:val="001778E8"/>
    <w:rsid w:val="00181FF6"/>
    <w:rsid w:val="00182A9D"/>
    <w:rsid w:val="0018347B"/>
    <w:rsid w:val="001837E9"/>
    <w:rsid w:val="00186300"/>
    <w:rsid w:val="00193B77"/>
    <w:rsid w:val="00196806"/>
    <w:rsid w:val="001A2C9F"/>
    <w:rsid w:val="001A4184"/>
    <w:rsid w:val="001A57F0"/>
    <w:rsid w:val="001B1606"/>
    <w:rsid w:val="001B5B38"/>
    <w:rsid w:val="001C598C"/>
    <w:rsid w:val="001D0DCC"/>
    <w:rsid w:val="001D519C"/>
    <w:rsid w:val="001E41E9"/>
    <w:rsid w:val="0023695C"/>
    <w:rsid w:val="002407ED"/>
    <w:rsid w:val="00242C0D"/>
    <w:rsid w:val="00244697"/>
    <w:rsid w:val="002540A3"/>
    <w:rsid w:val="0025419C"/>
    <w:rsid w:val="00254469"/>
    <w:rsid w:val="00265896"/>
    <w:rsid w:val="002702F4"/>
    <w:rsid w:val="00272202"/>
    <w:rsid w:val="002A045A"/>
    <w:rsid w:val="002A2DE7"/>
    <w:rsid w:val="002A5D38"/>
    <w:rsid w:val="002B3ABD"/>
    <w:rsid w:val="002B425C"/>
    <w:rsid w:val="002C61BD"/>
    <w:rsid w:val="002C6B87"/>
    <w:rsid w:val="002D7F32"/>
    <w:rsid w:val="002E440F"/>
    <w:rsid w:val="002E680E"/>
    <w:rsid w:val="002E7678"/>
    <w:rsid w:val="002E7E6D"/>
    <w:rsid w:val="002F1A68"/>
    <w:rsid w:val="002F4866"/>
    <w:rsid w:val="002F653E"/>
    <w:rsid w:val="00306CFA"/>
    <w:rsid w:val="00307EBE"/>
    <w:rsid w:val="0031655F"/>
    <w:rsid w:val="00317DA6"/>
    <w:rsid w:val="003221D4"/>
    <w:rsid w:val="003275AA"/>
    <w:rsid w:val="00331534"/>
    <w:rsid w:val="003349A0"/>
    <w:rsid w:val="00335DD6"/>
    <w:rsid w:val="003360D3"/>
    <w:rsid w:val="003372EB"/>
    <w:rsid w:val="00340784"/>
    <w:rsid w:val="00343631"/>
    <w:rsid w:val="00347E8C"/>
    <w:rsid w:val="0035379F"/>
    <w:rsid w:val="00364563"/>
    <w:rsid w:val="00366878"/>
    <w:rsid w:val="003776AA"/>
    <w:rsid w:val="00380419"/>
    <w:rsid w:val="00386EB5"/>
    <w:rsid w:val="00391F6A"/>
    <w:rsid w:val="00397790"/>
    <w:rsid w:val="003A0AFB"/>
    <w:rsid w:val="003C4E33"/>
    <w:rsid w:val="003C5D55"/>
    <w:rsid w:val="003D2BF6"/>
    <w:rsid w:val="003E4DD1"/>
    <w:rsid w:val="003E7CFD"/>
    <w:rsid w:val="003F21E3"/>
    <w:rsid w:val="003F3426"/>
    <w:rsid w:val="003F617D"/>
    <w:rsid w:val="00400412"/>
    <w:rsid w:val="00401E55"/>
    <w:rsid w:val="00414CBB"/>
    <w:rsid w:val="00422FB3"/>
    <w:rsid w:val="00437363"/>
    <w:rsid w:val="00442C6E"/>
    <w:rsid w:val="00451B4C"/>
    <w:rsid w:val="00454C83"/>
    <w:rsid w:val="00472705"/>
    <w:rsid w:val="0047403D"/>
    <w:rsid w:val="00481163"/>
    <w:rsid w:val="00484A43"/>
    <w:rsid w:val="004873ED"/>
    <w:rsid w:val="00495E11"/>
    <w:rsid w:val="004A13C3"/>
    <w:rsid w:val="004A15F6"/>
    <w:rsid w:val="004A54D2"/>
    <w:rsid w:val="004A6395"/>
    <w:rsid w:val="004B4515"/>
    <w:rsid w:val="004B72EC"/>
    <w:rsid w:val="004C2BD9"/>
    <w:rsid w:val="004C50FA"/>
    <w:rsid w:val="004C6D73"/>
    <w:rsid w:val="004C7ECB"/>
    <w:rsid w:val="004D1995"/>
    <w:rsid w:val="004D38DF"/>
    <w:rsid w:val="004D4825"/>
    <w:rsid w:val="004E111C"/>
    <w:rsid w:val="004E1659"/>
    <w:rsid w:val="004E37B6"/>
    <w:rsid w:val="004E38F5"/>
    <w:rsid w:val="004E468B"/>
    <w:rsid w:val="004F0E7A"/>
    <w:rsid w:val="004F10C4"/>
    <w:rsid w:val="004F1581"/>
    <w:rsid w:val="004F2BB9"/>
    <w:rsid w:val="004F415A"/>
    <w:rsid w:val="00501549"/>
    <w:rsid w:val="00502DD4"/>
    <w:rsid w:val="0050404E"/>
    <w:rsid w:val="00504670"/>
    <w:rsid w:val="00507587"/>
    <w:rsid w:val="0051277B"/>
    <w:rsid w:val="00513E7F"/>
    <w:rsid w:val="00521826"/>
    <w:rsid w:val="00526987"/>
    <w:rsid w:val="005358F3"/>
    <w:rsid w:val="0054223B"/>
    <w:rsid w:val="00546D37"/>
    <w:rsid w:val="00553965"/>
    <w:rsid w:val="0055493B"/>
    <w:rsid w:val="00554AE1"/>
    <w:rsid w:val="005570FC"/>
    <w:rsid w:val="0056128B"/>
    <w:rsid w:val="005618FD"/>
    <w:rsid w:val="00563360"/>
    <w:rsid w:val="00564629"/>
    <w:rsid w:val="0056668A"/>
    <w:rsid w:val="00584409"/>
    <w:rsid w:val="00585090"/>
    <w:rsid w:val="0058554C"/>
    <w:rsid w:val="00585848"/>
    <w:rsid w:val="0058788F"/>
    <w:rsid w:val="00594D35"/>
    <w:rsid w:val="005970A2"/>
    <w:rsid w:val="005A0F72"/>
    <w:rsid w:val="005A3216"/>
    <w:rsid w:val="005A7552"/>
    <w:rsid w:val="005B0315"/>
    <w:rsid w:val="005C62DF"/>
    <w:rsid w:val="005D1D94"/>
    <w:rsid w:val="005D1DF1"/>
    <w:rsid w:val="005D50BC"/>
    <w:rsid w:val="005E0E86"/>
    <w:rsid w:val="005E0EA7"/>
    <w:rsid w:val="005E3B92"/>
    <w:rsid w:val="005E7057"/>
    <w:rsid w:val="005F0F47"/>
    <w:rsid w:val="005F3A4D"/>
    <w:rsid w:val="005F4170"/>
    <w:rsid w:val="005F5D64"/>
    <w:rsid w:val="005F7DFD"/>
    <w:rsid w:val="00604C04"/>
    <w:rsid w:val="00605FC9"/>
    <w:rsid w:val="00606C64"/>
    <w:rsid w:val="00611675"/>
    <w:rsid w:val="00620B37"/>
    <w:rsid w:val="00630C02"/>
    <w:rsid w:val="00646A3D"/>
    <w:rsid w:val="0064763D"/>
    <w:rsid w:val="0064780C"/>
    <w:rsid w:val="006523AB"/>
    <w:rsid w:val="00653681"/>
    <w:rsid w:val="00657AA6"/>
    <w:rsid w:val="006676BC"/>
    <w:rsid w:val="00683AE0"/>
    <w:rsid w:val="006A382E"/>
    <w:rsid w:val="006A6671"/>
    <w:rsid w:val="006A6799"/>
    <w:rsid w:val="006B791A"/>
    <w:rsid w:val="006C1BBF"/>
    <w:rsid w:val="006C417F"/>
    <w:rsid w:val="006D6E2F"/>
    <w:rsid w:val="006D7151"/>
    <w:rsid w:val="006D716C"/>
    <w:rsid w:val="006D7E94"/>
    <w:rsid w:val="006E1716"/>
    <w:rsid w:val="006E4759"/>
    <w:rsid w:val="006E6BB9"/>
    <w:rsid w:val="007005A4"/>
    <w:rsid w:val="0070457D"/>
    <w:rsid w:val="00704D75"/>
    <w:rsid w:val="007050D9"/>
    <w:rsid w:val="00727109"/>
    <w:rsid w:val="007310EF"/>
    <w:rsid w:val="00733889"/>
    <w:rsid w:val="00733A56"/>
    <w:rsid w:val="007359D2"/>
    <w:rsid w:val="0074711B"/>
    <w:rsid w:val="00747372"/>
    <w:rsid w:val="00751287"/>
    <w:rsid w:val="007518D9"/>
    <w:rsid w:val="00760459"/>
    <w:rsid w:val="00766111"/>
    <w:rsid w:val="00771602"/>
    <w:rsid w:val="00780077"/>
    <w:rsid w:val="00784218"/>
    <w:rsid w:val="007868EA"/>
    <w:rsid w:val="00787773"/>
    <w:rsid w:val="00792C45"/>
    <w:rsid w:val="007A354D"/>
    <w:rsid w:val="007A5A93"/>
    <w:rsid w:val="007A76C4"/>
    <w:rsid w:val="007B32C8"/>
    <w:rsid w:val="007B338A"/>
    <w:rsid w:val="007B7A65"/>
    <w:rsid w:val="007B7F37"/>
    <w:rsid w:val="007C10CF"/>
    <w:rsid w:val="007C2244"/>
    <w:rsid w:val="007C340E"/>
    <w:rsid w:val="007C4795"/>
    <w:rsid w:val="007D61F3"/>
    <w:rsid w:val="007E1AD0"/>
    <w:rsid w:val="007E7164"/>
    <w:rsid w:val="007F435F"/>
    <w:rsid w:val="007F746B"/>
    <w:rsid w:val="00807888"/>
    <w:rsid w:val="0081145C"/>
    <w:rsid w:val="00811659"/>
    <w:rsid w:val="00813868"/>
    <w:rsid w:val="0081415B"/>
    <w:rsid w:val="00814E73"/>
    <w:rsid w:val="00814F93"/>
    <w:rsid w:val="00816825"/>
    <w:rsid w:val="008239EF"/>
    <w:rsid w:val="008256D3"/>
    <w:rsid w:val="00826750"/>
    <w:rsid w:val="00831962"/>
    <w:rsid w:val="00833226"/>
    <w:rsid w:val="00834A1A"/>
    <w:rsid w:val="008418EE"/>
    <w:rsid w:val="00841EB9"/>
    <w:rsid w:val="00844D17"/>
    <w:rsid w:val="0084761E"/>
    <w:rsid w:val="00851840"/>
    <w:rsid w:val="008521F3"/>
    <w:rsid w:val="008541CA"/>
    <w:rsid w:val="0085534E"/>
    <w:rsid w:val="00871226"/>
    <w:rsid w:val="008718B9"/>
    <w:rsid w:val="00872EA6"/>
    <w:rsid w:val="0087476D"/>
    <w:rsid w:val="008840FF"/>
    <w:rsid w:val="00884363"/>
    <w:rsid w:val="00885348"/>
    <w:rsid w:val="00885659"/>
    <w:rsid w:val="008947CF"/>
    <w:rsid w:val="00895D11"/>
    <w:rsid w:val="008974BE"/>
    <w:rsid w:val="008A7E11"/>
    <w:rsid w:val="008B6722"/>
    <w:rsid w:val="008B6EA5"/>
    <w:rsid w:val="008C01BC"/>
    <w:rsid w:val="008C1179"/>
    <w:rsid w:val="008C1EE1"/>
    <w:rsid w:val="008C74A6"/>
    <w:rsid w:val="008C7A91"/>
    <w:rsid w:val="008D1163"/>
    <w:rsid w:val="008D1816"/>
    <w:rsid w:val="008D3F0D"/>
    <w:rsid w:val="008D74B6"/>
    <w:rsid w:val="008F4200"/>
    <w:rsid w:val="00902B37"/>
    <w:rsid w:val="009073FC"/>
    <w:rsid w:val="00913813"/>
    <w:rsid w:val="00914526"/>
    <w:rsid w:val="009213BC"/>
    <w:rsid w:val="00921ACE"/>
    <w:rsid w:val="0092219F"/>
    <w:rsid w:val="00922D43"/>
    <w:rsid w:val="0092510B"/>
    <w:rsid w:val="0092534F"/>
    <w:rsid w:val="009279EE"/>
    <w:rsid w:val="00934368"/>
    <w:rsid w:val="0094228B"/>
    <w:rsid w:val="00944C05"/>
    <w:rsid w:val="009522A1"/>
    <w:rsid w:val="009552CA"/>
    <w:rsid w:val="0095547C"/>
    <w:rsid w:val="009554BD"/>
    <w:rsid w:val="00957065"/>
    <w:rsid w:val="0096357E"/>
    <w:rsid w:val="009769D2"/>
    <w:rsid w:val="00981619"/>
    <w:rsid w:val="00995016"/>
    <w:rsid w:val="009971E7"/>
    <w:rsid w:val="009A0F62"/>
    <w:rsid w:val="009A1540"/>
    <w:rsid w:val="009A3E9C"/>
    <w:rsid w:val="009A73D2"/>
    <w:rsid w:val="009C2D9A"/>
    <w:rsid w:val="009C38B3"/>
    <w:rsid w:val="009C421D"/>
    <w:rsid w:val="009D1A2F"/>
    <w:rsid w:val="009D6207"/>
    <w:rsid w:val="009D6477"/>
    <w:rsid w:val="009E7E17"/>
    <w:rsid w:val="00A003B2"/>
    <w:rsid w:val="00A039D6"/>
    <w:rsid w:val="00A12638"/>
    <w:rsid w:val="00A17A16"/>
    <w:rsid w:val="00A21E3C"/>
    <w:rsid w:val="00A24908"/>
    <w:rsid w:val="00A262D2"/>
    <w:rsid w:val="00A4466D"/>
    <w:rsid w:val="00A45752"/>
    <w:rsid w:val="00A5198F"/>
    <w:rsid w:val="00A51C8A"/>
    <w:rsid w:val="00A662F0"/>
    <w:rsid w:val="00A83986"/>
    <w:rsid w:val="00A84D95"/>
    <w:rsid w:val="00A9060E"/>
    <w:rsid w:val="00A94A43"/>
    <w:rsid w:val="00A94D48"/>
    <w:rsid w:val="00AA5B97"/>
    <w:rsid w:val="00AB0BFD"/>
    <w:rsid w:val="00AB5175"/>
    <w:rsid w:val="00AC31FF"/>
    <w:rsid w:val="00AC5FE0"/>
    <w:rsid w:val="00AD4626"/>
    <w:rsid w:val="00AF196B"/>
    <w:rsid w:val="00B002DD"/>
    <w:rsid w:val="00B03E90"/>
    <w:rsid w:val="00B04604"/>
    <w:rsid w:val="00B07474"/>
    <w:rsid w:val="00B118A3"/>
    <w:rsid w:val="00B127AC"/>
    <w:rsid w:val="00B134F1"/>
    <w:rsid w:val="00B173F1"/>
    <w:rsid w:val="00B215AA"/>
    <w:rsid w:val="00B24B54"/>
    <w:rsid w:val="00B25110"/>
    <w:rsid w:val="00B26E30"/>
    <w:rsid w:val="00B302D2"/>
    <w:rsid w:val="00B30741"/>
    <w:rsid w:val="00B309C9"/>
    <w:rsid w:val="00B30DE4"/>
    <w:rsid w:val="00B323E6"/>
    <w:rsid w:val="00B330E2"/>
    <w:rsid w:val="00B4774F"/>
    <w:rsid w:val="00B519D7"/>
    <w:rsid w:val="00B6369B"/>
    <w:rsid w:val="00B6573A"/>
    <w:rsid w:val="00B66FC2"/>
    <w:rsid w:val="00B74A76"/>
    <w:rsid w:val="00B753C2"/>
    <w:rsid w:val="00B912AF"/>
    <w:rsid w:val="00B92690"/>
    <w:rsid w:val="00B93556"/>
    <w:rsid w:val="00BB0358"/>
    <w:rsid w:val="00BB1353"/>
    <w:rsid w:val="00BB54A9"/>
    <w:rsid w:val="00BB6DD0"/>
    <w:rsid w:val="00BC521D"/>
    <w:rsid w:val="00BE31ED"/>
    <w:rsid w:val="00BE6A45"/>
    <w:rsid w:val="00BF7FCE"/>
    <w:rsid w:val="00C00D38"/>
    <w:rsid w:val="00C052FB"/>
    <w:rsid w:val="00C11955"/>
    <w:rsid w:val="00C2164C"/>
    <w:rsid w:val="00C231CF"/>
    <w:rsid w:val="00C24AEA"/>
    <w:rsid w:val="00C30E40"/>
    <w:rsid w:val="00C36148"/>
    <w:rsid w:val="00C42CB2"/>
    <w:rsid w:val="00C43C5C"/>
    <w:rsid w:val="00C52073"/>
    <w:rsid w:val="00C52611"/>
    <w:rsid w:val="00C624C9"/>
    <w:rsid w:val="00C65395"/>
    <w:rsid w:val="00C82C05"/>
    <w:rsid w:val="00C857C5"/>
    <w:rsid w:val="00C85943"/>
    <w:rsid w:val="00C86BCE"/>
    <w:rsid w:val="00C870FA"/>
    <w:rsid w:val="00C93950"/>
    <w:rsid w:val="00C94983"/>
    <w:rsid w:val="00C95141"/>
    <w:rsid w:val="00C95F28"/>
    <w:rsid w:val="00CA3266"/>
    <w:rsid w:val="00CA78C9"/>
    <w:rsid w:val="00CA79BF"/>
    <w:rsid w:val="00CC147A"/>
    <w:rsid w:val="00CC3F48"/>
    <w:rsid w:val="00CC7EE4"/>
    <w:rsid w:val="00CD3A4C"/>
    <w:rsid w:val="00CE39C5"/>
    <w:rsid w:val="00CE5716"/>
    <w:rsid w:val="00CE698A"/>
    <w:rsid w:val="00CF179E"/>
    <w:rsid w:val="00CF2C63"/>
    <w:rsid w:val="00CF419D"/>
    <w:rsid w:val="00CF62C8"/>
    <w:rsid w:val="00CF7064"/>
    <w:rsid w:val="00CF7B1A"/>
    <w:rsid w:val="00D02F97"/>
    <w:rsid w:val="00D114B1"/>
    <w:rsid w:val="00D126E2"/>
    <w:rsid w:val="00D208D7"/>
    <w:rsid w:val="00D279F9"/>
    <w:rsid w:val="00D3615C"/>
    <w:rsid w:val="00D446A6"/>
    <w:rsid w:val="00D44DE3"/>
    <w:rsid w:val="00D4517F"/>
    <w:rsid w:val="00D45736"/>
    <w:rsid w:val="00D471A5"/>
    <w:rsid w:val="00D51554"/>
    <w:rsid w:val="00D55B8E"/>
    <w:rsid w:val="00D56CF9"/>
    <w:rsid w:val="00D66279"/>
    <w:rsid w:val="00D703EE"/>
    <w:rsid w:val="00D71506"/>
    <w:rsid w:val="00D725EE"/>
    <w:rsid w:val="00D72DF3"/>
    <w:rsid w:val="00D75D31"/>
    <w:rsid w:val="00D81C45"/>
    <w:rsid w:val="00D8509E"/>
    <w:rsid w:val="00D908D5"/>
    <w:rsid w:val="00D91811"/>
    <w:rsid w:val="00D97D5B"/>
    <w:rsid w:val="00DA4104"/>
    <w:rsid w:val="00DA73EC"/>
    <w:rsid w:val="00DA77FD"/>
    <w:rsid w:val="00DB214F"/>
    <w:rsid w:val="00DB28B5"/>
    <w:rsid w:val="00DC7413"/>
    <w:rsid w:val="00DC7FBA"/>
    <w:rsid w:val="00DE35D1"/>
    <w:rsid w:val="00DE489E"/>
    <w:rsid w:val="00DE6184"/>
    <w:rsid w:val="00DE6394"/>
    <w:rsid w:val="00DF3F39"/>
    <w:rsid w:val="00DF4FC3"/>
    <w:rsid w:val="00E02F8C"/>
    <w:rsid w:val="00E13D72"/>
    <w:rsid w:val="00E14676"/>
    <w:rsid w:val="00E31B87"/>
    <w:rsid w:val="00E364D0"/>
    <w:rsid w:val="00E41D3F"/>
    <w:rsid w:val="00E5403F"/>
    <w:rsid w:val="00E574C6"/>
    <w:rsid w:val="00E66851"/>
    <w:rsid w:val="00E718F3"/>
    <w:rsid w:val="00E723C2"/>
    <w:rsid w:val="00E80088"/>
    <w:rsid w:val="00E8295B"/>
    <w:rsid w:val="00E865A0"/>
    <w:rsid w:val="00E90E7C"/>
    <w:rsid w:val="00E93747"/>
    <w:rsid w:val="00E94D9D"/>
    <w:rsid w:val="00E97C83"/>
    <w:rsid w:val="00EA4E03"/>
    <w:rsid w:val="00EA6B5C"/>
    <w:rsid w:val="00EB1C80"/>
    <w:rsid w:val="00EB5039"/>
    <w:rsid w:val="00EB60F3"/>
    <w:rsid w:val="00EC41DA"/>
    <w:rsid w:val="00ED11DA"/>
    <w:rsid w:val="00ED20EE"/>
    <w:rsid w:val="00ED7F43"/>
    <w:rsid w:val="00EE034C"/>
    <w:rsid w:val="00EE58BF"/>
    <w:rsid w:val="00EE7E22"/>
    <w:rsid w:val="00EF2EB6"/>
    <w:rsid w:val="00F048D9"/>
    <w:rsid w:val="00F0639A"/>
    <w:rsid w:val="00F0710B"/>
    <w:rsid w:val="00F0740B"/>
    <w:rsid w:val="00F10A8C"/>
    <w:rsid w:val="00F50928"/>
    <w:rsid w:val="00F52EE2"/>
    <w:rsid w:val="00F575B5"/>
    <w:rsid w:val="00F57AE5"/>
    <w:rsid w:val="00F733CB"/>
    <w:rsid w:val="00F73D7A"/>
    <w:rsid w:val="00F818EB"/>
    <w:rsid w:val="00F85CB8"/>
    <w:rsid w:val="00F8608E"/>
    <w:rsid w:val="00F903C2"/>
    <w:rsid w:val="00FC0A0E"/>
    <w:rsid w:val="00FC499F"/>
    <w:rsid w:val="00FC7215"/>
    <w:rsid w:val="00FE1CA8"/>
    <w:rsid w:val="00FE1EDC"/>
    <w:rsid w:val="00FE41EF"/>
    <w:rsid w:val="00FE65B8"/>
    <w:rsid w:val="00FE7D74"/>
    <w:rsid w:val="00FF27D8"/>
    <w:rsid w:val="00FF577B"/>
    <w:rsid w:val="00FF6B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76D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8D9"/>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6395"/>
    <w:rPr>
      <w:color w:val="0000FF"/>
      <w:u w:val="single"/>
    </w:rPr>
  </w:style>
  <w:style w:type="paragraph" w:styleId="Header">
    <w:name w:val="header"/>
    <w:basedOn w:val="Normal"/>
    <w:link w:val="HeaderChar"/>
    <w:uiPriority w:val="99"/>
    <w:unhideWhenUsed/>
    <w:rsid w:val="00D72D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DF3"/>
    <w:rPr>
      <w:rFonts w:ascii="Times New Roman" w:hAnsi="Times New Roman"/>
      <w:sz w:val="24"/>
    </w:rPr>
  </w:style>
  <w:style w:type="paragraph" w:styleId="Footer">
    <w:name w:val="footer"/>
    <w:basedOn w:val="Normal"/>
    <w:link w:val="FooterChar"/>
    <w:uiPriority w:val="99"/>
    <w:unhideWhenUsed/>
    <w:rsid w:val="00D72D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DF3"/>
    <w:rPr>
      <w:rFonts w:ascii="Times New Roman" w:hAnsi="Times New Roman"/>
      <w:sz w:val="24"/>
    </w:rPr>
  </w:style>
  <w:style w:type="character" w:customStyle="1" w:styleId="value">
    <w:name w:val="value"/>
    <w:basedOn w:val="DefaultParagraphFont"/>
    <w:rsid w:val="00D725EE"/>
  </w:style>
  <w:style w:type="character" w:customStyle="1" w:styleId="apple-converted-space">
    <w:name w:val="apple-converted-space"/>
    <w:basedOn w:val="DefaultParagraphFont"/>
    <w:rsid w:val="00F903C2"/>
  </w:style>
  <w:style w:type="paragraph" w:styleId="NormalWeb">
    <w:name w:val="Normal (Web)"/>
    <w:basedOn w:val="Normal"/>
    <w:uiPriority w:val="99"/>
    <w:semiHidden/>
    <w:unhideWhenUsed/>
    <w:rsid w:val="00885348"/>
    <w:pPr>
      <w:spacing w:before="100" w:beforeAutospacing="1" w:after="100" w:afterAutospacing="1" w:line="240" w:lineRule="auto"/>
    </w:pPr>
    <w:rPr>
      <w:rFonts w:ascii="Times" w:hAnsi="Times" w:cs="Times New Roman"/>
      <w:sz w:val="20"/>
      <w:szCs w:val="20"/>
      <w:lang w:val="en-US"/>
    </w:rPr>
  </w:style>
  <w:style w:type="paragraph" w:styleId="FootnoteText">
    <w:name w:val="footnote text"/>
    <w:basedOn w:val="Normal"/>
    <w:link w:val="FootnoteTextChar"/>
    <w:uiPriority w:val="99"/>
    <w:unhideWhenUsed/>
    <w:rsid w:val="00834A1A"/>
    <w:pPr>
      <w:spacing w:after="0" w:line="240" w:lineRule="auto"/>
    </w:pPr>
    <w:rPr>
      <w:szCs w:val="24"/>
    </w:rPr>
  </w:style>
  <w:style w:type="character" w:customStyle="1" w:styleId="FootnoteTextChar">
    <w:name w:val="Footnote Text Char"/>
    <w:basedOn w:val="DefaultParagraphFont"/>
    <w:link w:val="FootnoteText"/>
    <w:uiPriority w:val="99"/>
    <w:rsid w:val="00834A1A"/>
    <w:rPr>
      <w:rFonts w:ascii="Times New Roman" w:hAnsi="Times New Roman"/>
      <w:sz w:val="24"/>
      <w:szCs w:val="24"/>
    </w:rPr>
  </w:style>
  <w:style w:type="character" w:styleId="FootnoteReference">
    <w:name w:val="footnote reference"/>
    <w:basedOn w:val="DefaultParagraphFont"/>
    <w:uiPriority w:val="99"/>
    <w:unhideWhenUsed/>
    <w:rsid w:val="00834A1A"/>
    <w:rPr>
      <w:vertAlign w:val="superscript"/>
    </w:rPr>
  </w:style>
  <w:style w:type="character" w:styleId="CommentReference">
    <w:name w:val="annotation reference"/>
    <w:basedOn w:val="DefaultParagraphFont"/>
    <w:uiPriority w:val="99"/>
    <w:semiHidden/>
    <w:unhideWhenUsed/>
    <w:rsid w:val="007A5A93"/>
    <w:rPr>
      <w:sz w:val="18"/>
      <w:szCs w:val="18"/>
    </w:rPr>
  </w:style>
  <w:style w:type="paragraph" w:styleId="CommentText">
    <w:name w:val="annotation text"/>
    <w:basedOn w:val="Normal"/>
    <w:link w:val="CommentTextChar"/>
    <w:uiPriority w:val="99"/>
    <w:semiHidden/>
    <w:unhideWhenUsed/>
    <w:rsid w:val="007A5A93"/>
    <w:pPr>
      <w:spacing w:line="240" w:lineRule="auto"/>
    </w:pPr>
    <w:rPr>
      <w:szCs w:val="24"/>
    </w:rPr>
  </w:style>
  <w:style w:type="character" w:customStyle="1" w:styleId="CommentTextChar">
    <w:name w:val="Comment Text Char"/>
    <w:basedOn w:val="DefaultParagraphFont"/>
    <w:link w:val="CommentText"/>
    <w:uiPriority w:val="99"/>
    <w:semiHidden/>
    <w:rsid w:val="007A5A93"/>
    <w:rPr>
      <w:rFonts w:ascii="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7A5A93"/>
    <w:rPr>
      <w:b/>
      <w:bCs/>
      <w:sz w:val="20"/>
      <w:szCs w:val="20"/>
    </w:rPr>
  </w:style>
  <w:style w:type="character" w:customStyle="1" w:styleId="CommentSubjectChar">
    <w:name w:val="Comment Subject Char"/>
    <w:basedOn w:val="CommentTextChar"/>
    <w:link w:val="CommentSubject"/>
    <w:uiPriority w:val="99"/>
    <w:semiHidden/>
    <w:rsid w:val="007A5A93"/>
    <w:rPr>
      <w:rFonts w:ascii="Times New Roman" w:hAnsi="Times New Roman"/>
      <w:b/>
      <w:bCs/>
      <w:sz w:val="20"/>
      <w:szCs w:val="20"/>
    </w:rPr>
  </w:style>
  <w:style w:type="paragraph" w:styleId="BalloonText">
    <w:name w:val="Balloon Text"/>
    <w:basedOn w:val="Normal"/>
    <w:link w:val="BalloonTextChar"/>
    <w:uiPriority w:val="99"/>
    <w:semiHidden/>
    <w:unhideWhenUsed/>
    <w:rsid w:val="007A5A9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A5A93"/>
    <w:rPr>
      <w:rFonts w:ascii="Lucida Grande" w:hAnsi="Lucida Grande" w:cs="Lucida Grande"/>
      <w:sz w:val="18"/>
      <w:szCs w:val="18"/>
    </w:rPr>
  </w:style>
  <w:style w:type="paragraph" w:styleId="Revision">
    <w:name w:val="Revision"/>
    <w:hidden/>
    <w:uiPriority w:val="99"/>
    <w:semiHidden/>
    <w:rsid w:val="005A7552"/>
    <w:pPr>
      <w:spacing w:after="0" w:line="240" w:lineRule="auto"/>
    </w:pPr>
    <w:rPr>
      <w:rFonts w:ascii="Times New Roman" w:hAnsi="Times New Roman"/>
      <w:sz w:val="24"/>
    </w:rPr>
  </w:style>
  <w:style w:type="table" w:styleId="TableGrid">
    <w:name w:val="Table Grid"/>
    <w:basedOn w:val="TableNormal"/>
    <w:uiPriority w:val="59"/>
    <w:rsid w:val="000B3379"/>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8D9"/>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6395"/>
    <w:rPr>
      <w:color w:val="0000FF"/>
      <w:u w:val="single"/>
    </w:rPr>
  </w:style>
  <w:style w:type="paragraph" w:styleId="Header">
    <w:name w:val="header"/>
    <w:basedOn w:val="Normal"/>
    <w:link w:val="HeaderChar"/>
    <w:uiPriority w:val="99"/>
    <w:unhideWhenUsed/>
    <w:rsid w:val="00D72D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DF3"/>
    <w:rPr>
      <w:rFonts w:ascii="Times New Roman" w:hAnsi="Times New Roman"/>
      <w:sz w:val="24"/>
    </w:rPr>
  </w:style>
  <w:style w:type="paragraph" w:styleId="Footer">
    <w:name w:val="footer"/>
    <w:basedOn w:val="Normal"/>
    <w:link w:val="FooterChar"/>
    <w:uiPriority w:val="99"/>
    <w:unhideWhenUsed/>
    <w:rsid w:val="00D72D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DF3"/>
    <w:rPr>
      <w:rFonts w:ascii="Times New Roman" w:hAnsi="Times New Roman"/>
      <w:sz w:val="24"/>
    </w:rPr>
  </w:style>
  <w:style w:type="character" w:customStyle="1" w:styleId="value">
    <w:name w:val="value"/>
    <w:basedOn w:val="DefaultParagraphFont"/>
    <w:rsid w:val="00D725EE"/>
  </w:style>
  <w:style w:type="character" w:customStyle="1" w:styleId="apple-converted-space">
    <w:name w:val="apple-converted-space"/>
    <w:basedOn w:val="DefaultParagraphFont"/>
    <w:rsid w:val="00F903C2"/>
  </w:style>
  <w:style w:type="paragraph" w:styleId="NormalWeb">
    <w:name w:val="Normal (Web)"/>
    <w:basedOn w:val="Normal"/>
    <w:uiPriority w:val="99"/>
    <w:semiHidden/>
    <w:unhideWhenUsed/>
    <w:rsid w:val="00885348"/>
    <w:pPr>
      <w:spacing w:before="100" w:beforeAutospacing="1" w:after="100" w:afterAutospacing="1" w:line="240" w:lineRule="auto"/>
    </w:pPr>
    <w:rPr>
      <w:rFonts w:ascii="Times" w:hAnsi="Times" w:cs="Times New Roman"/>
      <w:sz w:val="20"/>
      <w:szCs w:val="20"/>
      <w:lang w:val="en-US"/>
    </w:rPr>
  </w:style>
  <w:style w:type="paragraph" w:styleId="FootnoteText">
    <w:name w:val="footnote text"/>
    <w:basedOn w:val="Normal"/>
    <w:link w:val="FootnoteTextChar"/>
    <w:uiPriority w:val="99"/>
    <w:unhideWhenUsed/>
    <w:rsid w:val="00834A1A"/>
    <w:pPr>
      <w:spacing w:after="0" w:line="240" w:lineRule="auto"/>
    </w:pPr>
    <w:rPr>
      <w:szCs w:val="24"/>
    </w:rPr>
  </w:style>
  <w:style w:type="character" w:customStyle="1" w:styleId="FootnoteTextChar">
    <w:name w:val="Footnote Text Char"/>
    <w:basedOn w:val="DefaultParagraphFont"/>
    <w:link w:val="FootnoteText"/>
    <w:uiPriority w:val="99"/>
    <w:rsid w:val="00834A1A"/>
    <w:rPr>
      <w:rFonts w:ascii="Times New Roman" w:hAnsi="Times New Roman"/>
      <w:sz w:val="24"/>
      <w:szCs w:val="24"/>
    </w:rPr>
  </w:style>
  <w:style w:type="character" w:styleId="FootnoteReference">
    <w:name w:val="footnote reference"/>
    <w:basedOn w:val="DefaultParagraphFont"/>
    <w:uiPriority w:val="99"/>
    <w:unhideWhenUsed/>
    <w:rsid w:val="00834A1A"/>
    <w:rPr>
      <w:vertAlign w:val="superscript"/>
    </w:rPr>
  </w:style>
  <w:style w:type="character" w:styleId="CommentReference">
    <w:name w:val="annotation reference"/>
    <w:basedOn w:val="DefaultParagraphFont"/>
    <w:uiPriority w:val="99"/>
    <w:semiHidden/>
    <w:unhideWhenUsed/>
    <w:rsid w:val="007A5A93"/>
    <w:rPr>
      <w:sz w:val="18"/>
      <w:szCs w:val="18"/>
    </w:rPr>
  </w:style>
  <w:style w:type="paragraph" w:styleId="CommentText">
    <w:name w:val="annotation text"/>
    <w:basedOn w:val="Normal"/>
    <w:link w:val="CommentTextChar"/>
    <w:uiPriority w:val="99"/>
    <w:semiHidden/>
    <w:unhideWhenUsed/>
    <w:rsid w:val="007A5A93"/>
    <w:pPr>
      <w:spacing w:line="240" w:lineRule="auto"/>
    </w:pPr>
    <w:rPr>
      <w:szCs w:val="24"/>
    </w:rPr>
  </w:style>
  <w:style w:type="character" w:customStyle="1" w:styleId="CommentTextChar">
    <w:name w:val="Comment Text Char"/>
    <w:basedOn w:val="DefaultParagraphFont"/>
    <w:link w:val="CommentText"/>
    <w:uiPriority w:val="99"/>
    <w:semiHidden/>
    <w:rsid w:val="007A5A93"/>
    <w:rPr>
      <w:rFonts w:ascii="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7A5A93"/>
    <w:rPr>
      <w:b/>
      <w:bCs/>
      <w:sz w:val="20"/>
      <w:szCs w:val="20"/>
    </w:rPr>
  </w:style>
  <w:style w:type="character" w:customStyle="1" w:styleId="CommentSubjectChar">
    <w:name w:val="Comment Subject Char"/>
    <w:basedOn w:val="CommentTextChar"/>
    <w:link w:val="CommentSubject"/>
    <w:uiPriority w:val="99"/>
    <w:semiHidden/>
    <w:rsid w:val="007A5A93"/>
    <w:rPr>
      <w:rFonts w:ascii="Times New Roman" w:hAnsi="Times New Roman"/>
      <w:b/>
      <w:bCs/>
      <w:sz w:val="20"/>
      <w:szCs w:val="20"/>
    </w:rPr>
  </w:style>
  <w:style w:type="paragraph" w:styleId="BalloonText">
    <w:name w:val="Balloon Text"/>
    <w:basedOn w:val="Normal"/>
    <w:link w:val="BalloonTextChar"/>
    <w:uiPriority w:val="99"/>
    <w:semiHidden/>
    <w:unhideWhenUsed/>
    <w:rsid w:val="007A5A9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A5A93"/>
    <w:rPr>
      <w:rFonts w:ascii="Lucida Grande" w:hAnsi="Lucida Grande" w:cs="Lucida Grande"/>
      <w:sz w:val="18"/>
      <w:szCs w:val="18"/>
    </w:rPr>
  </w:style>
  <w:style w:type="paragraph" w:styleId="Revision">
    <w:name w:val="Revision"/>
    <w:hidden/>
    <w:uiPriority w:val="99"/>
    <w:semiHidden/>
    <w:rsid w:val="005A7552"/>
    <w:pPr>
      <w:spacing w:after="0" w:line="240" w:lineRule="auto"/>
    </w:pPr>
    <w:rPr>
      <w:rFonts w:ascii="Times New Roman" w:hAnsi="Times New Roman"/>
      <w:sz w:val="24"/>
    </w:rPr>
  </w:style>
  <w:style w:type="table" w:styleId="TableGrid">
    <w:name w:val="Table Grid"/>
    <w:basedOn w:val="TableNormal"/>
    <w:uiPriority w:val="59"/>
    <w:rsid w:val="000B3379"/>
    <w:pPr>
      <w:spacing w:after="0" w:line="240" w:lineRule="auto"/>
    </w:pPr>
    <w:rPr>
      <w:rFonts w:eastAsiaTheme="minorEastAsia"/>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5305995">
      <w:bodyDiv w:val="1"/>
      <w:marLeft w:val="0"/>
      <w:marRight w:val="0"/>
      <w:marTop w:val="0"/>
      <w:marBottom w:val="0"/>
      <w:divBdr>
        <w:top w:val="none" w:sz="0" w:space="0" w:color="auto"/>
        <w:left w:val="none" w:sz="0" w:space="0" w:color="auto"/>
        <w:bottom w:val="none" w:sz="0" w:space="0" w:color="auto"/>
        <w:right w:val="none" w:sz="0" w:space="0" w:color="auto"/>
      </w:divBdr>
      <w:divsChild>
        <w:div w:id="1316489818">
          <w:marLeft w:val="0"/>
          <w:marRight w:val="0"/>
          <w:marTop w:val="0"/>
          <w:marBottom w:val="0"/>
          <w:divBdr>
            <w:top w:val="none" w:sz="0" w:space="0" w:color="auto"/>
            <w:left w:val="none" w:sz="0" w:space="0" w:color="auto"/>
            <w:bottom w:val="none" w:sz="0" w:space="0" w:color="auto"/>
            <w:right w:val="none" w:sz="0" w:space="0" w:color="auto"/>
          </w:divBdr>
          <w:divsChild>
            <w:div w:id="1159351317">
              <w:marLeft w:val="0"/>
              <w:marRight w:val="0"/>
              <w:marTop w:val="0"/>
              <w:marBottom w:val="0"/>
              <w:divBdr>
                <w:top w:val="none" w:sz="0" w:space="0" w:color="auto"/>
                <w:left w:val="none" w:sz="0" w:space="0" w:color="auto"/>
                <w:bottom w:val="none" w:sz="0" w:space="0" w:color="auto"/>
                <w:right w:val="none" w:sz="0" w:space="0" w:color="auto"/>
              </w:divBdr>
              <w:divsChild>
                <w:div w:id="30705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328014">
      <w:bodyDiv w:val="1"/>
      <w:marLeft w:val="0"/>
      <w:marRight w:val="0"/>
      <w:marTop w:val="0"/>
      <w:marBottom w:val="0"/>
      <w:divBdr>
        <w:top w:val="none" w:sz="0" w:space="0" w:color="auto"/>
        <w:left w:val="none" w:sz="0" w:space="0" w:color="auto"/>
        <w:bottom w:val="none" w:sz="0" w:space="0" w:color="auto"/>
        <w:right w:val="none" w:sz="0" w:space="0" w:color="auto"/>
      </w:divBdr>
      <w:divsChild>
        <w:div w:id="1004743114">
          <w:marLeft w:val="0"/>
          <w:marRight w:val="0"/>
          <w:marTop w:val="0"/>
          <w:marBottom w:val="0"/>
          <w:divBdr>
            <w:top w:val="none" w:sz="0" w:space="0" w:color="auto"/>
            <w:left w:val="single" w:sz="6" w:space="0" w:color="CCCCCC"/>
            <w:bottom w:val="none" w:sz="0" w:space="0" w:color="auto"/>
            <w:right w:val="single" w:sz="6" w:space="0" w:color="CCCCCC"/>
          </w:divBdr>
          <w:divsChild>
            <w:div w:id="1135106413">
              <w:marLeft w:val="0"/>
              <w:marRight w:val="0"/>
              <w:marTop w:val="0"/>
              <w:marBottom w:val="0"/>
              <w:divBdr>
                <w:top w:val="none" w:sz="0" w:space="0" w:color="auto"/>
                <w:left w:val="none" w:sz="0" w:space="0" w:color="auto"/>
                <w:bottom w:val="none" w:sz="0" w:space="0" w:color="auto"/>
                <w:right w:val="none" w:sz="0" w:space="0" w:color="auto"/>
              </w:divBdr>
              <w:divsChild>
                <w:div w:id="1173179979">
                  <w:marLeft w:val="0"/>
                  <w:marRight w:val="0"/>
                  <w:marTop w:val="0"/>
                  <w:marBottom w:val="0"/>
                  <w:divBdr>
                    <w:top w:val="none" w:sz="0" w:space="0" w:color="auto"/>
                    <w:left w:val="none" w:sz="0" w:space="0" w:color="auto"/>
                    <w:bottom w:val="none" w:sz="0" w:space="0" w:color="auto"/>
                    <w:right w:val="none" w:sz="0" w:space="0" w:color="auto"/>
                  </w:divBdr>
                  <w:divsChild>
                    <w:div w:id="1854488166">
                      <w:marLeft w:val="0"/>
                      <w:marRight w:val="0"/>
                      <w:marTop w:val="0"/>
                      <w:marBottom w:val="96"/>
                      <w:divBdr>
                        <w:top w:val="none" w:sz="0" w:space="0" w:color="auto"/>
                        <w:left w:val="none" w:sz="0" w:space="0" w:color="auto"/>
                        <w:bottom w:val="none" w:sz="0" w:space="0" w:color="auto"/>
                        <w:right w:val="none" w:sz="0" w:space="0" w:color="auto"/>
                      </w:divBdr>
                    </w:div>
                    <w:div w:id="179143587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 w:id="1650211548">
      <w:bodyDiv w:val="1"/>
      <w:marLeft w:val="0"/>
      <w:marRight w:val="0"/>
      <w:marTop w:val="0"/>
      <w:marBottom w:val="0"/>
      <w:divBdr>
        <w:top w:val="none" w:sz="0" w:space="0" w:color="auto"/>
        <w:left w:val="none" w:sz="0" w:space="0" w:color="auto"/>
        <w:bottom w:val="none" w:sz="0" w:space="0" w:color="auto"/>
        <w:right w:val="none" w:sz="0" w:space="0" w:color="auto"/>
      </w:divBdr>
      <w:divsChild>
        <w:div w:id="970094766">
          <w:marLeft w:val="0"/>
          <w:marRight w:val="0"/>
          <w:marTop w:val="0"/>
          <w:marBottom w:val="0"/>
          <w:divBdr>
            <w:top w:val="none" w:sz="0" w:space="0" w:color="auto"/>
            <w:left w:val="none" w:sz="0" w:space="0" w:color="auto"/>
            <w:bottom w:val="none" w:sz="0" w:space="0" w:color="auto"/>
            <w:right w:val="none" w:sz="0" w:space="0" w:color="auto"/>
          </w:divBdr>
          <w:divsChild>
            <w:div w:id="647900481">
              <w:marLeft w:val="0"/>
              <w:marRight w:val="0"/>
              <w:marTop w:val="0"/>
              <w:marBottom w:val="0"/>
              <w:divBdr>
                <w:top w:val="none" w:sz="0" w:space="0" w:color="auto"/>
                <w:left w:val="none" w:sz="0" w:space="0" w:color="auto"/>
                <w:bottom w:val="none" w:sz="0" w:space="0" w:color="auto"/>
                <w:right w:val="none" w:sz="0" w:space="0" w:color="auto"/>
              </w:divBdr>
            </w:div>
          </w:divsChild>
        </w:div>
        <w:div w:id="375468572">
          <w:marLeft w:val="0"/>
          <w:marRight w:val="0"/>
          <w:marTop w:val="0"/>
          <w:marBottom w:val="0"/>
          <w:divBdr>
            <w:top w:val="none" w:sz="0" w:space="0" w:color="auto"/>
            <w:left w:val="none" w:sz="0" w:space="0" w:color="auto"/>
            <w:bottom w:val="none" w:sz="0" w:space="0" w:color="auto"/>
            <w:right w:val="none" w:sz="0" w:space="0" w:color="auto"/>
          </w:divBdr>
          <w:divsChild>
            <w:div w:id="1217207198">
              <w:marLeft w:val="0"/>
              <w:marRight w:val="0"/>
              <w:marTop w:val="0"/>
              <w:marBottom w:val="0"/>
              <w:divBdr>
                <w:top w:val="none" w:sz="0" w:space="0" w:color="auto"/>
                <w:left w:val="none" w:sz="0" w:space="0" w:color="auto"/>
                <w:bottom w:val="none" w:sz="0" w:space="0" w:color="auto"/>
                <w:right w:val="none" w:sz="0" w:space="0" w:color="auto"/>
              </w:divBdr>
            </w:div>
            <w:div w:id="354770217">
              <w:marLeft w:val="0"/>
              <w:marRight w:val="0"/>
              <w:marTop w:val="0"/>
              <w:marBottom w:val="0"/>
              <w:divBdr>
                <w:top w:val="none" w:sz="0" w:space="0" w:color="auto"/>
                <w:left w:val="none" w:sz="0" w:space="0" w:color="auto"/>
                <w:bottom w:val="none" w:sz="0" w:space="0" w:color="auto"/>
                <w:right w:val="none" w:sz="0" w:space="0" w:color="auto"/>
              </w:divBdr>
            </w:div>
          </w:divsChild>
        </w:div>
        <w:div w:id="1621690876">
          <w:marLeft w:val="0"/>
          <w:marRight w:val="0"/>
          <w:marTop w:val="0"/>
          <w:marBottom w:val="0"/>
          <w:divBdr>
            <w:top w:val="none" w:sz="0" w:space="0" w:color="auto"/>
            <w:left w:val="none" w:sz="0" w:space="0" w:color="auto"/>
            <w:bottom w:val="none" w:sz="0" w:space="0" w:color="auto"/>
            <w:right w:val="none" w:sz="0" w:space="0" w:color="auto"/>
          </w:divBdr>
          <w:divsChild>
            <w:div w:id="63921716">
              <w:marLeft w:val="0"/>
              <w:marRight w:val="0"/>
              <w:marTop w:val="0"/>
              <w:marBottom w:val="0"/>
              <w:divBdr>
                <w:top w:val="none" w:sz="0" w:space="0" w:color="auto"/>
                <w:left w:val="none" w:sz="0" w:space="0" w:color="auto"/>
                <w:bottom w:val="none" w:sz="0" w:space="0" w:color="auto"/>
                <w:right w:val="none" w:sz="0" w:space="0" w:color="auto"/>
              </w:divBdr>
            </w:div>
            <w:div w:id="572548769">
              <w:marLeft w:val="0"/>
              <w:marRight w:val="0"/>
              <w:marTop w:val="0"/>
              <w:marBottom w:val="0"/>
              <w:divBdr>
                <w:top w:val="none" w:sz="0" w:space="0" w:color="auto"/>
                <w:left w:val="none" w:sz="0" w:space="0" w:color="auto"/>
                <w:bottom w:val="none" w:sz="0" w:space="0" w:color="auto"/>
                <w:right w:val="none" w:sz="0" w:space="0" w:color="auto"/>
              </w:divBdr>
            </w:div>
          </w:divsChild>
        </w:div>
        <w:div w:id="713772929">
          <w:marLeft w:val="0"/>
          <w:marRight w:val="0"/>
          <w:marTop w:val="0"/>
          <w:marBottom w:val="0"/>
          <w:divBdr>
            <w:top w:val="none" w:sz="0" w:space="0" w:color="auto"/>
            <w:left w:val="none" w:sz="0" w:space="0" w:color="auto"/>
            <w:bottom w:val="none" w:sz="0" w:space="0" w:color="auto"/>
            <w:right w:val="none" w:sz="0" w:space="0" w:color="auto"/>
          </w:divBdr>
          <w:divsChild>
            <w:div w:id="45616425">
              <w:marLeft w:val="0"/>
              <w:marRight w:val="0"/>
              <w:marTop w:val="0"/>
              <w:marBottom w:val="0"/>
              <w:divBdr>
                <w:top w:val="none" w:sz="0" w:space="0" w:color="auto"/>
                <w:left w:val="none" w:sz="0" w:space="0" w:color="auto"/>
                <w:bottom w:val="none" w:sz="0" w:space="0" w:color="auto"/>
                <w:right w:val="none" w:sz="0" w:space="0" w:color="auto"/>
              </w:divBdr>
            </w:div>
            <w:div w:id="1877114129">
              <w:marLeft w:val="0"/>
              <w:marRight w:val="0"/>
              <w:marTop w:val="0"/>
              <w:marBottom w:val="0"/>
              <w:divBdr>
                <w:top w:val="none" w:sz="0" w:space="0" w:color="auto"/>
                <w:left w:val="none" w:sz="0" w:space="0" w:color="auto"/>
                <w:bottom w:val="none" w:sz="0" w:space="0" w:color="auto"/>
                <w:right w:val="none" w:sz="0" w:space="0" w:color="auto"/>
              </w:divBdr>
            </w:div>
          </w:divsChild>
        </w:div>
        <w:div w:id="1421101817">
          <w:marLeft w:val="0"/>
          <w:marRight w:val="0"/>
          <w:marTop w:val="0"/>
          <w:marBottom w:val="0"/>
          <w:divBdr>
            <w:top w:val="none" w:sz="0" w:space="0" w:color="auto"/>
            <w:left w:val="none" w:sz="0" w:space="0" w:color="auto"/>
            <w:bottom w:val="none" w:sz="0" w:space="0" w:color="auto"/>
            <w:right w:val="none" w:sz="0" w:space="0" w:color="auto"/>
          </w:divBdr>
          <w:divsChild>
            <w:div w:id="897785584">
              <w:marLeft w:val="0"/>
              <w:marRight w:val="0"/>
              <w:marTop w:val="0"/>
              <w:marBottom w:val="0"/>
              <w:divBdr>
                <w:top w:val="none" w:sz="0" w:space="0" w:color="auto"/>
                <w:left w:val="none" w:sz="0" w:space="0" w:color="auto"/>
                <w:bottom w:val="none" w:sz="0" w:space="0" w:color="auto"/>
                <w:right w:val="none" w:sz="0" w:space="0" w:color="auto"/>
              </w:divBdr>
            </w:div>
            <w:div w:id="203399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442236">
      <w:bodyDiv w:val="1"/>
      <w:marLeft w:val="0"/>
      <w:marRight w:val="0"/>
      <w:marTop w:val="0"/>
      <w:marBottom w:val="0"/>
      <w:divBdr>
        <w:top w:val="none" w:sz="0" w:space="0" w:color="auto"/>
        <w:left w:val="none" w:sz="0" w:space="0" w:color="auto"/>
        <w:bottom w:val="none" w:sz="0" w:space="0" w:color="auto"/>
        <w:right w:val="none" w:sz="0" w:space="0" w:color="auto"/>
      </w:divBdr>
      <w:divsChild>
        <w:div w:id="32968087">
          <w:marLeft w:val="0"/>
          <w:marRight w:val="0"/>
          <w:marTop w:val="0"/>
          <w:marBottom w:val="0"/>
          <w:divBdr>
            <w:top w:val="none" w:sz="0" w:space="0" w:color="auto"/>
            <w:left w:val="none" w:sz="0" w:space="0" w:color="auto"/>
            <w:bottom w:val="none" w:sz="0" w:space="0" w:color="auto"/>
            <w:right w:val="none" w:sz="0" w:space="0" w:color="auto"/>
          </w:divBdr>
        </w:div>
      </w:divsChild>
    </w:div>
    <w:div w:id="1919289913">
      <w:bodyDiv w:val="1"/>
      <w:marLeft w:val="0"/>
      <w:marRight w:val="0"/>
      <w:marTop w:val="0"/>
      <w:marBottom w:val="0"/>
      <w:divBdr>
        <w:top w:val="none" w:sz="0" w:space="0" w:color="auto"/>
        <w:left w:val="none" w:sz="0" w:space="0" w:color="auto"/>
        <w:bottom w:val="none" w:sz="0" w:space="0" w:color="auto"/>
        <w:right w:val="none" w:sz="0" w:space="0" w:color="auto"/>
      </w:divBdr>
      <w:divsChild>
        <w:div w:id="440223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chart" Target="charts/chart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olive.healy@tcd.ie" TargetMode="External"/><Relationship Id="rId9" Type="http://schemas.openxmlformats.org/officeDocument/2006/relationships/hyperlink" Target="http://www.rcgd.isr.umich.edu/garp/articles/eccles88g.pdf" TargetMode="External"/><Relationship Id="rId10" Type="http://schemas.openxmlformats.org/officeDocument/2006/relationships/hyperlink" Target="http://www.salimetrics.com/assets/documents/1-3002.pdf"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lineChart>
        <c:grouping val="standard"/>
        <c:varyColors val="0"/>
        <c:ser>
          <c:idx val="0"/>
          <c:order val="0"/>
          <c:tx>
            <c:strRef>
              <c:f>Sheet1!$A$56</c:f>
              <c:strCache>
                <c:ptCount val="1"/>
                <c:pt idx="0">
                  <c:v>Participants with Autism</c:v>
                </c:pt>
              </c:strCache>
            </c:strRef>
          </c:tx>
          <c:spPr>
            <a:ln>
              <a:solidFill>
                <a:schemeClr val="tx1"/>
              </a:solidFill>
            </a:ln>
          </c:spPr>
          <c:marker>
            <c:symbol val="square"/>
            <c:size val="9"/>
            <c:spPr>
              <a:solidFill>
                <a:schemeClr val="tx1"/>
              </a:solidFill>
              <a:ln>
                <a:solidFill>
                  <a:schemeClr val="tx1"/>
                </a:solidFill>
              </a:ln>
            </c:spPr>
          </c:marker>
          <c:cat>
            <c:strRef>
              <c:f>Sheet1!$B$55:$D$55</c:f>
              <c:strCache>
                <c:ptCount val="3"/>
                <c:pt idx="0">
                  <c:v>Sample One</c:v>
                </c:pt>
                <c:pt idx="1">
                  <c:v>Sample Two</c:v>
                </c:pt>
                <c:pt idx="2">
                  <c:v>Sample Three</c:v>
                </c:pt>
              </c:strCache>
            </c:strRef>
          </c:cat>
          <c:val>
            <c:numRef>
              <c:f>Sheet1!$B$56:$D$56</c:f>
              <c:numCache>
                <c:formatCode>General</c:formatCode>
                <c:ptCount val="3"/>
                <c:pt idx="0">
                  <c:v>0.254421569</c:v>
                </c:pt>
                <c:pt idx="1">
                  <c:v>0.20463725</c:v>
                </c:pt>
                <c:pt idx="2">
                  <c:v>0.17059804</c:v>
                </c:pt>
              </c:numCache>
            </c:numRef>
          </c:val>
          <c:smooth val="0"/>
        </c:ser>
        <c:ser>
          <c:idx val="1"/>
          <c:order val="1"/>
          <c:tx>
            <c:strRef>
              <c:f>Sheet1!$A$57</c:f>
              <c:strCache>
                <c:ptCount val="1"/>
                <c:pt idx="0">
                  <c:v>Typically Developing Participants</c:v>
                </c:pt>
              </c:strCache>
            </c:strRef>
          </c:tx>
          <c:spPr>
            <a:ln>
              <a:solidFill>
                <a:schemeClr val="tx1"/>
              </a:solidFill>
            </a:ln>
          </c:spPr>
          <c:marker>
            <c:symbol val="triangle"/>
            <c:size val="9"/>
            <c:spPr>
              <a:solidFill>
                <a:schemeClr val="tx1"/>
              </a:solidFill>
              <a:ln>
                <a:solidFill>
                  <a:schemeClr val="tx1"/>
                </a:solidFill>
              </a:ln>
            </c:spPr>
          </c:marker>
          <c:cat>
            <c:strRef>
              <c:f>Sheet1!$B$55:$D$55</c:f>
              <c:strCache>
                <c:ptCount val="3"/>
                <c:pt idx="0">
                  <c:v>Sample One</c:v>
                </c:pt>
                <c:pt idx="1">
                  <c:v>Sample Two</c:v>
                </c:pt>
                <c:pt idx="2">
                  <c:v>Sample Three</c:v>
                </c:pt>
              </c:strCache>
            </c:strRef>
          </c:cat>
          <c:val>
            <c:numRef>
              <c:f>Sheet1!$B$57:$D$57</c:f>
              <c:numCache>
                <c:formatCode>General</c:formatCode>
                <c:ptCount val="3"/>
                <c:pt idx="0">
                  <c:v>0.19221569</c:v>
                </c:pt>
                <c:pt idx="1">
                  <c:v>0.17333333</c:v>
                </c:pt>
                <c:pt idx="2">
                  <c:v>0.16746078</c:v>
                </c:pt>
              </c:numCache>
            </c:numRef>
          </c:val>
          <c:smooth val="0"/>
        </c:ser>
        <c:dLbls>
          <c:showLegendKey val="0"/>
          <c:showVal val="0"/>
          <c:showCatName val="0"/>
          <c:showSerName val="0"/>
          <c:showPercent val="0"/>
          <c:showBubbleSize val="0"/>
        </c:dLbls>
        <c:marker val="1"/>
        <c:smooth val="0"/>
        <c:axId val="-2107993624"/>
        <c:axId val="-2132020312"/>
      </c:lineChart>
      <c:catAx>
        <c:axId val="-2107993624"/>
        <c:scaling>
          <c:orientation val="minMax"/>
        </c:scaling>
        <c:delete val="0"/>
        <c:axPos val="b"/>
        <c:title>
          <c:tx>
            <c:rich>
              <a:bodyPr/>
              <a:lstStyle/>
              <a:p>
                <a:pPr>
                  <a:defRPr/>
                </a:pPr>
                <a:r>
                  <a:rPr lang="en-US"/>
                  <a:t>Measurement Time</a:t>
                </a:r>
              </a:p>
            </c:rich>
          </c:tx>
          <c:layout/>
          <c:overlay val="0"/>
        </c:title>
        <c:majorTickMark val="none"/>
        <c:minorTickMark val="none"/>
        <c:tickLblPos val="nextTo"/>
        <c:crossAx val="-2132020312"/>
        <c:crosses val="autoZero"/>
        <c:auto val="1"/>
        <c:lblAlgn val="ctr"/>
        <c:lblOffset val="100"/>
        <c:noMultiLvlLbl val="0"/>
      </c:catAx>
      <c:valAx>
        <c:axId val="-2132020312"/>
        <c:scaling>
          <c:orientation val="minMax"/>
        </c:scaling>
        <c:delete val="0"/>
        <c:axPos val="l"/>
        <c:title>
          <c:tx>
            <c:rich>
              <a:bodyPr/>
              <a:lstStyle/>
              <a:p>
                <a:pPr>
                  <a:defRPr/>
                </a:pPr>
                <a:r>
                  <a:rPr lang="en-US"/>
                  <a:t>Cortisol Values (ug/dl)</a:t>
                </a:r>
              </a:p>
            </c:rich>
          </c:tx>
          <c:layout/>
          <c:overlay val="0"/>
        </c:title>
        <c:numFmt formatCode="General" sourceLinked="1"/>
        <c:majorTickMark val="out"/>
        <c:minorTickMark val="none"/>
        <c:tickLblPos val="nextTo"/>
        <c:crossAx val="-2107993624"/>
        <c:crosses val="autoZero"/>
        <c:crossBetween val="between"/>
      </c:valAx>
    </c:plotArea>
    <c:legend>
      <c:legendPos val="r"/>
      <c:layout/>
      <c:overlay val="0"/>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DD967-944B-9740-A78C-C7B31DD81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50</Pages>
  <Words>12981</Words>
  <Characters>73995</Characters>
  <Application>Microsoft Macintosh Word</Application>
  <DocSecurity>0</DocSecurity>
  <Lines>616</Lines>
  <Paragraphs>173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86803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Sinéad</dc:creator>
  <cp:lastModifiedBy>Sinéad Lydon</cp:lastModifiedBy>
  <cp:revision>8</cp:revision>
  <cp:lastPrinted>2014-09-08T13:23:00Z</cp:lastPrinted>
  <dcterms:created xsi:type="dcterms:W3CDTF">2015-02-06T10:53:00Z</dcterms:created>
  <dcterms:modified xsi:type="dcterms:W3CDTF">2015-02-06T11:59:00Z</dcterms:modified>
</cp:coreProperties>
</file>