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8D0" w:rsidRPr="003448D0" w:rsidRDefault="003448D0" w:rsidP="003448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3448D0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Review: Medicated pathways, negotiated identities: A critical phenomenological analysis of the lived experiences of sexuality in the context of intellectual disability. </w:t>
      </w:r>
    </w:p>
    <w:p w:rsidR="003448D0" w:rsidRPr="00A67419" w:rsidRDefault="003448D0" w:rsidP="003448D0">
      <w:pPr>
        <w:jc w:val="both"/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3448D0" w:rsidRPr="00A67419" w:rsidRDefault="003448D0" w:rsidP="003448D0">
      <w:pPr>
        <w:jc w:val="both"/>
        <w:rPr>
          <w:rFonts w:ascii="Times New Roman" w:eastAsia="Times New Roman" w:hAnsi="Times New Roman" w:cs="Times New Roman"/>
        </w:rPr>
      </w:pPr>
      <w:r w:rsidRPr="11D6F61D">
        <w:rPr>
          <w:rFonts w:ascii="Times New Roman" w:eastAsia="Times New Roman" w:hAnsi="Times New Roman" w:cs="Times New Roman"/>
        </w:rPr>
        <w:t>Michael Brown</w:t>
      </w:r>
    </w:p>
    <w:p w:rsidR="003448D0" w:rsidRDefault="003448D0" w:rsidP="003448D0">
      <w:pPr>
        <w:jc w:val="both"/>
        <w:rPr>
          <w:rFonts w:ascii="Times New Roman" w:eastAsia="Times New Roman" w:hAnsi="Times New Roman" w:cs="Times New Roman"/>
        </w:rPr>
      </w:pPr>
      <w:r w:rsidRPr="11D6F61D">
        <w:rPr>
          <w:rFonts w:ascii="Times New Roman" w:eastAsia="Times New Roman" w:hAnsi="Times New Roman" w:cs="Times New Roman"/>
        </w:rPr>
        <w:t>PhD, MSc, PGCE, BSc (Hons), RGN, RNLD, FHEA, FRCN</w:t>
      </w:r>
    </w:p>
    <w:p w:rsidR="003448D0" w:rsidRDefault="003448D0" w:rsidP="003448D0">
      <w:pPr>
        <w:jc w:val="both"/>
        <w:rPr>
          <w:rFonts w:ascii="Times New Roman" w:eastAsia="Times New Roman" w:hAnsi="Times New Roman" w:cs="Times New Roman"/>
        </w:rPr>
      </w:pPr>
      <w:r w:rsidRPr="11D6F61D">
        <w:rPr>
          <w:rFonts w:ascii="Times New Roman" w:eastAsia="Times New Roman" w:hAnsi="Times New Roman" w:cs="Times New Roman"/>
        </w:rPr>
        <w:t>Professor of Health and Social Care, School of Health and Social Care, Edinburgh Napier University, &amp; Nurse Consultant, Specialist Learning Disability Services, NHS Lothian, Edinburgh, Scotland, UK</w:t>
      </w:r>
    </w:p>
    <w:p w:rsidR="003448D0" w:rsidRDefault="003448D0" w:rsidP="003448D0">
      <w:pPr>
        <w:jc w:val="both"/>
        <w:rPr>
          <w:rFonts w:ascii="Times New Roman" w:eastAsia="Times New Roman" w:hAnsi="Times New Roman" w:cs="Times New Roman"/>
        </w:rPr>
      </w:pPr>
    </w:p>
    <w:p w:rsidR="003448D0" w:rsidRDefault="003448D0" w:rsidP="003448D0">
      <w:pPr>
        <w:jc w:val="both"/>
        <w:rPr>
          <w:rFonts w:ascii="Times New Roman" w:eastAsia="Times New Roman" w:hAnsi="Times New Roman" w:cs="Times New Roman"/>
        </w:rPr>
      </w:pPr>
      <w:r w:rsidRPr="7BED8CE8">
        <w:rPr>
          <w:rFonts w:ascii="Times New Roman" w:eastAsia="Times New Roman" w:hAnsi="Times New Roman" w:cs="Times New Roman"/>
        </w:rPr>
        <w:t>Edward McCann</w:t>
      </w:r>
    </w:p>
    <w:p w:rsidR="003448D0" w:rsidRDefault="003448D0" w:rsidP="003448D0">
      <w:pPr>
        <w:jc w:val="both"/>
        <w:rPr>
          <w:rFonts w:ascii="Times New Roman" w:eastAsia="Times New Roman" w:hAnsi="Times New Roman" w:cs="Times New Roman"/>
        </w:rPr>
      </w:pPr>
      <w:r w:rsidRPr="11D6F61D">
        <w:rPr>
          <w:rFonts w:ascii="Times New Roman" w:eastAsia="Times New Roman" w:hAnsi="Times New Roman" w:cs="Times New Roman"/>
        </w:rPr>
        <w:t>PhD, MSc, MA, PGCE, RPN, RN, FHEA</w:t>
      </w:r>
    </w:p>
    <w:p w:rsidR="003448D0" w:rsidRDefault="003448D0" w:rsidP="003448D0">
      <w:pPr>
        <w:jc w:val="both"/>
        <w:rPr>
          <w:rFonts w:ascii="Times New Roman" w:eastAsia="Times New Roman" w:hAnsi="Times New Roman" w:cs="Times New Roman"/>
        </w:rPr>
      </w:pPr>
      <w:r w:rsidRPr="11D6F61D">
        <w:rPr>
          <w:rFonts w:ascii="Times New Roman" w:eastAsia="Times New Roman" w:hAnsi="Times New Roman" w:cs="Times New Roman"/>
        </w:rPr>
        <w:t>Associate Professor, School of Nursing and Midwifery, Trinity College Dublin, Ireland</w:t>
      </w:r>
    </w:p>
    <w:p w:rsidR="003448D0" w:rsidRDefault="003448D0" w:rsidP="003448D0">
      <w:pPr>
        <w:jc w:val="both"/>
        <w:rPr>
          <w:rFonts w:ascii="Times New Roman" w:eastAsia="Times New Roman" w:hAnsi="Times New Roman" w:cs="Times New Roman"/>
        </w:rPr>
      </w:pPr>
    </w:p>
    <w:p w:rsidR="003448D0" w:rsidRDefault="003448D0" w:rsidP="003448D0">
      <w:pPr>
        <w:jc w:val="both"/>
        <w:rPr>
          <w:rFonts w:ascii="Times New Roman" w:eastAsia="Times New Roman" w:hAnsi="Times New Roman" w:cs="Times New Roman"/>
        </w:rPr>
      </w:pPr>
    </w:p>
    <w:p w:rsidR="003448D0" w:rsidRDefault="003448D0" w:rsidP="003448D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Correspondence:</w:t>
      </w:r>
    </w:p>
    <w:p w:rsidR="003448D0" w:rsidRDefault="003448D0" w:rsidP="003448D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Professor Michael Brown</w:t>
      </w:r>
    </w:p>
    <w:p w:rsidR="003448D0" w:rsidRDefault="003448D0" w:rsidP="003448D0">
      <w:pPr>
        <w:jc w:val="both"/>
        <w:rPr>
          <w:rFonts w:ascii="Times New Roman" w:eastAsia="Times New Roman" w:hAnsi="Times New Roman" w:cs="Times New Roman"/>
        </w:rPr>
      </w:pPr>
      <w:r w:rsidRPr="11D6F61D">
        <w:rPr>
          <w:rFonts w:ascii="Times New Roman" w:eastAsia="Times New Roman" w:hAnsi="Times New Roman" w:cs="Times New Roman"/>
        </w:rPr>
        <w:t xml:space="preserve">School of Health and Social Care, </w:t>
      </w:r>
    </w:p>
    <w:p w:rsidR="003448D0" w:rsidRDefault="003448D0" w:rsidP="003448D0">
      <w:pPr>
        <w:jc w:val="both"/>
        <w:rPr>
          <w:rFonts w:ascii="Times New Roman" w:eastAsia="Times New Roman" w:hAnsi="Times New Roman" w:cs="Times New Roman"/>
        </w:rPr>
      </w:pPr>
      <w:r w:rsidRPr="11D6F61D">
        <w:rPr>
          <w:rFonts w:ascii="Times New Roman" w:eastAsia="Times New Roman" w:hAnsi="Times New Roman" w:cs="Times New Roman"/>
        </w:rPr>
        <w:t>Edinburgh Napier University</w:t>
      </w:r>
    </w:p>
    <w:p w:rsidR="003448D0" w:rsidRDefault="003448D0" w:rsidP="003448D0">
      <w:pPr>
        <w:jc w:val="both"/>
        <w:rPr>
          <w:rFonts w:ascii="Times New Roman" w:eastAsia="Times New Roman" w:hAnsi="Times New Roman" w:cs="Times New Roman"/>
        </w:rPr>
      </w:pPr>
      <w:r w:rsidRPr="11D6F61D">
        <w:rPr>
          <w:rFonts w:ascii="Times New Roman" w:eastAsia="Times New Roman" w:hAnsi="Times New Roman" w:cs="Times New Roman"/>
        </w:rPr>
        <w:t>Edinburgh, Scotland, UK</w:t>
      </w:r>
    </w:p>
    <w:p w:rsidR="003448D0" w:rsidRDefault="003448D0" w:rsidP="003448D0">
      <w:pPr>
        <w:jc w:val="both"/>
        <w:rPr>
          <w:rFonts w:ascii="Times New Roman" w:eastAsia="Times New Roman" w:hAnsi="Times New Roman" w:cs="Times New Roman"/>
        </w:rPr>
      </w:pPr>
    </w:p>
    <w:p w:rsidR="003448D0" w:rsidRDefault="003448D0" w:rsidP="003448D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Email: </w:t>
      </w:r>
      <w:hyperlink r:id="rId4" w:history="1">
        <w:r w:rsidRPr="00F519E1">
          <w:rPr>
            <w:rStyle w:val="Hyperlink"/>
            <w:rFonts w:ascii="Times New Roman" w:eastAsia="Times New Roman" w:hAnsi="Times New Roman" w:cs="Times New Roman"/>
          </w:rPr>
          <w:t>m.brown@napier.ac.uk</w:t>
        </w:r>
      </w:hyperlink>
    </w:p>
    <w:p w:rsidR="003448D0" w:rsidRDefault="003448D0" w:rsidP="003448D0">
      <w:pPr>
        <w:jc w:val="both"/>
        <w:rPr>
          <w:rFonts w:ascii="Times New Roman" w:eastAsia="Times New Roman" w:hAnsi="Times New Roman" w:cs="Times New Roman"/>
        </w:rPr>
      </w:pPr>
    </w:p>
    <w:p w:rsidR="003448D0" w:rsidRDefault="003448D0" w:rsidP="003448D0">
      <w:pPr>
        <w:jc w:val="both"/>
        <w:rPr>
          <w:rFonts w:ascii="Times New Roman" w:eastAsia="Times New Roman" w:hAnsi="Times New Roman" w:cs="Times New Roman"/>
        </w:rPr>
      </w:pPr>
    </w:p>
    <w:p w:rsidR="003448D0" w:rsidRDefault="003448D0" w:rsidP="003448D0"/>
    <w:p w:rsidR="003448D0" w:rsidRDefault="003448D0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3448D0" w:rsidRDefault="003448D0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3448D0" w:rsidRDefault="003448D0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3448D0" w:rsidRDefault="003448D0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3448D0" w:rsidRDefault="003448D0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3448D0" w:rsidRDefault="003448D0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3448D0" w:rsidRDefault="003448D0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3448D0" w:rsidRDefault="003448D0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3448D0" w:rsidRDefault="003448D0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3448D0" w:rsidRDefault="003448D0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3448D0" w:rsidRDefault="003448D0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3448D0" w:rsidRDefault="003448D0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3448D0" w:rsidRDefault="003448D0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3448D0" w:rsidRDefault="003448D0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3448D0" w:rsidRDefault="003448D0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2774FF" w:rsidRPr="002774FF" w:rsidRDefault="002774FF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2774FF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lastRenderedPageBreak/>
        <w:t xml:space="preserve">Review: </w:t>
      </w:r>
      <w:r w:rsidRPr="002774FF">
        <w:rPr>
          <w:rFonts w:ascii="Times New Roman" w:eastAsia="Times New Roman" w:hAnsi="Times New Roman" w:cs="Times New Roman"/>
          <w:b/>
          <w:i/>
          <w:sz w:val="24"/>
          <w:szCs w:val="24"/>
          <w:lang w:eastAsia="en-GB"/>
        </w:rPr>
        <w:t>Medicated pathways, negotiated identities: A critical phenomenological analysis of the lived experiences of sexuality in the context of intellectual disability.</w:t>
      </w:r>
      <w:r w:rsidRPr="002774FF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</w:p>
    <w:p w:rsidR="002774FF" w:rsidRDefault="002774FF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74CD9" w:rsidRPr="00364012" w:rsidRDefault="00B148BF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There have been important and necessary developments and changes in relation to the care and support of people with intellectual disabilities in many countries across the world</w:t>
      </w:r>
      <w:r w:rsidR="00B74CD9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from institutional to community-based models of care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r w:rsidR="00F73586"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Shakespeare, 2013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. These changes are welcome and important by way of seeking to provide socially inclusive, rights based approaches that aim</w:t>
      </w:r>
      <w:r w:rsidR="001A5D81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to empower and enable this often-marginalised population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proofErr w:type="spellStart"/>
      <w:r w:rsidR="00F73586" w:rsidRPr="00364012">
        <w:rPr>
          <w:rFonts w:ascii="Times New Roman" w:eastAsia="Times New Roman" w:hAnsi="Times New Roman" w:cs="Times New Roman"/>
          <w:sz w:val="24"/>
          <w:szCs w:val="24"/>
        </w:rPr>
        <w:t>Winges</w:t>
      </w:r>
      <w:proofErr w:type="spellEnd"/>
      <w:r w:rsidR="00F73586" w:rsidRPr="00364012">
        <w:rPr>
          <w:rFonts w:ascii="Times New Roman" w:eastAsia="Times New Roman" w:hAnsi="Times New Roman" w:cs="Times New Roman"/>
          <w:sz w:val="24"/>
          <w:szCs w:val="24"/>
        </w:rPr>
        <w:t xml:space="preserve">-Yanez, 2014; </w:t>
      </w:r>
      <w:r w:rsidR="00F73586"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World Health Organization, 2015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</w:t>
      </w:r>
      <w:r w:rsidR="00356FB2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There is 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now a</w:t>
      </w:r>
      <w:r w:rsidR="00B74CD9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n increasing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focus on relationships and sexuality concerns from the perspective of people with intellectual disabilities that takes account of their individual needs and aspirations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val="en-IE"/>
        </w:rPr>
        <w:t>Arias et al., 2009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.  Sitting alongside the</w:t>
      </w:r>
      <w:r w:rsidR="001A5D81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ir perspectives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are the interests and concerns of parents, families and carers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val="en-IE"/>
        </w:rPr>
        <w:t>Friedman et al., 2014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:rsidR="00B74CD9" w:rsidRPr="00364012" w:rsidRDefault="00B74CD9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74CD9" w:rsidRPr="00364012" w:rsidRDefault="00B148BF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From the research perspective of studies involving the voices of adults with intellectual disabilities, there is</w:t>
      </w:r>
      <w:r w:rsidR="001A5D81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clear articulation of the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desire to form and maintain, friendships and in some cases, romantic and intimate relationships</w:t>
      </w:r>
      <w:r w:rsidR="00A9098F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proofErr w:type="spellStart"/>
      <w:r w:rsidR="00A9098F" w:rsidRPr="00364012">
        <w:rPr>
          <w:rFonts w:ascii="Times New Roman" w:eastAsia="Times New Roman" w:hAnsi="Times New Roman" w:cs="Times New Roman"/>
          <w:sz w:val="24"/>
          <w:szCs w:val="24"/>
          <w:lang w:val="en-IE"/>
        </w:rPr>
        <w:t>Bernet</w:t>
      </w:r>
      <w:proofErr w:type="spellEnd"/>
      <w:r w:rsidR="00A9098F" w:rsidRPr="00364012">
        <w:rPr>
          <w:rFonts w:ascii="Times New Roman" w:eastAsia="Times New Roman" w:hAnsi="Times New Roman" w:cs="Times New Roman"/>
          <w:sz w:val="24"/>
          <w:szCs w:val="24"/>
          <w:lang w:val="en-IE"/>
        </w:rPr>
        <w:t>, 2011; Turner &amp; Crane, 2016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.  The existing research literature highlights the tension</w:t>
      </w:r>
      <w:r w:rsidR="001A5D81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that </w:t>
      </w:r>
      <w:r w:rsidR="001A5D81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may be evident 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between the right to autonomy and decision making by adults with intellectual disabilities and the need of parents, families and carers to </w:t>
      </w:r>
      <w:r w:rsidR="00B74CD9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exercise control over the relationships and expression of</w:t>
      </w:r>
      <w:r w:rsidR="001A5D81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sexuality</w:t>
      </w:r>
      <w:r w:rsidR="00A9098F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proofErr w:type="spellStart"/>
      <w:r w:rsidR="00A9098F" w:rsidRPr="00364012">
        <w:rPr>
          <w:rFonts w:ascii="Times New Roman" w:eastAsia="Times New Roman" w:hAnsi="Times New Roman" w:cs="Times New Roman"/>
          <w:sz w:val="24"/>
          <w:szCs w:val="24"/>
          <w:lang w:val="en-IE"/>
        </w:rPr>
        <w:t>Yau</w:t>
      </w:r>
      <w:proofErr w:type="spellEnd"/>
      <w:r w:rsidR="00A9098F" w:rsidRPr="00364012">
        <w:rPr>
          <w:rFonts w:ascii="Times New Roman" w:eastAsia="Times New Roman" w:hAnsi="Times New Roman" w:cs="Times New Roman"/>
          <w:sz w:val="24"/>
          <w:szCs w:val="24"/>
          <w:lang w:val="en-IE"/>
        </w:rPr>
        <w:t xml:space="preserve"> et al., 2009; </w:t>
      </w:r>
      <w:proofErr w:type="spellStart"/>
      <w:r w:rsidR="00A9098F" w:rsidRPr="00364012">
        <w:rPr>
          <w:rFonts w:ascii="Times New Roman" w:eastAsia="Times New Roman" w:hAnsi="Times New Roman" w:cs="Times New Roman"/>
          <w:sz w:val="24"/>
          <w:szCs w:val="24"/>
        </w:rPr>
        <w:t>Rushbrook</w:t>
      </w:r>
      <w:proofErr w:type="spellEnd"/>
      <w:r w:rsidR="00A9098F" w:rsidRPr="00364012">
        <w:rPr>
          <w:rFonts w:ascii="Times New Roman" w:eastAsia="Times New Roman" w:hAnsi="Times New Roman" w:cs="Times New Roman"/>
          <w:sz w:val="24"/>
          <w:szCs w:val="24"/>
        </w:rPr>
        <w:t xml:space="preserve"> et al., 2014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="00B74CD9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. These concerns can be legitimate due to issues related to exploitation and harm, with policy responses aiming to protect those who may be particularly vulnerable</w:t>
      </w:r>
      <w:r w:rsidR="00A9098F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r w:rsidR="00A9098F" w:rsidRPr="00364012">
        <w:rPr>
          <w:rFonts w:ascii="Times New Roman" w:eastAsia="Times New Roman" w:hAnsi="Times New Roman" w:cs="Times New Roman"/>
          <w:sz w:val="24"/>
          <w:szCs w:val="24"/>
          <w:lang w:val="en-IE"/>
        </w:rPr>
        <w:t xml:space="preserve">Bane et al., 2012; </w:t>
      </w:r>
      <w:proofErr w:type="spellStart"/>
      <w:r w:rsidR="00A9098F" w:rsidRPr="00364012">
        <w:rPr>
          <w:rFonts w:ascii="Times New Roman" w:eastAsia="Times New Roman" w:hAnsi="Times New Roman" w:cs="Times New Roman"/>
          <w:color w:val="222222"/>
          <w:sz w:val="24"/>
          <w:szCs w:val="24"/>
        </w:rPr>
        <w:t>Schaafsma</w:t>
      </w:r>
      <w:proofErr w:type="spellEnd"/>
      <w:r w:rsidR="00A9098F" w:rsidRPr="0036401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et al., 2015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="00B74CD9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:rsidR="00B74CD9" w:rsidRPr="00364012" w:rsidRDefault="00B74CD9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B6EFC" w:rsidRPr="00364012" w:rsidRDefault="00B74CD9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2774F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reviewed study by </w:t>
      </w:r>
      <w:proofErr w:type="spellStart"/>
      <w:r w:rsidR="002774FF">
        <w:rPr>
          <w:rFonts w:ascii="Times New Roman" w:eastAsia="Times New Roman" w:hAnsi="Times New Roman" w:cs="Times New Roman"/>
          <w:sz w:val="24"/>
          <w:szCs w:val="24"/>
          <w:lang w:eastAsia="en-GB"/>
        </w:rPr>
        <w:t>Pariseau-Lagault</w:t>
      </w:r>
      <w:proofErr w:type="spellEnd"/>
      <w:r w:rsidR="002774F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Holmes 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the lived experiences of sexuality of people with intellectual disabilities is particularly welcome and adds to a growing and evolving research evidence-base in this area.  The paper makes a valuable contribution as it presents the subjective accounts and voices of adults with intellectual disabilities, while also including the views and experiences of parents and support workers.  </w:t>
      </w:r>
      <w:r w:rsidR="001A5D81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It 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therefore offers a rounded and well-presented account of the </w:t>
      </w:r>
      <w:r w:rsidR="00AB6EFC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various perspectives that need to be recognised and considered. </w:t>
      </w:r>
    </w:p>
    <w:p w:rsidR="00AB6EFC" w:rsidRPr="00364012" w:rsidRDefault="00AB6EFC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81579" w:rsidRPr="00364012" w:rsidRDefault="00AB6EFC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Undertaking research involving people with intellectual disabilities can often be difficult and challenging. This is even more pronounced when researching</w:t>
      </w:r>
      <w:r w:rsidR="001A5D81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81579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what is still considered</w:t>
      </w:r>
      <w:r w:rsidR="001A5D81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C81579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t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aboo subject such as sexuality</w:t>
      </w:r>
      <w:r w:rsidR="00A9098F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r w:rsidR="00A9098F" w:rsidRPr="00364012">
        <w:rPr>
          <w:rFonts w:ascii="Times New Roman" w:eastAsia="Times New Roman" w:hAnsi="Times New Roman" w:cs="Times New Roman"/>
          <w:sz w:val="24"/>
          <w:szCs w:val="24"/>
        </w:rPr>
        <w:t>Hall et al., 2010; McCann et al., 2016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="001A5D81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To grow the research evidence-base there are 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many</w:t>
      </w:r>
      <w:r w:rsidR="001A5D81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considerations that need to be addressed, including o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vercoming barriers to identifying and accessing the population, ethical concerns, recruitment and retention, capacity to consent and the ability </w:t>
      </w:r>
      <w:r w:rsidR="00C81579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some 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to participate in the research process</w:t>
      </w:r>
      <w:r w:rsidR="00A9098F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proofErr w:type="spellStart"/>
      <w:r w:rsidR="00A9098F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Bigby</w:t>
      </w:r>
      <w:proofErr w:type="spellEnd"/>
      <w:r w:rsidR="00A9098F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et al. 2014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</w:t>
      </w:r>
    </w:p>
    <w:p w:rsidR="00C81579" w:rsidRPr="00364012" w:rsidRDefault="00C81579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81579" w:rsidRPr="00364012" w:rsidRDefault="00AB6EFC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researchers overcame these challenges and adopted an appropriate research design that enabled the voices and experiences of adults with intellectual disabilities to be included.  The use of Interpretive </w:t>
      </w:r>
      <w:r w:rsidR="00C81579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Phenomenological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81579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Analysis, 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(</w:t>
      </w:r>
      <w:r w:rsidR="00C81579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IPA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="00C81579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, is a relevant research approach as it enables the unique experiences of the individual participants to be expressed and recorded</w:t>
      </w:r>
      <w:r w:rsidR="005D34D2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(Brown et al. 2016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="00C81579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IPA as a methodology </w:t>
      </w:r>
      <w:r w:rsidR="003E5772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has the advantage of enabling t</w:t>
      </w:r>
      <w:r w:rsidR="00C81579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 researcher to undertake </w:t>
      </w:r>
      <w:r w:rsidR="001A5D81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detailed </w:t>
      </w:r>
      <w:r w:rsidR="00C81579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analysis of the data that allows for a </w:t>
      </w:r>
      <w:r w:rsidR="001A5D81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full </w:t>
      </w:r>
      <w:r w:rsidR="00C81579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description of the personal experiences of the participants</w:t>
      </w:r>
      <w:r w:rsidR="003E5772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It also allows for </w:t>
      </w:r>
      <w:r w:rsidR="00C81579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an interpretation of th</w:t>
      </w:r>
      <w:r w:rsidR="003E5772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ose </w:t>
      </w:r>
      <w:r w:rsidR="00C81579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experiences by both the researcher and participants</w:t>
      </w:r>
      <w:r w:rsidR="003E5772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within the research process</w:t>
      </w:r>
      <w:r w:rsidR="005D34D2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(Smith et al. 2009</w:t>
      </w:r>
      <w:r w:rsidR="00F73586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="00C81579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:rsidR="00C81579" w:rsidRPr="00364012" w:rsidRDefault="00C81579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56FB2" w:rsidRPr="00364012" w:rsidRDefault="003E5772" w:rsidP="00F6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Undertaking research involving people with intellectual disabilities presents additional issues that need to be overcome. Researchers undertaking studies with this population, can therefore 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include details of the obstacles they experience and importantly how they were overcome. </w:t>
      </w:r>
      <w:r w:rsidR="001A5D81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Including such reflective accounts 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have the potential to inform future research approaches and what worked.  This is necessary to ensure that the drive towards socially inclusive care and support </w:t>
      </w:r>
      <w:r w:rsidR="001A5D81"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for people with intellectual disabilities </w:t>
      </w:r>
      <w:r w:rsidRPr="003640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is a reality and the evidence-base in sensitive areas such as sexuality attracts further and wider research attention.  </w:t>
      </w:r>
    </w:p>
    <w:p w:rsidR="00356FB2" w:rsidRDefault="00356FB2"/>
    <w:p w:rsidR="00A9098F" w:rsidRPr="005D34D2" w:rsidRDefault="00B57B9B">
      <w:pPr>
        <w:rPr>
          <w:rFonts w:ascii="Times New Roman" w:hAnsi="Times New Roman" w:cs="Times New Roman"/>
          <w:b/>
          <w:sz w:val="24"/>
          <w:szCs w:val="24"/>
        </w:rPr>
      </w:pPr>
      <w:r w:rsidRPr="005D34D2">
        <w:rPr>
          <w:rFonts w:ascii="Times New Roman" w:hAnsi="Times New Roman" w:cs="Times New Roman"/>
          <w:b/>
          <w:sz w:val="24"/>
          <w:szCs w:val="24"/>
        </w:rPr>
        <w:t>References</w:t>
      </w:r>
    </w:p>
    <w:p w:rsidR="005D34D2" w:rsidRPr="00364012" w:rsidRDefault="005D34D2" w:rsidP="005D34D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Arias, B., </w:t>
      </w:r>
      <w:proofErr w:type="spellStart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Ovejero</w:t>
      </w:r>
      <w:proofErr w:type="spellEnd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A., &amp; </w:t>
      </w:r>
      <w:proofErr w:type="spellStart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Morentin</w:t>
      </w:r>
      <w:proofErr w:type="spellEnd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R. (2009). Love and emotional well-being in people with intellectual disabilities.</w:t>
      </w:r>
      <w:r w:rsidRPr="00364012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3640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The Spanish Journal of Psychology</w:t>
      </w:r>
      <w:r w:rsidR="00364012"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6401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12</w:t>
      </w: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(1), 204-216.</w:t>
      </w:r>
    </w:p>
    <w:p w:rsidR="00364012" w:rsidRPr="00364012" w:rsidRDefault="00364012" w:rsidP="003640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Bane, G., </w:t>
      </w:r>
      <w:proofErr w:type="spellStart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Deely</w:t>
      </w:r>
      <w:proofErr w:type="spellEnd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M., Donohoe, B., </w:t>
      </w:r>
      <w:proofErr w:type="spellStart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Dooher</w:t>
      </w:r>
      <w:proofErr w:type="spellEnd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M., Flaherty, J., </w:t>
      </w:r>
      <w:proofErr w:type="spellStart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Iriarte</w:t>
      </w:r>
      <w:proofErr w:type="spellEnd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E.G., Hopkins, R., Mahon, A., Minogue, G., </w:t>
      </w:r>
      <w:proofErr w:type="spellStart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Donagh</w:t>
      </w:r>
      <w:proofErr w:type="spellEnd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P.M., &amp; Doherty, S.O. (2012). Relationships of people with learning disabilities in Ireland.</w:t>
      </w:r>
      <w:r w:rsidRPr="00364012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3640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British Journal of Learning Disabilities</w:t>
      </w: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6401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40</w:t>
      </w: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(2), 109-122.</w:t>
      </w:r>
    </w:p>
    <w:p w:rsidR="00B57B9B" w:rsidRPr="00364012" w:rsidRDefault="00A9098F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640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Bigby</w:t>
      </w:r>
      <w:proofErr w:type="spellEnd"/>
      <w:r w:rsidRPr="003640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C., Frawley, P., &amp; </w:t>
      </w:r>
      <w:proofErr w:type="spellStart"/>
      <w:r w:rsidRPr="003640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Ramcharan</w:t>
      </w:r>
      <w:proofErr w:type="spellEnd"/>
      <w:r w:rsidRPr="003640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 (2014). Conceptualizing inclusive research with people with intellectual disability.</w:t>
      </w:r>
      <w:r w:rsidRPr="00364012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36401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Applied Research in Intellectual Disabilities</w:t>
      </w:r>
      <w:r w:rsidRPr="003640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Pr="00364012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36401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27</w:t>
      </w:r>
      <w:r w:rsidRPr="003640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3-12.</w:t>
      </w:r>
      <w:r w:rsidR="00B57B9B" w:rsidRPr="0036401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9098F" w:rsidRDefault="00A9098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D34D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Brown, M., Chouliara, Z., MacArthur, J., </w:t>
      </w:r>
      <w:proofErr w:type="spellStart"/>
      <w:r w:rsidRPr="005D34D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McKechanie</w:t>
      </w:r>
      <w:proofErr w:type="spellEnd"/>
      <w:r w:rsidRPr="005D34D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A., Mack, S., Hayes, M., &amp; Fletcher, J. (2016). The perspectives of stakeholders of intellectual disability liaison nurses: a model of compassionate, person‐centred care.</w:t>
      </w:r>
      <w:r w:rsidRPr="005D34D2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5D34D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Clinical Nursing</w:t>
      </w:r>
      <w:r w:rsidR="005D34D2" w:rsidRPr="005D34D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5D34D2" w:rsidRPr="005D3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3640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5(7-8), </w:t>
      </w:r>
      <w:r w:rsidR="005D34D2" w:rsidRPr="005D3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972-982.</w:t>
      </w:r>
    </w:p>
    <w:p w:rsidR="00364012" w:rsidRPr="00364012" w:rsidRDefault="00364012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Friedman, C., Arnold, C.K., Owen, A.L. &amp; Sandman, L. (2014). “Remember our voices are our tools:” Sexual self-advocacy as defined by people with intellectual and developmental disabilities.</w:t>
      </w:r>
      <w:r w:rsidRPr="00364012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3640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Sexuality and Disability</w:t>
      </w: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6401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32</w:t>
      </w: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(4), 515-532.</w:t>
      </w:r>
    </w:p>
    <w:p w:rsidR="00364012" w:rsidRPr="00364012" w:rsidRDefault="00364012" w:rsidP="003640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Hall, E. (2010). Spaces of social inclusion and belonging for people with intellectual disabilities. </w:t>
      </w:r>
      <w:r w:rsidRPr="003640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Journal of 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ntellectual Disability Research</w:t>
      </w: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54(Supplement 1), 48-57.</w:t>
      </w:r>
    </w:p>
    <w:p w:rsidR="00364012" w:rsidRPr="00364012" w:rsidRDefault="00364012" w:rsidP="003640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McCann, E., Lee, R. &amp; Brown, M. (2016). The experiences and support needs of people with intellectual disabilities who identify as LGBT: A review of the literature. </w:t>
      </w:r>
      <w:r w:rsidRPr="003640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Research in Developmental Disabilities</w:t>
      </w:r>
      <w:r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57, 39-53. </w:t>
      </w:r>
    </w:p>
    <w:p w:rsidR="00364012" w:rsidRPr="00364012" w:rsidRDefault="00364012" w:rsidP="003640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Rushbrooke</w:t>
      </w:r>
      <w:proofErr w:type="spellEnd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E., Murray, C., &amp; Townsend, S. (2014). The experiences of intimate relationships by people with intellectual disabilities: A qualitative study.</w:t>
      </w:r>
      <w:r w:rsidRPr="00364012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3640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Journal of Applied Research in Intellectual Disabilities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6401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27</w:t>
      </w: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(6), 531-541.</w:t>
      </w:r>
    </w:p>
    <w:p w:rsidR="00364012" w:rsidRPr="00364012" w:rsidRDefault="00364012" w:rsidP="003640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Schaafsma</w:t>
      </w:r>
      <w:proofErr w:type="spellEnd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D., </w:t>
      </w:r>
      <w:proofErr w:type="spellStart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Kok</w:t>
      </w:r>
      <w:proofErr w:type="spellEnd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G., </w:t>
      </w:r>
      <w:proofErr w:type="spellStart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Stoffelen</w:t>
      </w:r>
      <w:proofErr w:type="spellEnd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J.M., &amp; </w:t>
      </w:r>
      <w:proofErr w:type="spellStart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Curfs</w:t>
      </w:r>
      <w:proofErr w:type="spellEnd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L.M. (2015). Identifying effective methods for teaching sex education to individuals with intellectual disabilities: A systematic review. </w:t>
      </w:r>
      <w:r w:rsidRPr="003640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Journal of Sex Research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6401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52</w:t>
      </w: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(4), 412-432.</w:t>
      </w:r>
    </w:p>
    <w:p w:rsidR="00364012" w:rsidRDefault="00364012" w:rsidP="003640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Shakespeare, T. (2013). </w:t>
      </w:r>
      <w:r w:rsidRPr="0036401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Disability Rights and Wrongs Revisited</w:t>
      </w: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London: Routledge.</w:t>
      </w:r>
    </w:p>
    <w:p w:rsidR="002774FF" w:rsidRPr="00364012" w:rsidRDefault="002774FF" w:rsidP="003640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Smith, J. A., Flowers P. &amp; Larkin M. (2009) </w:t>
      </w:r>
      <w:r w:rsidRPr="002774F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Interpretative Phenomenological Analysis Theory, Methods and Research.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London: Sage. </w:t>
      </w:r>
    </w:p>
    <w:p w:rsidR="00364012" w:rsidRPr="00364012" w:rsidRDefault="00364012" w:rsidP="003640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Turner, G.W. &amp; Crane, B. (2016). Pleasure is paramount: Adults with intellectual disabilities discuss sensuality and intimacy.</w:t>
      </w:r>
      <w:r w:rsidRPr="00364012">
        <w:rPr>
          <w:rStyle w:val="apple-converted-space"/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3640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Sexualities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6401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19</w:t>
      </w: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(5-6), 677-697.</w:t>
      </w:r>
    </w:p>
    <w:p w:rsidR="00364012" w:rsidRPr="00364012" w:rsidRDefault="00364012" w:rsidP="003640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Winges</w:t>
      </w:r>
      <w:proofErr w:type="spellEnd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-Yanez, N. (2014). Why all the talk about sex? An </w:t>
      </w:r>
      <w:proofErr w:type="spellStart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authoethnography</w:t>
      </w:r>
      <w:proofErr w:type="spellEnd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identifying the troubling discourse of sexuality and intellectual disability. </w:t>
      </w:r>
      <w:r w:rsidRPr="003640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Sexuality and Disability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6401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32</w:t>
      </w: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(1), 107-116.</w:t>
      </w:r>
    </w:p>
    <w:p w:rsidR="00364012" w:rsidRPr="00364012" w:rsidRDefault="00364012" w:rsidP="0036401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World Health Organization (2015).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Sexual Health, Human R</w:t>
      </w:r>
      <w:r w:rsidRPr="003640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ights and t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he L</w:t>
      </w:r>
      <w:r w:rsidRPr="003640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aw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Geneva: </w:t>
      </w: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World Health Organization.</w:t>
      </w:r>
    </w:p>
    <w:p w:rsidR="00364012" w:rsidRDefault="00364012" w:rsidP="00364012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Yau</w:t>
      </w:r>
      <w:proofErr w:type="spellEnd"/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M. K. S., Ng, G. S. M., Lau, D. Y. K., Chan, K. S., &amp; Chan, J. S. K. (2009). Exploring sexuality and sexual concerns of adult persons with intellectual disability in a cultural context. </w:t>
      </w:r>
      <w:r w:rsidRPr="0036401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The British Journal of Development Disabilities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6401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55</w:t>
      </w:r>
      <w:r w:rsidRPr="00364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(109), 97-108.</w:t>
      </w:r>
    </w:p>
    <w:p w:rsidR="002774FF" w:rsidRDefault="002774FF" w:rsidP="002774FF">
      <w:pPr>
        <w:pStyle w:val="textbox"/>
        <w:shd w:val="clear" w:color="auto" w:fill="FFFFFF"/>
        <w:spacing w:before="0" w:beforeAutospacing="0" w:after="0" w:afterAutospacing="0"/>
      </w:pPr>
    </w:p>
    <w:p w:rsidR="002774FF" w:rsidRPr="002774FF" w:rsidRDefault="002774FF" w:rsidP="002774FF">
      <w:pPr>
        <w:pStyle w:val="textbox"/>
        <w:shd w:val="clear" w:color="auto" w:fill="FFFFFF"/>
        <w:spacing w:before="0" w:beforeAutospacing="0" w:after="0" w:afterAutospacing="0"/>
      </w:pPr>
      <w:r w:rsidRPr="002774FF">
        <w:t>Michael Brown is Professor of Nursing at the School of Nursing and Midwifery, Queen’s University Belfast, Northern Ireland and specialises in the care of people with learning disabilities.</w:t>
      </w:r>
    </w:p>
    <w:p w:rsidR="002774FF" w:rsidRPr="002774FF" w:rsidRDefault="002774FF" w:rsidP="002774FF">
      <w:pPr>
        <w:pStyle w:val="textbox"/>
        <w:shd w:val="clear" w:color="auto" w:fill="FFFFFF"/>
        <w:spacing w:before="0" w:beforeAutospacing="0" w:after="0" w:afterAutospacing="0"/>
      </w:pPr>
    </w:p>
    <w:p w:rsidR="002774FF" w:rsidRPr="002774FF" w:rsidRDefault="002774FF" w:rsidP="002774FF">
      <w:pPr>
        <w:pStyle w:val="textbox"/>
        <w:shd w:val="clear" w:color="auto" w:fill="FFFFFF"/>
        <w:spacing w:before="0" w:beforeAutospacing="0" w:after="0" w:afterAutospacing="0"/>
      </w:pPr>
      <w:r w:rsidRPr="002774FF">
        <w:t>Edward McCann is Associate Professor in the School of Nursing and Midwifery at the University of Dublin, Trinity College. He has worked extensively in mental health services and education</w:t>
      </w:r>
      <w:r>
        <w:t>.</w:t>
      </w:r>
    </w:p>
    <w:p w:rsidR="002774FF" w:rsidRPr="00364012" w:rsidRDefault="002774FF" w:rsidP="00364012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364012" w:rsidRPr="00533A87" w:rsidRDefault="00364012" w:rsidP="00364012">
      <w:pPr>
        <w:jc w:val="both"/>
        <w:rPr>
          <w:rFonts w:eastAsia="Times New Roman"/>
          <w:color w:val="000000" w:themeColor="text1"/>
        </w:rPr>
      </w:pPr>
    </w:p>
    <w:p w:rsidR="00364012" w:rsidRPr="005D34D2" w:rsidRDefault="00364012">
      <w:pPr>
        <w:rPr>
          <w:rFonts w:ascii="Times New Roman" w:hAnsi="Times New Roman" w:cs="Times New Roman"/>
          <w:b/>
          <w:sz w:val="24"/>
          <w:szCs w:val="24"/>
        </w:rPr>
      </w:pPr>
    </w:p>
    <w:sectPr w:rsidR="00364012" w:rsidRPr="005D34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FB2"/>
    <w:rsid w:val="00124BFF"/>
    <w:rsid w:val="00186F2F"/>
    <w:rsid w:val="001A5D81"/>
    <w:rsid w:val="002774FF"/>
    <w:rsid w:val="003448D0"/>
    <w:rsid w:val="00356FB2"/>
    <w:rsid w:val="00364012"/>
    <w:rsid w:val="003B2D65"/>
    <w:rsid w:val="003E5772"/>
    <w:rsid w:val="004C6A54"/>
    <w:rsid w:val="00573412"/>
    <w:rsid w:val="005D34D2"/>
    <w:rsid w:val="007B5441"/>
    <w:rsid w:val="00820E57"/>
    <w:rsid w:val="00883FBB"/>
    <w:rsid w:val="008E08FB"/>
    <w:rsid w:val="009221C4"/>
    <w:rsid w:val="00A52337"/>
    <w:rsid w:val="00A71E42"/>
    <w:rsid w:val="00A9098F"/>
    <w:rsid w:val="00AB6EFC"/>
    <w:rsid w:val="00B148BF"/>
    <w:rsid w:val="00B57B9B"/>
    <w:rsid w:val="00B74CD9"/>
    <w:rsid w:val="00C0514D"/>
    <w:rsid w:val="00C81579"/>
    <w:rsid w:val="00D833F8"/>
    <w:rsid w:val="00EA7120"/>
    <w:rsid w:val="00F14A9E"/>
    <w:rsid w:val="00F613BA"/>
    <w:rsid w:val="00F73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C70BE"/>
  <w15:chartTrackingRefBased/>
  <w15:docId w15:val="{079F5002-2474-4DC9-A394-035424568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356FB2"/>
  </w:style>
  <w:style w:type="character" w:customStyle="1" w:styleId="apple-converted-space">
    <w:name w:val="apple-converted-space"/>
    <w:basedOn w:val="DefaultParagraphFont"/>
    <w:rsid w:val="00356FB2"/>
  </w:style>
  <w:style w:type="character" w:customStyle="1" w:styleId="spellingerror">
    <w:name w:val="spellingerror"/>
    <w:basedOn w:val="DefaultParagraphFont"/>
    <w:rsid w:val="00356FB2"/>
  </w:style>
  <w:style w:type="character" w:customStyle="1" w:styleId="eop">
    <w:name w:val="eop"/>
    <w:basedOn w:val="DefaultParagraphFont"/>
    <w:rsid w:val="00356FB2"/>
  </w:style>
  <w:style w:type="character" w:styleId="Hyperlink">
    <w:name w:val="Hyperlink"/>
    <w:basedOn w:val="DefaultParagraphFont"/>
    <w:uiPriority w:val="99"/>
    <w:unhideWhenUsed/>
    <w:rsid w:val="005D34D2"/>
    <w:rPr>
      <w:color w:val="0000FF"/>
      <w:u w:val="single"/>
    </w:rPr>
  </w:style>
  <w:style w:type="character" w:customStyle="1" w:styleId="Date1">
    <w:name w:val="Date1"/>
    <w:basedOn w:val="DefaultParagraphFont"/>
    <w:rsid w:val="005D34D2"/>
  </w:style>
  <w:style w:type="character" w:styleId="Emphasis">
    <w:name w:val="Emphasis"/>
    <w:basedOn w:val="DefaultParagraphFont"/>
    <w:uiPriority w:val="20"/>
    <w:qFormat/>
    <w:rsid w:val="005D34D2"/>
    <w:rPr>
      <w:i/>
      <w:iCs/>
    </w:rPr>
  </w:style>
  <w:style w:type="paragraph" w:customStyle="1" w:styleId="textbox">
    <w:name w:val="textbox"/>
    <w:basedOn w:val="Normal"/>
    <w:rsid w:val="00277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0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0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7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1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9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9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2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1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0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7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4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2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1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7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8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8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4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9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9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9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3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7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4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5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1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9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7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0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6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4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3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3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6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93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2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7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6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.brown@napier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1258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Brown</dc:creator>
  <cp:keywords/>
  <dc:description/>
  <cp:lastModifiedBy>Edward McCann</cp:lastModifiedBy>
  <cp:revision>3</cp:revision>
  <dcterms:created xsi:type="dcterms:W3CDTF">2018-03-14T15:19:00Z</dcterms:created>
  <dcterms:modified xsi:type="dcterms:W3CDTF">2018-03-21T21:59:00Z</dcterms:modified>
</cp:coreProperties>
</file>