
<file path=[Content_Types].xml><?xml version="1.0" encoding="utf-8"?>
<Types xmlns="http://schemas.openxmlformats.org/package/2006/content-types">
  <Default Extension="docx" ContentType="application/vnd.openxmlformats-officedocument.wordprocessingml.docume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8409C" w14:textId="77777777" w:rsidR="00966063" w:rsidRDefault="00CE7B2F" w:rsidP="00966063">
      <w:pPr>
        <w:pStyle w:val="BodyTextIndent"/>
        <w:ind w:firstLine="0"/>
        <w:jc w:val="center"/>
        <w:rPr>
          <w:rFonts w:ascii="Arial" w:hAnsi="Arial" w:cs="Arial"/>
          <w:b/>
          <w:bCs/>
        </w:rPr>
      </w:pPr>
      <w:r w:rsidRPr="00966063">
        <w:rPr>
          <w:rFonts w:ascii="Arial" w:hAnsi="Arial" w:cs="Arial"/>
          <w:b/>
          <w:bCs/>
        </w:rPr>
        <w:t xml:space="preserve">Chapter 2 : </w:t>
      </w:r>
    </w:p>
    <w:p w14:paraId="51ADE88D" w14:textId="77777777" w:rsidR="00966063" w:rsidRDefault="00966063" w:rsidP="00966063">
      <w:pPr>
        <w:pStyle w:val="BodyTextIndent"/>
        <w:ind w:firstLine="0"/>
        <w:jc w:val="center"/>
        <w:rPr>
          <w:rFonts w:ascii="Arial" w:hAnsi="Arial" w:cs="Arial"/>
          <w:b/>
          <w:bCs/>
        </w:rPr>
      </w:pPr>
    </w:p>
    <w:p w14:paraId="15F5F234" w14:textId="1E738B26" w:rsidR="00CE7B2F" w:rsidRPr="00966063" w:rsidRDefault="00CE7B2F" w:rsidP="00966063">
      <w:pPr>
        <w:pStyle w:val="BodyTextIndent"/>
        <w:ind w:firstLine="0"/>
        <w:jc w:val="center"/>
        <w:rPr>
          <w:rFonts w:ascii="Arial" w:hAnsi="Arial" w:cs="Arial"/>
          <w:b/>
          <w:bCs/>
        </w:rPr>
      </w:pPr>
      <w:r w:rsidRPr="00966063">
        <w:rPr>
          <w:rFonts w:ascii="Arial" w:hAnsi="Arial" w:cs="Arial"/>
          <w:b/>
          <w:bCs/>
        </w:rPr>
        <w:t xml:space="preserve">Persistence and perseverance: Overcoming </w:t>
      </w:r>
      <w:r w:rsidRPr="00966063">
        <w:rPr>
          <w:rFonts w:ascii="Arial" w:hAnsi="Arial" w:cs="Arial"/>
          <w:b/>
          <w:bCs/>
          <w:color w:val="444444"/>
          <w:shd w:val="clear" w:color="auto" w:fill="FFFFFF"/>
        </w:rPr>
        <w:t>University Research Ethics Committee (</w:t>
      </w:r>
      <w:r w:rsidRPr="00966063">
        <w:rPr>
          <w:rFonts w:ascii="Arial" w:hAnsi="Arial" w:cs="Arial"/>
          <w:b/>
          <w:bCs/>
        </w:rPr>
        <w:t>UREC) processes to elicit children’s’ views, voices and volitions</w:t>
      </w:r>
      <w:r w:rsidR="008C72CD" w:rsidRPr="00966063">
        <w:rPr>
          <w:rFonts w:ascii="Arial" w:hAnsi="Arial" w:cs="Arial"/>
          <w:b/>
          <w:bCs/>
        </w:rPr>
        <w:t>.</w:t>
      </w:r>
    </w:p>
    <w:p w14:paraId="7D1C3AE7" w14:textId="3F0CA508" w:rsidR="008C72CD" w:rsidRPr="00966063" w:rsidRDefault="008C72CD" w:rsidP="004E3870">
      <w:pPr>
        <w:pStyle w:val="BodyTextIndent"/>
        <w:ind w:firstLine="0"/>
        <w:rPr>
          <w:rFonts w:ascii="Arial" w:hAnsi="Arial" w:cs="Arial"/>
        </w:rPr>
      </w:pPr>
    </w:p>
    <w:p w14:paraId="204B852D" w14:textId="77777777" w:rsidR="00966063" w:rsidRDefault="008C72CD" w:rsidP="00966063">
      <w:pPr>
        <w:jc w:val="center"/>
        <w:rPr>
          <w:rFonts w:ascii="Arial" w:hAnsi="Arial" w:cs="Arial"/>
          <w:i/>
        </w:rPr>
      </w:pPr>
      <w:r w:rsidRPr="00966063">
        <w:rPr>
          <w:rFonts w:ascii="Arial" w:hAnsi="Arial" w:cs="Arial"/>
          <w:i/>
        </w:rPr>
        <w:t xml:space="preserve">Chapter in preparation for Routledge Book: </w:t>
      </w:r>
    </w:p>
    <w:p w14:paraId="5E3C5EAC" w14:textId="17BF4876" w:rsidR="008C72CD" w:rsidRPr="00966063" w:rsidRDefault="008C72CD" w:rsidP="00966063">
      <w:pPr>
        <w:jc w:val="center"/>
        <w:rPr>
          <w:rFonts w:ascii="Arial" w:hAnsi="Arial" w:cs="Arial"/>
          <w:bCs/>
          <w:i/>
          <w:lang w:val="es-ES"/>
        </w:rPr>
      </w:pPr>
      <w:proofErr w:type="spellStart"/>
      <w:r w:rsidRPr="00966063">
        <w:rPr>
          <w:rFonts w:ascii="Arial" w:hAnsi="Arial" w:cs="Arial"/>
          <w:bCs/>
          <w:i/>
          <w:lang w:val="es-ES"/>
        </w:rPr>
        <w:t>Thinking</w:t>
      </w:r>
      <w:proofErr w:type="spellEnd"/>
      <w:r w:rsidRPr="00966063">
        <w:rPr>
          <w:rFonts w:ascii="Arial" w:hAnsi="Arial" w:cs="Arial"/>
          <w:bCs/>
          <w:i/>
          <w:lang w:val="es-ES"/>
        </w:rPr>
        <w:t xml:space="preserve"> </w:t>
      </w:r>
      <w:proofErr w:type="spellStart"/>
      <w:r w:rsidRPr="00966063">
        <w:rPr>
          <w:rFonts w:ascii="Arial" w:hAnsi="Arial" w:cs="Arial"/>
          <w:bCs/>
          <w:i/>
          <w:lang w:val="es-ES"/>
        </w:rPr>
        <w:t>critically</w:t>
      </w:r>
      <w:proofErr w:type="spellEnd"/>
      <w:r w:rsidRPr="00966063">
        <w:rPr>
          <w:rFonts w:ascii="Arial" w:hAnsi="Arial" w:cs="Arial"/>
          <w:bCs/>
          <w:i/>
          <w:lang w:val="es-ES"/>
        </w:rPr>
        <w:t xml:space="preserve"> and </w:t>
      </w:r>
      <w:proofErr w:type="spellStart"/>
      <w:r w:rsidRPr="00966063">
        <w:rPr>
          <w:rFonts w:ascii="Arial" w:hAnsi="Arial" w:cs="Arial"/>
          <w:bCs/>
          <w:i/>
          <w:lang w:val="es-ES"/>
        </w:rPr>
        <w:t>ethically</w:t>
      </w:r>
      <w:proofErr w:type="spellEnd"/>
      <w:r w:rsidRPr="00966063">
        <w:rPr>
          <w:rFonts w:ascii="Arial" w:hAnsi="Arial" w:cs="Arial"/>
          <w:bCs/>
          <w:i/>
          <w:lang w:val="es-ES"/>
        </w:rPr>
        <w:t xml:space="preserve"> </w:t>
      </w:r>
      <w:proofErr w:type="spellStart"/>
      <w:r w:rsidRPr="00966063">
        <w:rPr>
          <w:rFonts w:ascii="Arial" w:hAnsi="Arial" w:cs="Arial"/>
          <w:bCs/>
          <w:i/>
          <w:lang w:val="es-ES"/>
        </w:rPr>
        <w:t>about</w:t>
      </w:r>
      <w:proofErr w:type="spellEnd"/>
      <w:r w:rsidRPr="00966063">
        <w:rPr>
          <w:rFonts w:ascii="Arial" w:hAnsi="Arial" w:cs="Arial"/>
          <w:bCs/>
          <w:i/>
          <w:lang w:val="es-ES"/>
        </w:rPr>
        <w:t xml:space="preserve"> </w:t>
      </w:r>
      <w:proofErr w:type="spellStart"/>
      <w:r w:rsidRPr="00966063">
        <w:rPr>
          <w:rFonts w:ascii="Arial" w:hAnsi="Arial" w:cs="Arial"/>
          <w:bCs/>
          <w:i/>
          <w:lang w:val="es-ES"/>
        </w:rPr>
        <w:t>research</w:t>
      </w:r>
      <w:proofErr w:type="spellEnd"/>
      <w:r w:rsidRPr="00966063">
        <w:rPr>
          <w:rFonts w:ascii="Arial" w:hAnsi="Arial" w:cs="Arial"/>
          <w:bCs/>
          <w:i/>
          <w:lang w:val="es-ES"/>
        </w:rPr>
        <w:t xml:space="preserve"> in </w:t>
      </w:r>
      <w:proofErr w:type="spellStart"/>
      <w:r w:rsidRPr="00966063">
        <w:rPr>
          <w:rFonts w:ascii="Arial" w:hAnsi="Arial" w:cs="Arial"/>
          <w:bCs/>
          <w:i/>
          <w:lang w:val="es-ES"/>
        </w:rPr>
        <w:t>education</w:t>
      </w:r>
      <w:proofErr w:type="spellEnd"/>
      <w:r w:rsidRPr="00966063">
        <w:rPr>
          <w:rFonts w:ascii="Arial" w:hAnsi="Arial" w:cs="Arial"/>
          <w:bCs/>
          <w:i/>
          <w:lang w:val="es-ES"/>
        </w:rPr>
        <w:t>.</w:t>
      </w:r>
    </w:p>
    <w:p w14:paraId="65F20135" w14:textId="77777777" w:rsidR="008C72CD" w:rsidRPr="00966063" w:rsidRDefault="008C72CD" w:rsidP="004E3870">
      <w:pPr>
        <w:rPr>
          <w:rFonts w:ascii="Arial" w:hAnsi="Arial" w:cs="Arial"/>
          <w:bCs/>
          <w:i/>
          <w:lang w:val="es-ES"/>
        </w:rPr>
      </w:pPr>
    </w:p>
    <w:p w14:paraId="76406043" w14:textId="4D08CECA" w:rsidR="008C72CD" w:rsidRPr="00966063" w:rsidRDefault="008C72CD" w:rsidP="00966063">
      <w:pPr>
        <w:jc w:val="center"/>
        <w:rPr>
          <w:rFonts w:ascii="Arial" w:hAnsi="Arial" w:cs="Arial"/>
          <w:i/>
          <w:iCs/>
          <w:color w:val="000000"/>
        </w:rPr>
      </w:pPr>
      <w:r w:rsidRPr="00966063">
        <w:rPr>
          <w:rFonts w:ascii="Arial" w:hAnsi="Arial" w:cs="Arial"/>
          <w:bCs/>
          <w:i/>
          <w:lang w:val="es-ES"/>
        </w:rPr>
        <w:t>To be placed in</w:t>
      </w:r>
      <w:r w:rsidRPr="00966063">
        <w:rPr>
          <w:rFonts w:ascii="Arial" w:hAnsi="Arial" w:cs="Arial"/>
          <w:i/>
        </w:rPr>
        <w:t xml:space="preserve"> </w:t>
      </w:r>
      <w:r w:rsidRPr="00966063">
        <w:rPr>
          <w:rFonts w:ascii="Arial" w:hAnsi="Arial" w:cs="Arial"/>
          <w:i/>
          <w:iCs/>
          <w:color w:val="000000"/>
        </w:rPr>
        <w:t>Section 1: Research empowering Children and Young People.</w:t>
      </w:r>
    </w:p>
    <w:p w14:paraId="5DD47AFF" w14:textId="77777777" w:rsidR="00CE7B2F" w:rsidRPr="00966063" w:rsidRDefault="00CE7B2F" w:rsidP="00966063">
      <w:pPr>
        <w:pStyle w:val="BodyTextIndent"/>
        <w:ind w:firstLine="0"/>
        <w:jc w:val="center"/>
        <w:rPr>
          <w:rFonts w:ascii="Arial" w:hAnsi="Arial" w:cs="Arial"/>
        </w:rPr>
      </w:pPr>
    </w:p>
    <w:p w14:paraId="1566BACA" w14:textId="4FB880F7" w:rsidR="000604A1" w:rsidRPr="00966063" w:rsidRDefault="00CE7B2F" w:rsidP="00966063">
      <w:pPr>
        <w:pStyle w:val="BodyTextIndent"/>
        <w:ind w:firstLine="0"/>
        <w:jc w:val="center"/>
        <w:rPr>
          <w:rFonts w:ascii="Arial" w:hAnsi="Arial" w:cs="Arial"/>
        </w:rPr>
      </w:pPr>
      <w:r w:rsidRPr="00966063">
        <w:rPr>
          <w:rFonts w:ascii="Arial" w:hAnsi="Arial" w:cs="Arial"/>
        </w:rPr>
        <w:t xml:space="preserve">Deb </w:t>
      </w:r>
      <w:bookmarkStart w:id="0" w:name="_GoBack"/>
      <w:r w:rsidRPr="00966063">
        <w:rPr>
          <w:rFonts w:ascii="Arial" w:hAnsi="Arial" w:cs="Arial"/>
        </w:rPr>
        <w:t>McGregor &amp; Sarah Frodsham</w:t>
      </w:r>
      <w:bookmarkEnd w:id="0"/>
    </w:p>
    <w:p w14:paraId="743856C0" w14:textId="3064E77B" w:rsidR="00614456" w:rsidRPr="00966063" w:rsidRDefault="00614456" w:rsidP="004E3870">
      <w:pPr>
        <w:pStyle w:val="BodyTextIndent"/>
        <w:ind w:firstLine="0"/>
        <w:rPr>
          <w:rFonts w:ascii="Arial" w:hAnsi="Arial" w:cs="Arial"/>
        </w:rPr>
      </w:pPr>
    </w:p>
    <w:p w14:paraId="2A112A88" w14:textId="118F389E" w:rsidR="00614456" w:rsidRPr="00966063" w:rsidRDefault="0059335D" w:rsidP="0059335D">
      <w:pPr>
        <w:pStyle w:val="BodyTextIndent"/>
        <w:ind w:firstLine="0"/>
        <w:jc w:val="center"/>
        <w:rPr>
          <w:rFonts w:ascii="Arial" w:hAnsi="Arial" w:cs="Arial"/>
        </w:rPr>
      </w:pPr>
      <w:r>
        <w:rPr>
          <w:rFonts w:ascii="Arial" w:hAnsi="Arial" w:cs="Arial"/>
        </w:rPr>
        <w:t>7571</w:t>
      </w:r>
      <w:r w:rsidR="00614456" w:rsidRPr="00966063">
        <w:rPr>
          <w:rFonts w:ascii="Arial" w:hAnsi="Arial" w:cs="Arial"/>
        </w:rPr>
        <w:t xml:space="preserve"> word</w:t>
      </w:r>
      <w:r>
        <w:rPr>
          <w:rFonts w:ascii="Arial" w:hAnsi="Arial" w:cs="Arial"/>
        </w:rPr>
        <w:t>s (including figures, tables and references)</w:t>
      </w:r>
    </w:p>
    <w:p w14:paraId="50EA6BCB" w14:textId="3E7BC922" w:rsidR="00CE7B2F" w:rsidRPr="00FD4A0F" w:rsidRDefault="00CE7B2F" w:rsidP="004E3870">
      <w:pPr>
        <w:pStyle w:val="BodyTextIndent"/>
        <w:ind w:firstLine="0"/>
        <w:rPr>
          <w:rFonts w:ascii="Arial" w:hAnsi="Arial" w:cs="Arial"/>
        </w:rPr>
      </w:pPr>
    </w:p>
    <w:p w14:paraId="6144C310" w14:textId="77777777" w:rsidR="008C72CD" w:rsidRDefault="00CE7B2F" w:rsidP="004E3870">
      <w:pPr>
        <w:pStyle w:val="CommentText"/>
        <w:rPr>
          <w:i/>
          <w:iCs/>
        </w:rPr>
      </w:pPr>
      <w:r w:rsidRPr="008C72CD">
        <w:rPr>
          <w:b/>
          <w:bCs/>
          <w:sz w:val="24"/>
          <w:szCs w:val="24"/>
        </w:rPr>
        <w:t>Abstract</w:t>
      </w:r>
      <w:r>
        <w:rPr>
          <w:i/>
          <w:iCs/>
        </w:rPr>
        <w:t xml:space="preserve">     </w:t>
      </w:r>
    </w:p>
    <w:p w14:paraId="5622B221" w14:textId="77777777" w:rsidR="008C72CD" w:rsidRDefault="008C72CD" w:rsidP="004E3870">
      <w:pPr>
        <w:pStyle w:val="CommentText"/>
        <w:rPr>
          <w:i/>
          <w:iCs/>
        </w:rPr>
      </w:pPr>
    </w:p>
    <w:p w14:paraId="4C3635D1" w14:textId="78AD9D28" w:rsidR="00CE7B2F" w:rsidRPr="00115B8F" w:rsidRDefault="00CE7B2F" w:rsidP="004E3870">
      <w:pPr>
        <w:pStyle w:val="CommentText"/>
        <w:rPr>
          <w:sz w:val="24"/>
          <w:szCs w:val="24"/>
        </w:rPr>
      </w:pPr>
      <w:r w:rsidRPr="00115B8F">
        <w:rPr>
          <w:sz w:val="24"/>
          <w:szCs w:val="24"/>
        </w:rPr>
        <w:t>This chapter centres on a project funded by the Primary Science Teaching Trust (PSTT)</w:t>
      </w:r>
      <w:r w:rsidR="001E17F4">
        <w:rPr>
          <w:sz w:val="24"/>
          <w:szCs w:val="24"/>
        </w:rPr>
        <w:t xml:space="preserve"> involving twelve different schools and over 330 pupils</w:t>
      </w:r>
      <w:r w:rsidRPr="00115B8F">
        <w:rPr>
          <w:sz w:val="24"/>
          <w:szCs w:val="24"/>
        </w:rPr>
        <w:t xml:space="preserve">. The research was designed to explore and capture </w:t>
      </w:r>
      <w:r w:rsidR="005F2C5D">
        <w:rPr>
          <w:sz w:val="24"/>
          <w:szCs w:val="24"/>
        </w:rPr>
        <w:t xml:space="preserve">evidence of learning </w:t>
      </w:r>
      <w:r w:rsidR="00F10CE4">
        <w:rPr>
          <w:sz w:val="24"/>
          <w:szCs w:val="24"/>
        </w:rPr>
        <w:t xml:space="preserve">science </w:t>
      </w:r>
      <w:r w:rsidR="005F2C5D">
        <w:rPr>
          <w:sz w:val="24"/>
          <w:szCs w:val="24"/>
        </w:rPr>
        <w:t xml:space="preserve">creatively </w:t>
      </w:r>
      <w:r w:rsidRPr="00115B8F">
        <w:rPr>
          <w:sz w:val="24"/>
          <w:szCs w:val="24"/>
        </w:rPr>
        <w:t xml:space="preserve">in different forms in a variety of educational settings from around the country. With these various educative contexts in mind the research instruments adopted had to elicit the nature of </w:t>
      </w:r>
      <w:r w:rsidR="00785252">
        <w:rPr>
          <w:sz w:val="24"/>
          <w:szCs w:val="24"/>
        </w:rPr>
        <w:t>innovation</w:t>
      </w:r>
      <w:r w:rsidRPr="00115B8F">
        <w:rPr>
          <w:sz w:val="24"/>
          <w:szCs w:val="24"/>
        </w:rPr>
        <w:t xml:space="preserve"> and originality </w:t>
      </w:r>
      <w:r w:rsidR="004E3870">
        <w:rPr>
          <w:sz w:val="24"/>
          <w:szCs w:val="24"/>
        </w:rPr>
        <w:t xml:space="preserve">in </w:t>
      </w:r>
      <w:r w:rsidR="005F2C5D">
        <w:rPr>
          <w:sz w:val="24"/>
          <w:szCs w:val="24"/>
        </w:rPr>
        <w:t xml:space="preserve">learning </w:t>
      </w:r>
      <w:r w:rsidRPr="00115B8F">
        <w:rPr>
          <w:sz w:val="24"/>
          <w:szCs w:val="24"/>
        </w:rPr>
        <w:t>as it emerg</w:t>
      </w:r>
      <w:r w:rsidRPr="00FD4A0F">
        <w:rPr>
          <w:color w:val="000000" w:themeColor="text1"/>
          <w:sz w:val="24"/>
          <w:szCs w:val="24"/>
        </w:rPr>
        <w:t>ed across classrooms in Britain.</w:t>
      </w:r>
      <w:r w:rsidR="00F10CE4" w:rsidRPr="00FD4A0F">
        <w:rPr>
          <w:color w:val="000000" w:themeColor="text1"/>
          <w:sz w:val="24"/>
          <w:szCs w:val="24"/>
        </w:rPr>
        <w:t xml:space="preserve"> The imperative being that of one that examined the ways classroom practice enabled participatory </w:t>
      </w:r>
      <w:r w:rsidR="00FD4A0F" w:rsidRPr="00FD4A0F">
        <w:rPr>
          <w:color w:val="000000" w:themeColor="text1"/>
          <w:sz w:val="24"/>
          <w:szCs w:val="24"/>
        </w:rPr>
        <w:t>em</w:t>
      </w:r>
      <w:r w:rsidR="00F10CE4" w:rsidRPr="00FD4A0F">
        <w:rPr>
          <w:color w:val="000000" w:themeColor="text1"/>
          <w:sz w:val="24"/>
          <w:szCs w:val="24"/>
        </w:rPr>
        <w:t>power</w:t>
      </w:r>
      <w:r w:rsidR="00FD4A0F" w:rsidRPr="00FD4A0F">
        <w:rPr>
          <w:color w:val="000000" w:themeColor="text1"/>
          <w:sz w:val="24"/>
          <w:szCs w:val="24"/>
        </w:rPr>
        <w:t>ment</w:t>
      </w:r>
      <w:r w:rsidR="00F10CE4" w:rsidRPr="00FD4A0F">
        <w:rPr>
          <w:color w:val="000000" w:themeColor="text1"/>
          <w:sz w:val="24"/>
          <w:szCs w:val="24"/>
        </w:rPr>
        <w:t xml:space="preserve"> in learning for young people. </w:t>
      </w:r>
    </w:p>
    <w:p w14:paraId="072DA89D" w14:textId="4305DF09" w:rsidR="00473669" w:rsidRPr="00115B8F" w:rsidRDefault="00473669" w:rsidP="004E3870">
      <w:pPr>
        <w:autoSpaceDE w:val="0"/>
        <w:autoSpaceDN w:val="0"/>
        <w:adjustRightInd w:val="0"/>
        <w:ind w:firstLine="720"/>
        <w:rPr>
          <w:rFonts w:ascii="Calibri" w:hAnsi="Calibri" w:cs="Calibri"/>
        </w:rPr>
      </w:pPr>
      <w:r w:rsidRPr="00115B8F">
        <w:rPr>
          <w:rFonts w:ascii="Calibri" w:hAnsi="Calibri" w:cs="Calibri"/>
        </w:rPr>
        <w:t>The nature of</w:t>
      </w:r>
      <w:r w:rsidR="005F2C5D">
        <w:rPr>
          <w:rFonts w:ascii="Calibri" w:hAnsi="Calibri" w:cs="Calibri"/>
        </w:rPr>
        <w:t xml:space="preserve"> learning has been theorised in many ways over the years, spanning behaviourism, constructivism, constructionism, social constructivism and social-cultural perspectives. </w:t>
      </w:r>
      <w:r w:rsidR="00F10CE4">
        <w:rPr>
          <w:rFonts w:ascii="Calibri" w:hAnsi="Calibri" w:cs="Calibri"/>
        </w:rPr>
        <w:t>Teachers</w:t>
      </w:r>
      <w:r w:rsidR="00FD4A0F">
        <w:rPr>
          <w:rFonts w:ascii="Calibri" w:hAnsi="Calibri" w:cs="Calibri"/>
        </w:rPr>
        <w:t>’</w:t>
      </w:r>
      <w:r w:rsidR="00F10CE4">
        <w:rPr>
          <w:rFonts w:ascii="Calibri" w:hAnsi="Calibri" w:cs="Calibri"/>
        </w:rPr>
        <w:t xml:space="preserve"> d</w:t>
      </w:r>
      <w:r w:rsidR="0058064A">
        <w:rPr>
          <w:rFonts w:ascii="Calibri" w:hAnsi="Calibri" w:cs="Calibri"/>
        </w:rPr>
        <w:t>iscourse</w:t>
      </w:r>
      <w:r w:rsidR="005F2C5D">
        <w:rPr>
          <w:rFonts w:ascii="Calibri" w:hAnsi="Calibri" w:cs="Calibri"/>
        </w:rPr>
        <w:t xml:space="preserve"> about ‘moving learning forward’ or</w:t>
      </w:r>
      <w:r w:rsidR="0058064A">
        <w:rPr>
          <w:rFonts w:ascii="Calibri" w:hAnsi="Calibri" w:cs="Calibri"/>
        </w:rPr>
        <w:t xml:space="preserve"> </w:t>
      </w:r>
      <w:r w:rsidR="005F2C5D">
        <w:rPr>
          <w:rFonts w:ascii="Calibri" w:hAnsi="Calibri" w:cs="Calibri"/>
        </w:rPr>
        <w:t xml:space="preserve">‘delivering the curriculum’, </w:t>
      </w:r>
      <w:r w:rsidR="0058064A">
        <w:rPr>
          <w:rFonts w:ascii="Calibri" w:hAnsi="Calibri" w:cs="Calibri"/>
        </w:rPr>
        <w:t xml:space="preserve">however, </w:t>
      </w:r>
      <w:r w:rsidR="00FD4A0F">
        <w:rPr>
          <w:rFonts w:ascii="Calibri" w:hAnsi="Calibri" w:cs="Calibri"/>
        </w:rPr>
        <w:t xml:space="preserve">can </w:t>
      </w:r>
      <w:r w:rsidR="0058064A">
        <w:rPr>
          <w:rFonts w:ascii="Calibri" w:hAnsi="Calibri" w:cs="Calibri"/>
        </w:rPr>
        <w:t xml:space="preserve">overlook </w:t>
      </w:r>
      <w:r w:rsidR="00F10CE4">
        <w:rPr>
          <w:rFonts w:ascii="Calibri" w:hAnsi="Calibri" w:cs="Calibri"/>
        </w:rPr>
        <w:t xml:space="preserve">interactional </w:t>
      </w:r>
      <w:r w:rsidR="0058064A">
        <w:rPr>
          <w:rFonts w:ascii="Calibri" w:hAnsi="Calibri" w:cs="Calibri"/>
        </w:rPr>
        <w:t xml:space="preserve">processes </w:t>
      </w:r>
      <w:r w:rsidR="00F10CE4">
        <w:rPr>
          <w:rFonts w:ascii="Calibri" w:hAnsi="Calibri" w:cs="Calibri"/>
        </w:rPr>
        <w:t xml:space="preserve">at play </w:t>
      </w:r>
      <w:r w:rsidR="0058064A">
        <w:rPr>
          <w:rFonts w:ascii="Calibri" w:hAnsi="Calibri" w:cs="Calibri"/>
        </w:rPr>
        <w:t xml:space="preserve">when learning is </w:t>
      </w:r>
      <w:r w:rsidR="005F2C5D">
        <w:rPr>
          <w:rFonts w:ascii="Calibri" w:hAnsi="Calibri" w:cs="Calibri"/>
        </w:rPr>
        <w:t>participatory</w:t>
      </w:r>
      <w:r w:rsidR="0058064A">
        <w:rPr>
          <w:rFonts w:ascii="Calibri" w:hAnsi="Calibri" w:cs="Calibri"/>
        </w:rPr>
        <w:t>, dialectical</w:t>
      </w:r>
      <w:r w:rsidR="005F2C5D">
        <w:rPr>
          <w:rFonts w:ascii="Calibri" w:hAnsi="Calibri" w:cs="Calibri"/>
        </w:rPr>
        <w:t xml:space="preserve"> and collaborative in nature. </w:t>
      </w:r>
      <w:r w:rsidR="0058064A">
        <w:rPr>
          <w:rFonts w:ascii="Calibri" w:hAnsi="Calibri" w:cs="Calibri"/>
        </w:rPr>
        <w:t xml:space="preserve">Head teachers, classroom practitioners, governors, researchers and even pupils themselves each hold different </w:t>
      </w:r>
      <w:r w:rsidRPr="00115B8F">
        <w:rPr>
          <w:rFonts w:ascii="Calibri" w:hAnsi="Calibri" w:cs="Calibri"/>
        </w:rPr>
        <w:t xml:space="preserve">assumptions about how, where and when </w:t>
      </w:r>
      <w:r w:rsidR="0058064A">
        <w:rPr>
          <w:rFonts w:ascii="Calibri" w:hAnsi="Calibri" w:cs="Calibri"/>
        </w:rPr>
        <w:t xml:space="preserve">learning </w:t>
      </w:r>
      <w:r w:rsidRPr="00115B8F">
        <w:rPr>
          <w:rFonts w:ascii="Calibri" w:hAnsi="Calibri" w:cs="Calibri"/>
        </w:rPr>
        <w:t>arises</w:t>
      </w:r>
      <w:r w:rsidR="004E3870">
        <w:rPr>
          <w:rFonts w:ascii="Calibri" w:hAnsi="Calibri" w:cs="Calibri"/>
        </w:rPr>
        <w:t xml:space="preserve">. </w:t>
      </w:r>
      <w:r w:rsidR="0058064A">
        <w:rPr>
          <w:rFonts w:ascii="Calibri" w:hAnsi="Calibri" w:cs="Calibri"/>
        </w:rPr>
        <w:t>However, u</w:t>
      </w:r>
      <w:r w:rsidRPr="00115B8F">
        <w:rPr>
          <w:rFonts w:ascii="Calibri" w:hAnsi="Calibri" w:cs="Calibri"/>
        </w:rPr>
        <w:t xml:space="preserve">sing digital technology to </w:t>
      </w:r>
      <w:r w:rsidR="004E3870">
        <w:rPr>
          <w:rFonts w:ascii="Calibri" w:hAnsi="Calibri" w:cs="Calibri"/>
        </w:rPr>
        <w:t>naturalistically record and elicit classroom episodes as they develop and unfold</w:t>
      </w:r>
      <w:r w:rsidR="00832ACD">
        <w:rPr>
          <w:rFonts w:ascii="Calibri" w:hAnsi="Calibri" w:cs="Calibri"/>
        </w:rPr>
        <w:t>,</w:t>
      </w:r>
      <w:r w:rsidR="004E3870">
        <w:rPr>
          <w:rFonts w:ascii="Calibri" w:hAnsi="Calibri" w:cs="Calibri"/>
        </w:rPr>
        <w:t xml:space="preserve"> provides data that can be repeatedly reviewed and scrutinised for different forms of evidence that demonstrate</w:t>
      </w:r>
      <w:r w:rsidRPr="00115B8F">
        <w:rPr>
          <w:rFonts w:ascii="Calibri" w:hAnsi="Calibri" w:cs="Calibri"/>
        </w:rPr>
        <w:t xml:space="preserve"> </w:t>
      </w:r>
      <w:r w:rsidR="0058064A">
        <w:rPr>
          <w:rFonts w:ascii="Calibri" w:hAnsi="Calibri" w:cs="Calibri"/>
        </w:rPr>
        <w:t>learning</w:t>
      </w:r>
      <w:r w:rsidRPr="00115B8F">
        <w:rPr>
          <w:rFonts w:ascii="Calibri" w:hAnsi="Calibri" w:cs="Calibri"/>
        </w:rPr>
        <w:t xml:space="preserve"> processes, moments and outcomes</w:t>
      </w:r>
      <w:r w:rsidR="004E3870">
        <w:rPr>
          <w:rFonts w:ascii="Calibri" w:hAnsi="Calibri" w:cs="Calibri"/>
        </w:rPr>
        <w:t xml:space="preserve">. </w:t>
      </w:r>
      <w:r w:rsidRPr="00115B8F">
        <w:rPr>
          <w:rFonts w:ascii="Calibri" w:hAnsi="Calibri" w:cs="Calibri"/>
        </w:rPr>
        <w:t xml:space="preserve"> </w:t>
      </w:r>
    </w:p>
    <w:p w14:paraId="56BB826B" w14:textId="09028D12" w:rsidR="00CE7B2F" w:rsidRPr="00115B8F" w:rsidRDefault="00CE7B2F" w:rsidP="004E3870">
      <w:pPr>
        <w:pStyle w:val="CommentText"/>
        <w:ind w:firstLine="720"/>
        <w:rPr>
          <w:sz w:val="24"/>
          <w:szCs w:val="24"/>
        </w:rPr>
      </w:pPr>
      <w:r w:rsidRPr="00115B8F">
        <w:rPr>
          <w:sz w:val="24"/>
          <w:szCs w:val="24"/>
        </w:rPr>
        <w:t xml:space="preserve">To evidence </w:t>
      </w:r>
      <w:r w:rsidR="0058064A">
        <w:rPr>
          <w:sz w:val="24"/>
          <w:szCs w:val="24"/>
        </w:rPr>
        <w:t xml:space="preserve">learning from different perspectives, in a science classroom, where complex concepts were being </w:t>
      </w:r>
      <w:r w:rsidR="0058064A" w:rsidRPr="00FD4A0F">
        <w:rPr>
          <w:color w:val="000000" w:themeColor="text1"/>
          <w:sz w:val="24"/>
          <w:szCs w:val="24"/>
        </w:rPr>
        <w:t>introduced</w:t>
      </w:r>
      <w:r w:rsidR="00FD4A0F" w:rsidRPr="00FD4A0F">
        <w:rPr>
          <w:color w:val="000000" w:themeColor="text1"/>
          <w:sz w:val="24"/>
          <w:szCs w:val="24"/>
        </w:rPr>
        <w:t xml:space="preserve"> understanding accrued by the pupils </w:t>
      </w:r>
      <w:r w:rsidR="00AB72F5" w:rsidRPr="00C772BF">
        <w:rPr>
          <w:color w:val="000000" w:themeColor="text1"/>
          <w:sz w:val="24"/>
          <w:szCs w:val="24"/>
        </w:rPr>
        <w:t xml:space="preserve">through the planned </w:t>
      </w:r>
      <w:r w:rsidRPr="00C772BF">
        <w:rPr>
          <w:color w:val="000000" w:themeColor="text1"/>
          <w:sz w:val="24"/>
          <w:szCs w:val="24"/>
        </w:rPr>
        <w:t>activit</w:t>
      </w:r>
      <w:r w:rsidR="00AB72F5" w:rsidRPr="00C772BF">
        <w:rPr>
          <w:color w:val="000000" w:themeColor="text1"/>
          <w:sz w:val="24"/>
          <w:szCs w:val="24"/>
        </w:rPr>
        <w:t>ies</w:t>
      </w:r>
      <w:r w:rsidRPr="00C772BF">
        <w:rPr>
          <w:color w:val="000000" w:themeColor="text1"/>
          <w:sz w:val="24"/>
          <w:szCs w:val="24"/>
        </w:rPr>
        <w:t xml:space="preserve"> w</w:t>
      </w:r>
      <w:r w:rsidR="003E4341" w:rsidRPr="00C772BF">
        <w:rPr>
          <w:color w:val="000000" w:themeColor="text1"/>
          <w:sz w:val="24"/>
          <w:szCs w:val="24"/>
        </w:rPr>
        <w:t>as</w:t>
      </w:r>
      <w:r w:rsidRPr="00C772BF">
        <w:rPr>
          <w:color w:val="000000" w:themeColor="text1"/>
          <w:sz w:val="24"/>
          <w:szCs w:val="24"/>
        </w:rPr>
        <w:t xml:space="preserve"> </w:t>
      </w:r>
      <w:r w:rsidR="00AB72F5" w:rsidRPr="00C772BF">
        <w:rPr>
          <w:color w:val="000000" w:themeColor="text1"/>
          <w:sz w:val="24"/>
          <w:szCs w:val="24"/>
        </w:rPr>
        <w:t xml:space="preserve">measured using a pre and post lesson student questionnaire and the entire lesson was </w:t>
      </w:r>
      <w:r w:rsidRPr="00C772BF">
        <w:rPr>
          <w:color w:val="000000" w:themeColor="text1"/>
          <w:sz w:val="24"/>
          <w:szCs w:val="24"/>
        </w:rPr>
        <w:t xml:space="preserve">videoed, audio recorded and photographed. The </w:t>
      </w:r>
      <w:r w:rsidR="00AB72F5" w:rsidRPr="00C772BF">
        <w:rPr>
          <w:color w:val="000000" w:themeColor="text1"/>
          <w:sz w:val="24"/>
          <w:szCs w:val="24"/>
        </w:rPr>
        <w:t xml:space="preserve">additional </w:t>
      </w:r>
      <w:r w:rsidRPr="00115B8F">
        <w:rPr>
          <w:sz w:val="24"/>
          <w:szCs w:val="24"/>
        </w:rPr>
        <w:t>use of digital technology enabled critical moments, longer term processes and outcomes to be clearly evidenced in both visual</w:t>
      </w:r>
      <w:r w:rsidR="003E4341">
        <w:rPr>
          <w:sz w:val="24"/>
          <w:szCs w:val="24"/>
        </w:rPr>
        <w:t>, actional</w:t>
      </w:r>
      <w:r w:rsidRPr="00115B8F">
        <w:rPr>
          <w:sz w:val="24"/>
          <w:szCs w:val="24"/>
        </w:rPr>
        <w:t xml:space="preserve"> and auditory forms. Teacher and learner reflections after the activities were </w:t>
      </w:r>
      <w:r w:rsidR="003E4341">
        <w:rPr>
          <w:sz w:val="24"/>
          <w:szCs w:val="24"/>
        </w:rPr>
        <w:t xml:space="preserve">completed were </w:t>
      </w:r>
      <w:r w:rsidRPr="00115B8F">
        <w:rPr>
          <w:sz w:val="24"/>
          <w:szCs w:val="24"/>
        </w:rPr>
        <w:t xml:space="preserve">also collected, using </w:t>
      </w:r>
      <w:r w:rsidR="003E4341">
        <w:rPr>
          <w:sz w:val="24"/>
          <w:szCs w:val="24"/>
        </w:rPr>
        <w:t>audio recorders</w:t>
      </w:r>
      <w:r w:rsidRPr="00115B8F">
        <w:rPr>
          <w:sz w:val="24"/>
          <w:szCs w:val="24"/>
        </w:rPr>
        <w:t xml:space="preserve">, so that nuanced details of views and volitions of creativeness were comprehensively collated.  </w:t>
      </w:r>
    </w:p>
    <w:p w14:paraId="58C8412A" w14:textId="55DA7DD2" w:rsidR="00832ACD" w:rsidRDefault="00832ACD" w:rsidP="00832ACD">
      <w:pPr>
        <w:autoSpaceDE w:val="0"/>
        <w:autoSpaceDN w:val="0"/>
        <w:adjustRightInd w:val="0"/>
        <w:ind w:firstLine="720"/>
        <w:rPr>
          <w:rFonts w:ascii="Calibri" w:hAnsi="Calibri" w:cs="Calibri"/>
        </w:rPr>
      </w:pPr>
      <w:r>
        <w:rPr>
          <w:rFonts w:ascii="Calibri" w:hAnsi="Calibri" w:cs="Calibri"/>
        </w:rPr>
        <w:t xml:space="preserve">The objectivity of digital recordings accompanied by the subjective reflections of teachers and pupils enables researchers to take up a position whereby they elicit juxtaposed insights into both the etic and the emic perspectives of learning. </w:t>
      </w:r>
    </w:p>
    <w:p w14:paraId="36079BBA" w14:textId="77C7B885" w:rsidR="00F800E4" w:rsidRPr="00115B8F" w:rsidRDefault="00F800E4" w:rsidP="00F800E4">
      <w:pPr>
        <w:autoSpaceDE w:val="0"/>
        <w:autoSpaceDN w:val="0"/>
        <w:adjustRightInd w:val="0"/>
        <w:ind w:firstLine="720"/>
        <w:rPr>
          <w:rFonts w:ascii="Calibri" w:hAnsi="Calibri" w:cs="Calibri"/>
        </w:rPr>
      </w:pPr>
      <w:r w:rsidRPr="00115B8F">
        <w:rPr>
          <w:rFonts w:ascii="Calibri" w:hAnsi="Calibri" w:cs="Calibri"/>
        </w:rPr>
        <w:t xml:space="preserve">Teachers, </w:t>
      </w:r>
      <w:r>
        <w:rPr>
          <w:rFonts w:ascii="Calibri" w:hAnsi="Calibri" w:cs="Calibri"/>
        </w:rPr>
        <w:t xml:space="preserve">as practitioners at the front of a classroom, </w:t>
      </w:r>
      <w:r w:rsidR="00C772BF" w:rsidRPr="00FD4A0F">
        <w:rPr>
          <w:rFonts w:ascii="Calibri" w:hAnsi="Calibri" w:cs="Calibri"/>
          <w:color w:val="000000" w:themeColor="text1"/>
        </w:rPr>
        <w:t>orchestratin</w:t>
      </w:r>
      <w:r w:rsidR="00FD4A0F" w:rsidRPr="00FD4A0F">
        <w:rPr>
          <w:rFonts w:ascii="Calibri" w:hAnsi="Calibri" w:cs="Calibri"/>
          <w:color w:val="000000" w:themeColor="text1"/>
        </w:rPr>
        <w:t>g l</w:t>
      </w:r>
      <w:r w:rsidRPr="00FD4A0F">
        <w:rPr>
          <w:rFonts w:ascii="Calibri" w:hAnsi="Calibri" w:cs="Calibri"/>
          <w:color w:val="000000" w:themeColor="text1"/>
        </w:rPr>
        <w:t>earning</w:t>
      </w:r>
      <w:r>
        <w:rPr>
          <w:rFonts w:ascii="Calibri" w:hAnsi="Calibri" w:cs="Calibri"/>
        </w:rPr>
        <w:t xml:space="preserve">, will struggle to observe, listen and appreciate the extent of original contributions the pupils each make to lesson activities. Noticing when, where and how each pupil, </w:t>
      </w:r>
      <w:r w:rsidRPr="00FD4A0F">
        <w:rPr>
          <w:rFonts w:ascii="Calibri" w:hAnsi="Calibri" w:cs="Calibri"/>
          <w:color w:val="000000" w:themeColor="text1"/>
        </w:rPr>
        <w:t xml:space="preserve">as an agentive </w:t>
      </w:r>
      <w:r w:rsidRPr="00FD4A0F">
        <w:rPr>
          <w:rFonts w:ascii="Calibri" w:hAnsi="Calibri" w:cs="Calibri"/>
          <w:color w:val="000000" w:themeColor="text1"/>
        </w:rPr>
        <w:lastRenderedPageBreak/>
        <w:t>learner</w:t>
      </w:r>
      <w:r w:rsidRPr="00F800E4">
        <w:rPr>
          <w:rFonts w:ascii="Calibri" w:hAnsi="Calibri" w:cs="Calibri"/>
          <w:color w:val="0070C0"/>
        </w:rPr>
        <w:t xml:space="preserve">, </w:t>
      </w:r>
      <w:r>
        <w:rPr>
          <w:rFonts w:ascii="Calibri" w:hAnsi="Calibri" w:cs="Calibri"/>
        </w:rPr>
        <w:t>is</w:t>
      </w:r>
      <w:r w:rsidR="00FD4A0F">
        <w:rPr>
          <w:rFonts w:ascii="Calibri" w:hAnsi="Calibri" w:cs="Calibri"/>
        </w:rPr>
        <w:t xml:space="preserve"> contributing in s</w:t>
      </w:r>
      <w:r>
        <w:rPr>
          <w:rFonts w:ascii="Calibri" w:hAnsi="Calibri" w:cs="Calibri"/>
        </w:rPr>
        <w:t xml:space="preserve">ome way </w:t>
      </w:r>
      <w:r w:rsidR="00FD4A0F">
        <w:rPr>
          <w:rFonts w:ascii="Calibri" w:hAnsi="Calibri" w:cs="Calibri"/>
        </w:rPr>
        <w:t xml:space="preserve">to all classroom endeavours </w:t>
      </w:r>
      <w:r>
        <w:rPr>
          <w:rFonts w:ascii="Calibri" w:hAnsi="Calibri" w:cs="Calibri"/>
        </w:rPr>
        <w:t xml:space="preserve">is an impossibility for a single teacher. </w:t>
      </w:r>
    </w:p>
    <w:p w14:paraId="4603312B" w14:textId="405C5DE0" w:rsidR="00CE7B2F" w:rsidRPr="00A54966" w:rsidRDefault="003E4341" w:rsidP="004E3870">
      <w:pPr>
        <w:autoSpaceDE w:val="0"/>
        <w:autoSpaceDN w:val="0"/>
        <w:adjustRightInd w:val="0"/>
        <w:ind w:firstLine="720"/>
        <w:rPr>
          <w:rFonts w:ascii="Calibri" w:hAnsi="Calibri" w:cs="Calibri"/>
          <w:color w:val="000000" w:themeColor="text1"/>
        </w:rPr>
      </w:pPr>
      <w:r w:rsidRPr="00C57D9A">
        <w:rPr>
          <w:rFonts w:ascii="Calibri" w:hAnsi="Calibri" w:cs="Calibri"/>
          <w:color w:val="000000" w:themeColor="text1"/>
        </w:rPr>
        <w:t>A</w:t>
      </w:r>
      <w:r w:rsidR="00F800E4" w:rsidRPr="00C57D9A">
        <w:rPr>
          <w:rFonts w:ascii="Calibri" w:hAnsi="Calibri" w:cs="Calibri"/>
          <w:color w:val="000000" w:themeColor="text1"/>
        </w:rPr>
        <w:t>dditionally, a</w:t>
      </w:r>
      <w:r w:rsidRPr="00C57D9A">
        <w:rPr>
          <w:rFonts w:ascii="Calibri" w:hAnsi="Calibri" w:cs="Calibri"/>
          <w:color w:val="000000" w:themeColor="text1"/>
        </w:rPr>
        <w:t>s a researcher, assuming all pupils are capable of</w:t>
      </w:r>
      <w:r w:rsidR="00FD4A0F" w:rsidRPr="00C57D9A">
        <w:rPr>
          <w:rFonts w:ascii="Calibri" w:hAnsi="Calibri" w:cs="Calibri"/>
          <w:color w:val="000000" w:themeColor="text1"/>
        </w:rPr>
        <w:t xml:space="preserve"> demonstrating a</w:t>
      </w:r>
      <w:r w:rsidR="00F800E4" w:rsidRPr="00C57D9A">
        <w:rPr>
          <w:rFonts w:ascii="Calibri" w:hAnsi="Calibri" w:cs="Calibri"/>
          <w:color w:val="000000" w:themeColor="text1"/>
        </w:rPr>
        <w:t>gency</w:t>
      </w:r>
      <w:r w:rsidRPr="00C57D9A">
        <w:rPr>
          <w:rFonts w:ascii="Calibri" w:hAnsi="Calibri" w:cs="Calibri"/>
          <w:color w:val="000000" w:themeColor="text1"/>
        </w:rPr>
        <w:t xml:space="preserve">, that </w:t>
      </w:r>
      <w:r>
        <w:rPr>
          <w:rFonts w:ascii="Calibri" w:hAnsi="Calibri" w:cs="Calibri"/>
        </w:rPr>
        <w:t xml:space="preserve">is </w:t>
      </w:r>
      <w:r w:rsidR="004D6052">
        <w:rPr>
          <w:rFonts w:ascii="Calibri" w:hAnsi="Calibri" w:cs="Calibri"/>
        </w:rPr>
        <w:t xml:space="preserve">being proactive, </w:t>
      </w:r>
      <w:r>
        <w:rPr>
          <w:rFonts w:ascii="Calibri" w:hAnsi="Calibri" w:cs="Calibri"/>
        </w:rPr>
        <w:t>innovative</w:t>
      </w:r>
      <w:r w:rsidR="00C772BF">
        <w:rPr>
          <w:rFonts w:ascii="Calibri" w:hAnsi="Calibri" w:cs="Calibri"/>
        </w:rPr>
        <w:t xml:space="preserve">, </w:t>
      </w:r>
      <w:r>
        <w:rPr>
          <w:rFonts w:ascii="Calibri" w:hAnsi="Calibri" w:cs="Calibri"/>
        </w:rPr>
        <w:t xml:space="preserve">thinking or doing something </w:t>
      </w:r>
      <w:r w:rsidR="00C772BF">
        <w:rPr>
          <w:rFonts w:ascii="Calibri" w:hAnsi="Calibri" w:cs="Calibri"/>
        </w:rPr>
        <w:t xml:space="preserve">active </w:t>
      </w:r>
      <w:r w:rsidR="00C772BF" w:rsidRPr="00FD4A0F">
        <w:rPr>
          <w:rFonts w:ascii="Calibri" w:hAnsi="Calibri" w:cs="Calibri"/>
          <w:color w:val="000000" w:themeColor="text1"/>
        </w:rPr>
        <w:t xml:space="preserve">that contributes to collective learning processes </w:t>
      </w:r>
      <w:r w:rsidR="004D6052">
        <w:rPr>
          <w:rFonts w:ascii="Calibri" w:hAnsi="Calibri" w:cs="Calibri"/>
        </w:rPr>
        <w:t xml:space="preserve">is also not easy to evidence. Asking pupils for their views through responding to questionnaires can provide written indications of their </w:t>
      </w:r>
      <w:r w:rsidR="00FD4A0F" w:rsidRPr="00FD4A0F">
        <w:rPr>
          <w:rFonts w:ascii="Calibri" w:hAnsi="Calibri" w:cs="Calibri"/>
        </w:rPr>
        <w:t>understandings developed and accrued through participation in the lesson (</w:t>
      </w:r>
      <w:proofErr w:type="spellStart"/>
      <w:r w:rsidR="00FD4A0F" w:rsidRPr="00FD4A0F">
        <w:rPr>
          <w:rFonts w:ascii="Calibri" w:hAnsi="Calibri" w:cs="Calibri"/>
        </w:rPr>
        <w:t>Sfard</w:t>
      </w:r>
      <w:proofErr w:type="spellEnd"/>
      <w:r w:rsidR="00FD4A0F" w:rsidRPr="00FD4A0F">
        <w:rPr>
          <w:rFonts w:ascii="Calibri" w:hAnsi="Calibri" w:cs="Calibri"/>
        </w:rPr>
        <w:t xml:space="preserve"> 1998).</w:t>
      </w:r>
      <w:r w:rsidR="00FD4A0F">
        <w:t xml:space="preserve"> </w:t>
      </w:r>
      <w:r w:rsidR="00F800E4">
        <w:rPr>
          <w:rFonts w:ascii="Calibri" w:hAnsi="Calibri" w:cs="Calibri"/>
        </w:rPr>
        <w:t>Questioning</w:t>
      </w:r>
      <w:r w:rsidR="004D6052">
        <w:rPr>
          <w:rFonts w:ascii="Calibri" w:hAnsi="Calibri" w:cs="Calibri"/>
        </w:rPr>
        <w:t xml:space="preserve"> them verbally through interviews or focus groups can </w:t>
      </w:r>
      <w:r w:rsidR="006E35FA">
        <w:rPr>
          <w:rFonts w:ascii="Calibri" w:hAnsi="Calibri" w:cs="Calibri"/>
        </w:rPr>
        <w:t xml:space="preserve">extend the descriptive range of ways they might conversationally </w:t>
      </w:r>
      <w:r w:rsidR="002F3F5C">
        <w:rPr>
          <w:rFonts w:ascii="Calibri" w:hAnsi="Calibri" w:cs="Calibri"/>
        </w:rPr>
        <w:t xml:space="preserve">reflect upon and </w:t>
      </w:r>
      <w:r w:rsidR="006E35FA">
        <w:rPr>
          <w:rFonts w:ascii="Calibri" w:hAnsi="Calibri" w:cs="Calibri"/>
        </w:rPr>
        <w:t>explain</w:t>
      </w:r>
      <w:r w:rsidR="00C57D9A">
        <w:rPr>
          <w:rFonts w:ascii="Calibri" w:hAnsi="Calibri" w:cs="Calibri"/>
        </w:rPr>
        <w:t xml:space="preserve"> </w:t>
      </w:r>
      <w:r w:rsidR="00C57D9A" w:rsidRPr="00C57D9A">
        <w:rPr>
          <w:rFonts w:ascii="Calibri" w:hAnsi="Calibri" w:cs="Calibri"/>
        </w:rPr>
        <w:t>how they interpreted their learning experience.</w:t>
      </w:r>
      <w:r w:rsidR="006E35FA">
        <w:rPr>
          <w:rFonts w:ascii="Calibri" w:hAnsi="Calibri" w:cs="Calibri"/>
        </w:rPr>
        <w:t xml:space="preserve"> </w:t>
      </w:r>
      <w:r w:rsidR="00EF2F10">
        <w:rPr>
          <w:rFonts w:ascii="Calibri" w:hAnsi="Calibri" w:cs="Calibri"/>
        </w:rPr>
        <w:t xml:space="preserve">Audio-recording them through </w:t>
      </w:r>
      <w:r w:rsidR="00EF2F10" w:rsidRPr="00C57D9A">
        <w:rPr>
          <w:rFonts w:ascii="Calibri" w:hAnsi="Calibri" w:cs="Calibri"/>
        </w:rPr>
        <w:t>lap</w:t>
      </w:r>
      <w:r w:rsidR="00EF2F10" w:rsidRPr="00A54966">
        <w:rPr>
          <w:rFonts w:ascii="Calibri" w:hAnsi="Calibri" w:cs="Calibri"/>
          <w:color w:val="000000" w:themeColor="text1"/>
        </w:rPr>
        <w:t xml:space="preserve">el-attached microphones </w:t>
      </w:r>
      <w:r w:rsidR="002F3F5C" w:rsidRPr="00A54966">
        <w:rPr>
          <w:rFonts w:ascii="Calibri" w:hAnsi="Calibri" w:cs="Calibri"/>
          <w:color w:val="000000" w:themeColor="text1"/>
        </w:rPr>
        <w:t>can elicit individual contributions to conversations as they emerge. V</w:t>
      </w:r>
      <w:r w:rsidR="006E35FA" w:rsidRPr="00A54966">
        <w:rPr>
          <w:rFonts w:ascii="Calibri" w:hAnsi="Calibri" w:cs="Calibri"/>
          <w:color w:val="000000" w:themeColor="text1"/>
        </w:rPr>
        <w:t xml:space="preserve">ideo </w:t>
      </w:r>
      <w:r w:rsidR="00CE7B2F" w:rsidRPr="00A54966">
        <w:rPr>
          <w:rFonts w:ascii="Calibri" w:hAnsi="Calibri" w:cs="Calibri"/>
          <w:color w:val="000000" w:themeColor="text1"/>
        </w:rPr>
        <w:t xml:space="preserve">recording </w:t>
      </w:r>
      <w:r w:rsidR="006E35FA" w:rsidRPr="00A54966">
        <w:rPr>
          <w:rFonts w:ascii="Calibri" w:hAnsi="Calibri" w:cs="Calibri"/>
          <w:color w:val="000000" w:themeColor="text1"/>
        </w:rPr>
        <w:t>classroom activity can elicit naturalistically pupil</w:t>
      </w:r>
      <w:r w:rsidR="00CE7B2F" w:rsidRPr="00A54966">
        <w:rPr>
          <w:rFonts w:ascii="Calibri" w:hAnsi="Calibri" w:cs="Calibri"/>
          <w:color w:val="000000" w:themeColor="text1"/>
        </w:rPr>
        <w:t>’s actions</w:t>
      </w:r>
      <w:r w:rsidR="006E35FA" w:rsidRPr="00A54966">
        <w:rPr>
          <w:rFonts w:ascii="Calibri" w:hAnsi="Calibri" w:cs="Calibri"/>
          <w:color w:val="000000" w:themeColor="text1"/>
        </w:rPr>
        <w:t>, interactions</w:t>
      </w:r>
      <w:r w:rsidR="00CE7B2F" w:rsidRPr="00A54966">
        <w:rPr>
          <w:rFonts w:ascii="Calibri" w:hAnsi="Calibri" w:cs="Calibri"/>
          <w:color w:val="000000" w:themeColor="text1"/>
        </w:rPr>
        <w:t xml:space="preserve"> </w:t>
      </w:r>
      <w:r w:rsidR="00CE7B2F" w:rsidRPr="00A54966">
        <w:rPr>
          <w:rFonts w:ascii="Calibri" w:hAnsi="Calibri" w:cs="Calibri"/>
          <w:i/>
          <w:iCs/>
          <w:color w:val="000000" w:themeColor="text1"/>
        </w:rPr>
        <w:t>and</w:t>
      </w:r>
      <w:r w:rsidR="00CE7B2F" w:rsidRPr="00A54966">
        <w:rPr>
          <w:rFonts w:ascii="Calibri" w:hAnsi="Calibri" w:cs="Calibri"/>
          <w:color w:val="000000" w:themeColor="text1"/>
        </w:rPr>
        <w:t xml:space="preserve"> utterances, </w:t>
      </w:r>
      <w:r w:rsidR="006E35FA" w:rsidRPr="00A54966">
        <w:rPr>
          <w:rFonts w:ascii="Calibri" w:hAnsi="Calibri" w:cs="Calibri"/>
          <w:color w:val="000000" w:themeColor="text1"/>
        </w:rPr>
        <w:t xml:space="preserve">evidencing clearly how different influences </w:t>
      </w:r>
      <w:r w:rsidR="002F3F5C" w:rsidRPr="00A54966">
        <w:rPr>
          <w:rFonts w:ascii="Calibri" w:hAnsi="Calibri" w:cs="Calibri"/>
          <w:color w:val="000000" w:themeColor="text1"/>
        </w:rPr>
        <w:t xml:space="preserve">within the classroom space </w:t>
      </w:r>
      <w:r w:rsidR="006E35FA" w:rsidRPr="00A54966">
        <w:rPr>
          <w:rFonts w:ascii="Calibri" w:hAnsi="Calibri" w:cs="Calibri"/>
          <w:color w:val="000000" w:themeColor="text1"/>
        </w:rPr>
        <w:t xml:space="preserve">(materials, tasks, teacher management and organisation, peer interactions etc) </w:t>
      </w:r>
      <w:r w:rsidR="002F3F5C" w:rsidRPr="00A54966">
        <w:rPr>
          <w:rFonts w:ascii="Calibri" w:hAnsi="Calibri" w:cs="Calibri"/>
          <w:color w:val="000000" w:themeColor="text1"/>
        </w:rPr>
        <w:t xml:space="preserve">all </w:t>
      </w:r>
      <w:r w:rsidR="006E35FA" w:rsidRPr="00A54966">
        <w:rPr>
          <w:rFonts w:ascii="Calibri" w:hAnsi="Calibri" w:cs="Calibri"/>
          <w:color w:val="000000" w:themeColor="text1"/>
        </w:rPr>
        <w:t xml:space="preserve">affect </w:t>
      </w:r>
      <w:r w:rsidR="002F3F5C" w:rsidRPr="00A54966">
        <w:rPr>
          <w:rFonts w:ascii="Calibri" w:hAnsi="Calibri" w:cs="Calibri"/>
          <w:color w:val="000000" w:themeColor="text1"/>
        </w:rPr>
        <w:t xml:space="preserve">the development of </w:t>
      </w:r>
      <w:r w:rsidR="0058064A">
        <w:rPr>
          <w:rFonts w:ascii="Calibri" w:hAnsi="Calibri" w:cs="Calibri"/>
          <w:color w:val="000000" w:themeColor="text1"/>
        </w:rPr>
        <w:t>learning</w:t>
      </w:r>
      <w:r w:rsidR="006E35FA" w:rsidRPr="00A54966">
        <w:rPr>
          <w:rFonts w:ascii="Calibri" w:hAnsi="Calibri" w:cs="Calibri"/>
          <w:color w:val="000000" w:themeColor="text1"/>
        </w:rPr>
        <w:t xml:space="preserve"> processes and outcomes</w:t>
      </w:r>
      <w:r w:rsidR="002F3F5C" w:rsidRPr="00A54966">
        <w:rPr>
          <w:rFonts w:ascii="Calibri" w:hAnsi="Calibri" w:cs="Calibri"/>
          <w:color w:val="000000" w:themeColor="text1"/>
        </w:rPr>
        <w:t xml:space="preserve"> (see Table 1)</w:t>
      </w:r>
      <w:r w:rsidR="006E35FA" w:rsidRPr="00A54966">
        <w:rPr>
          <w:rFonts w:ascii="Calibri" w:hAnsi="Calibri" w:cs="Calibri"/>
          <w:color w:val="000000" w:themeColor="text1"/>
        </w:rPr>
        <w:t>.</w:t>
      </w:r>
      <w:r w:rsidR="002F3F5C" w:rsidRPr="00A54966">
        <w:rPr>
          <w:rFonts w:ascii="Calibri" w:hAnsi="Calibri" w:cs="Calibri"/>
          <w:color w:val="000000" w:themeColor="text1"/>
        </w:rPr>
        <w:t xml:space="preserve"> However, the utmost sensitivity is required so that individuals do not have their </w:t>
      </w:r>
      <w:r w:rsidR="00CE7B2F" w:rsidRPr="00A54966">
        <w:rPr>
          <w:rFonts w:ascii="Calibri" w:hAnsi="Calibri" w:cs="Calibri"/>
          <w:color w:val="000000" w:themeColor="text1"/>
        </w:rPr>
        <w:t xml:space="preserve">privacy </w:t>
      </w:r>
      <w:r w:rsidR="002F3F5C" w:rsidRPr="00A54966">
        <w:rPr>
          <w:rFonts w:ascii="Calibri" w:hAnsi="Calibri" w:cs="Calibri"/>
          <w:color w:val="000000" w:themeColor="text1"/>
        </w:rPr>
        <w:t xml:space="preserve">invaded. The visual and auditory data collected </w:t>
      </w:r>
      <w:r w:rsidR="00CE7B2F" w:rsidRPr="00A54966">
        <w:rPr>
          <w:rFonts w:ascii="Calibri" w:hAnsi="Calibri" w:cs="Calibri"/>
          <w:color w:val="000000" w:themeColor="text1"/>
        </w:rPr>
        <w:t xml:space="preserve">requires careful and thoughtful handling </w:t>
      </w:r>
      <w:r w:rsidR="002F3F5C" w:rsidRPr="00A54966">
        <w:rPr>
          <w:rFonts w:ascii="Calibri" w:hAnsi="Calibri" w:cs="Calibri"/>
          <w:color w:val="000000" w:themeColor="text1"/>
        </w:rPr>
        <w:t xml:space="preserve">to ensure anonymity, whilst at the same time allowing in-depth tracking of </w:t>
      </w:r>
      <w:r w:rsidR="0058064A">
        <w:rPr>
          <w:rFonts w:ascii="Calibri" w:hAnsi="Calibri" w:cs="Calibri"/>
          <w:color w:val="000000" w:themeColor="text1"/>
        </w:rPr>
        <w:t xml:space="preserve">the </w:t>
      </w:r>
      <w:r w:rsidR="002F3F5C" w:rsidRPr="00A54966">
        <w:rPr>
          <w:rFonts w:ascii="Calibri" w:hAnsi="Calibri" w:cs="Calibri"/>
          <w:color w:val="000000" w:themeColor="text1"/>
        </w:rPr>
        <w:t xml:space="preserve">development of threads of thought, lines of action, progress in problem solving and individual contributions to collective outcomes. </w:t>
      </w:r>
      <w:r w:rsidR="00CE7B2F" w:rsidRPr="00A54966">
        <w:rPr>
          <w:rFonts w:ascii="Calibri" w:hAnsi="Calibri" w:cs="Calibri"/>
          <w:color w:val="000000" w:themeColor="text1"/>
        </w:rPr>
        <w:t xml:space="preserve">This chapter, </w:t>
      </w:r>
      <w:r w:rsidR="002F3F5C" w:rsidRPr="00A54966">
        <w:rPr>
          <w:rFonts w:ascii="Calibri" w:hAnsi="Calibri" w:cs="Calibri"/>
          <w:color w:val="000000" w:themeColor="text1"/>
        </w:rPr>
        <w:t>consequently</w:t>
      </w:r>
      <w:r w:rsidR="0058064A">
        <w:rPr>
          <w:rFonts w:ascii="Calibri" w:hAnsi="Calibri" w:cs="Calibri"/>
          <w:color w:val="000000" w:themeColor="text1"/>
        </w:rPr>
        <w:t>,</w:t>
      </w:r>
      <w:r w:rsidR="00CE7B2F" w:rsidRPr="00A54966">
        <w:rPr>
          <w:rFonts w:ascii="Calibri" w:hAnsi="Calibri" w:cs="Calibri"/>
          <w:color w:val="000000" w:themeColor="text1"/>
        </w:rPr>
        <w:t xml:space="preserve"> consider</w:t>
      </w:r>
      <w:r w:rsidR="002F3F5C" w:rsidRPr="00A54966">
        <w:rPr>
          <w:rFonts w:ascii="Calibri" w:hAnsi="Calibri" w:cs="Calibri"/>
          <w:color w:val="000000" w:themeColor="text1"/>
        </w:rPr>
        <w:t>s</w:t>
      </w:r>
      <w:r w:rsidR="00CE7B2F" w:rsidRPr="00A54966">
        <w:rPr>
          <w:rFonts w:ascii="Calibri" w:hAnsi="Calibri" w:cs="Calibri"/>
          <w:color w:val="000000" w:themeColor="text1"/>
        </w:rPr>
        <w:t xml:space="preserve"> how </w:t>
      </w:r>
      <w:r w:rsidR="002F3F5C" w:rsidRPr="00A54966">
        <w:rPr>
          <w:rFonts w:ascii="Calibri" w:hAnsi="Calibri" w:cs="Calibri"/>
          <w:color w:val="000000" w:themeColor="text1"/>
        </w:rPr>
        <w:t xml:space="preserve">useful it is to overcome </w:t>
      </w:r>
      <w:r w:rsidR="00CE7B2F" w:rsidRPr="00A54966">
        <w:rPr>
          <w:rFonts w:ascii="Calibri" w:hAnsi="Calibri" w:cs="Calibri"/>
          <w:color w:val="000000" w:themeColor="text1"/>
        </w:rPr>
        <w:t xml:space="preserve">ethical issues and concerns to ensure </w:t>
      </w:r>
      <w:r w:rsidR="00A54966" w:rsidRPr="00A54966">
        <w:rPr>
          <w:rFonts w:ascii="Calibri" w:hAnsi="Calibri" w:cs="Calibri"/>
          <w:color w:val="000000" w:themeColor="text1"/>
        </w:rPr>
        <w:t xml:space="preserve">appropriate </w:t>
      </w:r>
      <w:r w:rsidR="00CE7B2F" w:rsidRPr="00A54966">
        <w:rPr>
          <w:rFonts w:ascii="Calibri" w:hAnsi="Calibri" w:cs="Calibri"/>
          <w:color w:val="000000" w:themeColor="text1"/>
        </w:rPr>
        <w:t>data can be collected</w:t>
      </w:r>
      <w:r w:rsidR="00A54966" w:rsidRPr="00A54966">
        <w:rPr>
          <w:rFonts w:ascii="Calibri" w:hAnsi="Calibri" w:cs="Calibri"/>
          <w:color w:val="000000" w:themeColor="text1"/>
        </w:rPr>
        <w:t xml:space="preserve">, analysed and </w:t>
      </w:r>
      <w:r w:rsidR="00CE7B2F" w:rsidRPr="00A54966">
        <w:rPr>
          <w:rFonts w:ascii="Calibri" w:hAnsi="Calibri" w:cs="Calibri"/>
          <w:color w:val="000000" w:themeColor="text1"/>
        </w:rPr>
        <w:t xml:space="preserve">presented </w:t>
      </w:r>
      <w:r w:rsidR="00A54966" w:rsidRPr="00A54966">
        <w:rPr>
          <w:rFonts w:ascii="Calibri" w:hAnsi="Calibri" w:cs="Calibri"/>
          <w:color w:val="000000" w:themeColor="text1"/>
        </w:rPr>
        <w:t xml:space="preserve">for both teachers and researchers to benefit </w:t>
      </w:r>
      <w:r w:rsidR="00CE7B2F" w:rsidRPr="00A54966">
        <w:rPr>
          <w:rFonts w:ascii="Calibri" w:hAnsi="Calibri" w:cs="Calibri"/>
          <w:color w:val="000000" w:themeColor="text1"/>
        </w:rPr>
        <w:t xml:space="preserve">without </w:t>
      </w:r>
      <w:r w:rsidR="00B919CC">
        <w:rPr>
          <w:rFonts w:ascii="Calibri" w:hAnsi="Calibri" w:cs="Calibri"/>
          <w:color w:val="000000" w:themeColor="text1"/>
        </w:rPr>
        <w:t xml:space="preserve">feeling uncomfortable, </w:t>
      </w:r>
      <w:r w:rsidR="00CE7B2F" w:rsidRPr="00A54966">
        <w:rPr>
          <w:rFonts w:ascii="Calibri" w:hAnsi="Calibri" w:cs="Calibri"/>
          <w:color w:val="000000" w:themeColor="text1"/>
        </w:rPr>
        <w:t>distress</w:t>
      </w:r>
      <w:r w:rsidR="00B919CC">
        <w:rPr>
          <w:rFonts w:ascii="Calibri" w:hAnsi="Calibri" w:cs="Calibri"/>
          <w:color w:val="000000" w:themeColor="text1"/>
        </w:rPr>
        <w:t>ed or threatened in anyway during the process of being</w:t>
      </w:r>
      <w:r w:rsidR="00CE7B2F" w:rsidRPr="00A54966">
        <w:rPr>
          <w:rFonts w:ascii="Calibri" w:hAnsi="Calibri" w:cs="Calibri"/>
          <w:color w:val="000000" w:themeColor="text1"/>
        </w:rPr>
        <w:t xml:space="preserve"> </w:t>
      </w:r>
      <w:r w:rsidR="00A54966" w:rsidRPr="00A54966">
        <w:rPr>
          <w:rFonts w:ascii="Calibri" w:hAnsi="Calibri" w:cs="Calibri"/>
          <w:color w:val="000000" w:themeColor="text1"/>
        </w:rPr>
        <w:t>videoed</w:t>
      </w:r>
      <w:r w:rsidR="00B919CC">
        <w:rPr>
          <w:rFonts w:ascii="Calibri" w:hAnsi="Calibri" w:cs="Calibri"/>
          <w:color w:val="000000" w:themeColor="text1"/>
        </w:rPr>
        <w:t xml:space="preserve">. </w:t>
      </w:r>
    </w:p>
    <w:p w14:paraId="6E7EC9A0" w14:textId="77777777" w:rsidR="008C72CD" w:rsidRDefault="008C72CD" w:rsidP="004E3870">
      <w:pPr>
        <w:rPr>
          <w:rFonts w:ascii="Calibri" w:hAnsi="Calibri" w:cs="Calibri"/>
        </w:rPr>
      </w:pPr>
    </w:p>
    <w:p w14:paraId="45C08044" w14:textId="69D7EF61" w:rsidR="008C72CD" w:rsidRPr="008C72CD" w:rsidRDefault="008C72CD" w:rsidP="004E3870">
      <w:pPr>
        <w:rPr>
          <w:rFonts w:ascii="Arial" w:hAnsi="Arial" w:cs="Arial"/>
          <w:b/>
          <w:bCs/>
          <w:color w:val="000000"/>
        </w:rPr>
      </w:pPr>
      <w:r w:rsidRPr="008C72CD">
        <w:rPr>
          <w:rFonts w:ascii="Arial" w:hAnsi="Arial" w:cs="Arial"/>
          <w:b/>
          <w:bCs/>
          <w:color w:val="000000"/>
        </w:rPr>
        <w:t>Introduction</w:t>
      </w:r>
    </w:p>
    <w:p w14:paraId="650DF5CA" w14:textId="548E44C4" w:rsidR="0084102B" w:rsidRPr="00953631" w:rsidRDefault="0084102B" w:rsidP="00953631">
      <w:pPr>
        <w:rPr>
          <w:rFonts w:ascii="Calibri" w:hAnsi="Calibri" w:cs="Calibri"/>
          <w:color w:val="000000" w:themeColor="text1"/>
        </w:rPr>
      </w:pPr>
      <w:r w:rsidRPr="00953631">
        <w:rPr>
          <w:rFonts w:ascii="Calibri" w:hAnsi="Calibri" w:cs="Calibri"/>
          <w:color w:val="000000" w:themeColor="text1"/>
        </w:rPr>
        <w:t xml:space="preserve">It is challenging to define learning because it is a process that is highly contested and educators vary in the ways they describe it. </w:t>
      </w:r>
      <w:r w:rsidR="00366283">
        <w:rPr>
          <w:rFonts w:ascii="Calibri" w:hAnsi="Calibri" w:cs="Calibri"/>
          <w:color w:val="000000" w:themeColor="text1"/>
        </w:rPr>
        <w:t>Within this chapter we have adopted a view that it is about the way that young pupils have made sense of new classroom experiences they have encountered within the context of Darwin’s work, life and investigation</w:t>
      </w:r>
      <w:r w:rsidR="00AB72F5">
        <w:rPr>
          <w:rFonts w:ascii="Calibri" w:hAnsi="Calibri" w:cs="Calibri"/>
          <w:color w:val="000000" w:themeColor="text1"/>
        </w:rPr>
        <w:t xml:space="preserve"> (specially relating to </w:t>
      </w:r>
      <w:r w:rsidR="00366283">
        <w:rPr>
          <w:rFonts w:ascii="Calibri" w:hAnsi="Calibri" w:cs="Calibri"/>
          <w:color w:val="000000" w:themeColor="text1"/>
        </w:rPr>
        <w:t>moths a</w:t>
      </w:r>
      <w:r w:rsidR="00AB72F5">
        <w:rPr>
          <w:rFonts w:ascii="Calibri" w:hAnsi="Calibri" w:cs="Calibri"/>
          <w:color w:val="000000" w:themeColor="text1"/>
        </w:rPr>
        <w:t>nd orchids and evolutionary adaptive changes)</w:t>
      </w:r>
      <w:r w:rsidR="00366283">
        <w:rPr>
          <w:rFonts w:ascii="Calibri" w:hAnsi="Calibri" w:cs="Calibri"/>
          <w:color w:val="000000" w:themeColor="text1"/>
        </w:rPr>
        <w:t xml:space="preserve">. </w:t>
      </w:r>
      <w:r w:rsidRPr="00953631">
        <w:rPr>
          <w:rFonts w:ascii="Calibri" w:hAnsi="Calibri" w:cs="Calibri"/>
          <w:color w:val="000000" w:themeColor="text1"/>
        </w:rPr>
        <w:t>Views within education about learning differ between those in-the-classroom and those-observing-from-the-outside. Teachers in schools might describe learning as a child “knowing what they need to do to improve” conveying a belief that learning is an individual endeavo</w:t>
      </w:r>
      <w:r w:rsidR="00BA7E7C">
        <w:rPr>
          <w:rFonts w:ascii="Calibri" w:hAnsi="Calibri" w:cs="Calibri"/>
          <w:color w:val="000000" w:themeColor="text1"/>
        </w:rPr>
        <w:t>u</w:t>
      </w:r>
      <w:r w:rsidRPr="00953631">
        <w:rPr>
          <w:rFonts w:ascii="Calibri" w:hAnsi="Calibri" w:cs="Calibri"/>
          <w:color w:val="000000" w:themeColor="text1"/>
        </w:rPr>
        <w:t xml:space="preserve">r; others might define it as “participatory” indicating they understand it as an inter-active process that is social in some way; others may describe it as “engaging with new experiences” indicating learning is in some way an exploration, encountering unknown objects or ideas and making sense of them. Each of these views convey different perspectives about the process of learning. </w:t>
      </w:r>
    </w:p>
    <w:p w14:paraId="1C073C99" w14:textId="77777777" w:rsidR="008C72CD" w:rsidRPr="008C72CD" w:rsidRDefault="008C72CD" w:rsidP="004E3870">
      <w:pPr>
        <w:rPr>
          <w:rFonts w:ascii="Arial" w:hAnsi="Arial" w:cs="Arial"/>
          <w:color w:val="000000"/>
        </w:rPr>
      </w:pPr>
    </w:p>
    <w:p w14:paraId="0F3EC215" w14:textId="56660EAD" w:rsidR="00C654B3" w:rsidRDefault="00796802" w:rsidP="004E3870">
      <w:pPr>
        <w:autoSpaceDE w:val="0"/>
        <w:autoSpaceDN w:val="0"/>
        <w:adjustRightInd w:val="0"/>
        <w:rPr>
          <w:rFonts w:ascii="Calibri" w:hAnsi="Calibri" w:cs="Calibri"/>
          <w:color w:val="000000" w:themeColor="text1"/>
        </w:rPr>
      </w:pPr>
      <w:r w:rsidRPr="00953631">
        <w:rPr>
          <w:rFonts w:ascii="Calibri" w:hAnsi="Calibri" w:cs="Calibri"/>
          <w:color w:val="000000" w:themeColor="text1"/>
        </w:rPr>
        <w:t xml:space="preserve">Therefore, to elicit learners’ </w:t>
      </w:r>
      <w:r w:rsidR="00C57D9A">
        <w:rPr>
          <w:rFonts w:ascii="Calibri" w:hAnsi="Calibri" w:cs="Calibri"/>
          <w:color w:val="000000" w:themeColor="text1"/>
        </w:rPr>
        <w:t>dynamic and spontaneous action and interaction with others, solely eliciting their views</w:t>
      </w:r>
      <w:r w:rsidR="001B26A6">
        <w:rPr>
          <w:rFonts w:ascii="Calibri" w:hAnsi="Calibri" w:cs="Calibri"/>
          <w:color w:val="000000" w:themeColor="text1"/>
        </w:rPr>
        <w:t xml:space="preserve"> (through questionnaire or interview)</w:t>
      </w:r>
      <w:r w:rsidR="00C57D9A">
        <w:rPr>
          <w:rFonts w:ascii="Calibri" w:hAnsi="Calibri" w:cs="Calibri"/>
          <w:color w:val="000000" w:themeColor="text1"/>
        </w:rPr>
        <w:t xml:space="preserve"> or </w:t>
      </w:r>
      <w:r w:rsidR="001B26A6">
        <w:rPr>
          <w:rFonts w:ascii="Calibri" w:hAnsi="Calibri" w:cs="Calibri"/>
          <w:color w:val="000000" w:themeColor="text1"/>
        </w:rPr>
        <w:t>only</w:t>
      </w:r>
      <w:r w:rsidR="00C57D9A">
        <w:rPr>
          <w:rFonts w:ascii="Calibri" w:hAnsi="Calibri" w:cs="Calibri"/>
          <w:color w:val="000000" w:themeColor="text1"/>
        </w:rPr>
        <w:t xml:space="preserve"> researching as a ‘voyeur’ (</w:t>
      </w:r>
      <w:proofErr w:type="spellStart"/>
      <w:r w:rsidR="00C57D9A">
        <w:rPr>
          <w:rFonts w:ascii="Calibri" w:hAnsi="Calibri" w:cs="Calibri"/>
          <w:color w:val="000000" w:themeColor="text1"/>
        </w:rPr>
        <w:t>Mannay</w:t>
      </w:r>
      <w:proofErr w:type="spellEnd"/>
      <w:r w:rsidR="00C57D9A">
        <w:rPr>
          <w:rFonts w:ascii="Calibri" w:hAnsi="Calibri" w:cs="Calibri"/>
          <w:color w:val="000000" w:themeColor="text1"/>
        </w:rPr>
        <w:t xml:space="preserve"> 2016) was insufficient. To appreciate how y</w:t>
      </w:r>
      <w:r w:rsidR="001B26A6">
        <w:rPr>
          <w:rFonts w:ascii="Calibri" w:hAnsi="Calibri" w:cs="Calibri"/>
          <w:color w:val="000000" w:themeColor="text1"/>
        </w:rPr>
        <w:t>oung people</w:t>
      </w:r>
      <w:r w:rsidR="00C57D9A">
        <w:rPr>
          <w:rFonts w:ascii="Calibri" w:hAnsi="Calibri" w:cs="Calibri"/>
          <w:color w:val="000000" w:themeColor="text1"/>
        </w:rPr>
        <w:t xml:space="preserve"> </w:t>
      </w:r>
      <w:r w:rsidR="004C58EA">
        <w:rPr>
          <w:rFonts w:ascii="Calibri" w:hAnsi="Calibri" w:cs="Calibri"/>
          <w:color w:val="000000" w:themeColor="text1"/>
        </w:rPr>
        <w:t xml:space="preserve">engaged in, and related to each other, the task at hand and the teacher during </w:t>
      </w:r>
      <w:r w:rsidR="00C57D9A">
        <w:rPr>
          <w:rFonts w:ascii="Calibri" w:hAnsi="Calibri" w:cs="Calibri"/>
          <w:color w:val="000000" w:themeColor="text1"/>
        </w:rPr>
        <w:t>learning</w:t>
      </w:r>
      <w:r w:rsidR="004C58EA">
        <w:rPr>
          <w:rFonts w:ascii="Calibri" w:hAnsi="Calibri" w:cs="Calibri"/>
          <w:color w:val="000000" w:themeColor="text1"/>
        </w:rPr>
        <w:t>,</w:t>
      </w:r>
      <w:r w:rsidR="00C57D9A">
        <w:rPr>
          <w:rFonts w:ascii="Calibri" w:hAnsi="Calibri" w:cs="Calibri"/>
          <w:color w:val="000000" w:themeColor="text1"/>
        </w:rPr>
        <w:t xml:space="preserve"> it was essential</w:t>
      </w:r>
      <w:r w:rsidRPr="00953631">
        <w:rPr>
          <w:rFonts w:ascii="Calibri" w:hAnsi="Calibri" w:cs="Calibri"/>
          <w:color w:val="000000" w:themeColor="text1"/>
        </w:rPr>
        <w:t xml:space="preserve"> to work </w:t>
      </w:r>
      <w:r w:rsidR="00C57D9A">
        <w:rPr>
          <w:rFonts w:ascii="Calibri" w:hAnsi="Calibri" w:cs="Calibri"/>
          <w:color w:val="000000" w:themeColor="text1"/>
        </w:rPr>
        <w:t xml:space="preserve">closely </w:t>
      </w:r>
      <w:r w:rsidRPr="00953631">
        <w:rPr>
          <w:rFonts w:ascii="Calibri" w:hAnsi="Calibri" w:cs="Calibri"/>
          <w:color w:val="000000" w:themeColor="text1"/>
        </w:rPr>
        <w:t xml:space="preserve">with them, </w:t>
      </w:r>
      <w:r w:rsidR="00C57D9A">
        <w:rPr>
          <w:rFonts w:ascii="Calibri" w:hAnsi="Calibri" w:cs="Calibri"/>
          <w:color w:val="000000" w:themeColor="text1"/>
        </w:rPr>
        <w:t xml:space="preserve">to </w:t>
      </w:r>
      <w:r w:rsidRPr="00953631">
        <w:rPr>
          <w:rFonts w:ascii="Calibri" w:hAnsi="Calibri" w:cs="Calibri"/>
          <w:color w:val="000000" w:themeColor="text1"/>
        </w:rPr>
        <w:t xml:space="preserve">appreciate their context and recognise how </w:t>
      </w:r>
      <w:r w:rsidR="00C57D9A">
        <w:rPr>
          <w:rFonts w:ascii="Calibri" w:hAnsi="Calibri" w:cs="Calibri"/>
          <w:color w:val="000000" w:themeColor="text1"/>
        </w:rPr>
        <w:t xml:space="preserve">what they did and said during the lesson reflected </w:t>
      </w:r>
      <w:r w:rsidRPr="00953631">
        <w:rPr>
          <w:rFonts w:ascii="Calibri" w:hAnsi="Calibri" w:cs="Calibri"/>
          <w:color w:val="000000" w:themeColor="text1"/>
        </w:rPr>
        <w:t xml:space="preserve">their own personal </w:t>
      </w:r>
      <w:r w:rsidR="00977D42">
        <w:rPr>
          <w:rFonts w:ascii="Calibri" w:hAnsi="Calibri" w:cs="Calibri"/>
          <w:color w:val="000000" w:themeColor="text1"/>
        </w:rPr>
        <w:t xml:space="preserve">insider </w:t>
      </w:r>
      <w:r w:rsidR="00C57D9A">
        <w:rPr>
          <w:rFonts w:ascii="Calibri" w:hAnsi="Calibri" w:cs="Calibri"/>
          <w:color w:val="000000" w:themeColor="text1"/>
        </w:rPr>
        <w:t>perspective</w:t>
      </w:r>
      <w:r w:rsidR="00977D42">
        <w:rPr>
          <w:rFonts w:ascii="Calibri" w:hAnsi="Calibri" w:cs="Calibri"/>
          <w:color w:val="000000" w:themeColor="text1"/>
        </w:rPr>
        <w:t>.</w:t>
      </w:r>
      <w:r w:rsidR="001B26A6">
        <w:rPr>
          <w:rFonts w:ascii="Calibri" w:hAnsi="Calibri" w:cs="Calibri"/>
          <w:color w:val="000000" w:themeColor="text1"/>
        </w:rPr>
        <w:t xml:space="preserve"> Witnessing the lessons </w:t>
      </w:r>
      <w:r w:rsidR="004C58EA">
        <w:rPr>
          <w:rFonts w:ascii="Calibri" w:hAnsi="Calibri" w:cs="Calibri"/>
          <w:color w:val="000000" w:themeColor="text1"/>
        </w:rPr>
        <w:t xml:space="preserve">as none participant </w:t>
      </w:r>
      <w:r w:rsidR="0023619B">
        <w:rPr>
          <w:rFonts w:ascii="Calibri" w:hAnsi="Calibri" w:cs="Calibri"/>
          <w:color w:val="000000" w:themeColor="text1"/>
        </w:rPr>
        <w:t xml:space="preserve">researchers </w:t>
      </w:r>
      <w:r w:rsidR="001B26A6">
        <w:rPr>
          <w:rFonts w:ascii="Calibri" w:hAnsi="Calibri" w:cs="Calibri"/>
          <w:color w:val="000000" w:themeColor="text1"/>
        </w:rPr>
        <w:t xml:space="preserve">and capturing observations through digital recordings evidenced an outsider’s </w:t>
      </w:r>
      <w:r w:rsidR="004C58EA">
        <w:rPr>
          <w:rFonts w:ascii="Calibri" w:hAnsi="Calibri" w:cs="Calibri"/>
          <w:color w:val="000000" w:themeColor="text1"/>
        </w:rPr>
        <w:t xml:space="preserve">(etic) </w:t>
      </w:r>
      <w:r w:rsidR="001B26A6" w:rsidRPr="0023619B">
        <w:rPr>
          <w:rFonts w:ascii="Calibri" w:hAnsi="Calibri" w:cs="Calibri"/>
          <w:color w:val="000000" w:themeColor="text1"/>
        </w:rPr>
        <w:t>perspective</w:t>
      </w:r>
      <w:r w:rsidR="0023619B" w:rsidRPr="0023619B">
        <w:rPr>
          <w:rFonts w:ascii="Calibri" w:hAnsi="Calibri" w:cs="Calibri"/>
          <w:color w:val="000000" w:themeColor="text1"/>
        </w:rPr>
        <w:t xml:space="preserve">. Consequently the mixed methods </w:t>
      </w:r>
      <w:r w:rsidR="0023619B" w:rsidRPr="0023619B">
        <w:rPr>
          <w:rFonts w:ascii="Calibri" w:hAnsi="Calibri" w:cs="Calibri"/>
          <w:color w:val="000000" w:themeColor="text1"/>
        </w:rPr>
        <w:lastRenderedPageBreak/>
        <w:t>approach</w:t>
      </w:r>
      <w:r w:rsidR="001B26A6" w:rsidRPr="0023619B">
        <w:rPr>
          <w:rFonts w:ascii="Calibri" w:hAnsi="Calibri" w:cs="Calibri"/>
          <w:color w:val="000000" w:themeColor="text1"/>
        </w:rPr>
        <w:t xml:space="preserve"> enabling collection of data supporting both an ethic and emic view</w:t>
      </w:r>
      <w:r w:rsidR="004C58EA" w:rsidRPr="0023619B">
        <w:rPr>
          <w:rFonts w:ascii="Calibri" w:hAnsi="Calibri" w:cs="Calibri"/>
          <w:color w:val="000000" w:themeColor="text1"/>
        </w:rPr>
        <w:t xml:space="preserve"> (Olive 2014) of learning</w:t>
      </w:r>
      <w:r w:rsidR="001B26A6" w:rsidRPr="0023619B">
        <w:rPr>
          <w:rFonts w:ascii="Calibri" w:hAnsi="Calibri" w:cs="Calibri"/>
          <w:color w:val="000000" w:themeColor="text1"/>
        </w:rPr>
        <w:t xml:space="preserve">. </w:t>
      </w:r>
      <w:r w:rsidR="0023619B" w:rsidRPr="0023619B">
        <w:rPr>
          <w:rFonts w:ascii="Calibri" w:hAnsi="Calibri" w:cs="Calibri"/>
          <w:color w:val="000000" w:themeColor="text1"/>
        </w:rPr>
        <w:t>Whilst s</w:t>
      </w:r>
      <w:r w:rsidR="004C58EA" w:rsidRPr="0023619B">
        <w:rPr>
          <w:rFonts w:ascii="Calibri" w:hAnsi="Calibri" w:cs="Calibri"/>
          <w:color w:val="000000" w:themeColor="text1"/>
        </w:rPr>
        <w:t xml:space="preserve">ensitively ensuring </w:t>
      </w:r>
      <w:r w:rsidR="007E559E" w:rsidRPr="0023619B">
        <w:rPr>
          <w:rFonts w:asciiTheme="minorHAnsi" w:hAnsiTheme="minorHAnsi" w:cs="Calibri"/>
          <w:color w:val="000000" w:themeColor="text1"/>
        </w:rPr>
        <w:t xml:space="preserve">what Van </w:t>
      </w:r>
      <w:proofErr w:type="spellStart"/>
      <w:r w:rsidR="007E559E" w:rsidRPr="0023619B">
        <w:rPr>
          <w:rFonts w:asciiTheme="minorHAnsi" w:hAnsiTheme="minorHAnsi" w:cs="Calibri"/>
          <w:color w:val="000000" w:themeColor="text1"/>
        </w:rPr>
        <w:t>Mechelen</w:t>
      </w:r>
      <w:proofErr w:type="spellEnd"/>
      <w:r w:rsidR="007E559E" w:rsidRPr="0023619B">
        <w:rPr>
          <w:rFonts w:asciiTheme="minorHAnsi" w:hAnsiTheme="minorHAnsi" w:cs="Calibri"/>
          <w:color w:val="000000" w:themeColor="text1"/>
        </w:rPr>
        <w:t xml:space="preserve"> </w:t>
      </w:r>
      <w:r w:rsidR="007E559E" w:rsidRPr="0023619B">
        <w:rPr>
          <w:rFonts w:asciiTheme="minorHAnsi" w:hAnsiTheme="minorHAnsi" w:cs="Calibri"/>
          <w:i/>
          <w:iCs/>
          <w:color w:val="000000" w:themeColor="text1"/>
        </w:rPr>
        <w:t>et al</w:t>
      </w:r>
      <w:r w:rsidR="007E559E" w:rsidRPr="0023619B">
        <w:rPr>
          <w:rFonts w:asciiTheme="minorHAnsi" w:hAnsiTheme="minorHAnsi" w:cs="Calibri"/>
          <w:color w:val="000000" w:themeColor="text1"/>
        </w:rPr>
        <w:t xml:space="preserve"> (2020 p.5) referred to as </w:t>
      </w:r>
      <w:r w:rsidR="007E559E" w:rsidRPr="0023619B">
        <w:rPr>
          <w:rFonts w:asciiTheme="minorHAnsi" w:hAnsiTheme="minorHAnsi" w:cs="Calibri"/>
          <w:i/>
          <w:color w:val="000000" w:themeColor="text1"/>
        </w:rPr>
        <w:t>participatory ethics</w:t>
      </w:r>
      <w:r w:rsidR="004C58EA" w:rsidRPr="0023619B">
        <w:rPr>
          <w:rFonts w:asciiTheme="minorHAnsi" w:hAnsiTheme="minorHAnsi" w:cs="Calibri"/>
          <w:i/>
          <w:color w:val="000000" w:themeColor="text1"/>
        </w:rPr>
        <w:t>,</w:t>
      </w:r>
      <w:r w:rsidR="007E559E" w:rsidRPr="0023619B">
        <w:rPr>
          <w:rFonts w:asciiTheme="minorHAnsi" w:hAnsiTheme="minorHAnsi" w:cs="Calibri"/>
          <w:color w:val="000000" w:themeColor="text1"/>
        </w:rPr>
        <w:t xml:space="preserve"> which ‘…</w:t>
      </w:r>
      <w:r w:rsidR="007E559E" w:rsidRPr="0023619B">
        <w:rPr>
          <w:rFonts w:asciiTheme="minorHAnsi" w:hAnsiTheme="minorHAnsi"/>
          <w:color w:val="000000" w:themeColor="text1"/>
        </w:rPr>
        <w:t>concerns the value of participation and representation, and how we engage children actively in the researc</w:t>
      </w:r>
      <w:r w:rsidR="004C58EA" w:rsidRPr="0023619B">
        <w:rPr>
          <w:rFonts w:asciiTheme="minorHAnsi" w:hAnsiTheme="minorHAnsi"/>
          <w:color w:val="000000" w:themeColor="text1"/>
        </w:rPr>
        <w:t>h’ was adhered to</w:t>
      </w:r>
      <w:r w:rsidR="007E559E" w:rsidRPr="0023619B">
        <w:rPr>
          <w:rFonts w:asciiTheme="minorHAnsi" w:hAnsiTheme="minorHAnsi"/>
          <w:color w:val="000000" w:themeColor="text1"/>
        </w:rPr>
        <w:t xml:space="preserve">. </w:t>
      </w:r>
      <w:r w:rsidR="004C58EA" w:rsidRPr="0023619B">
        <w:rPr>
          <w:rFonts w:asciiTheme="minorHAnsi" w:hAnsiTheme="minorHAnsi"/>
          <w:color w:val="000000" w:themeColor="text1"/>
        </w:rPr>
        <w:t>Whilst reflecting as researchers, ethically, as</w:t>
      </w:r>
      <w:r w:rsidR="007E559E" w:rsidRPr="0023619B">
        <w:rPr>
          <w:rFonts w:asciiTheme="minorHAnsi" w:hAnsiTheme="minorHAnsi"/>
          <w:color w:val="000000" w:themeColor="text1"/>
        </w:rPr>
        <w:t xml:space="preserve"> Van </w:t>
      </w:r>
      <w:proofErr w:type="spellStart"/>
      <w:r w:rsidR="007E559E" w:rsidRPr="0023619B">
        <w:rPr>
          <w:rFonts w:asciiTheme="minorHAnsi" w:hAnsiTheme="minorHAnsi"/>
          <w:color w:val="000000" w:themeColor="text1"/>
        </w:rPr>
        <w:t>Mechelen</w:t>
      </w:r>
      <w:proofErr w:type="spellEnd"/>
      <w:r w:rsidR="007E559E" w:rsidRPr="0023619B">
        <w:rPr>
          <w:rFonts w:asciiTheme="minorHAnsi" w:hAnsiTheme="minorHAnsi"/>
          <w:color w:val="000000" w:themeColor="text1"/>
        </w:rPr>
        <w:t xml:space="preserve"> </w:t>
      </w:r>
      <w:r w:rsidR="007E559E" w:rsidRPr="0023619B">
        <w:rPr>
          <w:rFonts w:asciiTheme="minorHAnsi" w:hAnsiTheme="minorHAnsi"/>
          <w:i/>
          <w:iCs/>
          <w:color w:val="000000" w:themeColor="text1"/>
        </w:rPr>
        <w:t>et al</w:t>
      </w:r>
      <w:r w:rsidR="007E559E" w:rsidRPr="0023619B">
        <w:rPr>
          <w:rFonts w:asciiTheme="minorHAnsi" w:hAnsiTheme="minorHAnsi"/>
          <w:color w:val="000000" w:themeColor="text1"/>
        </w:rPr>
        <w:t xml:space="preserve"> </w:t>
      </w:r>
      <w:r w:rsidR="004C58EA" w:rsidRPr="0023619B">
        <w:rPr>
          <w:rFonts w:asciiTheme="minorHAnsi" w:hAnsiTheme="minorHAnsi"/>
          <w:color w:val="000000" w:themeColor="text1"/>
        </w:rPr>
        <w:t>indicate, we consider</w:t>
      </w:r>
      <w:r w:rsidR="0023619B" w:rsidRPr="0023619B">
        <w:rPr>
          <w:rFonts w:asciiTheme="minorHAnsi" w:hAnsiTheme="minorHAnsi"/>
          <w:color w:val="000000" w:themeColor="text1"/>
        </w:rPr>
        <w:t>ed</w:t>
      </w:r>
      <w:r w:rsidR="004C58EA" w:rsidRPr="0023619B">
        <w:rPr>
          <w:rFonts w:asciiTheme="minorHAnsi" w:hAnsiTheme="minorHAnsi"/>
          <w:color w:val="000000" w:themeColor="text1"/>
        </w:rPr>
        <w:t xml:space="preserve"> </w:t>
      </w:r>
      <w:r w:rsidR="007E559E" w:rsidRPr="0023619B">
        <w:rPr>
          <w:rFonts w:asciiTheme="minorHAnsi" w:hAnsiTheme="minorHAnsi"/>
          <w:color w:val="000000" w:themeColor="text1"/>
        </w:rPr>
        <w:t>‘…what children can gain from participating in the research</w:t>
      </w:r>
      <w:r w:rsidR="00C57D9A" w:rsidRPr="0023619B">
        <w:rPr>
          <w:rFonts w:asciiTheme="minorHAnsi" w:hAnsiTheme="minorHAnsi"/>
          <w:color w:val="000000" w:themeColor="text1"/>
        </w:rPr>
        <w:t>’</w:t>
      </w:r>
      <w:r w:rsidR="007E559E" w:rsidRPr="0023619B">
        <w:rPr>
          <w:rFonts w:asciiTheme="minorHAnsi" w:hAnsiTheme="minorHAnsi"/>
          <w:color w:val="000000" w:themeColor="text1"/>
        </w:rPr>
        <w:t xml:space="preserve"> (ibid). In the case of this chapter our research intended to </w:t>
      </w:r>
      <w:r w:rsidR="0023619B" w:rsidRPr="0023619B">
        <w:rPr>
          <w:rFonts w:asciiTheme="minorHAnsi" w:hAnsiTheme="minorHAnsi"/>
          <w:color w:val="000000" w:themeColor="text1"/>
        </w:rPr>
        <w:t>occasion</w:t>
      </w:r>
      <w:r w:rsidR="007E559E" w:rsidRPr="0023619B">
        <w:rPr>
          <w:rFonts w:asciiTheme="minorHAnsi" w:hAnsiTheme="minorHAnsi"/>
          <w:color w:val="000000" w:themeColor="text1"/>
        </w:rPr>
        <w:t xml:space="preserve"> </w:t>
      </w:r>
      <w:r w:rsidR="004C58EA" w:rsidRPr="0023619B">
        <w:rPr>
          <w:rFonts w:asciiTheme="minorHAnsi" w:hAnsiTheme="minorHAnsi"/>
          <w:color w:val="000000" w:themeColor="text1"/>
        </w:rPr>
        <w:t>pupils</w:t>
      </w:r>
      <w:r w:rsidR="0023619B" w:rsidRPr="0023619B">
        <w:rPr>
          <w:rFonts w:asciiTheme="minorHAnsi" w:hAnsiTheme="minorHAnsi"/>
          <w:color w:val="000000" w:themeColor="text1"/>
        </w:rPr>
        <w:t>’</w:t>
      </w:r>
      <w:r w:rsidR="004C58EA" w:rsidRPr="0023619B">
        <w:rPr>
          <w:rFonts w:asciiTheme="minorHAnsi" w:hAnsiTheme="minorHAnsi"/>
          <w:color w:val="000000" w:themeColor="text1"/>
        </w:rPr>
        <w:t xml:space="preserve"> experience of </w:t>
      </w:r>
      <w:r w:rsidR="0084102B" w:rsidRPr="0023619B">
        <w:rPr>
          <w:rFonts w:asciiTheme="minorHAnsi" w:hAnsiTheme="minorHAnsi" w:cs="Calibri"/>
          <w:color w:val="000000" w:themeColor="text1"/>
        </w:rPr>
        <w:t>learning</w:t>
      </w:r>
      <w:r w:rsidR="007E559E" w:rsidRPr="0023619B">
        <w:rPr>
          <w:rFonts w:asciiTheme="minorHAnsi" w:hAnsiTheme="minorHAnsi" w:cs="Calibri"/>
          <w:color w:val="000000" w:themeColor="text1"/>
        </w:rPr>
        <w:t xml:space="preserve"> and </w:t>
      </w:r>
      <w:r w:rsidR="004C58EA" w:rsidRPr="0023619B">
        <w:rPr>
          <w:rFonts w:asciiTheme="minorHAnsi" w:hAnsiTheme="minorHAnsi" w:cs="Calibri"/>
          <w:color w:val="000000" w:themeColor="text1"/>
        </w:rPr>
        <w:t xml:space="preserve">the ways that it could be </w:t>
      </w:r>
      <w:proofErr w:type="spellStart"/>
      <w:r w:rsidR="004C58EA" w:rsidRPr="0023619B">
        <w:rPr>
          <w:rFonts w:asciiTheme="minorHAnsi" w:hAnsiTheme="minorHAnsi" w:cs="Calibri"/>
          <w:color w:val="000000" w:themeColor="text1"/>
        </w:rPr>
        <w:t>etically</w:t>
      </w:r>
      <w:proofErr w:type="spellEnd"/>
      <w:r w:rsidR="004C58EA" w:rsidRPr="0023619B">
        <w:rPr>
          <w:rFonts w:asciiTheme="minorHAnsi" w:hAnsiTheme="minorHAnsi" w:cs="Calibri"/>
          <w:color w:val="000000" w:themeColor="text1"/>
        </w:rPr>
        <w:t xml:space="preserve"> and </w:t>
      </w:r>
      <w:proofErr w:type="spellStart"/>
      <w:r w:rsidR="004C58EA" w:rsidRPr="0023619B">
        <w:rPr>
          <w:rFonts w:asciiTheme="minorHAnsi" w:hAnsiTheme="minorHAnsi" w:cs="Calibri"/>
          <w:color w:val="000000" w:themeColor="text1"/>
        </w:rPr>
        <w:t>emically</w:t>
      </w:r>
      <w:proofErr w:type="spellEnd"/>
      <w:r w:rsidR="004C58EA" w:rsidRPr="0023619B">
        <w:rPr>
          <w:rFonts w:asciiTheme="minorHAnsi" w:hAnsiTheme="minorHAnsi" w:cs="Calibri"/>
          <w:color w:val="000000" w:themeColor="text1"/>
        </w:rPr>
        <w:t xml:space="preserve"> understood</w:t>
      </w:r>
      <w:r w:rsidR="0023619B" w:rsidRPr="0023619B">
        <w:rPr>
          <w:rFonts w:asciiTheme="minorHAnsi" w:hAnsiTheme="minorHAnsi" w:cs="Calibri"/>
          <w:color w:val="000000" w:themeColor="text1"/>
        </w:rPr>
        <w:t xml:space="preserve">. The varied forms of data garnered in parallel were collated and epistemically considered. How they </w:t>
      </w:r>
      <w:r w:rsidR="004C58EA" w:rsidRPr="0023619B">
        <w:rPr>
          <w:rFonts w:asciiTheme="minorHAnsi" w:hAnsiTheme="minorHAnsi" w:cs="Calibri"/>
          <w:color w:val="000000" w:themeColor="text1"/>
        </w:rPr>
        <w:t>relate</w:t>
      </w:r>
      <w:r w:rsidR="0023619B" w:rsidRPr="0023619B">
        <w:rPr>
          <w:rFonts w:asciiTheme="minorHAnsi" w:hAnsiTheme="minorHAnsi" w:cs="Calibri"/>
          <w:color w:val="000000" w:themeColor="text1"/>
        </w:rPr>
        <w:t>d</w:t>
      </w:r>
      <w:r w:rsidR="004C58EA" w:rsidRPr="0023619B">
        <w:rPr>
          <w:rFonts w:asciiTheme="minorHAnsi" w:hAnsiTheme="minorHAnsi" w:cs="Calibri"/>
          <w:color w:val="000000" w:themeColor="text1"/>
        </w:rPr>
        <w:t xml:space="preserve"> to</w:t>
      </w:r>
      <w:r w:rsidR="00DA2FBE" w:rsidRPr="0023619B">
        <w:rPr>
          <w:rFonts w:ascii="Calibri" w:hAnsi="Calibri" w:cs="Calibri"/>
          <w:color w:val="000000" w:themeColor="text1"/>
        </w:rPr>
        <w:t xml:space="preserve"> social constructivist</w:t>
      </w:r>
      <w:r w:rsidR="0084102B" w:rsidRPr="0023619B">
        <w:rPr>
          <w:rFonts w:ascii="Calibri" w:hAnsi="Calibri" w:cs="Calibri"/>
          <w:color w:val="000000" w:themeColor="text1"/>
        </w:rPr>
        <w:t xml:space="preserve"> </w:t>
      </w:r>
      <w:r w:rsidR="00C654B3" w:rsidRPr="0023619B">
        <w:rPr>
          <w:rFonts w:ascii="Calibri" w:hAnsi="Calibri" w:cs="Calibri"/>
          <w:color w:val="000000" w:themeColor="text1"/>
        </w:rPr>
        <w:t>pedagogic strategies (</w:t>
      </w:r>
      <w:r w:rsidR="00DA2FBE" w:rsidRPr="0023619B">
        <w:rPr>
          <w:rFonts w:ascii="Calibri" w:hAnsi="Calibri" w:cs="Calibri"/>
          <w:color w:val="000000" w:themeColor="text1"/>
        </w:rPr>
        <w:t xml:space="preserve">as </w:t>
      </w:r>
      <w:r w:rsidR="00C654B3" w:rsidRPr="0023619B">
        <w:rPr>
          <w:rFonts w:ascii="Calibri" w:hAnsi="Calibri" w:cs="Calibri"/>
          <w:color w:val="000000" w:themeColor="text1"/>
        </w:rPr>
        <w:t xml:space="preserve">summarised in </w:t>
      </w:r>
      <w:r w:rsidR="0084102B" w:rsidRPr="0023619B">
        <w:rPr>
          <w:rFonts w:ascii="Calibri" w:hAnsi="Calibri" w:cs="Calibri"/>
          <w:color w:val="000000" w:themeColor="text1"/>
        </w:rPr>
        <w:t>f</w:t>
      </w:r>
      <w:r w:rsidR="00C654B3" w:rsidRPr="0023619B">
        <w:rPr>
          <w:rFonts w:ascii="Calibri" w:hAnsi="Calibri" w:cs="Calibri"/>
          <w:color w:val="000000" w:themeColor="text1"/>
        </w:rPr>
        <w:t>igure 1)</w:t>
      </w:r>
      <w:r w:rsidR="00DA2FBE" w:rsidRPr="0023619B">
        <w:rPr>
          <w:rFonts w:ascii="Calibri" w:hAnsi="Calibri" w:cs="Calibri"/>
          <w:color w:val="000000" w:themeColor="text1"/>
        </w:rPr>
        <w:t xml:space="preserve"> include</w:t>
      </w:r>
      <w:r w:rsidR="004C58EA" w:rsidRPr="0023619B">
        <w:rPr>
          <w:rFonts w:ascii="Calibri" w:hAnsi="Calibri" w:cs="Calibri"/>
          <w:color w:val="000000" w:themeColor="text1"/>
        </w:rPr>
        <w:t xml:space="preserve">d a focus on the </w:t>
      </w:r>
      <w:r w:rsidR="00C654B3" w:rsidRPr="0023619B">
        <w:rPr>
          <w:rFonts w:ascii="Calibri" w:hAnsi="Calibri" w:cs="Calibri"/>
          <w:color w:val="000000" w:themeColor="text1"/>
        </w:rPr>
        <w:t xml:space="preserve">development and application of pupils’ initiative and </w:t>
      </w:r>
      <w:r w:rsidR="00537B2F" w:rsidRPr="0023619B">
        <w:rPr>
          <w:rFonts w:ascii="Calibri" w:hAnsi="Calibri" w:cs="Calibri"/>
          <w:color w:val="000000" w:themeColor="text1"/>
        </w:rPr>
        <w:t>reified</w:t>
      </w:r>
      <w:r w:rsidR="00292AB3" w:rsidRPr="0023619B">
        <w:rPr>
          <w:rFonts w:ascii="Calibri" w:hAnsi="Calibri" w:cs="Calibri"/>
          <w:color w:val="000000" w:themeColor="text1"/>
        </w:rPr>
        <w:t xml:space="preserve"> forms of agency (Bruner, </w:t>
      </w:r>
      <w:r w:rsidR="00C654B3" w:rsidRPr="0023619B">
        <w:rPr>
          <w:rFonts w:ascii="Calibri" w:hAnsi="Calibri" w:cs="Calibri"/>
          <w:color w:val="000000" w:themeColor="text1"/>
        </w:rPr>
        <w:t>1996, p. 93)</w:t>
      </w:r>
      <w:r w:rsidR="00B919CC" w:rsidRPr="0023619B">
        <w:rPr>
          <w:rFonts w:ascii="Calibri" w:hAnsi="Calibri" w:cs="Calibri"/>
          <w:color w:val="000000" w:themeColor="text1"/>
        </w:rPr>
        <w:t xml:space="preserve">. </w:t>
      </w:r>
    </w:p>
    <w:p w14:paraId="244DE17C" w14:textId="5AD01555" w:rsidR="0059335D" w:rsidRDefault="0059335D" w:rsidP="004E3870">
      <w:pPr>
        <w:autoSpaceDE w:val="0"/>
        <w:autoSpaceDN w:val="0"/>
        <w:adjustRightInd w:val="0"/>
        <w:rPr>
          <w:rFonts w:ascii="Calibri" w:hAnsi="Calibri" w:cs="Calibri"/>
          <w:color w:val="000000" w:themeColor="text1"/>
        </w:rPr>
      </w:pPr>
    </w:p>
    <w:p w14:paraId="7BCF3C0F" w14:textId="4B0F9E43" w:rsidR="0059335D" w:rsidRPr="0059335D" w:rsidRDefault="0059335D" w:rsidP="004E3870">
      <w:pPr>
        <w:autoSpaceDE w:val="0"/>
        <w:autoSpaceDN w:val="0"/>
        <w:adjustRightInd w:val="0"/>
        <w:rPr>
          <w:rFonts w:ascii="Calibri" w:hAnsi="Calibri" w:cs="Calibri"/>
          <w:color w:val="FF0000"/>
        </w:rPr>
      </w:pPr>
      <w:r w:rsidRPr="00576AB8">
        <w:rPr>
          <w:rFonts w:ascii="Calibri" w:hAnsi="Calibri" w:cs="Calibri"/>
          <w:color w:val="FF0000"/>
        </w:rPr>
        <w:t xml:space="preserve">INSERT HERE : </w:t>
      </w:r>
      <w:r>
        <w:rPr>
          <w:rFonts w:ascii="Calibri" w:hAnsi="Calibri" w:cs="Calibri"/>
          <w:color w:val="FF0000"/>
        </w:rPr>
        <w:t>TABLE</w:t>
      </w:r>
      <w:r w:rsidRPr="00576AB8">
        <w:rPr>
          <w:rFonts w:ascii="Calibri" w:hAnsi="Calibri" w:cs="Calibri"/>
          <w:color w:val="FF0000"/>
        </w:rPr>
        <w:t xml:space="preserve"> 1_</w:t>
      </w:r>
      <w:r w:rsidRPr="0059335D">
        <w:rPr>
          <w:rFonts w:asciiTheme="minorHAnsi" w:hAnsiTheme="minorHAnsi" w:cstheme="minorHAnsi"/>
        </w:rPr>
        <w:t xml:space="preserve"> </w:t>
      </w:r>
      <w:r w:rsidRPr="0059335D">
        <w:rPr>
          <w:rFonts w:asciiTheme="minorHAnsi" w:hAnsiTheme="minorHAnsi" w:cstheme="minorHAnsi"/>
          <w:color w:val="FF0000"/>
        </w:rPr>
        <w:t>Extent of researching learning through different kinds of research methods</w:t>
      </w:r>
    </w:p>
    <w:p w14:paraId="7C8B0B2D" w14:textId="7D38C08B" w:rsidR="005F2C5D" w:rsidRDefault="005F2C5D" w:rsidP="004E3870">
      <w:pPr>
        <w:autoSpaceDE w:val="0"/>
        <w:autoSpaceDN w:val="0"/>
        <w:adjustRightInd w:val="0"/>
        <w:rPr>
          <w:rFonts w:ascii="Calibri" w:hAnsi="Calibri" w:cs="Calibri"/>
        </w:rPr>
      </w:pPr>
    </w:p>
    <w:p w14:paraId="053F96CD" w14:textId="5283E3EC" w:rsidR="005F2C5D" w:rsidRPr="005F2C5D" w:rsidRDefault="00953631" w:rsidP="004E3870">
      <w:pPr>
        <w:autoSpaceDE w:val="0"/>
        <w:autoSpaceDN w:val="0"/>
        <w:adjustRightInd w:val="0"/>
        <w:rPr>
          <w:rFonts w:ascii="Calibri" w:hAnsi="Calibri" w:cs="Calibri"/>
          <w:b/>
          <w:bCs/>
        </w:rPr>
      </w:pPr>
      <w:r>
        <w:rPr>
          <w:rFonts w:ascii="Calibri" w:hAnsi="Calibri" w:cs="Calibri"/>
          <w:b/>
          <w:bCs/>
        </w:rPr>
        <w:t>Theorising social construction and agency</w:t>
      </w:r>
    </w:p>
    <w:p w14:paraId="20EDA00E" w14:textId="5E2165F2" w:rsidR="005F2C5D" w:rsidRPr="005341D3" w:rsidRDefault="00953631" w:rsidP="005F2C5D">
      <w:pPr>
        <w:rPr>
          <w:rFonts w:ascii="Calibri" w:hAnsi="Calibri" w:cs="Calibri"/>
          <w:color w:val="000000" w:themeColor="text1"/>
        </w:rPr>
      </w:pPr>
      <w:r w:rsidRPr="005341D3">
        <w:rPr>
          <w:rFonts w:ascii="Calibri" w:hAnsi="Calibri" w:cs="Calibri"/>
          <w:color w:val="000000" w:themeColor="text1"/>
        </w:rPr>
        <w:t xml:space="preserve">The project </w:t>
      </w:r>
      <w:r w:rsidR="004F30D0" w:rsidRPr="00366283">
        <w:rPr>
          <w:rFonts w:ascii="Calibri" w:hAnsi="Calibri" w:cs="Calibri"/>
          <w:color w:val="000000" w:themeColor="text1"/>
        </w:rPr>
        <w:t>findings</w:t>
      </w:r>
      <w:r w:rsidR="004F30D0" w:rsidRPr="004F30D0">
        <w:rPr>
          <w:rFonts w:ascii="Calibri" w:hAnsi="Calibri" w:cs="Calibri"/>
          <w:color w:val="0070C0"/>
        </w:rPr>
        <w:t xml:space="preserve"> </w:t>
      </w:r>
      <w:r w:rsidRPr="005341D3">
        <w:rPr>
          <w:rFonts w:ascii="Calibri" w:hAnsi="Calibri" w:cs="Calibri"/>
          <w:color w:val="000000" w:themeColor="text1"/>
        </w:rPr>
        <w:t xml:space="preserve">reported on in this chapter scrutinises a lesson that involved a range of different small group and whole class participatory activities. It is pertinent, therefore, to consider how Vygotskian theory rather than </w:t>
      </w:r>
      <w:r w:rsidR="005F2C5D" w:rsidRPr="005341D3">
        <w:rPr>
          <w:rFonts w:ascii="Calibri" w:hAnsi="Calibri" w:cs="Calibri"/>
          <w:color w:val="000000" w:themeColor="text1"/>
        </w:rPr>
        <w:t xml:space="preserve">Piagetian perspectives of </w:t>
      </w:r>
      <w:r w:rsidRPr="005341D3">
        <w:rPr>
          <w:rFonts w:ascii="Calibri" w:hAnsi="Calibri" w:cs="Calibri"/>
          <w:color w:val="000000" w:themeColor="text1"/>
        </w:rPr>
        <w:t xml:space="preserve">individual </w:t>
      </w:r>
      <w:r w:rsidR="005F2C5D" w:rsidRPr="005341D3">
        <w:rPr>
          <w:rFonts w:ascii="Calibri" w:hAnsi="Calibri" w:cs="Calibri"/>
          <w:color w:val="000000" w:themeColor="text1"/>
        </w:rPr>
        <w:t>construction</w:t>
      </w:r>
      <w:r w:rsidRPr="005341D3">
        <w:rPr>
          <w:rFonts w:ascii="Calibri" w:hAnsi="Calibri" w:cs="Calibri"/>
          <w:color w:val="000000" w:themeColor="text1"/>
        </w:rPr>
        <w:t xml:space="preserve"> </w:t>
      </w:r>
      <w:r w:rsidR="008603DC">
        <w:rPr>
          <w:rFonts w:ascii="Calibri" w:hAnsi="Calibri" w:cs="Calibri"/>
          <w:color w:val="000000" w:themeColor="text1"/>
        </w:rPr>
        <w:t xml:space="preserve">(and cognitive development) </w:t>
      </w:r>
      <w:r w:rsidRPr="005341D3">
        <w:rPr>
          <w:rFonts w:ascii="Calibri" w:hAnsi="Calibri" w:cs="Calibri"/>
          <w:color w:val="000000" w:themeColor="text1"/>
        </w:rPr>
        <w:t xml:space="preserve">are relevant. </w:t>
      </w:r>
      <w:r w:rsidR="005F2C5D" w:rsidRPr="005341D3">
        <w:rPr>
          <w:rFonts w:ascii="Calibri" w:hAnsi="Calibri" w:cs="Calibri"/>
          <w:color w:val="000000" w:themeColor="text1"/>
        </w:rPr>
        <w:t>Vygotsky conceived the development of thinking and learning as social in its origin</w:t>
      </w:r>
      <w:r w:rsidRPr="005341D3">
        <w:rPr>
          <w:rFonts w:ascii="Calibri" w:hAnsi="Calibri" w:cs="Calibri"/>
          <w:color w:val="000000" w:themeColor="text1"/>
        </w:rPr>
        <w:t xml:space="preserve">, for him, the dialectical interplay between more expert others and novices is a </w:t>
      </w:r>
      <w:r w:rsidR="005F2C5D" w:rsidRPr="005341D3">
        <w:rPr>
          <w:rFonts w:ascii="Calibri" w:hAnsi="Calibri" w:cs="Calibri"/>
          <w:color w:val="000000" w:themeColor="text1"/>
        </w:rPr>
        <w:t>s</w:t>
      </w:r>
      <w:r w:rsidRPr="005341D3">
        <w:rPr>
          <w:rFonts w:ascii="Calibri" w:hAnsi="Calibri" w:cs="Calibri"/>
          <w:color w:val="000000" w:themeColor="text1"/>
        </w:rPr>
        <w:t>ignificant influence</w:t>
      </w:r>
      <w:r w:rsidR="005F2C5D" w:rsidRPr="005341D3">
        <w:rPr>
          <w:rFonts w:ascii="Calibri" w:hAnsi="Calibri" w:cs="Calibri"/>
          <w:color w:val="000000" w:themeColor="text1"/>
        </w:rPr>
        <w:t xml:space="preserve"> in the development of mental </w:t>
      </w:r>
      <w:r w:rsidRPr="005341D3">
        <w:rPr>
          <w:rFonts w:ascii="Calibri" w:hAnsi="Calibri" w:cs="Calibri"/>
          <w:color w:val="000000" w:themeColor="text1"/>
        </w:rPr>
        <w:t>capability</w:t>
      </w:r>
      <w:r w:rsidR="005F2C5D" w:rsidRPr="005341D3">
        <w:rPr>
          <w:rFonts w:ascii="Calibri" w:hAnsi="Calibri" w:cs="Calibri"/>
          <w:color w:val="000000" w:themeColor="text1"/>
        </w:rPr>
        <w:t>. He describes how:</w:t>
      </w:r>
    </w:p>
    <w:p w14:paraId="57220AC2" w14:textId="77777777" w:rsidR="005F2C5D" w:rsidRPr="005341D3" w:rsidRDefault="005F2C5D" w:rsidP="005F2C5D">
      <w:pPr>
        <w:rPr>
          <w:rFonts w:ascii="Calibri" w:hAnsi="Calibri" w:cs="Calibri"/>
          <w:color w:val="000000" w:themeColor="text1"/>
        </w:rPr>
      </w:pPr>
    </w:p>
    <w:p w14:paraId="50038DDE" w14:textId="77777777" w:rsidR="005F2C5D" w:rsidRPr="005341D3" w:rsidRDefault="005F2C5D" w:rsidP="005F2C5D">
      <w:pPr>
        <w:pStyle w:val="Header"/>
        <w:ind w:left="1134" w:right="1134"/>
        <w:jc w:val="both"/>
        <w:rPr>
          <w:rFonts w:ascii="Calibri" w:hAnsi="Calibri" w:cs="Calibri"/>
          <w:color w:val="000000" w:themeColor="text1"/>
        </w:rPr>
      </w:pPr>
      <w:r w:rsidRPr="005341D3">
        <w:rPr>
          <w:rFonts w:ascii="Calibri" w:hAnsi="Calibri" w:cs="Calibri"/>
          <w:color w:val="000000" w:themeColor="text1"/>
        </w:rPr>
        <w:t>‘Children solve practical tasks with the help of their speech, as well as with their eyes and hands. This unity of perception, speech and action, which ultimately produces internalisation of the visual field, constitutes the central subject matter for any analysis of the origin of uniquely human forms of behaviour’ (Vygotsky, 1978:26).</w:t>
      </w:r>
    </w:p>
    <w:p w14:paraId="33664BE0" w14:textId="77777777" w:rsidR="005F2C5D" w:rsidRPr="005341D3" w:rsidRDefault="005F2C5D" w:rsidP="005F2C5D">
      <w:pPr>
        <w:pStyle w:val="Header"/>
        <w:ind w:left="1134" w:right="1134"/>
        <w:rPr>
          <w:rFonts w:ascii="Calibri" w:hAnsi="Calibri" w:cs="Calibri"/>
          <w:color w:val="000000" w:themeColor="text1"/>
        </w:rPr>
      </w:pPr>
    </w:p>
    <w:p w14:paraId="445909C3" w14:textId="3DD80D57" w:rsidR="005F2C5D" w:rsidRPr="005F2C5D" w:rsidRDefault="00953631" w:rsidP="008603DC">
      <w:pPr>
        <w:pStyle w:val="BodyText3"/>
        <w:spacing w:after="0"/>
        <w:rPr>
          <w:rFonts w:ascii="Times" w:eastAsiaTheme="minorHAnsi" w:hAnsi="Times"/>
          <w:color w:val="FF0000"/>
          <w:sz w:val="24"/>
          <w:szCs w:val="24"/>
        </w:rPr>
      </w:pPr>
      <w:r w:rsidRPr="005341D3">
        <w:rPr>
          <w:rFonts w:ascii="Calibri" w:hAnsi="Calibri" w:cs="Calibri"/>
          <w:color w:val="000000" w:themeColor="text1"/>
          <w:sz w:val="24"/>
          <w:szCs w:val="24"/>
        </w:rPr>
        <w:t>Therefore, t</w:t>
      </w:r>
      <w:r w:rsidR="005F2C5D" w:rsidRPr="005341D3">
        <w:rPr>
          <w:rFonts w:ascii="Calibri" w:hAnsi="Calibri" w:cs="Calibri"/>
          <w:color w:val="000000" w:themeColor="text1"/>
          <w:sz w:val="24"/>
          <w:szCs w:val="24"/>
        </w:rPr>
        <w:t xml:space="preserve">hrough the practice of solving problems collectively pupils </w:t>
      </w:r>
      <w:r w:rsidRPr="005341D3">
        <w:rPr>
          <w:rFonts w:ascii="Calibri" w:hAnsi="Calibri" w:cs="Calibri"/>
          <w:color w:val="000000" w:themeColor="text1"/>
          <w:sz w:val="24"/>
          <w:szCs w:val="24"/>
        </w:rPr>
        <w:t xml:space="preserve">are able to </w:t>
      </w:r>
      <w:r w:rsidR="005F2C5D" w:rsidRPr="005341D3">
        <w:rPr>
          <w:rFonts w:ascii="Calibri" w:hAnsi="Calibri" w:cs="Calibri"/>
          <w:color w:val="000000" w:themeColor="text1"/>
          <w:sz w:val="24"/>
          <w:szCs w:val="24"/>
        </w:rPr>
        <w:t xml:space="preserve">develop experience and confidence in manipulating objects and thinking about </w:t>
      </w:r>
      <w:r w:rsidRPr="005341D3">
        <w:rPr>
          <w:rFonts w:ascii="Calibri" w:hAnsi="Calibri" w:cs="Calibri"/>
          <w:color w:val="000000" w:themeColor="text1"/>
          <w:sz w:val="24"/>
          <w:szCs w:val="24"/>
        </w:rPr>
        <w:t xml:space="preserve">how they might go about resolving a problem or reaching a shared understanding. </w:t>
      </w:r>
      <w:r w:rsidR="005F2C5D" w:rsidRPr="005341D3">
        <w:rPr>
          <w:rFonts w:ascii="Calibri" w:hAnsi="Calibri" w:cs="Calibri"/>
          <w:color w:val="000000" w:themeColor="text1"/>
          <w:sz w:val="24"/>
          <w:szCs w:val="24"/>
        </w:rPr>
        <w:t>McGregor (2007) describes how Vygotsky argued that social interactions</w:t>
      </w:r>
      <w:r w:rsidRPr="005341D3">
        <w:rPr>
          <w:rFonts w:ascii="Calibri" w:hAnsi="Calibri" w:cs="Calibri"/>
          <w:color w:val="000000" w:themeColor="text1"/>
          <w:sz w:val="24"/>
          <w:szCs w:val="24"/>
        </w:rPr>
        <w:t xml:space="preserve"> in classrooms, </w:t>
      </w:r>
      <w:r w:rsidR="005F2C5D" w:rsidRPr="005341D3">
        <w:rPr>
          <w:rFonts w:ascii="Calibri" w:hAnsi="Calibri" w:cs="Calibri"/>
          <w:color w:val="000000" w:themeColor="text1"/>
          <w:sz w:val="24"/>
          <w:szCs w:val="24"/>
        </w:rPr>
        <w:t>between peers</w:t>
      </w:r>
      <w:r w:rsidRPr="005341D3">
        <w:rPr>
          <w:rFonts w:ascii="Calibri" w:hAnsi="Calibri" w:cs="Calibri"/>
          <w:color w:val="000000" w:themeColor="text1"/>
          <w:sz w:val="24"/>
          <w:szCs w:val="24"/>
        </w:rPr>
        <w:t xml:space="preserve"> with a range of expertise, </w:t>
      </w:r>
      <w:r w:rsidR="005F2C5D" w:rsidRPr="005341D3">
        <w:rPr>
          <w:rFonts w:ascii="Calibri" w:hAnsi="Calibri" w:cs="Calibri"/>
          <w:color w:val="000000" w:themeColor="text1"/>
          <w:sz w:val="24"/>
          <w:szCs w:val="24"/>
        </w:rPr>
        <w:t>promoted discussion that heightened understanding about the matter in hand. Social constructivism supported by teachers (as characterised in</w:t>
      </w:r>
      <w:r w:rsidRPr="005341D3">
        <w:rPr>
          <w:rFonts w:ascii="Calibri" w:hAnsi="Calibri" w:cs="Calibri"/>
          <w:color w:val="000000" w:themeColor="text1"/>
          <w:sz w:val="24"/>
          <w:szCs w:val="24"/>
        </w:rPr>
        <w:t xml:space="preserve"> f</w:t>
      </w:r>
      <w:r w:rsidR="005F2C5D" w:rsidRPr="005341D3">
        <w:rPr>
          <w:rFonts w:ascii="Calibri" w:hAnsi="Calibri" w:cs="Calibri"/>
          <w:color w:val="000000" w:themeColor="text1"/>
          <w:sz w:val="24"/>
          <w:szCs w:val="24"/>
        </w:rPr>
        <w:t xml:space="preserve">igure </w:t>
      </w:r>
      <w:r w:rsidRPr="005341D3">
        <w:rPr>
          <w:rFonts w:ascii="Calibri" w:hAnsi="Calibri" w:cs="Calibri"/>
          <w:color w:val="000000" w:themeColor="text1"/>
          <w:sz w:val="24"/>
          <w:szCs w:val="24"/>
        </w:rPr>
        <w:t>1</w:t>
      </w:r>
      <w:r w:rsidR="005F2C5D" w:rsidRPr="005341D3">
        <w:rPr>
          <w:rFonts w:ascii="Calibri" w:hAnsi="Calibri" w:cs="Calibri"/>
          <w:color w:val="000000" w:themeColor="text1"/>
          <w:sz w:val="24"/>
          <w:szCs w:val="24"/>
        </w:rPr>
        <w:t>)</w:t>
      </w:r>
      <w:r w:rsidRPr="005341D3">
        <w:rPr>
          <w:rFonts w:ascii="Calibri" w:hAnsi="Calibri" w:cs="Calibri"/>
          <w:color w:val="000000" w:themeColor="text1"/>
          <w:sz w:val="24"/>
          <w:szCs w:val="24"/>
        </w:rPr>
        <w:t>, therefore, in the process of the lessons researched</w:t>
      </w:r>
      <w:r w:rsidR="005F2C5D" w:rsidRPr="005341D3">
        <w:rPr>
          <w:rFonts w:ascii="Calibri" w:hAnsi="Calibri" w:cs="Calibri"/>
          <w:color w:val="000000" w:themeColor="text1"/>
          <w:sz w:val="24"/>
          <w:szCs w:val="24"/>
        </w:rPr>
        <w:t xml:space="preserve"> </w:t>
      </w:r>
      <w:r w:rsidR="005341D3" w:rsidRPr="005341D3">
        <w:rPr>
          <w:rFonts w:ascii="Calibri" w:hAnsi="Calibri" w:cs="Calibri"/>
          <w:color w:val="000000" w:themeColor="text1"/>
          <w:sz w:val="24"/>
          <w:szCs w:val="24"/>
        </w:rPr>
        <w:t>where</w:t>
      </w:r>
      <w:r w:rsidR="005F2C5D" w:rsidRPr="005341D3">
        <w:rPr>
          <w:rFonts w:ascii="Calibri" w:hAnsi="Calibri" w:cs="Calibri"/>
          <w:color w:val="000000" w:themeColor="text1"/>
          <w:sz w:val="24"/>
          <w:szCs w:val="24"/>
        </w:rPr>
        <w:t xml:space="preserve"> joint problem solving </w:t>
      </w:r>
      <w:r w:rsidR="005341D3" w:rsidRPr="005341D3">
        <w:rPr>
          <w:rFonts w:ascii="Calibri" w:hAnsi="Calibri" w:cs="Calibri"/>
          <w:color w:val="000000" w:themeColor="text1"/>
          <w:sz w:val="24"/>
          <w:szCs w:val="24"/>
        </w:rPr>
        <w:t>was evident (McGregor et al 2020) was</w:t>
      </w:r>
      <w:r w:rsidR="005F2C5D" w:rsidRPr="005341D3">
        <w:rPr>
          <w:rFonts w:ascii="Calibri" w:hAnsi="Calibri" w:cs="Calibri"/>
          <w:color w:val="000000" w:themeColor="text1"/>
          <w:sz w:val="24"/>
          <w:szCs w:val="24"/>
        </w:rPr>
        <w:t xml:space="preserve"> assumed to develop the participants’ zones of proximal development (</w:t>
      </w:r>
      <w:proofErr w:type="spellStart"/>
      <w:r w:rsidR="005F2C5D" w:rsidRPr="005341D3">
        <w:rPr>
          <w:rFonts w:ascii="Calibri" w:hAnsi="Calibri" w:cs="Calibri"/>
          <w:color w:val="000000" w:themeColor="text1"/>
          <w:sz w:val="24"/>
          <w:szCs w:val="24"/>
        </w:rPr>
        <w:t>zpd</w:t>
      </w:r>
      <w:proofErr w:type="spellEnd"/>
      <w:r w:rsidR="005F2C5D" w:rsidRPr="005341D3">
        <w:rPr>
          <w:rFonts w:ascii="Calibri" w:hAnsi="Calibri" w:cs="Calibri"/>
          <w:color w:val="000000" w:themeColor="text1"/>
          <w:sz w:val="24"/>
          <w:szCs w:val="24"/>
        </w:rPr>
        <w:t xml:space="preserve">). </w:t>
      </w:r>
      <w:r w:rsidR="005341D3" w:rsidRPr="005341D3">
        <w:rPr>
          <w:rFonts w:ascii="Calibri" w:hAnsi="Calibri" w:cs="Calibri"/>
          <w:color w:val="000000" w:themeColor="text1"/>
          <w:sz w:val="24"/>
          <w:szCs w:val="24"/>
        </w:rPr>
        <w:t xml:space="preserve">As </w:t>
      </w:r>
      <w:r w:rsidR="005F2C5D" w:rsidRPr="005341D3">
        <w:rPr>
          <w:rFonts w:ascii="Calibri" w:hAnsi="Calibri" w:cs="Calibri"/>
          <w:color w:val="000000" w:themeColor="text1"/>
          <w:sz w:val="24"/>
          <w:szCs w:val="24"/>
        </w:rPr>
        <w:t xml:space="preserve">Griggs and McGregor </w:t>
      </w:r>
      <w:r w:rsidR="005341D3" w:rsidRPr="005341D3">
        <w:rPr>
          <w:rFonts w:ascii="Calibri" w:hAnsi="Calibri" w:cs="Calibri"/>
          <w:color w:val="000000" w:themeColor="text1"/>
          <w:sz w:val="24"/>
          <w:szCs w:val="24"/>
        </w:rPr>
        <w:t>(</w:t>
      </w:r>
      <w:r w:rsidR="005F2C5D" w:rsidRPr="005341D3">
        <w:rPr>
          <w:rFonts w:ascii="Calibri" w:hAnsi="Calibri" w:cs="Calibri"/>
          <w:color w:val="000000" w:themeColor="text1"/>
          <w:sz w:val="24"/>
          <w:szCs w:val="24"/>
        </w:rPr>
        <w:t xml:space="preserve">2012) </w:t>
      </w:r>
      <w:r w:rsidR="005341D3" w:rsidRPr="005341D3">
        <w:rPr>
          <w:rFonts w:ascii="Calibri" w:hAnsi="Calibri" w:cs="Calibri"/>
          <w:color w:val="000000" w:themeColor="text1"/>
          <w:sz w:val="24"/>
          <w:szCs w:val="24"/>
        </w:rPr>
        <w:t>suggest mediati</w:t>
      </w:r>
      <w:r w:rsidR="008603DC">
        <w:rPr>
          <w:rFonts w:ascii="Calibri" w:hAnsi="Calibri" w:cs="Calibri"/>
          <w:color w:val="000000" w:themeColor="text1"/>
          <w:sz w:val="24"/>
          <w:szCs w:val="24"/>
        </w:rPr>
        <w:t>on</w:t>
      </w:r>
      <w:r w:rsidR="005341D3" w:rsidRPr="005341D3">
        <w:rPr>
          <w:rFonts w:ascii="Calibri" w:hAnsi="Calibri" w:cs="Calibri"/>
          <w:color w:val="000000" w:themeColor="text1"/>
          <w:sz w:val="24"/>
          <w:szCs w:val="24"/>
        </w:rPr>
        <w:t xml:space="preserve"> is</w:t>
      </w:r>
      <w:r w:rsidR="005F2C5D" w:rsidRPr="005341D3">
        <w:rPr>
          <w:rFonts w:ascii="Calibri" w:hAnsi="Calibri" w:cs="Calibri"/>
          <w:color w:val="000000" w:themeColor="text1"/>
          <w:sz w:val="24"/>
          <w:szCs w:val="24"/>
        </w:rPr>
        <w:t xml:space="preserve"> key to underpinning this Vygotskian perspective, which construes the </w:t>
      </w:r>
      <w:proofErr w:type="spellStart"/>
      <w:r w:rsidR="005F2C5D" w:rsidRPr="005341D3">
        <w:rPr>
          <w:rFonts w:ascii="Calibri" w:hAnsi="Calibri" w:cs="Calibri"/>
          <w:color w:val="000000" w:themeColor="text1"/>
          <w:sz w:val="24"/>
          <w:szCs w:val="24"/>
        </w:rPr>
        <w:t>zpd</w:t>
      </w:r>
      <w:proofErr w:type="spellEnd"/>
      <w:r w:rsidR="005F2C5D" w:rsidRPr="005341D3">
        <w:rPr>
          <w:rFonts w:ascii="Calibri" w:hAnsi="Calibri" w:cs="Calibri"/>
          <w:color w:val="000000" w:themeColor="text1"/>
          <w:sz w:val="24"/>
          <w:szCs w:val="24"/>
        </w:rPr>
        <w:t xml:space="preserve"> as the distance between the initial engagement and mastery of the task at hand. </w:t>
      </w:r>
      <w:r w:rsidR="005341D3" w:rsidRPr="005341D3">
        <w:rPr>
          <w:rFonts w:ascii="Calibri" w:hAnsi="Calibri" w:cs="Calibri"/>
          <w:color w:val="000000" w:themeColor="text1"/>
          <w:sz w:val="24"/>
          <w:szCs w:val="24"/>
        </w:rPr>
        <w:t>To explore</w:t>
      </w:r>
      <w:r w:rsidR="005F2C5D" w:rsidRPr="005341D3">
        <w:rPr>
          <w:rFonts w:ascii="Calibri" w:hAnsi="Calibri" w:cs="Calibri"/>
          <w:color w:val="000000" w:themeColor="text1"/>
          <w:sz w:val="24"/>
          <w:szCs w:val="24"/>
        </w:rPr>
        <w:t xml:space="preserve"> this </w:t>
      </w:r>
      <w:proofErr w:type="spellStart"/>
      <w:r w:rsidR="005341D3" w:rsidRPr="005341D3">
        <w:rPr>
          <w:rFonts w:ascii="Calibri" w:hAnsi="Calibri" w:cs="Calibri"/>
          <w:color w:val="000000" w:themeColor="text1"/>
          <w:sz w:val="24"/>
          <w:szCs w:val="24"/>
        </w:rPr>
        <w:t>zpd</w:t>
      </w:r>
      <w:proofErr w:type="spellEnd"/>
      <w:r w:rsidR="005341D3" w:rsidRPr="005341D3">
        <w:rPr>
          <w:rFonts w:ascii="Calibri" w:hAnsi="Calibri" w:cs="Calibri"/>
          <w:color w:val="000000" w:themeColor="text1"/>
          <w:sz w:val="24"/>
          <w:szCs w:val="24"/>
        </w:rPr>
        <w:t xml:space="preserve"> </w:t>
      </w:r>
      <w:r w:rsidR="005F2C5D" w:rsidRPr="005341D3">
        <w:rPr>
          <w:rFonts w:ascii="Calibri" w:hAnsi="Calibri" w:cs="Calibri"/>
          <w:color w:val="000000" w:themeColor="text1"/>
          <w:sz w:val="24"/>
          <w:szCs w:val="24"/>
        </w:rPr>
        <w:t xml:space="preserve">space </w:t>
      </w:r>
      <w:r w:rsidR="005341D3" w:rsidRPr="005341D3">
        <w:rPr>
          <w:rFonts w:ascii="Calibri" w:hAnsi="Calibri" w:cs="Calibri"/>
          <w:color w:val="000000" w:themeColor="text1"/>
          <w:sz w:val="24"/>
          <w:szCs w:val="24"/>
        </w:rPr>
        <w:t xml:space="preserve">more sophisticated research tactics are required to elicit how dialectically pupils are working collaboratively to solve problems. </w:t>
      </w:r>
      <w:r w:rsidR="005F2C5D" w:rsidRPr="005341D3">
        <w:rPr>
          <w:rFonts w:ascii="Calibri" w:hAnsi="Calibri" w:cs="Calibri"/>
          <w:color w:val="000000" w:themeColor="text1"/>
          <w:sz w:val="24"/>
          <w:szCs w:val="24"/>
        </w:rPr>
        <w:t>Wood, Bruner and Ross (1976) illustrate how</w:t>
      </w:r>
      <w:r w:rsidR="005341D3" w:rsidRPr="005341D3">
        <w:rPr>
          <w:rFonts w:ascii="Calibri" w:hAnsi="Calibri" w:cs="Calibri"/>
          <w:color w:val="000000" w:themeColor="text1"/>
          <w:sz w:val="24"/>
          <w:szCs w:val="24"/>
        </w:rPr>
        <w:t xml:space="preserve"> scaffolding</w:t>
      </w:r>
      <w:r w:rsidR="005F2C5D" w:rsidRPr="005341D3">
        <w:rPr>
          <w:rFonts w:ascii="Calibri" w:hAnsi="Calibri" w:cs="Calibri"/>
          <w:color w:val="000000" w:themeColor="text1"/>
          <w:sz w:val="24"/>
          <w:szCs w:val="24"/>
        </w:rPr>
        <w:t xml:space="preserve">, through </w:t>
      </w:r>
      <w:r w:rsidR="005341D3" w:rsidRPr="005341D3">
        <w:rPr>
          <w:rFonts w:ascii="Calibri" w:hAnsi="Calibri" w:cs="Calibri"/>
          <w:color w:val="000000" w:themeColor="text1"/>
          <w:sz w:val="24"/>
          <w:szCs w:val="24"/>
        </w:rPr>
        <w:t xml:space="preserve">a gradual withdrawal of </w:t>
      </w:r>
      <w:r w:rsidR="005F2C5D" w:rsidRPr="005341D3">
        <w:rPr>
          <w:rFonts w:ascii="Calibri" w:hAnsi="Calibri" w:cs="Calibri"/>
          <w:color w:val="000000" w:themeColor="text1"/>
          <w:sz w:val="24"/>
          <w:szCs w:val="24"/>
        </w:rPr>
        <w:t>encouragement, focusing, reminders and suggestions, learner</w:t>
      </w:r>
      <w:r w:rsidR="005341D3" w:rsidRPr="005341D3">
        <w:rPr>
          <w:rFonts w:ascii="Calibri" w:hAnsi="Calibri" w:cs="Calibri"/>
          <w:color w:val="000000" w:themeColor="text1"/>
          <w:sz w:val="24"/>
          <w:szCs w:val="24"/>
        </w:rPr>
        <w:t>s</w:t>
      </w:r>
      <w:r w:rsidR="005F2C5D" w:rsidRPr="005341D3">
        <w:rPr>
          <w:rFonts w:ascii="Calibri" w:hAnsi="Calibri" w:cs="Calibri"/>
          <w:color w:val="000000" w:themeColor="text1"/>
          <w:sz w:val="24"/>
          <w:szCs w:val="24"/>
        </w:rPr>
        <w:t xml:space="preserve"> can be</w:t>
      </w:r>
      <w:r w:rsidR="005341D3" w:rsidRPr="005341D3">
        <w:rPr>
          <w:rFonts w:ascii="Calibri" w:hAnsi="Calibri" w:cs="Calibri"/>
          <w:color w:val="000000" w:themeColor="text1"/>
          <w:sz w:val="24"/>
          <w:szCs w:val="24"/>
        </w:rPr>
        <w:t>come more independent</w:t>
      </w:r>
      <w:r w:rsidR="005341D3" w:rsidRPr="005341D3">
        <w:rPr>
          <w:rFonts w:ascii="Times" w:eastAsiaTheme="minorHAnsi" w:hAnsi="Times"/>
          <w:color w:val="000000" w:themeColor="text1"/>
          <w:sz w:val="24"/>
          <w:szCs w:val="24"/>
        </w:rPr>
        <w:t xml:space="preserve"> </w:t>
      </w:r>
      <w:r w:rsidR="005341D3" w:rsidRPr="005341D3">
        <w:rPr>
          <w:rFonts w:asciiTheme="minorHAnsi" w:eastAsiaTheme="minorHAnsi" w:hAnsiTheme="minorHAnsi" w:cstheme="minorHAnsi"/>
          <w:color w:val="000000" w:themeColor="text1"/>
          <w:sz w:val="24"/>
          <w:szCs w:val="24"/>
        </w:rPr>
        <w:t xml:space="preserve">in </w:t>
      </w:r>
      <w:r w:rsidR="005F2C5D" w:rsidRPr="005341D3">
        <w:rPr>
          <w:rFonts w:asciiTheme="minorHAnsi" w:eastAsiaTheme="minorHAnsi" w:hAnsiTheme="minorHAnsi" w:cstheme="minorHAnsi"/>
          <w:color w:val="000000" w:themeColor="text1"/>
          <w:sz w:val="24"/>
          <w:szCs w:val="24"/>
        </w:rPr>
        <w:t xml:space="preserve">mastering task </w:t>
      </w:r>
      <w:r w:rsidR="005341D3" w:rsidRPr="005341D3">
        <w:rPr>
          <w:rFonts w:asciiTheme="minorHAnsi" w:eastAsiaTheme="minorHAnsi" w:hAnsiTheme="minorHAnsi" w:cstheme="minorHAnsi"/>
          <w:color w:val="000000" w:themeColor="text1"/>
          <w:sz w:val="24"/>
          <w:szCs w:val="24"/>
        </w:rPr>
        <w:t>and</w:t>
      </w:r>
      <w:r w:rsidR="005F2C5D" w:rsidRPr="005341D3">
        <w:rPr>
          <w:rFonts w:asciiTheme="minorHAnsi" w:eastAsiaTheme="minorHAnsi" w:hAnsiTheme="minorHAnsi" w:cstheme="minorHAnsi"/>
          <w:color w:val="000000" w:themeColor="text1"/>
          <w:sz w:val="24"/>
          <w:szCs w:val="24"/>
        </w:rPr>
        <w:t xml:space="preserve"> achieving understanding</w:t>
      </w:r>
      <w:r w:rsidR="005341D3" w:rsidRPr="005341D3">
        <w:rPr>
          <w:rFonts w:asciiTheme="minorHAnsi" w:eastAsiaTheme="minorHAnsi" w:hAnsiTheme="minorHAnsi" w:cstheme="minorHAnsi"/>
          <w:color w:val="000000" w:themeColor="text1"/>
          <w:sz w:val="24"/>
          <w:szCs w:val="24"/>
        </w:rPr>
        <w:t>.</w:t>
      </w:r>
      <w:r w:rsidR="005341D3" w:rsidRPr="005341D3">
        <w:rPr>
          <w:rFonts w:ascii="Times" w:eastAsiaTheme="minorHAnsi" w:hAnsi="Times"/>
          <w:color w:val="000000" w:themeColor="text1"/>
          <w:sz w:val="24"/>
          <w:szCs w:val="24"/>
        </w:rPr>
        <w:t xml:space="preserve"> </w:t>
      </w:r>
    </w:p>
    <w:p w14:paraId="26D8604C" w14:textId="77777777" w:rsidR="005F2C5D" w:rsidRPr="005F2C5D" w:rsidRDefault="005F2C5D" w:rsidP="005F2C5D">
      <w:pPr>
        <w:pStyle w:val="BodyText3"/>
        <w:spacing w:after="0"/>
        <w:rPr>
          <w:rFonts w:ascii="Times" w:eastAsiaTheme="minorHAnsi" w:hAnsi="Times"/>
          <w:color w:val="FF0000"/>
          <w:sz w:val="24"/>
          <w:szCs w:val="24"/>
        </w:rPr>
      </w:pPr>
    </w:p>
    <w:p w14:paraId="3317E3FD" w14:textId="14A5F5EC" w:rsidR="005F2C5D" w:rsidRPr="001E17F4" w:rsidRDefault="008603DC" w:rsidP="005F2C5D">
      <w:pPr>
        <w:autoSpaceDE w:val="0"/>
        <w:autoSpaceDN w:val="0"/>
        <w:adjustRightInd w:val="0"/>
        <w:rPr>
          <w:rFonts w:ascii="Calibri" w:hAnsi="Calibri" w:cs="Calibri"/>
          <w:color w:val="000000" w:themeColor="text1"/>
        </w:rPr>
      </w:pPr>
      <w:r w:rsidRPr="001E17F4">
        <w:rPr>
          <w:rFonts w:ascii="Calibri" w:hAnsi="Calibri" w:cs="Calibri"/>
          <w:color w:val="000000" w:themeColor="text1"/>
        </w:rPr>
        <w:lastRenderedPageBreak/>
        <w:t>Different forms of s</w:t>
      </w:r>
      <w:r w:rsidR="005F2C5D" w:rsidRPr="001E17F4">
        <w:rPr>
          <w:rFonts w:ascii="Calibri" w:hAnsi="Calibri" w:cs="Calibri"/>
          <w:color w:val="000000" w:themeColor="text1"/>
        </w:rPr>
        <w:t xml:space="preserve">caffolding that </w:t>
      </w:r>
      <w:r w:rsidRPr="001E17F4">
        <w:rPr>
          <w:rFonts w:ascii="Calibri" w:hAnsi="Calibri" w:cs="Calibri"/>
          <w:color w:val="000000" w:themeColor="text1"/>
        </w:rPr>
        <w:t xml:space="preserve">pedagogically  </w:t>
      </w:r>
      <w:r w:rsidR="005F2C5D" w:rsidRPr="001E17F4">
        <w:rPr>
          <w:rFonts w:ascii="Calibri" w:hAnsi="Calibri" w:cs="Calibri"/>
          <w:color w:val="000000" w:themeColor="text1"/>
        </w:rPr>
        <w:t xml:space="preserve">provide support </w:t>
      </w:r>
      <w:r w:rsidRPr="001E17F4">
        <w:rPr>
          <w:rFonts w:ascii="Calibri" w:hAnsi="Calibri" w:cs="Calibri"/>
          <w:color w:val="000000" w:themeColor="text1"/>
        </w:rPr>
        <w:t xml:space="preserve">(through interaction with peers or the teacher) </w:t>
      </w:r>
      <w:r w:rsidR="005F2C5D" w:rsidRPr="001E17F4">
        <w:rPr>
          <w:rFonts w:ascii="Calibri" w:hAnsi="Calibri" w:cs="Calibri"/>
          <w:color w:val="000000" w:themeColor="text1"/>
        </w:rPr>
        <w:t xml:space="preserve">for the initial practicing of tasks that can be later performed </w:t>
      </w:r>
      <w:r w:rsidRPr="001E17F4">
        <w:rPr>
          <w:rFonts w:ascii="Calibri" w:hAnsi="Calibri" w:cs="Calibri"/>
          <w:color w:val="000000" w:themeColor="text1"/>
        </w:rPr>
        <w:t xml:space="preserve">more expertly, </w:t>
      </w:r>
      <w:r w:rsidR="005F2C5D" w:rsidRPr="001E17F4">
        <w:rPr>
          <w:rFonts w:ascii="Calibri" w:hAnsi="Calibri" w:cs="Calibri"/>
          <w:color w:val="000000" w:themeColor="text1"/>
        </w:rPr>
        <w:t xml:space="preserve">without assistance (Wood, Bruner and Ross 1976; Tharp and Gallimore, 1988; </w:t>
      </w:r>
      <w:r w:rsidRPr="001E17F4">
        <w:rPr>
          <w:rFonts w:ascii="Calibri" w:hAnsi="Calibri" w:cs="Calibri"/>
          <w:color w:val="000000" w:themeColor="text1"/>
        </w:rPr>
        <w:t xml:space="preserve">Light and Littleton, 1999; </w:t>
      </w:r>
      <w:r w:rsidR="005F2C5D" w:rsidRPr="001E17F4">
        <w:rPr>
          <w:rFonts w:ascii="Calibri" w:hAnsi="Calibri" w:cs="Calibri"/>
          <w:color w:val="000000" w:themeColor="text1"/>
        </w:rPr>
        <w:t>Griggs and McGregor 2012)</w:t>
      </w:r>
      <w:r w:rsidRPr="001E17F4">
        <w:rPr>
          <w:rFonts w:ascii="Calibri" w:hAnsi="Calibri" w:cs="Calibri"/>
          <w:color w:val="000000" w:themeColor="text1"/>
        </w:rPr>
        <w:t xml:space="preserve"> were also sought through this research</w:t>
      </w:r>
      <w:r w:rsidR="005F2C5D" w:rsidRPr="001E17F4">
        <w:rPr>
          <w:rFonts w:ascii="Calibri" w:hAnsi="Calibri" w:cs="Calibri"/>
          <w:color w:val="000000" w:themeColor="text1"/>
        </w:rPr>
        <w:t>.</w:t>
      </w:r>
    </w:p>
    <w:p w14:paraId="7FFB86AD" w14:textId="6F6AA949" w:rsidR="005F2C5D" w:rsidRPr="001E17F4" w:rsidRDefault="005F2C5D" w:rsidP="005F2C5D">
      <w:pPr>
        <w:autoSpaceDE w:val="0"/>
        <w:autoSpaceDN w:val="0"/>
        <w:adjustRightInd w:val="0"/>
        <w:rPr>
          <w:rFonts w:ascii="Calibri" w:hAnsi="Calibri" w:cs="Calibri"/>
          <w:color w:val="000000" w:themeColor="text1"/>
        </w:rPr>
      </w:pPr>
    </w:p>
    <w:p w14:paraId="65CBE939" w14:textId="64B608D9" w:rsidR="005F2C5D" w:rsidRPr="001E17F4" w:rsidRDefault="008603DC" w:rsidP="001E17F4">
      <w:pPr>
        <w:pStyle w:val="BodyText"/>
        <w:rPr>
          <w:rFonts w:ascii="Calibri" w:eastAsia="Times New Roman" w:hAnsi="Calibri" w:cs="Calibri"/>
          <w:color w:val="000000" w:themeColor="text1"/>
        </w:rPr>
      </w:pPr>
      <w:r w:rsidRPr="001E17F4">
        <w:rPr>
          <w:rFonts w:ascii="Calibri" w:eastAsia="Times New Roman" w:hAnsi="Calibri" w:cs="Calibri"/>
          <w:color w:val="000000" w:themeColor="text1"/>
        </w:rPr>
        <w:t xml:space="preserve">A key underpinning </w:t>
      </w:r>
      <w:r w:rsidR="001E17F4" w:rsidRPr="001E17F4">
        <w:rPr>
          <w:rFonts w:ascii="Calibri" w:eastAsia="Times New Roman" w:hAnsi="Calibri" w:cs="Calibri"/>
          <w:color w:val="000000" w:themeColor="text1"/>
        </w:rPr>
        <w:t>intent</w:t>
      </w:r>
      <w:r w:rsidRPr="001E17F4">
        <w:rPr>
          <w:rFonts w:ascii="Calibri" w:eastAsia="Times New Roman" w:hAnsi="Calibri" w:cs="Calibri"/>
          <w:color w:val="000000" w:themeColor="text1"/>
        </w:rPr>
        <w:t xml:space="preserve"> of the project was to assert whether or not ‘new’ </w:t>
      </w:r>
      <w:r w:rsidR="005C46C6" w:rsidRPr="001E17F4">
        <w:rPr>
          <w:rFonts w:ascii="Calibri" w:eastAsia="Times New Roman" w:hAnsi="Calibri" w:cs="Calibri"/>
          <w:color w:val="000000" w:themeColor="text1"/>
        </w:rPr>
        <w:t xml:space="preserve">scientific </w:t>
      </w:r>
      <w:r w:rsidRPr="001E17F4">
        <w:rPr>
          <w:rFonts w:ascii="Calibri" w:eastAsia="Times New Roman" w:hAnsi="Calibri" w:cs="Calibri"/>
          <w:color w:val="000000" w:themeColor="text1"/>
        </w:rPr>
        <w:t xml:space="preserve">ideas were </w:t>
      </w:r>
      <w:r w:rsidR="005C46C6" w:rsidRPr="001E17F4">
        <w:rPr>
          <w:rFonts w:ascii="Calibri" w:eastAsia="Times New Roman" w:hAnsi="Calibri" w:cs="Calibri"/>
          <w:color w:val="000000" w:themeColor="text1"/>
        </w:rPr>
        <w:t>realised</w:t>
      </w:r>
      <w:r w:rsidRPr="001E17F4">
        <w:rPr>
          <w:rFonts w:ascii="Calibri" w:eastAsia="Times New Roman" w:hAnsi="Calibri" w:cs="Calibri"/>
          <w:color w:val="000000" w:themeColor="text1"/>
        </w:rPr>
        <w:t xml:space="preserve"> by the pupils and how far the</w:t>
      </w:r>
      <w:r w:rsidR="005C46C6" w:rsidRPr="001E17F4">
        <w:rPr>
          <w:rFonts w:ascii="Calibri" w:eastAsia="Times New Roman" w:hAnsi="Calibri" w:cs="Calibri"/>
          <w:color w:val="000000" w:themeColor="text1"/>
        </w:rPr>
        <w:t xml:space="preserve"> processes of learning (see </w:t>
      </w:r>
      <w:r w:rsidR="001E17F4" w:rsidRPr="001E17F4">
        <w:rPr>
          <w:rFonts w:ascii="Calibri" w:eastAsia="Times New Roman" w:hAnsi="Calibri" w:cs="Calibri"/>
          <w:color w:val="000000" w:themeColor="text1"/>
        </w:rPr>
        <w:t>t</w:t>
      </w:r>
      <w:r w:rsidR="005C46C6" w:rsidRPr="001E17F4">
        <w:rPr>
          <w:rFonts w:ascii="Calibri" w:eastAsia="Times New Roman" w:hAnsi="Calibri" w:cs="Calibri"/>
          <w:color w:val="000000" w:themeColor="text1"/>
        </w:rPr>
        <w:t>able 1) and specifically social constructivism (figure 1) contributed to development of their ‘new’ understandings. Of particular interest in the research, was the way that opportunities to exhibit agency, that is taking the initiative or showing proactivity</w:t>
      </w:r>
      <w:r w:rsidR="001E17F4" w:rsidRPr="001E17F4">
        <w:rPr>
          <w:rFonts w:ascii="Calibri" w:eastAsia="Times New Roman" w:hAnsi="Calibri" w:cs="Calibri"/>
          <w:color w:val="000000" w:themeColor="text1"/>
        </w:rPr>
        <w:t xml:space="preserve"> either cognitively or pragmatically</w:t>
      </w:r>
      <w:r w:rsidR="005C46C6" w:rsidRPr="001E17F4">
        <w:rPr>
          <w:rFonts w:ascii="Calibri" w:eastAsia="Times New Roman" w:hAnsi="Calibri" w:cs="Calibri"/>
          <w:color w:val="000000" w:themeColor="text1"/>
        </w:rPr>
        <w:t xml:space="preserve"> in some way</w:t>
      </w:r>
      <w:r w:rsidR="001E17F4" w:rsidRPr="001E17F4">
        <w:rPr>
          <w:rFonts w:ascii="Calibri" w:eastAsia="Times New Roman" w:hAnsi="Calibri" w:cs="Calibri"/>
          <w:color w:val="000000" w:themeColor="text1"/>
        </w:rPr>
        <w:t>,</w:t>
      </w:r>
      <w:r w:rsidR="005C46C6" w:rsidRPr="001E17F4">
        <w:rPr>
          <w:rFonts w:ascii="Calibri" w:eastAsia="Times New Roman" w:hAnsi="Calibri" w:cs="Calibri"/>
          <w:color w:val="000000" w:themeColor="text1"/>
        </w:rPr>
        <w:t xml:space="preserve"> by pupils</w:t>
      </w:r>
      <w:r w:rsidR="001E17F4" w:rsidRPr="001E17F4">
        <w:rPr>
          <w:rFonts w:ascii="Calibri" w:eastAsia="Times New Roman" w:hAnsi="Calibri" w:cs="Calibri"/>
          <w:color w:val="000000" w:themeColor="text1"/>
        </w:rPr>
        <w:t>,</w:t>
      </w:r>
      <w:r w:rsidR="005C46C6" w:rsidRPr="001E17F4">
        <w:rPr>
          <w:rFonts w:ascii="Calibri" w:eastAsia="Times New Roman" w:hAnsi="Calibri" w:cs="Calibri"/>
          <w:color w:val="000000" w:themeColor="text1"/>
        </w:rPr>
        <w:t xml:space="preserve"> was demonstrated in the lesson. </w:t>
      </w:r>
    </w:p>
    <w:p w14:paraId="5909F322" w14:textId="77777777" w:rsidR="00C654B3" w:rsidRPr="001E17F4" w:rsidRDefault="00C654B3" w:rsidP="004E3870">
      <w:pPr>
        <w:autoSpaceDE w:val="0"/>
        <w:autoSpaceDN w:val="0"/>
        <w:adjustRightInd w:val="0"/>
        <w:rPr>
          <w:rFonts w:ascii="Calibri" w:hAnsi="Calibri" w:cs="Calibri"/>
          <w:color w:val="000000" w:themeColor="text1"/>
        </w:rPr>
      </w:pPr>
    </w:p>
    <w:p w14:paraId="2A1A8EB2" w14:textId="7F8A2B46" w:rsidR="00C654B3" w:rsidRPr="00C654B3" w:rsidRDefault="00C654B3" w:rsidP="004E3870">
      <w:pPr>
        <w:autoSpaceDE w:val="0"/>
        <w:autoSpaceDN w:val="0"/>
        <w:adjustRightInd w:val="0"/>
        <w:rPr>
          <w:rFonts w:ascii="Calibri" w:hAnsi="Calibri" w:cs="Calibri"/>
          <w:b/>
          <w:bCs/>
        </w:rPr>
      </w:pPr>
      <w:r w:rsidRPr="00C654B3">
        <w:rPr>
          <w:rFonts w:ascii="Calibri" w:hAnsi="Calibri" w:cs="Calibri"/>
          <w:b/>
          <w:bCs/>
        </w:rPr>
        <w:t>The ethic</w:t>
      </w:r>
      <w:r w:rsidR="00366283">
        <w:rPr>
          <w:rFonts w:ascii="Calibri" w:hAnsi="Calibri" w:cs="Calibri"/>
          <w:b/>
          <w:bCs/>
        </w:rPr>
        <w:t>s o</w:t>
      </w:r>
      <w:r w:rsidRPr="00C654B3">
        <w:rPr>
          <w:rFonts w:ascii="Calibri" w:hAnsi="Calibri" w:cs="Calibri"/>
          <w:b/>
          <w:bCs/>
        </w:rPr>
        <w:t>f the research project</w:t>
      </w:r>
      <w:r>
        <w:rPr>
          <w:rFonts w:ascii="Calibri" w:hAnsi="Calibri" w:cs="Calibri"/>
          <w:b/>
          <w:bCs/>
        </w:rPr>
        <w:t xml:space="preserve"> : seeking </w:t>
      </w:r>
      <w:r w:rsidR="00043175">
        <w:rPr>
          <w:rFonts w:ascii="Calibri" w:hAnsi="Calibri" w:cs="Calibri"/>
          <w:b/>
          <w:bCs/>
        </w:rPr>
        <w:t xml:space="preserve">etic and emic perspectives </w:t>
      </w:r>
      <w:r>
        <w:rPr>
          <w:rFonts w:ascii="Calibri" w:hAnsi="Calibri" w:cs="Calibri"/>
          <w:b/>
          <w:bCs/>
        </w:rPr>
        <w:t xml:space="preserve">of </w:t>
      </w:r>
      <w:r w:rsidR="001E17F4">
        <w:rPr>
          <w:rFonts w:ascii="Calibri" w:hAnsi="Calibri" w:cs="Calibri"/>
          <w:b/>
          <w:bCs/>
        </w:rPr>
        <w:t>learning</w:t>
      </w:r>
    </w:p>
    <w:p w14:paraId="433C2C57" w14:textId="0C07238F" w:rsidR="001C0350" w:rsidRDefault="00E1206D" w:rsidP="004E3870">
      <w:pPr>
        <w:autoSpaceDE w:val="0"/>
        <w:autoSpaceDN w:val="0"/>
        <w:adjustRightInd w:val="0"/>
        <w:rPr>
          <w:rFonts w:ascii="Calibri" w:hAnsi="Calibri" w:cs="Calibri"/>
        </w:rPr>
      </w:pPr>
      <w:r>
        <w:rPr>
          <w:rFonts w:ascii="Calibri" w:hAnsi="Calibri" w:cs="Calibri"/>
        </w:rPr>
        <w:t xml:space="preserve">As the particular project reported on for this chapter took place across a range of schools whose pupils were under the age of 18 years, there are a range of key principles that have to be taken account of in asking them to be involved in the research. </w:t>
      </w:r>
    </w:p>
    <w:p w14:paraId="08EBEF35" w14:textId="169AE513" w:rsidR="00E1206D" w:rsidRDefault="00E1206D" w:rsidP="004E3870">
      <w:pPr>
        <w:autoSpaceDE w:val="0"/>
        <w:autoSpaceDN w:val="0"/>
        <w:adjustRightInd w:val="0"/>
        <w:rPr>
          <w:rFonts w:ascii="Calibri" w:hAnsi="Calibri" w:cs="Calibri"/>
        </w:rPr>
      </w:pPr>
      <w:r>
        <w:rPr>
          <w:rFonts w:ascii="Calibri" w:hAnsi="Calibri" w:cs="Calibri"/>
        </w:rPr>
        <w:t xml:space="preserve">The five key principles (adopted from BERA 2018) </w:t>
      </w:r>
      <w:r w:rsidR="006238DF">
        <w:rPr>
          <w:rFonts w:ascii="Calibri" w:hAnsi="Calibri" w:cs="Calibri"/>
        </w:rPr>
        <w:t xml:space="preserve">that were adopted and adhered to </w:t>
      </w:r>
      <w:r w:rsidR="00536862">
        <w:rPr>
          <w:rFonts w:ascii="Calibri" w:hAnsi="Calibri" w:cs="Calibri"/>
        </w:rPr>
        <w:t xml:space="preserve">include </w:t>
      </w:r>
      <w:r>
        <w:rPr>
          <w:rFonts w:ascii="Calibri" w:hAnsi="Calibri" w:cs="Calibri"/>
        </w:rPr>
        <w:t>:</w:t>
      </w:r>
    </w:p>
    <w:p w14:paraId="58322D72" w14:textId="46E91626" w:rsidR="006238DF" w:rsidRDefault="006238DF" w:rsidP="00E1206D">
      <w:pPr>
        <w:pStyle w:val="ListParagraph"/>
        <w:numPr>
          <w:ilvl w:val="0"/>
          <w:numId w:val="3"/>
        </w:numPr>
        <w:autoSpaceDE w:val="0"/>
        <w:autoSpaceDN w:val="0"/>
        <w:adjustRightInd w:val="0"/>
        <w:rPr>
          <w:rFonts w:ascii="Calibri" w:hAnsi="Calibri" w:cs="Calibri"/>
        </w:rPr>
      </w:pPr>
      <w:r>
        <w:rPr>
          <w:rFonts w:ascii="Calibri" w:hAnsi="Calibri" w:cs="Calibri"/>
        </w:rPr>
        <w:t>Inclusivity of those with different interests, values and perspectives;</w:t>
      </w:r>
    </w:p>
    <w:p w14:paraId="66AAB7DF" w14:textId="2D77B760" w:rsidR="006238DF" w:rsidRPr="00E1206D" w:rsidRDefault="006238DF" w:rsidP="006238DF">
      <w:pPr>
        <w:pStyle w:val="ListParagraph"/>
        <w:numPr>
          <w:ilvl w:val="0"/>
          <w:numId w:val="3"/>
        </w:numPr>
        <w:autoSpaceDE w:val="0"/>
        <w:autoSpaceDN w:val="0"/>
        <w:adjustRightInd w:val="0"/>
        <w:rPr>
          <w:rFonts w:ascii="Calibri" w:hAnsi="Calibri" w:cs="Calibri"/>
        </w:rPr>
      </w:pPr>
      <w:r>
        <w:rPr>
          <w:rFonts w:ascii="Calibri" w:hAnsi="Calibri" w:cs="Calibri"/>
        </w:rPr>
        <w:t xml:space="preserve">Respecting </w:t>
      </w:r>
      <w:r w:rsidRPr="00E1206D">
        <w:rPr>
          <w:rFonts w:ascii="Calibri" w:hAnsi="Calibri" w:cs="Calibri"/>
        </w:rPr>
        <w:t>participants</w:t>
      </w:r>
      <w:r>
        <w:rPr>
          <w:rFonts w:ascii="Calibri" w:hAnsi="Calibri" w:cs="Calibri"/>
        </w:rPr>
        <w:t>’</w:t>
      </w:r>
      <w:r w:rsidRPr="00E1206D">
        <w:rPr>
          <w:rFonts w:ascii="Calibri" w:hAnsi="Calibri" w:cs="Calibri"/>
        </w:rPr>
        <w:t xml:space="preserve"> anonymity</w:t>
      </w:r>
      <w:r>
        <w:rPr>
          <w:rFonts w:ascii="Calibri" w:hAnsi="Calibri" w:cs="Calibri"/>
        </w:rPr>
        <w:t xml:space="preserve">, </w:t>
      </w:r>
      <w:r w:rsidRPr="00E1206D">
        <w:rPr>
          <w:rFonts w:ascii="Calibri" w:hAnsi="Calibri" w:cs="Calibri"/>
        </w:rPr>
        <w:t>confidentiality</w:t>
      </w:r>
      <w:r>
        <w:rPr>
          <w:rFonts w:ascii="Calibri" w:hAnsi="Calibri" w:cs="Calibri"/>
        </w:rPr>
        <w:t xml:space="preserve"> and dignity</w:t>
      </w:r>
      <w:r w:rsidRPr="00E1206D">
        <w:rPr>
          <w:rFonts w:ascii="Calibri" w:hAnsi="Calibri" w:cs="Calibri"/>
        </w:rPr>
        <w:t xml:space="preserve">; </w:t>
      </w:r>
    </w:p>
    <w:p w14:paraId="6E3C03E9" w14:textId="621694C6" w:rsidR="006238DF" w:rsidRPr="00E1206D" w:rsidRDefault="006238DF" w:rsidP="006238DF">
      <w:pPr>
        <w:pStyle w:val="ListParagraph"/>
        <w:numPr>
          <w:ilvl w:val="0"/>
          <w:numId w:val="3"/>
        </w:numPr>
        <w:autoSpaceDE w:val="0"/>
        <w:autoSpaceDN w:val="0"/>
        <w:adjustRightInd w:val="0"/>
        <w:rPr>
          <w:rFonts w:ascii="Calibri" w:hAnsi="Calibri" w:cs="Calibri"/>
        </w:rPr>
      </w:pPr>
      <w:r>
        <w:rPr>
          <w:rFonts w:ascii="Calibri" w:hAnsi="Calibri" w:cs="Calibri"/>
        </w:rPr>
        <w:t xml:space="preserve">Ensuring that the project was carried out with integrity, employing the most appropriate research methods; </w:t>
      </w:r>
    </w:p>
    <w:p w14:paraId="552DAECC" w14:textId="26CF93E1" w:rsidR="00E1206D" w:rsidRPr="006238DF" w:rsidRDefault="006238DF" w:rsidP="006238DF">
      <w:pPr>
        <w:pStyle w:val="ListParagraph"/>
        <w:numPr>
          <w:ilvl w:val="0"/>
          <w:numId w:val="3"/>
        </w:numPr>
        <w:autoSpaceDE w:val="0"/>
        <w:autoSpaceDN w:val="0"/>
        <w:adjustRightInd w:val="0"/>
        <w:rPr>
          <w:rFonts w:ascii="Calibri" w:hAnsi="Calibri" w:cs="Calibri"/>
        </w:rPr>
      </w:pPr>
      <w:r>
        <w:rPr>
          <w:rFonts w:ascii="Calibri" w:hAnsi="Calibri" w:cs="Calibri"/>
        </w:rPr>
        <w:t>Maximising benefits from the research whilst also p</w:t>
      </w:r>
      <w:r w:rsidRPr="00E1206D">
        <w:rPr>
          <w:rFonts w:ascii="Calibri" w:hAnsi="Calibri" w:cs="Calibri"/>
        </w:rPr>
        <w:t xml:space="preserve">rotecting </w:t>
      </w:r>
      <w:r>
        <w:rPr>
          <w:rFonts w:ascii="Calibri" w:hAnsi="Calibri" w:cs="Calibri"/>
        </w:rPr>
        <w:t>and m</w:t>
      </w:r>
      <w:r w:rsidR="00E1206D" w:rsidRPr="006238DF">
        <w:rPr>
          <w:rFonts w:ascii="Calibri" w:hAnsi="Calibri" w:cs="Calibri"/>
        </w:rPr>
        <w:t>inimising risk or likelihood of harm</w:t>
      </w:r>
      <w:r>
        <w:rPr>
          <w:rFonts w:ascii="Calibri" w:hAnsi="Calibri" w:cs="Calibri"/>
        </w:rPr>
        <w:t xml:space="preserve"> for participants</w:t>
      </w:r>
      <w:r w:rsidR="00E1206D" w:rsidRPr="006238DF">
        <w:rPr>
          <w:rFonts w:ascii="Calibri" w:hAnsi="Calibri" w:cs="Calibri"/>
        </w:rPr>
        <w:t>;</w:t>
      </w:r>
    </w:p>
    <w:p w14:paraId="56EB671E" w14:textId="3D7F6284" w:rsidR="00E1206D" w:rsidRPr="006238DF" w:rsidRDefault="00E1206D" w:rsidP="006238DF">
      <w:pPr>
        <w:pStyle w:val="ListParagraph"/>
        <w:numPr>
          <w:ilvl w:val="0"/>
          <w:numId w:val="3"/>
        </w:numPr>
        <w:autoSpaceDE w:val="0"/>
        <w:autoSpaceDN w:val="0"/>
        <w:adjustRightInd w:val="0"/>
        <w:rPr>
          <w:rFonts w:ascii="Calibri" w:hAnsi="Calibri" w:cs="Calibri"/>
        </w:rPr>
      </w:pPr>
      <w:r w:rsidRPr="00E1206D">
        <w:rPr>
          <w:rFonts w:ascii="Calibri" w:hAnsi="Calibri" w:cs="Calibri"/>
        </w:rPr>
        <w:t>Obtaining informed consent prior to the data gathering stage</w:t>
      </w:r>
      <w:r w:rsidR="006238DF">
        <w:rPr>
          <w:rFonts w:ascii="Calibri" w:hAnsi="Calibri" w:cs="Calibri"/>
        </w:rPr>
        <w:t xml:space="preserve"> and ensuring </w:t>
      </w:r>
      <w:r w:rsidRPr="006238DF">
        <w:rPr>
          <w:rFonts w:ascii="Calibri" w:hAnsi="Calibri" w:cs="Calibri"/>
        </w:rPr>
        <w:t>the right to withdraw</w:t>
      </w:r>
      <w:r w:rsidR="006238DF">
        <w:rPr>
          <w:rFonts w:ascii="Calibri" w:hAnsi="Calibri" w:cs="Calibri"/>
        </w:rPr>
        <w:t xml:space="preserve"> is explicit</w:t>
      </w:r>
      <w:r w:rsidRPr="006238DF">
        <w:rPr>
          <w:rFonts w:ascii="Calibri" w:hAnsi="Calibri" w:cs="Calibri"/>
        </w:rPr>
        <w:t>.</w:t>
      </w:r>
    </w:p>
    <w:p w14:paraId="234DFC17" w14:textId="01CCB116" w:rsidR="00E1206D" w:rsidRDefault="00E1206D" w:rsidP="004E3870">
      <w:pPr>
        <w:autoSpaceDE w:val="0"/>
        <w:autoSpaceDN w:val="0"/>
        <w:adjustRightInd w:val="0"/>
        <w:rPr>
          <w:rFonts w:ascii="Calibri" w:hAnsi="Calibri" w:cs="Calibri"/>
        </w:rPr>
      </w:pPr>
    </w:p>
    <w:p w14:paraId="67515A95" w14:textId="664006A8" w:rsidR="008B5A46" w:rsidRPr="008B5A46" w:rsidRDefault="008B5A46" w:rsidP="004E3870">
      <w:pPr>
        <w:autoSpaceDE w:val="0"/>
        <w:autoSpaceDN w:val="0"/>
        <w:adjustRightInd w:val="0"/>
        <w:rPr>
          <w:rFonts w:ascii="Calibri" w:hAnsi="Calibri" w:cs="Calibri"/>
          <w:i/>
          <w:iCs/>
        </w:rPr>
      </w:pPr>
      <w:r w:rsidRPr="008B5A46">
        <w:rPr>
          <w:rFonts w:ascii="Calibri" w:hAnsi="Calibri" w:cs="Calibri"/>
          <w:i/>
          <w:iCs/>
        </w:rPr>
        <w:t xml:space="preserve">Participants </w:t>
      </w:r>
      <w:r w:rsidR="00B34571">
        <w:rPr>
          <w:rFonts w:ascii="Calibri" w:hAnsi="Calibri" w:cs="Calibri"/>
          <w:i/>
          <w:iCs/>
        </w:rPr>
        <w:t>views about science</w:t>
      </w:r>
      <w:r w:rsidRPr="008B5A46">
        <w:rPr>
          <w:rFonts w:ascii="Calibri" w:hAnsi="Calibri" w:cs="Calibri"/>
          <w:i/>
          <w:iCs/>
        </w:rPr>
        <w:t xml:space="preserve"> : via questionnaire</w:t>
      </w:r>
      <w:r>
        <w:rPr>
          <w:rFonts w:ascii="Calibri" w:hAnsi="Calibri" w:cs="Calibri"/>
          <w:i/>
          <w:iCs/>
        </w:rPr>
        <w:t>s</w:t>
      </w:r>
    </w:p>
    <w:p w14:paraId="38AD6291" w14:textId="7A1EE458" w:rsidR="00E1206D" w:rsidRDefault="006166B7" w:rsidP="004E3870">
      <w:pPr>
        <w:autoSpaceDE w:val="0"/>
        <w:autoSpaceDN w:val="0"/>
        <w:adjustRightInd w:val="0"/>
        <w:rPr>
          <w:rFonts w:ascii="Calibri" w:hAnsi="Calibri" w:cs="Calibri"/>
        </w:rPr>
      </w:pPr>
      <w:r>
        <w:rPr>
          <w:rFonts w:ascii="Calibri" w:hAnsi="Calibri" w:cs="Calibri"/>
        </w:rPr>
        <w:t xml:space="preserve">Researching the nature of </w:t>
      </w:r>
      <w:r w:rsidR="001E17F4">
        <w:rPr>
          <w:rFonts w:ascii="Calibri" w:hAnsi="Calibri" w:cs="Calibri"/>
        </w:rPr>
        <w:t>learning</w:t>
      </w:r>
      <w:r>
        <w:rPr>
          <w:rFonts w:ascii="Calibri" w:hAnsi="Calibri" w:cs="Calibri"/>
        </w:rPr>
        <w:t xml:space="preserve"> in </w:t>
      </w:r>
      <w:r w:rsidR="001E17F4">
        <w:rPr>
          <w:rFonts w:ascii="Calibri" w:hAnsi="Calibri" w:cs="Calibri"/>
        </w:rPr>
        <w:t xml:space="preserve">science </w:t>
      </w:r>
      <w:r>
        <w:rPr>
          <w:rFonts w:ascii="Calibri" w:hAnsi="Calibri" w:cs="Calibri"/>
        </w:rPr>
        <w:t>classroom</w:t>
      </w:r>
      <w:r w:rsidR="001E17F4">
        <w:rPr>
          <w:rFonts w:ascii="Calibri" w:hAnsi="Calibri" w:cs="Calibri"/>
        </w:rPr>
        <w:t>s</w:t>
      </w:r>
      <w:r>
        <w:rPr>
          <w:rFonts w:ascii="Calibri" w:hAnsi="Calibri" w:cs="Calibri"/>
        </w:rPr>
        <w:t xml:space="preserve">, however, </w:t>
      </w:r>
      <w:r w:rsidR="005C46C2">
        <w:rPr>
          <w:rFonts w:ascii="Calibri" w:hAnsi="Calibri" w:cs="Calibri"/>
        </w:rPr>
        <w:t xml:space="preserve">is challenging if </w:t>
      </w:r>
      <w:r w:rsidR="008B5A46">
        <w:rPr>
          <w:rFonts w:ascii="Calibri" w:hAnsi="Calibri" w:cs="Calibri"/>
        </w:rPr>
        <w:t xml:space="preserve">the </w:t>
      </w:r>
      <w:r w:rsidR="005C46C2">
        <w:rPr>
          <w:rFonts w:ascii="Calibri" w:hAnsi="Calibri" w:cs="Calibri"/>
        </w:rPr>
        <w:t xml:space="preserve">only </w:t>
      </w:r>
      <w:r w:rsidR="008B5A46">
        <w:rPr>
          <w:rFonts w:ascii="Calibri" w:hAnsi="Calibri" w:cs="Calibri"/>
        </w:rPr>
        <w:t xml:space="preserve">research method </w:t>
      </w:r>
      <w:r w:rsidR="005C46C2">
        <w:rPr>
          <w:rFonts w:ascii="Calibri" w:hAnsi="Calibri" w:cs="Calibri"/>
        </w:rPr>
        <w:t>appl</w:t>
      </w:r>
      <w:r w:rsidR="008B5A46">
        <w:rPr>
          <w:rFonts w:ascii="Calibri" w:hAnsi="Calibri" w:cs="Calibri"/>
        </w:rPr>
        <w:t>ied involved</w:t>
      </w:r>
      <w:r w:rsidR="005C46C2">
        <w:rPr>
          <w:rFonts w:ascii="Calibri" w:hAnsi="Calibri" w:cs="Calibri"/>
        </w:rPr>
        <w:t xml:space="preserve"> questionnaires</w:t>
      </w:r>
      <w:r w:rsidR="008B5A46">
        <w:rPr>
          <w:rFonts w:ascii="Calibri" w:hAnsi="Calibri" w:cs="Calibri"/>
        </w:rPr>
        <w:t>. E</w:t>
      </w:r>
      <w:r w:rsidR="00E6586A">
        <w:rPr>
          <w:rFonts w:ascii="Calibri" w:hAnsi="Calibri" w:cs="Calibri"/>
        </w:rPr>
        <w:t>licit</w:t>
      </w:r>
      <w:r w:rsidR="008B5A46">
        <w:rPr>
          <w:rFonts w:ascii="Calibri" w:hAnsi="Calibri" w:cs="Calibri"/>
        </w:rPr>
        <w:t>ing</w:t>
      </w:r>
      <w:r w:rsidR="00E6586A">
        <w:rPr>
          <w:rFonts w:ascii="Calibri" w:hAnsi="Calibri" w:cs="Calibri"/>
        </w:rPr>
        <w:t xml:space="preserve"> </w:t>
      </w:r>
      <w:r w:rsidR="008B5A46">
        <w:rPr>
          <w:rFonts w:ascii="Calibri" w:hAnsi="Calibri" w:cs="Calibri"/>
        </w:rPr>
        <w:t xml:space="preserve">only the </w:t>
      </w:r>
      <w:r w:rsidR="00E6586A">
        <w:rPr>
          <w:rFonts w:ascii="Calibri" w:hAnsi="Calibri" w:cs="Calibri"/>
        </w:rPr>
        <w:t xml:space="preserve">perspectives of </w:t>
      </w:r>
      <w:r w:rsidR="008B5A46">
        <w:rPr>
          <w:rFonts w:ascii="Calibri" w:hAnsi="Calibri" w:cs="Calibri"/>
        </w:rPr>
        <w:t xml:space="preserve">the pupils limited the data collected. </w:t>
      </w:r>
      <w:r w:rsidR="00CD612D">
        <w:rPr>
          <w:rFonts w:ascii="Calibri" w:hAnsi="Calibri" w:cs="Calibri"/>
        </w:rPr>
        <w:t>In th</w:t>
      </w:r>
      <w:r w:rsidR="001E17F4">
        <w:rPr>
          <w:rFonts w:ascii="Calibri" w:hAnsi="Calibri" w:cs="Calibri"/>
        </w:rPr>
        <w:t>is</w:t>
      </w:r>
      <w:r w:rsidR="00CD612D">
        <w:rPr>
          <w:rFonts w:ascii="Calibri" w:hAnsi="Calibri" w:cs="Calibri"/>
        </w:rPr>
        <w:t xml:space="preserve"> case, pupils </w:t>
      </w:r>
      <w:r w:rsidR="001E17F4">
        <w:rPr>
          <w:rFonts w:ascii="Calibri" w:hAnsi="Calibri" w:cs="Calibri"/>
        </w:rPr>
        <w:t>were</w:t>
      </w:r>
      <w:r w:rsidR="00CD612D">
        <w:rPr>
          <w:rFonts w:ascii="Calibri" w:hAnsi="Calibri" w:cs="Calibri"/>
        </w:rPr>
        <w:t xml:space="preserve"> asked about their views </w:t>
      </w:r>
      <w:r w:rsidR="001E17F4">
        <w:rPr>
          <w:rFonts w:ascii="Calibri" w:hAnsi="Calibri" w:cs="Calibri"/>
        </w:rPr>
        <w:t>of adaptation and evolution at the beginning and end of a particular lesson. Therefore, i</w:t>
      </w:r>
      <w:r w:rsidR="00CD612D">
        <w:rPr>
          <w:rFonts w:ascii="Calibri" w:hAnsi="Calibri" w:cs="Calibri"/>
        </w:rPr>
        <w:t xml:space="preserve">n the </w:t>
      </w:r>
      <w:r w:rsidR="001E17F4">
        <w:rPr>
          <w:rFonts w:ascii="Calibri" w:hAnsi="Calibri" w:cs="Calibri"/>
        </w:rPr>
        <w:t xml:space="preserve">specific case </w:t>
      </w:r>
      <w:r w:rsidR="00CD612D">
        <w:rPr>
          <w:rFonts w:ascii="Calibri" w:hAnsi="Calibri" w:cs="Calibri"/>
        </w:rPr>
        <w:t xml:space="preserve">elaborated upon here, a questionnaire was used as a pre and post-test, to measure the extent to which pupils had understood a scientific concept after engaging in a </w:t>
      </w:r>
      <w:r w:rsidR="00CD612D" w:rsidRPr="00366283">
        <w:rPr>
          <w:rFonts w:ascii="Calibri" w:hAnsi="Calibri" w:cs="Calibri"/>
          <w:color w:val="000000" w:themeColor="text1"/>
        </w:rPr>
        <w:t>lesson designed to develop their understanding of Charles Darwin’s work on Evolution</w:t>
      </w:r>
      <w:r w:rsidR="00536862" w:rsidRPr="00366283">
        <w:rPr>
          <w:rFonts w:ascii="Calibri" w:hAnsi="Calibri" w:cs="Calibri"/>
          <w:color w:val="000000" w:themeColor="text1"/>
        </w:rPr>
        <w:t xml:space="preserve"> (see figure 2)</w:t>
      </w:r>
      <w:r w:rsidR="00CD612D" w:rsidRPr="00366283">
        <w:rPr>
          <w:rFonts w:ascii="Calibri" w:hAnsi="Calibri" w:cs="Calibri"/>
          <w:color w:val="000000" w:themeColor="text1"/>
        </w:rPr>
        <w:t xml:space="preserve">. </w:t>
      </w:r>
    </w:p>
    <w:p w14:paraId="44A119DD" w14:textId="4B399243" w:rsidR="00CD612D" w:rsidRDefault="00CD612D" w:rsidP="004E3870">
      <w:pPr>
        <w:autoSpaceDE w:val="0"/>
        <w:autoSpaceDN w:val="0"/>
        <w:adjustRightInd w:val="0"/>
        <w:rPr>
          <w:rFonts w:ascii="Calibri" w:hAnsi="Calibri" w:cs="Calibri"/>
        </w:rPr>
      </w:pPr>
    </w:p>
    <w:p w14:paraId="28B6A997" w14:textId="72AB2180" w:rsidR="001E17F4" w:rsidRPr="00C91BFB" w:rsidRDefault="001E17F4" w:rsidP="004E3870">
      <w:pPr>
        <w:autoSpaceDE w:val="0"/>
        <w:autoSpaceDN w:val="0"/>
        <w:adjustRightInd w:val="0"/>
        <w:rPr>
          <w:rFonts w:ascii="Calibri" w:hAnsi="Calibri" w:cs="Calibri"/>
        </w:rPr>
      </w:pPr>
      <w:r>
        <w:rPr>
          <w:rFonts w:ascii="Calibri" w:hAnsi="Calibri" w:cs="Calibri"/>
        </w:rPr>
        <w:t xml:space="preserve">Ethically the request to engage pupils in responding in written form to a series of six questions involved </w:t>
      </w:r>
      <w:r w:rsidR="00966063">
        <w:rPr>
          <w:rFonts w:ascii="Calibri" w:hAnsi="Calibri" w:cs="Calibri"/>
        </w:rPr>
        <w:t>gaining approval for ‘</w:t>
      </w:r>
      <w:r w:rsidR="00C91BFB">
        <w:rPr>
          <w:rFonts w:ascii="Calibri" w:hAnsi="Calibri" w:cs="Calibri"/>
        </w:rPr>
        <w:t>a very brief questionnaire’ […] ‘to be completed once before the lesson and once after the lesson’.  This level of ethical approval was unproblematic and straight forward</w:t>
      </w:r>
      <w:r w:rsidR="00584A3E">
        <w:rPr>
          <w:rFonts w:ascii="Calibri" w:hAnsi="Calibri" w:cs="Calibri"/>
        </w:rPr>
        <w:t>. It involved providing a copy of the questionnaire itself, the information sheet for parents and pupils and the consent form to be completed and returned prior to the lesson to be researched for the University Research Ethics Committee to review and approve.</w:t>
      </w:r>
    </w:p>
    <w:p w14:paraId="22961583" w14:textId="77777777" w:rsidR="001E17F4" w:rsidRDefault="001E17F4" w:rsidP="004E3870">
      <w:pPr>
        <w:autoSpaceDE w:val="0"/>
        <w:autoSpaceDN w:val="0"/>
        <w:adjustRightInd w:val="0"/>
        <w:rPr>
          <w:rFonts w:ascii="Calibri" w:hAnsi="Calibri" w:cs="Calibri"/>
          <w:color w:val="FF0000"/>
        </w:rPr>
      </w:pPr>
    </w:p>
    <w:p w14:paraId="1FA23E00" w14:textId="1FD0C80A" w:rsidR="001A28CF" w:rsidRDefault="008B5A46" w:rsidP="004E3870">
      <w:pPr>
        <w:autoSpaceDE w:val="0"/>
        <w:autoSpaceDN w:val="0"/>
        <w:adjustRightInd w:val="0"/>
        <w:rPr>
          <w:rFonts w:ascii="Calibri" w:hAnsi="Calibri" w:cs="Calibri"/>
          <w:i/>
          <w:iCs/>
          <w:color w:val="000000" w:themeColor="text1"/>
        </w:rPr>
      </w:pPr>
      <w:r w:rsidRPr="008B5A46">
        <w:rPr>
          <w:rFonts w:ascii="Calibri" w:hAnsi="Calibri" w:cs="Calibri"/>
          <w:i/>
          <w:iCs/>
          <w:color w:val="000000" w:themeColor="text1"/>
        </w:rPr>
        <w:t>Participants perspectives</w:t>
      </w:r>
      <w:r w:rsidR="00B34571">
        <w:rPr>
          <w:rFonts w:ascii="Calibri" w:hAnsi="Calibri" w:cs="Calibri"/>
          <w:i/>
          <w:iCs/>
          <w:color w:val="000000" w:themeColor="text1"/>
        </w:rPr>
        <w:t xml:space="preserve"> of learning</w:t>
      </w:r>
      <w:r w:rsidRPr="008B5A46">
        <w:rPr>
          <w:rFonts w:ascii="Calibri" w:hAnsi="Calibri" w:cs="Calibri"/>
          <w:i/>
          <w:iCs/>
          <w:color w:val="000000" w:themeColor="text1"/>
        </w:rPr>
        <w:t xml:space="preserve"> : via group </w:t>
      </w:r>
      <w:r w:rsidR="00AE332C">
        <w:rPr>
          <w:rFonts w:ascii="Calibri" w:hAnsi="Calibri" w:cs="Calibri"/>
          <w:i/>
          <w:iCs/>
          <w:color w:val="000000" w:themeColor="text1"/>
        </w:rPr>
        <w:t>interview</w:t>
      </w:r>
      <w:r w:rsidRPr="008B5A46">
        <w:rPr>
          <w:rFonts w:ascii="Calibri" w:hAnsi="Calibri" w:cs="Calibri"/>
          <w:i/>
          <w:iCs/>
          <w:color w:val="000000" w:themeColor="text1"/>
        </w:rPr>
        <w:t xml:space="preserve"> </w:t>
      </w:r>
    </w:p>
    <w:p w14:paraId="49463089" w14:textId="3910850A" w:rsidR="008B5A46" w:rsidRPr="00AE332C" w:rsidRDefault="00B34571" w:rsidP="004E3870">
      <w:pPr>
        <w:autoSpaceDE w:val="0"/>
        <w:autoSpaceDN w:val="0"/>
        <w:adjustRightInd w:val="0"/>
        <w:rPr>
          <w:rFonts w:asciiTheme="minorHAnsi" w:hAnsiTheme="minorHAnsi" w:cstheme="minorHAnsi"/>
          <w:color w:val="000000" w:themeColor="text1"/>
        </w:rPr>
      </w:pPr>
      <w:r w:rsidRPr="00B34571">
        <w:rPr>
          <w:rFonts w:ascii="Calibri" w:hAnsi="Calibri" w:cs="Calibri"/>
          <w:color w:val="000000" w:themeColor="text1"/>
        </w:rPr>
        <w:lastRenderedPageBreak/>
        <w:t xml:space="preserve">Investigating what the pupils thought about their learning experience can be sought through </w:t>
      </w:r>
      <w:r w:rsidRPr="00AE332C">
        <w:rPr>
          <w:rFonts w:asciiTheme="minorHAnsi" w:hAnsiTheme="minorHAnsi" w:cstheme="minorHAnsi"/>
          <w:color w:val="000000" w:themeColor="text1"/>
        </w:rPr>
        <w:t xml:space="preserve">questionnaires, but verbal exchanges can render much richer information. </w:t>
      </w:r>
    </w:p>
    <w:p w14:paraId="4FD24900" w14:textId="7BF0F8E0" w:rsidR="00B34571" w:rsidRPr="00AE332C" w:rsidRDefault="00E224BE" w:rsidP="004E3870">
      <w:pPr>
        <w:autoSpaceDE w:val="0"/>
        <w:autoSpaceDN w:val="0"/>
        <w:adjustRightInd w:val="0"/>
        <w:rPr>
          <w:rFonts w:asciiTheme="minorHAnsi" w:hAnsiTheme="minorHAnsi" w:cstheme="minorHAnsi"/>
          <w:color w:val="FF0000"/>
        </w:rPr>
      </w:pPr>
      <w:r w:rsidRPr="00AE332C">
        <w:rPr>
          <w:rFonts w:asciiTheme="minorHAnsi" w:hAnsiTheme="minorHAnsi" w:cstheme="minorHAnsi"/>
        </w:rPr>
        <w:t xml:space="preserve">Ethically the request to interview a small focus group of pupils required an information sheet explaining why discussion and their views after the lesson was being sought, the questioning schedule, and a consent form for parents and pupils to sign and agree that quotations could or could not be used in any publication (with or without identification of the source). </w:t>
      </w:r>
      <w:r w:rsidR="001B33EE" w:rsidRPr="00AE332C">
        <w:rPr>
          <w:rFonts w:asciiTheme="minorHAnsi" w:hAnsiTheme="minorHAnsi" w:cstheme="minorHAnsi"/>
        </w:rPr>
        <w:t>Pupils views about their learning experiences were sought because interviews reportedly captured richer descriptive detail (Archer and DeWitt, 2017)</w:t>
      </w:r>
      <w:r w:rsidR="00E20C04" w:rsidRPr="00AE332C">
        <w:rPr>
          <w:rFonts w:asciiTheme="minorHAnsi" w:hAnsiTheme="minorHAnsi" w:cstheme="minorHAnsi"/>
        </w:rPr>
        <w:t xml:space="preserve"> than question</w:t>
      </w:r>
      <w:r w:rsidR="00584AF6" w:rsidRPr="00AE332C">
        <w:rPr>
          <w:rFonts w:asciiTheme="minorHAnsi" w:hAnsiTheme="minorHAnsi" w:cstheme="minorHAnsi"/>
        </w:rPr>
        <w:t>n</w:t>
      </w:r>
      <w:r w:rsidR="00E20C04" w:rsidRPr="00AE332C">
        <w:rPr>
          <w:rFonts w:asciiTheme="minorHAnsi" w:hAnsiTheme="minorHAnsi" w:cstheme="minorHAnsi"/>
        </w:rPr>
        <w:t>aires</w:t>
      </w:r>
      <w:r w:rsidR="001B33EE" w:rsidRPr="00AE332C">
        <w:rPr>
          <w:rFonts w:asciiTheme="minorHAnsi" w:hAnsiTheme="minorHAnsi" w:cstheme="minorHAnsi"/>
        </w:rPr>
        <w:t>. As researchers we wished to hear their ‘voice’ and know more about their view of learning about adaptation and evolution through drama pedagogies, rather than hear about it from just the teacher’s perspective.</w:t>
      </w:r>
      <w:r w:rsidR="00366283" w:rsidRPr="00AE332C">
        <w:rPr>
          <w:rFonts w:asciiTheme="minorHAnsi" w:hAnsiTheme="minorHAnsi" w:cstheme="minorHAnsi"/>
        </w:rPr>
        <w:t xml:space="preserve"> S</w:t>
      </w:r>
      <w:r w:rsidR="001B33EE" w:rsidRPr="00AE332C">
        <w:rPr>
          <w:rFonts w:asciiTheme="minorHAnsi" w:hAnsiTheme="minorHAnsi" w:cstheme="minorHAnsi"/>
        </w:rPr>
        <w:t>tudies have shown there is questionable correlation between the teachers’ espoused views of their practice and what was evidenced by a non-participant observer (</w:t>
      </w:r>
      <w:r w:rsidR="00B242A3" w:rsidRPr="00AE332C">
        <w:rPr>
          <w:rFonts w:asciiTheme="minorHAnsi" w:hAnsiTheme="minorHAnsi" w:cstheme="minorHAnsi"/>
        </w:rPr>
        <w:t>Johnston 2007; Davies et al 2004</w:t>
      </w:r>
      <w:r w:rsidR="001B33EE" w:rsidRPr="00AE332C">
        <w:rPr>
          <w:rFonts w:asciiTheme="minorHAnsi" w:hAnsiTheme="minorHAnsi" w:cstheme="minorHAnsi"/>
        </w:rPr>
        <w:t xml:space="preserve">). </w:t>
      </w:r>
      <w:r w:rsidR="00E20C04" w:rsidRPr="00AE332C">
        <w:rPr>
          <w:rFonts w:asciiTheme="minorHAnsi" w:hAnsiTheme="minorHAnsi" w:cstheme="minorHAnsi"/>
        </w:rPr>
        <w:t xml:space="preserve">Contrasting and triangulating data collected from the learners’ perspectives (as transcribed quotations) was approved because it was argued it would provide clear evidence of learning, in this case a challenging science concept, </w:t>
      </w:r>
      <w:r w:rsidR="00536862" w:rsidRPr="00AE332C">
        <w:rPr>
          <w:rFonts w:asciiTheme="minorHAnsi" w:hAnsiTheme="minorHAnsi" w:cstheme="minorHAnsi"/>
        </w:rPr>
        <w:t xml:space="preserve">evolution. </w:t>
      </w:r>
    </w:p>
    <w:p w14:paraId="34ED6866" w14:textId="0CB23CE3" w:rsidR="00B34571" w:rsidRDefault="00B34571" w:rsidP="004E3870">
      <w:pPr>
        <w:autoSpaceDE w:val="0"/>
        <w:autoSpaceDN w:val="0"/>
        <w:adjustRightInd w:val="0"/>
        <w:rPr>
          <w:rFonts w:ascii="Calibri" w:hAnsi="Calibri" w:cs="Calibri"/>
          <w:color w:val="FF0000"/>
        </w:rPr>
      </w:pPr>
    </w:p>
    <w:p w14:paraId="2CD67C86" w14:textId="4967DF47" w:rsidR="00B34571" w:rsidRPr="00B34571" w:rsidRDefault="00B34571" w:rsidP="004E3870">
      <w:pPr>
        <w:autoSpaceDE w:val="0"/>
        <w:autoSpaceDN w:val="0"/>
        <w:adjustRightInd w:val="0"/>
        <w:rPr>
          <w:rFonts w:ascii="Calibri" w:hAnsi="Calibri" w:cs="Calibri"/>
          <w:i/>
          <w:iCs/>
          <w:color w:val="000000" w:themeColor="text1"/>
        </w:rPr>
      </w:pPr>
      <w:r w:rsidRPr="00B34571">
        <w:rPr>
          <w:rFonts w:ascii="Calibri" w:hAnsi="Calibri" w:cs="Calibri"/>
          <w:i/>
          <w:iCs/>
          <w:color w:val="000000" w:themeColor="text1"/>
        </w:rPr>
        <w:t>Participants</w:t>
      </w:r>
      <w:r>
        <w:rPr>
          <w:rFonts w:ascii="Calibri" w:hAnsi="Calibri" w:cs="Calibri"/>
          <w:i/>
          <w:iCs/>
          <w:color w:val="000000" w:themeColor="text1"/>
        </w:rPr>
        <w:t xml:space="preserve"> emergent</w:t>
      </w:r>
      <w:r w:rsidRPr="00B34571">
        <w:rPr>
          <w:rFonts w:ascii="Calibri" w:hAnsi="Calibri" w:cs="Calibri"/>
          <w:i/>
          <w:iCs/>
          <w:color w:val="000000" w:themeColor="text1"/>
        </w:rPr>
        <w:t xml:space="preserve"> actions : via digitally videoed lesson</w:t>
      </w:r>
    </w:p>
    <w:p w14:paraId="10C0D2EA" w14:textId="20BEE0CC" w:rsidR="00B34571" w:rsidRPr="00AE332C" w:rsidRDefault="00B34571" w:rsidP="004E3870">
      <w:pPr>
        <w:autoSpaceDE w:val="0"/>
        <w:autoSpaceDN w:val="0"/>
        <w:adjustRightInd w:val="0"/>
        <w:rPr>
          <w:rFonts w:asciiTheme="minorHAnsi" w:hAnsiTheme="minorHAnsi" w:cstheme="minorHAnsi"/>
        </w:rPr>
      </w:pPr>
      <w:r w:rsidRPr="00AE332C">
        <w:rPr>
          <w:rFonts w:asciiTheme="minorHAnsi" w:hAnsiTheme="minorHAnsi" w:cstheme="minorHAnsi"/>
        </w:rPr>
        <w:t xml:space="preserve">Eliciting what kinds of activities were undertaken, by whom and how they were organised to extend social constructivist opportunities for learning, was </w:t>
      </w:r>
      <w:r w:rsidR="0008206F" w:rsidRPr="00AE332C">
        <w:rPr>
          <w:rFonts w:asciiTheme="minorHAnsi" w:hAnsiTheme="minorHAnsi" w:cstheme="minorHAnsi"/>
        </w:rPr>
        <w:t xml:space="preserve">not through only the questionnaires or interviews. </w:t>
      </w:r>
      <w:r w:rsidR="00536862" w:rsidRPr="00AE332C">
        <w:rPr>
          <w:rFonts w:asciiTheme="minorHAnsi" w:hAnsiTheme="minorHAnsi" w:cstheme="minorHAnsi"/>
        </w:rPr>
        <w:t>Additionally, we also captured the whole lesson through</w:t>
      </w:r>
      <w:r w:rsidRPr="00AE332C">
        <w:rPr>
          <w:rFonts w:asciiTheme="minorHAnsi" w:hAnsiTheme="minorHAnsi" w:cstheme="minorHAnsi"/>
        </w:rPr>
        <w:t xml:space="preserve"> </w:t>
      </w:r>
      <w:r w:rsidRPr="00AE332C">
        <w:rPr>
          <w:rFonts w:asciiTheme="minorHAnsi" w:hAnsiTheme="minorHAnsi" w:cstheme="minorHAnsi"/>
          <w:color w:val="000000" w:themeColor="text1"/>
        </w:rPr>
        <w:t>videoing</w:t>
      </w:r>
      <w:r w:rsidR="00536862" w:rsidRPr="00AE332C">
        <w:rPr>
          <w:rFonts w:asciiTheme="minorHAnsi" w:hAnsiTheme="minorHAnsi" w:cstheme="minorHAnsi"/>
          <w:color w:val="000000" w:themeColor="text1"/>
        </w:rPr>
        <w:t>.</w:t>
      </w:r>
      <w:r w:rsidRPr="00AE332C">
        <w:rPr>
          <w:rFonts w:asciiTheme="minorHAnsi" w:hAnsiTheme="minorHAnsi" w:cstheme="minorHAnsi"/>
          <w:color w:val="000000" w:themeColor="text1"/>
        </w:rPr>
        <w:t xml:space="preserve"> </w:t>
      </w:r>
      <w:r w:rsidR="00536862" w:rsidRPr="00AE332C">
        <w:rPr>
          <w:rFonts w:asciiTheme="minorHAnsi" w:hAnsiTheme="minorHAnsi" w:cstheme="minorHAnsi"/>
          <w:color w:val="000000" w:themeColor="text1"/>
        </w:rPr>
        <w:t xml:space="preserve">This meant </w:t>
      </w:r>
      <w:r w:rsidR="0008206F" w:rsidRPr="00AE332C">
        <w:rPr>
          <w:rFonts w:asciiTheme="minorHAnsi" w:hAnsiTheme="minorHAnsi" w:cstheme="minorHAnsi"/>
        </w:rPr>
        <w:t>there was a clear chronological record of teacher and pupil actions and many interactions that provided a narrative</w:t>
      </w:r>
      <w:r w:rsidR="006811B3" w:rsidRPr="00AE332C">
        <w:rPr>
          <w:rFonts w:asciiTheme="minorHAnsi" w:hAnsiTheme="minorHAnsi" w:cstheme="minorHAnsi"/>
        </w:rPr>
        <w:t xml:space="preserve"> contextual</w:t>
      </w:r>
      <w:r w:rsidR="0008206F" w:rsidRPr="00AE332C">
        <w:rPr>
          <w:rFonts w:asciiTheme="minorHAnsi" w:hAnsiTheme="minorHAnsi" w:cstheme="minorHAnsi"/>
        </w:rPr>
        <w:t>ising the ongoing process of</w:t>
      </w:r>
      <w:r w:rsidR="006811B3" w:rsidRPr="00AE332C">
        <w:rPr>
          <w:rFonts w:asciiTheme="minorHAnsi" w:hAnsiTheme="minorHAnsi" w:cstheme="minorHAnsi"/>
        </w:rPr>
        <w:t xml:space="preserve"> learning. </w:t>
      </w:r>
      <w:r w:rsidR="00F522E9" w:rsidRPr="00AE332C">
        <w:rPr>
          <w:rFonts w:asciiTheme="minorHAnsi" w:hAnsiTheme="minorHAnsi" w:cstheme="minorHAnsi"/>
        </w:rPr>
        <w:t xml:space="preserve"> </w:t>
      </w:r>
    </w:p>
    <w:p w14:paraId="6FCD6A23" w14:textId="366DB9A6" w:rsidR="00F522E9" w:rsidRPr="00AE332C" w:rsidRDefault="00F522E9" w:rsidP="004E3870">
      <w:pPr>
        <w:autoSpaceDE w:val="0"/>
        <w:autoSpaceDN w:val="0"/>
        <w:adjustRightInd w:val="0"/>
        <w:rPr>
          <w:rFonts w:asciiTheme="minorHAnsi" w:hAnsiTheme="minorHAnsi" w:cstheme="minorHAnsi"/>
          <w:color w:val="000000" w:themeColor="text1"/>
        </w:rPr>
      </w:pPr>
    </w:p>
    <w:p w14:paraId="44CC6807" w14:textId="53B98DE8" w:rsidR="00B34571" w:rsidRPr="00AE332C" w:rsidRDefault="0008206F" w:rsidP="004E3870">
      <w:pPr>
        <w:autoSpaceDE w:val="0"/>
        <w:autoSpaceDN w:val="0"/>
        <w:adjustRightInd w:val="0"/>
        <w:rPr>
          <w:rFonts w:asciiTheme="minorHAnsi" w:hAnsiTheme="minorHAnsi" w:cstheme="minorHAnsi"/>
        </w:rPr>
      </w:pPr>
      <w:r w:rsidRPr="00AE332C">
        <w:rPr>
          <w:rFonts w:asciiTheme="minorHAnsi" w:hAnsiTheme="minorHAnsi" w:cstheme="minorHAnsi"/>
        </w:rPr>
        <w:t>The ethical approval application argued that videoing the lesson would digitally record verbal</w:t>
      </w:r>
      <w:r w:rsidR="00530F57" w:rsidRPr="00AE332C">
        <w:rPr>
          <w:rFonts w:asciiTheme="minorHAnsi" w:hAnsiTheme="minorHAnsi" w:cstheme="minorHAnsi"/>
        </w:rPr>
        <w:t xml:space="preserve">, non-verbal interactions </w:t>
      </w:r>
      <w:r w:rsidRPr="00AE332C">
        <w:rPr>
          <w:rFonts w:asciiTheme="minorHAnsi" w:hAnsiTheme="minorHAnsi" w:cstheme="minorHAnsi"/>
        </w:rPr>
        <w:t xml:space="preserve">of both the teacher and </w:t>
      </w:r>
      <w:r w:rsidR="00530F57" w:rsidRPr="00AE332C">
        <w:rPr>
          <w:rFonts w:asciiTheme="minorHAnsi" w:hAnsiTheme="minorHAnsi" w:cstheme="minorHAnsi"/>
        </w:rPr>
        <w:t>the pupils. Ultimately, it was also argued that because teachers could benefit fro</w:t>
      </w:r>
      <w:r w:rsidR="003457B0" w:rsidRPr="00AE332C">
        <w:rPr>
          <w:rFonts w:asciiTheme="minorHAnsi" w:hAnsiTheme="minorHAnsi" w:cstheme="minorHAnsi"/>
        </w:rPr>
        <w:t>m the outcomes of this research</w:t>
      </w:r>
      <w:r w:rsidR="00530F57" w:rsidRPr="00AE332C">
        <w:rPr>
          <w:rFonts w:asciiTheme="minorHAnsi" w:hAnsiTheme="minorHAnsi" w:cstheme="minorHAnsi"/>
        </w:rPr>
        <w:t>, but they are so busy they would not have time to read the publications associated with the research project</w:t>
      </w:r>
      <w:r w:rsidR="003457B0" w:rsidRPr="00AE332C">
        <w:rPr>
          <w:rFonts w:asciiTheme="minorHAnsi" w:hAnsiTheme="minorHAnsi" w:cstheme="minorHAnsi"/>
          <w:color w:val="000000" w:themeColor="text1"/>
        </w:rPr>
        <w:t>. Thus, o</w:t>
      </w:r>
      <w:r w:rsidR="00530F57" w:rsidRPr="00AE332C">
        <w:rPr>
          <w:rFonts w:asciiTheme="minorHAnsi" w:hAnsiTheme="minorHAnsi" w:cstheme="minorHAnsi"/>
          <w:color w:val="000000" w:themeColor="text1"/>
        </w:rPr>
        <w:t xml:space="preserve">ne </w:t>
      </w:r>
      <w:r w:rsidR="00530F57" w:rsidRPr="00AE332C">
        <w:rPr>
          <w:rFonts w:asciiTheme="minorHAnsi" w:hAnsiTheme="minorHAnsi" w:cstheme="minorHAnsi"/>
        </w:rPr>
        <w:t xml:space="preserve">of the dissemination activities was to provide annotated video clips for them to watch. Presenting the research in this way meant that researcher observations captured in the form of tally sheets, socio-grams or field notes would not facilitate rapid sharing to the teaching profession, nor would it provide clear demonstrations and examples of the multiple ways that mediation, collective discussion, collaboration and agency can affect pupils’ learning. Arguing that video clips uploaded to </w:t>
      </w:r>
      <w:r w:rsidRPr="00AE332C">
        <w:rPr>
          <w:rFonts w:asciiTheme="minorHAnsi" w:hAnsiTheme="minorHAnsi" w:cstheme="minorHAnsi"/>
        </w:rPr>
        <w:t xml:space="preserve">educational websites is not unprecedented (McGregor et al, 2013; Wilson and </w:t>
      </w:r>
      <w:proofErr w:type="spellStart"/>
      <w:r w:rsidRPr="00AE332C">
        <w:rPr>
          <w:rFonts w:asciiTheme="minorHAnsi" w:hAnsiTheme="minorHAnsi" w:cstheme="minorHAnsi"/>
        </w:rPr>
        <w:t>Mant</w:t>
      </w:r>
      <w:proofErr w:type="spellEnd"/>
      <w:r w:rsidRPr="00AE332C">
        <w:rPr>
          <w:rFonts w:asciiTheme="minorHAnsi" w:hAnsiTheme="minorHAnsi" w:cstheme="minorHAnsi"/>
        </w:rPr>
        <w:t>, 2010)</w:t>
      </w:r>
      <w:r w:rsidR="00530F57" w:rsidRPr="00AE332C">
        <w:rPr>
          <w:rFonts w:asciiTheme="minorHAnsi" w:hAnsiTheme="minorHAnsi" w:cstheme="minorHAnsi"/>
        </w:rPr>
        <w:t xml:space="preserve"> augmented the progress to positive approval. However, the information sheets, consent forms (agreeing or not to share quotations, visual images, etc with/without identification)</w:t>
      </w:r>
      <w:r w:rsidR="0018378D" w:rsidRPr="00AE332C">
        <w:rPr>
          <w:rFonts w:asciiTheme="minorHAnsi" w:hAnsiTheme="minorHAnsi" w:cstheme="minorHAnsi"/>
        </w:rPr>
        <w:t>, privacy agreements, data storage and anonymity of participants</w:t>
      </w:r>
      <w:r w:rsidR="00530F57" w:rsidRPr="00AE332C">
        <w:rPr>
          <w:rFonts w:asciiTheme="minorHAnsi" w:hAnsiTheme="minorHAnsi" w:cstheme="minorHAnsi"/>
        </w:rPr>
        <w:t xml:space="preserve"> meant the documentation had to be </w:t>
      </w:r>
      <w:r w:rsidR="0018378D" w:rsidRPr="00AE332C">
        <w:rPr>
          <w:rFonts w:asciiTheme="minorHAnsi" w:hAnsiTheme="minorHAnsi" w:cstheme="minorHAnsi"/>
        </w:rPr>
        <w:t xml:space="preserve">more </w:t>
      </w:r>
      <w:r w:rsidR="00530F57" w:rsidRPr="00AE332C">
        <w:rPr>
          <w:rFonts w:asciiTheme="minorHAnsi" w:hAnsiTheme="minorHAnsi" w:cstheme="minorHAnsi"/>
        </w:rPr>
        <w:t xml:space="preserve">comprehensive </w:t>
      </w:r>
      <w:r w:rsidR="0018378D" w:rsidRPr="00AE332C">
        <w:rPr>
          <w:rFonts w:asciiTheme="minorHAnsi" w:hAnsiTheme="minorHAnsi" w:cstheme="minorHAnsi"/>
        </w:rPr>
        <w:t xml:space="preserve">than the request for the use of questionnaires and interviews. </w:t>
      </w:r>
      <w:r w:rsidR="00530F57" w:rsidRPr="00AE332C">
        <w:rPr>
          <w:rFonts w:asciiTheme="minorHAnsi" w:hAnsiTheme="minorHAnsi" w:cstheme="minorHAnsi"/>
        </w:rPr>
        <w:t xml:space="preserve">  </w:t>
      </w:r>
    </w:p>
    <w:p w14:paraId="5AA68927" w14:textId="77777777" w:rsidR="0008206F" w:rsidRDefault="0008206F" w:rsidP="004E3870">
      <w:pPr>
        <w:autoSpaceDE w:val="0"/>
        <w:autoSpaceDN w:val="0"/>
        <w:adjustRightInd w:val="0"/>
        <w:rPr>
          <w:rFonts w:ascii="Calibri" w:hAnsi="Calibri" w:cs="Calibri"/>
          <w:color w:val="FF0000"/>
        </w:rPr>
      </w:pPr>
    </w:p>
    <w:p w14:paraId="0E049E03" w14:textId="0FB9F7F4" w:rsidR="006811B3" w:rsidRPr="00B34571" w:rsidRDefault="006811B3" w:rsidP="006811B3">
      <w:pPr>
        <w:autoSpaceDE w:val="0"/>
        <w:autoSpaceDN w:val="0"/>
        <w:adjustRightInd w:val="0"/>
        <w:rPr>
          <w:rFonts w:ascii="Calibri" w:hAnsi="Calibri" w:cs="Calibri"/>
          <w:i/>
          <w:iCs/>
          <w:color w:val="000000" w:themeColor="text1"/>
        </w:rPr>
      </w:pPr>
      <w:r w:rsidRPr="00B34571">
        <w:rPr>
          <w:rFonts w:ascii="Calibri" w:hAnsi="Calibri" w:cs="Calibri"/>
          <w:i/>
          <w:iCs/>
          <w:color w:val="000000" w:themeColor="text1"/>
        </w:rPr>
        <w:t>Participants</w:t>
      </w:r>
      <w:r>
        <w:rPr>
          <w:rFonts w:ascii="Calibri" w:hAnsi="Calibri" w:cs="Calibri"/>
          <w:i/>
          <w:iCs/>
          <w:color w:val="000000" w:themeColor="text1"/>
        </w:rPr>
        <w:t xml:space="preserve"> emergent</w:t>
      </w:r>
      <w:r w:rsidRPr="00B34571">
        <w:rPr>
          <w:rFonts w:ascii="Calibri" w:hAnsi="Calibri" w:cs="Calibri"/>
          <w:i/>
          <w:iCs/>
          <w:color w:val="000000" w:themeColor="text1"/>
        </w:rPr>
        <w:t xml:space="preserve"> </w:t>
      </w:r>
      <w:r w:rsidR="00384D71">
        <w:rPr>
          <w:rFonts w:ascii="Calibri" w:hAnsi="Calibri" w:cs="Calibri"/>
          <w:i/>
          <w:iCs/>
          <w:color w:val="000000" w:themeColor="text1"/>
        </w:rPr>
        <w:t xml:space="preserve">threads of </w:t>
      </w:r>
      <w:r w:rsidRPr="00B34571">
        <w:rPr>
          <w:rFonts w:ascii="Calibri" w:hAnsi="Calibri" w:cs="Calibri"/>
          <w:i/>
          <w:iCs/>
          <w:color w:val="000000" w:themeColor="text1"/>
        </w:rPr>
        <w:t>talk : via digita</w:t>
      </w:r>
      <w:r>
        <w:rPr>
          <w:rFonts w:ascii="Calibri" w:hAnsi="Calibri" w:cs="Calibri"/>
          <w:i/>
          <w:iCs/>
          <w:color w:val="000000" w:themeColor="text1"/>
        </w:rPr>
        <w:t>l audio-recorders</w:t>
      </w:r>
    </w:p>
    <w:p w14:paraId="2FE19C31" w14:textId="3B358F9A" w:rsidR="006811B3" w:rsidRDefault="006811B3" w:rsidP="006811B3">
      <w:pPr>
        <w:autoSpaceDE w:val="0"/>
        <w:autoSpaceDN w:val="0"/>
        <w:adjustRightInd w:val="0"/>
        <w:rPr>
          <w:rFonts w:ascii="Calibri" w:hAnsi="Calibri" w:cs="Calibri"/>
          <w:color w:val="000000" w:themeColor="text1"/>
        </w:rPr>
      </w:pPr>
      <w:r w:rsidRPr="00B34571">
        <w:rPr>
          <w:rFonts w:ascii="Calibri" w:hAnsi="Calibri" w:cs="Calibri"/>
          <w:color w:val="000000" w:themeColor="text1"/>
        </w:rPr>
        <w:t xml:space="preserve">Eliciting </w:t>
      </w:r>
      <w:r w:rsidR="00384D71">
        <w:rPr>
          <w:rFonts w:ascii="Calibri" w:hAnsi="Calibri" w:cs="Calibri"/>
          <w:color w:val="000000" w:themeColor="text1"/>
        </w:rPr>
        <w:t xml:space="preserve">the nature of learning interactions and following threads of discussion </w:t>
      </w:r>
      <w:r w:rsidRPr="00584AF6">
        <w:rPr>
          <w:rFonts w:ascii="Calibri" w:hAnsi="Calibri" w:cs="Calibri"/>
          <w:color w:val="000000" w:themeColor="text1"/>
        </w:rPr>
        <w:t xml:space="preserve">was </w:t>
      </w:r>
      <w:r w:rsidR="00DB7C52" w:rsidRPr="00584AF6">
        <w:rPr>
          <w:rFonts w:ascii="Calibri" w:hAnsi="Calibri" w:cs="Calibri"/>
          <w:color w:val="000000" w:themeColor="text1"/>
        </w:rPr>
        <w:t xml:space="preserve">also </w:t>
      </w:r>
      <w:r>
        <w:rPr>
          <w:rFonts w:ascii="Calibri" w:hAnsi="Calibri" w:cs="Calibri"/>
          <w:color w:val="000000" w:themeColor="text1"/>
        </w:rPr>
        <w:t>possible through record</w:t>
      </w:r>
      <w:r w:rsidR="00384D71">
        <w:rPr>
          <w:rFonts w:ascii="Calibri" w:hAnsi="Calibri" w:cs="Calibri"/>
          <w:color w:val="000000" w:themeColor="text1"/>
        </w:rPr>
        <w:t>ing all verbal utterances of individuals</w:t>
      </w:r>
      <w:r>
        <w:rPr>
          <w:rFonts w:ascii="Calibri" w:hAnsi="Calibri" w:cs="Calibri"/>
          <w:color w:val="000000" w:themeColor="text1"/>
        </w:rPr>
        <w:t xml:space="preserve"> through</w:t>
      </w:r>
      <w:r w:rsidR="00384D71">
        <w:rPr>
          <w:rFonts w:ascii="Calibri" w:hAnsi="Calibri" w:cs="Calibri"/>
          <w:color w:val="000000" w:themeColor="text1"/>
        </w:rPr>
        <w:t>out the lessons via</w:t>
      </w:r>
      <w:r>
        <w:rPr>
          <w:rFonts w:ascii="Calibri" w:hAnsi="Calibri" w:cs="Calibri"/>
          <w:color w:val="000000" w:themeColor="text1"/>
        </w:rPr>
        <w:t xml:space="preserve"> lapel </w:t>
      </w:r>
      <w:r w:rsidR="00384D71">
        <w:rPr>
          <w:rFonts w:ascii="Calibri" w:hAnsi="Calibri" w:cs="Calibri"/>
          <w:color w:val="000000" w:themeColor="text1"/>
        </w:rPr>
        <w:t xml:space="preserve">mounted </w:t>
      </w:r>
      <w:r>
        <w:rPr>
          <w:rFonts w:ascii="Calibri" w:hAnsi="Calibri" w:cs="Calibri"/>
          <w:color w:val="000000" w:themeColor="text1"/>
        </w:rPr>
        <w:t xml:space="preserve">audio-recorders </w:t>
      </w:r>
      <w:r w:rsidR="00B5598B">
        <w:rPr>
          <w:rFonts w:ascii="Calibri" w:hAnsi="Calibri" w:cs="Calibri"/>
          <w:color w:val="000000" w:themeColor="text1"/>
        </w:rPr>
        <w:t>carri</w:t>
      </w:r>
      <w:r>
        <w:rPr>
          <w:rFonts w:ascii="Calibri" w:hAnsi="Calibri" w:cs="Calibri"/>
          <w:color w:val="000000" w:themeColor="text1"/>
        </w:rPr>
        <w:t xml:space="preserve">ed in pupil’s </w:t>
      </w:r>
      <w:r w:rsidRPr="00366283">
        <w:rPr>
          <w:rFonts w:ascii="Calibri" w:hAnsi="Calibri" w:cs="Calibri"/>
          <w:color w:val="000000" w:themeColor="text1"/>
        </w:rPr>
        <w:t>pockets</w:t>
      </w:r>
      <w:r w:rsidR="00DB7C52" w:rsidRPr="00366283">
        <w:rPr>
          <w:rFonts w:ascii="Calibri" w:hAnsi="Calibri" w:cs="Calibri"/>
          <w:color w:val="000000" w:themeColor="text1"/>
        </w:rPr>
        <w:t xml:space="preserve"> or small </w:t>
      </w:r>
      <w:r w:rsidR="00366283" w:rsidRPr="00366283">
        <w:rPr>
          <w:rFonts w:ascii="Calibri" w:hAnsi="Calibri" w:cs="Calibri"/>
          <w:color w:val="000000" w:themeColor="text1"/>
        </w:rPr>
        <w:t xml:space="preserve">shoulder </w:t>
      </w:r>
      <w:r w:rsidR="00DB7C52" w:rsidRPr="00366283">
        <w:rPr>
          <w:rFonts w:ascii="Calibri" w:hAnsi="Calibri" w:cs="Calibri"/>
          <w:color w:val="000000" w:themeColor="text1"/>
        </w:rPr>
        <w:t>bag</w:t>
      </w:r>
      <w:r w:rsidR="00366283" w:rsidRPr="00366283">
        <w:rPr>
          <w:rFonts w:ascii="Calibri" w:hAnsi="Calibri" w:cs="Calibri"/>
          <w:color w:val="000000" w:themeColor="text1"/>
        </w:rPr>
        <w:t xml:space="preserve">. </w:t>
      </w:r>
      <w:r w:rsidR="00B5598B">
        <w:rPr>
          <w:rFonts w:ascii="Calibri" w:hAnsi="Calibri" w:cs="Calibri"/>
          <w:color w:val="000000" w:themeColor="text1"/>
        </w:rPr>
        <w:t>Without the addition of the</w:t>
      </w:r>
      <w:r w:rsidR="00384D71">
        <w:rPr>
          <w:rFonts w:ascii="Calibri" w:hAnsi="Calibri" w:cs="Calibri"/>
          <w:color w:val="000000" w:themeColor="text1"/>
        </w:rPr>
        <w:t xml:space="preserve"> data collected through these</w:t>
      </w:r>
      <w:r w:rsidR="00B5598B">
        <w:rPr>
          <w:rFonts w:ascii="Calibri" w:hAnsi="Calibri" w:cs="Calibri"/>
          <w:color w:val="000000" w:themeColor="text1"/>
        </w:rPr>
        <w:t xml:space="preserve"> individual microphones it would not have been possible to track the threads of different pupils’ conversations</w:t>
      </w:r>
      <w:r w:rsidR="00384D71">
        <w:rPr>
          <w:rFonts w:ascii="Calibri" w:hAnsi="Calibri" w:cs="Calibri"/>
          <w:color w:val="000000" w:themeColor="text1"/>
        </w:rPr>
        <w:t xml:space="preserve"> and realise how they talked to each other whilst on task during the lesson. </w:t>
      </w:r>
    </w:p>
    <w:p w14:paraId="6B454F55" w14:textId="5D016E0C" w:rsidR="00384D71" w:rsidRDefault="00384D71" w:rsidP="006811B3">
      <w:pPr>
        <w:autoSpaceDE w:val="0"/>
        <w:autoSpaceDN w:val="0"/>
        <w:adjustRightInd w:val="0"/>
        <w:rPr>
          <w:rFonts w:ascii="Calibri" w:hAnsi="Calibri" w:cs="Calibri"/>
          <w:color w:val="000000" w:themeColor="text1"/>
        </w:rPr>
      </w:pPr>
    </w:p>
    <w:p w14:paraId="73090114" w14:textId="7D61D973" w:rsidR="00384D71" w:rsidRDefault="00384D71" w:rsidP="00384D71">
      <w:pPr>
        <w:rPr>
          <w:rFonts w:ascii="Arial" w:hAnsi="Arial" w:cs="Arial"/>
          <w:color w:val="000000"/>
        </w:rPr>
      </w:pPr>
      <w:r>
        <w:rPr>
          <w:rFonts w:ascii="Calibri" w:hAnsi="Calibri" w:cs="Calibri"/>
          <w:color w:val="000000" w:themeColor="text1"/>
        </w:rPr>
        <w:t xml:space="preserve">Ethical approval was sought for audio-recordings </w:t>
      </w:r>
      <w:r w:rsidRPr="00584AF6">
        <w:rPr>
          <w:rFonts w:ascii="Calibri" w:hAnsi="Calibri" w:cs="Calibri"/>
          <w:color w:val="000000" w:themeColor="text1"/>
        </w:rPr>
        <w:t>through</w:t>
      </w:r>
      <w:r w:rsidR="00DB7C52" w:rsidRPr="00584AF6">
        <w:rPr>
          <w:rFonts w:ascii="Calibri" w:hAnsi="Calibri" w:cs="Calibri"/>
          <w:color w:val="000000" w:themeColor="text1"/>
        </w:rPr>
        <w:t xml:space="preserve"> the same</w:t>
      </w:r>
      <w:r w:rsidRPr="00584AF6">
        <w:rPr>
          <w:rFonts w:ascii="Calibri" w:hAnsi="Calibri" w:cs="Calibri"/>
          <w:color w:val="000000" w:themeColor="text1"/>
        </w:rPr>
        <w:t xml:space="preserve"> information sheets and consent forms to Heads, teachers, pupils and their parents</w:t>
      </w:r>
      <w:r w:rsidR="00DB7C52" w:rsidRPr="00584AF6">
        <w:rPr>
          <w:rFonts w:ascii="Calibri" w:hAnsi="Calibri" w:cs="Calibri"/>
          <w:color w:val="000000" w:themeColor="text1"/>
        </w:rPr>
        <w:t xml:space="preserve"> as previously described, hence the </w:t>
      </w:r>
      <w:r w:rsidR="00B27153" w:rsidRPr="00584AF6">
        <w:rPr>
          <w:rFonts w:ascii="Calibri" w:hAnsi="Calibri" w:cs="Calibri"/>
          <w:color w:val="000000" w:themeColor="text1"/>
        </w:rPr>
        <w:t>comprehensive</w:t>
      </w:r>
      <w:r w:rsidR="00DB7C52" w:rsidRPr="00584AF6">
        <w:rPr>
          <w:rFonts w:ascii="Calibri" w:hAnsi="Calibri" w:cs="Calibri"/>
          <w:color w:val="000000" w:themeColor="text1"/>
        </w:rPr>
        <w:t xml:space="preserve"> nature of the information found </w:t>
      </w:r>
      <w:r w:rsidR="00B27153" w:rsidRPr="00584AF6">
        <w:rPr>
          <w:rFonts w:ascii="Calibri" w:hAnsi="Calibri" w:cs="Calibri"/>
          <w:color w:val="000000" w:themeColor="text1"/>
        </w:rPr>
        <w:t>within the written</w:t>
      </w:r>
      <w:r w:rsidR="00DB7C52" w:rsidRPr="00584AF6">
        <w:rPr>
          <w:rFonts w:ascii="Calibri" w:hAnsi="Calibri" w:cs="Calibri"/>
          <w:color w:val="000000" w:themeColor="text1"/>
        </w:rPr>
        <w:t xml:space="preserve"> text</w:t>
      </w:r>
      <w:r w:rsidRPr="00584AF6">
        <w:rPr>
          <w:rFonts w:ascii="Calibri" w:hAnsi="Calibri" w:cs="Calibri"/>
          <w:color w:val="000000" w:themeColor="text1"/>
        </w:rPr>
        <w:t>. However</w:t>
      </w:r>
      <w:r>
        <w:rPr>
          <w:rFonts w:ascii="Calibri" w:hAnsi="Calibri" w:cs="Calibri"/>
          <w:color w:val="000000" w:themeColor="text1"/>
        </w:rPr>
        <w:t xml:space="preserve">, to alleviate coercion, Head teachers were first approached, who in turn replied whether or not they agreed that school could be involved. Then the researchers could approach the teachers and subsequently the pupils and their parents. </w:t>
      </w:r>
    </w:p>
    <w:p w14:paraId="50471115" w14:textId="7C899BA0" w:rsidR="006811B3" w:rsidRDefault="006811B3" w:rsidP="006811B3">
      <w:pPr>
        <w:autoSpaceDE w:val="0"/>
        <w:autoSpaceDN w:val="0"/>
        <w:adjustRightInd w:val="0"/>
        <w:rPr>
          <w:rFonts w:ascii="Calibri" w:hAnsi="Calibri" w:cs="Calibri"/>
          <w:color w:val="FF0000"/>
        </w:rPr>
      </w:pPr>
    </w:p>
    <w:p w14:paraId="7A825D39" w14:textId="0FD1536F" w:rsidR="006811B3" w:rsidRPr="00B34571" w:rsidRDefault="006811B3" w:rsidP="006811B3">
      <w:pPr>
        <w:autoSpaceDE w:val="0"/>
        <w:autoSpaceDN w:val="0"/>
        <w:adjustRightInd w:val="0"/>
        <w:rPr>
          <w:rFonts w:ascii="Calibri" w:hAnsi="Calibri" w:cs="Calibri"/>
          <w:i/>
          <w:iCs/>
          <w:color w:val="000000" w:themeColor="text1"/>
        </w:rPr>
      </w:pPr>
      <w:r w:rsidRPr="00B34571">
        <w:rPr>
          <w:rFonts w:ascii="Calibri" w:hAnsi="Calibri" w:cs="Calibri"/>
          <w:i/>
          <w:iCs/>
          <w:color w:val="000000" w:themeColor="text1"/>
        </w:rPr>
        <w:t>Participants</w:t>
      </w:r>
      <w:r>
        <w:rPr>
          <w:rFonts w:ascii="Calibri" w:hAnsi="Calibri" w:cs="Calibri"/>
          <w:i/>
          <w:iCs/>
          <w:color w:val="000000" w:themeColor="text1"/>
        </w:rPr>
        <w:t xml:space="preserve"> emergent</w:t>
      </w:r>
      <w:r w:rsidRPr="00B34571">
        <w:rPr>
          <w:rFonts w:ascii="Calibri" w:hAnsi="Calibri" w:cs="Calibri"/>
          <w:i/>
          <w:iCs/>
          <w:color w:val="000000" w:themeColor="text1"/>
        </w:rPr>
        <w:t xml:space="preserve"> actions </w:t>
      </w:r>
      <w:r w:rsidRPr="006811B3">
        <w:rPr>
          <w:rFonts w:ascii="Calibri" w:hAnsi="Calibri" w:cs="Calibri"/>
          <w:b/>
          <w:bCs/>
          <w:i/>
          <w:iCs/>
          <w:color w:val="000000" w:themeColor="text1"/>
        </w:rPr>
        <w:t xml:space="preserve">and </w:t>
      </w:r>
      <w:r w:rsidRPr="00B34571">
        <w:rPr>
          <w:rFonts w:ascii="Calibri" w:hAnsi="Calibri" w:cs="Calibri"/>
          <w:i/>
          <w:iCs/>
          <w:color w:val="000000" w:themeColor="text1"/>
        </w:rPr>
        <w:t xml:space="preserve">talk : via </w:t>
      </w:r>
      <w:r>
        <w:rPr>
          <w:rFonts w:ascii="Calibri" w:hAnsi="Calibri" w:cs="Calibri"/>
          <w:i/>
          <w:iCs/>
          <w:color w:val="000000" w:themeColor="text1"/>
        </w:rPr>
        <w:t xml:space="preserve">merging </w:t>
      </w:r>
      <w:r w:rsidRPr="00B34571">
        <w:rPr>
          <w:rFonts w:ascii="Calibri" w:hAnsi="Calibri" w:cs="Calibri"/>
          <w:i/>
          <w:iCs/>
          <w:color w:val="000000" w:themeColor="text1"/>
        </w:rPr>
        <w:t>digital video</w:t>
      </w:r>
      <w:r>
        <w:rPr>
          <w:rFonts w:ascii="Calibri" w:hAnsi="Calibri" w:cs="Calibri"/>
          <w:i/>
          <w:iCs/>
          <w:color w:val="000000" w:themeColor="text1"/>
        </w:rPr>
        <w:t xml:space="preserve"> with individual audio recordings </w:t>
      </w:r>
    </w:p>
    <w:p w14:paraId="085C9550" w14:textId="53B2228D" w:rsidR="00331E24" w:rsidRPr="00AE332C" w:rsidRDefault="006811B3" w:rsidP="006811B3">
      <w:pPr>
        <w:autoSpaceDE w:val="0"/>
        <w:autoSpaceDN w:val="0"/>
        <w:adjustRightInd w:val="0"/>
        <w:rPr>
          <w:rFonts w:ascii="Calibri" w:hAnsi="Calibri" w:cs="Calibri"/>
          <w:color w:val="000000" w:themeColor="text1"/>
        </w:rPr>
      </w:pPr>
      <w:r w:rsidRPr="00AE332C">
        <w:rPr>
          <w:rFonts w:ascii="Calibri" w:hAnsi="Calibri" w:cs="Calibri"/>
          <w:color w:val="000000" w:themeColor="text1"/>
        </w:rPr>
        <w:t xml:space="preserve">Eliciting what kinds of activities were undertaken, by whom and how they were organised to extend social constructivist opportunities for learning, was possible through videoing the whole class </w:t>
      </w:r>
      <w:r w:rsidRPr="00AE332C">
        <w:rPr>
          <w:rFonts w:ascii="Calibri" w:hAnsi="Calibri" w:cs="Calibri"/>
          <w:i/>
          <w:iCs/>
          <w:color w:val="000000" w:themeColor="text1"/>
        </w:rPr>
        <w:t>and</w:t>
      </w:r>
      <w:r w:rsidRPr="00AE332C">
        <w:rPr>
          <w:rFonts w:ascii="Calibri" w:hAnsi="Calibri" w:cs="Calibri"/>
          <w:color w:val="000000" w:themeColor="text1"/>
        </w:rPr>
        <w:t xml:space="preserve"> having the discussions recorded clearly through l</w:t>
      </w:r>
      <w:r w:rsidR="00B27153" w:rsidRPr="00AE332C">
        <w:rPr>
          <w:rFonts w:ascii="Calibri" w:hAnsi="Calibri" w:cs="Calibri"/>
          <w:color w:val="000000" w:themeColor="text1"/>
        </w:rPr>
        <w:t xml:space="preserve">apel audio-recorders </w:t>
      </w:r>
      <w:r w:rsidR="00584AF6" w:rsidRPr="00AE332C">
        <w:rPr>
          <w:rFonts w:ascii="Calibri" w:hAnsi="Calibri" w:cs="Calibri"/>
          <w:color w:val="000000" w:themeColor="text1"/>
        </w:rPr>
        <w:t xml:space="preserve">carried </w:t>
      </w:r>
      <w:r w:rsidR="00B27153" w:rsidRPr="00AE332C">
        <w:rPr>
          <w:rFonts w:ascii="Calibri" w:hAnsi="Calibri" w:cs="Calibri"/>
          <w:color w:val="000000" w:themeColor="text1"/>
        </w:rPr>
        <w:t>by the</w:t>
      </w:r>
      <w:r w:rsidRPr="00AE332C">
        <w:rPr>
          <w:rFonts w:ascii="Calibri" w:hAnsi="Calibri" w:cs="Calibri"/>
          <w:color w:val="000000" w:themeColor="text1"/>
        </w:rPr>
        <w:t xml:space="preserve"> pupils. </w:t>
      </w:r>
      <w:r w:rsidR="00331E24" w:rsidRPr="00AE332C">
        <w:rPr>
          <w:rFonts w:ascii="Calibri" w:hAnsi="Calibri" w:cs="Calibri"/>
          <w:color w:val="000000" w:themeColor="text1"/>
        </w:rPr>
        <w:t xml:space="preserve">As </w:t>
      </w:r>
      <w:proofErr w:type="spellStart"/>
      <w:r w:rsidR="00331E24" w:rsidRPr="00AE332C">
        <w:rPr>
          <w:rFonts w:ascii="Calibri" w:hAnsi="Calibri" w:cs="Calibri"/>
          <w:color w:val="000000" w:themeColor="text1"/>
        </w:rPr>
        <w:t>Mannay</w:t>
      </w:r>
      <w:proofErr w:type="spellEnd"/>
      <w:r w:rsidR="00331E24" w:rsidRPr="00AE332C">
        <w:rPr>
          <w:rFonts w:ascii="Calibri" w:hAnsi="Calibri" w:cs="Calibri"/>
          <w:color w:val="000000" w:themeColor="text1"/>
        </w:rPr>
        <w:t xml:space="preserve"> (2016 p.28) suggests, this highlights how ‘familiar territory’, that is, in this case pupil talk and action in classrooms, are combined to look beyond what is oft reported to elicit unique viewpoints </w:t>
      </w:r>
      <w:r w:rsidR="00DE577A" w:rsidRPr="00AE332C">
        <w:rPr>
          <w:rFonts w:ascii="Calibri" w:hAnsi="Calibri" w:cs="Calibri"/>
          <w:color w:val="000000" w:themeColor="text1"/>
        </w:rPr>
        <w:t xml:space="preserve">that </w:t>
      </w:r>
      <w:r w:rsidR="00331E24" w:rsidRPr="00AE332C">
        <w:rPr>
          <w:rFonts w:ascii="Calibri" w:hAnsi="Calibri" w:cs="Calibri"/>
          <w:color w:val="000000" w:themeColor="text1"/>
        </w:rPr>
        <w:t>includ</w:t>
      </w:r>
      <w:r w:rsidR="00DE577A" w:rsidRPr="00AE332C">
        <w:rPr>
          <w:rFonts w:ascii="Calibri" w:hAnsi="Calibri" w:cs="Calibri"/>
          <w:color w:val="000000" w:themeColor="text1"/>
        </w:rPr>
        <w:t>e being able to juxtapose learners subjectivity about their learning with</w:t>
      </w:r>
      <w:r w:rsidR="00331E24" w:rsidRPr="00AE332C">
        <w:rPr>
          <w:rFonts w:ascii="Calibri" w:hAnsi="Calibri" w:cs="Calibri"/>
          <w:color w:val="000000" w:themeColor="text1"/>
        </w:rPr>
        <w:t xml:space="preserve"> the ways they </w:t>
      </w:r>
      <w:r w:rsidR="00DE577A" w:rsidRPr="00AE332C">
        <w:rPr>
          <w:rFonts w:ascii="Calibri" w:hAnsi="Calibri" w:cs="Calibri"/>
          <w:color w:val="000000" w:themeColor="text1"/>
        </w:rPr>
        <w:t xml:space="preserve">actually </w:t>
      </w:r>
      <w:r w:rsidR="00331E24" w:rsidRPr="00AE332C">
        <w:rPr>
          <w:rFonts w:ascii="Calibri" w:hAnsi="Calibri" w:cs="Calibri"/>
          <w:color w:val="000000" w:themeColor="text1"/>
        </w:rPr>
        <w:t>enact agency in participat</w:t>
      </w:r>
      <w:r w:rsidR="00DE577A" w:rsidRPr="00AE332C">
        <w:rPr>
          <w:rFonts w:ascii="Calibri" w:hAnsi="Calibri" w:cs="Calibri"/>
          <w:color w:val="000000" w:themeColor="text1"/>
        </w:rPr>
        <w:t>ive</w:t>
      </w:r>
      <w:r w:rsidR="00331E24" w:rsidRPr="00AE332C">
        <w:rPr>
          <w:rFonts w:ascii="Calibri" w:hAnsi="Calibri" w:cs="Calibri"/>
          <w:color w:val="000000" w:themeColor="text1"/>
        </w:rPr>
        <w:t xml:space="preserve"> processes </w:t>
      </w:r>
      <w:r w:rsidR="00DE577A" w:rsidRPr="00AE332C">
        <w:rPr>
          <w:rFonts w:ascii="Calibri" w:hAnsi="Calibri" w:cs="Calibri"/>
          <w:color w:val="000000" w:themeColor="text1"/>
        </w:rPr>
        <w:t>in classrooms</w:t>
      </w:r>
      <w:r w:rsidR="00331E24" w:rsidRPr="00AE332C">
        <w:rPr>
          <w:rFonts w:ascii="Calibri" w:hAnsi="Calibri" w:cs="Calibri"/>
          <w:color w:val="000000" w:themeColor="text1"/>
        </w:rPr>
        <w:t xml:space="preserve">. </w:t>
      </w:r>
      <w:r w:rsidR="00C96914" w:rsidRPr="00AE332C">
        <w:rPr>
          <w:rFonts w:ascii="Calibri" w:hAnsi="Calibri" w:cs="Calibri"/>
          <w:color w:val="000000" w:themeColor="text1"/>
        </w:rPr>
        <w:t xml:space="preserve">As researchers looking </w:t>
      </w:r>
      <w:proofErr w:type="spellStart"/>
      <w:r w:rsidR="00C96914" w:rsidRPr="00AE332C">
        <w:rPr>
          <w:rFonts w:ascii="Calibri" w:hAnsi="Calibri" w:cs="Calibri"/>
          <w:color w:val="000000" w:themeColor="text1"/>
        </w:rPr>
        <w:t>emically</w:t>
      </w:r>
      <w:proofErr w:type="spellEnd"/>
      <w:r w:rsidR="00C96914" w:rsidRPr="00AE332C">
        <w:rPr>
          <w:rFonts w:ascii="Calibri" w:hAnsi="Calibri" w:cs="Calibri"/>
          <w:color w:val="000000" w:themeColor="text1"/>
        </w:rPr>
        <w:t xml:space="preserve">, at the ways insiders, </w:t>
      </w:r>
      <w:proofErr w:type="spellStart"/>
      <w:r w:rsidR="00C96914" w:rsidRPr="00AE332C">
        <w:rPr>
          <w:rFonts w:ascii="Calibri" w:hAnsi="Calibri" w:cs="Calibri"/>
          <w:color w:val="000000" w:themeColor="text1"/>
        </w:rPr>
        <w:t>etically</w:t>
      </w:r>
      <w:proofErr w:type="spellEnd"/>
      <w:r w:rsidR="00C96914" w:rsidRPr="00AE332C">
        <w:rPr>
          <w:rFonts w:ascii="Calibri" w:hAnsi="Calibri" w:cs="Calibri"/>
          <w:color w:val="000000" w:themeColor="text1"/>
        </w:rPr>
        <w:t xml:space="preserve"> ‘act’ in learning offers</w:t>
      </w:r>
      <w:r w:rsidR="00DE577A" w:rsidRPr="00AE332C">
        <w:rPr>
          <w:rFonts w:ascii="Calibri" w:hAnsi="Calibri" w:cs="Calibri"/>
          <w:color w:val="000000" w:themeColor="text1"/>
        </w:rPr>
        <w:t xml:space="preserve"> significant</w:t>
      </w:r>
      <w:r w:rsidR="00C96914" w:rsidRPr="00AE332C">
        <w:rPr>
          <w:rFonts w:ascii="Calibri" w:hAnsi="Calibri" w:cs="Calibri"/>
          <w:color w:val="000000" w:themeColor="text1"/>
        </w:rPr>
        <w:t xml:space="preserve"> ‘epistemic </w:t>
      </w:r>
      <w:proofErr w:type="spellStart"/>
      <w:r w:rsidR="00C96914" w:rsidRPr="00AE332C">
        <w:rPr>
          <w:rFonts w:ascii="Calibri" w:hAnsi="Calibri" w:cs="Calibri"/>
          <w:color w:val="000000" w:themeColor="text1"/>
        </w:rPr>
        <w:t>priviledge</w:t>
      </w:r>
      <w:proofErr w:type="spellEnd"/>
      <w:r w:rsidR="00C96914" w:rsidRPr="00AE332C">
        <w:rPr>
          <w:rFonts w:ascii="Calibri" w:hAnsi="Calibri" w:cs="Calibri"/>
          <w:color w:val="000000" w:themeColor="text1"/>
        </w:rPr>
        <w:t>’ (</w:t>
      </w:r>
      <w:r w:rsidR="00C96914" w:rsidRPr="00AE332C">
        <w:rPr>
          <w:rFonts w:ascii="Calibri" w:hAnsi="Calibri" w:cs="Calibri"/>
          <w:i/>
          <w:iCs/>
          <w:color w:val="000000" w:themeColor="text1"/>
        </w:rPr>
        <w:t>ibid</w:t>
      </w:r>
      <w:r w:rsidR="00C96914" w:rsidRPr="00AE332C">
        <w:rPr>
          <w:rFonts w:ascii="Calibri" w:hAnsi="Calibri" w:cs="Calibri"/>
          <w:color w:val="000000" w:themeColor="text1"/>
        </w:rPr>
        <w:t xml:space="preserve">). </w:t>
      </w:r>
      <w:r w:rsidR="00331E24" w:rsidRPr="00AE332C">
        <w:rPr>
          <w:rFonts w:ascii="Calibri" w:hAnsi="Calibri" w:cs="Calibri"/>
          <w:color w:val="000000" w:themeColor="text1"/>
        </w:rPr>
        <w:t xml:space="preserve"> </w:t>
      </w:r>
    </w:p>
    <w:p w14:paraId="2884E9A8" w14:textId="77777777" w:rsidR="006811B3" w:rsidRPr="00EA1B73" w:rsidRDefault="006811B3" w:rsidP="004E3870">
      <w:pPr>
        <w:autoSpaceDE w:val="0"/>
        <w:autoSpaceDN w:val="0"/>
        <w:adjustRightInd w:val="0"/>
        <w:rPr>
          <w:rFonts w:ascii="Calibri" w:hAnsi="Calibri" w:cs="Calibri"/>
          <w:color w:val="FF0000"/>
        </w:rPr>
      </w:pPr>
    </w:p>
    <w:p w14:paraId="06C4A7F0" w14:textId="31101C54" w:rsidR="00EA1B73" w:rsidRDefault="00C654B3" w:rsidP="004E3870">
      <w:pPr>
        <w:autoSpaceDE w:val="0"/>
        <w:autoSpaceDN w:val="0"/>
        <w:adjustRightInd w:val="0"/>
        <w:rPr>
          <w:rFonts w:ascii="Calibri" w:hAnsi="Calibri" w:cs="Calibri"/>
          <w:b/>
          <w:bCs/>
        </w:rPr>
      </w:pPr>
      <w:r>
        <w:rPr>
          <w:rFonts w:ascii="Calibri" w:hAnsi="Calibri" w:cs="Calibri"/>
          <w:b/>
          <w:bCs/>
        </w:rPr>
        <w:t xml:space="preserve">Outcomes from the project seeking illustrations of </w:t>
      </w:r>
      <w:r w:rsidR="00A5114A">
        <w:rPr>
          <w:rFonts w:ascii="Calibri" w:hAnsi="Calibri" w:cs="Calibri"/>
          <w:b/>
          <w:bCs/>
        </w:rPr>
        <w:t>learning</w:t>
      </w:r>
      <w:r>
        <w:rPr>
          <w:rFonts w:ascii="Calibri" w:hAnsi="Calibri" w:cs="Calibri"/>
          <w:b/>
          <w:bCs/>
        </w:rPr>
        <w:t xml:space="preserve"> in science classrooms</w:t>
      </w:r>
    </w:p>
    <w:p w14:paraId="1210BFB9" w14:textId="25378E27" w:rsidR="00CD612D" w:rsidRDefault="00CD612D" w:rsidP="00CD612D">
      <w:pPr>
        <w:autoSpaceDE w:val="0"/>
        <w:autoSpaceDN w:val="0"/>
        <w:adjustRightInd w:val="0"/>
        <w:rPr>
          <w:rFonts w:ascii="Calibri" w:hAnsi="Calibri" w:cs="Calibri"/>
        </w:rPr>
      </w:pPr>
      <w:r>
        <w:rPr>
          <w:rFonts w:ascii="Calibri" w:hAnsi="Calibri" w:cs="Calibri"/>
        </w:rPr>
        <w:t xml:space="preserve">The class of eight and nine-year olds were given the questionnaire (see figure 2) at the beginning of the lesson, they received no feedback at all and were then invited to complete exactly the same assessment again at the end of the lesson. The results from this pre and post-assessment approach were an attempt to gauge the pupils’ development of their scientific understanding before and after being taught about Darwin’s work. </w:t>
      </w:r>
    </w:p>
    <w:p w14:paraId="10F9B1E8" w14:textId="4A8725D3" w:rsidR="00CD612D" w:rsidRDefault="00CD612D" w:rsidP="00CD612D">
      <w:pPr>
        <w:autoSpaceDE w:val="0"/>
        <w:autoSpaceDN w:val="0"/>
        <w:adjustRightInd w:val="0"/>
        <w:rPr>
          <w:rFonts w:ascii="Calibri" w:hAnsi="Calibri" w:cs="Calibri"/>
        </w:rPr>
      </w:pPr>
      <w:r>
        <w:rPr>
          <w:rFonts w:ascii="Calibri" w:hAnsi="Calibri" w:cs="Calibri"/>
        </w:rPr>
        <w:t xml:space="preserve">Alongside assessing the extent of conceptual development, the </w:t>
      </w:r>
      <w:r w:rsidR="00F307C1">
        <w:rPr>
          <w:rFonts w:ascii="Calibri" w:hAnsi="Calibri" w:cs="Calibri"/>
        </w:rPr>
        <w:t xml:space="preserve">particular </w:t>
      </w:r>
      <w:r>
        <w:rPr>
          <w:rFonts w:ascii="Calibri" w:hAnsi="Calibri" w:cs="Calibri"/>
        </w:rPr>
        <w:t xml:space="preserve">interventional lesson </w:t>
      </w:r>
      <w:r w:rsidR="00F307C1">
        <w:rPr>
          <w:rFonts w:ascii="Calibri" w:hAnsi="Calibri" w:cs="Calibri"/>
        </w:rPr>
        <w:t xml:space="preserve">(from a suite of schools researched across the country, is discussed here in this chapter) </w:t>
      </w:r>
      <w:r>
        <w:rPr>
          <w:rFonts w:ascii="Calibri" w:hAnsi="Calibri" w:cs="Calibri"/>
        </w:rPr>
        <w:t xml:space="preserve">also sought to elicit how the creative pedagogy adopting the use of dramatic techniques promoted pupils’ </w:t>
      </w:r>
      <w:r w:rsidR="00A5114A">
        <w:rPr>
          <w:rFonts w:ascii="Calibri" w:hAnsi="Calibri" w:cs="Calibri"/>
        </w:rPr>
        <w:t>learning and their understanding of scientific concepts as well as capturing ways that they were proactive in the whole process</w:t>
      </w:r>
      <w:r>
        <w:rPr>
          <w:rFonts w:ascii="Calibri" w:hAnsi="Calibri" w:cs="Calibri"/>
        </w:rPr>
        <w:t xml:space="preserve">, conceptualised as a form of agency. </w:t>
      </w:r>
      <w:r w:rsidR="00F307C1">
        <w:rPr>
          <w:rFonts w:ascii="Calibri" w:hAnsi="Calibri" w:cs="Calibri"/>
        </w:rPr>
        <w:t>In adopting</w:t>
      </w:r>
      <w:r w:rsidR="00F307C1" w:rsidRPr="00584AF6">
        <w:rPr>
          <w:rFonts w:ascii="Calibri" w:hAnsi="Calibri" w:cs="Calibri"/>
          <w:color w:val="000000" w:themeColor="text1"/>
        </w:rPr>
        <w:t xml:space="preserve"> </w:t>
      </w:r>
      <w:r w:rsidR="00E12A77" w:rsidRPr="00584AF6">
        <w:rPr>
          <w:rFonts w:ascii="Calibri" w:hAnsi="Calibri" w:cs="Calibri"/>
          <w:color w:val="000000" w:themeColor="text1"/>
        </w:rPr>
        <w:t xml:space="preserve">social </w:t>
      </w:r>
      <w:r w:rsidR="00F307C1">
        <w:rPr>
          <w:rFonts w:ascii="Calibri" w:hAnsi="Calibri" w:cs="Calibri"/>
        </w:rPr>
        <w:t xml:space="preserve">constructivism (as defined in figure 1) as a theorical framing, our </w:t>
      </w:r>
      <w:r>
        <w:rPr>
          <w:rFonts w:ascii="Calibri" w:hAnsi="Calibri" w:cs="Calibri"/>
        </w:rPr>
        <w:t xml:space="preserve">definition of </w:t>
      </w:r>
      <w:r w:rsidR="00F307C1">
        <w:rPr>
          <w:rFonts w:ascii="Calibri" w:hAnsi="Calibri" w:cs="Calibri"/>
        </w:rPr>
        <w:t>initiative, is akin to ‘</w:t>
      </w:r>
      <w:r>
        <w:rPr>
          <w:rFonts w:ascii="Calibri" w:hAnsi="Calibri" w:cs="Calibri"/>
        </w:rPr>
        <w:t>agency</w:t>
      </w:r>
      <w:r w:rsidR="00F307C1">
        <w:rPr>
          <w:rFonts w:ascii="Calibri" w:hAnsi="Calibri" w:cs="Calibri"/>
        </w:rPr>
        <w:t>’ that</w:t>
      </w:r>
      <w:r>
        <w:rPr>
          <w:rFonts w:ascii="Calibri" w:hAnsi="Calibri" w:cs="Calibri"/>
        </w:rPr>
        <w:t xml:space="preserve"> </w:t>
      </w:r>
      <w:r w:rsidR="00292AB3">
        <w:rPr>
          <w:rFonts w:ascii="Calibri" w:hAnsi="Calibri" w:cs="Calibri"/>
        </w:rPr>
        <w:t>Bruner (1996</w:t>
      </w:r>
      <w:r w:rsidR="00F307C1">
        <w:rPr>
          <w:rFonts w:ascii="Calibri" w:hAnsi="Calibri" w:cs="Calibri"/>
        </w:rPr>
        <w:t xml:space="preserve">, p. 93) describes as, ‘proactive, problem-oriented, attentionally focused, selective, constructional, directed to ends’ (p. 93). Our view of agentive behaviour informed what </w:t>
      </w:r>
      <w:r w:rsidR="00A5114A">
        <w:rPr>
          <w:rFonts w:ascii="Calibri" w:hAnsi="Calibri" w:cs="Calibri"/>
        </w:rPr>
        <w:t xml:space="preserve">we </w:t>
      </w:r>
      <w:r w:rsidR="00F307C1">
        <w:rPr>
          <w:rFonts w:ascii="Calibri" w:hAnsi="Calibri" w:cs="Calibri"/>
        </w:rPr>
        <w:t xml:space="preserve">were looking for as demonstrated naturalistically by the pupils from both the auditory and visual data collected. </w:t>
      </w:r>
    </w:p>
    <w:p w14:paraId="7DEE9183" w14:textId="77777777" w:rsidR="00C654B3" w:rsidRDefault="00C654B3" w:rsidP="004E3870">
      <w:pPr>
        <w:autoSpaceDE w:val="0"/>
        <w:autoSpaceDN w:val="0"/>
        <w:adjustRightInd w:val="0"/>
        <w:rPr>
          <w:rFonts w:ascii="Calibri" w:hAnsi="Calibri" w:cs="Calibri"/>
          <w:b/>
          <w:bCs/>
        </w:rPr>
      </w:pPr>
    </w:p>
    <w:p w14:paraId="68FBF46E" w14:textId="1747C4FE" w:rsidR="00EA1B73" w:rsidRDefault="00EA1B73" w:rsidP="004E3870">
      <w:pPr>
        <w:autoSpaceDE w:val="0"/>
        <w:autoSpaceDN w:val="0"/>
        <w:adjustRightInd w:val="0"/>
        <w:rPr>
          <w:rFonts w:ascii="Calibri" w:hAnsi="Calibri" w:cs="Calibri"/>
          <w:b/>
          <w:bCs/>
        </w:rPr>
      </w:pPr>
      <w:r>
        <w:rPr>
          <w:rFonts w:ascii="Calibri" w:hAnsi="Calibri" w:cs="Calibri"/>
          <w:b/>
          <w:bCs/>
        </w:rPr>
        <w:t>Pre and post data from the questionnaires about evolution</w:t>
      </w:r>
    </w:p>
    <w:p w14:paraId="787F69AB" w14:textId="04CA089A" w:rsidR="00576AB8" w:rsidRDefault="00857658" w:rsidP="004E3870">
      <w:pPr>
        <w:autoSpaceDE w:val="0"/>
        <w:autoSpaceDN w:val="0"/>
        <w:adjustRightInd w:val="0"/>
        <w:rPr>
          <w:rFonts w:ascii="Calibri" w:hAnsi="Calibri" w:cs="Calibri"/>
        </w:rPr>
      </w:pPr>
      <w:r>
        <w:rPr>
          <w:rFonts w:ascii="Calibri" w:hAnsi="Calibri" w:cs="Calibri"/>
        </w:rPr>
        <w:t xml:space="preserve">As explained above, the questionnaire as depicted in figure 1 was administered at the beginning and end of the </w:t>
      </w:r>
      <w:r w:rsidR="00D054BF">
        <w:rPr>
          <w:rFonts w:ascii="Calibri" w:hAnsi="Calibri" w:cs="Calibri"/>
        </w:rPr>
        <w:t xml:space="preserve">lesson. </w:t>
      </w:r>
    </w:p>
    <w:p w14:paraId="6AC6169E" w14:textId="77777777" w:rsidR="00857658" w:rsidRDefault="00857658" w:rsidP="004E3870">
      <w:pPr>
        <w:autoSpaceDE w:val="0"/>
        <w:autoSpaceDN w:val="0"/>
        <w:adjustRightInd w:val="0"/>
        <w:rPr>
          <w:rFonts w:ascii="Calibri" w:hAnsi="Calibri" w:cs="Calibri"/>
        </w:rPr>
      </w:pPr>
    </w:p>
    <w:p w14:paraId="2C26E1B8" w14:textId="57995576" w:rsidR="00576AB8" w:rsidRPr="00576AB8" w:rsidRDefault="00576AB8" w:rsidP="004E3870">
      <w:pPr>
        <w:autoSpaceDE w:val="0"/>
        <w:autoSpaceDN w:val="0"/>
        <w:adjustRightInd w:val="0"/>
        <w:rPr>
          <w:rFonts w:ascii="Calibri" w:hAnsi="Calibri" w:cs="Calibri"/>
          <w:color w:val="FF0000"/>
        </w:rPr>
      </w:pPr>
      <w:r w:rsidRPr="00576AB8">
        <w:rPr>
          <w:rFonts w:ascii="Calibri" w:hAnsi="Calibri" w:cs="Calibri"/>
          <w:color w:val="FF0000"/>
        </w:rPr>
        <w:t>INSERT HERE : FIGURE 1_Questionnaire_Moths</w:t>
      </w:r>
    </w:p>
    <w:p w14:paraId="515E9CFC" w14:textId="307078C5" w:rsidR="00EA1B73" w:rsidRDefault="00EA1B73" w:rsidP="004E3870">
      <w:pPr>
        <w:autoSpaceDE w:val="0"/>
        <w:autoSpaceDN w:val="0"/>
        <w:adjustRightInd w:val="0"/>
        <w:rPr>
          <w:rFonts w:ascii="Calibri" w:hAnsi="Calibri" w:cs="Calibri"/>
          <w:b/>
          <w:bCs/>
        </w:rPr>
      </w:pPr>
    </w:p>
    <w:p w14:paraId="0AC0CF6D" w14:textId="2FE6154F" w:rsidR="00BE75A3" w:rsidRDefault="00D054BF" w:rsidP="004E3870">
      <w:pPr>
        <w:autoSpaceDE w:val="0"/>
        <w:autoSpaceDN w:val="0"/>
        <w:adjustRightInd w:val="0"/>
        <w:rPr>
          <w:rFonts w:ascii="Calibri" w:hAnsi="Calibri" w:cs="Calibri"/>
        </w:rPr>
      </w:pPr>
      <w:r w:rsidRPr="00D054BF">
        <w:rPr>
          <w:rFonts w:ascii="Calibri" w:hAnsi="Calibri" w:cs="Calibri"/>
        </w:rPr>
        <w:t>The findings from the</w:t>
      </w:r>
      <w:r>
        <w:rPr>
          <w:rFonts w:ascii="Calibri" w:hAnsi="Calibri" w:cs="Calibri"/>
        </w:rPr>
        <w:t xml:space="preserve"> pupils responses to the</w:t>
      </w:r>
      <w:r w:rsidRPr="00D054BF">
        <w:rPr>
          <w:rFonts w:ascii="Calibri" w:hAnsi="Calibri" w:cs="Calibri"/>
        </w:rPr>
        <w:t xml:space="preserve"> questionnaire provided </w:t>
      </w:r>
      <w:r>
        <w:rPr>
          <w:rFonts w:ascii="Calibri" w:hAnsi="Calibri" w:cs="Calibri"/>
        </w:rPr>
        <w:t xml:space="preserve">the evidence </w:t>
      </w:r>
      <w:r w:rsidR="00F646B8">
        <w:rPr>
          <w:rFonts w:ascii="Calibri" w:hAnsi="Calibri" w:cs="Calibri"/>
        </w:rPr>
        <w:t>that in general the pupils had impr</w:t>
      </w:r>
      <w:r w:rsidR="002F253C">
        <w:rPr>
          <w:rFonts w:ascii="Calibri" w:hAnsi="Calibri" w:cs="Calibri"/>
        </w:rPr>
        <w:t>o</w:t>
      </w:r>
      <w:r w:rsidR="00F646B8">
        <w:rPr>
          <w:rFonts w:ascii="Calibri" w:hAnsi="Calibri" w:cs="Calibri"/>
        </w:rPr>
        <w:t xml:space="preserve">ved their understanding of the evolutionary process (that animals couldn’t instantly change their appearance, that it took a long period of time, that the accessibility of food in the environment for an animal could change how it adapted to </w:t>
      </w:r>
      <w:r w:rsidR="00F646B8">
        <w:rPr>
          <w:rFonts w:ascii="Calibri" w:hAnsi="Calibri" w:cs="Calibri"/>
        </w:rPr>
        <w:lastRenderedPageBreak/>
        <w:t xml:space="preserve">access it, and therefore their morphology changed over a long period of time. </w:t>
      </w:r>
      <w:r w:rsidR="00F8036B">
        <w:rPr>
          <w:rFonts w:ascii="Calibri" w:hAnsi="Calibri" w:cs="Calibri"/>
        </w:rPr>
        <w:t>This data (see Table 4</w:t>
      </w:r>
      <w:r w:rsidR="00E12A77" w:rsidRPr="00E12A77">
        <w:rPr>
          <w:rFonts w:ascii="Calibri" w:hAnsi="Calibri" w:cs="Calibri"/>
          <w:color w:val="0070C0"/>
        </w:rPr>
        <w:t>)</w:t>
      </w:r>
      <w:r w:rsidR="00F8036B">
        <w:rPr>
          <w:rFonts w:ascii="Calibri" w:hAnsi="Calibri" w:cs="Calibri"/>
        </w:rPr>
        <w:t xml:space="preserve"> suggests that pupils have better understood a scientific concept as a result of the participatory tasks and learning interactions that took place (between p</w:t>
      </w:r>
      <w:r w:rsidR="00E12A77">
        <w:rPr>
          <w:rFonts w:ascii="Calibri" w:hAnsi="Calibri" w:cs="Calibri"/>
        </w:rPr>
        <w:t>eers and the pupils and teacher</w:t>
      </w:r>
      <w:r w:rsidR="00F8036B">
        <w:rPr>
          <w:rFonts w:ascii="Calibri" w:hAnsi="Calibri" w:cs="Calibri"/>
        </w:rPr>
        <w:t xml:space="preserve">. </w:t>
      </w:r>
      <w:r w:rsidR="00E12A77" w:rsidRPr="00584AF6">
        <w:rPr>
          <w:rFonts w:ascii="Calibri" w:hAnsi="Calibri" w:cs="Calibri"/>
          <w:color w:val="000000" w:themeColor="text1"/>
        </w:rPr>
        <w:t>W</w:t>
      </w:r>
      <w:r w:rsidR="00F8036B">
        <w:rPr>
          <w:rFonts w:ascii="Calibri" w:hAnsi="Calibri" w:cs="Calibri"/>
        </w:rPr>
        <w:t>hat is not clear is what it is that ‘caused’ that de</w:t>
      </w:r>
      <w:r w:rsidR="00E12A77">
        <w:rPr>
          <w:rFonts w:ascii="Calibri" w:hAnsi="Calibri" w:cs="Calibri"/>
        </w:rPr>
        <w:t xml:space="preserve">velopment in understanding. </w:t>
      </w:r>
      <w:r w:rsidR="00E12A77" w:rsidRPr="00584AF6">
        <w:rPr>
          <w:rFonts w:ascii="Calibri" w:hAnsi="Calibri" w:cs="Calibri"/>
          <w:color w:val="000000" w:themeColor="text1"/>
        </w:rPr>
        <w:t xml:space="preserve">However, </w:t>
      </w:r>
      <w:r w:rsidR="00F8036B" w:rsidRPr="00584AF6">
        <w:rPr>
          <w:rFonts w:ascii="Calibri" w:hAnsi="Calibri" w:cs="Calibri"/>
          <w:color w:val="000000" w:themeColor="text1"/>
        </w:rPr>
        <w:t xml:space="preserve">ethically, </w:t>
      </w:r>
      <w:r w:rsidR="00BE75A3" w:rsidRPr="00584AF6">
        <w:rPr>
          <w:rFonts w:ascii="Calibri" w:hAnsi="Calibri" w:cs="Calibri"/>
          <w:color w:val="000000" w:themeColor="text1"/>
        </w:rPr>
        <w:t xml:space="preserve">adopting a questionnaire, </w:t>
      </w:r>
      <w:r w:rsidR="00E12A77" w:rsidRPr="00584AF6">
        <w:rPr>
          <w:rFonts w:ascii="Calibri" w:hAnsi="Calibri" w:cs="Calibri"/>
          <w:color w:val="000000" w:themeColor="text1"/>
        </w:rPr>
        <w:t>adhered to the five BERA (2018) principles.</w:t>
      </w:r>
    </w:p>
    <w:p w14:paraId="010780FB" w14:textId="77777777" w:rsidR="00BE75A3" w:rsidRDefault="00BE75A3" w:rsidP="004E3870">
      <w:pPr>
        <w:autoSpaceDE w:val="0"/>
        <w:autoSpaceDN w:val="0"/>
        <w:adjustRightInd w:val="0"/>
        <w:rPr>
          <w:rFonts w:ascii="Calibri" w:hAnsi="Calibri" w:cs="Calibri"/>
        </w:rPr>
      </w:pPr>
    </w:p>
    <w:p w14:paraId="17EBD289" w14:textId="3531569A" w:rsidR="00BE75A3" w:rsidRDefault="00BE75A3" w:rsidP="00BE75A3">
      <w:pPr>
        <w:pStyle w:val="ListParagraph"/>
        <w:numPr>
          <w:ilvl w:val="0"/>
          <w:numId w:val="3"/>
        </w:numPr>
        <w:autoSpaceDE w:val="0"/>
        <w:autoSpaceDN w:val="0"/>
        <w:adjustRightInd w:val="0"/>
        <w:rPr>
          <w:rFonts w:ascii="Calibri" w:hAnsi="Calibri" w:cs="Calibri"/>
        </w:rPr>
      </w:pPr>
      <w:r w:rsidRPr="00BE75A3">
        <w:rPr>
          <w:rFonts w:ascii="Calibri" w:hAnsi="Calibri" w:cs="Calibri"/>
          <w:i/>
          <w:iCs/>
        </w:rPr>
        <w:t>All</w:t>
      </w:r>
      <w:r>
        <w:rPr>
          <w:rFonts w:ascii="Calibri" w:hAnsi="Calibri" w:cs="Calibri"/>
        </w:rPr>
        <w:t xml:space="preserve"> pupils could participate because the mode of responding was quick and easy, selecting the appropriate face that represented their view of ‘yes’, ‘no’ or ‘don’t know’ (no-one was unable to complete the written assessment); </w:t>
      </w:r>
    </w:p>
    <w:p w14:paraId="4CF891D5" w14:textId="77E52BFA" w:rsidR="00BE75A3" w:rsidRPr="00E1206D" w:rsidRDefault="00BE75A3" w:rsidP="00BE75A3">
      <w:pPr>
        <w:pStyle w:val="ListParagraph"/>
        <w:numPr>
          <w:ilvl w:val="0"/>
          <w:numId w:val="3"/>
        </w:numPr>
        <w:autoSpaceDE w:val="0"/>
        <w:autoSpaceDN w:val="0"/>
        <w:adjustRightInd w:val="0"/>
        <w:rPr>
          <w:rFonts w:ascii="Calibri" w:hAnsi="Calibri" w:cs="Calibri"/>
        </w:rPr>
      </w:pPr>
      <w:r>
        <w:rPr>
          <w:rFonts w:ascii="Calibri" w:hAnsi="Calibri" w:cs="Calibri"/>
        </w:rPr>
        <w:t xml:space="preserve">Pupils </w:t>
      </w:r>
      <w:r w:rsidRPr="00E1206D">
        <w:rPr>
          <w:rFonts w:ascii="Calibri" w:hAnsi="Calibri" w:cs="Calibri"/>
        </w:rPr>
        <w:t>anonymity</w:t>
      </w:r>
      <w:r>
        <w:rPr>
          <w:rFonts w:ascii="Calibri" w:hAnsi="Calibri" w:cs="Calibri"/>
        </w:rPr>
        <w:t xml:space="preserve"> and </w:t>
      </w:r>
      <w:r w:rsidRPr="00E1206D">
        <w:rPr>
          <w:rFonts w:ascii="Calibri" w:hAnsi="Calibri" w:cs="Calibri"/>
        </w:rPr>
        <w:t>confidentiality</w:t>
      </w:r>
      <w:r>
        <w:rPr>
          <w:rFonts w:ascii="Calibri" w:hAnsi="Calibri" w:cs="Calibri"/>
        </w:rPr>
        <w:t xml:space="preserve"> was retained through just comparing the ‘whole’ cohort responses pre and post-the lesson</w:t>
      </w:r>
      <w:r w:rsidRPr="00E1206D">
        <w:rPr>
          <w:rFonts w:ascii="Calibri" w:hAnsi="Calibri" w:cs="Calibri"/>
        </w:rPr>
        <w:t xml:space="preserve">; </w:t>
      </w:r>
    </w:p>
    <w:p w14:paraId="76FF8955" w14:textId="5E07D250" w:rsidR="00BE75A3" w:rsidRPr="00BE75A3" w:rsidRDefault="00BE75A3" w:rsidP="00BE75A3">
      <w:pPr>
        <w:pStyle w:val="ListParagraph"/>
        <w:numPr>
          <w:ilvl w:val="0"/>
          <w:numId w:val="3"/>
        </w:numPr>
        <w:autoSpaceDE w:val="0"/>
        <w:autoSpaceDN w:val="0"/>
        <w:adjustRightInd w:val="0"/>
        <w:rPr>
          <w:rFonts w:ascii="Calibri" w:hAnsi="Calibri" w:cs="Calibri"/>
        </w:rPr>
      </w:pPr>
      <w:r>
        <w:rPr>
          <w:rFonts w:ascii="Calibri" w:hAnsi="Calibri" w:cs="Calibri"/>
        </w:rPr>
        <w:t xml:space="preserve">For ease and </w:t>
      </w:r>
      <w:r w:rsidRPr="00BE75A3">
        <w:rPr>
          <w:rFonts w:ascii="Calibri" w:hAnsi="Calibri" w:cs="Calibri"/>
        </w:rPr>
        <w:t xml:space="preserve">rapidity of </w:t>
      </w:r>
      <w:r>
        <w:rPr>
          <w:rFonts w:ascii="Calibri" w:hAnsi="Calibri" w:cs="Calibri"/>
        </w:rPr>
        <w:t xml:space="preserve">formatively collecting a comprehensive overview of </w:t>
      </w:r>
      <w:r w:rsidRPr="00BE75A3">
        <w:rPr>
          <w:rFonts w:ascii="Calibri" w:hAnsi="Calibri" w:cs="Calibri"/>
          <w:i/>
          <w:iCs/>
        </w:rPr>
        <w:t>all</w:t>
      </w:r>
      <w:r>
        <w:rPr>
          <w:rFonts w:ascii="Calibri" w:hAnsi="Calibri" w:cs="Calibri"/>
        </w:rPr>
        <w:t xml:space="preserve"> the pupils understanding pre and post the learning activities the questionnaire design was most </w:t>
      </w:r>
      <w:r w:rsidRPr="00BE75A3">
        <w:rPr>
          <w:rFonts w:ascii="Calibri" w:hAnsi="Calibri" w:cs="Calibri"/>
        </w:rPr>
        <w:t xml:space="preserve">appropriate; </w:t>
      </w:r>
    </w:p>
    <w:p w14:paraId="44446815" w14:textId="351CE01A" w:rsidR="00BE75A3" w:rsidRPr="006238DF" w:rsidRDefault="00BE75A3" w:rsidP="00BE75A3">
      <w:pPr>
        <w:pStyle w:val="ListParagraph"/>
        <w:numPr>
          <w:ilvl w:val="0"/>
          <w:numId w:val="3"/>
        </w:numPr>
        <w:autoSpaceDE w:val="0"/>
        <w:autoSpaceDN w:val="0"/>
        <w:adjustRightInd w:val="0"/>
        <w:rPr>
          <w:rFonts w:ascii="Calibri" w:hAnsi="Calibri" w:cs="Calibri"/>
        </w:rPr>
      </w:pPr>
      <w:r>
        <w:rPr>
          <w:rFonts w:ascii="Calibri" w:hAnsi="Calibri" w:cs="Calibri"/>
        </w:rPr>
        <w:t>The teaching and learning benefits from this approach protected individual identity and risk or harm to participants was negligible</w:t>
      </w:r>
      <w:r w:rsidRPr="006238DF">
        <w:rPr>
          <w:rFonts w:ascii="Calibri" w:hAnsi="Calibri" w:cs="Calibri"/>
        </w:rPr>
        <w:t>;</w:t>
      </w:r>
    </w:p>
    <w:p w14:paraId="0F59BE2E" w14:textId="544E4F0C" w:rsidR="00BE75A3" w:rsidRPr="006238DF" w:rsidRDefault="00BE75A3" w:rsidP="00BE75A3">
      <w:pPr>
        <w:pStyle w:val="ListParagraph"/>
        <w:numPr>
          <w:ilvl w:val="0"/>
          <w:numId w:val="3"/>
        </w:numPr>
        <w:autoSpaceDE w:val="0"/>
        <w:autoSpaceDN w:val="0"/>
        <w:adjustRightInd w:val="0"/>
        <w:rPr>
          <w:rFonts w:ascii="Calibri" w:hAnsi="Calibri" w:cs="Calibri"/>
        </w:rPr>
      </w:pPr>
      <w:r>
        <w:rPr>
          <w:rFonts w:ascii="Calibri" w:hAnsi="Calibri" w:cs="Calibri"/>
        </w:rPr>
        <w:t>Written c</w:t>
      </w:r>
      <w:r w:rsidRPr="00E1206D">
        <w:rPr>
          <w:rFonts w:ascii="Calibri" w:hAnsi="Calibri" w:cs="Calibri"/>
        </w:rPr>
        <w:t xml:space="preserve">onsent </w:t>
      </w:r>
      <w:r>
        <w:rPr>
          <w:rFonts w:ascii="Calibri" w:hAnsi="Calibri" w:cs="Calibri"/>
        </w:rPr>
        <w:t xml:space="preserve">was obtained </w:t>
      </w:r>
      <w:r w:rsidRPr="00E1206D">
        <w:rPr>
          <w:rFonts w:ascii="Calibri" w:hAnsi="Calibri" w:cs="Calibri"/>
        </w:rPr>
        <w:t xml:space="preserve">prior to the </w:t>
      </w:r>
      <w:r>
        <w:rPr>
          <w:rFonts w:ascii="Calibri" w:hAnsi="Calibri" w:cs="Calibri"/>
        </w:rPr>
        <w:t xml:space="preserve">lesson, from both parents and pupils, and even before completing the questionnaire all participants were verbally reminded they could choose to </w:t>
      </w:r>
      <w:r w:rsidRPr="006238DF">
        <w:rPr>
          <w:rFonts w:ascii="Calibri" w:hAnsi="Calibri" w:cs="Calibri"/>
        </w:rPr>
        <w:t>withdraw</w:t>
      </w:r>
      <w:r>
        <w:rPr>
          <w:rFonts w:ascii="Calibri" w:hAnsi="Calibri" w:cs="Calibri"/>
        </w:rPr>
        <w:t xml:space="preserve"> </w:t>
      </w:r>
      <w:r w:rsidR="005A4B61">
        <w:rPr>
          <w:rFonts w:ascii="Calibri" w:hAnsi="Calibri" w:cs="Calibri"/>
        </w:rPr>
        <w:t xml:space="preserve">whenever they felt uncomfortable. </w:t>
      </w:r>
    </w:p>
    <w:p w14:paraId="4080EA4B" w14:textId="37908018" w:rsidR="00BE75A3" w:rsidRDefault="00BE75A3" w:rsidP="004E3870">
      <w:pPr>
        <w:autoSpaceDE w:val="0"/>
        <w:autoSpaceDN w:val="0"/>
        <w:adjustRightInd w:val="0"/>
        <w:rPr>
          <w:rFonts w:ascii="Calibri" w:hAnsi="Calibri" w:cs="Calibri"/>
        </w:rPr>
      </w:pPr>
    </w:p>
    <w:p w14:paraId="25265F27" w14:textId="5417DEC9" w:rsidR="005A4B61" w:rsidRPr="00584AF6" w:rsidRDefault="00BE75A3" w:rsidP="004E3870">
      <w:pPr>
        <w:autoSpaceDE w:val="0"/>
        <w:autoSpaceDN w:val="0"/>
        <w:adjustRightInd w:val="0"/>
        <w:rPr>
          <w:rFonts w:ascii="Calibri" w:hAnsi="Calibri" w:cs="Calibri"/>
          <w:color w:val="000000" w:themeColor="text1"/>
        </w:rPr>
      </w:pPr>
      <w:r>
        <w:rPr>
          <w:rFonts w:ascii="Calibri" w:hAnsi="Calibri" w:cs="Calibri"/>
        </w:rPr>
        <w:t xml:space="preserve">The five ethical principles (BERA 2018), </w:t>
      </w:r>
      <w:r w:rsidR="00E12A77" w:rsidRPr="00584AF6">
        <w:rPr>
          <w:rFonts w:ascii="Calibri" w:hAnsi="Calibri" w:cs="Calibri"/>
          <w:color w:val="000000" w:themeColor="text1"/>
        </w:rPr>
        <w:t>were</w:t>
      </w:r>
      <w:r w:rsidRPr="00E12A77">
        <w:rPr>
          <w:rFonts w:ascii="Calibri" w:hAnsi="Calibri" w:cs="Calibri"/>
          <w:color w:val="0070C0"/>
        </w:rPr>
        <w:t xml:space="preserve"> </w:t>
      </w:r>
      <w:r>
        <w:rPr>
          <w:rFonts w:ascii="Calibri" w:hAnsi="Calibri" w:cs="Calibri"/>
        </w:rPr>
        <w:t xml:space="preserve">easy to fulfil and </w:t>
      </w:r>
      <w:r w:rsidR="005A4B61">
        <w:rPr>
          <w:rFonts w:ascii="Calibri" w:hAnsi="Calibri" w:cs="Calibri"/>
        </w:rPr>
        <w:t xml:space="preserve">adhere to when administering a written questionnaire. </w:t>
      </w:r>
      <w:r w:rsidR="009D02E2">
        <w:rPr>
          <w:rFonts w:ascii="Calibri" w:hAnsi="Calibri" w:cs="Calibri"/>
        </w:rPr>
        <w:t xml:space="preserve">As Cohen et al (2018) suggest, they are </w:t>
      </w:r>
      <w:r w:rsidR="00360F68">
        <w:rPr>
          <w:rFonts w:ascii="Calibri" w:hAnsi="Calibri" w:cs="Calibri"/>
        </w:rPr>
        <w:t xml:space="preserve">also </w:t>
      </w:r>
      <w:r w:rsidR="009D02E2">
        <w:rPr>
          <w:rFonts w:ascii="Calibri" w:hAnsi="Calibri" w:cs="Calibri"/>
        </w:rPr>
        <w:t>cheap, reliable, valid</w:t>
      </w:r>
      <w:r w:rsidR="00360F68">
        <w:rPr>
          <w:rFonts w:ascii="Calibri" w:hAnsi="Calibri" w:cs="Calibri"/>
        </w:rPr>
        <w:t xml:space="preserve"> and </w:t>
      </w:r>
      <w:r w:rsidR="009D02E2">
        <w:rPr>
          <w:rFonts w:ascii="Calibri" w:hAnsi="Calibri" w:cs="Calibri"/>
        </w:rPr>
        <w:t>quick</w:t>
      </w:r>
      <w:r w:rsidR="00360F68">
        <w:rPr>
          <w:rFonts w:ascii="Calibri" w:hAnsi="Calibri" w:cs="Calibri"/>
        </w:rPr>
        <w:t xml:space="preserve"> to complete (p. 471). </w:t>
      </w:r>
      <w:r w:rsidR="00584AF6">
        <w:rPr>
          <w:rFonts w:ascii="Calibri" w:hAnsi="Calibri" w:cs="Calibri"/>
        </w:rPr>
        <w:t>T</w:t>
      </w:r>
      <w:r w:rsidR="005A4B61">
        <w:rPr>
          <w:rFonts w:ascii="Calibri" w:hAnsi="Calibri" w:cs="Calibri"/>
        </w:rPr>
        <w:t xml:space="preserve">he data </w:t>
      </w:r>
      <w:r w:rsidR="00360F68">
        <w:rPr>
          <w:rFonts w:ascii="Calibri" w:hAnsi="Calibri" w:cs="Calibri"/>
        </w:rPr>
        <w:t xml:space="preserve">elicited </w:t>
      </w:r>
      <w:r w:rsidR="00584AF6">
        <w:rPr>
          <w:rFonts w:ascii="Calibri" w:hAnsi="Calibri" w:cs="Calibri"/>
        </w:rPr>
        <w:t xml:space="preserve">provided </w:t>
      </w:r>
      <w:r w:rsidR="005A4B61">
        <w:rPr>
          <w:rFonts w:ascii="Calibri" w:hAnsi="Calibri" w:cs="Calibri"/>
        </w:rPr>
        <w:t>evidence</w:t>
      </w:r>
      <w:r w:rsidR="00584AF6">
        <w:rPr>
          <w:rFonts w:ascii="Calibri" w:hAnsi="Calibri" w:cs="Calibri"/>
        </w:rPr>
        <w:t xml:space="preserve"> of the class performance as a whole </w:t>
      </w:r>
      <w:r w:rsidR="005A4B61">
        <w:rPr>
          <w:rFonts w:ascii="Calibri" w:hAnsi="Calibri" w:cs="Calibri"/>
        </w:rPr>
        <w:t xml:space="preserve">cohort, because ethical </w:t>
      </w:r>
      <w:r w:rsidR="00584AF6">
        <w:rPr>
          <w:rFonts w:ascii="Calibri" w:hAnsi="Calibri" w:cs="Calibri"/>
        </w:rPr>
        <w:t>guidelines deemed collecting individuals’ names as unnecessary. R</w:t>
      </w:r>
      <w:r w:rsidR="005A4B61">
        <w:rPr>
          <w:rFonts w:ascii="Calibri" w:hAnsi="Calibri" w:cs="Calibri"/>
        </w:rPr>
        <w:t xml:space="preserve">esearchers, therefore, interpreting these kinds of findings from </w:t>
      </w:r>
      <w:r w:rsidR="00584AF6">
        <w:rPr>
          <w:rFonts w:ascii="Calibri" w:hAnsi="Calibri" w:cs="Calibri"/>
        </w:rPr>
        <w:t xml:space="preserve">a whole group of </w:t>
      </w:r>
      <w:r w:rsidR="005A4B61">
        <w:rPr>
          <w:rFonts w:ascii="Calibri" w:hAnsi="Calibri" w:cs="Calibri"/>
        </w:rPr>
        <w:t>questionnaires can only make assertions related to % shifts in responses to the questions in a general way</w:t>
      </w:r>
      <w:r w:rsidR="00E12A77" w:rsidRPr="00E12A77">
        <w:rPr>
          <w:rFonts w:ascii="Calibri" w:hAnsi="Calibri" w:cs="Calibri"/>
          <w:color w:val="0070C0"/>
        </w:rPr>
        <w:t xml:space="preserve"> </w:t>
      </w:r>
      <w:r w:rsidR="00E12A77" w:rsidRPr="00584AF6">
        <w:rPr>
          <w:rFonts w:ascii="Calibri" w:hAnsi="Calibri" w:cs="Calibri"/>
          <w:color w:val="000000" w:themeColor="text1"/>
        </w:rPr>
        <w:t>(see table 3)</w:t>
      </w:r>
      <w:r w:rsidR="005A4B61" w:rsidRPr="00584AF6">
        <w:rPr>
          <w:rFonts w:ascii="Calibri" w:hAnsi="Calibri" w:cs="Calibri"/>
          <w:color w:val="000000" w:themeColor="text1"/>
        </w:rPr>
        <w:t xml:space="preserve">. </w:t>
      </w:r>
      <w:r w:rsidR="00E12A77" w:rsidRPr="00584AF6">
        <w:rPr>
          <w:rFonts w:ascii="Calibri" w:hAnsi="Calibri" w:cs="Calibri"/>
          <w:color w:val="000000" w:themeColor="text1"/>
        </w:rPr>
        <w:t xml:space="preserve">Nevertheless, this data can respond to the following </w:t>
      </w:r>
      <w:r w:rsidR="005A4B61" w:rsidRPr="00584AF6">
        <w:rPr>
          <w:rFonts w:ascii="Calibri" w:hAnsi="Calibri" w:cs="Calibri"/>
          <w:color w:val="000000" w:themeColor="text1"/>
        </w:rPr>
        <w:t>research questio</w:t>
      </w:r>
      <w:r w:rsidR="00584AF6" w:rsidRPr="00584AF6">
        <w:rPr>
          <w:rFonts w:ascii="Calibri" w:hAnsi="Calibri" w:cs="Calibri"/>
          <w:color w:val="000000" w:themeColor="text1"/>
        </w:rPr>
        <w:t xml:space="preserve">n </w:t>
      </w:r>
      <w:r w:rsidR="005A4B61" w:rsidRPr="00584AF6">
        <w:rPr>
          <w:rFonts w:ascii="Calibri" w:hAnsi="Calibri" w:cs="Calibri"/>
          <w:color w:val="000000" w:themeColor="text1"/>
        </w:rPr>
        <w:t>:</w:t>
      </w:r>
    </w:p>
    <w:p w14:paraId="16E0A6E7" w14:textId="77777777" w:rsidR="005A4B61" w:rsidRDefault="005A4B61" w:rsidP="004E3870">
      <w:pPr>
        <w:autoSpaceDE w:val="0"/>
        <w:autoSpaceDN w:val="0"/>
        <w:adjustRightInd w:val="0"/>
        <w:rPr>
          <w:rFonts w:ascii="Calibri" w:hAnsi="Calibri" w:cs="Calibri"/>
        </w:rPr>
      </w:pPr>
    </w:p>
    <w:p w14:paraId="3D8EF781" w14:textId="280DB0E2" w:rsidR="00BE75A3" w:rsidRDefault="005A4B61" w:rsidP="004E3870">
      <w:pPr>
        <w:autoSpaceDE w:val="0"/>
        <w:autoSpaceDN w:val="0"/>
        <w:adjustRightInd w:val="0"/>
        <w:rPr>
          <w:rFonts w:ascii="Calibri" w:hAnsi="Calibri" w:cs="Calibri"/>
        </w:rPr>
      </w:pPr>
      <w:r>
        <w:rPr>
          <w:rFonts w:ascii="Calibri" w:hAnsi="Calibri" w:cs="Calibri"/>
        </w:rPr>
        <w:t xml:space="preserve">‘How </w:t>
      </w:r>
      <w:r w:rsidR="009D02E2">
        <w:rPr>
          <w:rFonts w:ascii="Calibri" w:hAnsi="Calibri" w:cs="Calibri"/>
        </w:rPr>
        <w:t>many of the class improve</w:t>
      </w:r>
      <w:r w:rsidR="002F253C">
        <w:rPr>
          <w:rFonts w:ascii="Calibri" w:hAnsi="Calibri" w:cs="Calibri"/>
        </w:rPr>
        <w:t>d</w:t>
      </w:r>
      <w:r w:rsidR="009D02E2">
        <w:rPr>
          <w:rFonts w:ascii="Calibri" w:hAnsi="Calibri" w:cs="Calibri"/>
        </w:rPr>
        <w:t xml:space="preserve"> their understanding of evolutionary principles?’</w:t>
      </w:r>
      <w:r>
        <w:rPr>
          <w:rFonts w:ascii="Calibri" w:hAnsi="Calibri" w:cs="Calibri"/>
        </w:rPr>
        <w:t xml:space="preserve"> </w:t>
      </w:r>
    </w:p>
    <w:p w14:paraId="6C00CC02" w14:textId="7C6BC001" w:rsidR="00BE75A3" w:rsidRDefault="00BE75A3" w:rsidP="004E3870">
      <w:pPr>
        <w:autoSpaceDE w:val="0"/>
        <w:autoSpaceDN w:val="0"/>
        <w:adjustRightInd w:val="0"/>
        <w:rPr>
          <w:rFonts w:ascii="Calibri" w:hAnsi="Calibri" w:cs="Calibri"/>
        </w:rPr>
      </w:pPr>
    </w:p>
    <w:p w14:paraId="4CB1E597" w14:textId="7FE90FA3" w:rsidR="009D02E2" w:rsidRDefault="009D02E2" w:rsidP="004E3870">
      <w:pPr>
        <w:autoSpaceDE w:val="0"/>
        <w:autoSpaceDN w:val="0"/>
        <w:adjustRightInd w:val="0"/>
        <w:rPr>
          <w:rFonts w:ascii="Calibri" w:hAnsi="Calibri" w:cs="Calibri"/>
        </w:rPr>
      </w:pPr>
      <w:r>
        <w:rPr>
          <w:rFonts w:ascii="Calibri" w:hAnsi="Calibri" w:cs="Calibri"/>
        </w:rPr>
        <w:t xml:space="preserve">What it is impossible to assert from this data is anything about individual children’s development of understanding, their view of engaging with the tasks presented to them and what it was that was salient to them in the lesson such that it augmented their appreciation of the process of adaptation and Darwinian evolution. </w:t>
      </w:r>
      <w:r w:rsidR="00521E9E">
        <w:rPr>
          <w:rFonts w:ascii="Calibri" w:hAnsi="Calibri" w:cs="Calibri"/>
        </w:rPr>
        <w:t>This common and readily accepted approach to attempting to elicit students’ (and teachers’) thoughts and ideas about teaching and learning (</w:t>
      </w:r>
      <w:r w:rsidR="00521E9E" w:rsidRPr="00320B30">
        <w:rPr>
          <w:rFonts w:ascii="Calibri" w:hAnsi="Calibri" w:cs="Calibri"/>
        </w:rPr>
        <w:t xml:space="preserve">Luce and </w:t>
      </w:r>
      <w:proofErr w:type="spellStart"/>
      <w:r w:rsidR="00521E9E" w:rsidRPr="00320B30">
        <w:rPr>
          <w:rFonts w:ascii="Calibri" w:hAnsi="Calibri" w:cs="Calibri"/>
        </w:rPr>
        <w:t>Hsi</w:t>
      </w:r>
      <w:proofErr w:type="spellEnd"/>
      <w:r w:rsidR="00521E9E" w:rsidRPr="00320B30">
        <w:rPr>
          <w:rFonts w:ascii="Calibri" w:hAnsi="Calibri" w:cs="Calibri"/>
        </w:rPr>
        <w:t xml:space="preserve"> 2014) is highlighted by well cited reports that rely</w:t>
      </w:r>
      <w:r w:rsidR="00320B30" w:rsidRPr="00320B30">
        <w:rPr>
          <w:rFonts w:ascii="Calibri" w:hAnsi="Calibri" w:cs="Calibri"/>
        </w:rPr>
        <w:t xml:space="preserve"> heavily</w:t>
      </w:r>
      <w:r w:rsidR="00521E9E" w:rsidRPr="00320B30">
        <w:rPr>
          <w:rFonts w:ascii="Calibri" w:hAnsi="Calibri" w:cs="Calibri"/>
        </w:rPr>
        <w:t xml:space="preserve"> on survey questionnaires, for example, the </w:t>
      </w:r>
      <w:proofErr w:type="spellStart"/>
      <w:r w:rsidR="00521E9E" w:rsidRPr="00320B30">
        <w:rPr>
          <w:rFonts w:ascii="Calibri" w:hAnsi="Calibri" w:cs="Calibri"/>
        </w:rPr>
        <w:t>Wellcome</w:t>
      </w:r>
      <w:proofErr w:type="spellEnd"/>
      <w:r w:rsidR="00521E9E" w:rsidRPr="00320B30">
        <w:rPr>
          <w:rFonts w:ascii="Calibri" w:hAnsi="Calibri" w:cs="Calibri"/>
        </w:rPr>
        <w:t xml:space="preserve"> Trust (Hamlyn et al, 2017; Leonardi et al, 2017). </w:t>
      </w:r>
      <w:r w:rsidR="00320B30" w:rsidRPr="00320B30">
        <w:rPr>
          <w:rFonts w:ascii="Calibri" w:hAnsi="Calibri" w:cs="Calibri"/>
        </w:rPr>
        <w:t>As anticipated</w:t>
      </w:r>
      <w:r w:rsidR="00521E9E" w:rsidRPr="00320B30">
        <w:rPr>
          <w:rFonts w:ascii="Calibri" w:hAnsi="Calibri" w:cs="Calibri"/>
        </w:rPr>
        <w:t>, the results from the</w:t>
      </w:r>
      <w:r w:rsidR="00320B30" w:rsidRPr="00320B30">
        <w:rPr>
          <w:rFonts w:ascii="Calibri" w:hAnsi="Calibri" w:cs="Calibri"/>
        </w:rPr>
        <w:t>se</w:t>
      </w:r>
      <w:r w:rsidR="00521E9E" w:rsidRPr="00320B30">
        <w:rPr>
          <w:rFonts w:ascii="Calibri" w:hAnsi="Calibri" w:cs="Calibri"/>
        </w:rPr>
        <w:t xml:space="preserve"> surveys lacked the </w:t>
      </w:r>
      <w:r w:rsidR="00320B30" w:rsidRPr="00320B30">
        <w:rPr>
          <w:rFonts w:ascii="Calibri" w:hAnsi="Calibri" w:cs="Calibri"/>
        </w:rPr>
        <w:t xml:space="preserve">detail required </w:t>
      </w:r>
      <w:r w:rsidR="00521E9E" w:rsidRPr="00320B30">
        <w:rPr>
          <w:rFonts w:ascii="Calibri" w:hAnsi="Calibri" w:cs="Calibri"/>
        </w:rPr>
        <w:t>to capture the complexity of</w:t>
      </w:r>
      <w:r w:rsidR="00320B30" w:rsidRPr="00320B30">
        <w:rPr>
          <w:rFonts w:ascii="Calibri" w:hAnsi="Calibri" w:cs="Calibri"/>
        </w:rPr>
        <w:t xml:space="preserve"> </w:t>
      </w:r>
      <w:r w:rsidR="00521E9E" w:rsidRPr="00320B30">
        <w:rPr>
          <w:rFonts w:ascii="Calibri" w:hAnsi="Calibri" w:cs="Calibri"/>
        </w:rPr>
        <w:t>human behaviour and interactions, including the physical, social, and cultural </w:t>
      </w:r>
      <w:r w:rsidR="00320B30" w:rsidRPr="00320B30">
        <w:rPr>
          <w:rFonts w:ascii="Calibri" w:hAnsi="Calibri" w:cs="Calibri"/>
        </w:rPr>
        <w:t>influences on</w:t>
      </w:r>
      <w:r w:rsidR="00521E9E" w:rsidRPr="00320B30">
        <w:rPr>
          <w:rFonts w:ascii="Calibri" w:hAnsi="Calibri" w:cs="Calibri"/>
        </w:rPr>
        <w:t xml:space="preserve"> teachers’ and learners’ </w:t>
      </w:r>
      <w:r w:rsidR="00320B30" w:rsidRPr="00320B30">
        <w:rPr>
          <w:rFonts w:ascii="Calibri" w:hAnsi="Calibri" w:cs="Calibri"/>
        </w:rPr>
        <w:t>thinking</w:t>
      </w:r>
      <w:r w:rsidR="00521E9E" w:rsidRPr="00320B30">
        <w:rPr>
          <w:rFonts w:ascii="Calibri" w:hAnsi="Calibri" w:cs="Calibri"/>
        </w:rPr>
        <w:t xml:space="preserve"> and ideas </w:t>
      </w:r>
      <w:r w:rsidR="00320B30" w:rsidRPr="00320B30">
        <w:rPr>
          <w:rFonts w:ascii="Calibri" w:hAnsi="Calibri" w:cs="Calibri"/>
        </w:rPr>
        <w:t>related to the</w:t>
      </w:r>
      <w:r w:rsidR="00521E9E" w:rsidRPr="00320B30">
        <w:rPr>
          <w:rFonts w:ascii="Calibri" w:hAnsi="Calibri" w:cs="Calibri"/>
        </w:rPr>
        <w:t xml:space="preserve"> classroom environment (Kitwood,1977 cited in Cohen et al, 2011).</w:t>
      </w:r>
    </w:p>
    <w:p w14:paraId="7327D9A6" w14:textId="77777777" w:rsidR="00EA1B73" w:rsidRDefault="00EA1B73" w:rsidP="004E3870">
      <w:pPr>
        <w:autoSpaceDE w:val="0"/>
        <w:autoSpaceDN w:val="0"/>
        <w:adjustRightInd w:val="0"/>
        <w:rPr>
          <w:rFonts w:ascii="Calibri" w:hAnsi="Calibri" w:cs="Calibri"/>
          <w:b/>
          <w:bCs/>
        </w:rPr>
      </w:pPr>
    </w:p>
    <w:p w14:paraId="78292829" w14:textId="24DD1AEC" w:rsidR="002D366F" w:rsidRPr="002D366F" w:rsidRDefault="002D366F" w:rsidP="004E3870">
      <w:pPr>
        <w:autoSpaceDE w:val="0"/>
        <w:autoSpaceDN w:val="0"/>
        <w:adjustRightInd w:val="0"/>
        <w:rPr>
          <w:rFonts w:ascii="Calibri" w:hAnsi="Calibri" w:cs="Calibri"/>
          <w:b/>
          <w:bCs/>
        </w:rPr>
      </w:pPr>
      <w:r w:rsidRPr="002D366F">
        <w:rPr>
          <w:rFonts w:ascii="Calibri" w:hAnsi="Calibri" w:cs="Calibri"/>
          <w:b/>
          <w:bCs/>
        </w:rPr>
        <w:t>Argument for talking to children about their views</w:t>
      </w:r>
    </w:p>
    <w:p w14:paraId="4A5D89A1" w14:textId="2A73A7C7" w:rsidR="002D366F" w:rsidRDefault="009D02E2" w:rsidP="004E3870">
      <w:pPr>
        <w:autoSpaceDE w:val="0"/>
        <w:autoSpaceDN w:val="0"/>
        <w:adjustRightInd w:val="0"/>
        <w:rPr>
          <w:rFonts w:ascii="Calibri" w:hAnsi="Calibri" w:cs="Calibri"/>
        </w:rPr>
      </w:pPr>
      <w:r>
        <w:rPr>
          <w:rFonts w:ascii="Calibri" w:hAnsi="Calibri" w:cs="Calibri"/>
        </w:rPr>
        <w:t xml:space="preserve">To elicit what was salient to the pupils in the classroom activities and aided their comprehension of evolution it was important to ask them questions about their learning experiences. This could have been carried out with all or several individuals, however, </w:t>
      </w:r>
      <w:r w:rsidR="00360F68">
        <w:rPr>
          <w:rFonts w:ascii="Calibri" w:hAnsi="Calibri" w:cs="Calibri"/>
        </w:rPr>
        <w:t xml:space="preserve">a </w:t>
      </w:r>
      <w:r w:rsidR="00360F68">
        <w:rPr>
          <w:rFonts w:ascii="Calibri" w:hAnsi="Calibri" w:cs="Calibri"/>
        </w:rPr>
        <w:lastRenderedPageBreak/>
        <w:t xml:space="preserve">focus group </w:t>
      </w:r>
      <w:r w:rsidR="00360F68" w:rsidRPr="00366283">
        <w:rPr>
          <w:rFonts w:ascii="Calibri" w:hAnsi="Calibri" w:cs="Calibri"/>
          <w:color w:val="000000" w:themeColor="text1"/>
        </w:rPr>
        <w:t xml:space="preserve">discussion </w:t>
      </w:r>
      <w:r w:rsidR="00A1399E" w:rsidRPr="00366283">
        <w:rPr>
          <w:rFonts w:ascii="Calibri" w:hAnsi="Calibri" w:cs="Calibri"/>
          <w:color w:val="000000" w:themeColor="text1"/>
        </w:rPr>
        <w:t>was adopted. According to Cohen et al (2018; p.527) this</w:t>
      </w:r>
      <w:r w:rsidR="002F253C" w:rsidRPr="00366283">
        <w:rPr>
          <w:rFonts w:ascii="Calibri" w:hAnsi="Calibri" w:cs="Calibri"/>
          <w:color w:val="000000" w:themeColor="text1"/>
        </w:rPr>
        <w:t xml:space="preserve"> is </w:t>
      </w:r>
      <w:r w:rsidR="002F253C">
        <w:rPr>
          <w:rFonts w:ascii="Calibri" w:hAnsi="Calibri" w:cs="Calibri"/>
        </w:rPr>
        <w:t xml:space="preserve">more </w:t>
      </w:r>
      <w:r w:rsidR="00360F68">
        <w:rPr>
          <w:rFonts w:ascii="Calibri" w:hAnsi="Calibri" w:cs="Calibri"/>
        </w:rPr>
        <w:t>cost-efficient, time-efficient and generate</w:t>
      </w:r>
      <w:r w:rsidR="00A1399E" w:rsidRPr="00366283">
        <w:rPr>
          <w:rFonts w:ascii="Calibri" w:hAnsi="Calibri" w:cs="Calibri"/>
          <w:color w:val="000000" w:themeColor="text1"/>
        </w:rPr>
        <w:t>s</w:t>
      </w:r>
      <w:r w:rsidR="00360F68">
        <w:rPr>
          <w:rFonts w:ascii="Calibri" w:hAnsi="Calibri" w:cs="Calibri"/>
        </w:rPr>
        <w:t xml:space="preserve"> a wider range of responses</w:t>
      </w:r>
      <w:r w:rsidR="00A1399E">
        <w:rPr>
          <w:rFonts w:ascii="Calibri" w:hAnsi="Calibri" w:cs="Calibri"/>
        </w:rPr>
        <w:t>.</w:t>
      </w:r>
      <w:r w:rsidR="00360F68" w:rsidRPr="00A1399E">
        <w:rPr>
          <w:rFonts w:ascii="Calibri" w:hAnsi="Calibri" w:cs="Calibri"/>
          <w:strike/>
          <w:color w:val="0070C0"/>
        </w:rPr>
        <w:t xml:space="preserve"> </w:t>
      </w:r>
    </w:p>
    <w:p w14:paraId="7091C8AA" w14:textId="653140C5" w:rsidR="00360F68" w:rsidRDefault="00A221F9" w:rsidP="004E3870">
      <w:pPr>
        <w:autoSpaceDE w:val="0"/>
        <w:autoSpaceDN w:val="0"/>
        <w:adjustRightInd w:val="0"/>
        <w:rPr>
          <w:rFonts w:ascii="Calibri" w:hAnsi="Calibri" w:cs="Calibri"/>
        </w:rPr>
      </w:pPr>
      <w:r>
        <w:rPr>
          <w:rFonts w:ascii="Calibri" w:hAnsi="Calibri" w:cs="Calibri"/>
        </w:rPr>
        <w:t xml:space="preserve">The focus group consisted of </w:t>
      </w:r>
      <w:r w:rsidR="00CF5417">
        <w:rPr>
          <w:rFonts w:ascii="Calibri" w:hAnsi="Calibri" w:cs="Calibri"/>
        </w:rPr>
        <w:t xml:space="preserve">two boy and two girls. Their discussion with the researcher was audio recorded and transcribed for analysis. As Cohen et al (2018) discuss the pupils themselves are the best source of finding out what their world or situation is like as ‘seen from their eyes’ (Docherty and </w:t>
      </w:r>
      <w:proofErr w:type="spellStart"/>
      <w:r w:rsidR="00CF5417">
        <w:rPr>
          <w:rFonts w:ascii="Calibri" w:hAnsi="Calibri" w:cs="Calibri"/>
        </w:rPr>
        <w:t>Sandelowski</w:t>
      </w:r>
      <w:proofErr w:type="spellEnd"/>
      <w:r w:rsidR="00CF5417">
        <w:rPr>
          <w:rFonts w:ascii="Calibri" w:hAnsi="Calibri" w:cs="Calibri"/>
        </w:rPr>
        <w:t xml:space="preserve"> 1999 p. 177 cited in Cohen et al 2018, p. 529). </w:t>
      </w:r>
      <w:r w:rsidR="00A1399E" w:rsidRPr="00366283">
        <w:rPr>
          <w:rFonts w:ascii="Calibri" w:hAnsi="Calibri" w:cs="Calibri"/>
          <w:color w:val="000000" w:themeColor="text1"/>
        </w:rPr>
        <w:t>That is, t</w:t>
      </w:r>
      <w:r w:rsidR="00CF5417" w:rsidRPr="00366283">
        <w:rPr>
          <w:rFonts w:ascii="Calibri" w:hAnsi="Calibri" w:cs="Calibri"/>
          <w:color w:val="000000" w:themeColor="text1"/>
        </w:rPr>
        <w:t>hat the participants</w:t>
      </w:r>
      <w:r w:rsidR="00A1399E" w:rsidRPr="00366283">
        <w:rPr>
          <w:rFonts w:ascii="Calibri" w:hAnsi="Calibri" w:cs="Calibri"/>
          <w:color w:val="000000" w:themeColor="text1"/>
        </w:rPr>
        <w:t xml:space="preserve"> (the students)</w:t>
      </w:r>
      <w:r w:rsidR="00CF5417" w:rsidRPr="00366283">
        <w:rPr>
          <w:rFonts w:ascii="Calibri" w:hAnsi="Calibri" w:cs="Calibri"/>
          <w:color w:val="000000" w:themeColor="text1"/>
        </w:rPr>
        <w:t xml:space="preserve"> in learning perceive as salient in their classroom experience may be quite different to that which adults </w:t>
      </w:r>
      <w:r w:rsidR="00A1399E" w:rsidRPr="00366283">
        <w:rPr>
          <w:rFonts w:ascii="Calibri" w:hAnsi="Calibri" w:cs="Calibri"/>
          <w:color w:val="000000" w:themeColor="text1"/>
        </w:rPr>
        <w:t xml:space="preserve">(the teacher) </w:t>
      </w:r>
      <w:r w:rsidR="00CF5417" w:rsidRPr="00366283">
        <w:rPr>
          <w:rFonts w:ascii="Calibri" w:hAnsi="Calibri" w:cs="Calibri"/>
          <w:color w:val="000000" w:themeColor="text1"/>
        </w:rPr>
        <w:t xml:space="preserve">might </w:t>
      </w:r>
      <w:r w:rsidR="00CF5417">
        <w:rPr>
          <w:rFonts w:ascii="Calibri" w:hAnsi="Calibri" w:cs="Calibri"/>
        </w:rPr>
        <w:t>consider important.</w:t>
      </w:r>
    </w:p>
    <w:p w14:paraId="2D8EB429" w14:textId="77777777" w:rsidR="00A1399E" w:rsidRDefault="00A1399E" w:rsidP="004E3870">
      <w:pPr>
        <w:autoSpaceDE w:val="0"/>
        <w:autoSpaceDN w:val="0"/>
        <w:adjustRightInd w:val="0"/>
        <w:rPr>
          <w:rFonts w:ascii="Calibri" w:hAnsi="Calibri" w:cs="Calibri"/>
        </w:rPr>
      </w:pPr>
    </w:p>
    <w:p w14:paraId="52DA9572" w14:textId="19F717DA" w:rsidR="00CF5417" w:rsidRDefault="00CF5417" w:rsidP="004E3870">
      <w:pPr>
        <w:autoSpaceDE w:val="0"/>
        <w:autoSpaceDN w:val="0"/>
        <w:adjustRightInd w:val="0"/>
        <w:rPr>
          <w:rFonts w:ascii="Calibri" w:hAnsi="Calibri" w:cs="Calibri"/>
        </w:rPr>
      </w:pPr>
      <w:r>
        <w:rPr>
          <w:rFonts w:ascii="Calibri" w:hAnsi="Calibri" w:cs="Calibri"/>
        </w:rPr>
        <w:t xml:space="preserve">The group interview was carried out </w:t>
      </w:r>
      <w:r w:rsidR="00614C38">
        <w:rPr>
          <w:rFonts w:ascii="Calibri" w:hAnsi="Calibri" w:cs="Calibri"/>
        </w:rPr>
        <w:t xml:space="preserve">by adapting and applying </w:t>
      </w:r>
      <w:r>
        <w:rPr>
          <w:rFonts w:ascii="Calibri" w:hAnsi="Calibri" w:cs="Calibri"/>
        </w:rPr>
        <w:t>ethical principles</w:t>
      </w:r>
      <w:r w:rsidR="00614C38">
        <w:rPr>
          <w:rFonts w:ascii="Calibri" w:hAnsi="Calibri" w:cs="Calibri"/>
        </w:rPr>
        <w:t xml:space="preserve"> (BERA 2018) in the following way </w:t>
      </w:r>
      <w:r>
        <w:rPr>
          <w:rFonts w:ascii="Calibri" w:hAnsi="Calibri" w:cs="Calibri"/>
        </w:rPr>
        <w:t>:</w:t>
      </w:r>
    </w:p>
    <w:p w14:paraId="1BAD6075" w14:textId="58CE8000" w:rsidR="00CF5417" w:rsidRPr="00614C38" w:rsidRDefault="00CF5417" w:rsidP="00CF5417">
      <w:pPr>
        <w:pStyle w:val="ListParagraph"/>
        <w:numPr>
          <w:ilvl w:val="0"/>
          <w:numId w:val="3"/>
        </w:numPr>
        <w:autoSpaceDE w:val="0"/>
        <w:autoSpaceDN w:val="0"/>
        <w:adjustRightInd w:val="0"/>
        <w:rPr>
          <w:rFonts w:ascii="Calibri" w:hAnsi="Calibri" w:cs="Calibri"/>
          <w:color w:val="000000" w:themeColor="text1"/>
        </w:rPr>
      </w:pPr>
      <w:r w:rsidRPr="00614C38">
        <w:rPr>
          <w:rFonts w:ascii="Calibri" w:hAnsi="Calibri" w:cs="Calibri"/>
          <w:color w:val="000000" w:themeColor="text1"/>
        </w:rPr>
        <w:t xml:space="preserve">The participants were </w:t>
      </w:r>
      <w:r w:rsidR="00614C38" w:rsidRPr="00614C38">
        <w:rPr>
          <w:rFonts w:ascii="Calibri" w:hAnsi="Calibri" w:cs="Calibri"/>
          <w:color w:val="000000" w:themeColor="text1"/>
        </w:rPr>
        <w:t>characteristic</w:t>
      </w:r>
      <w:r w:rsidRPr="00614C38">
        <w:rPr>
          <w:rFonts w:ascii="Calibri" w:hAnsi="Calibri" w:cs="Calibri"/>
          <w:color w:val="000000" w:themeColor="text1"/>
        </w:rPr>
        <w:t xml:space="preserve"> of the class, in so far as different ability and genders were represented; </w:t>
      </w:r>
    </w:p>
    <w:p w14:paraId="4EB6696C" w14:textId="7F3AC035" w:rsidR="00CF5417" w:rsidRPr="00E1206D" w:rsidRDefault="00CF5417" w:rsidP="00CF5417">
      <w:pPr>
        <w:pStyle w:val="ListParagraph"/>
        <w:numPr>
          <w:ilvl w:val="0"/>
          <w:numId w:val="3"/>
        </w:numPr>
        <w:autoSpaceDE w:val="0"/>
        <w:autoSpaceDN w:val="0"/>
        <w:adjustRightInd w:val="0"/>
        <w:rPr>
          <w:rFonts w:ascii="Calibri" w:hAnsi="Calibri" w:cs="Calibri"/>
        </w:rPr>
      </w:pPr>
      <w:r>
        <w:rPr>
          <w:rFonts w:ascii="Calibri" w:hAnsi="Calibri" w:cs="Calibri"/>
        </w:rPr>
        <w:t>Participants</w:t>
      </w:r>
      <w:r w:rsidR="00614C38">
        <w:rPr>
          <w:rFonts w:ascii="Calibri" w:hAnsi="Calibri" w:cs="Calibri"/>
        </w:rPr>
        <w:t>’</w:t>
      </w:r>
      <w:r>
        <w:rPr>
          <w:rFonts w:ascii="Calibri" w:hAnsi="Calibri" w:cs="Calibri"/>
        </w:rPr>
        <w:t xml:space="preserve"> views were elicited in a non-judgemental and non-evaluative way; </w:t>
      </w:r>
    </w:p>
    <w:p w14:paraId="2E577E70" w14:textId="46956D1B" w:rsidR="00614C38" w:rsidRPr="00614C38" w:rsidRDefault="00614C38" w:rsidP="00614C38">
      <w:pPr>
        <w:pStyle w:val="ListParagraph"/>
        <w:numPr>
          <w:ilvl w:val="0"/>
          <w:numId w:val="3"/>
        </w:numPr>
        <w:autoSpaceDE w:val="0"/>
        <w:autoSpaceDN w:val="0"/>
        <w:adjustRightInd w:val="0"/>
        <w:rPr>
          <w:rFonts w:ascii="Calibri" w:hAnsi="Calibri" w:cs="Calibri"/>
          <w:color w:val="000000" w:themeColor="text1"/>
        </w:rPr>
      </w:pPr>
      <w:r w:rsidRPr="00614C38">
        <w:rPr>
          <w:rFonts w:ascii="Calibri" w:hAnsi="Calibri" w:cs="Calibri"/>
          <w:color w:val="000000" w:themeColor="text1"/>
        </w:rPr>
        <w:t xml:space="preserve">Participants’ views are only reported from those that gave full consent;  </w:t>
      </w:r>
    </w:p>
    <w:p w14:paraId="46F72EAC" w14:textId="0A1F8BC2" w:rsidR="00CF5417" w:rsidRPr="00614C38" w:rsidRDefault="00614C38" w:rsidP="00CF5417">
      <w:pPr>
        <w:pStyle w:val="ListParagraph"/>
        <w:numPr>
          <w:ilvl w:val="0"/>
          <w:numId w:val="3"/>
        </w:numPr>
        <w:autoSpaceDE w:val="0"/>
        <w:autoSpaceDN w:val="0"/>
        <w:adjustRightInd w:val="0"/>
        <w:rPr>
          <w:rFonts w:ascii="Calibri" w:hAnsi="Calibri" w:cs="Calibri"/>
          <w:color w:val="000000" w:themeColor="text1"/>
        </w:rPr>
      </w:pPr>
      <w:r w:rsidRPr="00614C38">
        <w:rPr>
          <w:rFonts w:ascii="Calibri" w:hAnsi="Calibri" w:cs="Calibri"/>
          <w:color w:val="000000" w:themeColor="text1"/>
        </w:rPr>
        <w:t>Participants were asked to volunteer to be involved in this activity, to m</w:t>
      </w:r>
      <w:r w:rsidR="00CF5417" w:rsidRPr="00614C38">
        <w:rPr>
          <w:rFonts w:ascii="Calibri" w:hAnsi="Calibri" w:cs="Calibri"/>
          <w:color w:val="000000" w:themeColor="text1"/>
        </w:rPr>
        <w:t>aximis</w:t>
      </w:r>
      <w:r w:rsidRPr="00614C38">
        <w:rPr>
          <w:rFonts w:ascii="Calibri" w:hAnsi="Calibri" w:cs="Calibri"/>
          <w:color w:val="000000" w:themeColor="text1"/>
        </w:rPr>
        <w:t>e the likelihood they would ‘speak-up’ and feel comfortable with sharing their views verbally. In this way anxiety for participants was minimised</w:t>
      </w:r>
      <w:r w:rsidR="00CF5417" w:rsidRPr="00614C38">
        <w:rPr>
          <w:rFonts w:ascii="Calibri" w:hAnsi="Calibri" w:cs="Calibri"/>
          <w:color w:val="000000" w:themeColor="text1"/>
        </w:rPr>
        <w:t>;</w:t>
      </w:r>
    </w:p>
    <w:p w14:paraId="13C65F8B" w14:textId="262821FB" w:rsidR="00CF5417" w:rsidRPr="00614C38" w:rsidRDefault="00614C38" w:rsidP="00CF5417">
      <w:pPr>
        <w:pStyle w:val="ListParagraph"/>
        <w:numPr>
          <w:ilvl w:val="0"/>
          <w:numId w:val="3"/>
        </w:numPr>
        <w:autoSpaceDE w:val="0"/>
        <w:autoSpaceDN w:val="0"/>
        <w:adjustRightInd w:val="0"/>
        <w:rPr>
          <w:rFonts w:ascii="Calibri" w:hAnsi="Calibri" w:cs="Calibri"/>
          <w:color w:val="000000" w:themeColor="text1"/>
        </w:rPr>
      </w:pPr>
      <w:r w:rsidRPr="00614C38">
        <w:rPr>
          <w:rFonts w:ascii="Calibri" w:hAnsi="Calibri" w:cs="Calibri"/>
          <w:color w:val="000000" w:themeColor="text1"/>
        </w:rPr>
        <w:t>Participants who responded the most rapidly to the opportunity were involved, thus ensuring full consent</w:t>
      </w:r>
      <w:r w:rsidR="00CF5417" w:rsidRPr="00614C38">
        <w:rPr>
          <w:rFonts w:ascii="Calibri" w:hAnsi="Calibri" w:cs="Calibri"/>
          <w:color w:val="000000" w:themeColor="text1"/>
        </w:rPr>
        <w:t>.</w:t>
      </w:r>
    </w:p>
    <w:p w14:paraId="1191A681" w14:textId="77777777" w:rsidR="00CF5417" w:rsidRDefault="00CF5417" w:rsidP="004E3870">
      <w:pPr>
        <w:autoSpaceDE w:val="0"/>
        <w:autoSpaceDN w:val="0"/>
        <w:adjustRightInd w:val="0"/>
        <w:rPr>
          <w:rFonts w:ascii="Calibri" w:hAnsi="Calibri" w:cs="Calibri"/>
        </w:rPr>
      </w:pPr>
    </w:p>
    <w:p w14:paraId="3AFEC6E1" w14:textId="704AB5F3" w:rsidR="00C72A44" w:rsidRDefault="00614C38" w:rsidP="004E3870">
      <w:pPr>
        <w:autoSpaceDE w:val="0"/>
        <w:autoSpaceDN w:val="0"/>
        <w:adjustRightInd w:val="0"/>
        <w:rPr>
          <w:rFonts w:ascii="Calibri" w:hAnsi="Calibri" w:cs="Calibri"/>
          <w:color w:val="00B0F0"/>
        </w:rPr>
      </w:pPr>
      <w:r>
        <w:rPr>
          <w:rFonts w:ascii="Calibri" w:hAnsi="Calibri" w:cs="Calibri"/>
        </w:rPr>
        <w:t xml:space="preserve">To ensure, further, the pupils felt comfortable, the focus group discussion was carried out in the classroom </w:t>
      </w:r>
      <w:r w:rsidR="004042C6">
        <w:rPr>
          <w:rFonts w:ascii="Calibri" w:hAnsi="Calibri" w:cs="Calibri"/>
        </w:rPr>
        <w:t xml:space="preserve">where the </w:t>
      </w:r>
      <w:r>
        <w:rPr>
          <w:rFonts w:ascii="Calibri" w:hAnsi="Calibri" w:cs="Calibri"/>
        </w:rPr>
        <w:t>lesson took place, thus guaranteeing full familiarity with the location</w:t>
      </w:r>
      <w:r w:rsidR="004042C6">
        <w:rPr>
          <w:rFonts w:ascii="Calibri" w:hAnsi="Calibri" w:cs="Calibri"/>
        </w:rPr>
        <w:t xml:space="preserve"> (Cohen et al 2018, p. 528)</w:t>
      </w:r>
      <w:r>
        <w:rPr>
          <w:rFonts w:ascii="Calibri" w:hAnsi="Calibri" w:cs="Calibri"/>
        </w:rPr>
        <w:t>.</w:t>
      </w:r>
      <w:r w:rsidR="004042C6">
        <w:rPr>
          <w:rFonts w:ascii="Calibri" w:hAnsi="Calibri" w:cs="Calibri"/>
        </w:rPr>
        <w:t xml:space="preserve"> The less intimating group interview (Cohen et al 2018, p. 529) also took place immediately after the class experience so that recollections were quickly and easily brought to mind.</w:t>
      </w:r>
      <w:r>
        <w:rPr>
          <w:rFonts w:ascii="Calibri" w:hAnsi="Calibri" w:cs="Calibri"/>
        </w:rPr>
        <w:t xml:space="preserve"> </w:t>
      </w:r>
      <w:r w:rsidR="00CF5417">
        <w:rPr>
          <w:rFonts w:ascii="Calibri" w:hAnsi="Calibri" w:cs="Calibri"/>
        </w:rPr>
        <w:t>In asking pupils</w:t>
      </w:r>
      <w:r w:rsidR="004042C6">
        <w:rPr>
          <w:rFonts w:ascii="Calibri" w:hAnsi="Calibri" w:cs="Calibri"/>
        </w:rPr>
        <w:t xml:space="preserve"> open questions, it was conveyed that they were not expected to respond with ‘correct’ or ‘expected’ answers (Cohen et al 2018, p.530) </w:t>
      </w:r>
      <w:r w:rsidR="00CF5417">
        <w:rPr>
          <w:rFonts w:ascii="Calibri" w:hAnsi="Calibri" w:cs="Calibri"/>
        </w:rPr>
        <w:t>about their view of each of the</w:t>
      </w:r>
      <w:r w:rsidR="00A1399E">
        <w:rPr>
          <w:rFonts w:ascii="Calibri" w:hAnsi="Calibri" w:cs="Calibri"/>
        </w:rPr>
        <w:t xml:space="preserve">ir experiences in the classroom. </w:t>
      </w:r>
      <w:r w:rsidR="00A1399E" w:rsidRPr="0086213B">
        <w:rPr>
          <w:rFonts w:ascii="Calibri" w:hAnsi="Calibri" w:cs="Calibri"/>
          <w:color w:val="000000" w:themeColor="text1"/>
        </w:rPr>
        <w:t>Interestingly,</w:t>
      </w:r>
      <w:r w:rsidR="00CF5417" w:rsidRPr="0086213B">
        <w:rPr>
          <w:rFonts w:ascii="Calibri" w:hAnsi="Calibri" w:cs="Calibri"/>
          <w:color w:val="000000" w:themeColor="text1"/>
        </w:rPr>
        <w:t xml:space="preserve"> it </w:t>
      </w:r>
      <w:r w:rsidR="00CF5417">
        <w:rPr>
          <w:rFonts w:ascii="Calibri" w:hAnsi="Calibri" w:cs="Calibri"/>
        </w:rPr>
        <w:t xml:space="preserve">became apparent that </w:t>
      </w:r>
      <w:r>
        <w:rPr>
          <w:rFonts w:ascii="Calibri" w:hAnsi="Calibri" w:cs="Calibri"/>
        </w:rPr>
        <w:t xml:space="preserve">beyond the information gathered through the questionnaires that they </w:t>
      </w:r>
      <w:r w:rsidR="004042C6">
        <w:rPr>
          <w:rFonts w:ascii="Calibri" w:hAnsi="Calibri" w:cs="Calibri"/>
        </w:rPr>
        <w:t xml:space="preserve">recognised that there were several discreet activities </w:t>
      </w:r>
      <w:r w:rsidR="006377AE">
        <w:rPr>
          <w:rFonts w:ascii="Calibri" w:hAnsi="Calibri" w:cs="Calibri"/>
        </w:rPr>
        <w:t xml:space="preserve">within the lesson. In their recollections regarding each activity there were descriptions about what was salient to them in thinking about Darwin’s work and </w:t>
      </w:r>
      <w:r w:rsidR="004042C6">
        <w:rPr>
          <w:rFonts w:ascii="Calibri" w:hAnsi="Calibri" w:cs="Calibri"/>
        </w:rPr>
        <w:t>the process</w:t>
      </w:r>
      <w:r w:rsidR="006377AE">
        <w:rPr>
          <w:rFonts w:ascii="Calibri" w:hAnsi="Calibri" w:cs="Calibri"/>
        </w:rPr>
        <w:t>es</w:t>
      </w:r>
      <w:r w:rsidR="004042C6">
        <w:rPr>
          <w:rFonts w:ascii="Calibri" w:hAnsi="Calibri" w:cs="Calibri"/>
        </w:rPr>
        <w:t xml:space="preserve"> of </w:t>
      </w:r>
      <w:r w:rsidR="006377AE">
        <w:rPr>
          <w:rFonts w:ascii="Calibri" w:hAnsi="Calibri" w:cs="Calibri"/>
        </w:rPr>
        <w:t xml:space="preserve">adaptation and </w:t>
      </w:r>
      <w:r w:rsidR="004042C6">
        <w:rPr>
          <w:rFonts w:ascii="Calibri" w:hAnsi="Calibri" w:cs="Calibri"/>
        </w:rPr>
        <w:t>evolution</w:t>
      </w:r>
      <w:r w:rsidR="006377AE">
        <w:rPr>
          <w:rFonts w:ascii="Calibri" w:hAnsi="Calibri" w:cs="Calibri"/>
        </w:rPr>
        <w:t xml:space="preserve">. </w:t>
      </w:r>
      <w:r w:rsidR="00320B30">
        <w:rPr>
          <w:rFonts w:ascii="Calibri" w:hAnsi="Calibri" w:cs="Calibri"/>
        </w:rPr>
        <w:t>For example, one pupil r</w:t>
      </w:r>
      <w:r w:rsidR="00C72A44" w:rsidRPr="00320B30">
        <w:rPr>
          <w:rFonts w:ascii="Calibri" w:hAnsi="Calibri" w:cs="Calibri"/>
        </w:rPr>
        <w:t>ecogni</w:t>
      </w:r>
      <w:r w:rsidR="00320B30" w:rsidRPr="00320B30">
        <w:rPr>
          <w:rFonts w:ascii="Calibri" w:hAnsi="Calibri" w:cs="Calibri"/>
        </w:rPr>
        <w:t>sed the contextual</w:t>
      </w:r>
      <w:r w:rsidR="00C72A44" w:rsidRPr="00320B30">
        <w:rPr>
          <w:rFonts w:ascii="Calibri" w:hAnsi="Calibri" w:cs="Calibri"/>
        </w:rPr>
        <w:t xml:space="preserve"> nature of Darwin’s work</w:t>
      </w:r>
      <w:r w:rsidR="00320B30" w:rsidRPr="00320B30">
        <w:rPr>
          <w:rFonts w:ascii="Calibri" w:hAnsi="Calibri" w:cs="Calibri"/>
        </w:rPr>
        <w:t xml:space="preserve">, indicating how he thought that </w:t>
      </w:r>
      <w:r w:rsidR="008D69FE" w:rsidRPr="00AE332C">
        <w:rPr>
          <w:rFonts w:ascii="Calibri" w:hAnsi="Calibri" w:cs="Calibri"/>
          <w:color w:val="000000" w:themeColor="text1"/>
        </w:rPr>
        <w:t xml:space="preserve">the </w:t>
      </w:r>
      <w:r w:rsidR="00313848" w:rsidRPr="00AE332C">
        <w:rPr>
          <w:rFonts w:ascii="Calibri" w:hAnsi="Calibri" w:cs="Calibri"/>
          <w:color w:val="000000" w:themeColor="text1"/>
        </w:rPr>
        <w:t xml:space="preserve">historically appropriate </w:t>
      </w:r>
      <w:r w:rsidR="00320B30" w:rsidRPr="00320B30">
        <w:rPr>
          <w:rFonts w:ascii="Calibri" w:hAnsi="Calibri" w:cs="Calibri"/>
        </w:rPr>
        <w:t xml:space="preserve">objects </w:t>
      </w:r>
      <w:r w:rsidR="008D69FE">
        <w:rPr>
          <w:rFonts w:ascii="Calibri" w:hAnsi="Calibri" w:cs="Calibri"/>
        </w:rPr>
        <w:t xml:space="preserve">the teacher had placed around </w:t>
      </w:r>
      <w:r w:rsidR="00320B30" w:rsidRPr="00320B30">
        <w:rPr>
          <w:rFonts w:ascii="Calibri" w:hAnsi="Calibri" w:cs="Calibri"/>
        </w:rPr>
        <w:t xml:space="preserve">the classroom illustrated </w:t>
      </w:r>
      <w:r w:rsidR="00C72A44">
        <w:rPr>
          <w:rFonts w:ascii="Calibri" w:hAnsi="Calibri" w:cs="Calibri"/>
        </w:rPr>
        <w:t>‘olden day stuff that Charles would have used on plants and stuff’ (P3)</w:t>
      </w:r>
      <w:r w:rsidR="00320B30">
        <w:rPr>
          <w:rFonts w:ascii="Calibri" w:hAnsi="Calibri" w:cs="Calibri"/>
        </w:rPr>
        <w:t xml:space="preserve">. Another pupil recognised how they were enacting an aspect of the process of adaptation, </w:t>
      </w:r>
      <w:r w:rsidR="006377AE">
        <w:rPr>
          <w:rFonts w:ascii="Calibri" w:hAnsi="Calibri" w:cs="Calibri"/>
        </w:rPr>
        <w:t>‘when we were holding the</w:t>
      </w:r>
      <w:r w:rsidR="004042C6">
        <w:rPr>
          <w:rFonts w:ascii="Calibri" w:hAnsi="Calibri" w:cs="Calibri"/>
        </w:rPr>
        <w:t xml:space="preserve"> flowers [orchids] </w:t>
      </w:r>
      <w:r w:rsidR="006377AE">
        <w:rPr>
          <w:rFonts w:ascii="Calibri" w:hAnsi="Calibri" w:cs="Calibri"/>
        </w:rPr>
        <w:t>and we were being the</w:t>
      </w:r>
      <w:r w:rsidR="004042C6">
        <w:rPr>
          <w:rFonts w:ascii="Calibri" w:hAnsi="Calibri" w:cs="Calibri"/>
        </w:rPr>
        <w:t xml:space="preserve"> moths </w:t>
      </w:r>
      <w:r w:rsidR="006377AE">
        <w:rPr>
          <w:rFonts w:ascii="Calibri" w:hAnsi="Calibri" w:cs="Calibri"/>
        </w:rPr>
        <w:t>trying to get nectar from inside the flowers’</w:t>
      </w:r>
      <w:r w:rsidR="00C72A44">
        <w:rPr>
          <w:rFonts w:ascii="Calibri" w:hAnsi="Calibri" w:cs="Calibri"/>
        </w:rPr>
        <w:t xml:space="preserve"> (P2)</w:t>
      </w:r>
      <w:r w:rsidR="00320B30">
        <w:rPr>
          <w:rFonts w:ascii="Calibri" w:hAnsi="Calibri" w:cs="Calibri"/>
        </w:rPr>
        <w:t xml:space="preserve">. Extending this she also indicated how, ‘…when you had this one flower and you didn’t know what it was ..[…] and which insect […] feeds from it’. </w:t>
      </w:r>
      <w:r w:rsidR="00AF10C2" w:rsidRPr="00AE332C">
        <w:rPr>
          <w:rFonts w:ascii="Calibri" w:hAnsi="Calibri" w:cs="Calibri"/>
          <w:color w:val="000000" w:themeColor="text1"/>
        </w:rPr>
        <w:t xml:space="preserve">This particular activity, being moths and orchids, is illustrated in figure 3, as </w:t>
      </w:r>
      <w:r w:rsidR="00F94CC6" w:rsidRPr="00AE332C">
        <w:rPr>
          <w:rFonts w:ascii="Calibri" w:hAnsi="Calibri" w:cs="Calibri"/>
          <w:color w:val="000000" w:themeColor="text1"/>
        </w:rPr>
        <w:t xml:space="preserve">a </w:t>
      </w:r>
      <w:r w:rsidR="00AF10C2" w:rsidRPr="00AE332C">
        <w:rPr>
          <w:rFonts w:ascii="Calibri" w:hAnsi="Calibri" w:cs="Calibri"/>
          <w:color w:val="000000" w:themeColor="text1"/>
        </w:rPr>
        <w:t xml:space="preserve">line drawing to ensure the pupils remain </w:t>
      </w:r>
      <w:r w:rsidR="00F94CC6" w:rsidRPr="00AE332C">
        <w:rPr>
          <w:rFonts w:ascii="Calibri" w:hAnsi="Calibri" w:cs="Calibri"/>
          <w:color w:val="000000" w:themeColor="text1"/>
        </w:rPr>
        <w:t>un</w:t>
      </w:r>
      <w:r w:rsidR="00AF10C2" w:rsidRPr="00AE332C">
        <w:rPr>
          <w:rFonts w:ascii="Calibri" w:hAnsi="Calibri" w:cs="Calibri"/>
          <w:color w:val="000000" w:themeColor="text1"/>
        </w:rPr>
        <w:t>identifi</w:t>
      </w:r>
      <w:r w:rsidR="00F94CC6" w:rsidRPr="00AE332C">
        <w:rPr>
          <w:rFonts w:ascii="Calibri" w:hAnsi="Calibri" w:cs="Calibri"/>
          <w:color w:val="000000" w:themeColor="text1"/>
        </w:rPr>
        <w:t>able</w:t>
      </w:r>
      <w:r w:rsidR="00AF10C2" w:rsidRPr="00AE332C">
        <w:rPr>
          <w:rFonts w:ascii="Calibri" w:hAnsi="Calibri" w:cs="Calibri"/>
          <w:color w:val="000000" w:themeColor="text1"/>
        </w:rPr>
        <w:t xml:space="preserve">. </w:t>
      </w:r>
      <w:r w:rsidR="00320B30" w:rsidRPr="00AE332C">
        <w:rPr>
          <w:rFonts w:ascii="Calibri" w:hAnsi="Calibri" w:cs="Calibri"/>
          <w:color w:val="000000" w:themeColor="text1"/>
        </w:rPr>
        <w:t>A third pupil, reflected that there were opportunities to consider and explain what they were modelli</w:t>
      </w:r>
      <w:r w:rsidR="00AF10C2" w:rsidRPr="00AE332C">
        <w:rPr>
          <w:rFonts w:ascii="Calibri" w:hAnsi="Calibri" w:cs="Calibri"/>
          <w:color w:val="000000" w:themeColor="text1"/>
        </w:rPr>
        <w:t>ng</w:t>
      </w:r>
      <w:r w:rsidR="00E04371" w:rsidRPr="00AE332C">
        <w:rPr>
          <w:rFonts w:ascii="Calibri" w:hAnsi="Calibri" w:cs="Calibri"/>
          <w:color w:val="000000" w:themeColor="text1"/>
        </w:rPr>
        <w:t xml:space="preserve"> with their bodies</w:t>
      </w:r>
      <w:r w:rsidR="00657A2A" w:rsidRPr="00AE332C">
        <w:rPr>
          <w:rFonts w:ascii="Calibri" w:hAnsi="Calibri" w:cs="Calibri"/>
          <w:color w:val="000000" w:themeColor="text1"/>
        </w:rPr>
        <w:t>,</w:t>
      </w:r>
      <w:r w:rsidR="00AF10C2" w:rsidRPr="00AE332C">
        <w:rPr>
          <w:rFonts w:ascii="Calibri" w:hAnsi="Calibri" w:cs="Calibri"/>
          <w:color w:val="000000" w:themeColor="text1"/>
        </w:rPr>
        <w:t xml:space="preserve"> in the classroom, because she</w:t>
      </w:r>
      <w:r w:rsidR="00320B30" w:rsidRPr="00AE332C">
        <w:rPr>
          <w:rFonts w:ascii="Calibri" w:hAnsi="Calibri" w:cs="Calibri"/>
          <w:color w:val="000000" w:themeColor="text1"/>
        </w:rPr>
        <w:t xml:space="preserve"> said, </w:t>
      </w:r>
      <w:r w:rsidR="00C72A44" w:rsidRPr="00AE332C">
        <w:rPr>
          <w:rFonts w:ascii="Calibri" w:hAnsi="Calibri" w:cs="Calibri"/>
          <w:color w:val="000000" w:themeColor="text1"/>
        </w:rPr>
        <w:t>‘we were thinking of ideas of what might actually be happening around us’ (P1)</w:t>
      </w:r>
      <w:r w:rsidR="00E04371" w:rsidRPr="00AE332C">
        <w:rPr>
          <w:rFonts w:ascii="Calibri" w:hAnsi="Calibri" w:cs="Calibri"/>
          <w:color w:val="000000" w:themeColor="text1"/>
        </w:rPr>
        <w:t xml:space="preserve"> (</w:t>
      </w:r>
      <w:r w:rsidR="00F94CC6" w:rsidRPr="00AE332C">
        <w:rPr>
          <w:rFonts w:ascii="Calibri" w:hAnsi="Calibri" w:cs="Calibri"/>
          <w:color w:val="000000" w:themeColor="text1"/>
        </w:rPr>
        <w:t>s</w:t>
      </w:r>
      <w:r w:rsidR="00E04371" w:rsidRPr="00AE332C">
        <w:rPr>
          <w:rFonts w:ascii="Calibri" w:hAnsi="Calibri" w:cs="Calibri"/>
          <w:color w:val="000000" w:themeColor="text1"/>
        </w:rPr>
        <w:t>ee figure 4).</w:t>
      </w:r>
      <w:r w:rsidR="00FE7BBC" w:rsidRPr="00AE332C">
        <w:rPr>
          <w:rFonts w:ascii="Calibri" w:hAnsi="Calibri" w:cs="Calibri"/>
          <w:color w:val="000000" w:themeColor="text1"/>
        </w:rPr>
        <w:t xml:space="preserve"> These </w:t>
      </w:r>
      <w:r w:rsidR="007C1964" w:rsidRPr="00AE332C">
        <w:rPr>
          <w:rFonts w:ascii="Calibri" w:hAnsi="Calibri" w:cs="Calibri"/>
          <w:color w:val="000000" w:themeColor="text1"/>
        </w:rPr>
        <w:t>pupils’</w:t>
      </w:r>
      <w:r w:rsidR="00CC1066" w:rsidRPr="00AE332C">
        <w:rPr>
          <w:rFonts w:ascii="Calibri" w:hAnsi="Calibri" w:cs="Calibri"/>
          <w:color w:val="000000" w:themeColor="text1"/>
        </w:rPr>
        <w:t xml:space="preserve"> </w:t>
      </w:r>
      <w:r w:rsidR="00FE7BBC" w:rsidRPr="00AE332C">
        <w:rPr>
          <w:rFonts w:ascii="Calibri" w:hAnsi="Calibri" w:cs="Calibri"/>
          <w:color w:val="000000" w:themeColor="text1"/>
        </w:rPr>
        <w:t>interview comments</w:t>
      </w:r>
      <w:r w:rsidR="006D2961" w:rsidRPr="00AE332C">
        <w:rPr>
          <w:rFonts w:ascii="Calibri" w:hAnsi="Calibri" w:cs="Calibri"/>
          <w:color w:val="000000" w:themeColor="text1"/>
        </w:rPr>
        <w:t>, from a social constructivist point of view</w:t>
      </w:r>
      <w:r w:rsidR="00F94CC6" w:rsidRPr="00AE332C">
        <w:rPr>
          <w:rFonts w:ascii="Calibri" w:hAnsi="Calibri" w:cs="Calibri"/>
          <w:color w:val="000000" w:themeColor="text1"/>
        </w:rPr>
        <w:t xml:space="preserve"> (relating to </w:t>
      </w:r>
      <w:r w:rsidR="006D2961" w:rsidRPr="00AE332C">
        <w:rPr>
          <w:rFonts w:ascii="Calibri" w:hAnsi="Calibri" w:cs="Calibri"/>
          <w:color w:val="000000" w:themeColor="text1"/>
        </w:rPr>
        <w:t xml:space="preserve">, figure 1, appeared to </w:t>
      </w:r>
      <w:r w:rsidR="00FE7BBC" w:rsidRPr="00AE332C">
        <w:rPr>
          <w:rFonts w:ascii="Calibri" w:hAnsi="Calibri" w:cs="Calibri"/>
          <w:color w:val="000000" w:themeColor="text1"/>
        </w:rPr>
        <w:t>suggest that the activities had</w:t>
      </w:r>
      <w:r w:rsidR="006D2961" w:rsidRPr="00AE332C">
        <w:rPr>
          <w:rFonts w:ascii="Calibri" w:hAnsi="Calibri" w:cs="Calibri"/>
          <w:color w:val="000000" w:themeColor="text1"/>
        </w:rPr>
        <w:t xml:space="preserve"> extended the </w:t>
      </w:r>
      <w:r w:rsidR="00FE7BBC" w:rsidRPr="00AE332C">
        <w:rPr>
          <w:rFonts w:ascii="Calibri" w:hAnsi="Calibri" w:cs="Calibri"/>
          <w:color w:val="000000" w:themeColor="text1"/>
        </w:rPr>
        <w:t>pupils a</w:t>
      </w:r>
      <w:r w:rsidR="006D2961" w:rsidRPr="00AE332C">
        <w:rPr>
          <w:rFonts w:ascii="Calibri" w:hAnsi="Calibri" w:cs="Calibri"/>
          <w:color w:val="000000" w:themeColor="text1"/>
        </w:rPr>
        <w:t>gency (</w:t>
      </w:r>
      <w:r w:rsidR="000C1894" w:rsidRPr="00AE332C">
        <w:rPr>
          <w:rFonts w:ascii="Calibri" w:hAnsi="Calibri" w:cs="Calibri"/>
          <w:color w:val="000000" w:themeColor="text1"/>
        </w:rPr>
        <w:t xml:space="preserve">i.e. </w:t>
      </w:r>
      <w:r w:rsidR="007C1964" w:rsidRPr="00AE332C">
        <w:rPr>
          <w:rFonts w:ascii="Calibri" w:hAnsi="Calibri" w:cs="Calibri"/>
          <w:color w:val="000000" w:themeColor="text1"/>
        </w:rPr>
        <w:t>enable them to take action and make decisions</w:t>
      </w:r>
      <w:r w:rsidR="006D2961" w:rsidRPr="00AE332C">
        <w:rPr>
          <w:rFonts w:ascii="Calibri" w:hAnsi="Calibri" w:cs="Calibri"/>
          <w:color w:val="000000" w:themeColor="text1"/>
        </w:rPr>
        <w:t xml:space="preserve">, see table 3) </w:t>
      </w:r>
      <w:r w:rsidR="00FE7BBC" w:rsidRPr="00AE332C">
        <w:rPr>
          <w:rFonts w:ascii="Calibri" w:hAnsi="Calibri" w:cs="Calibri"/>
          <w:color w:val="000000" w:themeColor="text1"/>
        </w:rPr>
        <w:lastRenderedPageBreak/>
        <w:t xml:space="preserve">and implies that during the lesson they had </w:t>
      </w:r>
      <w:r w:rsidR="007C1964" w:rsidRPr="00AE332C">
        <w:rPr>
          <w:rFonts w:ascii="Calibri" w:hAnsi="Calibri" w:cs="Calibri"/>
          <w:color w:val="000000" w:themeColor="text1"/>
        </w:rPr>
        <w:t xml:space="preserve">envisaged themselves as participating and contributing to the </w:t>
      </w:r>
      <w:r w:rsidR="00FE7BBC" w:rsidRPr="00AE332C">
        <w:rPr>
          <w:rFonts w:ascii="Calibri" w:hAnsi="Calibri" w:cs="Calibri"/>
          <w:color w:val="000000" w:themeColor="text1"/>
        </w:rPr>
        <w:t xml:space="preserve">aforementioned </w:t>
      </w:r>
      <w:r w:rsidR="006D2961" w:rsidRPr="00AE332C">
        <w:rPr>
          <w:rFonts w:ascii="Calibri" w:hAnsi="Calibri" w:cs="Calibri"/>
          <w:color w:val="000000" w:themeColor="text1"/>
        </w:rPr>
        <w:t>activities.</w:t>
      </w:r>
    </w:p>
    <w:p w14:paraId="4F1F9BAE" w14:textId="77777777" w:rsidR="000C1894" w:rsidRDefault="000C1894" w:rsidP="00043175">
      <w:pPr>
        <w:autoSpaceDE w:val="0"/>
        <w:autoSpaceDN w:val="0"/>
        <w:adjustRightInd w:val="0"/>
        <w:rPr>
          <w:rFonts w:ascii="Calibri" w:hAnsi="Calibri" w:cs="Calibri"/>
        </w:rPr>
      </w:pPr>
    </w:p>
    <w:p w14:paraId="40243D86" w14:textId="7432F932" w:rsidR="00043175" w:rsidRPr="00AE332C" w:rsidRDefault="00CC1066" w:rsidP="00043175">
      <w:pPr>
        <w:autoSpaceDE w:val="0"/>
        <w:autoSpaceDN w:val="0"/>
        <w:adjustRightInd w:val="0"/>
        <w:rPr>
          <w:rFonts w:ascii="Calibri" w:hAnsi="Calibri" w:cs="Calibri"/>
          <w:color w:val="000000" w:themeColor="text1"/>
        </w:rPr>
      </w:pPr>
      <w:r w:rsidRPr="00AE332C">
        <w:rPr>
          <w:rFonts w:ascii="Calibri" w:hAnsi="Calibri" w:cs="Calibri"/>
          <w:color w:val="000000" w:themeColor="text1"/>
        </w:rPr>
        <w:t>Thus, the</w:t>
      </w:r>
      <w:r w:rsidR="000C1894" w:rsidRPr="00AE332C">
        <w:rPr>
          <w:rFonts w:ascii="Calibri" w:hAnsi="Calibri" w:cs="Calibri"/>
          <w:color w:val="000000" w:themeColor="text1"/>
        </w:rPr>
        <w:t xml:space="preserve"> research question </w:t>
      </w:r>
      <w:r w:rsidR="007C1964" w:rsidRPr="00AE332C">
        <w:rPr>
          <w:rFonts w:ascii="Calibri" w:hAnsi="Calibri" w:cs="Calibri"/>
          <w:color w:val="000000" w:themeColor="text1"/>
        </w:rPr>
        <w:t xml:space="preserve">which </w:t>
      </w:r>
      <w:r w:rsidRPr="00AE332C">
        <w:rPr>
          <w:rFonts w:ascii="Calibri" w:hAnsi="Calibri" w:cs="Calibri"/>
          <w:color w:val="000000" w:themeColor="text1"/>
        </w:rPr>
        <w:t>becomes</w:t>
      </w:r>
      <w:r w:rsidR="00043175" w:rsidRPr="00AE332C">
        <w:rPr>
          <w:rFonts w:ascii="Calibri" w:hAnsi="Calibri" w:cs="Calibri"/>
          <w:color w:val="000000" w:themeColor="text1"/>
        </w:rPr>
        <w:t xml:space="preserve"> possible to respond to with additional etic insight is :</w:t>
      </w:r>
    </w:p>
    <w:p w14:paraId="49590F80" w14:textId="77777777" w:rsidR="00043175" w:rsidRDefault="00043175" w:rsidP="00043175">
      <w:pPr>
        <w:autoSpaceDE w:val="0"/>
        <w:autoSpaceDN w:val="0"/>
        <w:adjustRightInd w:val="0"/>
        <w:rPr>
          <w:rFonts w:ascii="Calibri" w:hAnsi="Calibri" w:cs="Calibri"/>
        </w:rPr>
      </w:pPr>
    </w:p>
    <w:p w14:paraId="78B488D3" w14:textId="7AB00962" w:rsidR="00043175" w:rsidRDefault="00043175" w:rsidP="00043175">
      <w:pPr>
        <w:autoSpaceDE w:val="0"/>
        <w:autoSpaceDN w:val="0"/>
        <w:adjustRightInd w:val="0"/>
        <w:rPr>
          <w:rFonts w:ascii="Calibri" w:hAnsi="Calibri" w:cs="Calibri"/>
        </w:rPr>
      </w:pPr>
      <w:r>
        <w:rPr>
          <w:rFonts w:ascii="Calibri" w:hAnsi="Calibri" w:cs="Calibri"/>
        </w:rPr>
        <w:t xml:space="preserve">‘How do pupils’ perspectives of the learning process relate to, or help explain, the improved understanding of evolutionary principles?’ </w:t>
      </w:r>
    </w:p>
    <w:p w14:paraId="40F1F300" w14:textId="77777777" w:rsidR="00043175" w:rsidRDefault="00043175" w:rsidP="00043175">
      <w:pPr>
        <w:autoSpaceDE w:val="0"/>
        <w:autoSpaceDN w:val="0"/>
        <w:adjustRightInd w:val="0"/>
        <w:rPr>
          <w:rFonts w:ascii="Calibri" w:hAnsi="Calibri" w:cs="Calibri"/>
        </w:rPr>
      </w:pPr>
    </w:p>
    <w:p w14:paraId="2A039CCD" w14:textId="3A9207E4" w:rsidR="00C72A44" w:rsidRPr="00C72A44" w:rsidRDefault="00C72A44" w:rsidP="004E3870">
      <w:pPr>
        <w:autoSpaceDE w:val="0"/>
        <w:autoSpaceDN w:val="0"/>
        <w:adjustRightInd w:val="0"/>
        <w:rPr>
          <w:rFonts w:ascii="Calibri" w:hAnsi="Calibri" w:cs="Calibri"/>
        </w:rPr>
      </w:pPr>
      <w:r>
        <w:rPr>
          <w:rFonts w:ascii="Calibri" w:hAnsi="Calibri" w:cs="Calibri"/>
        </w:rPr>
        <w:t xml:space="preserve">However, even from an inductive and deductive analysis of the transcript </w:t>
      </w:r>
      <w:r w:rsidR="00D64390">
        <w:rPr>
          <w:rFonts w:ascii="Calibri" w:hAnsi="Calibri" w:cs="Calibri"/>
        </w:rPr>
        <w:t xml:space="preserve">to try and </w:t>
      </w:r>
      <w:r w:rsidR="00657B16">
        <w:rPr>
          <w:rFonts w:ascii="Calibri" w:hAnsi="Calibri" w:cs="Calibri"/>
        </w:rPr>
        <w:t>elicit</w:t>
      </w:r>
      <w:r w:rsidR="00D64390">
        <w:rPr>
          <w:rFonts w:ascii="Calibri" w:hAnsi="Calibri" w:cs="Calibri"/>
        </w:rPr>
        <w:t xml:space="preserve"> more about the nature of learning </w:t>
      </w:r>
      <w:r w:rsidR="00DA395B">
        <w:rPr>
          <w:rFonts w:ascii="Calibri" w:hAnsi="Calibri" w:cs="Calibri"/>
        </w:rPr>
        <w:t xml:space="preserve">experienced by the pupils, </w:t>
      </w:r>
      <w:r w:rsidR="00D64390">
        <w:rPr>
          <w:rFonts w:ascii="Calibri" w:hAnsi="Calibri" w:cs="Calibri"/>
        </w:rPr>
        <w:t xml:space="preserve">that facilitated </w:t>
      </w:r>
      <w:r w:rsidR="00DA395B">
        <w:rPr>
          <w:rFonts w:ascii="Calibri" w:hAnsi="Calibri" w:cs="Calibri"/>
        </w:rPr>
        <w:t xml:space="preserve">a significant improvement in their understanding of adaptation and evolution and the way that </w:t>
      </w:r>
      <w:r>
        <w:rPr>
          <w:rFonts w:ascii="Calibri" w:hAnsi="Calibri" w:cs="Calibri"/>
        </w:rPr>
        <w:t xml:space="preserve">the process of making sense in a </w:t>
      </w:r>
      <w:r w:rsidR="00320B30">
        <w:rPr>
          <w:rFonts w:ascii="Calibri" w:hAnsi="Calibri" w:cs="Calibri"/>
        </w:rPr>
        <w:t xml:space="preserve">socially </w:t>
      </w:r>
      <w:r>
        <w:rPr>
          <w:rFonts w:ascii="Calibri" w:hAnsi="Calibri" w:cs="Calibri"/>
        </w:rPr>
        <w:t xml:space="preserve">constructivist way (figure 1) </w:t>
      </w:r>
      <w:r w:rsidR="00DA395B">
        <w:rPr>
          <w:rFonts w:ascii="Calibri" w:hAnsi="Calibri" w:cs="Calibri"/>
        </w:rPr>
        <w:t xml:space="preserve">is limited. </w:t>
      </w:r>
      <w:r w:rsidR="00657B16">
        <w:rPr>
          <w:rFonts w:ascii="Calibri" w:hAnsi="Calibri" w:cs="Calibri"/>
        </w:rPr>
        <w:t xml:space="preserve">The exact nature of learning interactions, what was said and done and by whom, is not possible to elicit without further observational data, ideally that which can be revisited more than once to triangulate the ways that pupils relate to, and interact with, the teacher and peers relate to, and interact with, one another. </w:t>
      </w:r>
    </w:p>
    <w:p w14:paraId="3BDD85D4" w14:textId="19CDC237" w:rsidR="002D366F" w:rsidRDefault="002D366F" w:rsidP="004E3870">
      <w:pPr>
        <w:autoSpaceDE w:val="0"/>
        <w:autoSpaceDN w:val="0"/>
        <w:adjustRightInd w:val="0"/>
        <w:rPr>
          <w:rFonts w:ascii="Calibri" w:hAnsi="Calibri" w:cs="Calibri"/>
        </w:rPr>
      </w:pPr>
    </w:p>
    <w:p w14:paraId="58DFDD54" w14:textId="5A74C26A" w:rsidR="0059335D" w:rsidRPr="0059335D" w:rsidRDefault="0059335D" w:rsidP="0059335D">
      <w:pPr>
        <w:spacing w:line="360" w:lineRule="auto"/>
        <w:rPr>
          <w:rFonts w:asciiTheme="minorHAnsi" w:hAnsiTheme="minorHAnsi" w:cstheme="minorHAnsi"/>
          <w:color w:val="FF0000"/>
          <w:sz w:val="20"/>
          <w:szCs w:val="20"/>
        </w:rPr>
      </w:pPr>
      <w:r w:rsidRPr="0059335D">
        <w:rPr>
          <w:rFonts w:ascii="Calibri" w:hAnsi="Calibri" w:cs="Calibri"/>
          <w:color w:val="FF0000"/>
        </w:rPr>
        <w:t>INSERT HERE TABLE 2_</w:t>
      </w:r>
      <w:r w:rsidRPr="0059335D">
        <w:rPr>
          <w:rFonts w:asciiTheme="minorHAnsi" w:hAnsiTheme="minorHAnsi" w:cstheme="minorHAnsi"/>
          <w:color w:val="FF0000"/>
          <w:sz w:val="20"/>
          <w:szCs w:val="20"/>
        </w:rPr>
        <w:t xml:space="preserve"> A summary of the evidence sought to inform the nature of learning that arose during the lesson</w:t>
      </w:r>
      <w:r>
        <w:rPr>
          <w:rFonts w:asciiTheme="minorHAnsi" w:hAnsiTheme="minorHAnsi" w:cstheme="minorHAnsi"/>
          <w:color w:val="FF0000"/>
          <w:sz w:val="20"/>
          <w:szCs w:val="20"/>
        </w:rPr>
        <w:t>.</w:t>
      </w:r>
      <w:r w:rsidRPr="0059335D">
        <w:rPr>
          <w:rFonts w:asciiTheme="minorHAnsi" w:hAnsiTheme="minorHAnsi" w:cstheme="minorHAnsi"/>
          <w:color w:val="FF0000"/>
          <w:sz w:val="20"/>
          <w:szCs w:val="20"/>
        </w:rPr>
        <w:t xml:space="preserve"> </w:t>
      </w:r>
    </w:p>
    <w:p w14:paraId="05A06C36" w14:textId="1F3AD29C" w:rsidR="0059335D" w:rsidRDefault="0059335D" w:rsidP="004E3870">
      <w:pPr>
        <w:autoSpaceDE w:val="0"/>
        <w:autoSpaceDN w:val="0"/>
        <w:adjustRightInd w:val="0"/>
        <w:rPr>
          <w:rFonts w:ascii="Calibri" w:hAnsi="Calibri" w:cs="Calibri"/>
        </w:rPr>
      </w:pPr>
    </w:p>
    <w:p w14:paraId="108E67FF" w14:textId="21BACC8B" w:rsidR="00C33D62" w:rsidRPr="00A5114A" w:rsidRDefault="002D366F" w:rsidP="004E3870">
      <w:pPr>
        <w:autoSpaceDE w:val="0"/>
        <w:autoSpaceDN w:val="0"/>
        <w:adjustRightInd w:val="0"/>
        <w:rPr>
          <w:rFonts w:ascii="Calibri" w:hAnsi="Calibri" w:cs="Calibri"/>
          <w:b/>
          <w:bCs/>
        </w:rPr>
      </w:pPr>
      <w:r w:rsidRPr="00251579">
        <w:rPr>
          <w:rFonts w:ascii="Calibri" w:hAnsi="Calibri" w:cs="Calibri"/>
          <w:b/>
          <w:bCs/>
        </w:rPr>
        <w:t xml:space="preserve">Argument for videoing </w:t>
      </w:r>
      <w:r w:rsidR="00657B16">
        <w:rPr>
          <w:rFonts w:ascii="Calibri" w:hAnsi="Calibri" w:cs="Calibri"/>
          <w:b/>
          <w:bCs/>
        </w:rPr>
        <w:t>lesson episodes and audio-recording pupils’ discussion</w:t>
      </w:r>
    </w:p>
    <w:p w14:paraId="052636B9" w14:textId="1BB7932F" w:rsidR="00C33D62" w:rsidRDefault="00C33D62" w:rsidP="004E3870">
      <w:pPr>
        <w:autoSpaceDE w:val="0"/>
        <w:autoSpaceDN w:val="0"/>
        <w:adjustRightInd w:val="0"/>
        <w:rPr>
          <w:rFonts w:ascii="Calibri" w:hAnsi="Calibri" w:cs="Calibri"/>
        </w:rPr>
      </w:pPr>
      <w:proofErr w:type="spellStart"/>
      <w:r>
        <w:rPr>
          <w:rFonts w:ascii="Calibri" w:hAnsi="Calibri" w:cs="Calibri"/>
        </w:rPr>
        <w:t>Sangiorgio</w:t>
      </w:r>
      <w:proofErr w:type="spellEnd"/>
      <w:r>
        <w:rPr>
          <w:rFonts w:ascii="Calibri" w:hAnsi="Calibri" w:cs="Calibri"/>
        </w:rPr>
        <w:t xml:space="preserve"> (2015) researching the collaborative generation of music amongst pupils, recognises the value of video to secure evidence of both verbal and non-verbal actions in interactions. She discusses how</w:t>
      </w:r>
      <w:r w:rsidR="00847C1B">
        <w:rPr>
          <w:rFonts w:ascii="Calibri" w:hAnsi="Calibri" w:cs="Calibri"/>
        </w:rPr>
        <w:t>,</w:t>
      </w:r>
      <w:r>
        <w:rPr>
          <w:rFonts w:ascii="Calibri" w:hAnsi="Calibri" w:cs="Calibri"/>
        </w:rPr>
        <w:t xml:space="preserve"> without video recordings</w:t>
      </w:r>
      <w:r w:rsidR="00847C1B">
        <w:rPr>
          <w:rFonts w:ascii="Calibri" w:hAnsi="Calibri" w:cs="Calibri"/>
        </w:rPr>
        <w:t>,</w:t>
      </w:r>
      <w:r>
        <w:rPr>
          <w:rFonts w:ascii="Calibri" w:hAnsi="Calibri" w:cs="Calibri"/>
        </w:rPr>
        <w:t xml:space="preserve"> it is not possible to capture the nature of pupil’s experience of making music </w:t>
      </w:r>
      <w:r w:rsidR="00290847">
        <w:rPr>
          <w:rFonts w:ascii="Calibri" w:hAnsi="Calibri" w:cs="Calibri"/>
        </w:rPr>
        <w:t>(p. 259)</w:t>
      </w:r>
      <w:r>
        <w:rPr>
          <w:rFonts w:ascii="Calibri" w:hAnsi="Calibri" w:cs="Calibri"/>
        </w:rPr>
        <w:t xml:space="preserve">. Video recordings, she argues make it easier to acknowledge the contribution of individuals to a collaborative endeavour. </w:t>
      </w:r>
    </w:p>
    <w:p w14:paraId="3D588793" w14:textId="43F9503C" w:rsidR="00584A3E" w:rsidRDefault="00584A3E" w:rsidP="00584A3E">
      <w:pPr>
        <w:rPr>
          <w:rFonts w:ascii="Calibri" w:hAnsi="Calibri" w:cs="Calibri"/>
        </w:rPr>
      </w:pPr>
      <w:r w:rsidRPr="00584A3E">
        <w:rPr>
          <w:rFonts w:ascii="Calibri" w:hAnsi="Calibri" w:cs="Calibri"/>
        </w:rPr>
        <w:t xml:space="preserve">Evidence supporting the ways that other studies had also needed to draw on video data to elicit the nature of </w:t>
      </w:r>
      <w:r w:rsidR="00657B16">
        <w:rPr>
          <w:rFonts w:ascii="Calibri" w:hAnsi="Calibri" w:cs="Calibri"/>
        </w:rPr>
        <w:t>learning</w:t>
      </w:r>
      <w:r w:rsidRPr="00584A3E">
        <w:rPr>
          <w:rFonts w:ascii="Calibri" w:hAnsi="Calibri" w:cs="Calibri"/>
        </w:rPr>
        <w:t xml:space="preserve"> is provided by Derry et al (2010) who argued that the </w:t>
      </w:r>
    </w:p>
    <w:p w14:paraId="4F89A547" w14:textId="77777777" w:rsidR="00847C1B" w:rsidRPr="00584A3E" w:rsidRDefault="00847C1B" w:rsidP="00584A3E">
      <w:pPr>
        <w:rPr>
          <w:rFonts w:ascii="Calibri" w:hAnsi="Calibri" w:cs="Calibri"/>
        </w:rPr>
      </w:pPr>
    </w:p>
    <w:p w14:paraId="0855EA5F" w14:textId="32D6599B" w:rsidR="00584A3E" w:rsidRPr="00E902EE" w:rsidRDefault="00584A3E" w:rsidP="00584A3E">
      <w:pPr>
        <w:ind w:left="720"/>
        <w:rPr>
          <w:rFonts w:ascii="Calibri" w:hAnsi="Calibri" w:cs="Calibri"/>
          <w:color w:val="000000" w:themeColor="text1"/>
        </w:rPr>
      </w:pPr>
      <w:r w:rsidRPr="00584A3E">
        <w:rPr>
          <w:rFonts w:ascii="Calibri" w:hAnsi="Calibri" w:cs="Calibri"/>
        </w:rPr>
        <w:t>‘</w:t>
      </w:r>
      <w:r w:rsidR="00847C1B">
        <w:rPr>
          <w:rFonts w:ascii="Calibri" w:hAnsi="Calibri" w:cs="Calibri"/>
        </w:rPr>
        <w:t>…</w:t>
      </w:r>
      <w:r w:rsidRPr="00584A3E">
        <w:rPr>
          <w:rFonts w:ascii="Calibri" w:hAnsi="Calibri" w:cs="Calibri"/>
        </w:rPr>
        <w:t xml:space="preserve">rapid and widespread availability of affordable, usable, high-quality video technology is transforming the practice of learning science research. Because new video technologies </w:t>
      </w:r>
      <w:r w:rsidRPr="00E902EE">
        <w:rPr>
          <w:rFonts w:ascii="Calibri" w:hAnsi="Calibri" w:cs="Calibri"/>
          <w:color w:val="000000" w:themeColor="text1"/>
        </w:rPr>
        <w:t>provide powerful ways of collecting, sharing, studying, presenting and archiving detailed cases of practice to support teaching, learning and intensive study of those practices, many learning science research projects now incorporate a substantial video component’. (Derry et al 2010, p. 4).</w:t>
      </w:r>
    </w:p>
    <w:p w14:paraId="34E7F040" w14:textId="40F89E18" w:rsidR="00290847" w:rsidRPr="00E902EE" w:rsidRDefault="00290847" w:rsidP="004E3870">
      <w:pPr>
        <w:autoSpaceDE w:val="0"/>
        <w:autoSpaceDN w:val="0"/>
        <w:adjustRightInd w:val="0"/>
        <w:rPr>
          <w:rFonts w:ascii="Calibri" w:hAnsi="Calibri" w:cs="Calibri"/>
          <w:color w:val="000000" w:themeColor="text1"/>
        </w:rPr>
      </w:pPr>
    </w:p>
    <w:p w14:paraId="3A49F965" w14:textId="28DF8E2D" w:rsidR="00076DCB" w:rsidRPr="00E902EE" w:rsidRDefault="00290847" w:rsidP="004E3870">
      <w:pPr>
        <w:autoSpaceDE w:val="0"/>
        <w:autoSpaceDN w:val="0"/>
        <w:adjustRightInd w:val="0"/>
        <w:rPr>
          <w:rFonts w:ascii="Calibri" w:hAnsi="Calibri" w:cs="Calibri"/>
          <w:color w:val="000000" w:themeColor="text1"/>
        </w:rPr>
      </w:pPr>
      <w:r w:rsidRPr="00E902EE">
        <w:rPr>
          <w:rFonts w:ascii="Calibri" w:hAnsi="Calibri" w:cs="Calibri"/>
          <w:color w:val="000000" w:themeColor="text1"/>
        </w:rPr>
        <w:t xml:space="preserve">In the evidence that emerged from the research project reported on in this chapter, without video evidence the </w:t>
      </w:r>
      <w:r w:rsidR="0018378D" w:rsidRPr="00E902EE">
        <w:rPr>
          <w:rFonts w:ascii="Calibri" w:hAnsi="Calibri" w:cs="Calibri"/>
          <w:color w:val="000000" w:themeColor="text1"/>
        </w:rPr>
        <w:t>visual journey (</w:t>
      </w:r>
      <w:proofErr w:type="spellStart"/>
      <w:r w:rsidR="0018378D" w:rsidRPr="00E902EE">
        <w:rPr>
          <w:rFonts w:ascii="Calibri" w:hAnsi="Calibri" w:cs="Calibri"/>
          <w:color w:val="000000" w:themeColor="text1"/>
        </w:rPr>
        <w:t>Mannay</w:t>
      </w:r>
      <w:proofErr w:type="spellEnd"/>
      <w:r w:rsidR="0018378D" w:rsidRPr="00E902EE">
        <w:rPr>
          <w:rFonts w:ascii="Calibri" w:hAnsi="Calibri" w:cs="Calibri"/>
          <w:color w:val="000000" w:themeColor="text1"/>
        </w:rPr>
        <w:t xml:space="preserve"> 2016) of the pupils (and teacher) and </w:t>
      </w:r>
      <w:r w:rsidRPr="00E902EE">
        <w:rPr>
          <w:rFonts w:ascii="Calibri" w:hAnsi="Calibri" w:cs="Calibri"/>
          <w:color w:val="000000" w:themeColor="text1"/>
        </w:rPr>
        <w:t xml:space="preserve">various junctures of the lessons where </w:t>
      </w:r>
      <w:r w:rsidR="00A5114A" w:rsidRPr="00E902EE">
        <w:rPr>
          <w:rFonts w:ascii="Calibri" w:hAnsi="Calibri" w:cs="Calibri"/>
          <w:color w:val="000000" w:themeColor="text1"/>
        </w:rPr>
        <w:t xml:space="preserve">processes of learning that </w:t>
      </w:r>
      <w:r w:rsidR="00076DCB" w:rsidRPr="00E902EE">
        <w:rPr>
          <w:rFonts w:ascii="Calibri" w:hAnsi="Calibri" w:cs="Calibri"/>
          <w:color w:val="000000" w:themeColor="text1"/>
        </w:rPr>
        <w:t xml:space="preserve">are outlined in figure 1 would not have been possible. Both visual and auditory data was needed to elicit how </w:t>
      </w:r>
      <w:r w:rsidR="00993AF5" w:rsidRPr="00E902EE">
        <w:rPr>
          <w:rFonts w:ascii="Calibri" w:hAnsi="Calibri" w:cs="Calibri"/>
          <w:color w:val="000000" w:themeColor="text1"/>
        </w:rPr>
        <w:t xml:space="preserve">pupils interacted and related to each other to mediate </w:t>
      </w:r>
      <w:proofErr w:type="spellStart"/>
      <w:r w:rsidR="00993AF5" w:rsidRPr="00E902EE">
        <w:rPr>
          <w:rFonts w:ascii="Calibri" w:hAnsi="Calibri" w:cs="Calibri"/>
          <w:color w:val="000000" w:themeColor="text1"/>
        </w:rPr>
        <w:t>each others’</w:t>
      </w:r>
      <w:proofErr w:type="spellEnd"/>
      <w:r w:rsidR="00993AF5" w:rsidRPr="00E902EE">
        <w:rPr>
          <w:rFonts w:ascii="Calibri" w:hAnsi="Calibri" w:cs="Calibri"/>
          <w:color w:val="000000" w:themeColor="text1"/>
        </w:rPr>
        <w:t xml:space="preserve"> </w:t>
      </w:r>
      <w:proofErr w:type="spellStart"/>
      <w:r w:rsidR="00993AF5" w:rsidRPr="00E902EE">
        <w:rPr>
          <w:rFonts w:ascii="Calibri" w:hAnsi="Calibri" w:cs="Calibri"/>
          <w:color w:val="000000" w:themeColor="text1"/>
        </w:rPr>
        <w:t>zpd</w:t>
      </w:r>
      <w:proofErr w:type="spellEnd"/>
      <w:r w:rsidR="00993AF5" w:rsidRPr="00E902EE">
        <w:rPr>
          <w:rFonts w:ascii="Calibri" w:hAnsi="Calibri" w:cs="Calibri"/>
          <w:color w:val="000000" w:themeColor="text1"/>
        </w:rPr>
        <w:t xml:space="preserve"> and work collaboratively.</w:t>
      </w:r>
    </w:p>
    <w:p w14:paraId="5BF1BF2C" w14:textId="643FF20B" w:rsidR="00993AF5" w:rsidRPr="00E902EE" w:rsidRDefault="00993AF5" w:rsidP="004E3870">
      <w:pPr>
        <w:autoSpaceDE w:val="0"/>
        <w:autoSpaceDN w:val="0"/>
        <w:adjustRightInd w:val="0"/>
        <w:rPr>
          <w:rFonts w:ascii="Calibri" w:hAnsi="Calibri" w:cs="Calibri"/>
          <w:color w:val="000000" w:themeColor="text1"/>
        </w:rPr>
      </w:pPr>
    </w:p>
    <w:p w14:paraId="328012C8" w14:textId="2CEC77E5" w:rsidR="004109C5" w:rsidRDefault="00993AF5" w:rsidP="004E3870">
      <w:pPr>
        <w:autoSpaceDE w:val="0"/>
        <w:autoSpaceDN w:val="0"/>
        <w:adjustRightInd w:val="0"/>
        <w:rPr>
          <w:rFonts w:ascii="Calibri" w:hAnsi="Calibri" w:cs="Calibri"/>
          <w:color w:val="000000" w:themeColor="text1"/>
        </w:rPr>
      </w:pPr>
      <w:r w:rsidRPr="00E902EE">
        <w:rPr>
          <w:rFonts w:ascii="Calibri" w:hAnsi="Calibri" w:cs="Calibri"/>
          <w:color w:val="000000" w:themeColor="text1"/>
        </w:rPr>
        <w:t xml:space="preserve">The ways that they were agentive too, that is how they persisted in activities, how initiative was demonstrated and/or suggestions influenced later joint activities was not possible to elicit via either the questionnaires or a group discussion. Moments where agency was </w:t>
      </w:r>
      <w:r w:rsidRPr="00E902EE">
        <w:rPr>
          <w:rFonts w:ascii="Calibri" w:hAnsi="Calibri" w:cs="Calibri"/>
          <w:color w:val="000000" w:themeColor="text1"/>
        </w:rPr>
        <w:lastRenderedPageBreak/>
        <w:t>demonstrated had to</w:t>
      </w:r>
      <w:r w:rsidR="004109C5" w:rsidRPr="00E902EE">
        <w:rPr>
          <w:rFonts w:ascii="Calibri" w:hAnsi="Calibri" w:cs="Calibri"/>
          <w:color w:val="000000" w:themeColor="text1"/>
        </w:rPr>
        <w:t xml:space="preserve"> be </w:t>
      </w:r>
      <w:r w:rsidR="008337D2" w:rsidRPr="00E902EE">
        <w:rPr>
          <w:rFonts w:ascii="Calibri" w:hAnsi="Calibri" w:cs="Calibri"/>
          <w:color w:val="000000" w:themeColor="text1"/>
        </w:rPr>
        <w:t>evidenc</w:t>
      </w:r>
      <w:r w:rsidR="004109C5" w:rsidRPr="00E902EE">
        <w:rPr>
          <w:rFonts w:ascii="Calibri" w:hAnsi="Calibri" w:cs="Calibri"/>
          <w:color w:val="000000" w:themeColor="text1"/>
        </w:rPr>
        <w:t xml:space="preserve">ed </w:t>
      </w:r>
      <w:r w:rsidRPr="00E902EE">
        <w:rPr>
          <w:rFonts w:ascii="Calibri" w:hAnsi="Calibri" w:cs="Calibri"/>
          <w:color w:val="000000" w:themeColor="text1"/>
        </w:rPr>
        <w:t>through</w:t>
      </w:r>
      <w:r w:rsidR="004109C5" w:rsidRPr="00E902EE">
        <w:rPr>
          <w:rFonts w:ascii="Calibri" w:hAnsi="Calibri" w:cs="Calibri"/>
          <w:color w:val="000000" w:themeColor="text1"/>
        </w:rPr>
        <w:t xml:space="preserve"> a method t</w:t>
      </w:r>
      <w:r w:rsidRPr="00E902EE">
        <w:rPr>
          <w:rFonts w:ascii="Calibri" w:hAnsi="Calibri" w:cs="Calibri"/>
          <w:color w:val="000000" w:themeColor="text1"/>
        </w:rPr>
        <w:t>hat could</w:t>
      </w:r>
      <w:r w:rsidR="004109C5" w:rsidRPr="00E902EE">
        <w:rPr>
          <w:rFonts w:ascii="Calibri" w:hAnsi="Calibri" w:cs="Calibri"/>
          <w:color w:val="000000" w:themeColor="text1"/>
        </w:rPr>
        <w:t xml:space="preserve"> capture </w:t>
      </w:r>
      <w:r w:rsidR="008337D2" w:rsidRPr="00E902EE">
        <w:rPr>
          <w:rFonts w:ascii="Calibri" w:hAnsi="Calibri" w:cs="Calibri"/>
          <w:color w:val="000000" w:themeColor="text1"/>
        </w:rPr>
        <w:t xml:space="preserve">a record of </w:t>
      </w:r>
      <w:r w:rsidR="004109C5" w:rsidRPr="00E902EE">
        <w:rPr>
          <w:rFonts w:ascii="Calibri" w:hAnsi="Calibri" w:cs="Calibri"/>
          <w:color w:val="000000" w:themeColor="text1"/>
        </w:rPr>
        <w:t>events, happenings, actions and reactions as they unfold</w:t>
      </w:r>
      <w:r w:rsidRPr="00E902EE">
        <w:rPr>
          <w:rFonts w:ascii="Calibri" w:hAnsi="Calibri" w:cs="Calibri"/>
          <w:color w:val="000000" w:themeColor="text1"/>
        </w:rPr>
        <w:t>ed</w:t>
      </w:r>
      <w:r w:rsidR="004109C5" w:rsidRPr="00E902EE">
        <w:rPr>
          <w:rFonts w:ascii="Calibri" w:hAnsi="Calibri" w:cs="Calibri"/>
          <w:color w:val="000000" w:themeColor="text1"/>
        </w:rPr>
        <w:t xml:space="preserve"> within the context of the classroom. </w:t>
      </w:r>
    </w:p>
    <w:p w14:paraId="06C04D3C" w14:textId="1A5F9D63" w:rsidR="0059335D" w:rsidRDefault="0059335D" w:rsidP="004E3870">
      <w:pPr>
        <w:autoSpaceDE w:val="0"/>
        <w:autoSpaceDN w:val="0"/>
        <w:adjustRightInd w:val="0"/>
        <w:rPr>
          <w:rFonts w:ascii="Calibri" w:hAnsi="Calibri" w:cs="Calibri"/>
          <w:color w:val="000000" w:themeColor="text1"/>
        </w:rPr>
      </w:pPr>
    </w:p>
    <w:p w14:paraId="44C9FC26" w14:textId="72DC8F04" w:rsidR="0059335D" w:rsidRPr="0059335D" w:rsidRDefault="0059335D" w:rsidP="0059335D">
      <w:pPr>
        <w:rPr>
          <w:rFonts w:ascii="Arial" w:hAnsi="Arial" w:cs="Arial"/>
          <w:color w:val="FF0000"/>
          <w:sz w:val="20"/>
          <w:szCs w:val="20"/>
        </w:rPr>
      </w:pPr>
      <w:r w:rsidRPr="0059335D">
        <w:rPr>
          <w:rFonts w:ascii="Calibri" w:hAnsi="Calibri" w:cs="Calibri"/>
          <w:color w:val="FF0000"/>
        </w:rPr>
        <w:t>INSERT HERE TABLE 3_</w:t>
      </w:r>
      <w:r w:rsidRPr="0059335D">
        <w:rPr>
          <w:rFonts w:ascii="Arial" w:hAnsi="Arial" w:cs="Arial"/>
          <w:color w:val="FF0000"/>
          <w:sz w:val="20"/>
          <w:szCs w:val="20"/>
        </w:rPr>
        <w:t xml:space="preserve"> Nature of data garnered from the pre and post-test. </w:t>
      </w:r>
    </w:p>
    <w:p w14:paraId="78068C52" w14:textId="3088740B" w:rsidR="002D366F" w:rsidRPr="00E902EE" w:rsidRDefault="002D366F" w:rsidP="004E3870">
      <w:pPr>
        <w:rPr>
          <w:rFonts w:asciiTheme="minorHAnsi" w:hAnsiTheme="minorHAnsi" w:cstheme="minorHAnsi"/>
          <w:color w:val="000000" w:themeColor="text1"/>
        </w:rPr>
      </w:pPr>
    </w:p>
    <w:p w14:paraId="7DD8A45B" w14:textId="259FBEA1" w:rsidR="00750110" w:rsidRPr="00E902EE" w:rsidRDefault="00750110" w:rsidP="004E3870">
      <w:pPr>
        <w:rPr>
          <w:rFonts w:asciiTheme="minorHAnsi" w:hAnsiTheme="minorHAnsi" w:cstheme="minorHAnsi"/>
          <w:color w:val="000000" w:themeColor="text1"/>
        </w:rPr>
      </w:pPr>
      <w:r w:rsidRPr="00E902EE">
        <w:rPr>
          <w:rFonts w:asciiTheme="minorHAnsi" w:hAnsiTheme="minorHAnsi" w:cstheme="minorHAnsi"/>
          <w:color w:val="000000" w:themeColor="text1"/>
        </w:rPr>
        <w:t>In contrast to the questionnaires and focus group methodologically the video data and analysis enabled us as researchers to explore ‘how the members of the group being studied understand things’ (Denscombe 1998</w:t>
      </w:r>
      <w:r w:rsidR="00894869" w:rsidRPr="00E902EE">
        <w:rPr>
          <w:rFonts w:asciiTheme="minorHAnsi" w:hAnsiTheme="minorHAnsi" w:cstheme="minorHAnsi"/>
          <w:color w:val="000000" w:themeColor="text1"/>
        </w:rPr>
        <w:t xml:space="preserve"> p.</w:t>
      </w:r>
      <w:r w:rsidRPr="00E902EE">
        <w:rPr>
          <w:rFonts w:asciiTheme="minorHAnsi" w:hAnsiTheme="minorHAnsi" w:cstheme="minorHAnsi"/>
          <w:color w:val="000000" w:themeColor="text1"/>
        </w:rPr>
        <w:t xml:space="preserve">68) and also the ‘meanings they attach to happenings’ and ‘to grasp the </w:t>
      </w:r>
      <w:r w:rsidRPr="00E902EE">
        <w:rPr>
          <w:rFonts w:asciiTheme="minorHAnsi" w:hAnsiTheme="minorHAnsi" w:cstheme="minorHAnsi"/>
          <w:i/>
          <w:color w:val="000000" w:themeColor="text1"/>
        </w:rPr>
        <w:t>native’s</w:t>
      </w:r>
      <w:r w:rsidRPr="00E902EE">
        <w:rPr>
          <w:rFonts w:asciiTheme="minorHAnsi" w:hAnsiTheme="minorHAnsi" w:cstheme="minorHAnsi"/>
          <w:color w:val="000000" w:themeColor="text1"/>
        </w:rPr>
        <w:t xml:space="preserve"> point of view….to realise </w:t>
      </w:r>
      <w:r w:rsidRPr="00E902EE">
        <w:rPr>
          <w:rFonts w:asciiTheme="minorHAnsi" w:hAnsiTheme="minorHAnsi" w:cstheme="minorHAnsi"/>
          <w:i/>
          <w:color w:val="000000" w:themeColor="text1"/>
        </w:rPr>
        <w:t>his</w:t>
      </w:r>
      <w:r w:rsidRPr="00E902EE">
        <w:rPr>
          <w:rFonts w:asciiTheme="minorHAnsi" w:hAnsiTheme="minorHAnsi" w:cstheme="minorHAnsi"/>
          <w:color w:val="000000" w:themeColor="text1"/>
        </w:rPr>
        <w:t xml:space="preserve"> vision of </w:t>
      </w:r>
      <w:r w:rsidRPr="00E902EE">
        <w:rPr>
          <w:rFonts w:asciiTheme="minorHAnsi" w:hAnsiTheme="minorHAnsi" w:cstheme="minorHAnsi"/>
          <w:i/>
          <w:color w:val="000000" w:themeColor="text1"/>
        </w:rPr>
        <w:t xml:space="preserve">his </w:t>
      </w:r>
      <w:r w:rsidRPr="00E902EE">
        <w:rPr>
          <w:rFonts w:asciiTheme="minorHAnsi" w:hAnsiTheme="minorHAnsi" w:cstheme="minorHAnsi"/>
          <w:color w:val="000000" w:themeColor="text1"/>
        </w:rPr>
        <w:t>world’ (Malinowski 1922</w:t>
      </w:r>
      <w:r w:rsidR="00894869" w:rsidRPr="00E902EE">
        <w:rPr>
          <w:rFonts w:asciiTheme="minorHAnsi" w:hAnsiTheme="minorHAnsi" w:cstheme="minorHAnsi"/>
          <w:color w:val="000000" w:themeColor="text1"/>
        </w:rPr>
        <w:t xml:space="preserve"> p.</w:t>
      </w:r>
      <w:r w:rsidRPr="00E902EE">
        <w:rPr>
          <w:rFonts w:asciiTheme="minorHAnsi" w:hAnsiTheme="minorHAnsi" w:cstheme="minorHAnsi"/>
          <w:color w:val="000000" w:themeColor="text1"/>
        </w:rPr>
        <w:t>25). As researchers our interest in how and why these pupils interacted the ways that they did, (as a result of teacher organisation or intervention) this '</w:t>
      </w:r>
      <w:proofErr w:type="spellStart"/>
      <w:r w:rsidRPr="00E902EE">
        <w:rPr>
          <w:rFonts w:asciiTheme="minorHAnsi" w:hAnsiTheme="minorHAnsi" w:cstheme="minorHAnsi"/>
          <w:color w:val="000000" w:themeColor="text1"/>
        </w:rPr>
        <w:t>ethogenic</w:t>
      </w:r>
      <w:proofErr w:type="spellEnd"/>
      <w:r w:rsidRPr="00E902EE">
        <w:rPr>
          <w:rFonts w:asciiTheme="minorHAnsi" w:hAnsiTheme="minorHAnsi" w:cstheme="minorHAnsi"/>
          <w:color w:val="000000" w:themeColor="text1"/>
        </w:rPr>
        <w:t>' (Cohen</w:t>
      </w:r>
      <w:r w:rsidR="00894869" w:rsidRPr="00E902EE">
        <w:rPr>
          <w:rFonts w:asciiTheme="minorHAnsi" w:hAnsiTheme="minorHAnsi" w:cstheme="minorHAnsi"/>
          <w:color w:val="000000" w:themeColor="text1"/>
        </w:rPr>
        <w:t xml:space="preserve"> et al</w:t>
      </w:r>
      <w:r w:rsidRPr="00E902EE">
        <w:rPr>
          <w:rFonts w:asciiTheme="minorHAnsi" w:hAnsiTheme="minorHAnsi" w:cstheme="minorHAnsi"/>
          <w:color w:val="000000" w:themeColor="text1"/>
        </w:rPr>
        <w:t xml:space="preserve"> 20</w:t>
      </w:r>
      <w:r w:rsidR="00894869" w:rsidRPr="00E902EE">
        <w:rPr>
          <w:rFonts w:asciiTheme="minorHAnsi" w:hAnsiTheme="minorHAnsi" w:cstheme="minorHAnsi"/>
          <w:color w:val="000000" w:themeColor="text1"/>
        </w:rPr>
        <w:t>18 p.19</w:t>
      </w:r>
      <w:r w:rsidRPr="00E902EE">
        <w:rPr>
          <w:rFonts w:asciiTheme="minorHAnsi" w:hAnsiTheme="minorHAnsi" w:cstheme="minorHAnsi"/>
          <w:color w:val="000000" w:themeColor="text1"/>
        </w:rPr>
        <w:t xml:space="preserve">) method assumes that in analysing the 'actors' participation in social episodes there is construction of understanding </w:t>
      </w:r>
      <w:r w:rsidR="00894869" w:rsidRPr="00E902EE">
        <w:rPr>
          <w:rFonts w:asciiTheme="minorHAnsi" w:hAnsiTheme="minorHAnsi" w:cstheme="minorHAnsi"/>
          <w:color w:val="000000" w:themeColor="text1"/>
        </w:rPr>
        <w:t>about</w:t>
      </w:r>
      <w:r w:rsidRPr="00E902EE">
        <w:rPr>
          <w:rFonts w:asciiTheme="minorHAnsi" w:hAnsiTheme="minorHAnsi" w:cstheme="minorHAnsi"/>
          <w:color w:val="000000" w:themeColor="text1"/>
        </w:rPr>
        <w:t xml:space="preserve"> what the pupils are doing in response to particular events</w:t>
      </w:r>
      <w:r w:rsidR="00894869" w:rsidRPr="00E902EE">
        <w:rPr>
          <w:rFonts w:asciiTheme="minorHAnsi" w:hAnsiTheme="minorHAnsi" w:cstheme="minorHAnsi"/>
          <w:color w:val="000000" w:themeColor="text1"/>
        </w:rPr>
        <w:t xml:space="preserve"> or activities</w:t>
      </w:r>
      <w:r w:rsidRPr="00E902EE">
        <w:rPr>
          <w:rFonts w:asciiTheme="minorHAnsi" w:hAnsiTheme="minorHAnsi" w:cstheme="minorHAnsi"/>
          <w:color w:val="000000" w:themeColor="text1"/>
        </w:rPr>
        <w:t xml:space="preserve">. </w:t>
      </w:r>
      <w:r w:rsidR="00894869" w:rsidRPr="00E902EE">
        <w:rPr>
          <w:rFonts w:asciiTheme="minorHAnsi" w:hAnsiTheme="minorHAnsi" w:cstheme="minorHAnsi"/>
          <w:color w:val="000000" w:themeColor="text1"/>
        </w:rPr>
        <w:t>We</w:t>
      </w:r>
      <w:r w:rsidRPr="00E902EE">
        <w:rPr>
          <w:rFonts w:asciiTheme="minorHAnsi" w:hAnsiTheme="minorHAnsi" w:cstheme="minorHAnsi"/>
          <w:color w:val="000000" w:themeColor="text1"/>
        </w:rPr>
        <w:t xml:space="preserve"> assumed that the pupils acted with intent (to </w:t>
      </w:r>
      <w:r w:rsidR="00894869" w:rsidRPr="00E902EE">
        <w:rPr>
          <w:rFonts w:asciiTheme="minorHAnsi" w:hAnsiTheme="minorHAnsi" w:cstheme="minorHAnsi"/>
          <w:color w:val="000000" w:themeColor="text1"/>
        </w:rPr>
        <w:t>engage with</w:t>
      </w:r>
      <w:r w:rsidRPr="00E902EE">
        <w:rPr>
          <w:rFonts w:asciiTheme="minorHAnsi" w:hAnsiTheme="minorHAnsi" w:cstheme="minorHAnsi"/>
          <w:color w:val="000000" w:themeColor="text1"/>
        </w:rPr>
        <w:t xml:space="preserve"> the task</w:t>
      </w:r>
      <w:r w:rsidR="00894869" w:rsidRPr="00E902EE">
        <w:rPr>
          <w:rFonts w:asciiTheme="minorHAnsi" w:hAnsiTheme="minorHAnsi" w:cstheme="minorHAnsi"/>
          <w:color w:val="000000" w:themeColor="text1"/>
        </w:rPr>
        <w:t>s</w:t>
      </w:r>
      <w:r w:rsidRPr="00E902EE">
        <w:rPr>
          <w:rFonts w:asciiTheme="minorHAnsi" w:hAnsiTheme="minorHAnsi" w:cstheme="minorHAnsi"/>
          <w:color w:val="000000" w:themeColor="text1"/>
        </w:rPr>
        <w:t>) and in so doing were making meanings in and through their activities (Blumer 1969).</w:t>
      </w:r>
    </w:p>
    <w:p w14:paraId="5F4EB008" w14:textId="77777777" w:rsidR="00750110" w:rsidRPr="00E902EE" w:rsidRDefault="00750110" w:rsidP="004E3870">
      <w:pPr>
        <w:rPr>
          <w:rFonts w:asciiTheme="minorHAnsi" w:hAnsiTheme="minorHAnsi" w:cstheme="minorHAnsi"/>
          <w:color w:val="000000" w:themeColor="text1"/>
        </w:rPr>
      </w:pPr>
    </w:p>
    <w:p w14:paraId="1149595D" w14:textId="1B26FAB2" w:rsidR="003F20C0" w:rsidRPr="00CC1066" w:rsidRDefault="00537B2F" w:rsidP="004E3870">
      <w:pPr>
        <w:rPr>
          <w:rFonts w:asciiTheme="minorHAnsi" w:hAnsiTheme="minorHAnsi" w:cstheme="minorHAnsi"/>
          <w:color w:val="0070C0"/>
        </w:rPr>
      </w:pPr>
      <w:r w:rsidRPr="00E902EE">
        <w:rPr>
          <w:rFonts w:asciiTheme="minorHAnsi" w:hAnsiTheme="minorHAnsi" w:cstheme="minorHAnsi"/>
          <w:color w:val="000000" w:themeColor="text1"/>
        </w:rPr>
        <w:t xml:space="preserve">As agentive actors in the classroom setting, analysis of the </w:t>
      </w:r>
      <w:r w:rsidR="00B16D9F" w:rsidRPr="00E902EE">
        <w:rPr>
          <w:rFonts w:asciiTheme="minorHAnsi" w:hAnsiTheme="minorHAnsi" w:cstheme="minorHAnsi"/>
          <w:color w:val="000000" w:themeColor="text1"/>
        </w:rPr>
        <w:t>video data provided indications (as summarised in table 3 column 8 &amp; 9) that the most prevalent types of pupil behaviour demonstrating initiative was that of ‘takin</w:t>
      </w:r>
      <w:r w:rsidR="003F20C0">
        <w:rPr>
          <w:rFonts w:asciiTheme="minorHAnsi" w:hAnsiTheme="minorHAnsi" w:cstheme="minorHAnsi"/>
          <w:color w:val="000000" w:themeColor="text1"/>
        </w:rPr>
        <w:t>g action’ and ‘decision maki</w:t>
      </w:r>
      <w:r w:rsidR="003F20C0" w:rsidRPr="00AE332C">
        <w:rPr>
          <w:rFonts w:asciiTheme="minorHAnsi" w:hAnsiTheme="minorHAnsi" w:cstheme="minorHAnsi"/>
          <w:color w:val="000000" w:themeColor="text1"/>
        </w:rPr>
        <w:t>ng’. Whilst these displays of student agency were evidenced within the group</w:t>
      </w:r>
      <w:r w:rsidR="00AE332C" w:rsidRPr="00AE332C">
        <w:rPr>
          <w:rFonts w:asciiTheme="minorHAnsi" w:hAnsiTheme="minorHAnsi" w:cstheme="minorHAnsi"/>
          <w:color w:val="000000" w:themeColor="text1"/>
        </w:rPr>
        <w:t xml:space="preserve"> interviews</w:t>
      </w:r>
      <w:r w:rsidR="003F20C0" w:rsidRPr="00AE332C">
        <w:rPr>
          <w:rFonts w:asciiTheme="minorHAnsi" w:hAnsiTheme="minorHAnsi" w:cstheme="minorHAnsi"/>
          <w:color w:val="000000" w:themeColor="text1"/>
        </w:rPr>
        <w:t xml:space="preserve"> (table 3, column 3), the frequency of observable occurrences, within the classroom environmen</w:t>
      </w:r>
      <w:r w:rsidR="007C1964" w:rsidRPr="00AE332C">
        <w:rPr>
          <w:rFonts w:asciiTheme="minorHAnsi" w:hAnsiTheme="minorHAnsi" w:cstheme="minorHAnsi"/>
          <w:color w:val="000000" w:themeColor="text1"/>
        </w:rPr>
        <w:t>t, increased substantially when analysing the</w:t>
      </w:r>
      <w:r w:rsidR="003F20C0" w:rsidRPr="00AE332C">
        <w:rPr>
          <w:rFonts w:asciiTheme="minorHAnsi" w:hAnsiTheme="minorHAnsi" w:cstheme="minorHAnsi"/>
          <w:color w:val="000000" w:themeColor="text1"/>
        </w:rPr>
        <w:t xml:space="preserve"> video data.</w:t>
      </w:r>
    </w:p>
    <w:p w14:paraId="077B9CF0" w14:textId="77777777" w:rsidR="003F20C0" w:rsidRDefault="003F20C0" w:rsidP="004E3870">
      <w:pPr>
        <w:rPr>
          <w:rFonts w:asciiTheme="minorHAnsi" w:hAnsiTheme="minorHAnsi" w:cstheme="minorHAnsi"/>
          <w:color w:val="000000" w:themeColor="text1"/>
        </w:rPr>
      </w:pPr>
    </w:p>
    <w:p w14:paraId="585BDF81" w14:textId="4FE58B7B" w:rsidR="00173869" w:rsidRDefault="00B16D9F" w:rsidP="004E3870">
      <w:pPr>
        <w:rPr>
          <w:rFonts w:asciiTheme="minorHAnsi" w:hAnsiTheme="minorHAnsi" w:cstheme="minorHAnsi"/>
          <w:color w:val="0070C0"/>
        </w:rPr>
      </w:pPr>
      <w:r w:rsidRPr="00E902EE">
        <w:rPr>
          <w:rFonts w:asciiTheme="minorHAnsi" w:hAnsiTheme="minorHAnsi" w:cstheme="minorHAnsi"/>
          <w:color w:val="000000" w:themeColor="text1"/>
        </w:rPr>
        <w:t xml:space="preserve">Generating ideas, exploring ideas and recognising </w:t>
      </w:r>
      <w:r w:rsidR="008A36F6" w:rsidRPr="00E902EE">
        <w:rPr>
          <w:rFonts w:asciiTheme="minorHAnsi" w:hAnsiTheme="minorHAnsi" w:cstheme="minorHAnsi"/>
          <w:color w:val="000000" w:themeColor="text1"/>
        </w:rPr>
        <w:t xml:space="preserve">opportunities </w:t>
      </w:r>
      <w:r w:rsidRPr="00E902EE">
        <w:rPr>
          <w:rFonts w:asciiTheme="minorHAnsi" w:hAnsiTheme="minorHAnsi" w:cstheme="minorHAnsi"/>
          <w:color w:val="000000" w:themeColor="text1"/>
        </w:rPr>
        <w:t>were also evidenced, but not to the same extent as ‘</w:t>
      </w:r>
      <w:r w:rsidRPr="001800BD">
        <w:rPr>
          <w:rFonts w:asciiTheme="minorHAnsi" w:hAnsiTheme="minorHAnsi" w:cstheme="minorHAnsi"/>
          <w:color w:val="000000" w:themeColor="text1"/>
        </w:rPr>
        <w:t>taking action’ or ‘decision making’.</w:t>
      </w:r>
      <w:r w:rsidR="00263E66" w:rsidRPr="001800BD">
        <w:rPr>
          <w:rFonts w:asciiTheme="minorHAnsi" w:hAnsiTheme="minorHAnsi" w:cstheme="minorHAnsi"/>
          <w:color w:val="000000" w:themeColor="text1"/>
        </w:rPr>
        <w:t xml:space="preserve"> An example of an episode where several elements of social constructivism were clearly enacted was</w:t>
      </w:r>
      <w:r w:rsidR="00621151" w:rsidRPr="001800BD">
        <w:rPr>
          <w:rFonts w:asciiTheme="minorHAnsi" w:hAnsiTheme="minorHAnsi" w:cstheme="minorHAnsi"/>
          <w:color w:val="000000" w:themeColor="text1"/>
        </w:rPr>
        <w:t xml:space="preserve"> </w:t>
      </w:r>
      <w:r w:rsidR="00B05800" w:rsidRPr="001800BD">
        <w:rPr>
          <w:rFonts w:asciiTheme="minorHAnsi" w:hAnsiTheme="minorHAnsi" w:cstheme="minorHAnsi"/>
          <w:color w:val="000000" w:themeColor="text1"/>
        </w:rPr>
        <w:t>when some of the p</w:t>
      </w:r>
      <w:r w:rsidR="006579AB" w:rsidRPr="001800BD">
        <w:rPr>
          <w:rFonts w:asciiTheme="minorHAnsi" w:hAnsiTheme="minorHAnsi" w:cstheme="minorHAnsi"/>
          <w:color w:val="000000" w:themeColor="text1"/>
        </w:rPr>
        <w:t>upils were</w:t>
      </w:r>
      <w:r w:rsidR="00263E66" w:rsidRPr="001800BD">
        <w:rPr>
          <w:rFonts w:asciiTheme="minorHAnsi" w:hAnsiTheme="minorHAnsi" w:cstheme="minorHAnsi"/>
          <w:color w:val="000000" w:themeColor="text1"/>
        </w:rPr>
        <w:t xml:space="preserve"> moving</w:t>
      </w:r>
      <w:r w:rsidR="006579AB" w:rsidRPr="001800BD">
        <w:rPr>
          <w:rFonts w:asciiTheme="minorHAnsi" w:hAnsiTheme="minorHAnsi" w:cstheme="minorHAnsi"/>
          <w:color w:val="000000" w:themeColor="text1"/>
        </w:rPr>
        <w:t xml:space="preserve"> </w:t>
      </w:r>
      <w:r w:rsidR="00263E66" w:rsidRPr="001800BD">
        <w:rPr>
          <w:rFonts w:asciiTheme="minorHAnsi" w:hAnsiTheme="minorHAnsi" w:cstheme="minorHAnsi"/>
          <w:color w:val="000000" w:themeColor="text1"/>
        </w:rPr>
        <w:t xml:space="preserve">around the classroom, </w:t>
      </w:r>
      <w:r w:rsidR="00A56DD0" w:rsidRPr="001800BD">
        <w:rPr>
          <w:rFonts w:asciiTheme="minorHAnsi" w:hAnsiTheme="minorHAnsi" w:cstheme="minorHAnsi"/>
          <w:color w:val="000000" w:themeColor="text1"/>
        </w:rPr>
        <w:t>in-role as</w:t>
      </w:r>
      <w:r w:rsidR="006579AB" w:rsidRPr="001800BD">
        <w:rPr>
          <w:rFonts w:asciiTheme="minorHAnsi" w:hAnsiTheme="minorHAnsi" w:cstheme="minorHAnsi"/>
          <w:color w:val="000000" w:themeColor="text1"/>
        </w:rPr>
        <w:t xml:space="preserve"> moths</w:t>
      </w:r>
      <w:r w:rsidR="008A36F6" w:rsidRPr="001800BD">
        <w:rPr>
          <w:rFonts w:asciiTheme="minorHAnsi" w:hAnsiTheme="minorHAnsi" w:cstheme="minorHAnsi"/>
          <w:color w:val="000000" w:themeColor="text1"/>
        </w:rPr>
        <w:t xml:space="preserve"> </w:t>
      </w:r>
      <w:r w:rsidR="00A56DD0" w:rsidRPr="001800BD">
        <w:rPr>
          <w:rFonts w:asciiTheme="minorHAnsi" w:hAnsiTheme="minorHAnsi" w:cstheme="minorHAnsi"/>
          <w:color w:val="000000" w:themeColor="text1"/>
        </w:rPr>
        <w:t>and</w:t>
      </w:r>
      <w:r w:rsidR="008A36F6" w:rsidRPr="001800BD">
        <w:rPr>
          <w:rFonts w:asciiTheme="minorHAnsi" w:hAnsiTheme="minorHAnsi" w:cstheme="minorHAnsi"/>
          <w:color w:val="000000" w:themeColor="text1"/>
        </w:rPr>
        <w:t xml:space="preserve"> </w:t>
      </w:r>
      <w:r w:rsidR="006579AB" w:rsidRPr="001800BD">
        <w:rPr>
          <w:rFonts w:asciiTheme="minorHAnsi" w:hAnsiTheme="minorHAnsi" w:cstheme="minorHAnsi"/>
          <w:color w:val="000000" w:themeColor="text1"/>
        </w:rPr>
        <w:t xml:space="preserve">orchids </w:t>
      </w:r>
      <w:r w:rsidR="008A36F6" w:rsidRPr="001800BD">
        <w:rPr>
          <w:rFonts w:asciiTheme="minorHAnsi" w:hAnsiTheme="minorHAnsi" w:cstheme="minorHAnsi"/>
          <w:color w:val="000000" w:themeColor="text1"/>
        </w:rPr>
        <w:t xml:space="preserve">(see figure 3). </w:t>
      </w:r>
      <w:r w:rsidR="00A56DD0" w:rsidRPr="001800BD">
        <w:rPr>
          <w:rFonts w:asciiTheme="minorHAnsi" w:hAnsiTheme="minorHAnsi" w:cstheme="minorHAnsi"/>
          <w:color w:val="000000" w:themeColor="text1"/>
        </w:rPr>
        <w:t xml:space="preserve">During this activity </w:t>
      </w:r>
      <w:r w:rsidR="00263E66" w:rsidRPr="001800BD">
        <w:rPr>
          <w:rFonts w:asciiTheme="minorHAnsi" w:hAnsiTheme="minorHAnsi" w:cstheme="minorHAnsi"/>
          <w:color w:val="000000" w:themeColor="text1"/>
        </w:rPr>
        <w:t xml:space="preserve">some of </w:t>
      </w:r>
      <w:r w:rsidR="00A56DD0" w:rsidRPr="001800BD">
        <w:rPr>
          <w:rFonts w:asciiTheme="minorHAnsi" w:hAnsiTheme="minorHAnsi" w:cstheme="minorHAnsi"/>
          <w:color w:val="000000" w:themeColor="text1"/>
        </w:rPr>
        <w:t>the p</w:t>
      </w:r>
      <w:r w:rsidR="006579AB" w:rsidRPr="001800BD">
        <w:rPr>
          <w:rFonts w:asciiTheme="minorHAnsi" w:hAnsiTheme="minorHAnsi" w:cstheme="minorHAnsi"/>
          <w:color w:val="000000" w:themeColor="text1"/>
        </w:rPr>
        <w:t xml:space="preserve">upils were invited to try and </w:t>
      </w:r>
      <w:r w:rsidR="00263E66" w:rsidRPr="001800BD">
        <w:rPr>
          <w:rFonts w:asciiTheme="minorHAnsi" w:hAnsiTheme="minorHAnsi" w:cstheme="minorHAnsi"/>
          <w:color w:val="000000" w:themeColor="text1"/>
        </w:rPr>
        <w:t xml:space="preserve">model </w:t>
      </w:r>
      <w:r w:rsidR="006579AB" w:rsidRPr="001800BD">
        <w:rPr>
          <w:rFonts w:asciiTheme="minorHAnsi" w:hAnsiTheme="minorHAnsi" w:cstheme="minorHAnsi"/>
          <w:color w:val="000000" w:themeColor="text1"/>
        </w:rPr>
        <w:t>collect</w:t>
      </w:r>
      <w:r w:rsidR="00263E66" w:rsidRPr="001800BD">
        <w:rPr>
          <w:rFonts w:asciiTheme="minorHAnsi" w:hAnsiTheme="minorHAnsi" w:cstheme="minorHAnsi"/>
          <w:color w:val="000000" w:themeColor="text1"/>
        </w:rPr>
        <w:t>ing</w:t>
      </w:r>
      <w:r w:rsidR="006579AB" w:rsidRPr="001800BD">
        <w:rPr>
          <w:rFonts w:asciiTheme="minorHAnsi" w:hAnsiTheme="minorHAnsi" w:cstheme="minorHAnsi"/>
          <w:color w:val="000000" w:themeColor="text1"/>
        </w:rPr>
        <w:t xml:space="preserve"> nectar</w:t>
      </w:r>
      <w:r w:rsidR="00263E66" w:rsidRPr="001800BD">
        <w:rPr>
          <w:rFonts w:asciiTheme="minorHAnsi" w:hAnsiTheme="minorHAnsi" w:cstheme="minorHAnsi"/>
          <w:color w:val="000000" w:themeColor="text1"/>
        </w:rPr>
        <w:t>, as moths, using party blowers as their</w:t>
      </w:r>
      <w:r w:rsidR="006579AB" w:rsidRPr="001800BD">
        <w:rPr>
          <w:rFonts w:asciiTheme="minorHAnsi" w:hAnsiTheme="minorHAnsi" w:cstheme="minorHAnsi"/>
          <w:color w:val="000000" w:themeColor="text1"/>
        </w:rPr>
        <w:t xml:space="preserve"> </w:t>
      </w:r>
      <w:r w:rsidR="00263E66" w:rsidRPr="001800BD">
        <w:rPr>
          <w:rFonts w:asciiTheme="minorHAnsi" w:hAnsiTheme="minorHAnsi" w:cstheme="minorHAnsi"/>
          <w:color w:val="000000" w:themeColor="text1"/>
        </w:rPr>
        <w:t xml:space="preserve">proboscises, to reach down into model orchids (made from upturned plastic bottles with a small amount of coloured liquid in the bottom). One pupil assumed, that as a moth she could ‘touch’ the model (bottle) orchid, on the outside, at the base to obtain the nectar. However, what became apparent when the teacher questioned her was that she had not appreciated that her model party-blower proboscis had to be inserted right down into the model orchid </w:t>
      </w:r>
      <w:r w:rsidR="001800BD" w:rsidRPr="001800BD">
        <w:rPr>
          <w:rFonts w:asciiTheme="minorHAnsi" w:hAnsiTheme="minorHAnsi" w:cstheme="minorHAnsi"/>
          <w:color w:val="000000" w:themeColor="text1"/>
        </w:rPr>
        <w:t>to reach the fluid representing nectar in the bottom of the tube.</w:t>
      </w:r>
      <w:r w:rsidR="006579AB" w:rsidRPr="001800BD">
        <w:rPr>
          <w:rFonts w:asciiTheme="minorHAnsi" w:hAnsiTheme="minorHAnsi" w:cstheme="minorHAnsi"/>
          <w:color w:val="000000" w:themeColor="text1"/>
        </w:rPr>
        <w:t xml:space="preserve"> </w:t>
      </w:r>
      <w:r w:rsidR="008A36F6" w:rsidRPr="001800BD">
        <w:rPr>
          <w:rFonts w:asciiTheme="minorHAnsi" w:hAnsiTheme="minorHAnsi" w:cstheme="minorHAnsi"/>
          <w:color w:val="000000" w:themeColor="text1"/>
        </w:rPr>
        <w:t>This exchange</w:t>
      </w:r>
      <w:r w:rsidR="00E53461" w:rsidRPr="001800BD">
        <w:rPr>
          <w:rFonts w:asciiTheme="minorHAnsi" w:hAnsiTheme="minorHAnsi" w:cstheme="minorHAnsi"/>
          <w:color w:val="000000" w:themeColor="text1"/>
        </w:rPr>
        <w:t xml:space="preserve"> was</w:t>
      </w:r>
      <w:r w:rsidR="00A56DD0" w:rsidRPr="001800BD">
        <w:rPr>
          <w:rFonts w:asciiTheme="minorHAnsi" w:hAnsiTheme="minorHAnsi" w:cstheme="minorHAnsi"/>
          <w:color w:val="000000" w:themeColor="text1"/>
        </w:rPr>
        <w:t xml:space="preserve"> </w:t>
      </w:r>
      <w:r w:rsidR="008A36F6" w:rsidRPr="001800BD">
        <w:rPr>
          <w:rFonts w:asciiTheme="minorHAnsi" w:hAnsiTheme="minorHAnsi" w:cstheme="minorHAnsi"/>
          <w:color w:val="000000" w:themeColor="text1"/>
        </w:rPr>
        <w:t xml:space="preserve">captured </w:t>
      </w:r>
      <w:r w:rsidR="00A56DD0" w:rsidRPr="001800BD">
        <w:rPr>
          <w:rFonts w:asciiTheme="minorHAnsi" w:hAnsiTheme="minorHAnsi" w:cstheme="minorHAnsi"/>
          <w:color w:val="000000" w:themeColor="text1"/>
        </w:rPr>
        <w:t>on video</w:t>
      </w:r>
      <w:r w:rsidR="00957150" w:rsidRPr="001800BD">
        <w:rPr>
          <w:rFonts w:asciiTheme="minorHAnsi" w:hAnsiTheme="minorHAnsi" w:cstheme="minorHAnsi"/>
          <w:color w:val="000000" w:themeColor="text1"/>
        </w:rPr>
        <w:t xml:space="preserve"> (visually) but </w:t>
      </w:r>
      <w:r w:rsidR="001800BD" w:rsidRPr="001800BD">
        <w:rPr>
          <w:rFonts w:asciiTheme="minorHAnsi" w:hAnsiTheme="minorHAnsi" w:cstheme="minorHAnsi"/>
          <w:color w:val="000000" w:themeColor="text1"/>
        </w:rPr>
        <w:t xml:space="preserve">the precise verbal exchanges </w:t>
      </w:r>
      <w:r w:rsidR="00957150" w:rsidRPr="001800BD">
        <w:rPr>
          <w:rFonts w:asciiTheme="minorHAnsi" w:hAnsiTheme="minorHAnsi" w:cstheme="minorHAnsi"/>
          <w:color w:val="000000" w:themeColor="text1"/>
        </w:rPr>
        <w:t xml:space="preserve">could only be heard through the </w:t>
      </w:r>
      <w:r w:rsidR="001800BD" w:rsidRPr="001800BD">
        <w:rPr>
          <w:rFonts w:asciiTheme="minorHAnsi" w:hAnsiTheme="minorHAnsi" w:cstheme="minorHAnsi"/>
          <w:color w:val="000000" w:themeColor="text1"/>
        </w:rPr>
        <w:t xml:space="preserve">lapel microphones (not the digital camera recording). </w:t>
      </w:r>
      <w:r w:rsidR="00A56DD0" w:rsidRPr="001800BD">
        <w:rPr>
          <w:rFonts w:asciiTheme="minorHAnsi" w:hAnsiTheme="minorHAnsi" w:cstheme="minorHAnsi"/>
          <w:color w:val="000000" w:themeColor="text1"/>
        </w:rPr>
        <w:t>From these two different</w:t>
      </w:r>
      <w:r w:rsidR="00E53461" w:rsidRPr="001800BD">
        <w:rPr>
          <w:rFonts w:asciiTheme="minorHAnsi" w:hAnsiTheme="minorHAnsi" w:cstheme="minorHAnsi"/>
          <w:color w:val="000000" w:themeColor="text1"/>
        </w:rPr>
        <w:t xml:space="preserve"> data </w:t>
      </w:r>
      <w:r w:rsidR="001800BD" w:rsidRPr="001800BD">
        <w:rPr>
          <w:rFonts w:asciiTheme="minorHAnsi" w:hAnsiTheme="minorHAnsi" w:cstheme="minorHAnsi"/>
          <w:color w:val="000000" w:themeColor="text1"/>
        </w:rPr>
        <w:t>sources</w:t>
      </w:r>
      <w:r w:rsidR="00A56DD0" w:rsidRPr="001800BD">
        <w:rPr>
          <w:rFonts w:asciiTheme="minorHAnsi" w:hAnsiTheme="minorHAnsi" w:cstheme="minorHAnsi"/>
          <w:color w:val="000000" w:themeColor="text1"/>
        </w:rPr>
        <w:t xml:space="preserve"> </w:t>
      </w:r>
      <w:r w:rsidR="001800BD" w:rsidRPr="001800BD">
        <w:rPr>
          <w:rFonts w:asciiTheme="minorHAnsi" w:hAnsiTheme="minorHAnsi" w:cstheme="minorHAnsi"/>
          <w:color w:val="000000" w:themeColor="text1"/>
        </w:rPr>
        <w:t>it was possible to witness a specific interaction demonstrating</w:t>
      </w:r>
      <w:r w:rsidR="00A56DD0" w:rsidRPr="001800BD">
        <w:rPr>
          <w:rFonts w:asciiTheme="minorHAnsi" w:hAnsiTheme="minorHAnsi" w:cstheme="minorHAnsi"/>
          <w:color w:val="000000" w:themeColor="text1"/>
        </w:rPr>
        <w:t xml:space="preserve"> social constructivis</w:t>
      </w:r>
      <w:r w:rsidR="001800BD" w:rsidRPr="001800BD">
        <w:rPr>
          <w:rFonts w:asciiTheme="minorHAnsi" w:hAnsiTheme="minorHAnsi" w:cstheme="minorHAnsi"/>
          <w:color w:val="000000" w:themeColor="text1"/>
        </w:rPr>
        <w:t>m</w:t>
      </w:r>
      <w:r w:rsidR="00A56DD0" w:rsidRPr="001800BD">
        <w:rPr>
          <w:rFonts w:asciiTheme="minorHAnsi" w:hAnsiTheme="minorHAnsi" w:cstheme="minorHAnsi"/>
          <w:color w:val="000000" w:themeColor="text1"/>
        </w:rPr>
        <w:t xml:space="preserve"> (figure 1). Th</w:t>
      </w:r>
      <w:r w:rsidR="00E53461" w:rsidRPr="001800BD">
        <w:rPr>
          <w:rFonts w:asciiTheme="minorHAnsi" w:hAnsiTheme="minorHAnsi" w:cstheme="minorHAnsi"/>
          <w:color w:val="000000" w:themeColor="text1"/>
        </w:rPr>
        <w:t>at is, th</w:t>
      </w:r>
      <w:r w:rsidR="00A56DD0" w:rsidRPr="001800BD">
        <w:rPr>
          <w:rFonts w:asciiTheme="minorHAnsi" w:hAnsiTheme="minorHAnsi" w:cstheme="minorHAnsi"/>
          <w:color w:val="000000" w:themeColor="text1"/>
        </w:rPr>
        <w:t xml:space="preserve">e </w:t>
      </w:r>
      <w:r w:rsidR="001800BD" w:rsidRPr="001800BD">
        <w:rPr>
          <w:rFonts w:asciiTheme="minorHAnsi" w:hAnsiTheme="minorHAnsi" w:cstheme="minorHAnsi"/>
          <w:color w:val="000000" w:themeColor="text1"/>
        </w:rPr>
        <w:t>teacher</w:t>
      </w:r>
      <w:r w:rsidR="00A56DD0" w:rsidRPr="001800BD">
        <w:rPr>
          <w:rFonts w:asciiTheme="minorHAnsi" w:hAnsiTheme="minorHAnsi" w:cstheme="minorHAnsi"/>
          <w:color w:val="000000" w:themeColor="text1"/>
        </w:rPr>
        <w:t xml:space="preserve"> extended an opportunity to the pupil to </w:t>
      </w:r>
      <w:r w:rsidR="001800BD" w:rsidRPr="001800BD">
        <w:rPr>
          <w:rFonts w:asciiTheme="minorHAnsi" w:hAnsiTheme="minorHAnsi" w:cstheme="minorHAnsi"/>
          <w:color w:val="000000" w:themeColor="text1"/>
        </w:rPr>
        <w:t xml:space="preserve">decide how to re-orient her model proboscis to ensure she actually touched the liquid, inside the model orchid, representing the nectar. </w:t>
      </w:r>
      <w:r w:rsidR="00E53461" w:rsidRPr="001800BD">
        <w:rPr>
          <w:rFonts w:asciiTheme="minorHAnsi" w:hAnsiTheme="minorHAnsi" w:cstheme="minorHAnsi"/>
          <w:color w:val="000000" w:themeColor="text1"/>
        </w:rPr>
        <w:t>S</w:t>
      </w:r>
      <w:r w:rsidR="00A56DD0" w:rsidRPr="001800BD">
        <w:rPr>
          <w:rFonts w:asciiTheme="minorHAnsi" w:hAnsiTheme="minorHAnsi" w:cstheme="minorHAnsi"/>
          <w:color w:val="000000" w:themeColor="text1"/>
        </w:rPr>
        <w:t xml:space="preserve">he </w:t>
      </w:r>
      <w:r w:rsidR="001800BD" w:rsidRPr="001800BD">
        <w:rPr>
          <w:rFonts w:asciiTheme="minorHAnsi" w:hAnsiTheme="minorHAnsi" w:cstheme="minorHAnsi"/>
          <w:color w:val="000000" w:themeColor="text1"/>
        </w:rPr>
        <w:t xml:space="preserve">enacted her adjusted understanding of the modelling process involving a moth’s proboscis extending further to reach nectar in longer orchid (model bottles). </w:t>
      </w:r>
      <w:r w:rsidR="006663BB" w:rsidRPr="001800BD">
        <w:rPr>
          <w:rFonts w:asciiTheme="minorHAnsi" w:hAnsiTheme="minorHAnsi" w:cstheme="minorHAnsi"/>
          <w:color w:val="000000" w:themeColor="text1"/>
        </w:rPr>
        <w:t>W</w:t>
      </w:r>
      <w:r w:rsidR="006579AB" w:rsidRPr="001800BD">
        <w:rPr>
          <w:rFonts w:asciiTheme="minorHAnsi" w:hAnsiTheme="minorHAnsi" w:cstheme="minorHAnsi"/>
          <w:color w:val="000000" w:themeColor="text1"/>
        </w:rPr>
        <w:t xml:space="preserve">ithout </w:t>
      </w:r>
      <w:r w:rsidR="00E53461" w:rsidRPr="001800BD">
        <w:rPr>
          <w:rFonts w:asciiTheme="minorHAnsi" w:hAnsiTheme="minorHAnsi" w:cstheme="minorHAnsi"/>
          <w:color w:val="000000" w:themeColor="text1"/>
        </w:rPr>
        <w:t xml:space="preserve">both </w:t>
      </w:r>
      <w:r w:rsidR="006579AB" w:rsidRPr="001800BD">
        <w:rPr>
          <w:rFonts w:asciiTheme="minorHAnsi" w:hAnsiTheme="minorHAnsi" w:cstheme="minorHAnsi"/>
          <w:color w:val="000000" w:themeColor="text1"/>
        </w:rPr>
        <w:t xml:space="preserve">video </w:t>
      </w:r>
      <w:r w:rsidR="00957150" w:rsidRPr="001800BD">
        <w:rPr>
          <w:rFonts w:asciiTheme="minorHAnsi" w:hAnsiTheme="minorHAnsi" w:cstheme="minorHAnsi"/>
          <w:color w:val="000000" w:themeColor="text1"/>
        </w:rPr>
        <w:t xml:space="preserve">and audio </w:t>
      </w:r>
      <w:r w:rsidR="001800BD" w:rsidRPr="001800BD">
        <w:rPr>
          <w:rFonts w:asciiTheme="minorHAnsi" w:hAnsiTheme="minorHAnsi" w:cstheme="minorHAnsi"/>
          <w:color w:val="000000" w:themeColor="text1"/>
        </w:rPr>
        <w:t xml:space="preserve">data </w:t>
      </w:r>
      <w:r w:rsidR="006579AB" w:rsidRPr="001800BD">
        <w:rPr>
          <w:rFonts w:asciiTheme="minorHAnsi" w:hAnsiTheme="minorHAnsi" w:cstheme="minorHAnsi"/>
          <w:color w:val="000000" w:themeColor="text1"/>
        </w:rPr>
        <w:t xml:space="preserve"> </w:t>
      </w:r>
      <w:r w:rsidR="00957150" w:rsidRPr="001800BD">
        <w:rPr>
          <w:rFonts w:asciiTheme="minorHAnsi" w:hAnsiTheme="minorHAnsi" w:cstheme="minorHAnsi"/>
          <w:color w:val="000000" w:themeColor="text1"/>
        </w:rPr>
        <w:t>th</w:t>
      </w:r>
      <w:r w:rsidR="001800BD" w:rsidRPr="001800BD">
        <w:rPr>
          <w:rFonts w:asciiTheme="minorHAnsi" w:hAnsiTheme="minorHAnsi" w:cstheme="minorHAnsi"/>
          <w:color w:val="000000" w:themeColor="text1"/>
        </w:rPr>
        <w:t>e discussion,</w:t>
      </w:r>
      <w:r w:rsidR="00957150" w:rsidRPr="001800BD">
        <w:rPr>
          <w:rFonts w:asciiTheme="minorHAnsi" w:hAnsiTheme="minorHAnsi" w:cstheme="minorHAnsi"/>
          <w:color w:val="000000" w:themeColor="text1"/>
        </w:rPr>
        <w:t xml:space="preserve"> context</w:t>
      </w:r>
      <w:r w:rsidR="00E53461" w:rsidRPr="001800BD">
        <w:rPr>
          <w:rFonts w:asciiTheme="minorHAnsi" w:hAnsiTheme="minorHAnsi" w:cstheme="minorHAnsi"/>
          <w:color w:val="000000" w:themeColor="text1"/>
        </w:rPr>
        <w:t xml:space="preserve"> </w:t>
      </w:r>
      <w:r w:rsidR="001800BD" w:rsidRPr="001800BD">
        <w:rPr>
          <w:rFonts w:asciiTheme="minorHAnsi" w:hAnsiTheme="minorHAnsi" w:cstheme="minorHAnsi"/>
          <w:color w:val="000000" w:themeColor="text1"/>
        </w:rPr>
        <w:t xml:space="preserve">and proactive re-orientation of the pupils’ actions </w:t>
      </w:r>
      <w:r w:rsidR="00E53461" w:rsidRPr="001800BD">
        <w:rPr>
          <w:rFonts w:asciiTheme="minorHAnsi" w:hAnsiTheme="minorHAnsi" w:cstheme="minorHAnsi"/>
          <w:color w:val="000000" w:themeColor="text1"/>
        </w:rPr>
        <w:t xml:space="preserve">would </w:t>
      </w:r>
      <w:r w:rsidR="00957150" w:rsidRPr="001800BD">
        <w:rPr>
          <w:rFonts w:asciiTheme="minorHAnsi" w:hAnsiTheme="minorHAnsi" w:cstheme="minorHAnsi"/>
          <w:color w:val="000000" w:themeColor="text1"/>
        </w:rPr>
        <w:t xml:space="preserve">not </w:t>
      </w:r>
      <w:r w:rsidR="00E53461" w:rsidRPr="001800BD">
        <w:rPr>
          <w:rFonts w:asciiTheme="minorHAnsi" w:hAnsiTheme="minorHAnsi" w:cstheme="minorHAnsi"/>
          <w:color w:val="000000" w:themeColor="text1"/>
        </w:rPr>
        <w:t xml:space="preserve">have been </w:t>
      </w:r>
      <w:r w:rsidR="001800BD" w:rsidRPr="001800BD">
        <w:rPr>
          <w:rFonts w:asciiTheme="minorHAnsi" w:hAnsiTheme="minorHAnsi" w:cstheme="minorHAnsi"/>
          <w:color w:val="000000" w:themeColor="text1"/>
        </w:rPr>
        <w:t>illustrat</w:t>
      </w:r>
      <w:r w:rsidR="00E53461" w:rsidRPr="001800BD">
        <w:rPr>
          <w:rFonts w:asciiTheme="minorHAnsi" w:hAnsiTheme="minorHAnsi" w:cstheme="minorHAnsi"/>
          <w:color w:val="000000" w:themeColor="text1"/>
        </w:rPr>
        <w:t>ed</w:t>
      </w:r>
      <w:r w:rsidR="001800BD" w:rsidRPr="001800BD">
        <w:rPr>
          <w:rFonts w:asciiTheme="minorHAnsi" w:hAnsiTheme="minorHAnsi" w:cstheme="minorHAnsi"/>
          <w:color w:val="000000" w:themeColor="text1"/>
        </w:rPr>
        <w:t xml:space="preserve">. </w:t>
      </w:r>
    </w:p>
    <w:p w14:paraId="538B1FE1" w14:textId="3A2CA1E1" w:rsidR="00173869" w:rsidRDefault="00173869" w:rsidP="004E3870">
      <w:pPr>
        <w:rPr>
          <w:rFonts w:asciiTheme="minorHAnsi" w:hAnsiTheme="minorHAnsi" w:cstheme="minorHAnsi"/>
          <w:color w:val="0070C0"/>
        </w:rPr>
      </w:pPr>
    </w:p>
    <w:p w14:paraId="7711E431" w14:textId="332C021E" w:rsidR="00B0342A" w:rsidRDefault="00B0342A" w:rsidP="00B0342A">
      <w:pPr>
        <w:rPr>
          <w:rFonts w:ascii="Arial" w:hAnsi="Arial" w:cs="Arial"/>
          <w:color w:val="FF0000"/>
          <w:sz w:val="20"/>
          <w:szCs w:val="20"/>
        </w:rPr>
      </w:pPr>
      <w:r w:rsidRPr="00B0342A">
        <w:rPr>
          <w:rFonts w:asciiTheme="minorHAnsi" w:hAnsiTheme="minorHAnsi" w:cstheme="minorHAnsi"/>
          <w:color w:val="FF0000"/>
        </w:rPr>
        <w:lastRenderedPageBreak/>
        <w:t>INSERT HERE FIGURE 3_</w:t>
      </w:r>
      <w:r w:rsidRPr="00B0342A">
        <w:rPr>
          <w:rFonts w:ascii="Arial" w:hAnsi="Arial" w:cs="Arial"/>
          <w:color w:val="FF0000"/>
          <w:sz w:val="20"/>
          <w:szCs w:val="20"/>
        </w:rPr>
        <w:t xml:space="preserve"> An outline of a pupil ‘being a moth [all students have different lengths of proboscis, represented by differing lengths of party blowers] and orchids [other pupils hold hand crafted flowers with varying lengths of nectary tubes]’.</w:t>
      </w:r>
    </w:p>
    <w:p w14:paraId="3A5A0ACC" w14:textId="2B5CFC0B" w:rsidR="00B0342A" w:rsidRDefault="00B0342A" w:rsidP="00B0342A">
      <w:pPr>
        <w:rPr>
          <w:rFonts w:ascii="Arial" w:hAnsi="Arial" w:cs="Arial"/>
          <w:color w:val="FF0000"/>
          <w:sz w:val="20"/>
          <w:szCs w:val="20"/>
        </w:rPr>
      </w:pPr>
    </w:p>
    <w:p w14:paraId="48C10BCC" w14:textId="27E33A6F" w:rsidR="00B0342A" w:rsidRPr="00B0342A" w:rsidRDefault="00B0342A" w:rsidP="00B0342A">
      <w:pPr>
        <w:rPr>
          <w:rFonts w:ascii="Arial" w:hAnsi="Arial" w:cs="Arial"/>
          <w:color w:val="FF0000"/>
          <w:sz w:val="20"/>
          <w:szCs w:val="20"/>
        </w:rPr>
      </w:pPr>
      <w:r w:rsidRPr="00B0342A">
        <w:rPr>
          <w:rFonts w:asciiTheme="minorHAnsi" w:hAnsiTheme="minorHAnsi" w:cstheme="minorHAnsi"/>
          <w:color w:val="FF0000"/>
        </w:rPr>
        <w:t>INSERT HERE FIGURE 4_</w:t>
      </w:r>
      <w:r w:rsidRPr="00B0342A">
        <w:rPr>
          <w:rFonts w:ascii="Arial" w:hAnsi="Arial" w:cs="Arial"/>
          <w:color w:val="FF0000"/>
          <w:sz w:val="20"/>
          <w:szCs w:val="20"/>
        </w:rPr>
        <w:t xml:space="preserve"> A group of pupils modelling the different qualities and characteristics of Charles Darwin.</w:t>
      </w:r>
    </w:p>
    <w:p w14:paraId="5D4AF7B9" w14:textId="046C15AE" w:rsidR="00B0342A" w:rsidRDefault="00B0342A" w:rsidP="004E3870">
      <w:pPr>
        <w:rPr>
          <w:rFonts w:asciiTheme="minorHAnsi" w:hAnsiTheme="minorHAnsi" w:cstheme="minorHAnsi"/>
          <w:color w:val="0070C0"/>
        </w:rPr>
      </w:pPr>
    </w:p>
    <w:p w14:paraId="1C8BD7E7" w14:textId="470E58D9" w:rsidR="00B16D9F" w:rsidRPr="0028644B" w:rsidRDefault="001800BD" w:rsidP="004E3870">
      <w:pPr>
        <w:rPr>
          <w:rFonts w:asciiTheme="minorHAnsi" w:hAnsiTheme="minorHAnsi" w:cstheme="minorHAnsi"/>
          <w:color w:val="000000" w:themeColor="text1"/>
        </w:rPr>
      </w:pPr>
      <w:r w:rsidRPr="0028644B">
        <w:rPr>
          <w:rFonts w:asciiTheme="minorHAnsi" w:hAnsiTheme="minorHAnsi" w:cstheme="minorHAnsi"/>
          <w:color w:val="000000" w:themeColor="text1"/>
        </w:rPr>
        <w:t>The data presented in</w:t>
      </w:r>
      <w:r w:rsidR="00A97BD0" w:rsidRPr="0028644B">
        <w:rPr>
          <w:rFonts w:asciiTheme="minorHAnsi" w:hAnsiTheme="minorHAnsi" w:cstheme="minorHAnsi"/>
          <w:color w:val="000000" w:themeColor="text1"/>
        </w:rPr>
        <w:t xml:space="preserve"> table 3</w:t>
      </w:r>
      <w:r w:rsidR="00E53461" w:rsidRPr="0028644B">
        <w:rPr>
          <w:rFonts w:asciiTheme="minorHAnsi" w:hAnsiTheme="minorHAnsi" w:cstheme="minorHAnsi"/>
          <w:color w:val="000000" w:themeColor="text1"/>
        </w:rPr>
        <w:t xml:space="preserve"> </w:t>
      </w:r>
      <w:r w:rsidRPr="0028644B">
        <w:rPr>
          <w:rFonts w:asciiTheme="minorHAnsi" w:hAnsiTheme="minorHAnsi" w:cstheme="minorHAnsi"/>
          <w:color w:val="000000" w:themeColor="text1"/>
        </w:rPr>
        <w:t xml:space="preserve">illustrates how </w:t>
      </w:r>
      <w:r w:rsidR="00CB78C1" w:rsidRPr="0028644B">
        <w:rPr>
          <w:rFonts w:asciiTheme="minorHAnsi" w:hAnsiTheme="minorHAnsi" w:cstheme="minorHAnsi"/>
          <w:color w:val="000000" w:themeColor="text1"/>
        </w:rPr>
        <w:t>research tools</w:t>
      </w:r>
      <w:r w:rsidR="00E53461" w:rsidRPr="0028644B">
        <w:rPr>
          <w:rFonts w:asciiTheme="minorHAnsi" w:hAnsiTheme="minorHAnsi" w:cstheme="minorHAnsi"/>
          <w:color w:val="000000" w:themeColor="text1"/>
        </w:rPr>
        <w:t>,</w:t>
      </w:r>
      <w:r w:rsidR="00CB78C1" w:rsidRPr="0028644B">
        <w:rPr>
          <w:rFonts w:asciiTheme="minorHAnsi" w:hAnsiTheme="minorHAnsi" w:cstheme="minorHAnsi"/>
          <w:color w:val="000000" w:themeColor="text1"/>
        </w:rPr>
        <w:t xml:space="preserve"> </w:t>
      </w:r>
      <w:r w:rsidRPr="0028644B">
        <w:rPr>
          <w:rFonts w:asciiTheme="minorHAnsi" w:hAnsiTheme="minorHAnsi" w:cstheme="minorHAnsi"/>
          <w:color w:val="000000" w:themeColor="text1"/>
        </w:rPr>
        <w:t xml:space="preserve">in the case, </w:t>
      </w:r>
      <w:r w:rsidR="00CB78C1" w:rsidRPr="0028644B">
        <w:rPr>
          <w:rFonts w:asciiTheme="minorHAnsi" w:hAnsiTheme="minorHAnsi" w:cstheme="minorHAnsi"/>
          <w:color w:val="000000" w:themeColor="text1"/>
        </w:rPr>
        <w:t xml:space="preserve">such as questionnaires and group </w:t>
      </w:r>
      <w:r w:rsidRPr="0028644B">
        <w:rPr>
          <w:rFonts w:asciiTheme="minorHAnsi" w:hAnsiTheme="minorHAnsi" w:cstheme="minorHAnsi"/>
          <w:color w:val="000000" w:themeColor="text1"/>
        </w:rPr>
        <w:t>interviews alone</w:t>
      </w:r>
      <w:r w:rsidR="00957150" w:rsidRPr="0028644B">
        <w:rPr>
          <w:rFonts w:asciiTheme="minorHAnsi" w:hAnsiTheme="minorHAnsi" w:cstheme="minorHAnsi"/>
          <w:color w:val="000000" w:themeColor="text1"/>
        </w:rPr>
        <w:t>, could not elicit,</w:t>
      </w:r>
      <w:r w:rsidR="00E53461" w:rsidRPr="0028644B">
        <w:rPr>
          <w:rFonts w:asciiTheme="minorHAnsi" w:hAnsiTheme="minorHAnsi" w:cstheme="minorHAnsi"/>
          <w:color w:val="000000" w:themeColor="text1"/>
        </w:rPr>
        <w:t xml:space="preserve"> capture and record the </w:t>
      </w:r>
      <w:r w:rsidRPr="0028644B">
        <w:rPr>
          <w:rFonts w:asciiTheme="minorHAnsi" w:hAnsiTheme="minorHAnsi" w:cstheme="minorHAnsi"/>
          <w:color w:val="000000" w:themeColor="text1"/>
        </w:rPr>
        <w:t xml:space="preserve">nature of the interaction and pupils’ resultant </w:t>
      </w:r>
      <w:r w:rsidR="00E53461" w:rsidRPr="0028644B">
        <w:rPr>
          <w:rFonts w:asciiTheme="minorHAnsi" w:hAnsiTheme="minorHAnsi" w:cstheme="minorHAnsi"/>
          <w:color w:val="000000" w:themeColor="text1"/>
        </w:rPr>
        <w:t>pro-activity</w:t>
      </w:r>
      <w:r w:rsidR="0028644B" w:rsidRPr="0028644B">
        <w:rPr>
          <w:rFonts w:asciiTheme="minorHAnsi" w:hAnsiTheme="minorHAnsi" w:cstheme="minorHAnsi"/>
          <w:color w:val="000000" w:themeColor="text1"/>
        </w:rPr>
        <w:t xml:space="preserve"> or problem solving </w:t>
      </w:r>
      <w:r w:rsidR="00E53461" w:rsidRPr="0028644B">
        <w:rPr>
          <w:rFonts w:asciiTheme="minorHAnsi" w:hAnsiTheme="minorHAnsi" w:cstheme="minorHAnsi"/>
          <w:color w:val="000000" w:themeColor="text1"/>
        </w:rPr>
        <w:t xml:space="preserve">as </w:t>
      </w:r>
      <w:r w:rsidR="0028644B" w:rsidRPr="0028644B">
        <w:rPr>
          <w:rFonts w:asciiTheme="minorHAnsi" w:hAnsiTheme="minorHAnsi" w:cstheme="minorHAnsi"/>
          <w:color w:val="000000" w:themeColor="text1"/>
        </w:rPr>
        <w:t>outlin</w:t>
      </w:r>
      <w:r w:rsidR="00E53461" w:rsidRPr="0028644B">
        <w:rPr>
          <w:rFonts w:asciiTheme="minorHAnsi" w:hAnsiTheme="minorHAnsi" w:cstheme="minorHAnsi"/>
          <w:color w:val="000000" w:themeColor="text1"/>
        </w:rPr>
        <w:t>ed above</w:t>
      </w:r>
      <w:r w:rsidR="00A97BD0" w:rsidRPr="0028644B">
        <w:rPr>
          <w:rFonts w:asciiTheme="minorHAnsi" w:hAnsiTheme="minorHAnsi" w:cstheme="minorHAnsi"/>
          <w:color w:val="000000" w:themeColor="text1"/>
        </w:rPr>
        <w:t xml:space="preserve">. </w:t>
      </w:r>
      <w:r w:rsidR="0028644B" w:rsidRPr="0028644B">
        <w:rPr>
          <w:rFonts w:asciiTheme="minorHAnsi" w:hAnsiTheme="minorHAnsi" w:cstheme="minorHAnsi"/>
          <w:color w:val="000000" w:themeColor="text1"/>
        </w:rPr>
        <w:t xml:space="preserve">Detailed evidence about how social interaction is </w:t>
      </w:r>
      <w:r w:rsidR="00E53461" w:rsidRPr="0028644B">
        <w:rPr>
          <w:rFonts w:asciiTheme="minorHAnsi" w:hAnsiTheme="minorHAnsi" w:cstheme="minorHAnsi"/>
          <w:color w:val="000000" w:themeColor="text1"/>
        </w:rPr>
        <w:t>demonstrable</w:t>
      </w:r>
      <w:r w:rsidR="00A97BD0" w:rsidRPr="0028644B">
        <w:rPr>
          <w:rFonts w:asciiTheme="minorHAnsi" w:hAnsiTheme="minorHAnsi" w:cstheme="minorHAnsi"/>
          <w:color w:val="000000" w:themeColor="text1"/>
        </w:rPr>
        <w:t xml:space="preserve"> </w:t>
      </w:r>
      <w:r w:rsidR="00E53461" w:rsidRPr="0028644B">
        <w:rPr>
          <w:rFonts w:asciiTheme="minorHAnsi" w:hAnsiTheme="minorHAnsi" w:cstheme="minorHAnsi"/>
          <w:color w:val="000000" w:themeColor="text1"/>
        </w:rPr>
        <w:t>would be wanting if only</w:t>
      </w:r>
      <w:r w:rsidR="00A97BD0" w:rsidRPr="0028644B">
        <w:rPr>
          <w:rFonts w:asciiTheme="minorHAnsi" w:hAnsiTheme="minorHAnsi" w:cstheme="minorHAnsi"/>
          <w:color w:val="000000" w:themeColor="text1"/>
        </w:rPr>
        <w:t xml:space="preserve"> </w:t>
      </w:r>
      <w:r w:rsidR="0028644B" w:rsidRPr="0028644B">
        <w:rPr>
          <w:rFonts w:asciiTheme="minorHAnsi" w:hAnsiTheme="minorHAnsi" w:cstheme="minorHAnsi"/>
          <w:color w:val="000000" w:themeColor="text1"/>
        </w:rPr>
        <w:t xml:space="preserve">the first </w:t>
      </w:r>
      <w:r w:rsidR="00A97BD0" w:rsidRPr="0028644B">
        <w:rPr>
          <w:rFonts w:asciiTheme="minorHAnsi" w:hAnsiTheme="minorHAnsi" w:cstheme="minorHAnsi"/>
          <w:color w:val="000000" w:themeColor="text1"/>
        </w:rPr>
        <w:t>two</w:t>
      </w:r>
      <w:r w:rsidR="00E53461" w:rsidRPr="0028644B">
        <w:rPr>
          <w:rFonts w:asciiTheme="minorHAnsi" w:hAnsiTheme="minorHAnsi" w:cstheme="minorHAnsi"/>
          <w:color w:val="000000" w:themeColor="text1"/>
        </w:rPr>
        <w:t xml:space="preserve"> methods of data collection</w:t>
      </w:r>
      <w:r w:rsidR="0028644B" w:rsidRPr="0028644B">
        <w:rPr>
          <w:rFonts w:asciiTheme="minorHAnsi" w:hAnsiTheme="minorHAnsi" w:cstheme="minorHAnsi"/>
          <w:color w:val="000000" w:themeColor="text1"/>
        </w:rPr>
        <w:t xml:space="preserve"> listed in table 3 were applied</w:t>
      </w:r>
      <w:r w:rsidR="00E53461" w:rsidRPr="0028644B">
        <w:rPr>
          <w:rFonts w:asciiTheme="minorHAnsi" w:hAnsiTheme="minorHAnsi" w:cstheme="minorHAnsi"/>
          <w:color w:val="000000" w:themeColor="text1"/>
        </w:rPr>
        <w:t>.</w:t>
      </w:r>
    </w:p>
    <w:p w14:paraId="6EBB2EEF" w14:textId="5016471B" w:rsidR="00B16D9F" w:rsidRPr="00E902EE" w:rsidRDefault="00B16D9F" w:rsidP="004E3870">
      <w:pPr>
        <w:rPr>
          <w:rFonts w:asciiTheme="minorHAnsi" w:hAnsiTheme="minorHAnsi" w:cstheme="minorHAnsi"/>
          <w:color w:val="000000" w:themeColor="text1"/>
        </w:rPr>
      </w:pPr>
    </w:p>
    <w:p w14:paraId="01B2A4AA" w14:textId="533F3112" w:rsidR="00CB78C1" w:rsidRPr="00E902EE" w:rsidRDefault="00CB78C1" w:rsidP="004E3870">
      <w:pPr>
        <w:rPr>
          <w:rFonts w:asciiTheme="minorHAnsi" w:hAnsiTheme="minorHAnsi" w:cstheme="minorHAnsi"/>
          <w:color w:val="000000" w:themeColor="text1"/>
        </w:rPr>
      </w:pPr>
      <w:r w:rsidRPr="00E902EE">
        <w:rPr>
          <w:rFonts w:asciiTheme="minorHAnsi" w:hAnsiTheme="minorHAnsi" w:cstheme="minorHAnsi"/>
          <w:color w:val="000000" w:themeColor="text1"/>
        </w:rPr>
        <w:t>Much more revelatory, beyond the need to argue to video pupils-in-action as social actors engaged in the process of learning, was combining the pupils’ individual audio recordings and matching up their actions, interactions with peers and t</w:t>
      </w:r>
      <w:r w:rsidR="00A97BD0">
        <w:rPr>
          <w:rFonts w:asciiTheme="minorHAnsi" w:hAnsiTheme="minorHAnsi" w:cstheme="minorHAnsi"/>
          <w:color w:val="000000" w:themeColor="text1"/>
        </w:rPr>
        <w:t xml:space="preserve">heir verbal utterances. </w:t>
      </w:r>
      <w:r w:rsidR="00A97BD0" w:rsidRPr="0028644B">
        <w:rPr>
          <w:rFonts w:asciiTheme="minorHAnsi" w:hAnsiTheme="minorHAnsi" w:cstheme="minorHAnsi"/>
          <w:color w:val="000000" w:themeColor="text1"/>
        </w:rPr>
        <w:t>Table 3</w:t>
      </w:r>
      <w:r w:rsidRPr="0028644B">
        <w:rPr>
          <w:rFonts w:asciiTheme="minorHAnsi" w:hAnsiTheme="minorHAnsi" w:cstheme="minorHAnsi"/>
          <w:color w:val="000000" w:themeColor="text1"/>
        </w:rPr>
        <w:t xml:space="preserve"> </w:t>
      </w:r>
      <w:r w:rsidRPr="00E902EE">
        <w:rPr>
          <w:rFonts w:asciiTheme="minorHAnsi" w:hAnsiTheme="minorHAnsi" w:cstheme="minorHAnsi"/>
          <w:color w:val="000000" w:themeColor="text1"/>
        </w:rPr>
        <w:t xml:space="preserve">illustrates how </w:t>
      </w:r>
      <w:r w:rsidR="00C034BA" w:rsidRPr="00E902EE">
        <w:rPr>
          <w:rFonts w:asciiTheme="minorHAnsi" w:hAnsiTheme="minorHAnsi" w:cstheme="minorHAnsi"/>
          <w:color w:val="000000" w:themeColor="text1"/>
        </w:rPr>
        <w:t xml:space="preserve">even more illuminating is marrying up or combining data from two different sources that complement each other to better grasp naturalistic and realistic observations of participation and interaction in learning. </w:t>
      </w:r>
    </w:p>
    <w:p w14:paraId="68FDF3E1" w14:textId="7181E59D" w:rsidR="00C034BA" w:rsidRPr="00E902EE" w:rsidRDefault="00C034BA" w:rsidP="004E3870">
      <w:pPr>
        <w:rPr>
          <w:rFonts w:asciiTheme="minorHAnsi" w:hAnsiTheme="minorHAnsi" w:cstheme="minorHAnsi"/>
          <w:color w:val="000000" w:themeColor="text1"/>
        </w:rPr>
      </w:pPr>
    </w:p>
    <w:p w14:paraId="1F52A0F0" w14:textId="63FC271E" w:rsidR="00C034BA" w:rsidRPr="00E902EE" w:rsidRDefault="00C034BA" w:rsidP="004E3870">
      <w:pPr>
        <w:rPr>
          <w:rFonts w:asciiTheme="minorHAnsi" w:hAnsiTheme="minorHAnsi" w:cstheme="minorHAnsi"/>
          <w:color w:val="000000" w:themeColor="text1"/>
        </w:rPr>
      </w:pPr>
      <w:r w:rsidRPr="00E902EE">
        <w:rPr>
          <w:rFonts w:asciiTheme="minorHAnsi" w:hAnsiTheme="minorHAnsi" w:cstheme="minorHAnsi"/>
          <w:color w:val="000000" w:themeColor="text1"/>
        </w:rPr>
        <w:t xml:space="preserve">Table 4 clearly evidences the four pupils who whose verbal utterances were audio-recorded for the whole lesson discussed in this chapter. The fine-grained multi-modal details including facial expressions, gestures, body posture and inter-actions explicitly recorded on video were complemented by the clarity of verbal exchanges and </w:t>
      </w:r>
      <w:r w:rsidR="0049312E" w:rsidRPr="00E902EE">
        <w:rPr>
          <w:rFonts w:asciiTheme="minorHAnsi" w:hAnsiTheme="minorHAnsi" w:cstheme="minorHAnsi"/>
          <w:color w:val="000000" w:themeColor="text1"/>
        </w:rPr>
        <w:t xml:space="preserve">collaborative discussions between peers. What is not possible to elicit from visual evidence alone is the extent to which the pupils generated fresh and original ideas, explored each-others’ notions, recognised opportunity and also applied understanding developed during the lesson to a new context (as deductively recorded in table 4).  </w:t>
      </w:r>
    </w:p>
    <w:p w14:paraId="203FA14E" w14:textId="31468C74" w:rsidR="00043175" w:rsidRDefault="00043175" w:rsidP="004E3870">
      <w:pPr>
        <w:rPr>
          <w:rFonts w:asciiTheme="minorHAnsi" w:hAnsiTheme="minorHAnsi" w:cstheme="minorHAnsi"/>
          <w:color w:val="FF0000"/>
        </w:rPr>
      </w:pPr>
    </w:p>
    <w:p w14:paraId="2A2E9B30" w14:textId="6C1C73A3" w:rsidR="00201D85" w:rsidRPr="00201D85" w:rsidRDefault="00201D85" w:rsidP="00201D85">
      <w:pPr>
        <w:rPr>
          <w:rFonts w:ascii="Arial" w:hAnsi="Arial" w:cs="Arial"/>
          <w:color w:val="FF0000"/>
          <w:sz w:val="20"/>
          <w:szCs w:val="20"/>
        </w:rPr>
      </w:pPr>
      <w:r w:rsidRPr="00201D85">
        <w:rPr>
          <w:rFonts w:ascii="Arial" w:hAnsi="Arial" w:cs="Arial"/>
          <w:color w:val="FF0000"/>
          <w:sz w:val="20"/>
          <w:szCs w:val="20"/>
        </w:rPr>
        <w:t xml:space="preserve">INSERT HERE TABLE 4_A frequency table illustrating the extent to which it was possible to analyse different forms of data collected from questionnaires, group interviews, transcripts of audio recordings and a whole class video for evidence of aspects of a social constructivist view of learning. </w:t>
      </w:r>
    </w:p>
    <w:p w14:paraId="7A870DF0" w14:textId="77777777" w:rsidR="00201D85" w:rsidRDefault="00201D85" w:rsidP="004E3870">
      <w:pPr>
        <w:rPr>
          <w:rFonts w:asciiTheme="minorHAnsi" w:hAnsiTheme="minorHAnsi" w:cstheme="minorHAnsi"/>
          <w:color w:val="FF0000"/>
        </w:rPr>
      </w:pPr>
    </w:p>
    <w:p w14:paraId="71067F5B" w14:textId="40D05516" w:rsidR="00537B2F" w:rsidRPr="00537B2F" w:rsidRDefault="00537B2F" w:rsidP="004E3870">
      <w:pPr>
        <w:rPr>
          <w:rFonts w:asciiTheme="minorHAnsi" w:hAnsiTheme="minorHAnsi" w:cstheme="minorHAnsi"/>
          <w:color w:val="000000" w:themeColor="text1"/>
        </w:rPr>
      </w:pPr>
      <w:r w:rsidRPr="00537B2F">
        <w:rPr>
          <w:rFonts w:asciiTheme="minorHAnsi" w:hAnsiTheme="minorHAnsi" w:cstheme="minorHAnsi"/>
          <w:color w:val="000000" w:themeColor="text1"/>
        </w:rPr>
        <w:t xml:space="preserve">As Cohen et al (2018) suggest, a mixed methods approach, that resonates with the approach described in this chapter, enables a more comprehensive understanding of a complex </w:t>
      </w:r>
      <w:proofErr w:type="spellStart"/>
      <w:r w:rsidRPr="00537B2F">
        <w:rPr>
          <w:rFonts w:asciiTheme="minorHAnsi" w:hAnsiTheme="minorHAnsi" w:cstheme="minorHAnsi"/>
          <w:color w:val="000000" w:themeColor="text1"/>
        </w:rPr>
        <w:t>phenomena</w:t>
      </w:r>
      <w:proofErr w:type="spellEnd"/>
      <w:r w:rsidRPr="00537B2F">
        <w:rPr>
          <w:rFonts w:asciiTheme="minorHAnsi" w:hAnsiTheme="minorHAnsi" w:cstheme="minorHAnsi"/>
          <w:color w:val="000000" w:themeColor="text1"/>
        </w:rPr>
        <w:t xml:space="preserve"> (that is, in this case, young pupils coming to understand a complex scientific concept</w:t>
      </w:r>
      <w:r w:rsidR="0028644B">
        <w:rPr>
          <w:rFonts w:asciiTheme="minorHAnsi" w:hAnsiTheme="minorHAnsi" w:cstheme="minorHAnsi"/>
          <w:color w:val="000000" w:themeColor="text1"/>
        </w:rPr>
        <w:t xml:space="preserve">). </w:t>
      </w:r>
      <w:r w:rsidR="0028644B" w:rsidRPr="0028644B">
        <w:rPr>
          <w:rFonts w:asciiTheme="minorHAnsi" w:hAnsiTheme="minorHAnsi" w:cstheme="minorHAnsi"/>
          <w:color w:val="000000" w:themeColor="text1"/>
        </w:rPr>
        <w:t>M</w:t>
      </w:r>
      <w:r w:rsidR="004B4CD9" w:rsidRPr="0028644B">
        <w:rPr>
          <w:rFonts w:asciiTheme="minorHAnsi" w:hAnsiTheme="minorHAnsi" w:cstheme="minorHAnsi"/>
          <w:color w:val="000000" w:themeColor="text1"/>
        </w:rPr>
        <w:t xml:space="preserve">cGregor, Frodsham and Wilson (2020) demonstrate how collecting a range of different forms of data are essential to understanding the complexities of learning processes from both the teacher and pupil participants, as well as, observers in classrooms. </w:t>
      </w:r>
      <w:r w:rsidRPr="0028644B">
        <w:rPr>
          <w:rFonts w:asciiTheme="minorHAnsi" w:hAnsiTheme="minorHAnsi" w:cstheme="minorHAnsi"/>
          <w:color w:val="000000" w:themeColor="text1"/>
        </w:rPr>
        <w:t xml:space="preserve">Beyond </w:t>
      </w:r>
      <w:r w:rsidRPr="00537B2F">
        <w:rPr>
          <w:rFonts w:asciiTheme="minorHAnsi" w:hAnsiTheme="minorHAnsi" w:cstheme="minorHAnsi"/>
          <w:color w:val="000000" w:themeColor="text1"/>
        </w:rPr>
        <w:t xml:space="preserve">just applying a single research method, the mixed methods approach enabled us, as researchers, to explore both the insider and outsider (or emic and etic) perspective,  of learning by focusing on the whole and its constituent parts and causes and effects (Cohen et al 2018 p. 33). </w:t>
      </w:r>
    </w:p>
    <w:p w14:paraId="61A68E05" w14:textId="77777777" w:rsidR="00537B2F" w:rsidRDefault="00537B2F" w:rsidP="004E3870">
      <w:pPr>
        <w:rPr>
          <w:rFonts w:asciiTheme="minorHAnsi" w:hAnsiTheme="minorHAnsi" w:cstheme="minorHAnsi"/>
          <w:color w:val="FF0000"/>
        </w:rPr>
      </w:pPr>
    </w:p>
    <w:p w14:paraId="5A930557" w14:textId="27D9DAD0" w:rsidR="00043175" w:rsidRDefault="00043175" w:rsidP="00043175">
      <w:pPr>
        <w:autoSpaceDE w:val="0"/>
        <w:autoSpaceDN w:val="0"/>
        <w:adjustRightInd w:val="0"/>
        <w:rPr>
          <w:rFonts w:ascii="Calibri" w:hAnsi="Calibri" w:cs="Calibri"/>
        </w:rPr>
      </w:pPr>
      <w:r>
        <w:rPr>
          <w:rFonts w:ascii="Calibri" w:hAnsi="Calibri" w:cs="Calibri"/>
        </w:rPr>
        <w:t>Th</w:t>
      </w:r>
      <w:r w:rsidR="00537B2F">
        <w:rPr>
          <w:rFonts w:ascii="Calibri" w:hAnsi="Calibri" w:cs="Calibri"/>
        </w:rPr>
        <w:t>us</w:t>
      </w:r>
      <w:r w:rsidR="00F304C2">
        <w:rPr>
          <w:rFonts w:ascii="Calibri" w:hAnsi="Calibri" w:cs="Calibri"/>
        </w:rPr>
        <w:t>,</w:t>
      </w:r>
      <w:r w:rsidR="00537B2F">
        <w:rPr>
          <w:rFonts w:ascii="Calibri" w:hAnsi="Calibri" w:cs="Calibri"/>
        </w:rPr>
        <w:t xml:space="preserve"> th</w:t>
      </w:r>
      <w:r>
        <w:rPr>
          <w:rFonts w:ascii="Calibri" w:hAnsi="Calibri" w:cs="Calibri"/>
        </w:rPr>
        <w:t xml:space="preserve">e </w:t>
      </w:r>
      <w:r w:rsidR="00537B2F">
        <w:rPr>
          <w:rFonts w:ascii="Calibri" w:hAnsi="Calibri" w:cs="Calibri"/>
        </w:rPr>
        <w:t>mor</w:t>
      </w:r>
      <w:r w:rsidR="0049312E">
        <w:rPr>
          <w:rFonts w:ascii="Calibri" w:hAnsi="Calibri" w:cs="Calibri"/>
        </w:rPr>
        <w:t>e</w:t>
      </w:r>
      <w:r w:rsidR="00537B2F">
        <w:rPr>
          <w:rFonts w:ascii="Calibri" w:hAnsi="Calibri" w:cs="Calibri"/>
        </w:rPr>
        <w:t xml:space="preserve"> complex </w:t>
      </w:r>
      <w:r>
        <w:rPr>
          <w:rFonts w:ascii="Calibri" w:hAnsi="Calibri" w:cs="Calibri"/>
        </w:rPr>
        <w:t xml:space="preserve">research question/s it </w:t>
      </w:r>
      <w:r w:rsidR="0028644B">
        <w:rPr>
          <w:rFonts w:ascii="Calibri" w:hAnsi="Calibri" w:cs="Calibri"/>
        </w:rPr>
        <w:t>then</w:t>
      </w:r>
      <w:r>
        <w:rPr>
          <w:rFonts w:ascii="Calibri" w:hAnsi="Calibri" w:cs="Calibri"/>
        </w:rPr>
        <w:t xml:space="preserve"> become possible to respond to </w:t>
      </w:r>
      <w:r w:rsidR="0028644B">
        <w:rPr>
          <w:rFonts w:ascii="Calibri" w:hAnsi="Calibri" w:cs="Calibri"/>
        </w:rPr>
        <w:t>we</w:t>
      </w:r>
      <w:r>
        <w:rPr>
          <w:rFonts w:ascii="Calibri" w:hAnsi="Calibri" w:cs="Calibri"/>
        </w:rPr>
        <w:t>re :</w:t>
      </w:r>
    </w:p>
    <w:p w14:paraId="5540B3FF" w14:textId="77777777" w:rsidR="00043175" w:rsidRDefault="00043175" w:rsidP="00043175">
      <w:pPr>
        <w:autoSpaceDE w:val="0"/>
        <w:autoSpaceDN w:val="0"/>
        <w:adjustRightInd w:val="0"/>
        <w:rPr>
          <w:rFonts w:ascii="Calibri" w:hAnsi="Calibri" w:cs="Calibri"/>
        </w:rPr>
      </w:pPr>
    </w:p>
    <w:p w14:paraId="63737E58" w14:textId="69A1A6C4" w:rsidR="007973C9" w:rsidRDefault="007973C9" w:rsidP="007973C9">
      <w:pPr>
        <w:autoSpaceDE w:val="0"/>
        <w:autoSpaceDN w:val="0"/>
        <w:adjustRightInd w:val="0"/>
        <w:rPr>
          <w:rFonts w:ascii="Calibri" w:hAnsi="Calibri" w:cs="Calibri"/>
        </w:rPr>
      </w:pPr>
      <w:r>
        <w:rPr>
          <w:rFonts w:ascii="Calibri" w:hAnsi="Calibri" w:cs="Calibri"/>
        </w:rPr>
        <w:t>‘</w:t>
      </w:r>
      <w:proofErr w:type="spellStart"/>
      <w:r>
        <w:rPr>
          <w:rFonts w:ascii="Calibri" w:hAnsi="Calibri" w:cs="Calibri"/>
        </w:rPr>
        <w:t>i</w:t>
      </w:r>
      <w:proofErr w:type="spellEnd"/>
      <w:r>
        <w:rPr>
          <w:rFonts w:ascii="Calibri" w:hAnsi="Calibri" w:cs="Calibri"/>
        </w:rPr>
        <w:t xml:space="preserve">. What does successful learning look like from an emic perspective? </w:t>
      </w:r>
    </w:p>
    <w:p w14:paraId="24771D10" w14:textId="4673F985" w:rsidR="007973C9" w:rsidRDefault="007973C9" w:rsidP="007973C9">
      <w:pPr>
        <w:autoSpaceDE w:val="0"/>
        <w:autoSpaceDN w:val="0"/>
        <w:adjustRightInd w:val="0"/>
        <w:rPr>
          <w:rFonts w:ascii="Calibri" w:hAnsi="Calibri" w:cs="Calibri"/>
        </w:rPr>
      </w:pPr>
      <w:r>
        <w:rPr>
          <w:rFonts w:ascii="Calibri" w:hAnsi="Calibri" w:cs="Calibri"/>
        </w:rPr>
        <w:t xml:space="preserve">ii. How far </w:t>
      </w:r>
      <w:r w:rsidR="00177584">
        <w:rPr>
          <w:rFonts w:ascii="Calibri" w:hAnsi="Calibri" w:cs="Calibri"/>
        </w:rPr>
        <w:t xml:space="preserve">do </w:t>
      </w:r>
      <w:r>
        <w:rPr>
          <w:rFonts w:ascii="Calibri" w:hAnsi="Calibri" w:cs="Calibri"/>
        </w:rPr>
        <w:t xml:space="preserve">pupils’ </w:t>
      </w:r>
      <w:r w:rsidR="00177584">
        <w:rPr>
          <w:rFonts w:ascii="Calibri" w:hAnsi="Calibri" w:cs="Calibri"/>
        </w:rPr>
        <w:t xml:space="preserve">etic </w:t>
      </w:r>
      <w:r>
        <w:rPr>
          <w:rFonts w:ascii="Calibri" w:hAnsi="Calibri" w:cs="Calibri"/>
        </w:rPr>
        <w:t>perspectives of the</w:t>
      </w:r>
      <w:r w:rsidR="00177584">
        <w:rPr>
          <w:rFonts w:ascii="Calibri" w:hAnsi="Calibri" w:cs="Calibri"/>
        </w:rPr>
        <w:t>ir lived experience of the</w:t>
      </w:r>
      <w:r>
        <w:rPr>
          <w:rFonts w:ascii="Calibri" w:hAnsi="Calibri" w:cs="Calibri"/>
        </w:rPr>
        <w:t xml:space="preserve"> learning process help explain, why they improved their understanding of evolutionary principles?’ </w:t>
      </w:r>
    </w:p>
    <w:p w14:paraId="6A384FBC" w14:textId="22CCD74A" w:rsidR="0049312E" w:rsidRDefault="0049312E" w:rsidP="007973C9">
      <w:pPr>
        <w:autoSpaceDE w:val="0"/>
        <w:autoSpaceDN w:val="0"/>
        <w:adjustRightInd w:val="0"/>
        <w:rPr>
          <w:rFonts w:ascii="Calibri" w:hAnsi="Calibri" w:cs="Calibri"/>
        </w:rPr>
      </w:pPr>
      <w:r>
        <w:rPr>
          <w:rFonts w:ascii="Calibri" w:hAnsi="Calibri" w:cs="Calibri"/>
        </w:rPr>
        <w:lastRenderedPageBreak/>
        <w:t xml:space="preserve">iii. ‘What does </w:t>
      </w:r>
      <w:r w:rsidRPr="0049312E">
        <w:rPr>
          <w:rFonts w:ascii="Calibri" w:hAnsi="Calibri" w:cs="Calibri"/>
          <w:i/>
          <w:iCs/>
        </w:rPr>
        <w:t>agency</w:t>
      </w:r>
      <w:r>
        <w:rPr>
          <w:rFonts w:ascii="Calibri" w:hAnsi="Calibri" w:cs="Calibri"/>
        </w:rPr>
        <w:t xml:space="preserve"> look like in science lessons?’ </w:t>
      </w:r>
    </w:p>
    <w:p w14:paraId="005511A8" w14:textId="35786337" w:rsidR="00043175" w:rsidRPr="008B085A" w:rsidRDefault="0049312E" w:rsidP="0049312E">
      <w:pPr>
        <w:autoSpaceDE w:val="0"/>
        <w:autoSpaceDN w:val="0"/>
        <w:adjustRightInd w:val="0"/>
        <w:rPr>
          <w:rFonts w:ascii="Calibri" w:hAnsi="Calibri" w:cs="Calibri"/>
          <w:color w:val="000000" w:themeColor="text1"/>
        </w:rPr>
      </w:pPr>
      <w:r>
        <w:rPr>
          <w:rFonts w:ascii="Calibri" w:hAnsi="Calibri" w:cs="Calibri"/>
        </w:rPr>
        <w:t xml:space="preserve">iv. ‘How </w:t>
      </w:r>
      <w:r w:rsidRPr="008B085A">
        <w:rPr>
          <w:rFonts w:ascii="Calibri" w:hAnsi="Calibri" w:cs="Calibri"/>
          <w:color w:val="000000" w:themeColor="text1"/>
        </w:rPr>
        <w:t>far does the teacher’s pedagogy extend opportunities for pupils to be agentive?’.</w:t>
      </w:r>
    </w:p>
    <w:p w14:paraId="5FD4C434" w14:textId="77777777" w:rsidR="00DA395B" w:rsidRPr="008B085A" w:rsidRDefault="00DA395B" w:rsidP="004E3870">
      <w:pPr>
        <w:rPr>
          <w:rFonts w:asciiTheme="minorHAnsi" w:hAnsiTheme="minorHAnsi" w:cstheme="minorHAnsi"/>
          <w:color w:val="000000" w:themeColor="text1"/>
        </w:rPr>
      </w:pPr>
    </w:p>
    <w:p w14:paraId="034B7050" w14:textId="77777777" w:rsidR="008C72CD" w:rsidRPr="008B085A" w:rsidRDefault="008C72CD" w:rsidP="004E3870">
      <w:pPr>
        <w:rPr>
          <w:rFonts w:asciiTheme="minorHAnsi" w:hAnsiTheme="minorHAnsi" w:cstheme="minorHAnsi"/>
          <w:b/>
          <w:bCs/>
          <w:color w:val="000000" w:themeColor="text1"/>
        </w:rPr>
      </w:pPr>
      <w:r w:rsidRPr="008B085A">
        <w:rPr>
          <w:rFonts w:asciiTheme="minorHAnsi" w:hAnsiTheme="minorHAnsi" w:cstheme="minorHAnsi"/>
          <w:b/>
          <w:bCs/>
          <w:color w:val="000000" w:themeColor="text1"/>
        </w:rPr>
        <w:t xml:space="preserve">Conclusion </w:t>
      </w:r>
    </w:p>
    <w:p w14:paraId="7476F43F" w14:textId="70C50A1B" w:rsidR="00F304C2" w:rsidRDefault="008C72CD" w:rsidP="004E3870">
      <w:pPr>
        <w:rPr>
          <w:rFonts w:asciiTheme="minorHAnsi" w:hAnsiTheme="minorHAnsi" w:cstheme="minorHAnsi"/>
          <w:color w:val="000000" w:themeColor="text1"/>
        </w:rPr>
      </w:pPr>
      <w:r w:rsidRPr="008B085A">
        <w:rPr>
          <w:rFonts w:asciiTheme="minorHAnsi" w:hAnsiTheme="minorHAnsi" w:cstheme="minorHAnsi"/>
          <w:color w:val="000000" w:themeColor="text1"/>
        </w:rPr>
        <w:t>The</w:t>
      </w:r>
      <w:r w:rsidR="0049312E" w:rsidRPr="008B085A">
        <w:rPr>
          <w:rFonts w:asciiTheme="minorHAnsi" w:hAnsiTheme="minorHAnsi" w:cstheme="minorHAnsi"/>
          <w:color w:val="000000" w:themeColor="text1"/>
        </w:rPr>
        <w:t>re is a clear</w:t>
      </w:r>
      <w:r w:rsidRPr="008B085A">
        <w:rPr>
          <w:rFonts w:asciiTheme="minorHAnsi" w:hAnsiTheme="minorHAnsi" w:cstheme="minorHAnsi"/>
          <w:color w:val="000000" w:themeColor="text1"/>
        </w:rPr>
        <w:t xml:space="preserve"> need to protect young peopl</w:t>
      </w:r>
      <w:r w:rsidR="00F304C2">
        <w:rPr>
          <w:rFonts w:asciiTheme="minorHAnsi" w:hAnsiTheme="minorHAnsi" w:cstheme="minorHAnsi"/>
          <w:color w:val="000000" w:themeColor="text1"/>
        </w:rPr>
        <w:t>e w</w:t>
      </w:r>
      <w:r w:rsidRPr="008B085A">
        <w:rPr>
          <w:rFonts w:asciiTheme="minorHAnsi" w:hAnsiTheme="minorHAnsi" w:cstheme="minorHAnsi"/>
          <w:color w:val="000000" w:themeColor="text1"/>
        </w:rPr>
        <w:t>ho are generally perceived as a ‘vulnerable’ group in schools-based research (</w:t>
      </w:r>
      <w:proofErr w:type="spellStart"/>
      <w:r w:rsidRPr="008B085A">
        <w:rPr>
          <w:rFonts w:asciiTheme="minorHAnsi" w:hAnsiTheme="minorHAnsi" w:cstheme="minorHAnsi"/>
          <w:color w:val="000000" w:themeColor="text1"/>
        </w:rPr>
        <w:t>Farrimond</w:t>
      </w:r>
      <w:proofErr w:type="spellEnd"/>
      <w:r w:rsidRPr="008B085A">
        <w:rPr>
          <w:rFonts w:asciiTheme="minorHAnsi" w:hAnsiTheme="minorHAnsi" w:cstheme="minorHAnsi"/>
          <w:color w:val="000000" w:themeColor="text1"/>
        </w:rPr>
        <w:t xml:space="preserve"> 2017, p. 73)</w:t>
      </w:r>
      <w:r w:rsidR="0049312E" w:rsidRPr="008B085A">
        <w:rPr>
          <w:rFonts w:asciiTheme="minorHAnsi" w:hAnsiTheme="minorHAnsi" w:cstheme="minorHAnsi"/>
          <w:color w:val="000000" w:themeColor="text1"/>
        </w:rPr>
        <w:t>. It is</w:t>
      </w:r>
      <w:r w:rsidR="00F304C2">
        <w:rPr>
          <w:rFonts w:asciiTheme="minorHAnsi" w:hAnsiTheme="minorHAnsi" w:cstheme="minorHAnsi"/>
          <w:color w:val="000000" w:themeColor="text1"/>
        </w:rPr>
        <w:t xml:space="preserve"> also most</w:t>
      </w:r>
      <w:r w:rsidR="0049312E" w:rsidRPr="008B085A">
        <w:rPr>
          <w:rFonts w:asciiTheme="minorHAnsi" w:hAnsiTheme="minorHAnsi" w:cstheme="minorHAnsi"/>
          <w:color w:val="000000" w:themeColor="text1"/>
        </w:rPr>
        <w:t xml:space="preserve"> appropriate that</w:t>
      </w:r>
      <w:r w:rsidRPr="008B085A">
        <w:rPr>
          <w:rFonts w:asciiTheme="minorHAnsi" w:hAnsiTheme="minorHAnsi" w:cstheme="minorHAnsi"/>
          <w:color w:val="000000" w:themeColor="text1"/>
        </w:rPr>
        <w:t xml:space="preserve"> detailed University Research Ethics Committee (UREC) </w:t>
      </w:r>
      <w:r w:rsidR="0049312E" w:rsidRPr="008B085A">
        <w:rPr>
          <w:rFonts w:asciiTheme="minorHAnsi" w:hAnsiTheme="minorHAnsi" w:cstheme="minorHAnsi"/>
          <w:color w:val="000000" w:themeColor="text1"/>
        </w:rPr>
        <w:t xml:space="preserve">applications are clearly </w:t>
      </w:r>
      <w:r w:rsidRPr="008B085A">
        <w:rPr>
          <w:rFonts w:asciiTheme="minorHAnsi" w:hAnsiTheme="minorHAnsi" w:cstheme="minorHAnsi"/>
          <w:color w:val="000000" w:themeColor="text1"/>
        </w:rPr>
        <w:t>justifi</w:t>
      </w:r>
      <w:r w:rsidR="0049312E" w:rsidRPr="008B085A">
        <w:rPr>
          <w:rFonts w:asciiTheme="minorHAnsi" w:hAnsiTheme="minorHAnsi" w:cstheme="minorHAnsi"/>
          <w:color w:val="000000" w:themeColor="text1"/>
        </w:rPr>
        <w:t xml:space="preserve">ed if researchers have designed an </w:t>
      </w:r>
      <w:proofErr w:type="spellStart"/>
      <w:r w:rsidR="0049312E" w:rsidRPr="008B085A">
        <w:rPr>
          <w:rFonts w:asciiTheme="minorHAnsi" w:hAnsiTheme="minorHAnsi" w:cstheme="minorHAnsi"/>
          <w:color w:val="000000" w:themeColor="text1"/>
        </w:rPr>
        <w:t>ethogenic</w:t>
      </w:r>
      <w:proofErr w:type="spellEnd"/>
      <w:r w:rsidR="0049312E" w:rsidRPr="008B085A">
        <w:rPr>
          <w:rFonts w:asciiTheme="minorHAnsi" w:hAnsiTheme="minorHAnsi" w:cstheme="minorHAnsi"/>
          <w:color w:val="000000" w:themeColor="text1"/>
        </w:rPr>
        <w:t xml:space="preserve"> approach and are focused on eliciting etic or emic perspectives. Without the more sophisticated research approach adopting mixed methods, it is not possible to </w:t>
      </w:r>
      <w:r w:rsidRPr="008B085A">
        <w:rPr>
          <w:rFonts w:asciiTheme="minorHAnsi" w:hAnsiTheme="minorHAnsi" w:cstheme="minorHAnsi"/>
          <w:color w:val="000000" w:themeColor="text1"/>
        </w:rPr>
        <w:t xml:space="preserve">seeking out </w:t>
      </w:r>
      <w:proofErr w:type="spellStart"/>
      <w:r w:rsidRPr="008B085A">
        <w:rPr>
          <w:rFonts w:asciiTheme="minorHAnsi" w:hAnsiTheme="minorHAnsi" w:cstheme="minorHAnsi"/>
          <w:color w:val="000000" w:themeColor="text1"/>
        </w:rPr>
        <w:t>i</w:t>
      </w:r>
      <w:proofErr w:type="spellEnd"/>
      <w:r w:rsidRPr="008B085A">
        <w:rPr>
          <w:rFonts w:asciiTheme="minorHAnsi" w:hAnsiTheme="minorHAnsi" w:cstheme="minorHAnsi"/>
          <w:color w:val="000000" w:themeColor="text1"/>
        </w:rPr>
        <w:t xml:space="preserve">. how teachers support </w:t>
      </w:r>
      <w:r w:rsidR="00DA395B" w:rsidRPr="008B085A">
        <w:rPr>
          <w:rFonts w:asciiTheme="minorHAnsi" w:hAnsiTheme="minorHAnsi" w:cstheme="minorHAnsi"/>
          <w:color w:val="000000" w:themeColor="text1"/>
        </w:rPr>
        <w:t>learning</w:t>
      </w:r>
      <w:r w:rsidRPr="008B085A">
        <w:rPr>
          <w:rFonts w:asciiTheme="minorHAnsi" w:hAnsiTheme="minorHAnsi" w:cstheme="minorHAnsi"/>
          <w:color w:val="000000" w:themeColor="text1"/>
        </w:rPr>
        <w:t xml:space="preserve"> </w:t>
      </w:r>
      <w:r w:rsidR="0049312E" w:rsidRPr="008B085A">
        <w:rPr>
          <w:rFonts w:asciiTheme="minorHAnsi" w:hAnsiTheme="minorHAnsi" w:cstheme="minorHAnsi"/>
          <w:color w:val="000000" w:themeColor="text1"/>
        </w:rPr>
        <w:t xml:space="preserve">processes </w:t>
      </w:r>
      <w:r w:rsidRPr="008B085A">
        <w:rPr>
          <w:rFonts w:asciiTheme="minorHAnsi" w:hAnsiTheme="minorHAnsi" w:cstheme="minorHAnsi"/>
          <w:color w:val="000000" w:themeColor="text1"/>
        </w:rPr>
        <w:t xml:space="preserve">in science lessons; ii. what </w:t>
      </w:r>
      <w:r w:rsidR="00290847" w:rsidRPr="008B085A">
        <w:rPr>
          <w:rFonts w:asciiTheme="minorHAnsi" w:hAnsiTheme="minorHAnsi" w:cstheme="minorHAnsi"/>
          <w:color w:val="000000" w:themeColor="text1"/>
        </w:rPr>
        <w:t>pupils</w:t>
      </w:r>
      <w:r w:rsidRPr="008B085A">
        <w:rPr>
          <w:rFonts w:asciiTheme="minorHAnsi" w:hAnsiTheme="minorHAnsi" w:cstheme="minorHAnsi"/>
          <w:color w:val="000000" w:themeColor="text1"/>
        </w:rPr>
        <w:t xml:space="preserve"> </w:t>
      </w:r>
      <w:r w:rsidR="0049312E" w:rsidRPr="008B085A">
        <w:rPr>
          <w:rFonts w:asciiTheme="minorHAnsi" w:hAnsiTheme="minorHAnsi" w:cstheme="minorHAnsi"/>
          <w:color w:val="000000" w:themeColor="text1"/>
        </w:rPr>
        <w:t>do</w:t>
      </w:r>
      <w:r w:rsidRPr="008B085A">
        <w:rPr>
          <w:rFonts w:asciiTheme="minorHAnsi" w:hAnsiTheme="minorHAnsi" w:cstheme="minorHAnsi"/>
          <w:color w:val="000000" w:themeColor="text1"/>
        </w:rPr>
        <w:t xml:space="preserve"> in response to the tasks they were invited to engage in, iii. </w:t>
      </w:r>
      <w:r w:rsidR="00DA395B" w:rsidRPr="008B085A">
        <w:rPr>
          <w:rFonts w:asciiTheme="minorHAnsi" w:hAnsiTheme="minorHAnsi" w:cstheme="minorHAnsi"/>
          <w:color w:val="000000" w:themeColor="text1"/>
        </w:rPr>
        <w:t>how learning arise</w:t>
      </w:r>
      <w:r w:rsidR="0049312E" w:rsidRPr="008B085A">
        <w:rPr>
          <w:rFonts w:asciiTheme="minorHAnsi" w:hAnsiTheme="minorHAnsi" w:cstheme="minorHAnsi"/>
          <w:color w:val="000000" w:themeColor="text1"/>
        </w:rPr>
        <w:t>s and iv. who is involved, in what ways, in learning processes</w:t>
      </w:r>
      <w:r w:rsidRPr="008B085A">
        <w:rPr>
          <w:rFonts w:asciiTheme="minorHAnsi" w:hAnsiTheme="minorHAnsi" w:cstheme="minorHAnsi"/>
          <w:color w:val="000000" w:themeColor="text1"/>
        </w:rPr>
        <w:t xml:space="preserve">. </w:t>
      </w:r>
      <w:r w:rsidR="00F304C2">
        <w:rPr>
          <w:rFonts w:asciiTheme="minorHAnsi" w:hAnsiTheme="minorHAnsi" w:cstheme="minorHAnsi"/>
          <w:color w:val="000000" w:themeColor="text1"/>
        </w:rPr>
        <w:t xml:space="preserve">Persistence and perseverance are therefore needed to pursue justifying to the Ethics Committee that employing more than one data collection tool and adopting one that captures digital evidence of action and talk is crucial to research particular areas of education. </w:t>
      </w:r>
    </w:p>
    <w:p w14:paraId="76C24D2E" w14:textId="77777777" w:rsidR="008C72CD" w:rsidRPr="008B085A" w:rsidRDefault="008C72CD" w:rsidP="004E3870">
      <w:pPr>
        <w:rPr>
          <w:rFonts w:asciiTheme="minorHAnsi" w:hAnsiTheme="minorHAnsi" w:cstheme="minorHAnsi"/>
          <w:color w:val="000000" w:themeColor="text1"/>
        </w:rPr>
      </w:pPr>
    </w:p>
    <w:p w14:paraId="1717E27B" w14:textId="5767858E" w:rsidR="008C72CD" w:rsidRPr="008B085A" w:rsidRDefault="00F304C2" w:rsidP="004E3870">
      <w:pPr>
        <w:rPr>
          <w:rFonts w:asciiTheme="minorHAnsi" w:hAnsiTheme="minorHAnsi" w:cstheme="minorHAnsi"/>
          <w:color w:val="000000" w:themeColor="text1"/>
        </w:rPr>
      </w:pPr>
      <w:r>
        <w:rPr>
          <w:rFonts w:asciiTheme="minorHAnsi" w:hAnsiTheme="minorHAnsi" w:cstheme="minorHAnsi"/>
          <w:color w:val="000000" w:themeColor="text1"/>
        </w:rPr>
        <w:t>However, w</w:t>
      </w:r>
      <w:r w:rsidR="008C72CD" w:rsidRPr="008B085A">
        <w:rPr>
          <w:rFonts w:asciiTheme="minorHAnsi" w:hAnsiTheme="minorHAnsi" w:cstheme="minorHAnsi"/>
          <w:color w:val="000000" w:themeColor="text1"/>
        </w:rPr>
        <w:t xml:space="preserve">ithout the framing of the process seeking UREC permission to gather evidence of the nature of creativity from the perspective of the young people the </w:t>
      </w:r>
      <w:r w:rsidR="006116D6" w:rsidRPr="008B085A">
        <w:rPr>
          <w:rFonts w:asciiTheme="minorHAnsi" w:hAnsiTheme="minorHAnsi" w:cstheme="minorHAnsi"/>
          <w:color w:val="000000" w:themeColor="text1"/>
        </w:rPr>
        <w:t xml:space="preserve">capturing of evidence through the use of </w:t>
      </w:r>
      <w:r w:rsidR="008B085A" w:rsidRPr="008B085A">
        <w:rPr>
          <w:rFonts w:asciiTheme="minorHAnsi" w:hAnsiTheme="minorHAnsi" w:cstheme="minorHAnsi"/>
          <w:color w:val="000000" w:themeColor="text1"/>
        </w:rPr>
        <w:t xml:space="preserve">(visual and auditory) </w:t>
      </w:r>
      <w:r w:rsidR="006116D6" w:rsidRPr="008B085A">
        <w:rPr>
          <w:rFonts w:asciiTheme="minorHAnsi" w:hAnsiTheme="minorHAnsi" w:cstheme="minorHAnsi"/>
          <w:color w:val="000000" w:themeColor="text1"/>
        </w:rPr>
        <w:t xml:space="preserve">digital technologies of such an elusive </w:t>
      </w:r>
      <w:r w:rsidR="008B085A" w:rsidRPr="008B085A">
        <w:rPr>
          <w:rFonts w:asciiTheme="minorHAnsi" w:hAnsiTheme="minorHAnsi" w:cstheme="minorHAnsi"/>
          <w:color w:val="000000" w:themeColor="text1"/>
        </w:rPr>
        <w:t>process as learning</w:t>
      </w:r>
      <w:r w:rsidR="006116D6" w:rsidRPr="008B085A">
        <w:rPr>
          <w:rFonts w:asciiTheme="minorHAnsi" w:hAnsiTheme="minorHAnsi" w:cstheme="minorHAnsi"/>
          <w:color w:val="000000" w:themeColor="text1"/>
        </w:rPr>
        <w:t xml:space="preserve"> </w:t>
      </w:r>
      <w:r w:rsidR="008C72CD" w:rsidRPr="008B085A">
        <w:rPr>
          <w:rFonts w:asciiTheme="minorHAnsi" w:hAnsiTheme="minorHAnsi" w:cstheme="minorHAnsi"/>
          <w:color w:val="000000" w:themeColor="text1"/>
        </w:rPr>
        <w:t xml:space="preserve">would not have come about. </w:t>
      </w:r>
    </w:p>
    <w:p w14:paraId="0A584D3F" w14:textId="2DBA031E" w:rsidR="008C72CD" w:rsidRPr="008B085A" w:rsidRDefault="008C72CD" w:rsidP="004E3870">
      <w:pPr>
        <w:rPr>
          <w:rFonts w:asciiTheme="minorHAnsi" w:hAnsiTheme="minorHAnsi" w:cstheme="minorHAnsi"/>
          <w:color w:val="000000" w:themeColor="text1"/>
        </w:rPr>
      </w:pPr>
    </w:p>
    <w:p w14:paraId="54167355" w14:textId="057FFC86" w:rsidR="00E97A98" w:rsidRPr="008B085A" w:rsidRDefault="00E97A98" w:rsidP="004E3870">
      <w:pPr>
        <w:rPr>
          <w:rFonts w:asciiTheme="minorHAnsi" w:hAnsiTheme="minorHAnsi" w:cstheme="minorHAnsi"/>
          <w:color w:val="000000" w:themeColor="text1"/>
        </w:rPr>
      </w:pPr>
      <w:r w:rsidRPr="008B085A">
        <w:rPr>
          <w:rFonts w:asciiTheme="minorHAnsi" w:hAnsiTheme="minorHAnsi" w:cstheme="minorHAnsi"/>
          <w:color w:val="000000" w:themeColor="text1"/>
        </w:rPr>
        <w:t>In grappling with (and persisting and persevering with) the ethical processes researchers are engaged (hermeneutically) with honing and focussing their efforts to accurately (and empirically) gather dat</w:t>
      </w:r>
      <w:r w:rsidR="00F304C2">
        <w:rPr>
          <w:rFonts w:asciiTheme="minorHAnsi" w:hAnsiTheme="minorHAnsi" w:cstheme="minorHAnsi"/>
          <w:color w:val="000000" w:themeColor="text1"/>
        </w:rPr>
        <w:t>a</w:t>
      </w:r>
      <w:r w:rsidRPr="008B085A">
        <w:rPr>
          <w:rFonts w:asciiTheme="minorHAnsi" w:hAnsiTheme="minorHAnsi" w:cstheme="minorHAnsi"/>
          <w:color w:val="000000" w:themeColor="text1"/>
        </w:rPr>
        <w:t xml:space="preserve"> that </w:t>
      </w:r>
      <w:r w:rsidR="00F304C2">
        <w:rPr>
          <w:rFonts w:asciiTheme="minorHAnsi" w:hAnsiTheme="minorHAnsi" w:cstheme="minorHAnsi"/>
          <w:color w:val="000000" w:themeColor="text1"/>
        </w:rPr>
        <w:t xml:space="preserve">responds to the issues being researched. </w:t>
      </w:r>
    </w:p>
    <w:p w14:paraId="78982514" w14:textId="0C3FBF8D" w:rsidR="008C72CD" w:rsidRDefault="008C72CD" w:rsidP="004E3870">
      <w:pPr>
        <w:rPr>
          <w:rFonts w:asciiTheme="minorHAnsi" w:hAnsiTheme="minorHAnsi" w:cstheme="minorHAnsi"/>
          <w:color w:val="0070C0"/>
        </w:rPr>
      </w:pPr>
    </w:p>
    <w:p w14:paraId="5733D2A3" w14:textId="64777056" w:rsidR="003231D0" w:rsidRPr="003D5BA7" w:rsidRDefault="00F307C1" w:rsidP="00F307C1">
      <w:pPr>
        <w:autoSpaceDE w:val="0"/>
        <w:autoSpaceDN w:val="0"/>
        <w:adjustRightInd w:val="0"/>
        <w:rPr>
          <w:rFonts w:asciiTheme="minorHAnsi" w:hAnsiTheme="minorHAnsi" w:cstheme="minorHAnsi"/>
          <w:color w:val="000000" w:themeColor="text1"/>
        </w:rPr>
      </w:pPr>
      <w:r w:rsidRPr="005B3B71">
        <w:rPr>
          <w:rFonts w:ascii="Calibri" w:hAnsi="Calibri" w:cs="Calibri"/>
        </w:rPr>
        <w:t xml:space="preserve">From an ethical perspective </w:t>
      </w:r>
      <w:r>
        <w:rPr>
          <w:rFonts w:ascii="Calibri" w:hAnsi="Calibri" w:cs="Calibri"/>
        </w:rPr>
        <w:t xml:space="preserve">asking pupils about their views of something related to their lessons is generally not thought or assumed to be threatening. </w:t>
      </w:r>
      <w:r w:rsidR="008B085A">
        <w:rPr>
          <w:rFonts w:ascii="Calibri" w:hAnsi="Calibri" w:cs="Calibri"/>
        </w:rPr>
        <w:t>However, w</w:t>
      </w:r>
      <w:r w:rsidR="003231D0">
        <w:rPr>
          <w:rFonts w:ascii="Calibri" w:hAnsi="Calibri" w:cs="Calibri"/>
        </w:rPr>
        <w:t>hat should be borne in mind</w:t>
      </w:r>
      <w:r w:rsidR="008B085A">
        <w:rPr>
          <w:rFonts w:ascii="Calibri" w:hAnsi="Calibri" w:cs="Calibri"/>
        </w:rPr>
        <w:t xml:space="preserve"> is that more straight</w:t>
      </w:r>
      <w:r w:rsidR="006D324F">
        <w:rPr>
          <w:rFonts w:ascii="Calibri" w:hAnsi="Calibri" w:cs="Calibri"/>
        </w:rPr>
        <w:t>-</w:t>
      </w:r>
      <w:r w:rsidR="008B085A">
        <w:rPr>
          <w:rFonts w:ascii="Calibri" w:hAnsi="Calibri" w:cs="Calibri"/>
        </w:rPr>
        <w:t>forward research methods are limited in the nature of data that they elicit</w:t>
      </w:r>
      <w:r w:rsidR="006D324F">
        <w:rPr>
          <w:rFonts w:ascii="Calibri" w:hAnsi="Calibri" w:cs="Calibri"/>
        </w:rPr>
        <w:t>, especially</w:t>
      </w:r>
      <w:r w:rsidR="008B085A">
        <w:rPr>
          <w:rFonts w:ascii="Calibri" w:hAnsi="Calibri" w:cs="Calibri"/>
        </w:rPr>
        <w:t xml:space="preserve"> if </w:t>
      </w:r>
      <w:r w:rsidR="006D324F">
        <w:rPr>
          <w:rFonts w:ascii="Calibri" w:hAnsi="Calibri" w:cs="Calibri"/>
        </w:rPr>
        <w:t>researchers</w:t>
      </w:r>
      <w:r w:rsidR="008B085A">
        <w:rPr>
          <w:rFonts w:ascii="Calibri" w:hAnsi="Calibri" w:cs="Calibri"/>
        </w:rPr>
        <w:t xml:space="preserve"> are </w:t>
      </w:r>
      <w:r w:rsidR="006D324F">
        <w:rPr>
          <w:rFonts w:ascii="Calibri" w:hAnsi="Calibri" w:cs="Calibri"/>
        </w:rPr>
        <w:t xml:space="preserve">more </w:t>
      </w:r>
      <w:r w:rsidR="008B085A">
        <w:rPr>
          <w:rFonts w:ascii="Calibri" w:hAnsi="Calibri" w:cs="Calibri"/>
        </w:rPr>
        <w:t xml:space="preserve">concerned with </w:t>
      </w:r>
      <w:r w:rsidR="006D324F">
        <w:rPr>
          <w:rFonts w:ascii="Calibri" w:hAnsi="Calibri" w:cs="Calibri"/>
        </w:rPr>
        <w:t>investigat</w:t>
      </w:r>
      <w:r w:rsidR="008B085A">
        <w:rPr>
          <w:rFonts w:ascii="Calibri" w:hAnsi="Calibri" w:cs="Calibri"/>
        </w:rPr>
        <w:t xml:space="preserve">ing how young pupils </w:t>
      </w:r>
      <w:r w:rsidR="008B085A">
        <w:rPr>
          <w:rFonts w:asciiTheme="minorHAnsi" w:hAnsiTheme="minorHAnsi" w:cstheme="minorHAnsi"/>
        </w:rPr>
        <w:t xml:space="preserve">as </w:t>
      </w:r>
      <w:r w:rsidR="003231D0" w:rsidRPr="00031D12">
        <w:rPr>
          <w:rFonts w:asciiTheme="minorHAnsi" w:hAnsiTheme="minorHAnsi" w:cstheme="minorHAnsi"/>
        </w:rPr>
        <w:t>active social agents</w:t>
      </w:r>
      <w:r w:rsidR="008B085A">
        <w:rPr>
          <w:rFonts w:asciiTheme="minorHAnsi" w:hAnsiTheme="minorHAnsi" w:cstheme="minorHAnsi"/>
        </w:rPr>
        <w:t>, act</w:t>
      </w:r>
      <w:r w:rsidR="003231D0" w:rsidRPr="00031D12">
        <w:rPr>
          <w:rFonts w:asciiTheme="minorHAnsi" w:hAnsiTheme="minorHAnsi" w:cstheme="minorHAnsi"/>
        </w:rPr>
        <w:t xml:space="preserve"> within their cultural settings (Dockett et al, 2009)</w:t>
      </w:r>
      <w:r w:rsidR="006D324F">
        <w:rPr>
          <w:rFonts w:asciiTheme="minorHAnsi" w:hAnsiTheme="minorHAnsi" w:cstheme="minorHAnsi"/>
        </w:rPr>
        <w:t xml:space="preserve">. </w:t>
      </w:r>
      <w:r w:rsidR="008B085A">
        <w:rPr>
          <w:rFonts w:asciiTheme="minorHAnsi" w:hAnsiTheme="minorHAnsi" w:cstheme="minorHAnsi"/>
        </w:rPr>
        <w:t xml:space="preserve"> </w:t>
      </w:r>
      <w:r w:rsidR="006D324F">
        <w:rPr>
          <w:rFonts w:asciiTheme="minorHAnsi" w:hAnsiTheme="minorHAnsi" w:cstheme="minorHAnsi"/>
        </w:rPr>
        <w:t xml:space="preserve">Researchers endeavouring to elicit young people’s </w:t>
      </w:r>
      <w:r w:rsidR="003231D0">
        <w:rPr>
          <w:rFonts w:asciiTheme="minorHAnsi" w:hAnsiTheme="minorHAnsi" w:cstheme="minorHAnsi"/>
        </w:rPr>
        <w:t>voice</w:t>
      </w:r>
      <w:r w:rsidR="006D324F">
        <w:rPr>
          <w:rFonts w:asciiTheme="minorHAnsi" w:hAnsiTheme="minorHAnsi" w:cstheme="minorHAnsi"/>
        </w:rPr>
        <w:t xml:space="preserve">s </w:t>
      </w:r>
      <w:r w:rsidR="003D5BA7">
        <w:rPr>
          <w:rFonts w:asciiTheme="minorHAnsi" w:hAnsiTheme="minorHAnsi" w:cstheme="minorHAnsi"/>
        </w:rPr>
        <w:t xml:space="preserve">to better understand the insider [the pupils] and the outsider’s view [the teacher] </w:t>
      </w:r>
      <w:r w:rsidR="003D5BA7">
        <w:rPr>
          <w:rFonts w:asciiTheme="minorHAnsi" w:hAnsiTheme="minorHAnsi" w:cstheme="minorHAnsi"/>
          <w:color w:val="000000" w:themeColor="text1"/>
        </w:rPr>
        <w:t>in classrooms</w:t>
      </w:r>
      <w:r w:rsidR="003D5BA7" w:rsidRPr="003D5BA7">
        <w:rPr>
          <w:rFonts w:asciiTheme="minorHAnsi" w:hAnsiTheme="minorHAnsi" w:cstheme="minorHAnsi"/>
          <w:color w:val="000000" w:themeColor="text1"/>
        </w:rPr>
        <w:t xml:space="preserve"> </w:t>
      </w:r>
      <w:r w:rsidR="004541CE" w:rsidRPr="003D5BA7">
        <w:rPr>
          <w:rFonts w:asciiTheme="minorHAnsi" w:hAnsiTheme="minorHAnsi" w:cstheme="minorHAnsi"/>
          <w:color w:val="000000" w:themeColor="text1"/>
        </w:rPr>
        <w:t>need to employ a range of mixed method</w:t>
      </w:r>
      <w:r w:rsidR="003D5BA7" w:rsidRPr="003D5BA7">
        <w:rPr>
          <w:rFonts w:asciiTheme="minorHAnsi" w:hAnsiTheme="minorHAnsi" w:cstheme="minorHAnsi"/>
          <w:color w:val="000000" w:themeColor="text1"/>
        </w:rPr>
        <w:t xml:space="preserve">s probing alternate ways of </w:t>
      </w:r>
      <w:r w:rsidR="003D5BA7">
        <w:rPr>
          <w:rFonts w:asciiTheme="minorHAnsi" w:hAnsiTheme="minorHAnsi" w:cstheme="minorHAnsi"/>
          <w:color w:val="000000" w:themeColor="text1"/>
        </w:rPr>
        <w:t xml:space="preserve">examining </w:t>
      </w:r>
      <w:r w:rsidR="003D5BA7" w:rsidRPr="003D5BA7">
        <w:rPr>
          <w:rFonts w:asciiTheme="minorHAnsi" w:hAnsiTheme="minorHAnsi" w:cstheme="minorHAnsi"/>
          <w:color w:val="000000" w:themeColor="text1"/>
        </w:rPr>
        <w:t>learning</w:t>
      </w:r>
      <w:r w:rsidR="003D5BA7">
        <w:rPr>
          <w:rFonts w:asciiTheme="minorHAnsi" w:hAnsiTheme="minorHAnsi" w:cstheme="minorHAnsi"/>
          <w:color w:val="000000" w:themeColor="text1"/>
        </w:rPr>
        <w:t xml:space="preserve"> processes</w:t>
      </w:r>
      <w:r w:rsidR="003D5BA7" w:rsidRPr="003D5BA7">
        <w:rPr>
          <w:rFonts w:asciiTheme="minorHAnsi" w:hAnsiTheme="minorHAnsi" w:cstheme="minorHAnsi"/>
          <w:color w:val="000000" w:themeColor="text1"/>
        </w:rPr>
        <w:t xml:space="preserve">.  </w:t>
      </w:r>
    </w:p>
    <w:p w14:paraId="085EF33F" w14:textId="77777777" w:rsidR="003D5BA7" w:rsidRDefault="003D5BA7" w:rsidP="00F307C1">
      <w:pPr>
        <w:autoSpaceDE w:val="0"/>
        <w:autoSpaceDN w:val="0"/>
        <w:adjustRightInd w:val="0"/>
        <w:rPr>
          <w:rFonts w:asciiTheme="minorHAnsi" w:hAnsiTheme="minorHAnsi" w:cstheme="minorHAnsi"/>
        </w:rPr>
      </w:pPr>
    </w:p>
    <w:p w14:paraId="2CD9AA1A" w14:textId="50C5D3BD" w:rsidR="00F307C1" w:rsidRDefault="003231D0" w:rsidP="00F307C1">
      <w:pPr>
        <w:autoSpaceDE w:val="0"/>
        <w:autoSpaceDN w:val="0"/>
        <w:adjustRightInd w:val="0"/>
        <w:rPr>
          <w:rFonts w:asciiTheme="minorHAnsi" w:hAnsiTheme="minorHAnsi" w:cstheme="minorHAnsi"/>
        </w:rPr>
      </w:pPr>
      <w:r>
        <w:rPr>
          <w:rFonts w:asciiTheme="minorHAnsi" w:hAnsiTheme="minorHAnsi" w:cstheme="minorHAnsi"/>
        </w:rPr>
        <w:t>However</w:t>
      </w:r>
      <w:r w:rsidRPr="00031D12">
        <w:rPr>
          <w:rFonts w:asciiTheme="minorHAnsi" w:hAnsiTheme="minorHAnsi" w:cstheme="minorHAnsi"/>
        </w:rPr>
        <w:t xml:space="preserve">, </w:t>
      </w:r>
      <w:r>
        <w:rPr>
          <w:rFonts w:asciiTheme="minorHAnsi" w:hAnsiTheme="minorHAnsi" w:cstheme="minorHAnsi"/>
        </w:rPr>
        <w:t xml:space="preserve">as </w:t>
      </w:r>
      <w:r w:rsidRPr="00031D12">
        <w:rPr>
          <w:rFonts w:asciiTheme="minorHAnsi" w:hAnsiTheme="minorHAnsi" w:cstheme="minorHAnsi"/>
        </w:rPr>
        <w:t xml:space="preserve">researchers of children, within these settings, </w:t>
      </w:r>
      <w:r>
        <w:rPr>
          <w:rFonts w:asciiTheme="minorHAnsi" w:hAnsiTheme="minorHAnsi" w:cstheme="minorHAnsi"/>
        </w:rPr>
        <w:t xml:space="preserve">we </w:t>
      </w:r>
      <w:r w:rsidRPr="00031D12">
        <w:rPr>
          <w:rFonts w:asciiTheme="minorHAnsi" w:hAnsiTheme="minorHAnsi" w:cstheme="minorHAnsi"/>
        </w:rPr>
        <w:t>must remain vigilant of the ethical dilemmas and tensions that can implicate us, and our actions (Graham and Fitzgerald, 2011)</w:t>
      </w:r>
      <w:r>
        <w:rPr>
          <w:rFonts w:asciiTheme="minorHAnsi" w:hAnsiTheme="minorHAnsi" w:cstheme="minorHAnsi"/>
        </w:rPr>
        <w:t xml:space="preserve"> if we cause uncomfortableness in learning situations</w:t>
      </w:r>
      <w:r w:rsidRPr="00031D12">
        <w:rPr>
          <w:rFonts w:asciiTheme="minorHAnsi" w:hAnsiTheme="minorHAnsi" w:cstheme="minorHAnsi"/>
        </w:rPr>
        <w:t xml:space="preserve">. </w:t>
      </w:r>
      <w:r>
        <w:rPr>
          <w:rFonts w:asciiTheme="minorHAnsi" w:hAnsiTheme="minorHAnsi" w:cstheme="minorHAnsi"/>
        </w:rPr>
        <w:t>In</w:t>
      </w:r>
      <w:r w:rsidRPr="00031D12">
        <w:rPr>
          <w:rFonts w:asciiTheme="minorHAnsi" w:hAnsiTheme="minorHAnsi" w:cstheme="minorHAnsi"/>
        </w:rPr>
        <w:t xml:space="preserve"> view</w:t>
      </w:r>
      <w:r>
        <w:rPr>
          <w:rFonts w:asciiTheme="minorHAnsi" w:hAnsiTheme="minorHAnsi" w:cstheme="minorHAnsi"/>
        </w:rPr>
        <w:t>ing</w:t>
      </w:r>
      <w:r w:rsidRPr="00031D12">
        <w:rPr>
          <w:rFonts w:asciiTheme="minorHAnsi" w:hAnsiTheme="minorHAnsi" w:cstheme="minorHAnsi"/>
        </w:rPr>
        <w:t xml:space="preserve"> children not as passive participants, but as social actors who can play an active part not only in decisions to participate in research (Powell and Smith, 2009) but also to have their own voices heard</w:t>
      </w:r>
      <w:r>
        <w:rPr>
          <w:rFonts w:asciiTheme="minorHAnsi" w:hAnsiTheme="minorHAnsi" w:cstheme="minorHAnsi"/>
        </w:rPr>
        <w:t xml:space="preserve"> informs to whom</w:t>
      </w:r>
      <w:r w:rsidR="008B085A">
        <w:rPr>
          <w:rFonts w:asciiTheme="minorHAnsi" w:hAnsiTheme="minorHAnsi" w:cstheme="minorHAnsi"/>
        </w:rPr>
        <w:t>, and how,</w:t>
      </w:r>
      <w:r>
        <w:rPr>
          <w:rFonts w:asciiTheme="minorHAnsi" w:hAnsiTheme="minorHAnsi" w:cstheme="minorHAnsi"/>
        </w:rPr>
        <w:t xml:space="preserve"> researchers should pay attention</w:t>
      </w:r>
      <w:r w:rsidR="008B085A">
        <w:rPr>
          <w:rFonts w:asciiTheme="minorHAnsi" w:hAnsiTheme="minorHAnsi" w:cstheme="minorHAnsi"/>
        </w:rPr>
        <w:t xml:space="preserve"> to research designs and ethical approval applications</w:t>
      </w:r>
      <w:r>
        <w:rPr>
          <w:rFonts w:asciiTheme="minorHAnsi" w:hAnsiTheme="minorHAnsi" w:cstheme="minorHAnsi"/>
        </w:rPr>
        <w:t xml:space="preserve">. Of paramount importance, though, is to equitably collate </w:t>
      </w:r>
      <w:r w:rsidR="008B085A">
        <w:rPr>
          <w:rFonts w:asciiTheme="minorHAnsi" w:hAnsiTheme="minorHAnsi" w:cstheme="minorHAnsi"/>
        </w:rPr>
        <w:t>learners’</w:t>
      </w:r>
      <w:r>
        <w:rPr>
          <w:rFonts w:asciiTheme="minorHAnsi" w:hAnsiTheme="minorHAnsi" w:cstheme="minorHAnsi"/>
        </w:rPr>
        <w:t xml:space="preserve"> voices, present their perspectives in a balanced and unbiased way whi</w:t>
      </w:r>
      <w:r w:rsidR="00F304C2">
        <w:rPr>
          <w:rFonts w:asciiTheme="minorHAnsi" w:hAnsiTheme="minorHAnsi" w:cstheme="minorHAnsi"/>
        </w:rPr>
        <w:t>l</w:t>
      </w:r>
      <w:r>
        <w:rPr>
          <w:rFonts w:asciiTheme="minorHAnsi" w:hAnsiTheme="minorHAnsi" w:cstheme="minorHAnsi"/>
        </w:rPr>
        <w:t xml:space="preserve">st </w:t>
      </w:r>
      <w:r w:rsidR="001A2E13" w:rsidRPr="006D324F">
        <w:rPr>
          <w:rFonts w:asciiTheme="minorHAnsi" w:hAnsiTheme="minorHAnsi" w:cstheme="minorHAnsi"/>
          <w:color w:val="000000" w:themeColor="text1"/>
        </w:rPr>
        <w:t>sensitivel</w:t>
      </w:r>
      <w:r w:rsidR="006D324F" w:rsidRPr="006D324F">
        <w:rPr>
          <w:rFonts w:asciiTheme="minorHAnsi" w:hAnsiTheme="minorHAnsi" w:cstheme="minorHAnsi"/>
          <w:color w:val="000000" w:themeColor="text1"/>
        </w:rPr>
        <w:t>y e</w:t>
      </w:r>
      <w:r w:rsidRPr="006D324F">
        <w:rPr>
          <w:rFonts w:asciiTheme="minorHAnsi" w:hAnsiTheme="minorHAnsi" w:cstheme="minorHAnsi"/>
          <w:color w:val="000000" w:themeColor="text1"/>
        </w:rPr>
        <w:t>nsuring no-one is exposed or identifiable</w:t>
      </w:r>
      <w:r>
        <w:rPr>
          <w:rFonts w:asciiTheme="minorHAnsi" w:hAnsiTheme="minorHAnsi" w:cstheme="minorHAnsi"/>
        </w:rPr>
        <w:t xml:space="preserve">. </w:t>
      </w:r>
    </w:p>
    <w:p w14:paraId="5058DAFE" w14:textId="7BD61A3C" w:rsidR="00642317" w:rsidRDefault="00642317" w:rsidP="00F307C1">
      <w:pPr>
        <w:autoSpaceDE w:val="0"/>
        <w:autoSpaceDN w:val="0"/>
        <w:adjustRightInd w:val="0"/>
        <w:rPr>
          <w:rFonts w:asciiTheme="minorHAnsi" w:hAnsiTheme="minorHAnsi" w:cstheme="minorHAnsi"/>
        </w:rPr>
      </w:pPr>
    </w:p>
    <w:p w14:paraId="43114DF4" w14:textId="5BD37853" w:rsidR="00B919CC" w:rsidRPr="00A0702E" w:rsidRDefault="00642317" w:rsidP="00A0702E">
      <w:pPr>
        <w:pStyle w:val="CommentText"/>
        <w:rPr>
          <w:rFonts w:asciiTheme="minorHAnsi" w:eastAsia="Times New Roman" w:hAnsiTheme="minorHAnsi" w:cstheme="minorHAnsi"/>
          <w:color w:val="000000" w:themeColor="text1"/>
          <w:sz w:val="24"/>
          <w:szCs w:val="24"/>
          <w:lang w:eastAsia="en-US"/>
        </w:rPr>
      </w:pPr>
      <w:r w:rsidRPr="00A0702E">
        <w:rPr>
          <w:rFonts w:asciiTheme="minorHAnsi" w:eastAsia="Times New Roman" w:hAnsiTheme="minorHAnsi" w:cstheme="minorHAnsi"/>
          <w:color w:val="000000" w:themeColor="text1"/>
          <w:sz w:val="24"/>
          <w:szCs w:val="24"/>
          <w:lang w:eastAsia="en-US"/>
        </w:rPr>
        <w:t xml:space="preserve">The ethical dilemmas and research approaches discussed in this chapter outline how data was elicited to explore and capture evidence of </w:t>
      </w:r>
      <w:r w:rsidR="00A0702E" w:rsidRPr="00A0702E">
        <w:rPr>
          <w:rFonts w:asciiTheme="minorHAnsi" w:eastAsia="Times New Roman" w:hAnsiTheme="minorHAnsi" w:cstheme="minorHAnsi"/>
          <w:color w:val="000000" w:themeColor="text1"/>
          <w:sz w:val="24"/>
          <w:szCs w:val="24"/>
          <w:lang w:eastAsia="en-US"/>
        </w:rPr>
        <w:t xml:space="preserve">participants’ </w:t>
      </w:r>
      <w:r w:rsidRPr="00A0702E">
        <w:rPr>
          <w:rFonts w:asciiTheme="minorHAnsi" w:eastAsia="Times New Roman" w:hAnsiTheme="minorHAnsi" w:cstheme="minorHAnsi"/>
          <w:color w:val="000000" w:themeColor="text1"/>
          <w:sz w:val="24"/>
          <w:szCs w:val="24"/>
          <w:lang w:eastAsia="en-US"/>
        </w:rPr>
        <w:t xml:space="preserve">learning. The range of evidence collected illustrated how ethical considerations were complex. However, the careful </w:t>
      </w:r>
      <w:r w:rsidRPr="00A0702E">
        <w:rPr>
          <w:rFonts w:asciiTheme="minorHAnsi" w:eastAsia="Times New Roman" w:hAnsiTheme="minorHAnsi" w:cstheme="minorHAnsi"/>
          <w:color w:val="000000" w:themeColor="text1"/>
          <w:sz w:val="24"/>
          <w:szCs w:val="24"/>
          <w:lang w:eastAsia="en-US"/>
        </w:rPr>
        <w:lastRenderedPageBreak/>
        <w:t xml:space="preserve">preparatory work devising the questionnaires, interview questions, ensuring high quality video footage of the teacher, her voice and clear audio recordings that captured the spontaneity of the pupils’ voices </w:t>
      </w:r>
      <w:r w:rsidR="00A0702E" w:rsidRPr="00A0702E">
        <w:rPr>
          <w:rFonts w:asciiTheme="minorHAnsi" w:eastAsia="Times New Roman" w:hAnsiTheme="minorHAnsi" w:cstheme="minorHAnsi"/>
          <w:color w:val="000000" w:themeColor="text1"/>
          <w:sz w:val="24"/>
          <w:szCs w:val="24"/>
          <w:lang w:eastAsia="en-US"/>
        </w:rPr>
        <w:t xml:space="preserve">throughout participation in the lessons was essential. Development and application of the </w:t>
      </w:r>
      <w:r w:rsidRPr="00A0702E">
        <w:rPr>
          <w:rFonts w:asciiTheme="minorHAnsi" w:eastAsia="Times New Roman" w:hAnsiTheme="minorHAnsi" w:cstheme="minorHAnsi"/>
          <w:color w:val="000000" w:themeColor="text1"/>
          <w:sz w:val="24"/>
          <w:szCs w:val="24"/>
          <w:lang w:eastAsia="en-US"/>
        </w:rPr>
        <w:t xml:space="preserve">various analytical tools </w:t>
      </w:r>
      <w:r w:rsidR="00A0702E" w:rsidRPr="00A0702E">
        <w:rPr>
          <w:rFonts w:asciiTheme="minorHAnsi" w:eastAsia="Times New Roman" w:hAnsiTheme="minorHAnsi" w:cstheme="minorHAnsi"/>
          <w:color w:val="000000" w:themeColor="text1"/>
          <w:sz w:val="24"/>
          <w:szCs w:val="24"/>
          <w:lang w:eastAsia="en-US"/>
        </w:rPr>
        <w:t xml:space="preserve">also </w:t>
      </w:r>
      <w:r w:rsidRPr="00A0702E">
        <w:rPr>
          <w:rFonts w:asciiTheme="minorHAnsi" w:eastAsia="Times New Roman" w:hAnsiTheme="minorHAnsi" w:cstheme="minorHAnsi"/>
          <w:color w:val="000000" w:themeColor="text1"/>
          <w:sz w:val="24"/>
          <w:szCs w:val="24"/>
          <w:lang w:eastAsia="en-US"/>
        </w:rPr>
        <w:t>demonstrate</w:t>
      </w:r>
      <w:r w:rsidR="00A0702E" w:rsidRPr="00A0702E">
        <w:rPr>
          <w:rFonts w:asciiTheme="minorHAnsi" w:eastAsia="Times New Roman" w:hAnsiTheme="minorHAnsi" w:cstheme="minorHAnsi"/>
          <w:color w:val="000000" w:themeColor="text1"/>
          <w:sz w:val="24"/>
          <w:szCs w:val="24"/>
          <w:lang w:eastAsia="en-US"/>
        </w:rPr>
        <w:t>d</w:t>
      </w:r>
      <w:r w:rsidRPr="00A0702E">
        <w:rPr>
          <w:rFonts w:asciiTheme="minorHAnsi" w:eastAsia="Times New Roman" w:hAnsiTheme="minorHAnsi" w:cstheme="minorHAnsi"/>
          <w:color w:val="000000" w:themeColor="text1"/>
          <w:sz w:val="24"/>
          <w:szCs w:val="24"/>
          <w:lang w:eastAsia="en-US"/>
        </w:rPr>
        <w:t xml:space="preserve"> how researchers </w:t>
      </w:r>
      <w:r w:rsidR="00A0702E" w:rsidRPr="00A0702E">
        <w:rPr>
          <w:rFonts w:asciiTheme="minorHAnsi" w:eastAsia="Times New Roman" w:hAnsiTheme="minorHAnsi" w:cstheme="minorHAnsi"/>
          <w:color w:val="000000" w:themeColor="text1"/>
          <w:sz w:val="24"/>
          <w:szCs w:val="24"/>
          <w:lang w:eastAsia="en-US"/>
        </w:rPr>
        <w:t>need to</w:t>
      </w:r>
      <w:r w:rsidRPr="00A0702E">
        <w:rPr>
          <w:rFonts w:asciiTheme="minorHAnsi" w:eastAsia="Times New Roman" w:hAnsiTheme="minorHAnsi" w:cstheme="minorHAnsi"/>
          <w:color w:val="000000" w:themeColor="text1"/>
          <w:sz w:val="24"/>
          <w:szCs w:val="24"/>
          <w:lang w:eastAsia="en-US"/>
        </w:rPr>
        <w:t xml:space="preserve"> take account of multiple perspectives </w:t>
      </w:r>
      <w:r w:rsidR="00A0702E" w:rsidRPr="00A0702E">
        <w:rPr>
          <w:rFonts w:asciiTheme="minorHAnsi" w:eastAsia="Times New Roman" w:hAnsiTheme="minorHAnsi" w:cstheme="minorHAnsi"/>
          <w:color w:val="000000" w:themeColor="text1"/>
          <w:sz w:val="24"/>
          <w:szCs w:val="24"/>
          <w:lang w:eastAsia="en-US"/>
        </w:rPr>
        <w:t xml:space="preserve">in classrooms to inform teachers about events and happenings they may not notice, be unaware of or do not have time to contemplate, so that they can </w:t>
      </w:r>
      <w:r w:rsidR="00EE7047">
        <w:rPr>
          <w:rFonts w:asciiTheme="minorHAnsi" w:eastAsia="Times New Roman" w:hAnsiTheme="minorHAnsi" w:cstheme="minorHAnsi"/>
          <w:color w:val="000000" w:themeColor="text1"/>
          <w:sz w:val="24"/>
          <w:szCs w:val="24"/>
          <w:lang w:eastAsia="en-US"/>
        </w:rPr>
        <w:t xml:space="preserve">appreciate both the etic and emic perspectives on learning, and in turn, </w:t>
      </w:r>
      <w:r w:rsidR="00A0702E" w:rsidRPr="00A0702E">
        <w:rPr>
          <w:rFonts w:asciiTheme="minorHAnsi" w:eastAsia="Times New Roman" w:hAnsiTheme="minorHAnsi" w:cstheme="minorHAnsi"/>
          <w:color w:val="000000" w:themeColor="text1"/>
          <w:sz w:val="24"/>
          <w:szCs w:val="24"/>
          <w:lang w:eastAsia="en-US"/>
        </w:rPr>
        <w:t xml:space="preserve">empower pupils to engage actively and agentively in classroom learning. </w:t>
      </w:r>
    </w:p>
    <w:p w14:paraId="05C20A6F" w14:textId="77777777" w:rsidR="006D0ED8" w:rsidRPr="00031D12" w:rsidRDefault="006D0ED8" w:rsidP="004E3870">
      <w:pPr>
        <w:rPr>
          <w:rFonts w:asciiTheme="minorHAnsi" w:hAnsiTheme="minorHAnsi" w:cstheme="minorHAnsi"/>
          <w:color w:val="0070C0"/>
        </w:rPr>
      </w:pPr>
    </w:p>
    <w:p w14:paraId="24BABF6A" w14:textId="77777777" w:rsidR="008C72CD" w:rsidRDefault="008C72CD" w:rsidP="004E3870">
      <w:pPr>
        <w:rPr>
          <w:rFonts w:ascii="Arial" w:hAnsi="Arial" w:cs="Arial"/>
          <w:b/>
        </w:rPr>
      </w:pPr>
    </w:p>
    <w:p w14:paraId="4B4F6D21" w14:textId="208B8D5C" w:rsidR="008C72CD" w:rsidRDefault="008C72CD" w:rsidP="004E3870">
      <w:pPr>
        <w:rPr>
          <w:rFonts w:asciiTheme="minorHAnsi" w:hAnsiTheme="minorHAnsi" w:cstheme="minorHAnsi"/>
          <w:b/>
        </w:rPr>
      </w:pPr>
      <w:r w:rsidRPr="00031D12">
        <w:rPr>
          <w:rFonts w:asciiTheme="minorHAnsi" w:hAnsiTheme="minorHAnsi" w:cstheme="minorHAnsi"/>
          <w:b/>
        </w:rPr>
        <w:t>References</w:t>
      </w:r>
    </w:p>
    <w:p w14:paraId="6853433D" w14:textId="77777777" w:rsidR="00B242A3" w:rsidRPr="00D81F01" w:rsidRDefault="00B242A3" w:rsidP="00D81F01">
      <w:pPr>
        <w:pStyle w:val="NormalWeb"/>
        <w:shd w:val="clear" w:color="auto" w:fill="FFFFFF"/>
        <w:spacing w:before="0" w:beforeAutospacing="0" w:after="0" w:afterAutospacing="0"/>
        <w:rPr>
          <w:rFonts w:asciiTheme="minorHAnsi" w:hAnsiTheme="minorHAnsi" w:cs="Arial"/>
        </w:rPr>
      </w:pPr>
      <w:proofErr w:type="spellStart"/>
      <w:r w:rsidRPr="00D81F01">
        <w:rPr>
          <w:rFonts w:asciiTheme="minorHAnsi" w:hAnsiTheme="minorHAnsi" w:cs="Arial"/>
        </w:rPr>
        <w:t>Andiliou</w:t>
      </w:r>
      <w:proofErr w:type="spellEnd"/>
      <w:r w:rsidRPr="00D81F01">
        <w:rPr>
          <w:rFonts w:asciiTheme="minorHAnsi" w:hAnsiTheme="minorHAnsi" w:cs="Arial"/>
        </w:rPr>
        <w:t>, A., &amp; Murphy, P. K. (2010) Examining variations among researchers’ and teachers’ conceptualizations of creativity: A review and synthesis of contemporary research.</w:t>
      </w:r>
      <w:r w:rsidRPr="00D81F01">
        <w:rPr>
          <w:rStyle w:val="apple-converted-space"/>
          <w:rFonts w:asciiTheme="minorHAnsi" w:eastAsiaTheme="majorEastAsia" w:hAnsiTheme="minorHAnsi" w:cs="Arial"/>
        </w:rPr>
        <w:t> </w:t>
      </w:r>
      <w:r w:rsidRPr="00D81F01">
        <w:rPr>
          <w:rFonts w:asciiTheme="minorHAnsi" w:hAnsiTheme="minorHAnsi" w:cs="Arial"/>
          <w:i/>
          <w:iCs/>
        </w:rPr>
        <w:t>Educational Research Review, 5</w:t>
      </w:r>
      <w:r w:rsidRPr="00D81F01">
        <w:rPr>
          <w:rFonts w:asciiTheme="minorHAnsi" w:hAnsiTheme="minorHAnsi" w:cs="Arial"/>
        </w:rPr>
        <w:t>(3), 201-219.</w:t>
      </w:r>
    </w:p>
    <w:p w14:paraId="38A1CBED" w14:textId="229AA35F" w:rsidR="006417A7" w:rsidRPr="00D81F01" w:rsidRDefault="006417A7" w:rsidP="00D81F01">
      <w:pPr>
        <w:jc w:val="both"/>
        <w:rPr>
          <w:rFonts w:asciiTheme="minorHAnsi" w:hAnsiTheme="minorHAnsi" w:cs="Arial"/>
          <w:bCs/>
        </w:rPr>
      </w:pPr>
      <w:r w:rsidRPr="00D81F01">
        <w:rPr>
          <w:rFonts w:asciiTheme="minorHAnsi" w:hAnsiTheme="minorHAnsi" w:cs="Arial"/>
          <w:bCs/>
        </w:rPr>
        <w:t>BERA’s Ethical Guidelines for Educational Research, fourth edition (2018) [online]  available at</w:t>
      </w:r>
      <w:r w:rsidR="00D81F01">
        <w:rPr>
          <w:rFonts w:asciiTheme="minorHAnsi" w:hAnsiTheme="minorHAnsi" w:cs="Arial"/>
          <w:bCs/>
        </w:rPr>
        <w:t xml:space="preserve">: </w:t>
      </w:r>
      <w:hyperlink r:id="rId7" w:history="1">
        <w:r w:rsidRPr="00D81F01">
          <w:rPr>
            <w:rStyle w:val="Hyperlink"/>
            <w:rFonts w:asciiTheme="minorHAnsi" w:hAnsiTheme="minorHAnsi" w:cs="Arial"/>
            <w:bCs/>
          </w:rPr>
          <w:t>https://www.bera.ac.uk/publication/ethical-guidelines-for-educational-research-2018-online</w:t>
        </w:r>
      </w:hyperlink>
      <w:r w:rsidRPr="00D81F01">
        <w:rPr>
          <w:rFonts w:asciiTheme="minorHAnsi" w:hAnsiTheme="minorHAnsi" w:cs="Arial"/>
          <w:bCs/>
        </w:rPr>
        <w:t xml:space="preserve"> (accessed 28th September 2018)</w:t>
      </w:r>
      <w:r w:rsidR="00D81F01">
        <w:rPr>
          <w:rFonts w:asciiTheme="minorHAnsi" w:hAnsiTheme="minorHAnsi" w:cs="Arial"/>
          <w:bCs/>
        </w:rPr>
        <w:t>.</w:t>
      </w:r>
    </w:p>
    <w:p w14:paraId="1EDA52A8" w14:textId="4114EC37" w:rsidR="006417A7" w:rsidRPr="00D81F01" w:rsidRDefault="00DC7B4E" w:rsidP="00D81F01">
      <w:pPr>
        <w:pStyle w:val="NormalWeb"/>
        <w:shd w:val="clear" w:color="auto" w:fill="FFFFFF"/>
        <w:spacing w:before="0" w:beforeAutospacing="0" w:after="0" w:afterAutospacing="0"/>
        <w:rPr>
          <w:rFonts w:asciiTheme="minorHAnsi" w:hAnsiTheme="minorHAnsi" w:cs="Arial"/>
        </w:rPr>
      </w:pPr>
      <w:r w:rsidRPr="00D81F01">
        <w:rPr>
          <w:rFonts w:asciiTheme="minorHAnsi" w:hAnsiTheme="minorHAnsi" w:cs="Arial"/>
        </w:rPr>
        <w:t>Blumer, H. (</w:t>
      </w:r>
      <w:r w:rsidR="004B1EED" w:rsidRPr="00D81F01">
        <w:rPr>
          <w:rFonts w:asciiTheme="minorHAnsi" w:hAnsiTheme="minorHAnsi" w:cs="Arial"/>
        </w:rPr>
        <w:t>1969</w:t>
      </w:r>
      <w:r w:rsidRPr="00D81F01">
        <w:rPr>
          <w:rFonts w:asciiTheme="minorHAnsi" w:hAnsiTheme="minorHAnsi" w:cs="Arial"/>
        </w:rPr>
        <w:t>) Symbolic Interactionism: Perspective and Method. Englewood Cliffs: Prentice-Hall.</w:t>
      </w:r>
    </w:p>
    <w:p w14:paraId="1899C460" w14:textId="77777777" w:rsidR="00B242A3" w:rsidRPr="00D81F01" w:rsidRDefault="00B242A3" w:rsidP="00D81F01">
      <w:pPr>
        <w:autoSpaceDE w:val="0"/>
        <w:autoSpaceDN w:val="0"/>
        <w:adjustRightInd w:val="0"/>
        <w:rPr>
          <w:rFonts w:asciiTheme="minorHAnsi" w:hAnsiTheme="minorHAnsi" w:cs="Arial"/>
        </w:rPr>
      </w:pPr>
      <w:r w:rsidRPr="00D81F01">
        <w:rPr>
          <w:rFonts w:asciiTheme="minorHAnsi" w:hAnsiTheme="minorHAnsi" w:cs="Arial"/>
        </w:rPr>
        <w:t xml:space="preserve">Bruner, J.S. (1996) </w:t>
      </w:r>
      <w:r w:rsidRPr="00D81F01">
        <w:rPr>
          <w:rFonts w:asciiTheme="minorHAnsi" w:hAnsiTheme="minorHAnsi" w:cs="Arial"/>
          <w:i/>
          <w:iCs/>
          <w:lang w:bidi="he-IL"/>
        </w:rPr>
        <w:t xml:space="preserve">The Culture of Education. </w:t>
      </w:r>
      <w:r w:rsidRPr="00D81F01">
        <w:rPr>
          <w:rFonts w:asciiTheme="minorHAnsi" w:hAnsiTheme="minorHAnsi" w:cs="Arial"/>
        </w:rPr>
        <w:t>Cambridge, Mass.: Harvard University Press.</w:t>
      </w:r>
    </w:p>
    <w:p w14:paraId="32191538" w14:textId="5B088928" w:rsidR="006417A7" w:rsidRPr="00436C73" w:rsidRDefault="006417A7" w:rsidP="00D81F01">
      <w:pPr>
        <w:autoSpaceDE w:val="0"/>
        <w:autoSpaceDN w:val="0"/>
        <w:adjustRightInd w:val="0"/>
        <w:rPr>
          <w:rFonts w:asciiTheme="minorHAnsi" w:hAnsiTheme="minorHAnsi" w:cs="Arial"/>
        </w:rPr>
      </w:pPr>
      <w:r w:rsidRPr="00436C73">
        <w:rPr>
          <w:rFonts w:asciiTheme="minorHAnsi" w:hAnsiTheme="minorHAnsi" w:cs="Arial"/>
        </w:rPr>
        <w:t>Cohen</w:t>
      </w:r>
      <w:r w:rsidR="00436C73" w:rsidRPr="00436C73">
        <w:rPr>
          <w:rFonts w:asciiTheme="minorHAnsi" w:hAnsiTheme="minorHAnsi" w:cs="Arial"/>
        </w:rPr>
        <w:t>, L., Manion, L., &amp; Morrison, K. (</w:t>
      </w:r>
      <w:r w:rsidRPr="00436C73">
        <w:rPr>
          <w:rFonts w:asciiTheme="minorHAnsi" w:hAnsiTheme="minorHAnsi" w:cs="Arial"/>
        </w:rPr>
        <w:t>2018</w:t>
      </w:r>
      <w:r w:rsidR="00436C73" w:rsidRPr="00436C73">
        <w:rPr>
          <w:rFonts w:asciiTheme="minorHAnsi" w:hAnsiTheme="minorHAnsi" w:cs="Arial"/>
        </w:rPr>
        <w:t>) Research Methods in Education (8</w:t>
      </w:r>
      <w:r w:rsidR="00436C73" w:rsidRPr="00436C73">
        <w:rPr>
          <w:rFonts w:asciiTheme="minorHAnsi" w:hAnsiTheme="minorHAnsi" w:cs="Arial"/>
          <w:vertAlign w:val="superscript"/>
        </w:rPr>
        <w:t>th</w:t>
      </w:r>
      <w:r w:rsidR="00436C73" w:rsidRPr="00436C73">
        <w:rPr>
          <w:rFonts w:asciiTheme="minorHAnsi" w:hAnsiTheme="minorHAnsi" w:cs="Arial"/>
        </w:rPr>
        <w:t xml:space="preserve"> ed.). London: Routledge.</w:t>
      </w:r>
    </w:p>
    <w:p w14:paraId="1FD33683" w14:textId="77777777" w:rsidR="00B242A3" w:rsidRPr="00D81F01" w:rsidRDefault="00B242A3" w:rsidP="00D81F01">
      <w:pPr>
        <w:pStyle w:val="NormalWeb"/>
        <w:shd w:val="clear" w:color="auto" w:fill="FFFFFF"/>
        <w:spacing w:before="0" w:beforeAutospacing="0" w:after="0" w:afterAutospacing="0"/>
        <w:rPr>
          <w:rFonts w:asciiTheme="minorHAnsi" w:hAnsiTheme="minorHAnsi" w:cs="Arial"/>
        </w:rPr>
      </w:pPr>
      <w:r w:rsidRPr="00D81F01">
        <w:rPr>
          <w:rFonts w:asciiTheme="minorHAnsi" w:hAnsiTheme="minorHAnsi" w:cs="Arial"/>
        </w:rPr>
        <w:t xml:space="preserve">Davies, D., Howe, A., </w:t>
      </w:r>
      <w:proofErr w:type="spellStart"/>
      <w:r w:rsidRPr="00D81F01">
        <w:rPr>
          <w:rFonts w:asciiTheme="minorHAnsi" w:hAnsiTheme="minorHAnsi" w:cs="Arial"/>
        </w:rPr>
        <w:t>Fasciato</w:t>
      </w:r>
      <w:proofErr w:type="spellEnd"/>
      <w:r w:rsidRPr="00D81F01">
        <w:rPr>
          <w:rFonts w:asciiTheme="minorHAnsi" w:hAnsiTheme="minorHAnsi" w:cs="Arial"/>
        </w:rPr>
        <w:t>, M., &amp; Rogers, M. (2004)</w:t>
      </w:r>
      <w:r w:rsidRPr="00D81F01">
        <w:rPr>
          <w:rStyle w:val="apple-converted-space"/>
          <w:rFonts w:asciiTheme="minorHAnsi" w:eastAsiaTheme="majorEastAsia" w:hAnsiTheme="minorHAnsi" w:cs="Arial"/>
        </w:rPr>
        <w:t> </w:t>
      </w:r>
      <w:r w:rsidRPr="00D81F01">
        <w:rPr>
          <w:rFonts w:asciiTheme="minorHAnsi" w:hAnsiTheme="minorHAnsi" w:cs="Arial"/>
          <w:i/>
          <w:iCs/>
        </w:rPr>
        <w:t>How do Trainee Primary Teachers Understand Creativity?</w:t>
      </w:r>
      <w:r w:rsidRPr="00D81F01">
        <w:rPr>
          <w:rStyle w:val="apple-converted-space"/>
          <w:rFonts w:asciiTheme="minorHAnsi" w:eastAsiaTheme="majorEastAsia" w:hAnsiTheme="minorHAnsi" w:cs="Arial"/>
        </w:rPr>
        <w:t> </w:t>
      </w:r>
      <w:r w:rsidRPr="00D81F01">
        <w:rPr>
          <w:rFonts w:asciiTheme="minorHAnsi" w:hAnsiTheme="minorHAnsi" w:cs="Arial"/>
        </w:rPr>
        <w:t>Paper presented at the DATA International Research Conference 2004: Creativity and Innovation Loughborough.</w:t>
      </w:r>
    </w:p>
    <w:p w14:paraId="3611AF0F" w14:textId="093CD408" w:rsidR="009B7930" w:rsidRDefault="006417A7" w:rsidP="00F029F8">
      <w:pPr>
        <w:rPr>
          <w:rFonts w:asciiTheme="minorHAnsi" w:hAnsiTheme="minorHAnsi" w:cs="Arial"/>
          <w:color w:val="0070C0"/>
        </w:rPr>
      </w:pPr>
      <w:r w:rsidRPr="00F029F8">
        <w:rPr>
          <w:rFonts w:asciiTheme="minorHAnsi" w:hAnsiTheme="minorHAnsi"/>
        </w:rPr>
        <w:t>Denscomb</w:t>
      </w:r>
      <w:r w:rsidR="00F029F8" w:rsidRPr="00F029F8">
        <w:rPr>
          <w:rFonts w:asciiTheme="minorHAnsi" w:hAnsiTheme="minorHAnsi"/>
        </w:rPr>
        <w:t>e, M.</w:t>
      </w:r>
      <w:r w:rsidRPr="00F029F8">
        <w:rPr>
          <w:rFonts w:asciiTheme="minorHAnsi" w:hAnsiTheme="minorHAnsi"/>
        </w:rPr>
        <w:t xml:space="preserve"> (1998)</w:t>
      </w:r>
      <w:r w:rsidR="00F029F8" w:rsidRPr="00F029F8">
        <w:rPr>
          <w:rFonts w:asciiTheme="minorHAnsi" w:hAnsiTheme="minorHAnsi"/>
        </w:rPr>
        <w:t xml:space="preserve"> The Good Research Guide: For Small-scale Social Research Projects</w:t>
      </w:r>
      <w:r w:rsidR="00F029F8" w:rsidRPr="00F029F8">
        <w:rPr>
          <w:rFonts w:asciiTheme="minorHAnsi" w:hAnsiTheme="minorHAnsi"/>
          <w:bCs/>
        </w:rPr>
        <w:t>. Open University Press: Oxford.</w:t>
      </w:r>
    </w:p>
    <w:p w14:paraId="5F75A205" w14:textId="330EFC1B" w:rsidR="009B7930" w:rsidRPr="00D81F01" w:rsidRDefault="009B7930" w:rsidP="00D81F01">
      <w:pPr>
        <w:pStyle w:val="NormalWeb"/>
        <w:shd w:val="clear" w:color="auto" w:fill="FFFFFF"/>
        <w:spacing w:before="0" w:beforeAutospacing="0" w:after="0" w:afterAutospacing="0"/>
        <w:rPr>
          <w:rFonts w:asciiTheme="minorHAnsi" w:hAnsiTheme="minorHAnsi" w:cs="Arial"/>
          <w:color w:val="0070C0"/>
        </w:rPr>
      </w:pPr>
      <w:r>
        <w:t xml:space="preserve">Derry, S. J., Pea, R. D., Barron, B., Engle, R. A., Erickson, F., Ricki, G., &amp; </w:t>
      </w:r>
      <w:proofErr w:type="spellStart"/>
      <w:r>
        <w:t>Sherin</w:t>
      </w:r>
      <w:proofErr w:type="spellEnd"/>
      <w:r>
        <w:t xml:space="preserve">, B. (2010). Conducting video research in the learning sciences: guidance on selection, analysis, technology, and ethics. Journal of the Learning Sciences, 19, 3–53. </w:t>
      </w:r>
    </w:p>
    <w:p w14:paraId="411A6C05" w14:textId="2907E404" w:rsidR="008C72CD" w:rsidRPr="00D81F01" w:rsidRDefault="008C72CD" w:rsidP="00D81F01">
      <w:pPr>
        <w:rPr>
          <w:rFonts w:asciiTheme="minorHAnsi" w:hAnsiTheme="minorHAnsi" w:cs="Arial"/>
        </w:rPr>
      </w:pPr>
      <w:r w:rsidRPr="00D81F01">
        <w:rPr>
          <w:rFonts w:asciiTheme="minorHAnsi" w:hAnsiTheme="minorHAnsi" w:cs="Arial"/>
        </w:rPr>
        <w:t xml:space="preserve">Dockett, S., </w:t>
      </w:r>
      <w:proofErr w:type="spellStart"/>
      <w:r w:rsidRPr="00D81F01">
        <w:rPr>
          <w:rFonts w:asciiTheme="minorHAnsi" w:hAnsiTheme="minorHAnsi" w:cs="Arial"/>
        </w:rPr>
        <w:t>Einarsdottir</w:t>
      </w:r>
      <w:proofErr w:type="spellEnd"/>
      <w:r w:rsidRPr="00D81F01">
        <w:rPr>
          <w:rFonts w:asciiTheme="minorHAnsi" w:hAnsiTheme="minorHAnsi" w:cs="Arial"/>
        </w:rPr>
        <w:t>, J. &amp; Perry, B. (2009) Researching with Children: Ethical Tensions. Early Childhood Research. 7(3). p.283-298.</w:t>
      </w:r>
    </w:p>
    <w:p w14:paraId="5CAD158F" w14:textId="77777777" w:rsidR="008C72CD" w:rsidRPr="00D81F01" w:rsidRDefault="008C72CD" w:rsidP="00D81F01">
      <w:pPr>
        <w:rPr>
          <w:rFonts w:asciiTheme="minorHAnsi" w:hAnsiTheme="minorHAnsi" w:cs="Arial"/>
          <w:color w:val="0070C0"/>
        </w:rPr>
      </w:pPr>
      <w:proofErr w:type="spellStart"/>
      <w:r w:rsidRPr="00D81F01">
        <w:rPr>
          <w:rFonts w:asciiTheme="minorHAnsi" w:hAnsiTheme="minorHAnsi" w:cs="Arial"/>
        </w:rPr>
        <w:t>Farrimond</w:t>
      </w:r>
      <w:proofErr w:type="spellEnd"/>
      <w:r w:rsidRPr="00D81F01">
        <w:rPr>
          <w:rFonts w:asciiTheme="minorHAnsi" w:hAnsiTheme="minorHAnsi" w:cs="Arial"/>
        </w:rPr>
        <w:t>, H. (2017) The Ethics of Research. In D. Wyse,  N. Selwyn, E. Smith and L. Suter (eds) The BERA/SAGE Handbook of Educational Research. London : SAGE</w:t>
      </w:r>
    </w:p>
    <w:p w14:paraId="2DAEDE46" w14:textId="77777777" w:rsidR="008C72CD" w:rsidRPr="00D81F01" w:rsidRDefault="008C72CD" w:rsidP="00D81F01">
      <w:pPr>
        <w:rPr>
          <w:rFonts w:asciiTheme="minorHAnsi" w:hAnsiTheme="minorHAnsi" w:cs="Arial"/>
        </w:rPr>
      </w:pPr>
      <w:r w:rsidRPr="00D81F01">
        <w:rPr>
          <w:rFonts w:asciiTheme="minorHAnsi" w:hAnsiTheme="minorHAnsi" w:cs="Arial"/>
        </w:rPr>
        <w:t>Graham, A. &amp; Fitzgerald, R. (2010) Children’s Participation in Research: Some Possibilities and constraints in the Current Research Environment. 42(2). p133-147.</w:t>
      </w:r>
    </w:p>
    <w:p w14:paraId="634B8198" w14:textId="77777777" w:rsidR="00DC7B4E" w:rsidRPr="00D81F01" w:rsidRDefault="00DC7B4E" w:rsidP="00D81F01">
      <w:pPr>
        <w:rPr>
          <w:rFonts w:asciiTheme="minorHAnsi" w:hAnsiTheme="minorHAnsi" w:cs="Arial"/>
        </w:rPr>
      </w:pPr>
      <w:r w:rsidRPr="00D81F01">
        <w:rPr>
          <w:rFonts w:asciiTheme="minorHAnsi" w:hAnsiTheme="minorHAnsi" w:cs="Arial"/>
        </w:rPr>
        <w:t xml:space="preserve">Griggs, G., &amp; McGregor, D. (2012). Scaffolding and mediating for creativity: suggestions from reflecting on practice in order to develop the teaching and learning of gymnastics. Journal of Further and Higher Education, 36(2), 225–241. </w:t>
      </w:r>
    </w:p>
    <w:p w14:paraId="0761F8FD" w14:textId="5D3A954C" w:rsidR="000554F3" w:rsidRPr="00D81F01" w:rsidRDefault="000554F3" w:rsidP="00D81F01">
      <w:pPr>
        <w:rPr>
          <w:rFonts w:asciiTheme="minorHAnsi" w:hAnsiTheme="minorHAnsi" w:cs="Arial"/>
        </w:rPr>
      </w:pPr>
      <w:r w:rsidRPr="00D81F01">
        <w:rPr>
          <w:rFonts w:asciiTheme="minorHAnsi" w:hAnsiTheme="minorHAnsi" w:cs="Arial"/>
        </w:rPr>
        <w:t xml:space="preserve">Hamlyn, R., Matthews, P., &amp; Shanahan, M. (2017) </w:t>
      </w:r>
      <w:r w:rsidRPr="00D81F01">
        <w:rPr>
          <w:rFonts w:asciiTheme="minorHAnsi" w:hAnsiTheme="minorHAnsi" w:cs="Arial"/>
          <w:i/>
        </w:rPr>
        <w:t xml:space="preserve">Young people’s views on science education. </w:t>
      </w:r>
      <w:r w:rsidRPr="00D81F01">
        <w:rPr>
          <w:rFonts w:asciiTheme="minorHAnsi" w:hAnsiTheme="minorHAnsi" w:cs="Arial"/>
        </w:rPr>
        <w:t xml:space="preserve">Available at </w:t>
      </w:r>
      <w:hyperlink r:id="rId8" w:history="1">
        <w:r w:rsidRPr="00D81F01">
          <w:rPr>
            <w:rStyle w:val="Hyperlink"/>
            <w:rFonts w:asciiTheme="minorHAnsi" w:hAnsiTheme="minorHAnsi" w:cs="Arial"/>
          </w:rPr>
          <w:t>https://wellcome.ac.uk/sites/default/files/science-education-tracker-report-feb17.pdf</w:t>
        </w:r>
      </w:hyperlink>
      <w:r w:rsidRPr="00D81F01">
        <w:rPr>
          <w:rFonts w:asciiTheme="minorHAnsi" w:hAnsiTheme="minorHAnsi" w:cs="Arial"/>
        </w:rPr>
        <w:t xml:space="preserve"> (Accessed 20.12.17).</w:t>
      </w:r>
    </w:p>
    <w:p w14:paraId="20CAC7F3" w14:textId="77777777" w:rsidR="00B242A3" w:rsidRPr="00D81F01" w:rsidRDefault="00B242A3" w:rsidP="00D81F01">
      <w:pPr>
        <w:pStyle w:val="NormalWeb"/>
        <w:spacing w:before="0" w:beforeAutospacing="0" w:after="0" w:afterAutospacing="0"/>
        <w:rPr>
          <w:rFonts w:asciiTheme="minorHAnsi" w:hAnsiTheme="minorHAnsi" w:cs="Arial"/>
        </w:rPr>
      </w:pPr>
      <w:r w:rsidRPr="00D81F01">
        <w:rPr>
          <w:rFonts w:asciiTheme="minorHAnsi" w:hAnsiTheme="minorHAnsi" w:cs="Arial"/>
        </w:rPr>
        <w:t>Johnston, J. (2007) What is creativity in science education. In A. Wilson (Ed.),</w:t>
      </w:r>
      <w:r w:rsidRPr="00D81F01">
        <w:rPr>
          <w:rStyle w:val="apple-converted-space"/>
          <w:rFonts w:asciiTheme="minorHAnsi" w:eastAsiaTheme="majorEastAsia" w:hAnsiTheme="minorHAnsi" w:cs="Arial"/>
        </w:rPr>
        <w:t> </w:t>
      </w:r>
      <w:r w:rsidRPr="00D81F01">
        <w:rPr>
          <w:rFonts w:asciiTheme="minorHAnsi" w:hAnsiTheme="minorHAnsi" w:cs="Arial"/>
          <w:i/>
          <w:iCs/>
        </w:rPr>
        <w:t>Creativity in Primary Education </w:t>
      </w:r>
      <w:r w:rsidRPr="00D81F01">
        <w:rPr>
          <w:rFonts w:asciiTheme="minorHAnsi" w:hAnsiTheme="minorHAnsi" w:cs="Arial"/>
        </w:rPr>
        <w:t>(2nd ed., pp  77-93). Exeter: Learning Matters Ltd.</w:t>
      </w:r>
    </w:p>
    <w:p w14:paraId="304909AF" w14:textId="77777777" w:rsidR="000554F3" w:rsidRPr="00D81F01" w:rsidRDefault="000554F3" w:rsidP="00D81F01">
      <w:pPr>
        <w:rPr>
          <w:rFonts w:asciiTheme="minorHAnsi" w:hAnsiTheme="minorHAnsi" w:cs="Arial"/>
        </w:rPr>
      </w:pPr>
      <w:r w:rsidRPr="00D81F01">
        <w:rPr>
          <w:rFonts w:asciiTheme="minorHAnsi" w:hAnsiTheme="minorHAnsi" w:cs="Arial"/>
        </w:rPr>
        <w:t xml:space="preserve">Leonard, S., Lamb, H., Howe, P., &amp; </w:t>
      </w:r>
      <w:proofErr w:type="spellStart"/>
      <w:r w:rsidRPr="00D81F01">
        <w:rPr>
          <w:rFonts w:asciiTheme="minorHAnsi" w:hAnsiTheme="minorHAnsi" w:cs="Arial"/>
        </w:rPr>
        <w:t>Choudhoury</w:t>
      </w:r>
      <w:proofErr w:type="spellEnd"/>
      <w:r w:rsidRPr="00D81F01">
        <w:rPr>
          <w:rFonts w:asciiTheme="minorHAnsi" w:hAnsiTheme="minorHAnsi" w:cs="Arial"/>
        </w:rPr>
        <w:t xml:space="preserve">, </w:t>
      </w:r>
      <w:proofErr w:type="spellStart"/>
      <w:r w:rsidRPr="00D81F01">
        <w:rPr>
          <w:rFonts w:asciiTheme="minorHAnsi" w:hAnsiTheme="minorHAnsi" w:cs="Arial"/>
        </w:rPr>
        <w:t>Arifa</w:t>
      </w:r>
      <w:proofErr w:type="spellEnd"/>
      <w:r w:rsidRPr="00D81F01">
        <w:rPr>
          <w:rFonts w:asciiTheme="minorHAnsi" w:hAnsiTheme="minorHAnsi" w:cs="Arial"/>
        </w:rPr>
        <w:t>. (2017) ‘</w:t>
      </w:r>
      <w:r w:rsidRPr="00D81F01">
        <w:rPr>
          <w:rFonts w:asciiTheme="minorHAnsi" w:hAnsiTheme="minorHAnsi" w:cs="Arial"/>
          <w:i/>
        </w:rPr>
        <w:t xml:space="preserve">State of the nation’ report of UK primary science education. </w:t>
      </w:r>
      <w:r w:rsidRPr="00D81F01">
        <w:rPr>
          <w:rFonts w:asciiTheme="minorHAnsi" w:hAnsiTheme="minorHAnsi" w:cs="Arial"/>
        </w:rPr>
        <w:t xml:space="preserve">Available at </w:t>
      </w:r>
      <w:hyperlink r:id="rId9" w:history="1">
        <w:r w:rsidRPr="00D81F01">
          <w:rPr>
            <w:rStyle w:val="Hyperlink"/>
            <w:rFonts w:asciiTheme="minorHAnsi" w:hAnsiTheme="minorHAnsi" w:cs="Arial"/>
          </w:rPr>
          <w:t>https://wellcome.ac.uk/sites/default/files/state-of-the-nation-report-of-uk-science-education.pdf</w:t>
        </w:r>
      </w:hyperlink>
      <w:r w:rsidRPr="00D81F01">
        <w:rPr>
          <w:rFonts w:asciiTheme="minorHAnsi" w:hAnsiTheme="minorHAnsi" w:cs="Arial"/>
        </w:rPr>
        <w:t xml:space="preserve"> (Accessed 201.12.17)</w:t>
      </w:r>
    </w:p>
    <w:p w14:paraId="4DDC1F52" w14:textId="747180D2" w:rsidR="000554F3" w:rsidRPr="00D81F01" w:rsidRDefault="00DC7B4E" w:rsidP="00D81F01">
      <w:pPr>
        <w:rPr>
          <w:rFonts w:asciiTheme="minorHAnsi" w:hAnsiTheme="minorHAnsi" w:cs="Arial"/>
        </w:rPr>
      </w:pPr>
      <w:r w:rsidRPr="00D81F01">
        <w:rPr>
          <w:rFonts w:asciiTheme="minorHAnsi" w:hAnsiTheme="minorHAnsi" w:cs="Arial"/>
          <w:color w:val="333333"/>
          <w:shd w:val="clear" w:color="auto" w:fill="FFFFFF"/>
        </w:rPr>
        <w:lastRenderedPageBreak/>
        <w:t>Light, P., &amp; Littleton, K. (1999). </w:t>
      </w:r>
      <w:r w:rsidRPr="00D81F01">
        <w:rPr>
          <w:rStyle w:val="Emphasis"/>
          <w:rFonts w:asciiTheme="minorHAnsi" w:hAnsiTheme="minorHAnsi" w:cs="Arial"/>
          <w:color w:val="333333"/>
          <w:shd w:val="clear" w:color="auto" w:fill="FFFFFF"/>
        </w:rPr>
        <w:t xml:space="preserve">Cambridge studies in cognitive and perceptual </w:t>
      </w:r>
      <w:proofErr w:type="spellStart"/>
      <w:r w:rsidRPr="00D81F01">
        <w:rPr>
          <w:rStyle w:val="Emphasis"/>
          <w:rFonts w:asciiTheme="minorHAnsi" w:hAnsiTheme="minorHAnsi" w:cs="Arial"/>
          <w:color w:val="333333"/>
          <w:shd w:val="clear" w:color="auto" w:fill="FFFFFF"/>
        </w:rPr>
        <w:t>development.Social</w:t>
      </w:r>
      <w:proofErr w:type="spellEnd"/>
      <w:r w:rsidRPr="00D81F01">
        <w:rPr>
          <w:rStyle w:val="Emphasis"/>
          <w:rFonts w:asciiTheme="minorHAnsi" w:hAnsiTheme="minorHAnsi" w:cs="Arial"/>
          <w:color w:val="333333"/>
          <w:shd w:val="clear" w:color="auto" w:fill="FFFFFF"/>
        </w:rPr>
        <w:t xml:space="preserve"> processes in children's learning. </w:t>
      </w:r>
      <w:r w:rsidRPr="00D81F01">
        <w:rPr>
          <w:rFonts w:asciiTheme="minorHAnsi" w:hAnsiTheme="minorHAnsi" w:cs="Arial"/>
          <w:color w:val="333333"/>
          <w:shd w:val="clear" w:color="auto" w:fill="FFFFFF"/>
        </w:rPr>
        <w:t>Cambridge University Press.</w:t>
      </w:r>
      <w:r w:rsidRPr="00D81F01">
        <w:rPr>
          <w:rFonts w:asciiTheme="minorHAnsi" w:hAnsiTheme="minorHAnsi" w:cs="Arial"/>
        </w:rPr>
        <w:t xml:space="preserve"> </w:t>
      </w:r>
      <w:r w:rsidR="000554F3" w:rsidRPr="00D81F01">
        <w:rPr>
          <w:rFonts w:asciiTheme="minorHAnsi" w:hAnsiTheme="minorHAnsi" w:cs="Arial"/>
        </w:rPr>
        <w:t xml:space="preserve">Luce, M. R., &amp; </w:t>
      </w:r>
      <w:proofErr w:type="spellStart"/>
      <w:r w:rsidR="000554F3" w:rsidRPr="00D81F01">
        <w:rPr>
          <w:rFonts w:asciiTheme="minorHAnsi" w:hAnsiTheme="minorHAnsi" w:cs="Arial"/>
        </w:rPr>
        <w:t>Hsi</w:t>
      </w:r>
      <w:proofErr w:type="spellEnd"/>
      <w:r w:rsidR="000554F3" w:rsidRPr="00D81F01">
        <w:rPr>
          <w:rFonts w:asciiTheme="minorHAnsi" w:hAnsiTheme="minorHAnsi" w:cs="Arial"/>
        </w:rPr>
        <w:t xml:space="preserve">, S. (2014) Science-Relevant Curiosity Expression and Interest in Science: An Exploratory Study. </w:t>
      </w:r>
      <w:r w:rsidR="000554F3" w:rsidRPr="00D81F01">
        <w:rPr>
          <w:rFonts w:asciiTheme="minorHAnsi" w:hAnsiTheme="minorHAnsi" w:cs="Arial"/>
          <w:i/>
        </w:rPr>
        <w:t xml:space="preserve">Science Education, </w:t>
      </w:r>
      <w:r w:rsidR="000554F3" w:rsidRPr="00D81F01">
        <w:rPr>
          <w:rFonts w:asciiTheme="minorHAnsi" w:hAnsiTheme="minorHAnsi" w:cs="Arial"/>
        </w:rPr>
        <w:t xml:space="preserve">99(1), 70-97. </w:t>
      </w:r>
    </w:p>
    <w:p w14:paraId="0017E8C2" w14:textId="274D5820" w:rsidR="000554F3" w:rsidRPr="0044538C" w:rsidRDefault="00184E55" w:rsidP="00D81F01">
      <w:pPr>
        <w:rPr>
          <w:rFonts w:asciiTheme="minorHAnsi" w:hAnsiTheme="minorHAnsi" w:cs="Arial"/>
        </w:rPr>
      </w:pPr>
      <w:r w:rsidRPr="0044538C">
        <w:rPr>
          <w:rFonts w:asciiTheme="minorHAnsi" w:hAnsiTheme="minorHAnsi" w:cs="Arial"/>
          <w:shd w:val="clear" w:color="auto" w:fill="FFFFFF"/>
        </w:rPr>
        <w:t>Malinowski, Bronislaw. 1922. </w:t>
      </w:r>
      <w:r w:rsidRPr="0044538C">
        <w:rPr>
          <w:rFonts w:asciiTheme="minorHAnsi" w:hAnsiTheme="minorHAnsi" w:cs="Arial"/>
          <w:i/>
          <w:iCs/>
          <w:shd w:val="clear" w:color="auto" w:fill="FFFFFF"/>
        </w:rPr>
        <w:t xml:space="preserve">Argonauts of the Western Pacific: An Account of Native Enterprise and Adventure in the </w:t>
      </w:r>
      <w:proofErr w:type="spellStart"/>
      <w:r w:rsidRPr="0044538C">
        <w:rPr>
          <w:rFonts w:asciiTheme="minorHAnsi" w:hAnsiTheme="minorHAnsi" w:cs="Arial"/>
          <w:i/>
          <w:iCs/>
          <w:shd w:val="clear" w:color="auto" w:fill="FFFFFF"/>
        </w:rPr>
        <w:t>Archipelagoes</w:t>
      </w:r>
      <w:proofErr w:type="spellEnd"/>
      <w:r w:rsidRPr="0044538C">
        <w:rPr>
          <w:rFonts w:asciiTheme="minorHAnsi" w:hAnsiTheme="minorHAnsi" w:cs="Arial"/>
          <w:i/>
          <w:iCs/>
          <w:shd w:val="clear" w:color="auto" w:fill="FFFFFF"/>
        </w:rPr>
        <w:t xml:space="preserve"> of Melanesian </w:t>
      </w:r>
      <w:hyperlink r:id="rId10" w:history="1">
        <w:r w:rsidRPr="0044538C">
          <w:rPr>
            <w:rStyle w:val="Hyperlink"/>
            <w:rFonts w:asciiTheme="minorHAnsi" w:hAnsiTheme="minorHAnsi" w:cs="Arial"/>
            <w:i/>
            <w:iCs/>
            <w:color w:val="auto"/>
          </w:rPr>
          <w:t>New Guinea</w:t>
        </w:r>
      </w:hyperlink>
      <w:r w:rsidRPr="0044538C">
        <w:rPr>
          <w:rFonts w:asciiTheme="minorHAnsi" w:hAnsiTheme="minorHAnsi" w:cs="Arial"/>
          <w:shd w:val="clear" w:color="auto" w:fill="FFFFFF"/>
        </w:rPr>
        <w:t>. London: Routledge.</w:t>
      </w:r>
    </w:p>
    <w:p w14:paraId="0F06B29E" w14:textId="0DD02F20" w:rsidR="0018378D" w:rsidRPr="00D81F01" w:rsidRDefault="0018378D" w:rsidP="00D81F01">
      <w:pPr>
        <w:rPr>
          <w:rFonts w:asciiTheme="minorHAnsi" w:hAnsiTheme="minorHAnsi" w:cs="Arial"/>
          <w:color w:val="000000" w:themeColor="text1"/>
          <w:lang w:eastAsia="en-GB"/>
        </w:rPr>
      </w:pPr>
      <w:proofErr w:type="spellStart"/>
      <w:r w:rsidRPr="00D81F01">
        <w:rPr>
          <w:rFonts w:asciiTheme="minorHAnsi" w:hAnsiTheme="minorHAnsi" w:cs="Arial"/>
          <w:color w:val="000000" w:themeColor="text1"/>
          <w:lang w:eastAsia="en-GB"/>
        </w:rPr>
        <w:t>Mannay</w:t>
      </w:r>
      <w:proofErr w:type="spellEnd"/>
      <w:r w:rsidRPr="00D81F01">
        <w:rPr>
          <w:rFonts w:asciiTheme="minorHAnsi" w:hAnsiTheme="minorHAnsi" w:cs="Arial"/>
          <w:color w:val="000000" w:themeColor="text1"/>
          <w:lang w:eastAsia="en-GB"/>
        </w:rPr>
        <w:t>, D. (2016) Visual, Narrative and Creative Research Methods. London : Routledge</w:t>
      </w:r>
    </w:p>
    <w:p w14:paraId="19C719A0" w14:textId="77777777" w:rsidR="00B242A3" w:rsidRPr="00D81F01" w:rsidRDefault="00B242A3" w:rsidP="00D81F01">
      <w:pPr>
        <w:pStyle w:val="NormalWeb"/>
        <w:spacing w:before="0" w:beforeAutospacing="0" w:after="0" w:afterAutospacing="0"/>
        <w:rPr>
          <w:rFonts w:asciiTheme="minorHAnsi" w:hAnsiTheme="minorHAnsi" w:cs="Arial"/>
        </w:rPr>
      </w:pPr>
      <w:r w:rsidRPr="00D81F01">
        <w:rPr>
          <w:rFonts w:asciiTheme="minorHAnsi" w:hAnsiTheme="minorHAnsi" w:cs="Arial"/>
        </w:rPr>
        <w:t>McGregor, D. (2007)</w:t>
      </w:r>
      <w:r w:rsidRPr="00D81F01">
        <w:rPr>
          <w:rStyle w:val="apple-converted-space"/>
          <w:rFonts w:asciiTheme="minorHAnsi" w:eastAsiaTheme="majorEastAsia" w:hAnsiTheme="minorHAnsi" w:cs="Arial"/>
        </w:rPr>
        <w:t> </w:t>
      </w:r>
      <w:r w:rsidRPr="00D81F01">
        <w:rPr>
          <w:rFonts w:asciiTheme="minorHAnsi" w:hAnsiTheme="minorHAnsi" w:cs="Arial"/>
          <w:i/>
          <w:iCs/>
        </w:rPr>
        <w:t>Developing Thinking Developing Learning: A Guide to Thinking Skills in Education</w:t>
      </w:r>
      <w:r w:rsidRPr="00D81F01">
        <w:rPr>
          <w:rFonts w:asciiTheme="minorHAnsi" w:hAnsiTheme="minorHAnsi" w:cs="Arial"/>
        </w:rPr>
        <w:t>. Maidenhead: Open University Press.</w:t>
      </w:r>
    </w:p>
    <w:p w14:paraId="36E8BDD3" w14:textId="0FE6E0DE" w:rsidR="00B242A3" w:rsidRPr="00D81F01" w:rsidRDefault="000554F3" w:rsidP="00D81F01">
      <w:pPr>
        <w:pStyle w:val="NormalWeb"/>
        <w:shd w:val="clear" w:color="auto" w:fill="FFFFFF"/>
        <w:spacing w:before="0" w:beforeAutospacing="0" w:after="0" w:afterAutospacing="0"/>
        <w:rPr>
          <w:rFonts w:asciiTheme="minorHAnsi" w:hAnsiTheme="minorHAnsi" w:cs="Arial"/>
          <w:shd w:val="clear" w:color="auto" w:fill="FFFFFF"/>
        </w:rPr>
      </w:pPr>
      <w:r w:rsidRPr="00D81F01">
        <w:rPr>
          <w:rFonts w:asciiTheme="minorHAnsi" w:hAnsiTheme="minorHAnsi" w:cs="Arial"/>
          <w:color w:val="000000"/>
        </w:rPr>
        <w:t xml:space="preserve">McGregor, D., Precious, W., &amp; </w:t>
      </w:r>
      <w:proofErr w:type="spellStart"/>
      <w:r w:rsidRPr="00D81F01">
        <w:rPr>
          <w:rFonts w:asciiTheme="minorHAnsi" w:hAnsiTheme="minorHAnsi" w:cs="Arial"/>
          <w:shd w:val="clear" w:color="auto" w:fill="FFFFFF"/>
        </w:rPr>
        <w:t>Rezzano</w:t>
      </w:r>
      <w:proofErr w:type="spellEnd"/>
      <w:r w:rsidRPr="00D81F01">
        <w:rPr>
          <w:rFonts w:asciiTheme="minorHAnsi" w:hAnsiTheme="minorHAnsi" w:cs="Arial"/>
          <w:shd w:val="clear" w:color="auto" w:fill="FFFFFF"/>
        </w:rPr>
        <w:t xml:space="preserve">, J. (2013) </w:t>
      </w:r>
      <w:r w:rsidRPr="00D81F01">
        <w:rPr>
          <w:rFonts w:asciiTheme="minorHAnsi" w:hAnsiTheme="minorHAnsi" w:cs="Arial"/>
          <w:i/>
          <w:shd w:val="clear" w:color="auto" w:fill="FFFFFF"/>
        </w:rPr>
        <w:t xml:space="preserve">Dramatic Science. </w:t>
      </w:r>
      <w:r w:rsidRPr="00D81F01">
        <w:rPr>
          <w:rFonts w:asciiTheme="minorHAnsi" w:hAnsiTheme="minorHAnsi" w:cs="Arial"/>
          <w:shd w:val="clear" w:color="auto" w:fill="FFFFFF"/>
        </w:rPr>
        <w:t xml:space="preserve">Retrieved from </w:t>
      </w:r>
      <w:hyperlink r:id="rId11" w:history="1">
        <w:r w:rsidRPr="00D81F01">
          <w:rPr>
            <w:rStyle w:val="Hyperlink"/>
            <w:rFonts w:asciiTheme="minorHAnsi" w:hAnsiTheme="minorHAnsi" w:cs="Arial"/>
            <w:shd w:val="clear" w:color="auto" w:fill="FFFFFF"/>
          </w:rPr>
          <w:t xml:space="preserve">https://www.pstt-cpd.org.uk/ext/cpd/dramatic-science/index.html </w:t>
        </w:r>
        <w:r w:rsidRPr="00D81F01">
          <w:rPr>
            <w:rStyle w:val="Hyperlink"/>
            <w:rFonts w:asciiTheme="minorHAnsi" w:hAnsiTheme="minorHAnsi" w:cs="Arial"/>
            <w:color w:val="auto"/>
            <w:shd w:val="clear" w:color="auto" w:fill="FFFFFF"/>
          </w:rPr>
          <w:t>(Accessed 30.10.1</w:t>
        </w:r>
      </w:hyperlink>
      <w:r w:rsidRPr="00D81F01">
        <w:rPr>
          <w:rFonts w:asciiTheme="minorHAnsi" w:hAnsiTheme="minorHAnsi" w:cs="Arial"/>
          <w:shd w:val="clear" w:color="auto" w:fill="FFFFFF"/>
        </w:rPr>
        <w:t>7)</w:t>
      </w:r>
    </w:p>
    <w:p w14:paraId="07E04086" w14:textId="36207812" w:rsidR="006417A7" w:rsidRPr="00D81F01" w:rsidRDefault="006417A7" w:rsidP="00D81F01">
      <w:pPr>
        <w:rPr>
          <w:rFonts w:asciiTheme="minorHAnsi" w:hAnsiTheme="minorHAnsi" w:cs="Arial"/>
          <w:color w:val="2B2B2B"/>
          <w:lang w:eastAsia="en-GB"/>
        </w:rPr>
      </w:pPr>
      <w:r w:rsidRPr="00D81F01">
        <w:rPr>
          <w:rFonts w:asciiTheme="minorHAnsi" w:hAnsiTheme="minorHAnsi" w:cs="Arial"/>
          <w:color w:val="000000"/>
          <w:lang w:eastAsia="en-GB"/>
        </w:rPr>
        <w:t>McGregor, D</w:t>
      </w:r>
      <w:r w:rsidR="00743815">
        <w:rPr>
          <w:rFonts w:asciiTheme="minorHAnsi" w:hAnsiTheme="minorHAnsi" w:cs="Arial"/>
          <w:color w:val="000000"/>
          <w:lang w:eastAsia="en-GB"/>
        </w:rPr>
        <w:t>.</w:t>
      </w:r>
      <w:r w:rsidRPr="00D81F01">
        <w:rPr>
          <w:rFonts w:asciiTheme="minorHAnsi" w:hAnsiTheme="minorHAnsi" w:cs="Arial"/>
          <w:color w:val="000000"/>
          <w:lang w:eastAsia="en-GB"/>
        </w:rPr>
        <w:t>, &amp; Frodsham, S. (2019) ‘</w:t>
      </w:r>
      <w:r w:rsidRPr="00D81F01">
        <w:rPr>
          <w:rFonts w:asciiTheme="minorHAnsi" w:hAnsiTheme="minorHAnsi" w:cs="Arial"/>
          <w:color w:val="2B2B2B"/>
          <w:lang w:eastAsia="en-GB"/>
        </w:rPr>
        <w:t xml:space="preserve">Epistemic insights : Contemplating tensions between policy influences and creativity in school science’. </w:t>
      </w:r>
      <w:r w:rsidRPr="00D81F01">
        <w:rPr>
          <w:rFonts w:asciiTheme="minorHAnsi" w:hAnsiTheme="minorHAnsi" w:cs="Arial"/>
          <w:i/>
          <w:color w:val="2B2B2B"/>
          <w:lang w:eastAsia="en-GB"/>
        </w:rPr>
        <w:t xml:space="preserve">BERJ. </w:t>
      </w:r>
      <w:r w:rsidRPr="00D81F01">
        <w:rPr>
          <w:rFonts w:asciiTheme="minorHAnsi" w:hAnsiTheme="minorHAnsi" w:cs="Arial"/>
          <w:color w:val="2B2B2B"/>
          <w:lang w:eastAsia="en-GB"/>
        </w:rPr>
        <w:t>45(4). P.770-790.</w:t>
      </w:r>
    </w:p>
    <w:p w14:paraId="405356E3" w14:textId="5CE83551" w:rsidR="004B4CD9" w:rsidRPr="00155595" w:rsidRDefault="004B4CD9" w:rsidP="00D81F01">
      <w:pPr>
        <w:rPr>
          <w:rFonts w:asciiTheme="minorHAnsi" w:hAnsiTheme="minorHAnsi" w:cstheme="minorHAnsi"/>
          <w:color w:val="000000" w:themeColor="text1"/>
        </w:rPr>
      </w:pPr>
      <w:r w:rsidRPr="00155595">
        <w:rPr>
          <w:rFonts w:asciiTheme="minorHAnsi" w:hAnsiTheme="minorHAnsi" w:cstheme="minorHAnsi"/>
          <w:color w:val="000000" w:themeColor="text1"/>
        </w:rPr>
        <w:t xml:space="preserve">McGregor, D., Frodsham, S. &amp; Wilson, H. (2020) </w:t>
      </w:r>
      <w:r w:rsidRPr="00155595">
        <w:rPr>
          <w:rFonts w:asciiTheme="minorHAnsi" w:eastAsia="Arial" w:hAnsiTheme="minorHAnsi" w:cstheme="minorHAnsi"/>
          <w:color w:val="000000" w:themeColor="text1"/>
        </w:rPr>
        <w:t xml:space="preserve">The nature of epistemological opportunities for doing, thinking and talking about science : Reflections on an effective intervention that promotes creativity. </w:t>
      </w:r>
      <w:r w:rsidRPr="00155595">
        <w:rPr>
          <w:rFonts w:asciiTheme="minorHAnsi" w:eastAsia="Arial" w:hAnsiTheme="minorHAnsi" w:cstheme="minorHAnsi"/>
          <w:i/>
          <w:iCs/>
          <w:color w:val="000000" w:themeColor="text1"/>
        </w:rPr>
        <w:t>Research and science technological education.</w:t>
      </w:r>
      <w:r w:rsidRPr="00155595">
        <w:rPr>
          <w:rFonts w:asciiTheme="minorHAnsi" w:eastAsia="Arial" w:hAnsiTheme="minorHAnsi" w:cstheme="minorHAnsi"/>
          <w:color w:val="000000" w:themeColor="text1"/>
        </w:rPr>
        <w:t xml:space="preserve"> In press. </w:t>
      </w:r>
      <w:r w:rsidRPr="00155595">
        <w:rPr>
          <w:rFonts w:asciiTheme="minorHAnsi" w:hAnsiTheme="minorHAnsi" w:cstheme="minorHAnsi"/>
          <w:color w:val="000000" w:themeColor="text1"/>
        </w:rPr>
        <w:t xml:space="preserve"> </w:t>
      </w:r>
    </w:p>
    <w:p w14:paraId="3081FAA5" w14:textId="132B02CD" w:rsidR="001B26A6" w:rsidRPr="001B26A6" w:rsidRDefault="001B26A6" w:rsidP="001B26A6">
      <w:pPr>
        <w:rPr>
          <w:rFonts w:asciiTheme="minorHAnsi" w:hAnsiTheme="minorHAnsi" w:cstheme="minorHAnsi"/>
        </w:rPr>
      </w:pPr>
      <w:r w:rsidRPr="001B26A6">
        <w:rPr>
          <w:rFonts w:asciiTheme="minorHAnsi" w:hAnsiTheme="minorHAnsi" w:cstheme="minorHAnsi"/>
          <w:color w:val="000000"/>
          <w:shd w:val="clear" w:color="auto" w:fill="FFFFFF"/>
        </w:rPr>
        <w:t>Olive, James L. (2014). Reflecting on the Tensions Between Emic and Etic Perspectives in Life History Research: Lessons Learned [35 paragraphs]. </w:t>
      </w:r>
      <w:r w:rsidRPr="001B26A6">
        <w:rPr>
          <w:rStyle w:val="fqscharitalic"/>
          <w:rFonts w:asciiTheme="minorHAnsi" w:hAnsiTheme="minorHAnsi" w:cstheme="minorHAnsi"/>
          <w:i/>
          <w:iCs/>
          <w:shd w:val="clear" w:color="auto" w:fill="FFFFFF"/>
        </w:rPr>
        <w:t xml:space="preserve">Forum Qualitative </w:t>
      </w:r>
      <w:proofErr w:type="spellStart"/>
      <w:r w:rsidRPr="001B26A6">
        <w:rPr>
          <w:rStyle w:val="fqscharitalic"/>
          <w:rFonts w:asciiTheme="minorHAnsi" w:hAnsiTheme="minorHAnsi" w:cstheme="minorHAnsi"/>
          <w:i/>
          <w:iCs/>
          <w:shd w:val="clear" w:color="auto" w:fill="FFFFFF"/>
        </w:rPr>
        <w:t>Sozialforschung</w:t>
      </w:r>
      <w:proofErr w:type="spellEnd"/>
      <w:r w:rsidRPr="001B26A6">
        <w:rPr>
          <w:rStyle w:val="fqscharitalic"/>
          <w:rFonts w:asciiTheme="minorHAnsi" w:hAnsiTheme="minorHAnsi" w:cstheme="minorHAnsi"/>
          <w:i/>
          <w:iCs/>
          <w:shd w:val="clear" w:color="auto" w:fill="FFFFFF"/>
        </w:rPr>
        <w:t xml:space="preserve"> / Forum: Qualitative Social Research</w:t>
      </w:r>
      <w:r w:rsidRPr="001B26A6">
        <w:rPr>
          <w:rFonts w:asciiTheme="minorHAnsi" w:hAnsiTheme="minorHAnsi" w:cstheme="minorHAnsi"/>
          <w:color w:val="000000"/>
          <w:shd w:val="clear" w:color="auto" w:fill="FFFFFF"/>
        </w:rPr>
        <w:t>, </w:t>
      </w:r>
      <w:r w:rsidRPr="001B26A6">
        <w:rPr>
          <w:rStyle w:val="fqscharitalic"/>
          <w:rFonts w:asciiTheme="minorHAnsi" w:hAnsiTheme="minorHAnsi" w:cstheme="minorHAnsi"/>
          <w:i/>
          <w:iCs/>
          <w:shd w:val="clear" w:color="auto" w:fill="FFFFFF"/>
        </w:rPr>
        <w:t>15</w:t>
      </w:r>
      <w:r w:rsidRPr="001B26A6">
        <w:rPr>
          <w:rFonts w:asciiTheme="minorHAnsi" w:hAnsiTheme="minorHAnsi" w:cstheme="minorHAnsi"/>
          <w:color w:val="000000"/>
          <w:shd w:val="clear" w:color="auto" w:fill="FFFFFF"/>
        </w:rPr>
        <w:t>(2), Art. 6</w:t>
      </w:r>
      <w:bookmarkStart w:id="1" w:name=""/>
      <w:r>
        <w:rPr>
          <w:rFonts w:asciiTheme="minorHAnsi" w:hAnsiTheme="minorHAnsi" w:cstheme="minorHAnsi"/>
          <w:color w:val="000000"/>
          <w:shd w:val="clear" w:color="auto" w:fill="FFFFFF"/>
        </w:rPr>
        <w:t xml:space="preserve"> </w:t>
      </w:r>
      <w:r w:rsidR="00743815">
        <w:rPr>
          <w:rFonts w:asciiTheme="minorHAnsi" w:hAnsiTheme="minorHAnsi" w:cstheme="minorHAnsi"/>
          <w:color w:val="000000"/>
          <w:shd w:val="clear" w:color="auto" w:fill="FFFFFF"/>
        </w:rPr>
        <w:t xml:space="preserve">Available at </w:t>
      </w:r>
      <w:hyperlink r:id="rId12" w:history="1">
        <w:r w:rsidR="00743815" w:rsidRPr="00A50029">
          <w:rPr>
            <w:rStyle w:val="Hyperlink"/>
            <w:rFonts w:asciiTheme="minorHAnsi" w:hAnsiTheme="minorHAnsi" w:cstheme="minorHAnsi"/>
            <w:shd w:val="clear" w:color="auto" w:fill="FFFFFF"/>
          </w:rPr>
          <w:t>http://nbn-resolving.de/urn:nbn:de:0114-fqs140268</w:t>
        </w:r>
      </w:hyperlink>
      <w:bookmarkEnd w:id="1"/>
      <w:r w:rsidRPr="001B26A6">
        <w:rPr>
          <w:rFonts w:asciiTheme="minorHAnsi" w:hAnsiTheme="minorHAnsi" w:cstheme="minorHAnsi"/>
          <w:color w:val="000000"/>
          <w:shd w:val="clear" w:color="auto" w:fill="FFFFFF"/>
        </w:rPr>
        <w:t>.</w:t>
      </w:r>
      <w:r w:rsidR="00743815">
        <w:rPr>
          <w:rFonts w:asciiTheme="minorHAnsi" w:hAnsiTheme="minorHAnsi" w:cstheme="minorHAnsi"/>
          <w:color w:val="000000"/>
          <w:shd w:val="clear" w:color="auto" w:fill="FFFFFF"/>
        </w:rPr>
        <w:t xml:space="preserve"> Accessed 18.08.20</w:t>
      </w:r>
    </w:p>
    <w:p w14:paraId="0748144B" w14:textId="27A6AD4E" w:rsidR="008C72CD" w:rsidRPr="00D81F01" w:rsidRDefault="008C72CD" w:rsidP="00D81F01">
      <w:pPr>
        <w:rPr>
          <w:rFonts w:asciiTheme="minorHAnsi" w:hAnsiTheme="minorHAnsi" w:cs="Arial"/>
        </w:rPr>
      </w:pPr>
      <w:r w:rsidRPr="00D81F01">
        <w:rPr>
          <w:rFonts w:asciiTheme="minorHAnsi" w:hAnsiTheme="minorHAnsi" w:cs="Arial"/>
        </w:rPr>
        <w:t>Powell, M. A. &amp; Smith, A. B. Children’s Participation Right in Research. Childhood. 16(1). P124-142.</w:t>
      </w:r>
    </w:p>
    <w:p w14:paraId="59404D8B" w14:textId="77777777" w:rsidR="005B74E7" w:rsidRPr="00D81F01" w:rsidRDefault="005B74E7" w:rsidP="00D81F01">
      <w:pPr>
        <w:rPr>
          <w:rFonts w:asciiTheme="minorHAnsi" w:hAnsiTheme="minorHAnsi" w:cs="Arial"/>
        </w:rPr>
      </w:pPr>
      <w:proofErr w:type="spellStart"/>
      <w:r w:rsidRPr="00D81F01">
        <w:rPr>
          <w:rFonts w:asciiTheme="minorHAnsi" w:hAnsiTheme="minorHAnsi" w:cs="Arial"/>
        </w:rPr>
        <w:t>Sangiorgio</w:t>
      </w:r>
      <w:proofErr w:type="spellEnd"/>
      <w:r w:rsidRPr="00D81F01">
        <w:rPr>
          <w:rFonts w:asciiTheme="minorHAnsi" w:hAnsiTheme="minorHAnsi" w:cs="Arial"/>
        </w:rPr>
        <w:t>, A. (2015) Collaborative creativity in music education : Children’s interactions in</w:t>
      </w:r>
    </w:p>
    <w:p w14:paraId="60E74468" w14:textId="5F5FEF7C" w:rsidR="005B74E7" w:rsidRPr="00D81F01" w:rsidRDefault="005B74E7" w:rsidP="00D81F01">
      <w:pPr>
        <w:rPr>
          <w:rFonts w:asciiTheme="minorHAnsi" w:hAnsiTheme="minorHAnsi" w:cs="Arial"/>
          <w:color w:val="000000" w:themeColor="text1"/>
        </w:rPr>
      </w:pPr>
      <w:r w:rsidRPr="00D81F01">
        <w:rPr>
          <w:rFonts w:asciiTheme="minorHAnsi" w:hAnsiTheme="minorHAnsi" w:cs="Arial"/>
        </w:rPr>
        <w:t xml:space="preserve">group creative music making. </w:t>
      </w:r>
      <w:r w:rsidRPr="00D81F01">
        <w:rPr>
          <w:rStyle w:val="apple-converted-space"/>
          <w:rFonts w:asciiTheme="minorHAnsi" w:eastAsiaTheme="majorEastAsia" w:hAnsiTheme="minorHAnsi" w:cs="Arial"/>
          <w:color w:val="000000" w:themeColor="text1"/>
        </w:rPr>
        <w:t>Unpublished PhD thesis.</w:t>
      </w:r>
      <w:r w:rsidR="000A1191" w:rsidRPr="00D81F01">
        <w:rPr>
          <w:rStyle w:val="apple-converted-space"/>
          <w:rFonts w:asciiTheme="minorHAnsi" w:eastAsiaTheme="majorEastAsia" w:hAnsiTheme="minorHAnsi" w:cs="Arial"/>
          <w:color w:val="000000" w:themeColor="text1"/>
        </w:rPr>
        <w:t xml:space="preserve"> </w:t>
      </w:r>
      <w:r w:rsidRPr="00D81F01">
        <w:rPr>
          <w:rStyle w:val="apple-converted-space"/>
          <w:rFonts w:asciiTheme="minorHAnsi" w:eastAsiaTheme="majorEastAsia" w:hAnsiTheme="minorHAnsi" w:cs="Arial"/>
          <w:color w:val="000000" w:themeColor="text1"/>
        </w:rPr>
        <w:t xml:space="preserve">Exeter : </w:t>
      </w:r>
      <w:r w:rsidRPr="00D81F01">
        <w:rPr>
          <w:rFonts w:asciiTheme="minorHAnsi" w:hAnsiTheme="minorHAnsi" w:cs="Arial"/>
          <w:color w:val="000000" w:themeColor="text1"/>
        </w:rPr>
        <w:t>Exeter University.</w:t>
      </w:r>
    </w:p>
    <w:p w14:paraId="041DF148" w14:textId="3B99B94A" w:rsidR="00FD4A0F" w:rsidRPr="00FD4A0F" w:rsidRDefault="00FD4A0F" w:rsidP="00FD4A0F">
      <w:pPr>
        <w:pStyle w:val="ListParagraph"/>
        <w:ind w:left="0"/>
        <w:contextualSpacing w:val="0"/>
        <w:rPr>
          <w:rFonts w:asciiTheme="minorHAnsi" w:hAnsiTheme="minorHAnsi" w:cstheme="minorHAnsi"/>
        </w:rPr>
      </w:pPr>
      <w:proofErr w:type="spellStart"/>
      <w:r w:rsidRPr="00FD4A0F">
        <w:rPr>
          <w:rFonts w:asciiTheme="minorHAnsi" w:hAnsiTheme="minorHAnsi" w:cstheme="minorHAnsi"/>
        </w:rPr>
        <w:t>Sfard</w:t>
      </w:r>
      <w:proofErr w:type="spellEnd"/>
      <w:r w:rsidRPr="00FD4A0F">
        <w:rPr>
          <w:rFonts w:asciiTheme="minorHAnsi" w:hAnsiTheme="minorHAnsi" w:cstheme="minorHAnsi"/>
        </w:rPr>
        <w:t xml:space="preserve">, A. (1998) </w:t>
      </w:r>
      <w:r w:rsidRPr="00FD4A0F">
        <w:rPr>
          <w:rFonts w:asciiTheme="minorHAnsi" w:hAnsiTheme="minorHAnsi" w:cstheme="minorHAnsi"/>
          <w:color w:val="000000"/>
        </w:rPr>
        <w:t>On two metaphors for learning and the dangers of choosing just one</w:t>
      </w:r>
      <w:r>
        <w:rPr>
          <w:rFonts w:asciiTheme="minorHAnsi" w:hAnsiTheme="minorHAnsi" w:cstheme="minorHAnsi"/>
          <w:color w:val="000000"/>
        </w:rPr>
        <w:t>.</w:t>
      </w:r>
      <w:r w:rsidRPr="00FD4A0F">
        <w:rPr>
          <w:rFonts w:asciiTheme="minorHAnsi" w:hAnsiTheme="minorHAnsi" w:cstheme="minorHAnsi"/>
          <w:color w:val="000000"/>
        </w:rPr>
        <w:t xml:space="preserve"> </w:t>
      </w:r>
      <w:r w:rsidRPr="00FD4A0F">
        <w:rPr>
          <w:rFonts w:asciiTheme="minorHAnsi" w:hAnsiTheme="minorHAnsi" w:cstheme="minorHAnsi"/>
          <w:i/>
          <w:iCs/>
          <w:color w:val="000000"/>
        </w:rPr>
        <w:t xml:space="preserve">Educational Researcher </w:t>
      </w:r>
      <w:r w:rsidRPr="00FD4A0F">
        <w:rPr>
          <w:rFonts w:asciiTheme="minorHAnsi" w:hAnsiTheme="minorHAnsi" w:cstheme="minorHAnsi"/>
          <w:color w:val="000000"/>
        </w:rPr>
        <w:t xml:space="preserve">27(2), pp. 4-13. </w:t>
      </w:r>
    </w:p>
    <w:p w14:paraId="51FAB498" w14:textId="77777777" w:rsidR="00FD4A0F" w:rsidRDefault="007E6E9F" w:rsidP="00101989">
      <w:pPr>
        <w:pStyle w:val="NormalWeb"/>
        <w:spacing w:before="0" w:beforeAutospacing="0" w:after="0" w:afterAutospacing="0"/>
        <w:rPr>
          <w:rFonts w:asciiTheme="minorHAnsi" w:hAnsiTheme="minorHAnsi" w:cs="Arial"/>
          <w:color w:val="333333"/>
          <w:shd w:val="clear" w:color="auto" w:fill="FFFFFF"/>
        </w:rPr>
      </w:pPr>
      <w:r w:rsidRPr="00D81F01">
        <w:rPr>
          <w:rFonts w:asciiTheme="minorHAnsi" w:hAnsiTheme="minorHAnsi" w:cs="Arial"/>
          <w:color w:val="333333"/>
          <w:shd w:val="clear" w:color="auto" w:fill="FFFFFF"/>
        </w:rPr>
        <w:t>Tharp, R. G., &amp; Gallimore, R. (1988). </w:t>
      </w:r>
      <w:r w:rsidRPr="00D81F01">
        <w:rPr>
          <w:rStyle w:val="Emphasis"/>
          <w:rFonts w:asciiTheme="minorHAnsi" w:hAnsiTheme="minorHAnsi" w:cs="Arial"/>
          <w:color w:val="333333"/>
          <w:shd w:val="clear" w:color="auto" w:fill="FFFFFF"/>
        </w:rPr>
        <w:t>Rousing minds to life: Teaching, learning, and schooling in social context.</w:t>
      </w:r>
      <w:r w:rsidRPr="00D81F01">
        <w:rPr>
          <w:rFonts w:asciiTheme="minorHAnsi" w:hAnsiTheme="minorHAnsi" w:cs="Arial"/>
          <w:color w:val="333333"/>
          <w:shd w:val="clear" w:color="auto" w:fill="FFFFFF"/>
        </w:rPr>
        <w:t> Cambridge University Press.</w:t>
      </w:r>
    </w:p>
    <w:p w14:paraId="6E82B1C3" w14:textId="1D90AAF1" w:rsidR="00101989" w:rsidRDefault="00B242A3" w:rsidP="00101989">
      <w:pPr>
        <w:pStyle w:val="NormalWeb"/>
        <w:spacing w:before="0" w:beforeAutospacing="0" w:after="0" w:afterAutospacing="0"/>
        <w:rPr>
          <w:rFonts w:asciiTheme="minorHAnsi" w:hAnsiTheme="minorHAnsi" w:cs="Arial"/>
        </w:rPr>
      </w:pPr>
      <w:r w:rsidRPr="00D81F01">
        <w:rPr>
          <w:rFonts w:asciiTheme="minorHAnsi" w:hAnsiTheme="minorHAnsi" w:cs="Arial"/>
        </w:rPr>
        <w:t>Vygotsky, L. S. (1978)</w:t>
      </w:r>
      <w:r w:rsidRPr="00D81F01">
        <w:rPr>
          <w:rStyle w:val="apple-converted-space"/>
          <w:rFonts w:asciiTheme="minorHAnsi" w:eastAsiaTheme="majorEastAsia" w:hAnsiTheme="minorHAnsi" w:cs="Arial"/>
        </w:rPr>
        <w:t> </w:t>
      </w:r>
      <w:r w:rsidRPr="00D81F01">
        <w:rPr>
          <w:rFonts w:asciiTheme="minorHAnsi" w:hAnsiTheme="minorHAnsi" w:cs="Arial"/>
          <w:i/>
          <w:iCs/>
        </w:rPr>
        <w:t>Mind in society: the development of higher psychological processes</w:t>
      </w:r>
      <w:r w:rsidRPr="00D81F01">
        <w:rPr>
          <w:rFonts w:asciiTheme="minorHAnsi" w:hAnsiTheme="minorHAnsi" w:cs="Arial"/>
        </w:rPr>
        <w:t>. London: Harvard University Press.</w:t>
      </w:r>
    </w:p>
    <w:p w14:paraId="2F01E758" w14:textId="19D461B6" w:rsidR="007E559E" w:rsidRPr="00101989" w:rsidRDefault="007E559E" w:rsidP="00D81F01">
      <w:pPr>
        <w:pStyle w:val="NormalWeb"/>
        <w:spacing w:before="0" w:beforeAutospacing="0" w:after="0" w:afterAutospacing="0"/>
        <w:rPr>
          <w:rFonts w:asciiTheme="minorHAnsi" w:hAnsiTheme="minorHAnsi" w:cs="Arial"/>
        </w:rPr>
      </w:pPr>
      <w:r w:rsidRPr="00101989">
        <w:rPr>
          <w:rFonts w:asciiTheme="minorHAnsi" w:hAnsiTheme="minorHAnsi"/>
        </w:rPr>
        <w:t xml:space="preserve">Van </w:t>
      </w:r>
      <w:proofErr w:type="spellStart"/>
      <w:r w:rsidRPr="00101989">
        <w:rPr>
          <w:rFonts w:asciiTheme="minorHAnsi" w:hAnsiTheme="minorHAnsi"/>
        </w:rPr>
        <w:t>Mechelen</w:t>
      </w:r>
      <w:proofErr w:type="spellEnd"/>
      <w:r w:rsidRPr="00101989">
        <w:rPr>
          <w:rFonts w:asciiTheme="minorHAnsi" w:hAnsiTheme="minorHAnsi"/>
        </w:rPr>
        <w:t xml:space="preserve">, M., Baykal, G. E., </w:t>
      </w:r>
      <w:proofErr w:type="spellStart"/>
      <w:r w:rsidRPr="00101989">
        <w:rPr>
          <w:rFonts w:asciiTheme="minorHAnsi" w:hAnsiTheme="minorHAnsi"/>
        </w:rPr>
        <w:t>Dindler</w:t>
      </w:r>
      <w:proofErr w:type="spellEnd"/>
      <w:r w:rsidRPr="00101989">
        <w:rPr>
          <w:rFonts w:asciiTheme="minorHAnsi" w:hAnsiTheme="minorHAnsi"/>
        </w:rPr>
        <w:t>, C., Eriksson, E., &amp; Iversen</w:t>
      </w:r>
      <w:r w:rsidR="00101989" w:rsidRPr="00101989">
        <w:rPr>
          <w:rFonts w:asciiTheme="minorHAnsi" w:hAnsiTheme="minorHAnsi"/>
        </w:rPr>
        <w:t xml:space="preserve">, O. S. (2020) </w:t>
      </w:r>
      <w:r w:rsidR="00101989" w:rsidRPr="00101989">
        <w:rPr>
          <w:rFonts w:asciiTheme="minorHAnsi" w:hAnsiTheme="minorHAnsi"/>
          <w:i/>
        </w:rPr>
        <w:t xml:space="preserve">18 Years of Ethics in Child-Computer Interaction Research: A Systematic Literature Review. </w:t>
      </w:r>
      <w:r w:rsidR="00101989">
        <w:rPr>
          <w:rFonts w:asciiTheme="minorHAnsi" w:hAnsiTheme="minorHAnsi"/>
        </w:rPr>
        <w:t>Presen</w:t>
      </w:r>
      <w:r w:rsidR="00155595">
        <w:rPr>
          <w:rFonts w:asciiTheme="minorHAnsi" w:hAnsiTheme="minorHAnsi"/>
        </w:rPr>
        <w:t>t</w:t>
      </w:r>
      <w:r w:rsidR="00101989">
        <w:rPr>
          <w:rFonts w:asciiTheme="minorHAnsi" w:hAnsiTheme="minorHAnsi"/>
        </w:rPr>
        <w:t xml:space="preserve">ed at </w:t>
      </w:r>
      <w:r w:rsidR="00101989" w:rsidRPr="00101989">
        <w:rPr>
          <w:rFonts w:asciiTheme="minorHAnsi" w:hAnsiTheme="minorHAnsi" w:cs="Arial"/>
        </w:rPr>
        <w:t>ACM Interaction Design and Children (IDC) conference 2020: London</w:t>
      </w:r>
      <w:r w:rsidR="00101989">
        <w:rPr>
          <w:rFonts w:asciiTheme="minorHAnsi" w:hAnsiTheme="minorHAnsi" w:cs="Arial"/>
        </w:rPr>
        <w:t>. England,</w:t>
      </w:r>
      <w:r w:rsidR="00101989" w:rsidRPr="00101989">
        <w:rPr>
          <w:rFonts w:asciiTheme="minorHAnsi" w:hAnsiTheme="minorHAnsi" w:cs="Arial"/>
        </w:rPr>
        <w:t xml:space="preserve"> 10</w:t>
      </w:r>
      <w:r w:rsidR="00101989" w:rsidRPr="00101989">
        <w:rPr>
          <w:rFonts w:asciiTheme="minorHAnsi" w:hAnsiTheme="minorHAnsi" w:cs="Arial"/>
          <w:vertAlign w:val="superscript"/>
        </w:rPr>
        <w:t>th</w:t>
      </w:r>
      <w:r w:rsidR="00101989" w:rsidRPr="00101989">
        <w:rPr>
          <w:rFonts w:asciiTheme="minorHAnsi" w:hAnsiTheme="minorHAnsi" w:cs="Arial"/>
        </w:rPr>
        <w:t xml:space="preserve"> June 2020.</w:t>
      </w:r>
    </w:p>
    <w:p w14:paraId="68BACC37" w14:textId="77777777" w:rsidR="000554F3" w:rsidRPr="00D81F01" w:rsidRDefault="000554F3" w:rsidP="00D81F01">
      <w:pPr>
        <w:rPr>
          <w:rFonts w:asciiTheme="minorHAnsi" w:hAnsiTheme="minorHAnsi" w:cs="Arial"/>
        </w:rPr>
      </w:pPr>
      <w:r w:rsidRPr="00D81F01">
        <w:rPr>
          <w:rFonts w:asciiTheme="minorHAnsi" w:hAnsiTheme="minorHAnsi" w:cs="Arial"/>
        </w:rPr>
        <w:t xml:space="preserve">Wilson, H., &amp; </w:t>
      </w:r>
      <w:proofErr w:type="spellStart"/>
      <w:r w:rsidRPr="00D81F01">
        <w:rPr>
          <w:rFonts w:asciiTheme="minorHAnsi" w:hAnsiTheme="minorHAnsi" w:cs="Arial"/>
        </w:rPr>
        <w:t>Mant</w:t>
      </w:r>
      <w:proofErr w:type="spellEnd"/>
      <w:r w:rsidRPr="00D81F01">
        <w:rPr>
          <w:rFonts w:asciiTheme="minorHAnsi" w:hAnsiTheme="minorHAnsi" w:cs="Arial"/>
        </w:rPr>
        <w:t xml:space="preserve">, J. (2010) </w:t>
      </w:r>
      <w:r w:rsidRPr="00D81F01">
        <w:rPr>
          <w:rFonts w:asciiTheme="minorHAnsi" w:hAnsiTheme="minorHAnsi" w:cs="Arial"/>
          <w:i/>
        </w:rPr>
        <w:t xml:space="preserve">Bright Ideas in Primary Science. </w:t>
      </w:r>
      <w:r w:rsidRPr="00D81F01">
        <w:rPr>
          <w:rFonts w:asciiTheme="minorHAnsi" w:hAnsiTheme="minorHAnsi" w:cs="Arial"/>
        </w:rPr>
        <w:t xml:space="preserve">Retrieved from </w:t>
      </w:r>
      <w:hyperlink r:id="rId13" w:history="1">
        <w:r w:rsidRPr="00D81F01">
          <w:rPr>
            <w:rStyle w:val="Hyperlink"/>
            <w:rFonts w:asciiTheme="minorHAnsi" w:hAnsiTheme="minorHAnsi" w:cs="Arial"/>
          </w:rPr>
          <w:t>https://www.pstt-cpd.org.uk/ext/cpd/bright-ideas/introduction-to-the-bright-ideas-time.html</w:t>
        </w:r>
      </w:hyperlink>
      <w:r w:rsidRPr="00D81F01">
        <w:rPr>
          <w:rFonts w:asciiTheme="minorHAnsi" w:hAnsiTheme="minorHAnsi" w:cs="Arial"/>
        </w:rPr>
        <w:t xml:space="preserve"> (Accessed 30.10.17).</w:t>
      </w:r>
    </w:p>
    <w:p w14:paraId="38B73D63" w14:textId="2386CB06" w:rsidR="000554F3" w:rsidRPr="00D81F01" w:rsidRDefault="007E6E9F" w:rsidP="00D81F01">
      <w:pPr>
        <w:pStyle w:val="NormalWeb"/>
        <w:spacing w:before="0" w:beforeAutospacing="0" w:after="0" w:afterAutospacing="0"/>
        <w:rPr>
          <w:rFonts w:asciiTheme="minorHAnsi" w:hAnsiTheme="minorHAnsi" w:cs="Arial"/>
        </w:rPr>
      </w:pPr>
      <w:r w:rsidRPr="00D81F01">
        <w:rPr>
          <w:rFonts w:asciiTheme="minorHAnsi" w:hAnsiTheme="minorHAnsi" w:cs="Arial"/>
        </w:rPr>
        <w:t>Wood, D., Bruner, J. S., and Ross, G. (1976). The role of tutoring in problem solving. J. Child Psychol. Psychiatry 17, 89–100.</w:t>
      </w:r>
    </w:p>
    <w:p w14:paraId="11C86DC6" w14:textId="77777777" w:rsidR="00B242A3" w:rsidRPr="000A1191" w:rsidRDefault="00B242A3" w:rsidP="000A1191">
      <w:pPr>
        <w:ind w:left="720" w:hanging="720"/>
        <w:rPr>
          <w:rFonts w:eastAsiaTheme="majorEastAsia" w:cs="Arial"/>
          <w:color w:val="000000" w:themeColor="text1"/>
        </w:rPr>
      </w:pPr>
    </w:p>
    <w:p w14:paraId="13251A1D" w14:textId="7404FE5E" w:rsidR="008C72CD" w:rsidRDefault="008C72CD" w:rsidP="004E3870">
      <w:pPr>
        <w:rPr>
          <w:rFonts w:asciiTheme="minorHAnsi" w:hAnsiTheme="minorHAnsi" w:cstheme="minorHAnsi"/>
        </w:rPr>
      </w:pPr>
    </w:p>
    <w:p w14:paraId="7E9F5A19" w14:textId="42507E52" w:rsidR="005F1D04" w:rsidRDefault="005F1D04" w:rsidP="004E3870">
      <w:pPr>
        <w:rPr>
          <w:rFonts w:asciiTheme="minorHAnsi" w:hAnsiTheme="minorHAnsi" w:cstheme="minorHAnsi"/>
        </w:rPr>
      </w:pPr>
    </w:p>
    <w:p w14:paraId="250AF8C4" w14:textId="30F63D0A" w:rsidR="005F1D04" w:rsidRDefault="005F1D04" w:rsidP="004E3870">
      <w:pPr>
        <w:rPr>
          <w:rFonts w:asciiTheme="minorHAnsi" w:hAnsiTheme="minorHAnsi" w:cstheme="minorHAnsi"/>
        </w:rPr>
      </w:pPr>
    </w:p>
    <w:p w14:paraId="71906732" w14:textId="4BD3DCB4" w:rsidR="005F1D04" w:rsidRDefault="005F1D04" w:rsidP="004E3870">
      <w:pPr>
        <w:rPr>
          <w:rFonts w:asciiTheme="minorHAnsi" w:hAnsiTheme="minorHAnsi" w:cstheme="minorHAnsi"/>
        </w:rPr>
      </w:pPr>
    </w:p>
    <w:p w14:paraId="19C6C2D4" w14:textId="792D05E5" w:rsidR="005F1D04" w:rsidRDefault="005F1D04" w:rsidP="004E3870">
      <w:pPr>
        <w:rPr>
          <w:rFonts w:asciiTheme="minorHAnsi" w:hAnsiTheme="minorHAnsi" w:cstheme="minorHAnsi"/>
        </w:rPr>
      </w:pPr>
    </w:p>
    <w:p w14:paraId="4F481BF3" w14:textId="1C651990" w:rsidR="005F1D04" w:rsidRDefault="005F1D04" w:rsidP="004E3870">
      <w:pPr>
        <w:rPr>
          <w:rFonts w:asciiTheme="minorHAnsi" w:hAnsiTheme="minorHAnsi" w:cstheme="minorHAnsi"/>
        </w:rPr>
      </w:pPr>
    </w:p>
    <w:p w14:paraId="6D926C72" w14:textId="25574807" w:rsidR="005F1D04" w:rsidRDefault="005F1D04" w:rsidP="004E3870">
      <w:pPr>
        <w:rPr>
          <w:rFonts w:asciiTheme="minorHAnsi" w:hAnsiTheme="minorHAnsi" w:cstheme="minorHAnsi"/>
        </w:rPr>
      </w:pPr>
    </w:p>
    <w:p w14:paraId="2072FCB3" w14:textId="765535CB" w:rsidR="005F1D04" w:rsidRDefault="005F1D04" w:rsidP="004E3870">
      <w:pPr>
        <w:rPr>
          <w:rFonts w:asciiTheme="minorHAnsi" w:hAnsiTheme="minorHAnsi" w:cstheme="minorHAnsi"/>
        </w:rPr>
      </w:pPr>
    </w:p>
    <w:p w14:paraId="3DFD93A0" w14:textId="441523BD" w:rsidR="005F1D04" w:rsidRDefault="005F1D04" w:rsidP="004E3870">
      <w:pPr>
        <w:rPr>
          <w:rFonts w:asciiTheme="minorHAnsi" w:hAnsiTheme="minorHAnsi" w:cstheme="minorHAnsi"/>
        </w:rPr>
      </w:pPr>
    </w:p>
    <w:p w14:paraId="7A08CF7D" w14:textId="3F0CF9B4" w:rsidR="005F1D04" w:rsidRDefault="005F1D04" w:rsidP="004E3870">
      <w:pPr>
        <w:rPr>
          <w:rFonts w:asciiTheme="minorHAnsi" w:hAnsiTheme="minorHAnsi" w:cstheme="minorHAnsi"/>
        </w:rPr>
      </w:pPr>
    </w:p>
    <w:p w14:paraId="6FD43BA4" w14:textId="3C00E6D5" w:rsidR="005F1D04" w:rsidRDefault="005F1D04" w:rsidP="004E3870">
      <w:pPr>
        <w:rPr>
          <w:rFonts w:asciiTheme="minorHAnsi" w:hAnsiTheme="minorHAnsi" w:cstheme="minorHAnsi"/>
        </w:rPr>
      </w:pPr>
    </w:p>
    <w:p w14:paraId="09A454B8" w14:textId="150EECA6" w:rsidR="005F1D04" w:rsidRDefault="005F1D04" w:rsidP="004E3870">
      <w:pPr>
        <w:rPr>
          <w:rFonts w:asciiTheme="minorHAnsi" w:hAnsiTheme="minorHAnsi" w:cstheme="minorHAnsi"/>
        </w:rPr>
      </w:pPr>
    </w:p>
    <w:p w14:paraId="78995313" w14:textId="2D14F7A4" w:rsidR="0059335D" w:rsidRDefault="0059335D" w:rsidP="004E3870">
      <w:pPr>
        <w:rPr>
          <w:rFonts w:asciiTheme="minorHAnsi" w:hAnsiTheme="minorHAnsi" w:cstheme="minorHAnsi"/>
        </w:rPr>
      </w:pPr>
    </w:p>
    <w:p w14:paraId="186D0C3F" w14:textId="2A7B932C" w:rsidR="0059335D" w:rsidRDefault="0059335D" w:rsidP="004E3870">
      <w:pPr>
        <w:rPr>
          <w:rFonts w:asciiTheme="minorHAnsi" w:hAnsiTheme="minorHAnsi" w:cstheme="minorHAnsi"/>
        </w:rPr>
      </w:pPr>
    </w:p>
    <w:p w14:paraId="61C9C0FF" w14:textId="13FDD174" w:rsidR="0059335D" w:rsidRDefault="0059335D" w:rsidP="004E3870">
      <w:pPr>
        <w:rPr>
          <w:rFonts w:asciiTheme="minorHAnsi" w:hAnsiTheme="minorHAnsi" w:cstheme="minorHAnsi"/>
        </w:rPr>
      </w:pPr>
    </w:p>
    <w:p w14:paraId="0B590851" w14:textId="71A0AF3D" w:rsidR="0059335D" w:rsidRDefault="0059335D" w:rsidP="004E3870">
      <w:pPr>
        <w:rPr>
          <w:rFonts w:asciiTheme="minorHAnsi" w:hAnsiTheme="minorHAnsi" w:cstheme="minorHAnsi"/>
        </w:rPr>
      </w:pPr>
    </w:p>
    <w:p w14:paraId="3C6FB09F" w14:textId="23D7882C" w:rsidR="0059335D" w:rsidRDefault="0059335D" w:rsidP="004E3870">
      <w:pPr>
        <w:rPr>
          <w:rFonts w:asciiTheme="minorHAnsi" w:hAnsiTheme="minorHAnsi" w:cstheme="minorHAnsi"/>
        </w:rPr>
      </w:pPr>
    </w:p>
    <w:p w14:paraId="1E8FD39B" w14:textId="0EB5B010" w:rsidR="0059335D" w:rsidRDefault="0059335D" w:rsidP="004E3870">
      <w:pPr>
        <w:rPr>
          <w:rFonts w:asciiTheme="minorHAnsi" w:hAnsiTheme="minorHAnsi" w:cstheme="minorHAnsi"/>
        </w:rPr>
      </w:pPr>
    </w:p>
    <w:p w14:paraId="6B30059D" w14:textId="2C5453E5" w:rsidR="0059335D" w:rsidRDefault="0059335D" w:rsidP="004E3870">
      <w:pPr>
        <w:rPr>
          <w:rFonts w:asciiTheme="minorHAnsi" w:hAnsiTheme="minorHAnsi" w:cstheme="minorHAnsi"/>
        </w:rPr>
      </w:pPr>
    </w:p>
    <w:p w14:paraId="3A233569" w14:textId="73C4BFFA" w:rsidR="0059335D" w:rsidRDefault="0059335D" w:rsidP="004E3870">
      <w:pPr>
        <w:rPr>
          <w:rFonts w:asciiTheme="minorHAnsi" w:hAnsiTheme="minorHAnsi" w:cstheme="minorHAnsi"/>
        </w:rPr>
      </w:pPr>
    </w:p>
    <w:p w14:paraId="5E05DAEC" w14:textId="21AC6860" w:rsidR="0059335D" w:rsidRDefault="0059335D" w:rsidP="004E3870">
      <w:pPr>
        <w:rPr>
          <w:rFonts w:asciiTheme="minorHAnsi" w:hAnsiTheme="minorHAnsi" w:cstheme="minorHAnsi"/>
        </w:rPr>
      </w:pPr>
    </w:p>
    <w:p w14:paraId="6E2D0024" w14:textId="4F6B5A0A" w:rsidR="0059335D" w:rsidRDefault="0059335D" w:rsidP="004E3870">
      <w:pPr>
        <w:rPr>
          <w:rFonts w:asciiTheme="minorHAnsi" w:hAnsiTheme="minorHAnsi" w:cstheme="minorHAnsi"/>
        </w:rPr>
      </w:pPr>
    </w:p>
    <w:p w14:paraId="646A204D" w14:textId="77777777" w:rsidR="0059335D" w:rsidRDefault="0059335D" w:rsidP="004E3870">
      <w:pPr>
        <w:rPr>
          <w:rFonts w:asciiTheme="minorHAnsi" w:hAnsiTheme="minorHAnsi" w:cstheme="minorHAnsi"/>
        </w:rPr>
      </w:pPr>
    </w:p>
    <w:p w14:paraId="059281A9" w14:textId="77777777" w:rsidR="005F1D04" w:rsidRPr="00031D12" w:rsidRDefault="005F1D04" w:rsidP="004E3870">
      <w:pPr>
        <w:rPr>
          <w:rFonts w:asciiTheme="minorHAnsi" w:hAnsiTheme="minorHAnsi" w:cstheme="minorHAnsi"/>
        </w:rPr>
      </w:pPr>
    </w:p>
    <w:p w14:paraId="450ABA47" w14:textId="4799176D" w:rsidR="006E35FA" w:rsidRPr="005D0E79" w:rsidRDefault="006E35FA" w:rsidP="004E3870">
      <w:pPr>
        <w:rPr>
          <w:rFonts w:asciiTheme="minorHAnsi" w:hAnsiTheme="minorHAnsi" w:cstheme="minorHAnsi"/>
        </w:rPr>
      </w:pPr>
    </w:p>
    <w:tbl>
      <w:tblPr>
        <w:tblStyle w:val="TableGrid"/>
        <w:tblW w:w="0" w:type="auto"/>
        <w:tblLook w:val="04A0" w:firstRow="1" w:lastRow="0" w:firstColumn="1" w:lastColumn="0" w:noHBand="0" w:noVBand="1"/>
      </w:tblPr>
      <w:tblGrid>
        <w:gridCol w:w="3003"/>
        <w:gridCol w:w="3003"/>
        <w:gridCol w:w="3004"/>
      </w:tblGrid>
      <w:tr w:rsidR="006E35FA" w:rsidRPr="005D0E79" w14:paraId="0D8DA449" w14:textId="77777777" w:rsidTr="006E35FA">
        <w:tc>
          <w:tcPr>
            <w:tcW w:w="3003" w:type="dxa"/>
          </w:tcPr>
          <w:p w14:paraId="39319440" w14:textId="344844F0" w:rsidR="006E35FA" w:rsidRPr="00076DCB" w:rsidRDefault="006E35FA" w:rsidP="004E3870">
            <w:pPr>
              <w:rPr>
                <w:rFonts w:asciiTheme="minorHAnsi" w:hAnsiTheme="minorHAnsi" w:cstheme="minorHAnsi"/>
                <w:b/>
                <w:bCs/>
              </w:rPr>
            </w:pPr>
            <w:r w:rsidRPr="00076DCB">
              <w:rPr>
                <w:rFonts w:asciiTheme="minorHAnsi" w:hAnsiTheme="minorHAnsi" w:cstheme="minorHAnsi"/>
                <w:b/>
                <w:bCs/>
              </w:rPr>
              <w:t>Research Method</w:t>
            </w:r>
          </w:p>
        </w:tc>
        <w:tc>
          <w:tcPr>
            <w:tcW w:w="3003" w:type="dxa"/>
          </w:tcPr>
          <w:p w14:paraId="3E113F21" w14:textId="44947716" w:rsidR="006E35FA" w:rsidRPr="00076DCB" w:rsidRDefault="006E35FA" w:rsidP="004E3870">
            <w:pPr>
              <w:rPr>
                <w:rFonts w:asciiTheme="minorHAnsi" w:hAnsiTheme="minorHAnsi" w:cstheme="minorHAnsi"/>
                <w:b/>
                <w:bCs/>
              </w:rPr>
            </w:pPr>
            <w:r w:rsidRPr="00076DCB">
              <w:rPr>
                <w:rFonts w:asciiTheme="minorHAnsi" w:hAnsiTheme="minorHAnsi" w:cstheme="minorHAnsi"/>
                <w:b/>
                <w:bCs/>
              </w:rPr>
              <w:t xml:space="preserve">Eliciting evidence of </w:t>
            </w:r>
            <w:r w:rsidR="00076DCB">
              <w:rPr>
                <w:rFonts w:asciiTheme="minorHAnsi" w:hAnsiTheme="minorHAnsi" w:cstheme="minorHAnsi"/>
                <w:b/>
                <w:bCs/>
              </w:rPr>
              <w:t>learning</w:t>
            </w:r>
            <w:r w:rsidRPr="00076DCB">
              <w:rPr>
                <w:rFonts w:asciiTheme="minorHAnsi" w:hAnsiTheme="minorHAnsi" w:cstheme="minorHAnsi"/>
                <w:b/>
                <w:bCs/>
              </w:rPr>
              <w:t xml:space="preserve"> processes</w:t>
            </w:r>
          </w:p>
        </w:tc>
        <w:tc>
          <w:tcPr>
            <w:tcW w:w="3004" w:type="dxa"/>
          </w:tcPr>
          <w:p w14:paraId="36AFB3B3" w14:textId="66CB853F" w:rsidR="006E35FA" w:rsidRPr="00076DCB" w:rsidRDefault="006E35FA" w:rsidP="004E3870">
            <w:pPr>
              <w:rPr>
                <w:rFonts w:asciiTheme="minorHAnsi" w:hAnsiTheme="minorHAnsi" w:cstheme="minorHAnsi"/>
                <w:b/>
                <w:bCs/>
              </w:rPr>
            </w:pPr>
            <w:r w:rsidRPr="00076DCB">
              <w:rPr>
                <w:rFonts w:asciiTheme="minorHAnsi" w:hAnsiTheme="minorHAnsi" w:cstheme="minorHAnsi"/>
                <w:b/>
                <w:bCs/>
              </w:rPr>
              <w:t xml:space="preserve">Eliciting evidence of </w:t>
            </w:r>
            <w:r w:rsidR="00076DCB">
              <w:rPr>
                <w:rFonts w:asciiTheme="minorHAnsi" w:hAnsiTheme="minorHAnsi" w:cstheme="minorHAnsi"/>
                <w:b/>
                <w:bCs/>
              </w:rPr>
              <w:t>learning</w:t>
            </w:r>
            <w:r w:rsidRPr="00076DCB">
              <w:rPr>
                <w:rFonts w:asciiTheme="minorHAnsi" w:hAnsiTheme="minorHAnsi" w:cstheme="minorHAnsi"/>
                <w:b/>
                <w:bCs/>
              </w:rPr>
              <w:t xml:space="preserve"> outcomes</w:t>
            </w:r>
          </w:p>
        </w:tc>
      </w:tr>
      <w:tr w:rsidR="006E35FA" w:rsidRPr="005D0E79" w14:paraId="0C737C31" w14:textId="77777777" w:rsidTr="006E35FA">
        <w:tc>
          <w:tcPr>
            <w:tcW w:w="3003" w:type="dxa"/>
          </w:tcPr>
          <w:p w14:paraId="0DE43839" w14:textId="76D4E112" w:rsidR="006E35FA" w:rsidRPr="005D0E79" w:rsidRDefault="006E35FA" w:rsidP="004E3870">
            <w:pPr>
              <w:rPr>
                <w:rFonts w:asciiTheme="minorHAnsi" w:hAnsiTheme="minorHAnsi" w:cstheme="minorHAnsi"/>
              </w:rPr>
            </w:pPr>
            <w:r w:rsidRPr="005D0E79">
              <w:rPr>
                <w:rFonts w:asciiTheme="minorHAnsi" w:hAnsiTheme="minorHAnsi" w:cstheme="minorHAnsi"/>
              </w:rPr>
              <w:t>Questionnaires</w:t>
            </w:r>
          </w:p>
        </w:tc>
        <w:tc>
          <w:tcPr>
            <w:tcW w:w="3003" w:type="dxa"/>
          </w:tcPr>
          <w:p w14:paraId="074DA2ED" w14:textId="4A1414FF" w:rsidR="006E35FA" w:rsidRPr="005D0E79" w:rsidRDefault="00076DCB" w:rsidP="004E3870">
            <w:pPr>
              <w:rPr>
                <w:rFonts w:asciiTheme="minorHAnsi" w:hAnsiTheme="minorHAnsi" w:cstheme="minorHAnsi"/>
              </w:rPr>
            </w:pPr>
            <w:r w:rsidRPr="005D0E79">
              <w:rPr>
                <w:rFonts w:asciiTheme="minorHAnsi" w:hAnsiTheme="minorHAnsi" w:cstheme="minorHAnsi"/>
              </w:rPr>
              <w:t xml:space="preserve">Personal </w:t>
            </w:r>
            <w:r>
              <w:rPr>
                <w:rFonts w:asciiTheme="minorHAnsi" w:hAnsiTheme="minorHAnsi" w:cstheme="minorHAnsi"/>
              </w:rPr>
              <w:t>perspectives of experience in lesson.</w:t>
            </w:r>
          </w:p>
        </w:tc>
        <w:tc>
          <w:tcPr>
            <w:tcW w:w="3004" w:type="dxa"/>
          </w:tcPr>
          <w:p w14:paraId="487004C3" w14:textId="752CBC1E" w:rsidR="006E35FA" w:rsidRPr="005D0E79" w:rsidRDefault="00076DCB" w:rsidP="004E3870">
            <w:pPr>
              <w:rPr>
                <w:rFonts w:asciiTheme="minorHAnsi" w:hAnsiTheme="minorHAnsi" w:cstheme="minorHAnsi"/>
              </w:rPr>
            </w:pPr>
            <w:r>
              <w:rPr>
                <w:rFonts w:asciiTheme="minorHAnsi" w:hAnsiTheme="minorHAnsi" w:cstheme="minorHAnsi"/>
              </w:rPr>
              <w:t>Objective academic questions testing for concepts recalled accurately.</w:t>
            </w:r>
          </w:p>
        </w:tc>
      </w:tr>
      <w:tr w:rsidR="006E35FA" w:rsidRPr="005D0E79" w14:paraId="4E059C28" w14:textId="77777777" w:rsidTr="006E35FA">
        <w:tc>
          <w:tcPr>
            <w:tcW w:w="3003" w:type="dxa"/>
          </w:tcPr>
          <w:p w14:paraId="5B8ED530" w14:textId="73B0479A" w:rsidR="006E35FA" w:rsidRPr="005D0E79" w:rsidRDefault="006E35FA" w:rsidP="004E3870">
            <w:pPr>
              <w:rPr>
                <w:rFonts w:asciiTheme="minorHAnsi" w:hAnsiTheme="minorHAnsi" w:cstheme="minorHAnsi"/>
              </w:rPr>
            </w:pPr>
            <w:r w:rsidRPr="005D0E79">
              <w:rPr>
                <w:rFonts w:asciiTheme="minorHAnsi" w:hAnsiTheme="minorHAnsi" w:cstheme="minorHAnsi"/>
              </w:rPr>
              <w:t xml:space="preserve">Group </w:t>
            </w:r>
            <w:r w:rsidR="00621151">
              <w:rPr>
                <w:rFonts w:asciiTheme="minorHAnsi" w:hAnsiTheme="minorHAnsi" w:cstheme="minorHAnsi"/>
              </w:rPr>
              <w:t>Interview</w:t>
            </w:r>
            <w:r w:rsidRPr="005D0E79">
              <w:rPr>
                <w:rFonts w:asciiTheme="minorHAnsi" w:hAnsiTheme="minorHAnsi" w:cstheme="minorHAnsi"/>
              </w:rPr>
              <w:t>s</w:t>
            </w:r>
          </w:p>
        </w:tc>
        <w:tc>
          <w:tcPr>
            <w:tcW w:w="3003" w:type="dxa"/>
          </w:tcPr>
          <w:p w14:paraId="1195799E" w14:textId="5742FF2A" w:rsidR="006E35FA" w:rsidRPr="005D0E79" w:rsidRDefault="005D0E79" w:rsidP="004E3870">
            <w:pPr>
              <w:rPr>
                <w:rFonts w:asciiTheme="minorHAnsi" w:hAnsiTheme="minorHAnsi" w:cstheme="minorHAnsi"/>
              </w:rPr>
            </w:pPr>
            <w:r w:rsidRPr="005D0E79">
              <w:rPr>
                <w:rFonts w:asciiTheme="minorHAnsi" w:hAnsiTheme="minorHAnsi" w:cstheme="minorHAnsi"/>
              </w:rPr>
              <w:t>Discussion of range of reflections on personal experiences</w:t>
            </w:r>
            <w:r w:rsidR="004B4CD9">
              <w:rPr>
                <w:rFonts w:asciiTheme="minorHAnsi" w:hAnsiTheme="minorHAnsi" w:cstheme="minorHAnsi"/>
              </w:rPr>
              <w:t>.</w:t>
            </w:r>
          </w:p>
        </w:tc>
        <w:tc>
          <w:tcPr>
            <w:tcW w:w="3004" w:type="dxa"/>
          </w:tcPr>
          <w:p w14:paraId="2E675A72" w14:textId="3CFAC6BE" w:rsidR="006E35FA" w:rsidRPr="005D0E79" w:rsidRDefault="005D0E79" w:rsidP="004E3870">
            <w:pPr>
              <w:rPr>
                <w:rFonts w:asciiTheme="minorHAnsi" w:hAnsiTheme="minorHAnsi" w:cstheme="minorHAnsi"/>
              </w:rPr>
            </w:pPr>
            <w:r w:rsidRPr="005D0E79">
              <w:rPr>
                <w:rFonts w:asciiTheme="minorHAnsi" w:hAnsiTheme="minorHAnsi" w:cstheme="minorHAnsi"/>
              </w:rPr>
              <w:t xml:space="preserve">Range of personal descriptions. </w:t>
            </w:r>
          </w:p>
        </w:tc>
      </w:tr>
      <w:tr w:rsidR="006E35FA" w:rsidRPr="005D0E79" w14:paraId="6A0F89C2" w14:textId="77777777" w:rsidTr="006E35FA">
        <w:tc>
          <w:tcPr>
            <w:tcW w:w="3003" w:type="dxa"/>
          </w:tcPr>
          <w:p w14:paraId="293C9D29" w14:textId="57A48F15" w:rsidR="006E35FA" w:rsidRPr="005D0E79" w:rsidRDefault="006E35FA" w:rsidP="004E3870">
            <w:pPr>
              <w:rPr>
                <w:rFonts w:asciiTheme="minorHAnsi" w:hAnsiTheme="minorHAnsi" w:cstheme="minorHAnsi"/>
              </w:rPr>
            </w:pPr>
            <w:r w:rsidRPr="005D0E79">
              <w:rPr>
                <w:rFonts w:asciiTheme="minorHAnsi" w:hAnsiTheme="minorHAnsi" w:cstheme="minorHAnsi"/>
              </w:rPr>
              <w:t>Audio recording of pupil talk</w:t>
            </w:r>
          </w:p>
        </w:tc>
        <w:tc>
          <w:tcPr>
            <w:tcW w:w="3003" w:type="dxa"/>
          </w:tcPr>
          <w:p w14:paraId="156600B1" w14:textId="407B84D9" w:rsidR="006E35FA" w:rsidRPr="005D0E79" w:rsidRDefault="005D0E79" w:rsidP="004E3870">
            <w:pPr>
              <w:rPr>
                <w:rFonts w:asciiTheme="minorHAnsi" w:hAnsiTheme="minorHAnsi" w:cstheme="minorHAnsi"/>
              </w:rPr>
            </w:pPr>
            <w:r w:rsidRPr="005D0E79">
              <w:rPr>
                <w:rFonts w:asciiTheme="minorHAnsi" w:hAnsiTheme="minorHAnsi" w:cstheme="minorHAnsi"/>
              </w:rPr>
              <w:t>Digital archive of utterances as they arose.</w:t>
            </w:r>
          </w:p>
        </w:tc>
        <w:tc>
          <w:tcPr>
            <w:tcW w:w="3004" w:type="dxa"/>
          </w:tcPr>
          <w:p w14:paraId="05355521" w14:textId="1F61F371" w:rsidR="006E35FA" w:rsidRPr="005D0E79" w:rsidRDefault="005D0E79" w:rsidP="004E3870">
            <w:pPr>
              <w:rPr>
                <w:rFonts w:asciiTheme="minorHAnsi" w:hAnsiTheme="minorHAnsi" w:cstheme="minorHAnsi"/>
              </w:rPr>
            </w:pPr>
            <w:r w:rsidRPr="005D0E79">
              <w:rPr>
                <w:rFonts w:asciiTheme="minorHAnsi" w:hAnsiTheme="minorHAnsi" w:cstheme="minorHAnsi"/>
              </w:rPr>
              <w:t>Inference from utterances about outcomes.</w:t>
            </w:r>
          </w:p>
        </w:tc>
      </w:tr>
      <w:tr w:rsidR="006E35FA" w:rsidRPr="005D0E79" w14:paraId="4BB72621" w14:textId="77777777" w:rsidTr="006E35FA">
        <w:tc>
          <w:tcPr>
            <w:tcW w:w="3003" w:type="dxa"/>
          </w:tcPr>
          <w:p w14:paraId="69CEE8BB" w14:textId="285A7184" w:rsidR="006E35FA" w:rsidRPr="005D0E79" w:rsidRDefault="006E35FA" w:rsidP="004E3870">
            <w:pPr>
              <w:rPr>
                <w:rFonts w:asciiTheme="minorHAnsi" w:hAnsiTheme="minorHAnsi" w:cstheme="minorHAnsi"/>
              </w:rPr>
            </w:pPr>
            <w:r w:rsidRPr="005D0E79">
              <w:rPr>
                <w:rFonts w:asciiTheme="minorHAnsi" w:hAnsiTheme="minorHAnsi" w:cstheme="minorHAnsi"/>
              </w:rPr>
              <w:t>Video recording of classroom episodes</w:t>
            </w:r>
          </w:p>
        </w:tc>
        <w:tc>
          <w:tcPr>
            <w:tcW w:w="3003" w:type="dxa"/>
          </w:tcPr>
          <w:p w14:paraId="41C33FE6" w14:textId="7DA0E8C6" w:rsidR="006E35FA" w:rsidRPr="005D0E79" w:rsidRDefault="005D0E79" w:rsidP="004E3870">
            <w:pPr>
              <w:rPr>
                <w:rFonts w:asciiTheme="minorHAnsi" w:hAnsiTheme="minorHAnsi" w:cstheme="minorHAnsi"/>
              </w:rPr>
            </w:pPr>
            <w:r w:rsidRPr="005D0E79">
              <w:rPr>
                <w:rFonts w:asciiTheme="minorHAnsi" w:hAnsiTheme="minorHAnsi" w:cstheme="minorHAnsi"/>
              </w:rPr>
              <w:t>Digital archive of actions, interactions and utterances as they arose.</w:t>
            </w:r>
          </w:p>
        </w:tc>
        <w:tc>
          <w:tcPr>
            <w:tcW w:w="3004" w:type="dxa"/>
          </w:tcPr>
          <w:p w14:paraId="7A773EF5" w14:textId="70E50842" w:rsidR="006E35FA" w:rsidRPr="005D0E79" w:rsidRDefault="005D0E79" w:rsidP="004E3870">
            <w:pPr>
              <w:rPr>
                <w:rFonts w:asciiTheme="minorHAnsi" w:hAnsiTheme="minorHAnsi" w:cstheme="minorHAnsi"/>
              </w:rPr>
            </w:pPr>
            <w:r w:rsidRPr="005D0E79">
              <w:rPr>
                <w:rFonts w:asciiTheme="minorHAnsi" w:hAnsiTheme="minorHAnsi" w:cstheme="minorHAnsi"/>
              </w:rPr>
              <w:t>Photographic and audio evidence of outcomes.</w:t>
            </w:r>
          </w:p>
        </w:tc>
      </w:tr>
    </w:tbl>
    <w:p w14:paraId="17231AC7" w14:textId="65D5F36F" w:rsidR="00A063FD" w:rsidRPr="005D0E79" w:rsidRDefault="00A063FD" w:rsidP="004E3870">
      <w:pPr>
        <w:rPr>
          <w:rFonts w:asciiTheme="minorHAnsi" w:hAnsiTheme="minorHAnsi" w:cstheme="minorHAnsi"/>
        </w:rPr>
      </w:pPr>
    </w:p>
    <w:p w14:paraId="2DDA6601" w14:textId="77777777" w:rsidR="008C2EA1" w:rsidRPr="005D0E79" w:rsidRDefault="008C2EA1" w:rsidP="008C2EA1">
      <w:pPr>
        <w:rPr>
          <w:rFonts w:asciiTheme="minorHAnsi" w:hAnsiTheme="minorHAnsi" w:cstheme="minorHAnsi"/>
        </w:rPr>
      </w:pPr>
      <w:r w:rsidRPr="005D0E79">
        <w:rPr>
          <w:rFonts w:asciiTheme="minorHAnsi" w:hAnsiTheme="minorHAnsi" w:cstheme="minorHAnsi"/>
        </w:rPr>
        <w:t xml:space="preserve">Table 1 : Extent of researching </w:t>
      </w:r>
      <w:r>
        <w:rPr>
          <w:rFonts w:asciiTheme="minorHAnsi" w:hAnsiTheme="minorHAnsi" w:cstheme="minorHAnsi"/>
        </w:rPr>
        <w:t>learning</w:t>
      </w:r>
      <w:r w:rsidRPr="005D0E79">
        <w:rPr>
          <w:rFonts w:asciiTheme="minorHAnsi" w:hAnsiTheme="minorHAnsi" w:cstheme="minorHAnsi"/>
        </w:rPr>
        <w:t xml:space="preserve"> through different kinds of research methods.</w:t>
      </w:r>
    </w:p>
    <w:p w14:paraId="23E4F808" w14:textId="70B4B823" w:rsidR="00A735BF" w:rsidRDefault="00A735BF" w:rsidP="004E3870">
      <w:pPr>
        <w:rPr>
          <w:rStyle w:val="CommentReference"/>
          <w:rFonts w:ascii="Calibri" w:eastAsia="Calibri" w:hAnsi="Calibri" w:cs="Calibri"/>
          <w:lang w:eastAsia="en-GB"/>
        </w:rPr>
      </w:pPr>
    </w:p>
    <w:p w14:paraId="60091052" w14:textId="56C4127F" w:rsidR="00886FFB" w:rsidRDefault="00886FFB" w:rsidP="004E3870">
      <w:pPr>
        <w:rPr>
          <w:rStyle w:val="CommentReference"/>
          <w:rFonts w:ascii="Calibri" w:eastAsia="Calibri" w:hAnsi="Calibri" w:cs="Calibri"/>
          <w:lang w:eastAsia="en-GB"/>
        </w:rPr>
      </w:pPr>
    </w:p>
    <w:p w14:paraId="3B0683E1" w14:textId="03FE1E3E" w:rsidR="00886FFB" w:rsidRDefault="00886FFB" w:rsidP="004E3870">
      <w:pPr>
        <w:rPr>
          <w:rStyle w:val="CommentReference"/>
          <w:rFonts w:ascii="Calibri" w:eastAsia="Calibri" w:hAnsi="Calibri" w:cs="Calibri"/>
          <w:lang w:eastAsia="en-GB"/>
        </w:rPr>
      </w:pPr>
    </w:p>
    <w:p w14:paraId="46DAD949" w14:textId="54CE982A" w:rsidR="00886FFB" w:rsidRDefault="00886FFB" w:rsidP="004E3870">
      <w:pPr>
        <w:rPr>
          <w:rStyle w:val="CommentReference"/>
          <w:rFonts w:ascii="Calibri" w:eastAsia="Calibri" w:hAnsi="Calibri" w:cs="Calibri"/>
          <w:lang w:eastAsia="en-GB"/>
        </w:rPr>
      </w:pPr>
    </w:p>
    <w:p w14:paraId="14B06A83" w14:textId="4EF2E29B" w:rsidR="00886FFB" w:rsidRDefault="00886FFB" w:rsidP="004E3870">
      <w:pPr>
        <w:rPr>
          <w:rStyle w:val="CommentReference"/>
          <w:rFonts w:ascii="Calibri" w:eastAsia="Calibri" w:hAnsi="Calibri" w:cs="Calibri"/>
          <w:lang w:eastAsia="en-GB"/>
        </w:rPr>
      </w:pPr>
    </w:p>
    <w:p w14:paraId="56EC24EE" w14:textId="3C51A962" w:rsidR="00886FFB" w:rsidRDefault="00886FFB" w:rsidP="004E3870">
      <w:pPr>
        <w:rPr>
          <w:rStyle w:val="CommentReference"/>
          <w:rFonts w:ascii="Calibri" w:eastAsia="Calibri" w:hAnsi="Calibri" w:cs="Calibri"/>
          <w:lang w:eastAsia="en-GB"/>
        </w:rPr>
      </w:pPr>
    </w:p>
    <w:p w14:paraId="23DBF629" w14:textId="487F4967" w:rsidR="00886FFB" w:rsidRDefault="00886FFB" w:rsidP="004E3870">
      <w:pPr>
        <w:rPr>
          <w:rStyle w:val="CommentReference"/>
          <w:rFonts w:ascii="Calibri" w:eastAsia="Calibri" w:hAnsi="Calibri" w:cs="Calibri"/>
          <w:lang w:eastAsia="en-GB"/>
        </w:rPr>
      </w:pPr>
    </w:p>
    <w:p w14:paraId="562FCB55" w14:textId="029870B2" w:rsidR="00886FFB" w:rsidRDefault="00886FFB" w:rsidP="004E3870">
      <w:pPr>
        <w:rPr>
          <w:rStyle w:val="CommentReference"/>
          <w:rFonts w:ascii="Calibri" w:eastAsia="Calibri" w:hAnsi="Calibri" w:cs="Calibri"/>
          <w:lang w:eastAsia="en-GB"/>
        </w:rPr>
      </w:pPr>
    </w:p>
    <w:p w14:paraId="2D2816F6" w14:textId="76059AFB" w:rsidR="00886FFB" w:rsidRDefault="00886FFB" w:rsidP="004E3870">
      <w:pPr>
        <w:rPr>
          <w:rStyle w:val="CommentReference"/>
          <w:rFonts w:ascii="Calibri" w:eastAsia="Calibri" w:hAnsi="Calibri" w:cs="Calibri"/>
          <w:lang w:eastAsia="en-GB"/>
        </w:rPr>
      </w:pPr>
    </w:p>
    <w:p w14:paraId="50178831" w14:textId="31D0A721" w:rsidR="00886FFB" w:rsidRDefault="00886FFB" w:rsidP="004E3870">
      <w:pPr>
        <w:rPr>
          <w:rStyle w:val="CommentReference"/>
          <w:rFonts w:ascii="Calibri" w:eastAsia="Calibri" w:hAnsi="Calibri" w:cs="Calibri"/>
          <w:lang w:eastAsia="en-GB"/>
        </w:rPr>
      </w:pPr>
    </w:p>
    <w:p w14:paraId="2CA862F9" w14:textId="52E9B6F5" w:rsidR="00886FFB" w:rsidRDefault="00886FFB" w:rsidP="004E3870">
      <w:pPr>
        <w:rPr>
          <w:rStyle w:val="CommentReference"/>
          <w:rFonts w:ascii="Calibri" w:eastAsia="Calibri" w:hAnsi="Calibri" w:cs="Calibri"/>
          <w:lang w:eastAsia="en-GB"/>
        </w:rPr>
      </w:pPr>
    </w:p>
    <w:p w14:paraId="6B1CC04D" w14:textId="490A2802" w:rsidR="00886FFB" w:rsidRDefault="00886FFB" w:rsidP="004E3870">
      <w:pPr>
        <w:rPr>
          <w:rStyle w:val="CommentReference"/>
          <w:rFonts w:ascii="Calibri" w:eastAsia="Calibri" w:hAnsi="Calibri" w:cs="Calibri"/>
          <w:lang w:eastAsia="en-GB"/>
        </w:rPr>
      </w:pPr>
    </w:p>
    <w:p w14:paraId="25ADAD12" w14:textId="12D544F0" w:rsidR="00886FFB" w:rsidRDefault="00886FFB" w:rsidP="004E3870">
      <w:pPr>
        <w:rPr>
          <w:rStyle w:val="CommentReference"/>
          <w:rFonts w:ascii="Calibri" w:eastAsia="Calibri" w:hAnsi="Calibri" w:cs="Calibri"/>
          <w:lang w:eastAsia="en-GB"/>
        </w:rPr>
      </w:pPr>
    </w:p>
    <w:p w14:paraId="1AC263E9" w14:textId="59285F07" w:rsidR="00BA4FA4" w:rsidRDefault="00BA4FA4">
      <w:pPr>
        <w:rPr>
          <w:rStyle w:val="CommentReference"/>
          <w:rFonts w:ascii="Calibri" w:eastAsia="Calibri" w:hAnsi="Calibri" w:cs="Calibri"/>
          <w:lang w:eastAsia="en-GB"/>
        </w:rPr>
      </w:pPr>
      <w:r>
        <w:rPr>
          <w:rStyle w:val="CommentReference"/>
          <w:rFonts w:ascii="Calibri" w:eastAsia="Calibri" w:hAnsi="Calibri" w:cs="Calibri"/>
          <w:lang w:eastAsia="en-GB"/>
        </w:rPr>
        <w:br w:type="page"/>
      </w:r>
    </w:p>
    <w:p w14:paraId="7CD282A1" w14:textId="77777777" w:rsidR="00886FFB" w:rsidRDefault="00886FFB" w:rsidP="004E3870">
      <w:pPr>
        <w:rPr>
          <w:rStyle w:val="CommentReference"/>
          <w:rFonts w:ascii="Calibri" w:eastAsia="Calibri" w:hAnsi="Calibri" w:cs="Calibri"/>
          <w:lang w:eastAsia="en-GB"/>
        </w:rPr>
      </w:pPr>
    </w:p>
    <w:p w14:paraId="726B56B2" w14:textId="77777777" w:rsidR="00886FFB" w:rsidRDefault="00886FFB" w:rsidP="004E3870">
      <w:pPr>
        <w:rPr>
          <w:color w:val="4472C4" w:themeColor="accent1"/>
        </w:rPr>
      </w:pPr>
    </w:p>
    <w:p w14:paraId="02B460F7" w14:textId="77777777" w:rsidR="00886FFB" w:rsidRPr="009A2407" w:rsidRDefault="00886FFB" w:rsidP="00886FFB">
      <w:pPr>
        <w:rPr>
          <w:rFonts w:ascii="Times" w:hAnsi="Times" w:cs="Arial"/>
          <w:color w:val="000000" w:themeColor="text1"/>
        </w:rPr>
      </w:pPr>
    </w:p>
    <w:p w14:paraId="5CF8885E" w14:textId="7537C54B" w:rsidR="00886FFB" w:rsidRPr="009A2407" w:rsidRDefault="009D29BF" w:rsidP="00886FFB">
      <w:pPr>
        <w:rPr>
          <w:rFonts w:ascii="Times" w:hAnsi="Times" w:cs="Arial"/>
          <w:color w:val="000000" w:themeColor="text1"/>
        </w:rPr>
      </w:pPr>
      <w:r>
        <w:rPr>
          <w:rFonts w:ascii="Times" w:hAnsi="Times" w:cs="Arial"/>
          <w:noProof/>
          <w:color w:val="000000" w:themeColor="text1"/>
          <w:lang w:eastAsia="en-GB"/>
        </w:rPr>
        <mc:AlternateContent>
          <mc:Choice Requires="wpg">
            <w:drawing>
              <wp:anchor distT="0" distB="0" distL="114300" distR="114300" simplePos="0" relativeHeight="251680768" behindDoc="0" locked="0" layoutInCell="1" allowOverlap="1" wp14:anchorId="55BE4AE2" wp14:editId="4F5689CD">
                <wp:simplePos x="0" y="0"/>
                <wp:positionH relativeFrom="column">
                  <wp:posOffset>-671639</wp:posOffset>
                </wp:positionH>
                <wp:positionV relativeFrom="paragraph">
                  <wp:posOffset>156199</wp:posOffset>
                </wp:positionV>
                <wp:extent cx="7010400" cy="5076190"/>
                <wp:effectExtent l="0" t="0" r="12700" b="16510"/>
                <wp:wrapNone/>
                <wp:docPr id="8" name="Group 8"/>
                <wp:cNvGraphicFramePr/>
                <a:graphic xmlns:a="http://schemas.openxmlformats.org/drawingml/2006/main">
                  <a:graphicData uri="http://schemas.microsoft.com/office/word/2010/wordprocessingGroup">
                    <wpg:wgp>
                      <wpg:cNvGrpSpPr/>
                      <wpg:grpSpPr>
                        <a:xfrm>
                          <a:off x="0" y="0"/>
                          <a:ext cx="7010400" cy="5076190"/>
                          <a:chOff x="0" y="-80920"/>
                          <a:chExt cx="7010400" cy="5076502"/>
                        </a:xfrm>
                      </wpg:grpSpPr>
                      <wps:wsp>
                        <wps:cNvPr id="25" name="Line 18"/>
                        <wps:cNvCnPr>
                          <a:cxnSpLocks/>
                        </wps:cNvCnPr>
                        <wps:spPr bwMode="auto">
                          <a:xfrm flipV="1">
                            <a:off x="4775200" y="889000"/>
                            <a:ext cx="699247" cy="6739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Text Box 14"/>
                        <wps:cNvSpPr txBox="1">
                          <a:spLocks/>
                        </wps:cNvSpPr>
                        <wps:spPr bwMode="auto">
                          <a:xfrm>
                            <a:off x="2882900" y="1536700"/>
                            <a:ext cx="1714500" cy="766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8B7CB" w14:textId="77777777" w:rsidR="00621151" w:rsidRDefault="00621151" w:rsidP="00886FFB">
                              <w:pPr>
                                <w:jc w:val="center"/>
                                <w:rPr>
                                  <w:rFonts w:ascii="Arial" w:hAnsi="Arial" w:cs="Arial"/>
                                </w:rPr>
                              </w:pPr>
                            </w:p>
                            <w:p w14:paraId="191FA9A9" w14:textId="77777777" w:rsidR="00621151" w:rsidRPr="00031841" w:rsidRDefault="00621151" w:rsidP="00886FFB">
                              <w:pPr>
                                <w:jc w:val="center"/>
                                <w:rPr>
                                  <w:rFonts w:ascii="Arial" w:hAnsi="Arial" w:cs="Arial"/>
                                  <w:b/>
                                  <w:szCs w:val="28"/>
                                </w:rPr>
                              </w:pPr>
                              <w:r w:rsidRPr="00031841">
                                <w:rPr>
                                  <w:rFonts w:ascii="Arial" w:hAnsi="Arial" w:cs="Arial"/>
                                  <w:b/>
                                  <w:szCs w:val="28"/>
                                </w:rPr>
                                <w:t>Social Constructivist teacher</w:t>
                              </w:r>
                              <w:r>
                                <w:rPr>
                                  <w:rFonts w:ascii="Arial" w:hAnsi="Arial" w:cs="Arial"/>
                                  <w:b/>
                                  <w:szCs w:val="28"/>
                                </w:rPr>
                                <w:t xml:space="preserve"> </w:t>
                              </w:r>
                            </w:p>
                            <w:p w14:paraId="6EBC73BC" w14:textId="77777777" w:rsidR="00621151" w:rsidRPr="00031841" w:rsidRDefault="00621151" w:rsidP="00886FFB">
                              <w:pPr>
                                <w:jc w:val="center"/>
                                <w:rPr>
                                  <w:rFonts w:ascii="Arial" w:hAnsi="Arial" w:cs="Arial"/>
                                  <w:b/>
                                  <w:szCs w:val="28"/>
                                </w:rPr>
                              </w:pPr>
                            </w:p>
                          </w:txbxContent>
                        </wps:txbx>
                        <wps:bodyPr rot="0" vert="horz" wrap="square" lIns="91440" tIns="45720" rIns="91440" bIns="45720" anchor="t" anchorCtr="0" upright="1">
                          <a:noAutofit/>
                        </wps:bodyPr>
                      </wps:wsp>
                      <wps:wsp>
                        <wps:cNvPr id="23" name="Text Box 20"/>
                        <wps:cNvSpPr txBox="1">
                          <a:spLocks/>
                        </wps:cNvSpPr>
                        <wps:spPr bwMode="auto">
                          <a:xfrm>
                            <a:off x="5524500" y="241300"/>
                            <a:ext cx="1371600" cy="636494"/>
                          </a:xfrm>
                          <a:prstGeom prst="rect">
                            <a:avLst/>
                          </a:prstGeom>
                          <a:solidFill>
                            <a:srgbClr val="FFFFFF"/>
                          </a:solidFill>
                          <a:ln w="9525">
                            <a:solidFill>
                              <a:srgbClr val="000000"/>
                            </a:solidFill>
                            <a:miter lim="800000"/>
                            <a:headEnd/>
                            <a:tailEnd/>
                          </a:ln>
                        </wps:spPr>
                        <wps:txbx>
                          <w:txbxContent>
                            <w:p w14:paraId="767BB5B7" w14:textId="77777777" w:rsidR="00621151" w:rsidRPr="00031841" w:rsidRDefault="00621151" w:rsidP="00886FFB">
                              <w:pPr>
                                <w:jc w:val="center"/>
                                <w:rPr>
                                  <w:rFonts w:ascii="Arial" w:hAnsi="Arial" w:cs="Arial"/>
                                  <w:sz w:val="20"/>
                                </w:rPr>
                              </w:pPr>
                              <w:r w:rsidRPr="00031841">
                                <w:rPr>
                                  <w:rFonts w:ascii="Arial" w:hAnsi="Arial" w:cs="Arial"/>
                                  <w:sz w:val="20"/>
                                </w:rPr>
                                <w:t>Expect</w:t>
                              </w:r>
                              <w:r>
                                <w:rPr>
                                  <w:rFonts w:ascii="Arial" w:hAnsi="Arial" w:cs="Arial"/>
                                  <w:sz w:val="20"/>
                                </w:rPr>
                                <w:t>s</w:t>
                              </w:r>
                              <w:r w:rsidRPr="00031841">
                                <w:rPr>
                                  <w:rFonts w:ascii="Arial" w:hAnsi="Arial" w:cs="Arial"/>
                                  <w:sz w:val="20"/>
                                </w:rPr>
                                <w:t xml:space="preserve"> learners to mediate </w:t>
                              </w:r>
                              <w:r>
                                <w:rPr>
                                  <w:rFonts w:ascii="Arial" w:hAnsi="Arial" w:cs="Arial"/>
                                  <w:sz w:val="20"/>
                                </w:rPr>
                                <w:t xml:space="preserve">each </w:t>
                              </w:r>
                              <w:r w:rsidRPr="00031841">
                                <w:rPr>
                                  <w:rFonts w:ascii="Arial" w:hAnsi="Arial" w:cs="Arial"/>
                                  <w:sz w:val="20"/>
                                </w:rPr>
                                <w:t>others’ zpd</w:t>
                              </w:r>
                            </w:p>
                          </w:txbxContent>
                        </wps:txbx>
                        <wps:bodyPr rot="0" vert="horz" wrap="square" lIns="91440" tIns="45720" rIns="91440" bIns="45720" anchor="t" anchorCtr="0" upright="1">
                          <a:noAutofit/>
                        </wps:bodyPr>
                      </wps:wsp>
                      <wps:wsp>
                        <wps:cNvPr id="32" name="Text Box 11"/>
                        <wps:cNvSpPr txBox="1">
                          <a:spLocks/>
                        </wps:cNvSpPr>
                        <wps:spPr bwMode="auto">
                          <a:xfrm>
                            <a:off x="0" y="2298700"/>
                            <a:ext cx="1718982" cy="921124"/>
                          </a:xfrm>
                          <a:prstGeom prst="rect">
                            <a:avLst/>
                          </a:prstGeom>
                          <a:solidFill>
                            <a:srgbClr val="FFFFFF"/>
                          </a:solidFill>
                          <a:ln w="9525">
                            <a:solidFill>
                              <a:srgbClr val="000000"/>
                            </a:solidFill>
                            <a:miter lim="800000"/>
                            <a:headEnd/>
                            <a:tailEnd/>
                          </a:ln>
                        </wps:spPr>
                        <wps:txbx>
                          <w:txbxContent>
                            <w:p w14:paraId="74AB508E" w14:textId="77777777" w:rsidR="00621151" w:rsidRPr="00031841" w:rsidRDefault="00621151" w:rsidP="00886FFB">
                              <w:pPr>
                                <w:jc w:val="center"/>
                                <w:rPr>
                                  <w:rFonts w:ascii="Arial" w:hAnsi="Arial" w:cs="Arial"/>
                                  <w:sz w:val="20"/>
                                </w:rPr>
                              </w:pPr>
                              <w:r w:rsidRPr="00031841">
                                <w:rPr>
                                  <w:rFonts w:ascii="Arial" w:hAnsi="Arial" w:cs="Arial"/>
                                  <w:sz w:val="20"/>
                                </w:rPr>
                                <w:t>Presents tasks that require active participation</w:t>
                              </w:r>
                              <w:r>
                                <w:rPr>
                                  <w:rFonts w:ascii="Arial" w:hAnsi="Arial" w:cs="Arial"/>
                                  <w:sz w:val="20"/>
                                </w:rPr>
                                <w:t xml:space="preserve"> and contributions from all in the group to result in joint problem-solving.</w:t>
                              </w:r>
                            </w:p>
                          </w:txbxContent>
                        </wps:txbx>
                        <wps:bodyPr rot="0" vert="horz" wrap="square" lIns="91440" tIns="45720" rIns="91440" bIns="45720" anchor="t" anchorCtr="0" upright="1">
                          <a:noAutofit/>
                        </wps:bodyPr>
                      </wps:wsp>
                      <wps:wsp>
                        <wps:cNvPr id="35" name="Line 8"/>
                        <wps:cNvCnPr>
                          <a:cxnSpLocks/>
                        </wps:cNvCnPr>
                        <wps:spPr bwMode="auto">
                          <a:xfrm flipH="1">
                            <a:off x="1714500" y="2197100"/>
                            <a:ext cx="835025" cy="41215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Text Box 13"/>
                        <wps:cNvSpPr txBox="1">
                          <a:spLocks/>
                        </wps:cNvSpPr>
                        <wps:spPr bwMode="auto">
                          <a:xfrm>
                            <a:off x="5981700" y="1219200"/>
                            <a:ext cx="1028700" cy="1326777"/>
                          </a:xfrm>
                          <a:prstGeom prst="rect">
                            <a:avLst/>
                          </a:prstGeom>
                          <a:solidFill>
                            <a:srgbClr val="FFFFFF"/>
                          </a:solidFill>
                          <a:ln w="9525">
                            <a:solidFill>
                              <a:srgbClr val="000000"/>
                            </a:solidFill>
                            <a:miter lim="800000"/>
                            <a:headEnd/>
                            <a:tailEnd/>
                          </a:ln>
                        </wps:spPr>
                        <wps:txbx>
                          <w:txbxContent>
                            <w:p w14:paraId="537E7C55" w14:textId="77777777" w:rsidR="00621151" w:rsidRPr="00031841" w:rsidRDefault="00621151" w:rsidP="00886FFB">
                              <w:pPr>
                                <w:jc w:val="center"/>
                                <w:rPr>
                                  <w:rFonts w:ascii="Arial" w:hAnsi="Arial" w:cs="Arial"/>
                                  <w:sz w:val="20"/>
                                </w:rPr>
                              </w:pPr>
                              <w:r>
                                <w:rPr>
                                  <w:rFonts w:ascii="Arial" w:hAnsi="Arial" w:cs="Arial"/>
                                  <w:sz w:val="20"/>
                                </w:rPr>
                                <w:t>Generate</w:t>
                              </w:r>
                              <w:r w:rsidRPr="00031841">
                                <w:rPr>
                                  <w:rFonts w:ascii="Arial" w:hAnsi="Arial" w:cs="Arial"/>
                                  <w:sz w:val="20"/>
                                </w:rPr>
                                <w:t xml:space="preserve"> open </w:t>
                              </w:r>
                              <w:r>
                                <w:rPr>
                                  <w:rFonts w:ascii="Arial" w:hAnsi="Arial" w:cs="Arial"/>
                                  <w:sz w:val="20"/>
                                </w:rPr>
                                <w:t>expectations to elicit pupils’ perspectives regarding what they think and why</w:t>
                              </w:r>
                            </w:p>
                          </w:txbxContent>
                        </wps:txbx>
                        <wps:bodyPr rot="0" vert="horz" wrap="square" lIns="91440" tIns="45720" rIns="91440" bIns="45720" anchor="t" anchorCtr="0" upright="1">
                          <a:noAutofit/>
                        </wps:bodyPr>
                      </wps:wsp>
                      <wps:wsp>
                        <wps:cNvPr id="31" name="Line 12"/>
                        <wps:cNvCnPr>
                          <a:cxnSpLocks/>
                        </wps:cNvCnPr>
                        <wps:spPr bwMode="auto">
                          <a:xfrm>
                            <a:off x="4953000" y="1828800"/>
                            <a:ext cx="10287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4"/>
                        <wps:cNvSpPr txBox="1">
                          <a:spLocks/>
                        </wps:cNvSpPr>
                        <wps:spPr bwMode="auto">
                          <a:xfrm>
                            <a:off x="3810000" y="3390900"/>
                            <a:ext cx="1303020" cy="1604682"/>
                          </a:xfrm>
                          <a:prstGeom prst="rect">
                            <a:avLst/>
                          </a:prstGeom>
                          <a:solidFill>
                            <a:srgbClr val="FFFFFF"/>
                          </a:solidFill>
                          <a:ln w="9525">
                            <a:solidFill>
                              <a:srgbClr val="000000"/>
                            </a:solidFill>
                            <a:miter lim="800000"/>
                            <a:headEnd/>
                            <a:tailEnd/>
                          </a:ln>
                        </wps:spPr>
                        <wps:txbx>
                          <w:txbxContent>
                            <w:p w14:paraId="316D1C43" w14:textId="77777777" w:rsidR="00621151" w:rsidRPr="00031841" w:rsidRDefault="00621151" w:rsidP="00886FFB">
                              <w:pPr>
                                <w:jc w:val="center"/>
                                <w:rPr>
                                  <w:rFonts w:ascii="Arial" w:hAnsi="Arial" w:cs="Arial"/>
                                  <w:sz w:val="20"/>
                                </w:rPr>
                              </w:pPr>
                              <w:r w:rsidRPr="00031841">
                                <w:rPr>
                                  <w:rFonts w:ascii="Arial" w:hAnsi="Arial" w:cs="Arial"/>
                                  <w:sz w:val="20"/>
                                </w:rPr>
                                <w:t>Encourages learners to discuss ideas and share understandings</w:t>
                              </w:r>
                              <w:r>
                                <w:rPr>
                                  <w:rFonts w:ascii="Arial" w:hAnsi="Arial" w:cs="Arial"/>
                                  <w:sz w:val="20"/>
                                </w:rPr>
                                <w:t xml:space="preserve"> with a view to collectively recognising reasoned alternate perspectives are plausible.</w:t>
                              </w:r>
                            </w:p>
                          </w:txbxContent>
                        </wps:txbx>
                        <wps:bodyPr rot="0" vert="horz" wrap="square" lIns="91440" tIns="45720" rIns="91440" bIns="45720" anchor="t" anchorCtr="0" upright="1">
                          <a:noAutofit/>
                        </wps:bodyPr>
                      </wps:wsp>
                      <wps:wsp>
                        <wps:cNvPr id="34" name="Line 9"/>
                        <wps:cNvCnPr>
                          <a:cxnSpLocks/>
                        </wps:cNvCnPr>
                        <wps:spPr bwMode="auto">
                          <a:xfrm>
                            <a:off x="4000500" y="2705100"/>
                            <a:ext cx="22860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Text Box 21"/>
                        <wps:cNvSpPr txBox="1">
                          <a:spLocks/>
                        </wps:cNvSpPr>
                        <wps:spPr bwMode="auto">
                          <a:xfrm>
                            <a:off x="508000" y="0"/>
                            <a:ext cx="1927225" cy="733201"/>
                          </a:xfrm>
                          <a:prstGeom prst="rect">
                            <a:avLst/>
                          </a:prstGeom>
                          <a:solidFill>
                            <a:srgbClr val="FFFFFF"/>
                          </a:solidFill>
                          <a:ln w="9525">
                            <a:solidFill>
                              <a:srgbClr val="000000"/>
                            </a:solidFill>
                            <a:miter lim="800000"/>
                            <a:headEnd/>
                            <a:tailEnd/>
                          </a:ln>
                        </wps:spPr>
                        <wps:txbx>
                          <w:txbxContent>
                            <w:p w14:paraId="55270D63" w14:textId="77777777" w:rsidR="00621151" w:rsidRPr="00031841" w:rsidRDefault="00621151" w:rsidP="00886FFB">
                              <w:pPr>
                                <w:jc w:val="center"/>
                                <w:rPr>
                                  <w:rFonts w:ascii="Arial" w:hAnsi="Arial" w:cs="Arial"/>
                                  <w:sz w:val="20"/>
                                </w:rPr>
                              </w:pPr>
                              <w:r w:rsidRPr="00031841">
                                <w:rPr>
                                  <w:rFonts w:ascii="Arial" w:hAnsi="Arial" w:cs="Arial"/>
                                  <w:sz w:val="20"/>
                                </w:rPr>
                                <w:t>Encourage learners to seek elaboration</w:t>
                              </w:r>
                              <w:r>
                                <w:rPr>
                                  <w:rFonts w:ascii="Arial" w:hAnsi="Arial" w:cs="Arial"/>
                                  <w:sz w:val="20"/>
                                </w:rPr>
                                <w:t>s and</w:t>
                              </w:r>
                              <w:r w:rsidRPr="00031841">
                                <w:rPr>
                                  <w:rFonts w:ascii="Arial" w:hAnsi="Arial" w:cs="Arial"/>
                                  <w:sz w:val="20"/>
                                </w:rPr>
                                <w:t xml:space="preserve"> </w:t>
                              </w:r>
                              <w:r>
                                <w:rPr>
                                  <w:rFonts w:ascii="Arial" w:hAnsi="Arial" w:cs="Arial"/>
                                  <w:sz w:val="20"/>
                                </w:rPr>
                                <w:t>justifications from each other to develop shared frames of reference</w:t>
                              </w:r>
                            </w:p>
                          </w:txbxContent>
                        </wps:txbx>
                        <wps:bodyPr rot="0" vert="horz" wrap="square" lIns="91440" tIns="45720" rIns="91440" bIns="45720" anchor="t" anchorCtr="0" upright="1">
                          <a:noAutofit/>
                        </wps:bodyPr>
                      </wps:wsp>
                      <wps:wsp>
                        <wps:cNvPr id="26" name="Line 17"/>
                        <wps:cNvCnPr>
                          <a:cxnSpLocks/>
                        </wps:cNvCnPr>
                        <wps:spPr bwMode="auto">
                          <a:xfrm flipH="1" flipV="1">
                            <a:off x="2324100" y="723900"/>
                            <a:ext cx="655917" cy="6021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Text Box 5"/>
                        <wps:cNvSpPr txBox="1">
                          <a:spLocks/>
                        </wps:cNvSpPr>
                        <wps:spPr bwMode="auto">
                          <a:xfrm>
                            <a:off x="5753100" y="2857500"/>
                            <a:ext cx="1257300" cy="860611"/>
                          </a:xfrm>
                          <a:prstGeom prst="rect">
                            <a:avLst/>
                          </a:prstGeom>
                          <a:solidFill>
                            <a:srgbClr val="FFFFFF"/>
                          </a:solidFill>
                          <a:ln w="9525">
                            <a:solidFill>
                              <a:srgbClr val="000000"/>
                            </a:solidFill>
                            <a:miter lim="800000"/>
                            <a:headEnd/>
                            <a:tailEnd/>
                          </a:ln>
                        </wps:spPr>
                        <wps:txbx>
                          <w:txbxContent>
                            <w:p w14:paraId="512DD88A" w14:textId="77777777" w:rsidR="00621151" w:rsidRPr="00031841" w:rsidRDefault="00621151" w:rsidP="00886FFB">
                              <w:pPr>
                                <w:jc w:val="center"/>
                                <w:rPr>
                                  <w:rFonts w:ascii="Arial" w:hAnsi="Arial" w:cs="Arial"/>
                                  <w:sz w:val="20"/>
                                </w:rPr>
                              </w:pPr>
                              <w:r>
                                <w:rPr>
                                  <w:rFonts w:ascii="Arial" w:hAnsi="Arial" w:cs="Arial"/>
                                  <w:sz w:val="20"/>
                                </w:rPr>
                                <w:t>M</w:t>
                              </w:r>
                              <w:r w:rsidRPr="00031841">
                                <w:rPr>
                                  <w:rFonts w:ascii="Arial" w:hAnsi="Arial" w:cs="Arial"/>
                                  <w:sz w:val="20"/>
                                </w:rPr>
                                <w:t xml:space="preserve">ediates to support </w:t>
                              </w:r>
                              <w:r>
                                <w:rPr>
                                  <w:rFonts w:ascii="Arial" w:hAnsi="Arial" w:cs="Arial"/>
                                  <w:sz w:val="20"/>
                                </w:rPr>
                                <w:t xml:space="preserve">interactional, contributions from all </w:t>
                              </w:r>
                            </w:p>
                          </w:txbxContent>
                        </wps:txbx>
                        <wps:bodyPr rot="0" vert="horz" wrap="square" lIns="91440" tIns="45720" rIns="91440" bIns="45720" anchor="t" anchorCtr="0" upright="1">
                          <a:noAutofit/>
                        </wps:bodyPr>
                      </wps:wsp>
                      <wps:wsp>
                        <wps:cNvPr id="33" name="Line 10"/>
                        <wps:cNvCnPr>
                          <a:cxnSpLocks/>
                        </wps:cNvCnPr>
                        <wps:spPr bwMode="auto">
                          <a:xfrm>
                            <a:off x="4838700" y="2286000"/>
                            <a:ext cx="9144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Text Box 2"/>
                        <wps:cNvSpPr txBox="1">
                          <a:spLocks/>
                        </wps:cNvSpPr>
                        <wps:spPr bwMode="auto">
                          <a:xfrm>
                            <a:off x="812800" y="3835400"/>
                            <a:ext cx="1600200" cy="685800"/>
                          </a:xfrm>
                          <a:prstGeom prst="rect">
                            <a:avLst/>
                          </a:prstGeom>
                          <a:solidFill>
                            <a:srgbClr val="FFFFFF"/>
                          </a:solidFill>
                          <a:ln w="9525">
                            <a:solidFill>
                              <a:srgbClr val="000000"/>
                            </a:solidFill>
                            <a:miter lim="800000"/>
                            <a:headEnd/>
                            <a:tailEnd/>
                          </a:ln>
                        </wps:spPr>
                        <wps:txbx>
                          <w:txbxContent>
                            <w:p w14:paraId="18D2C38A" w14:textId="77777777" w:rsidR="00621151" w:rsidRPr="00031841" w:rsidRDefault="00621151" w:rsidP="00886FFB">
                              <w:pPr>
                                <w:jc w:val="center"/>
                                <w:rPr>
                                  <w:rFonts w:ascii="Arial" w:hAnsi="Arial" w:cs="Arial"/>
                                  <w:sz w:val="20"/>
                                </w:rPr>
                              </w:pPr>
                              <w:r w:rsidRPr="00031841">
                                <w:rPr>
                                  <w:rFonts w:ascii="Arial" w:hAnsi="Arial" w:cs="Arial"/>
                                  <w:sz w:val="20"/>
                                </w:rPr>
                                <w:t>Encourages a mutually supportive learning environment</w:t>
                              </w:r>
                            </w:p>
                          </w:txbxContent>
                        </wps:txbx>
                        <wps:bodyPr rot="0" vert="horz" wrap="square" lIns="91440" tIns="45720" rIns="91440" bIns="45720" anchor="t" anchorCtr="0" upright="1">
                          <a:noAutofit/>
                        </wps:bodyPr>
                      </wps:wsp>
                      <wps:wsp>
                        <wps:cNvPr id="36" name="Line 7"/>
                        <wps:cNvCnPr>
                          <a:cxnSpLocks/>
                        </wps:cNvCnPr>
                        <wps:spPr bwMode="auto">
                          <a:xfrm flipH="1">
                            <a:off x="1943100" y="2463800"/>
                            <a:ext cx="888887" cy="138056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 name="Text Box 1"/>
                        <wps:cNvSpPr txBox="1"/>
                        <wps:spPr>
                          <a:xfrm>
                            <a:off x="139700" y="965200"/>
                            <a:ext cx="1111250" cy="1156335"/>
                          </a:xfrm>
                          <a:prstGeom prst="rect">
                            <a:avLst/>
                          </a:prstGeom>
                          <a:noFill/>
                          <a:ln w="6350">
                            <a:solidFill>
                              <a:prstClr val="black"/>
                            </a:solidFill>
                          </a:ln>
                        </wps:spPr>
                        <wps:txbx>
                          <w:txbxContent>
                            <w:p w14:paraId="60277E51" w14:textId="77777777" w:rsidR="00621151" w:rsidRPr="00595FF8" w:rsidRDefault="00621151" w:rsidP="00886FFB">
                              <w:pPr>
                                <w:rPr>
                                  <w:rFonts w:ascii="Arial" w:hAnsi="Arial" w:cs="Arial"/>
                                  <w:color w:val="000000" w:themeColor="text1"/>
                                  <w:sz w:val="20"/>
                                  <w:szCs w:val="20"/>
                                </w:rPr>
                              </w:pPr>
                              <w:r w:rsidRPr="00595FF8">
                                <w:rPr>
                                  <w:rFonts w:ascii="Arial" w:hAnsi="Arial" w:cs="Arial"/>
                                  <w:color w:val="000000" w:themeColor="text1"/>
                                  <w:sz w:val="20"/>
                                  <w:szCs w:val="20"/>
                                </w:rPr>
                                <w:t>Expects learners to reason, make sense of things through discussion with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Line 16"/>
                        <wps:cNvCnPr>
                          <a:cxnSpLocks/>
                        </wps:cNvCnPr>
                        <wps:spPr bwMode="auto">
                          <a:xfrm flipH="1" flipV="1">
                            <a:off x="1244600" y="1244600"/>
                            <a:ext cx="1461247" cy="3129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Text Box 4"/>
                        <wps:cNvSpPr txBox="1"/>
                        <wps:spPr>
                          <a:xfrm>
                            <a:off x="3089584" y="-80920"/>
                            <a:ext cx="2097405" cy="744304"/>
                          </a:xfrm>
                          <a:prstGeom prst="rect">
                            <a:avLst/>
                          </a:prstGeom>
                          <a:solidFill>
                            <a:schemeClr val="lt1"/>
                          </a:solidFill>
                          <a:ln w="6350">
                            <a:solidFill>
                              <a:prstClr val="black"/>
                            </a:solidFill>
                          </a:ln>
                        </wps:spPr>
                        <wps:txbx>
                          <w:txbxContent>
                            <w:p w14:paraId="03A7CDC0" w14:textId="45F15F07" w:rsidR="00621151" w:rsidRPr="009D29BF" w:rsidRDefault="00621151" w:rsidP="00886FFB">
                              <w:pPr>
                                <w:jc w:val="center"/>
                                <w:rPr>
                                  <w:rFonts w:ascii="Arial" w:hAnsi="Arial" w:cs="Arial"/>
                                  <w:color w:val="0070C0"/>
                                  <w:sz w:val="20"/>
                                  <w:szCs w:val="20"/>
                                </w:rPr>
                              </w:pPr>
                              <w:r>
                                <w:rPr>
                                  <w:rFonts w:ascii="Arial" w:hAnsi="Arial" w:cs="Arial"/>
                                  <w:sz w:val="20"/>
                                  <w:szCs w:val="20"/>
                                </w:rPr>
                                <w:t xml:space="preserve">Extends </w:t>
                              </w:r>
                              <w:r w:rsidRPr="0028644B">
                                <w:rPr>
                                  <w:rFonts w:ascii="Arial" w:hAnsi="Arial" w:cs="Arial"/>
                                  <w:color w:val="000000" w:themeColor="text1"/>
                                  <w:sz w:val="20"/>
                                  <w:szCs w:val="20"/>
                                </w:rPr>
                                <w:t>opportunities (or affordances) for the development of agency, that is, both cognitive and affective initiatives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Line 16"/>
                        <wps:cNvCnPr>
                          <a:cxnSpLocks/>
                        </wps:cNvCnPr>
                        <wps:spPr bwMode="auto">
                          <a:xfrm flipV="1">
                            <a:off x="4000500" y="660400"/>
                            <a:ext cx="111312" cy="5677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w14:anchorId="55BE4AE2" id="Group 8" o:spid="_x0000_s1026" style="position:absolute;margin-left:-52.9pt;margin-top:12.3pt;width:552pt;height:399.7pt;z-index:251680768;mso-height-relative:margin" coordorigin=",-809" coordsize="70104,50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">
                <v:line id="Line 18" o:spid="_x0000_s1027" style="position:absolute;flip:y;visibility:visible;mso-wrap-style:square" from="47752,8890" to="54744,156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o:lock v:ext="edit" shapetype="f"/>
                </v:line>
                <v:shapetype id="_x0000_t202" coordsize="21600,21600" o:spt="202" path="m,l,21600r21600,l21600,xe">
                  <v:stroke joinstyle="miter"/>
                  <v:path gradientshapeok="t" o:connecttype="rect"/>
                </v:shapetype>
                <v:shape id="Text Box 14" o:spid="_x0000_s1028" type="#_x0000_t202" style="position:absolute;left:28829;top:15367;width:17145;height:7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" filled="f" stroked="f">
                  <v:path arrowok="t"/>
                  <v:textbox>
                    <w:txbxContent>
                      <w:p w14:paraId="3428B7CB" w14:textId="77777777" w:rsidR="00621151" w:rsidRDefault="00621151" w:rsidP="00886FFB">
                        <w:pPr>
                          <w:jc w:val="center"/>
                          <w:rPr>
                            <w:rFonts w:ascii="Arial" w:hAnsi="Arial" w:cs="Arial"/>
                          </w:rPr>
                        </w:pPr>
                      </w:p>
                      <w:p w14:paraId="191FA9A9" w14:textId="77777777" w:rsidR="00621151" w:rsidRPr="00031841" w:rsidRDefault="00621151" w:rsidP="00886FFB">
                        <w:pPr>
                          <w:jc w:val="center"/>
                          <w:rPr>
                            <w:rFonts w:ascii="Arial" w:hAnsi="Arial" w:cs="Arial"/>
                            <w:b/>
                            <w:szCs w:val="28"/>
                          </w:rPr>
                        </w:pPr>
                        <w:r w:rsidRPr="00031841">
                          <w:rPr>
                            <w:rFonts w:ascii="Arial" w:hAnsi="Arial" w:cs="Arial"/>
                            <w:b/>
                            <w:szCs w:val="28"/>
                          </w:rPr>
                          <w:t>Social Constructivist teacher</w:t>
                        </w:r>
                        <w:r>
                          <w:rPr>
                            <w:rFonts w:ascii="Arial" w:hAnsi="Arial" w:cs="Arial"/>
                            <w:b/>
                            <w:szCs w:val="28"/>
                          </w:rPr>
                          <w:t xml:space="preserve"> </w:t>
                        </w:r>
                      </w:p>
                      <w:p w14:paraId="6EBC73BC" w14:textId="77777777" w:rsidR="00621151" w:rsidRPr="00031841" w:rsidRDefault="00621151" w:rsidP="00886FFB">
                        <w:pPr>
                          <w:jc w:val="center"/>
                          <w:rPr>
                            <w:rFonts w:ascii="Arial" w:hAnsi="Arial" w:cs="Arial"/>
                            <w:b/>
                            <w:szCs w:val="28"/>
                          </w:rPr>
                        </w:pPr>
                      </w:p>
                    </w:txbxContent>
                  </v:textbox>
                </v:shape>
                <v:shape id="Text Box 20" o:spid="_x0000_s1029" type="#_x0000_t202" style="position:absolute;left:55245;top:2413;width:13716;height:6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">
                  <v:path arrowok="t"/>
                  <v:textbox>
                    <w:txbxContent>
                      <w:p w14:paraId="767BB5B7" w14:textId="77777777" w:rsidR="00621151" w:rsidRPr="00031841" w:rsidRDefault="00621151" w:rsidP="00886FFB">
                        <w:pPr>
                          <w:jc w:val="center"/>
                          <w:rPr>
                            <w:rFonts w:ascii="Arial" w:hAnsi="Arial" w:cs="Arial"/>
                            <w:sz w:val="20"/>
                          </w:rPr>
                        </w:pPr>
                        <w:r w:rsidRPr="00031841">
                          <w:rPr>
                            <w:rFonts w:ascii="Arial" w:hAnsi="Arial" w:cs="Arial"/>
                            <w:sz w:val="20"/>
                          </w:rPr>
                          <w:t>Expect</w:t>
                        </w:r>
                        <w:r>
                          <w:rPr>
                            <w:rFonts w:ascii="Arial" w:hAnsi="Arial" w:cs="Arial"/>
                            <w:sz w:val="20"/>
                          </w:rPr>
                          <w:t>s</w:t>
                        </w:r>
                        <w:r w:rsidRPr="00031841">
                          <w:rPr>
                            <w:rFonts w:ascii="Arial" w:hAnsi="Arial" w:cs="Arial"/>
                            <w:sz w:val="20"/>
                          </w:rPr>
                          <w:t xml:space="preserve"> learners to mediate </w:t>
                        </w:r>
                        <w:r>
                          <w:rPr>
                            <w:rFonts w:ascii="Arial" w:hAnsi="Arial" w:cs="Arial"/>
                            <w:sz w:val="20"/>
                          </w:rPr>
                          <w:t xml:space="preserve">each </w:t>
                        </w:r>
                        <w:r w:rsidRPr="00031841">
                          <w:rPr>
                            <w:rFonts w:ascii="Arial" w:hAnsi="Arial" w:cs="Arial"/>
                            <w:sz w:val="20"/>
                          </w:rPr>
                          <w:t>others’ zpd</w:t>
                        </w:r>
                      </w:p>
                    </w:txbxContent>
                  </v:textbox>
                </v:shape>
                <v:shape id="Text Box 11" o:spid="_x0000_s1030" type="#_x0000_t202" style="position:absolute;top:22987;width:17189;height:9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">
                  <v:path arrowok="t"/>
                  <v:textbox>
                    <w:txbxContent>
                      <w:p w14:paraId="74AB508E" w14:textId="77777777" w:rsidR="00621151" w:rsidRPr="00031841" w:rsidRDefault="00621151" w:rsidP="00886FFB">
                        <w:pPr>
                          <w:jc w:val="center"/>
                          <w:rPr>
                            <w:rFonts w:ascii="Arial" w:hAnsi="Arial" w:cs="Arial"/>
                            <w:sz w:val="20"/>
                          </w:rPr>
                        </w:pPr>
                        <w:r w:rsidRPr="00031841">
                          <w:rPr>
                            <w:rFonts w:ascii="Arial" w:hAnsi="Arial" w:cs="Arial"/>
                            <w:sz w:val="20"/>
                          </w:rPr>
                          <w:t>Presents tasks that require active participation</w:t>
                        </w:r>
                        <w:r>
                          <w:rPr>
                            <w:rFonts w:ascii="Arial" w:hAnsi="Arial" w:cs="Arial"/>
                            <w:sz w:val="20"/>
                          </w:rPr>
                          <w:t xml:space="preserve"> and contributions from all in the group to result in joint problem-solving.</w:t>
                        </w:r>
                      </w:p>
                    </w:txbxContent>
                  </v:textbox>
                </v:shape>
                <v:line id="Line 8" o:spid="_x0000_s1031" style="position:absolute;flip:x;visibility:visible;mso-wrap-style:square" from="17145,21971" to="25495,26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">
                  <v:stroke endarrow="block"/>
                  <o:lock v:ext="edit" shapetype="f"/>
                </v:line>
                <v:shape id="Text Box 13" o:spid="_x0000_s1032" type="#_x0000_t202" style="position:absolute;left:59817;top:12192;width:10287;height:13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">
                  <v:path arrowok="t"/>
                  <v:textbox>
                    <w:txbxContent>
                      <w:p w14:paraId="537E7C55" w14:textId="77777777" w:rsidR="00621151" w:rsidRPr="00031841" w:rsidRDefault="00621151" w:rsidP="00886FFB">
                        <w:pPr>
                          <w:jc w:val="center"/>
                          <w:rPr>
                            <w:rFonts w:ascii="Arial" w:hAnsi="Arial" w:cs="Arial"/>
                            <w:sz w:val="20"/>
                          </w:rPr>
                        </w:pPr>
                        <w:r>
                          <w:rPr>
                            <w:rFonts w:ascii="Arial" w:hAnsi="Arial" w:cs="Arial"/>
                            <w:sz w:val="20"/>
                          </w:rPr>
                          <w:t>Generate</w:t>
                        </w:r>
                        <w:r w:rsidRPr="00031841">
                          <w:rPr>
                            <w:rFonts w:ascii="Arial" w:hAnsi="Arial" w:cs="Arial"/>
                            <w:sz w:val="20"/>
                          </w:rPr>
                          <w:t xml:space="preserve"> open </w:t>
                        </w:r>
                        <w:r>
                          <w:rPr>
                            <w:rFonts w:ascii="Arial" w:hAnsi="Arial" w:cs="Arial"/>
                            <w:sz w:val="20"/>
                          </w:rPr>
                          <w:t>expectations to elicit pupils’ perspectives regarding what they think and why</w:t>
                        </w:r>
                      </w:p>
                    </w:txbxContent>
                  </v:textbox>
                </v:shape>
                <v:line id="Line 12" o:spid="_x0000_s1033" style="position:absolute;visibility:visible;mso-wrap-style:square" from="49530,18288" to="59817,20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o:lock v:ext="edit" shapetype="f"/>
                </v:line>
                <v:shape id="Text Box 4" o:spid="_x0000_s1034" type="#_x0000_t202" style="position:absolute;left:38100;top:33909;width:13030;height:160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">
                  <v:path arrowok="t"/>
                  <v:textbox>
                    <w:txbxContent>
                      <w:p w14:paraId="316D1C43" w14:textId="77777777" w:rsidR="00621151" w:rsidRPr="00031841" w:rsidRDefault="00621151" w:rsidP="00886FFB">
                        <w:pPr>
                          <w:jc w:val="center"/>
                          <w:rPr>
                            <w:rFonts w:ascii="Arial" w:hAnsi="Arial" w:cs="Arial"/>
                            <w:sz w:val="20"/>
                          </w:rPr>
                        </w:pPr>
                        <w:r w:rsidRPr="00031841">
                          <w:rPr>
                            <w:rFonts w:ascii="Arial" w:hAnsi="Arial" w:cs="Arial"/>
                            <w:sz w:val="20"/>
                          </w:rPr>
                          <w:t>Encourages learners to discuss ideas and share understandings</w:t>
                        </w:r>
                        <w:r>
                          <w:rPr>
                            <w:rFonts w:ascii="Arial" w:hAnsi="Arial" w:cs="Arial"/>
                            <w:sz w:val="20"/>
                          </w:rPr>
                          <w:t xml:space="preserve"> with a view to collectively recognising reasoned alternate perspectives are plausible.</w:t>
                        </w:r>
                      </w:p>
                    </w:txbxContent>
                  </v:textbox>
                </v:shape>
                <v:line id="Line 9" o:spid="_x0000_s1035" style="position:absolute;visibility:visible;mso-wrap-style:square" from="40005,27051" to="42291,33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">
                  <v:stroke endarrow="block"/>
                  <o:lock v:ext="edit" shapetype="f"/>
                </v:line>
                <v:shape id="Text Box 21" o:spid="_x0000_s1036" type="#_x0000_t202" style="position:absolute;left:5080;width:19272;height:7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">
                  <v:path arrowok="t"/>
                  <v:textbox>
                    <w:txbxContent>
                      <w:p w14:paraId="55270D63" w14:textId="77777777" w:rsidR="00621151" w:rsidRPr="00031841" w:rsidRDefault="00621151" w:rsidP="00886FFB">
                        <w:pPr>
                          <w:jc w:val="center"/>
                          <w:rPr>
                            <w:rFonts w:ascii="Arial" w:hAnsi="Arial" w:cs="Arial"/>
                            <w:sz w:val="20"/>
                          </w:rPr>
                        </w:pPr>
                        <w:r w:rsidRPr="00031841">
                          <w:rPr>
                            <w:rFonts w:ascii="Arial" w:hAnsi="Arial" w:cs="Arial"/>
                            <w:sz w:val="20"/>
                          </w:rPr>
                          <w:t>Encourage learners to seek elaboration</w:t>
                        </w:r>
                        <w:r>
                          <w:rPr>
                            <w:rFonts w:ascii="Arial" w:hAnsi="Arial" w:cs="Arial"/>
                            <w:sz w:val="20"/>
                          </w:rPr>
                          <w:t>s and</w:t>
                        </w:r>
                        <w:r w:rsidRPr="00031841">
                          <w:rPr>
                            <w:rFonts w:ascii="Arial" w:hAnsi="Arial" w:cs="Arial"/>
                            <w:sz w:val="20"/>
                          </w:rPr>
                          <w:t xml:space="preserve"> </w:t>
                        </w:r>
                        <w:r>
                          <w:rPr>
                            <w:rFonts w:ascii="Arial" w:hAnsi="Arial" w:cs="Arial"/>
                            <w:sz w:val="20"/>
                          </w:rPr>
                          <w:t>justifications from each other to develop shared frames of reference</w:t>
                        </w:r>
                      </w:p>
                    </w:txbxContent>
                  </v:textbox>
                </v:shape>
                <v:line id="Line 17" o:spid="_x0000_s1037" style="position:absolute;flip:x y;visibility:visible;mso-wrap-style:square" from="23241,7239" to="29800,13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">
                  <v:stroke endarrow="block"/>
                  <o:lock v:ext="edit" shapetype="f"/>
                </v:line>
                <v:shape id="Text Box 5" o:spid="_x0000_s1038" type="#_x0000_t202" style="position:absolute;left:57531;top:28575;width:12573;height:8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">
                  <v:path arrowok="t"/>
                  <v:textbox>
                    <w:txbxContent>
                      <w:p w14:paraId="512DD88A" w14:textId="77777777" w:rsidR="00621151" w:rsidRPr="00031841" w:rsidRDefault="00621151" w:rsidP="00886FFB">
                        <w:pPr>
                          <w:jc w:val="center"/>
                          <w:rPr>
                            <w:rFonts w:ascii="Arial" w:hAnsi="Arial" w:cs="Arial"/>
                            <w:sz w:val="20"/>
                          </w:rPr>
                        </w:pPr>
                        <w:r>
                          <w:rPr>
                            <w:rFonts w:ascii="Arial" w:hAnsi="Arial" w:cs="Arial"/>
                            <w:sz w:val="20"/>
                          </w:rPr>
                          <w:t>M</w:t>
                        </w:r>
                        <w:r w:rsidRPr="00031841">
                          <w:rPr>
                            <w:rFonts w:ascii="Arial" w:hAnsi="Arial" w:cs="Arial"/>
                            <w:sz w:val="20"/>
                          </w:rPr>
                          <w:t xml:space="preserve">ediates to support </w:t>
                        </w:r>
                        <w:r>
                          <w:rPr>
                            <w:rFonts w:ascii="Arial" w:hAnsi="Arial" w:cs="Arial"/>
                            <w:sz w:val="20"/>
                          </w:rPr>
                          <w:t xml:space="preserve">interactional, contributions from all </w:t>
                        </w:r>
                      </w:p>
                    </w:txbxContent>
                  </v:textbox>
                </v:shape>
                <v:line id="Line 10" o:spid="_x0000_s1039" style="position:absolute;visibility:visible;mso-wrap-style:square" from="48387,22860" to="57531,28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o:lock v:ext="edit" shapetype="f"/>
                </v:line>
                <v:shape id="Text Box 2" o:spid="_x0000_s1040" type="#_x0000_t202" style="position:absolute;left:8128;top:38354;width:16002;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">
                  <v:path arrowok="t"/>
                  <v:textbox>
                    <w:txbxContent>
                      <w:p w14:paraId="18D2C38A" w14:textId="77777777" w:rsidR="00621151" w:rsidRPr="00031841" w:rsidRDefault="00621151" w:rsidP="00886FFB">
                        <w:pPr>
                          <w:jc w:val="center"/>
                          <w:rPr>
                            <w:rFonts w:ascii="Arial" w:hAnsi="Arial" w:cs="Arial"/>
                            <w:sz w:val="20"/>
                          </w:rPr>
                        </w:pPr>
                        <w:r w:rsidRPr="00031841">
                          <w:rPr>
                            <w:rFonts w:ascii="Arial" w:hAnsi="Arial" w:cs="Arial"/>
                            <w:sz w:val="20"/>
                          </w:rPr>
                          <w:t>Encourages a mutually supportive learning environment</w:t>
                        </w:r>
                      </w:p>
                    </w:txbxContent>
                  </v:textbox>
                </v:shape>
                <v:line id="Line 7" o:spid="_x0000_s1041" style="position:absolute;flip:x;visibility:visible;mso-wrap-style:square" from="19431,24638" to="28319,38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">
                  <v:stroke endarrow="block"/>
                  <o:lock v:ext="edit" shapetype="f"/>
                </v:line>
                <v:shape id="Text Box 1" o:spid="_x0000_s1042" type="#_x0000_t202" style="position:absolute;left:1397;top:9652;width:11112;height:11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" filled="f" strokeweight=".5pt">
                  <v:textbox>
                    <w:txbxContent>
                      <w:p w14:paraId="60277E51" w14:textId="77777777" w:rsidR="00621151" w:rsidRPr="00595FF8" w:rsidRDefault="00621151" w:rsidP="00886FFB">
                        <w:pPr>
                          <w:rPr>
                            <w:rFonts w:ascii="Arial" w:hAnsi="Arial" w:cs="Arial"/>
                            <w:color w:val="000000" w:themeColor="text1"/>
                            <w:sz w:val="20"/>
                            <w:szCs w:val="20"/>
                          </w:rPr>
                        </w:pPr>
                        <w:r w:rsidRPr="00595FF8">
                          <w:rPr>
                            <w:rFonts w:ascii="Arial" w:hAnsi="Arial" w:cs="Arial"/>
                            <w:color w:val="000000" w:themeColor="text1"/>
                            <w:sz w:val="20"/>
                            <w:szCs w:val="20"/>
                          </w:rPr>
                          <w:t>Expects learners to reason, make sense of things through discussion with others.</w:t>
                        </w:r>
                      </w:p>
                    </w:txbxContent>
                  </v:textbox>
                </v:shape>
                <v:line id="Line 16" o:spid="_x0000_s1043" style="position:absolute;flip:x y;visibility:visible;mso-wrap-style:square" from="12446,12446" to="27058,15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">
                  <v:stroke endarrow="block"/>
                  <o:lock v:ext="edit" shapetype="f"/>
                </v:line>
                <v:shape id="Text Box 4" o:spid="_x0000_s1044" type="#_x0000_t202" style="position:absolute;left:30895;top:-809;width:20974;height:7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YUdwQAAANoAAAAPAAAAZHJzL2Rvd25yZXYueG1sRI9BawIx&#10;FITvhf6H8Aq91WxLk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Bq9hR3BAAAA2gAAAA8AAAAA&#10;AAAAAAAAAAAABwIAAGRycy9kb3ducmV2LnhtbFBLBQYAAAAAAwADALcAAAD1AgAAAAA=&#10;" fillcolor="white [3201]" strokeweight=".5pt">
                  <v:textbox>
                    <w:txbxContent>
                      <w:p w14:paraId="03A7CDC0" w14:textId="45F15F07" w:rsidR="00621151" w:rsidRPr="009D29BF" w:rsidRDefault="00621151" w:rsidP="00886FFB">
                        <w:pPr>
                          <w:jc w:val="center"/>
                          <w:rPr>
                            <w:rFonts w:ascii="Arial" w:hAnsi="Arial" w:cs="Arial"/>
                            <w:color w:val="0070C0"/>
                            <w:sz w:val="20"/>
                            <w:szCs w:val="20"/>
                          </w:rPr>
                        </w:pPr>
                        <w:r>
                          <w:rPr>
                            <w:rFonts w:ascii="Arial" w:hAnsi="Arial" w:cs="Arial"/>
                            <w:sz w:val="20"/>
                            <w:szCs w:val="20"/>
                          </w:rPr>
                          <w:t xml:space="preserve">Extends </w:t>
                        </w:r>
                        <w:r w:rsidRPr="0028644B">
                          <w:rPr>
                            <w:rFonts w:ascii="Arial" w:hAnsi="Arial" w:cs="Arial"/>
                            <w:color w:val="000000" w:themeColor="text1"/>
                            <w:sz w:val="20"/>
                            <w:szCs w:val="20"/>
                          </w:rPr>
                          <w:t>opportunities (or affordances) for the development of agency, that is, both cognitive and affective initiatives</w:t>
                        </w:r>
                      </w:p>
                    </w:txbxContent>
                  </v:textbox>
                </v:shape>
                <v:line id="Line 16" o:spid="_x0000_s1045" style="position:absolute;flip:y;visibility:visible;mso-wrap-style:square" from="40005,6604" to="41118,12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">
                  <v:stroke endarrow="block"/>
                  <o:lock v:ext="edit" shapetype="f"/>
                </v:line>
              </v:group>
            </w:pict>
          </mc:Fallback>
        </mc:AlternateContent>
      </w:r>
    </w:p>
    <w:p w14:paraId="45947789" w14:textId="74622BD0" w:rsidR="00886FFB" w:rsidRPr="009A2407" w:rsidRDefault="00886FFB" w:rsidP="00886FFB">
      <w:pPr>
        <w:tabs>
          <w:tab w:val="left" w:pos="6325"/>
        </w:tabs>
        <w:rPr>
          <w:rFonts w:ascii="Times" w:hAnsi="Times" w:cs="Arial"/>
          <w:color w:val="000000" w:themeColor="text1"/>
        </w:rPr>
      </w:pPr>
      <w:r>
        <w:rPr>
          <w:rFonts w:ascii="Times" w:hAnsi="Times" w:cs="Arial"/>
          <w:color w:val="000000" w:themeColor="text1"/>
        </w:rPr>
        <w:tab/>
      </w:r>
    </w:p>
    <w:p w14:paraId="6BBA9723" w14:textId="22505745" w:rsidR="00886FFB" w:rsidRPr="009A2407" w:rsidRDefault="00886FFB" w:rsidP="00886FFB">
      <w:pPr>
        <w:rPr>
          <w:rFonts w:ascii="Times" w:hAnsi="Times" w:cs="Arial"/>
          <w:color w:val="000000" w:themeColor="text1"/>
        </w:rPr>
      </w:pPr>
    </w:p>
    <w:p w14:paraId="704507C8" w14:textId="77777777" w:rsidR="00886FFB" w:rsidRPr="009A2407" w:rsidRDefault="00886FFB" w:rsidP="00886FFB">
      <w:pPr>
        <w:rPr>
          <w:rFonts w:ascii="Times" w:hAnsi="Times" w:cs="Arial"/>
          <w:color w:val="000000" w:themeColor="text1"/>
        </w:rPr>
      </w:pPr>
    </w:p>
    <w:p w14:paraId="23487D6B" w14:textId="77777777" w:rsidR="00886FFB" w:rsidRPr="009A2407" w:rsidRDefault="00886FFB" w:rsidP="00886FFB">
      <w:pPr>
        <w:rPr>
          <w:rFonts w:ascii="Times" w:hAnsi="Times" w:cs="Arial"/>
          <w:color w:val="000000" w:themeColor="text1"/>
        </w:rPr>
      </w:pPr>
    </w:p>
    <w:p w14:paraId="2F002BCB" w14:textId="279BCEB2" w:rsidR="00886FFB" w:rsidRPr="009A2407" w:rsidRDefault="00886FFB" w:rsidP="00886FFB">
      <w:pPr>
        <w:rPr>
          <w:rFonts w:ascii="Times" w:hAnsi="Times" w:cs="Arial"/>
          <w:color w:val="000000" w:themeColor="text1"/>
        </w:rPr>
      </w:pPr>
    </w:p>
    <w:p w14:paraId="349CCDE2" w14:textId="6AFB6CCA" w:rsidR="00886FFB" w:rsidRPr="009A2407" w:rsidRDefault="00886FFB" w:rsidP="00886FFB">
      <w:pPr>
        <w:rPr>
          <w:rFonts w:ascii="Times" w:hAnsi="Times" w:cs="Arial"/>
          <w:color w:val="000000" w:themeColor="text1"/>
        </w:rPr>
      </w:pPr>
    </w:p>
    <w:p w14:paraId="7E932759" w14:textId="77777777" w:rsidR="00886FFB" w:rsidRPr="009A2407" w:rsidRDefault="00886FFB" w:rsidP="00886FFB">
      <w:pPr>
        <w:rPr>
          <w:rFonts w:ascii="Times" w:hAnsi="Times" w:cs="Arial"/>
          <w:color w:val="000000" w:themeColor="text1"/>
        </w:rPr>
      </w:pPr>
    </w:p>
    <w:p w14:paraId="6E596FC6" w14:textId="33B9F425" w:rsidR="00886FFB" w:rsidRPr="009A2407" w:rsidRDefault="00886FFB" w:rsidP="00886FFB">
      <w:pPr>
        <w:rPr>
          <w:rFonts w:ascii="Times" w:hAnsi="Times" w:cs="Arial"/>
          <w:color w:val="000000" w:themeColor="text1"/>
        </w:rPr>
      </w:pPr>
      <w:r w:rsidRPr="009A2407">
        <w:rPr>
          <w:rFonts w:ascii="Times" w:hAnsi="Times" w:cs="Arial"/>
          <w:noProof/>
          <w:color w:val="000000" w:themeColor="text1"/>
          <w:lang w:eastAsia="en-GB"/>
        </w:rPr>
        <mc:AlternateContent>
          <mc:Choice Requires="wps">
            <w:drawing>
              <wp:anchor distT="0" distB="0" distL="114300" distR="114300" simplePos="0" relativeHeight="251661312" behindDoc="0" locked="0" layoutInCell="1" allowOverlap="1" wp14:anchorId="1D056AD6" wp14:editId="4C8E6A3B">
                <wp:simplePos x="0" y="0"/>
                <wp:positionH relativeFrom="column">
                  <wp:posOffset>1874520</wp:posOffset>
                </wp:positionH>
                <wp:positionV relativeFrom="paragraph">
                  <wp:posOffset>60960</wp:posOffset>
                </wp:positionV>
                <wp:extent cx="2400300" cy="1485900"/>
                <wp:effectExtent l="0" t="0" r="0" b="0"/>
                <wp:wrapNone/>
                <wp:docPr id="28"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0300" cy="1485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oval w14:anchorId="19BF1019" id="Oval 15" o:spid="_x0000_s1026" style="position:absolute;margin-left:147.6pt;margin-top:4.8pt;width:189pt;height:1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">
                <v:path arrowok="t"/>
              </v:oval>
            </w:pict>
          </mc:Fallback>
        </mc:AlternateContent>
      </w:r>
    </w:p>
    <w:p w14:paraId="7821F53D" w14:textId="77777777" w:rsidR="00886FFB" w:rsidRPr="009A2407" w:rsidRDefault="00886FFB" w:rsidP="00886FFB">
      <w:pPr>
        <w:rPr>
          <w:rFonts w:ascii="Times" w:hAnsi="Times" w:cs="Arial"/>
          <w:color w:val="000000" w:themeColor="text1"/>
        </w:rPr>
      </w:pPr>
    </w:p>
    <w:p w14:paraId="49CA1E2B" w14:textId="7A2F12AF" w:rsidR="00886FFB" w:rsidRPr="009A2407" w:rsidRDefault="00886FFB" w:rsidP="00886FFB">
      <w:pPr>
        <w:rPr>
          <w:rFonts w:ascii="Times" w:hAnsi="Times" w:cs="Arial"/>
          <w:color w:val="000000" w:themeColor="text1"/>
        </w:rPr>
      </w:pPr>
    </w:p>
    <w:p w14:paraId="69F43EF2" w14:textId="3D0812F5" w:rsidR="00886FFB" w:rsidRPr="009A2407" w:rsidRDefault="00886FFB" w:rsidP="00886FFB">
      <w:pPr>
        <w:rPr>
          <w:rFonts w:ascii="Times" w:hAnsi="Times" w:cs="Arial"/>
          <w:color w:val="000000" w:themeColor="text1"/>
        </w:rPr>
      </w:pPr>
    </w:p>
    <w:p w14:paraId="5A1FB642" w14:textId="77777777" w:rsidR="00886FFB" w:rsidRPr="009A2407" w:rsidRDefault="00886FFB" w:rsidP="00886FFB">
      <w:pPr>
        <w:rPr>
          <w:rFonts w:ascii="Times" w:hAnsi="Times" w:cs="Arial"/>
          <w:color w:val="000000" w:themeColor="text1"/>
        </w:rPr>
      </w:pPr>
    </w:p>
    <w:p w14:paraId="0D9FF4D8" w14:textId="46B46002" w:rsidR="00886FFB" w:rsidRPr="009A2407" w:rsidRDefault="00886FFB" w:rsidP="00886FFB">
      <w:pPr>
        <w:rPr>
          <w:rFonts w:ascii="Times" w:hAnsi="Times" w:cs="Arial"/>
          <w:color w:val="000000" w:themeColor="text1"/>
        </w:rPr>
      </w:pPr>
    </w:p>
    <w:p w14:paraId="4C80C767" w14:textId="009AF9A1" w:rsidR="00886FFB" w:rsidRPr="009A2407" w:rsidRDefault="00886FFB" w:rsidP="00886FFB">
      <w:pPr>
        <w:tabs>
          <w:tab w:val="left" w:pos="915"/>
        </w:tabs>
        <w:rPr>
          <w:rFonts w:ascii="Times" w:hAnsi="Times" w:cs="Arial"/>
          <w:color w:val="000000" w:themeColor="text1"/>
        </w:rPr>
      </w:pPr>
      <w:r w:rsidRPr="009A2407">
        <w:rPr>
          <w:rFonts w:ascii="Times" w:hAnsi="Times" w:cs="Arial"/>
          <w:color w:val="000000" w:themeColor="text1"/>
        </w:rPr>
        <w:tab/>
      </w:r>
    </w:p>
    <w:p w14:paraId="036E9875" w14:textId="4FA61086" w:rsidR="00886FFB" w:rsidRPr="009A2407" w:rsidRDefault="00886FFB" w:rsidP="00886FFB">
      <w:pPr>
        <w:tabs>
          <w:tab w:val="left" w:pos="915"/>
        </w:tabs>
        <w:rPr>
          <w:rFonts w:ascii="Times" w:hAnsi="Times" w:cs="Arial"/>
          <w:color w:val="000000" w:themeColor="text1"/>
        </w:rPr>
      </w:pPr>
    </w:p>
    <w:p w14:paraId="44DB7268" w14:textId="206E0405" w:rsidR="00886FFB" w:rsidRPr="009A2407" w:rsidRDefault="00886FFB" w:rsidP="00886FFB">
      <w:pPr>
        <w:tabs>
          <w:tab w:val="left" w:pos="915"/>
        </w:tabs>
        <w:rPr>
          <w:rFonts w:ascii="Times" w:hAnsi="Times" w:cs="Arial"/>
          <w:color w:val="000000" w:themeColor="text1"/>
        </w:rPr>
      </w:pPr>
    </w:p>
    <w:p w14:paraId="31C0D893" w14:textId="639F54AE" w:rsidR="00886FFB" w:rsidRPr="009A2407" w:rsidRDefault="00886FFB" w:rsidP="00886FFB">
      <w:pPr>
        <w:tabs>
          <w:tab w:val="left" w:pos="915"/>
        </w:tabs>
        <w:rPr>
          <w:rFonts w:ascii="Times" w:hAnsi="Times" w:cs="Arial"/>
          <w:color w:val="000000" w:themeColor="text1"/>
        </w:rPr>
      </w:pPr>
    </w:p>
    <w:p w14:paraId="4E413C3E" w14:textId="77777777" w:rsidR="00886FFB" w:rsidRPr="009A2407" w:rsidRDefault="00886FFB" w:rsidP="00886FFB">
      <w:pPr>
        <w:tabs>
          <w:tab w:val="left" w:pos="915"/>
        </w:tabs>
        <w:rPr>
          <w:rFonts w:ascii="Times" w:hAnsi="Times" w:cs="Arial"/>
          <w:color w:val="000000" w:themeColor="text1"/>
        </w:rPr>
      </w:pPr>
    </w:p>
    <w:p w14:paraId="37B1033F" w14:textId="77777777" w:rsidR="00886FFB" w:rsidRPr="009A2407" w:rsidRDefault="00886FFB" w:rsidP="00886FFB">
      <w:pPr>
        <w:tabs>
          <w:tab w:val="left" w:pos="915"/>
        </w:tabs>
        <w:rPr>
          <w:rFonts w:ascii="Times" w:hAnsi="Times" w:cs="Arial"/>
          <w:color w:val="000000" w:themeColor="text1"/>
        </w:rPr>
      </w:pPr>
    </w:p>
    <w:p w14:paraId="1CD650DF" w14:textId="70712D82" w:rsidR="00886FFB" w:rsidRPr="009A2407" w:rsidRDefault="00886FFB" w:rsidP="00886FFB">
      <w:pPr>
        <w:tabs>
          <w:tab w:val="left" w:pos="915"/>
        </w:tabs>
        <w:rPr>
          <w:rFonts w:ascii="Times" w:hAnsi="Times" w:cs="Arial"/>
          <w:color w:val="000000" w:themeColor="text1"/>
        </w:rPr>
      </w:pPr>
    </w:p>
    <w:p w14:paraId="64E92B57" w14:textId="77777777" w:rsidR="00886FFB" w:rsidRPr="009A2407" w:rsidRDefault="00886FFB" w:rsidP="00886FFB">
      <w:pPr>
        <w:tabs>
          <w:tab w:val="left" w:pos="915"/>
        </w:tabs>
        <w:rPr>
          <w:rFonts w:ascii="Times" w:hAnsi="Times" w:cs="Arial"/>
          <w:color w:val="000000" w:themeColor="text1"/>
        </w:rPr>
      </w:pPr>
    </w:p>
    <w:p w14:paraId="60308883" w14:textId="77777777" w:rsidR="00886FFB" w:rsidRPr="009A2407" w:rsidRDefault="00886FFB" w:rsidP="00886FFB">
      <w:pPr>
        <w:tabs>
          <w:tab w:val="left" w:pos="915"/>
        </w:tabs>
        <w:rPr>
          <w:rFonts w:ascii="Times" w:hAnsi="Times" w:cs="Arial"/>
          <w:color w:val="000000" w:themeColor="text1"/>
        </w:rPr>
      </w:pPr>
    </w:p>
    <w:p w14:paraId="40F1F69C" w14:textId="012532ED" w:rsidR="00886FFB" w:rsidRPr="009A2407" w:rsidRDefault="00886FFB" w:rsidP="00886FFB">
      <w:pPr>
        <w:tabs>
          <w:tab w:val="left" w:pos="915"/>
        </w:tabs>
        <w:rPr>
          <w:rFonts w:ascii="Times" w:hAnsi="Times" w:cs="Arial"/>
          <w:color w:val="000000" w:themeColor="text1"/>
        </w:rPr>
      </w:pPr>
    </w:p>
    <w:p w14:paraId="1D8EA387" w14:textId="77777777" w:rsidR="00886FFB" w:rsidRPr="009A2407" w:rsidRDefault="00886FFB" w:rsidP="00886FFB">
      <w:pPr>
        <w:tabs>
          <w:tab w:val="left" w:pos="915"/>
        </w:tabs>
        <w:rPr>
          <w:rFonts w:ascii="Times" w:hAnsi="Times" w:cs="Arial"/>
          <w:color w:val="000000" w:themeColor="text1"/>
        </w:rPr>
      </w:pPr>
    </w:p>
    <w:p w14:paraId="04243841" w14:textId="77777777" w:rsidR="00886FFB" w:rsidRPr="009A2407" w:rsidRDefault="00886FFB" w:rsidP="00886FFB">
      <w:pPr>
        <w:tabs>
          <w:tab w:val="left" w:pos="915"/>
        </w:tabs>
        <w:rPr>
          <w:rFonts w:ascii="Times" w:hAnsi="Times" w:cs="Arial"/>
          <w:color w:val="000000" w:themeColor="text1"/>
        </w:rPr>
      </w:pPr>
    </w:p>
    <w:p w14:paraId="7C8ED0A7" w14:textId="77777777" w:rsidR="00886FFB" w:rsidRPr="009A2407" w:rsidRDefault="00886FFB" w:rsidP="00886FFB">
      <w:pPr>
        <w:tabs>
          <w:tab w:val="left" w:pos="915"/>
        </w:tabs>
        <w:rPr>
          <w:rFonts w:ascii="Times" w:hAnsi="Times" w:cs="Arial"/>
          <w:color w:val="000000" w:themeColor="text1"/>
        </w:rPr>
      </w:pPr>
    </w:p>
    <w:p w14:paraId="0DE79BF8" w14:textId="77777777" w:rsidR="00886FFB" w:rsidRPr="009A2407" w:rsidRDefault="00886FFB" w:rsidP="00886FFB">
      <w:pPr>
        <w:tabs>
          <w:tab w:val="left" w:pos="915"/>
        </w:tabs>
        <w:rPr>
          <w:rFonts w:ascii="Times" w:hAnsi="Times" w:cs="Arial"/>
          <w:color w:val="000000" w:themeColor="text1"/>
        </w:rPr>
      </w:pPr>
    </w:p>
    <w:p w14:paraId="095731F8" w14:textId="77777777" w:rsidR="00886FFB" w:rsidRPr="009A2407" w:rsidRDefault="00886FFB" w:rsidP="00886FFB">
      <w:pPr>
        <w:tabs>
          <w:tab w:val="left" w:pos="915"/>
        </w:tabs>
        <w:rPr>
          <w:rFonts w:ascii="Times" w:hAnsi="Times" w:cs="Arial"/>
          <w:color w:val="000000" w:themeColor="text1"/>
        </w:rPr>
      </w:pPr>
    </w:p>
    <w:p w14:paraId="7124A566" w14:textId="77777777" w:rsidR="00886FFB" w:rsidRPr="009A2407" w:rsidRDefault="00886FFB" w:rsidP="00886FFB">
      <w:pPr>
        <w:tabs>
          <w:tab w:val="left" w:pos="915"/>
        </w:tabs>
        <w:rPr>
          <w:rFonts w:ascii="Times" w:hAnsi="Times" w:cs="Arial"/>
          <w:color w:val="000000" w:themeColor="text1"/>
        </w:rPr>
      </w:pPr>
    </w:p>
    <w:p w14:paraId="25EA1DA3" w14:textId="77777777" w:rsidR="00886FFB" w:rsidRPr="009A2407" w:rsidRDefault="00886FFB" w:rsidP="00886FFB">
      <w:pPr>
        <w:tabs>
          <w:tab w:val="left" w:pos="915"/>
        </w:tabs>
        <w:rPr>
          <w:rFonts w:cstheme="minorHAnsi"/>
          <w:color w:val="000000" w:themeColor="text1"/>
        </w:rPr>
      </w:pPr>
    </w:p>
    <w:p w14:paraId="217FB921" w14:textId="77777777" w:rsidR="00886FFB" w:rsidRPr="0028644B" w:rsidRDefault="00886FFB" w:rsidP="00886FFB">
      <w:pPr>
        <w:tabs>
          <w:tab w:val="left" w:pos="915"/>
        </w:tabs>
        <w:rPr>
          <w:rFonts w:asciiTheme="minorHAnsi" w:hAnsiTheme="minorHAnsi" w:cstheme="minorHAnsi"/>
        </w:rPr>
      </w:pPr>
      <w:r w:rsidRPr="0028644B">
        <w:rPr>
          <w:rFonts w:asciiTheme="minorHAnsi" w:hAnsiTheme="minorHAnsi" w:cstheme="minorHAnsi"/>
          <w:color w:val="000000" w:themeColor="text1"/>
          <w:sz w:val="20"/>
        </w:rPr>
        <w:t xml:space="preserve">Figure 1: Prominent learning processes teacher behaviours and expectations implied by the social constructivist view of learning (adapted from McGregor et al 2020). </w:t>
      </w:r>
    </w:p>
    <w:p w14:paraId="7F642F4F" w14:textId="22A220AF" w:rsidR="00076DCB" w:rsidRDefault="00076DCB" w:rsidP="004E3870">
      <w:pPr>
        <w:rPr>
          <w:color w:val="4472C4" w:themeColor="accent1"/>
        </w:rPr>
      </w:pPr>
    </w:p>
    <w:p w14:paraId="72EF04E7" w14:textId="77777777" w:rsidR="00076DCB" w:rsidRDefault="00076DCB" w:rsidP="00A735BF">
      <w:pPr>
        <w:rPr>
          <w:rFonts w:asciiTheme="minorHAnsi" w:hAnsiTheme="minorHAnsi" w:cstheme="minorHAnsi"/>
        </w:rPr>
      </w:pPr>
    </w:p>
    <w:p w14:paraId="2939256F" w14:textId="18D90CB2" w:rsidR="00BB4F2C" w:rsidRDefault="00BB4F2C">
      <w:pPr>
        <w:rPr>
          <w:rFonts w:asciiTheme="minorHAnsi" w:hAnsiTheme="minorHAnsi" w:cstheme="minorHAnsi"/>
        </w:rPr>
      </w:pPr>
      <w:r>
        <w:rPr>
          <w:rFonts w:asciiTheme="minorHAnsi" w:hAnsiTheme="minorHAnsi" w:cstheme="minorHAnsi"/>
        </w:rPr>
        <w:br w:type="page"/>
      </w:r>
    </w:p>
    <w:p w14:paraId="085AE329" w14:textId="77777777" w:rsidR="00A56DD0" w:rsidRDefault="00A56DD0">
      <w:pPr>
        <w:rPr>
          <w:rFonts w:asciiTheme="minorHAnsi" w:hAnsiTheme="minorHAnsi" w:cstheme="minorHAnsi"/>
        </w:rPr>
      </w:pPr>
    </w:p>
    <w:tbl>
      <w:tblPr>
        <w:tblW w:w="10207" w:type="dxa"/>
        <w:tblInd w:w="-719" w:type="dxa"/>
        <w:tblCellMar>
          <w:left w:w="0" w:type="dxa"/>
          <w:right w:w="0" w:type="dxa"/>
        </w:tblCellMar>
        <w:tblLook w:val="04A0" w:firstRow="1" w:lastRow="0" w:firstColumn="1" w:lastColumn="0" w:noHBand="0" w:noVBand="1"/>
      </w:tblPr>
      <w:tblGrid>
        <w:gridCol w:w="4678"/>
        <w:gridCol w:w="5529"/>
      </w:tblGrid>
      <w:tr w:rsidR="008C2EA1" w:rsidRPr="00287DD0" w14:paraId="0136DEE5" w14:textId="77777777" w:rsidTr="00966063">
        <w:tc>
          <w:tcPr>
            <w:tcW w:w="4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B515054" w14:textId="77777777" w:rsidR="008C2EA1" w:rsidRPr="00287DD0" w:rsidRDefault="008C2EA1" w:rsidP="00966063">
            <w:pPr>
              <w:spacing w:line="360" w:lineRule="atLeast"/>
              <w:jc w:val="center"/>
              <w:rPr>
                <w:rFonts w:ascii="Calibri" w:hAnsi="Calibri" w:cs="Calibri"/>
                <w:b/>
                <w:bCs/>
                <w:color w:val="000000" w:themeColor="text1"/>
              </w:rPr>
            </w:pPr>
            <w:r>
              <w:rPr>
                <w:rFonts w:ascii="Calibri" w:hAnsi="Calibri" w:cs="Calibri"/>
                <w:b/>
                <w:bCs/>
                <w:color w:val="000000" w:themeColor="text1"/>
                <w:sz w:val="22"/>
                <w:szCs w:val="22"/>
              </w:rPr>
              <w:t>Learning evidence sought</w:t>
            </w:r>
          </w:p>
        </w:tc>
        <w:tc>
          <w:tcPr>
            <w:tcW w:w="55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8367EE" w14:textId="77777777" w:rsidR="008C2EA1" w:rsidRPr="00287DD0" w:rsidRDefault="008C2EA1" w:rsidP="00966063">
            <w:pPr>
              <w:spacing w:line="360" w:lineRule="atLeast"/>
              <w:jc w:val="center"/>
              <w:rPr>
                <w:rFonts w:ascii="Calibri" w:hAnsi="Calibri" w:cs="Calibri"/>
                <w:b/>
                <w:bCs/>
                <w:color w:val="000000" w:themeColor="text1"/>
              </w:rPr>
            </w:pPr>
            <w:r w:rsidRPr="00287DD0">
              <w:rPr>
                <w:rFonts w:ascii="Calibri" w:hAnsi="Calibri" w:cs="Calibri"/>
                <w:b/>
                <w:bCs/>
                <w:color w:val="000000" w:themeColor="text1"/>
                <w:sz w:val="22"/>
                <w:szCs w:val="22"/>
              </w:rPr>
              <w:t xml:space="preserve">Nature of </w:t>
            </w:r>
            <w:r>
              <w:rPr>
                <w:rFonts w:ascii="Calibri" w:hAnsi="Calibri" w:cs="Calibri"/>
                <w:b/>
                <w:bCs/>
                <w:color w:val="000000" w:themeColor="text1"/>
                <w:sz w:val="22"/>
                <w:szCs w:val="22"/>
              </w:rPr>
              <w:t>data required</w:t>
            </w:r>
            <w:r w:rsidRPr="00287DD0">
              <w:rPr>
                <w:rFonts w:ascii="Calibri" w:hAnsi="Calibri" w:cs="Calibri"/>
                <w:b/>
                <w:bCs/>
                <w:color w:val="000000" w:themeColor="text1"/>
                <w:sz w:val="22"/>
                <w:szCs w:val="22"/>
              </w:rPr>
              <w:t xml:space="preserve"> </w:t>
            </w:r>
          </w:p>
        </w:tc>
      </w:tr>
      <w:tr w:rsidR="008C2EA1" w:rsidRPr="00563686" w14:paraId="4D627F33" w14:textId="77777777" w:rsidTr="00966063">
        <w:tc>
          <w:tcPr>
            <w:tcW w:w="46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11AAF8" w14:textId="77777777" w:rsidR="008C2EA1" w:rsidRPr="00563686" w:rsidRDefault="008C2EA1" w:rsidP="00966063">
            <w:pPr>
              <w:spacing w:line="360" w:lineRule="atLeast"/>
              <w:rPr>
                <w:rFonts w:ascii="Calibri" w:hAnsi="Calibri" w:cs="Calibri"/>
                <w:color w:val="000000" w:themeColor="text1"/>
              </w:rPr>
            </w:pPr>
            <w:r w:rsidRPr="00563686">
              <w:rPr>
                <w:rFonts w:ascii="Calibri" w:hAnsi="Calibri" w:cs="Calibri"/>
                <w:color w:val="000000" w:themeColor="text1"/>
                <w:sz w:val="22"/>
                <w:szCs w:val="22"/>
              </w:rPr>
              <w:t>Learner</w:t>
            </w:r>
            <w:r>
              <w:rPr>
                <w:rFonts w:ascii="Calibri" w:hAnsi="Calibri" w:cs="Calibri"/>
                <w:color w:val="000000" w:themeColor="text1"/>
                <w:sz w:val="22"/>
                <w:szCs w:val="22"/>
              </w:rPr>
              <w:t>s</w:t>
            </w:r>
            <w:r w:rsidRPr="00563686">
              <w:rPr>
                <w:rFonts w:ascii="Calibri" w:hAnsi="Calibri" w:cs="Calibri"/>
                <w:color w:val="000000" w:themeColor="text1"/>
                <w:sz w:val="22"/>
                <w:szCs w:val="22"/>
              </w:rPr>
              <w:t xml:space="preserve"> </w:t>
            </w:r>
            <w:r>
              <w:rPr>
                <w:rFonts w:ascii="Calibri" w:hAnsi="Calibri" w:cs="Calibri"/>
                <w:color w:val="000000" w:themeColor="text1"/>
                <w:sz w:val="22"/>
                <w:szCs w:val="22"/>
              </w:rPr>
              <w:t>have understood scientific concepts they previously did not.</w:t>
            </w:r>
          </w:p>
        </w:tc>
        <w:tc>
          <w:tcPr>
            <w:tcW w:w="55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DD8B348" w14:textId="77777777" w:rsidR="008C2EA1" w:rsidRPr="00563686" w:rsidRDefault="008C2EA1" w:rsidP="00966063">
            <w:pPr>
              <w:spacing w:line="360" w:lineRule="atLeast"/>
              <w:rPr>
                <w:rFonts w:ascii="Calibri" w:hAnsi="Calibri" w:cs="Calibri"/>
                <w:color w:val="000000" w:themeColor="text1"/>
              </w:rPr>
            </w:pPr>
            <w:r>
              <w:rPr>
                <w:rFonts w:ascii="Calibri" w:hAnsi="Calibri" w:cs="Calibri"/>
                <w:color w:val="000000" w:themeColor="text1"/>
                <w:sz w:val="22"/>
                <w:szCs w:val="22"/>
              </w:rPr>
              <w:t xml:space="preserve">Improved understanding of scientific concepts as measured in performance in assessment tests. </w:t>
            </w:r>
          </w:p>
        </w:tc>
      </w:tr>
      <w:tr w:rsidR="008C2EA1" w:rsidRPr="0053678E" w14:paraId="0B203C22" w14:textId="77777777" w:rsidTr="00966063">
        <w:tc>
          <w:tcPr>
            <w:tcW w:w="46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B6A5E6" w14:textId="77777777" w:rsidR="008C2EA1" w:rsidRPr="0053678E" w:rsidRDefault="008C2EA1" w:rsidP="00966063">
            <w:pPr>
              <w:spacing w:line="360" w:lineRule="atLeast"/>
              <w:rPr>
                <w:rFonts w:ascii="Calibri" w:hAnsi="Calibri" w:cs="Calibri"/>
                <w:color w:val="000000" w:themeColor="text1"/>
              </w:rPr>
            </w:pPr>
            <w:r w:rsidRPr="0053678E">
              <w:rPr>
                <w:rFonts w:ascii="Calibri" w:hAnsi="Calibri" w:cs="Calibri"/>
                <w:color w:val="000000" w:themeColor="text1"/>
                <w:sz w:val="22"/>
                <w:szCs w:val="22"/>
              </w:rPr>
              <w:t xml:space="preserve">Learners are able to recount what is salient to them in their process of learning. </w:t>
            </w:r>
          </w:p>
        </w:tc>
        <w:tc>
          <w:tcPr>
            <w:tcW w:w="55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8074CF6" w14:textId="77777777" w:rsidR="008C2EA1" w:rsidRPr="0053678E" w:rsidRDefault="008C2EA1" w:rsidP="00966063">
            <w:pPr>
              <w:spacing w:line="360" w:lineRule="atLeast"/>
              <w:rPr>
                <w:rFonts w:ascii="Calibri" w:hAnsi="Calibri" w:cs="Calibri"/>
                <w:color w:val="000000" w:themeColor="text1"/>
              </w:rPr>
            </w:pPr>
            <w:r w:rsidRPr="0053678E">
              <w:rPr>
                <w:rFonts w:ascii="Calibri" w:hAnsi="Calibri" w:cs="Calibri"/>
                <w:color w:val="000000" w:themeColor="text1"/>
                <w:sz w:val="22"/>
                <w:szCs w:val="22"/>
              </w:rPr>
              <w:t>Reflective dialogue that provides insight into individuals’ perspectives of learning.</w:t>
            </w:r>
          </w:p>
        </w:tc>
      </w:tr>
      <w:tr w:rsidR="008C2EA1" w:rsidRPr="0053678E" w14:paraId="67AEC542" w14:textId="77777777" w:rsidTr="00966063">
        <w:tc>
          <w:tcPr>
            <w:tcW w:w="46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AF91C1" w14:textId="77777777" w:rsidR="008C2EA1" w:rsidRPr="0053678E" w:rsidRDefault="008C2EA1" w:rsidP="00966063">
            <w:pPr>
              <w:spacing w:line="360" w:lineRule="atLeast"/>
              <w:rPr>
                <w:rFonts w:ascii="Calibri" w:hAnsi="Calibri" w:cs="Calibri"/>
                <w:color w:val="000000" w:themeColor="text1"/>
              </w:rPr>
            </w:pPr>
            <w:r w:rsidRPr="0053678E">
              <w:rPr>
                <w:rFonts w:ascii="Calibri" w:hAnsi="Calibri" w:cs="Calibri"/>
                <w:color w:val="000000" w:themeColor="text1"/>
                <w:sz w:val="22"/>
                <w:szCs w:val="22"/>
              </w:rPr>
              <w:t>Learners generate original idea, thinking, interpretation of understanding.</w:t>
            </w:r>
          </w:p>
        </w:tc>
        <w:tc>
          <w:tcPr>
            <w:tcW w:w="55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0779C29" w14:textId="77777777" w:rsidR="008C2EA1" w:rsidRPr="0053678E" w:rsidRDefault="008C2EA1" w:rsidP="00966063">
            <w:pPr>
              <w:spacing w:line="360" w:lineRule="atLeast"/>
              <w:rPr>
                <w:rFonts w:ascii="Calibri" w:hAnsi="Calibri" w:cs="Calibri"/>
                <w:color w:val="000000" w:themeColor="text1"/>
              </w:rPr>
            </w:pPr>
            <w:r w:rsidRPr="0053678E">
              <w:rPr>
                <w:rFonts w:ascii="Calibri" w:hAnsi="Calibri" w:cs="Calibri"/>
                <w:color w:val="000000" w:themeColor="text1"/>
                <w:sz w:val="22"/>
                <w:szCs w:val="22"/>
              </w:rPr>
              <w:t>[Transcribed] dialogue that reifies individuals’ thinking.</w:t>
            </w:r>
          </w:p>
        </w:tc>
      </w:tr>
      <w:tr w:rsidR="008C2EA1" w:rsidRPr="0053678E" w14:paraId="6A74590D" w14:textId="77777777" w:rsidTr="00966063">
        <w:tc>
          <w:tcPr>
            <w:tcW w:w="467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6D25230" w14:textId="77777777" w:rsidR="008C2EA1" w:rsidRPr="0053678E" w:rsidRDefault="008C2EA1" w:rsidP="00966063">
            <w:pPr>
              <w:spacing w:line="360" w:lineRule="atLeast"/>
              <w:rPr>
                <w:rFonts w:ascii="Calibri" w:hAnsi="Calibri" w:cs="Calibri"/>
                <w:color w:val="000000" w:themeColor="text1"/>
                <w:sz w:val="22"/>
                <w:szCs w:val="22"/>
              </w:rPr>
            </w:pPr>
            <w:r w:rsidRPr="0053678E">
              <w:rPr>
                <w:rFonts w:ascii="Calibri" w:hAnsi="Calibri" w:cs="Calibri"/>
                <w:color w:val="000000" w:themeColor="text1"/>
                <w:sz w:val="22"/>
                <w:szCs w:val="22"/>
              </w:rPr>
              <w:t>Interactions between peers (and the teacher) illustrate the intersubjective development of understanding.</w:t>
            </w:r>
          </w:p>
        </w:tc>
        <w:tc>
          <w:tcPr>
            <w:tcW w:w="55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DA7D3C7" w14:textId="77777777" w:rsidR="008C2EA1" w:rsidRPr="0053678E" w:rsidRDefault="008C2EA1" w:rsidP="00966063">
            <w:pPr>
              <w:spacing w:line="360" w:lineRule="atLeast"/>
              <w:rPr>
                <w:rFonts w:ascii="Calibri" w:hAnsi="Calibri" w:cs="Calibri"/>
                <w:color w:val="000000" w:themeColor="text1"/>
                <w:sz w:val="22"/>
                <w:szCs w:val="22"/>
              </w:rPr>
            </w:pPr>
            <w:r w:rsidRPr="0053678E">
              <w:rPr>
                <w:rFonts w:ascii="Calibri" w:hAnsi="Calibri" w:cs="Calibri"/>
                <w:color w:val="000000" w:themeColor="text1"/>
                <w:sz w:val="22"/>
                <w:szCs w:val="22"/>
              </w:rPr>
              <w:t>[Transcribed] dialogue that reifies interactional exchanges.</w:t>
            </w:r>
          </w:p>
        </w:tc>
      </w:tr>
      <w:tr w:rsidR="008C2EA1" w:rsidRPr="0053678E" w14:paraId="6CF82B48" w14:textId="77777777" w:rsidTr="00966063">
        <w:tc>
          <w:tcPr>
            <w:tcW w:w="46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8926CF" w14:textId="77777777" w:rsidR="008C2EA1" w:rsidRPr="0053678E" w:rsidRDefault="008C2EA1" w:rsidP="00966063">
            <w:pPr>
              <w:spacing w:line="360" w:lineRule="atLeast"/>
              <w:rPr>
                <w:rFonts w:ascii="Calibri" w:hAnsi="Calibri" w:cs="Calibri"/>
                <w:color w:val="000000" w:themeColor="text1"/>
              </w:rPr>
            </w:pPr>
            <w:r w:rsidRPr="0053678E">
              <w:rPr>
                <w:rFonts w:ascii="Calibri" w:hAnsi="Calibri" w:cs="Calibri"/>
                <w:color w:val="000000" w:themeColor="text1"/>
                <w:sz w:val="22"/>
                <w:szCs w:val="22"/>
              </w:rPr>
              <w:t xml:space="preserve">Learners collaborating (in an inter-active way) to  generate ideas, focus actions, make sense through participation in activities. </w:t>
            </w:r>
          </w:p>
        </w:tc>
        <w:tc>
          <w:tcPr>
            <w:tcW w:w="55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4A299EF" w14:textId="77777777" w:rsidR="008C2EA1" w:rsidRPr="0053678E" w:rsidRDefault="008C2EA1" w:rsidP="00966063">
            <w:pPr>
              <w:spacing w:line="360" w:lineRule="atLeast"/>
              <w:rPr>
                <w:rFonts w:ascii="Calibri" w:hAnsi="Calibri" w:cs="Calibri"/>
                <w:color w:val="000000" w:themeColor="text1"/>
              </w:rPr>
            </w:pPr>
            <w:r w:rsidRPr="0053678E">
              <w:rPr>
                <w:rFonts w:ascii="Calibri" w:hAnsi="Calibri" w:cs="Calibri"/>
                <w:color w:val="000000" w:themeColor="text1"/>
                <w:sz w:val="22"/>
                <w:szCs w:val="22"/>
              </w:rPr>
              <w:t>[Transcribed and photographed] dialectical exchanges (involving dialogue and action) that brings entities, objects and learning into being.</w:t>
            </w:r>
          </w:p>
        </w:tc>
      </w:tr>
    </w:tbl>
    <w:p w14:paraId="569F46E6" w14:textId="77777777" w:rsidR="008C2EA1" w:rsidRDefault="008C2EA1" w:rsidP="00A735BF">
      <w:pPr>
        <w:rPr>
          <w:rFonts w:asciiTheme="minorHAnsi" w:hAnsiTheme="minorHAnsi" w:cstheme="minorHAnsi"/>
        </w:rPr>
      </w:pPr>
    </w:p>
    <w:p w14:paraId="581F140E" w14:textId="77777777" w:rsidR="008C2EA1" w:rsidRDefault="008C2EA1" w:rsidP="00A735BF">
      <w:pPr>
        <w:rPr>
          <w:rFonts w:asciiTheme="minorHAnsi" w:hAnsiTheme="minorHAnsi" w:cstheme="minorHAnsi"/>
        </w:rPr>
      </w:pPr>
    </w:p>
    <w:p w14:paraId="0485ADE8" w14:textId="142B559A" w:rsidR="008C2EA1" w:rsidRPr="0028644B" w:rsidRDefault="008C2EA1" w:rsidP="008C2EA1">
      <w:pPr>
        <w:spacing w:line="360" w:lineRule="auto"/>
        <w:rPr>
          <w:rFonts w:asciiTheme="minorHAnsi" w:hAnsiTheme="minorHAnsi" w:cstheme="minorHAnsi"/>
          <w:sz w:val="20"/>
          <w:szCs w:val="20"/>
        </w:rPr>
      </w:pPr>
      <w:r w:rsidRPr="0028644B">
        <w:rPr>
          <w:rFonts w:asciiTheme="minorHAnsi" w:hAnsiTheme="minorHAnsi" w:cstheme="minorHAnsi"/>
          <w:sz w:val="20"/>
          <w:szCs w:val="20"/>
        </w:rPr>
        <w:t xml:space="preserve">Table 2 : A summary of the evidence sought to inform the nature of learning that arose during the lesson (from </w:t>
      </w:r>
      <w:r w:rsidRPr="0028644B">
        <w:rPr>
          <w:rFonts w:asciiTheme="minorHAnsi" w:hAnsiTheme="minorHAnsi" w:cstheme="minorHAnsi"/>
          <w:color w:val="000000" w:themeColor="text1"/>
          <w:sz w:val="20"/>
          <w:szCs w:val="20"/>
        </w:rPr>
        <w:t>Bruner 1996 p.93; 2006 p. 167 and McGregor et al 2020 p.7)</w:t>
      </w:r>
      <w:r w:rsidRPr="0028644B">
        <w:rPr>
          <w:rFonts w:asciiTheme="minorHAnsi" w:hAnsiTheme="minorHAnsi" w:cstheme="minorHAnsi"/>
          <w:sz w:val="20"/>
          <w:szCs w:val="20"/>
        </w:rPr>
        <w:t xml:space="preserve">.   </w:t>
      </w:r>
    </w:p>
    <w:p w14:paraId="7A8C0207" w14:textId="176D473E" w:rsidR="00076DCB" w:rsidRPr="0028644B" w:rsidRDefault="00076DCB" w:rsidP="00A735BF">
      <w:pPr>
        <w:rPr>
          <w:rFonts w:asciiTheme="minorHAnsi" w:hAnsiTheme="minorHAnsi" w:cstheme="minorHAnsi"/>
          <w:sz w:val="20"/>
          <w:szCs w:val="20"/>
        </w:rPr>
      </w:pPr>
    </w:p>
    <w:p w14:paraId="166127B0" w14:textId="77777777" w:rsidR="00076DCB" w:rsidRDefault="00076DCB" w:rsidP="00A735BF">
      <w:pPr>
        <w:rPr>
          <w:rFonts w:asciiTheme="minorHAnsi" w:hAnsiTheme="minorHAnsi" w:cstheme="minorHAnsi"/>
        </w:rPr>
      </w:pPr>
    </w:p>
    <w:p w14:paraId="10493430" w14:textId="77777777" w:rsidR="00576AB8" w:rsidRDefault="00576AB8" w:rsidP="004E3870">
      <w:pPr>
        <w:rPr>
          <w:color w:val="4472C4" w:themeColor="accent1"/>
        </w:rPr>
      </w:pPr>
    </w:p>
    <w:p w14:paraId="356D99DE" w14:textId="77777777" w:rsidR="0059335D" w:rsidRDefault="00576AB8" w:rsidP="00B5598B">
      <w:pPr>
        <w:rPr>
          <w:noProof/>
          <w:color w:val="4472C4" w:themeColor="accent1"/>
        </w:rPr>
      </w:pPr>
      <w:r>
        <w:rPr>
          <w:noProof/>
          <w:color w:val="4472C4" w:themeColor="accent1"/>
          <w:lang w:eastAsia="en-GB"/>
        </w:rPr>
        <w:lastRenderedPageBreak/>
        <mc:AlternateContent>
          <mc:Choice Requires="wps">
            <w:drawing>
              <wp:anchor distT="0" distB="0" distL="114300" distR="114300" simplePos="0" relativeHeight="251658240" behindDoc="0" locked="0" layoutInCell="1" allowOverlap="1" wp14:anchorId="1BEE6504" wp14:editId="24B4B5D1">
                <wp:simplePos x="0" y="0"/>
                <wp:positionH relativeFrom="column">
                  <wp:posOffset>0</wp:posOffset>
                </wp:positionH>
                <wp:positionV relativeFrom="paragraph">
                  <wp:posOffset>1398493</wp:posOffset>
                </wp:positionV>
                <wp:extent cx="0" cy="7019365"/>
                <wp:effectExtent l="0" t="0" r="12700" b="16510"/>
                <wp:wrapNone/>
                <wp:docPr id="5" name="Straight Connector 5"/>
                <wp:cNvGraphicFramePr/>
                <a:graphic xmlns:a="http://schemas.openxmlformats.org/drawingml/2006/main">
                  <a:graphicData uri="http://schemas.microsoft.com/office/word/2010/wordprocessingShape">
                    <wps:wsp>
                      <wps:cNvCnPr/>
                      <wps:spPr>
                        <a:xfrm>
                          <a:off x="0" y="0"/>
                          <a:ext cx="0" cy="701936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72543374"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110.1pt" to="0,66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" strokecolor="black [3213]" strokeweight=".5pt">
                <v:stroke joinstyle="miter"/>
              </v:line>
            </w:pict>
          </mc:Fallback>
        </mc:AlternateContent>
      </w:r>
      <w:bookmarkStart w:id="2" w:name="_MON_1658573257"/>
      <w:bookmarkEnd w:id="2"/>
      <w:r w:rsidR="00117230">
        <w:rPr>
          <w:noProof/>
          <w:color w:val="4472C4" w:themeColor="accent1"/>
        </w:rPr>
        <w:object w:dxaOrig="7960" w:dyaOrig="14700" w14:anchorId="5DF0FC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98.5pt;height:735pt;mso-width-percent:0;mso-height-percent:0;mso-width-percent:0;mso-height-percent:0" o:ole="">
            <v:imagedata r:id="rId14" o:title=""/>
          </v:shape>
          <o:OLEObject Type="Embed" ProgID="Word.Document.12" ShapeID="_x0000_i1025" DrawAspect="Content" ObjectID="_1659795634" r:id="rId15">
            <o:FieldCodes>\s</o:FieldCodes>
          </o:OLEObject>
        </w:object>
      </w:r>
    </w:p>
    <w:p w14:paraId="0D7AF5B7" w14:textId="4CCED27B" w:rsidR="00B5598B" w:rsidRPr="005F1D04" w:rsidRDefault="00B5598B" w:rsidP="00B5598B">
      <w:pPr>
        <w:rPr>
          <w:color w:val="4472C4" w:themeColor="accent1"/>
        </w:rPr>
      </w:pPr>
      <w:r>
        <w:rPr>
          <w:rFonts w:asciiTheme="minorHAnsi" w:hAnsiTheme="minorHAnsi" w:cstheme="minorHAnsi"/>
        </w:rPr>
        <w:lastRenderedPageBreak/>
        <w:t>Figure</w:t>
      </w:r>
      <w:r w:rsidRPr="00C06BE7">
        <w:rPr>
          <w:rFonts w:asciiTheme="minorHAnsi" w:hAnsiTheme="minorHAnsi" w:cstheme="minorHAnsi"/>
        </w:rPr>
        <w:t xml:space="preserve"> </w:t>
      </w:r>
      <w:r>
        <w:rPr>
          <w:rFonts w:asciiTheme="minorHAnsi" w:hAnsiTheme="minorHAnsi" w:cstheme="minorHAnsi"/>
        </w:rPr>
        <w:t>2</w:t>
      </w:r>
      <w:r w:rsidRPr="00C06BE7">
        <w:rPr>
          <w:rFonts w:asciiTheme="minorHAnsi" w:hAnsiTheme="minorHAnsi" w:cstheme="minorHAnsi"/>
        </w:rPr>
        <w:t xml:space="preserve"> : Example of a questionnaire given to pupils </w:t>
      </w:r>
      <w:r w:rsidR="00621151">
        <w:rPr>
          <w:rFonts w:asciiTheme="minorHAnsi" w:hAnsiTheme="minorHAnsi" w:cstheme="minorHAnsi"/>
        </w:rPr>
        <w:t xml:space="preserve">(n = 31) </w:t>
      </w:r>
      <w:r w:rsidRPr="00C06BE7">
        <w:rPr>
          <w:rFonts w:asciiTheme="minorHAnsi" w:hAnsiTheme="minorHAnsi" w:cstheme="minorHAnsi"/>
        </w:rPr>
        <w:t xml:space="preserve">at the beginning and end of a lesson to assess how their </w:t>
      </w:r>
      <w:r>
        <w:rPr>
          <w:rFonts w:asciiTheme="minorHAnsi" w:hAnsiTheme="minorHAnsi" w:cstheme="minorHAnsi"/>
        </w:rPr>
        <w:t>understanding of scientific concepts</w:t>
      </w:r>
      <w:r w:rsidRPr="00C06BE7">
        <w:rPr>
          <w:rFonts w:asciiTheme="minorHAnsi" w:hAnsiTheme="minorHAnsi" w:cstheme="minorHAnsi"/>
        </w:rPr>
        <w:t xml:space="preserve"> have developed</w:t>
      </w:r>
      <w:r>
        <w:rPr>
          <w:rFonts w:asciiTheme="minorHAnsi" w:hAnsiTheme="minorHAnsi" w:cstheme="minorHAnsi"/>
        </w:rPr>
        <w:t xml:space="preserve"> over the duration of a lesson</w:t>
      </w:r>
      <w:r w:rsidRPr="00C06BE7">
        <w:rPr>
          <w:rFonts w:asciiTheme="minorHAnsi" w:hAnsiTheme="minorHAnsi" w:cstheme="minorHAnsi"/>
        </w:rPr>
        <w:t xml:space="preserve">. </w:t>
      </w:r>
    </w:p>
    <w:p w14:paraId="3D142994" w14:textId="48B4A3AD" w:rsidR="00B5598B" w:rsidRDefault="00B5598B" w:rsidP="004E3870">
      <w:pPr>
        <w:rPr>
          <w:color w:val="4472C4" w:themeColor="accent1"/>
        </w:rPr>
      </w:pPr>
    </w:p>
    <w:p w14:paraId="54F80F5E" w14:textId="4B727C17" w:rsidR="0059335D" w:rsidRDefault="0059335D" w:rsidP="004E3870">
      <w:pPr>
        <w:rPr>
          <w:color w:val="4472C4" w:themeColor="accent1"/>
        </w:rPr>
      </w:pPr>
    </w:p>
    <w:p w14:paraId="020F4A43" w14:textId="1FA09FE5" w:rsidR="0059335D" w:rsidRDefault="0059335D" w:rsidP="004E3870">
      <w:pPr>
        <w:rPr>
          <w:color w:val="4472C4" w:themeColor="accent1"/>
        </w:rPr>
      </w:pPr>
    </w:p>
    <w:p w14:paraId="7022C678" w14:textId="0124D5DF" w:rsidR="0059335D" w:rsidRDefault="0059335D" w:rsidP="004E3870">
      <w:pPr>
        <w:rPr>
          <w:color w:val="4472C4" w:themeColor="accent1"/>
        </w:rPr>
      </w:pPr>
    </w:p>
    <w:p w14:paraId="7D2D6B41" w14:textId="52789300" w:rsidR="0059335D" w:rsidRDefault="0059335D" w:rsidP="004E3870">
      <w:pPr>
        <w:rPr>
          <w:color w:val="4472C4" w:themeColor="accent1"/>
        </w:rPr>
      </w:pPr>
    </w:p>
    <w:p w14:paraId="76AC4C13" w14:textId="4AEF7661" w:rsidR="0059335D" w:rsidRDefault="0059335D" w:rsidP="004E3870">
      <w:pPr>
        <w:rPr>
          <w:color w:val="4472C4" w:themeColor="accent1"/>
        </w:rPr>
      </w:pPr>
    </w:p>
    <w:p w14:paraId="5F9D3C48" w14:textId="77777777" w:rsidR="0059335D" w:rsidRDefault="0059335D" w:rsidP="004E3870">
      <w:pPr>
        <w:rPr>
          <w:color w:val="4472C4" w:themeColor="accent1"/>
        </w:rPr>
      </w:pPr>
    </w:p>
    <w:p w14:paraId="796E0C55" w14:textId="0DDC2479" w:rsidR="00D054BF" w:rsidRPr="00290CD5" w:rsidRDefault="00D054BF" w:rsidP="004E3870">
      <w:pPr>
        <w:rPr>
          <w:rFonts w:ascii="Arial" w:hAnsi="Arial" w:cs="Arial"/>
          <w:color w:val="000000" w:themeColor="text1"/>
          <w:sz w:val="20"/>
          <w:szCs w:val="20"/>
        </w:rPr>
      </w:pPr>
    </w:p>
    <w:tbl>
      <w:tblPr>
        <w:tblStyle w:val="TableGrid"/>
        <w:tblW w:w="0" w:type="auto"/>
        <w:tblLook w:val="04A0" w:firstRow="1" w:lastRow="0" w:firstColumn="1" w:lastColumn="0" w:noHBand="0" w:noVBand="1"/>
      </w:tblPr>
      <w:tblGrid>
        <w:gridCol w:w="3003"/>
        <w:gridCol w:w="3003"/>
        <w:gridCol w:w="3004"/>
      </w:tblGrid>
      <w:tr w:rsidR="00290CD5" w:rsidRPr="00290CD5" w14:paraId="602560E6" w14:textId="77777777" w:rsidTr="00D054BF">
        <w:tc>
          <w:tcPr>
            <w:tcW w:w="3003" w:type="dxa"/>
          </w:tcPr>
          <w:p w14:paraId="39292A98" w14:textId="77777777" w:rsidR="00D054BF" w:rsidRPr="00290CD5" w:rsidRDefault="00D054BF" w:rsidP="00B5598B">
            <w:pPr>
              <w:jc w:val="center"/>
              <w:rPr>
                <w:rFonts w:ascii="Arial" w:hAnsi="Arial" w:cs="Arial"/>
                <w:color w:val="000000" w:themeColor="text1"/>
                <w:sz w:val="20"/>
                <w:szCs w:val="20"/>
              </w:rPr>
            </w:pPr>
          </w:p>
        </w:tc>
        <w:tc>
          <w:tcPr>
            <w:tcW w:w="3003" w:type="dxa"/>
          </w:tcPr>
          <w:p w14:paraId="7B53E5AD" w14:textId="73BF0993"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Prior to lesson (% correct answers)</w:t>
            </w:r>
          </w:p>
        </w:tc>
        <w:tc>
          <w:tcPr>
            <w:tcW w:w="3004" w:type="dxa"/>
          </w:tcPr>
          <w:p w14:paraId="5C9F2398" w14:textId="73B1417E"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Post lesson (% correct answers)</w:t>
            </w:r>
          </w:p>
        </w:tc>
      </w:tr>
      <w:tr w:rsidR="00290CD5" w:rsidRPr="00290CD5" w14:paraId="24C2817D" w14:textId="77777777" w:rsidTr="00D054BF">
        <w:tc>
          <w:tcPr>
            <w:tcW w:w="3003" w:type="dxa"/>
          </w:tcPr>
          <w:p w14:paraId="150339DD" w14:textId="351DFF7F"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Q1</w:t>
            </w:r>
          </w:p>
        </w:tc>
        <w:tc>
          <w:tcPr>
            <w:tcW w:w="3003" w:type="dxa"/>
          </w:tcPr>
          <w:p w14:paraId="37CF92C0" w14:textId="62B515CF"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40</w:t>
            </w:r>
          </w:p>
        </w:tc>
        <w:tc>
          <w:tcPr>
            <w:tcW w:w="3004" w:type="dxa"/>
          </w:tcPr>
          <w:p w14:paraId="313DA3D2" w14:textId="59DAC4E3"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96</w:t>
            </w:r>
          </w:p>
        </w:tc>
      </w:tr>
      <w:tr w:rsidR="00290CD5" w:rsidRPr="00290CD5" w14:paraId="10DCBA01" w14:textId="77777777" w:rsidTr="00D054BF">
        <w:tc>
          <w:tcPr>
            <w:tcW w:w="3003" w:type="dxa"/>
          </w:tcPr>
          <w:p w14:paraId="54EE55DA" w14:textId="5ADF898C"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Q2</w:t>
            </w:r>
          </w:p>
        </w:tc>
        <w:tc>
          <w:tcPr>
            <w:tcW w:w="3003" w:type="dxa"/>
          </w:tcPr>
          <w:p w14:paraId="566063EF" w14:textId="598EAE70"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47</w:t>
            </w:r>
          </w:p>
        </w:tc>
        <w:tc>
          <w:tcPr>
            <w:tcW w:w="3004" w:type="dxa"/>
          </w:tcPr>
          <w:p w14:paraId="4AE6BC90" w14:textId="54CF4BC8"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86</w:t>
            </w:r>
          </w:p>
        </w:tc>
      </w:tr>
      <w:tr w:rsidR="00290CD5" w:rsidRPr="00290CD5" w14:paraId="268F2AAC" w14:textId="77777777" w:rsidTr="00D054BF">
        <w:tc>
          <w:tcPr>
            <w:tcW w:w="3003" w:type="dxa"/>
          </w:tcPr>
          <w:p w14:paraId="7ED87C18" w14:textId="4CAC949A"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Q3</w:t>
            </w:r>
          </w:p>
        </w:tc>
        <w:tc>
          <w:tcPr>
            <w:tcW w:w="3003" w:type="dxa"/>
          </w:tcPr>
          <w:p w14:paraId="521DACB6" w14:textId="3C7220C4"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30</w:t>
            </w:r>
          </w:p>
        </w:tc>
        <w:tc>
          <w:tcPr>
            <w:tcW w:w="3004" w:type="dxa"/>
          </w:tcPr>
          <w:p w14:paraId="5777B608" w14:textId="25F6E371"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100</w:t>
            </w:r>
          </w:p>
        </w:tc>
      </w:tr>
      <w:tr w:rsidR="00290CD5" w:rsidRPr="00290CD5" w14:paraId="4E283643" w14:textId="77777777" w:rsidTr="00D054BF">
        <w:tc>
          <w:tcPr>
            <w:tcW w:w="3003" w:type="dxa"/>
          </w:tcPr>
          <w:p w14:paraId="5D64D330" w14:textId="4B69F83F"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Q4</w:t>
            </w:r>
          </w:p>
        </w:tc>
        <w:tc>
          <w:tcPr>
            <w:tcW w:w="3003" w:type="dxa"/>
          </w:tcPr>
          <w:p w14:paraId="0006B5F4" w14:textId="0B802A17"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7</w:t>
            </w:r>
          </w:p>
        </w:tc>
        <w:tc>
          <w:tcPr>
            <w:tcW w:w="3004" w:type="dxa"/>
          </w:tcPr>
          <w:p w14:paraId="1C7EF921" w14:textId="51C3ACB5"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86</w:t>
            </w:r>
          </w:p>
        </w:tc>
      </w:tr>
      <w:tr w:rsidR="00290CD5" w:rsidRPr="00290CD5" w14:paraId="3776AD65" w14:textId="77777777" w:rsidTr="00D054BF">
        <w:tc>
          <w:tcPr>
            <w:tcW w:w="3003" w:type="dxa"/>
          </w:tcPr>
          <w:p w14:paraId="77B6968E" w14:textId="63686375"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Q5</w:t>
            </w:r>
          </w:p>
        </w:tc>
        <w:tc>
          <w:tcPr>
            <w:tcW w:w="3003" w:type="dxa"/>
          </w:tcPr>
          <w:p w14:paraId="32BACD35" w14:textId="78201890"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28</w:t>
            </w:r>
          </w:p>
        </w:tc>
        <w:tc>
          <w:tcPr>
            <w:tcW w:w="3004" w:type="dxa"/>
          </w:tcPr>
          <w:p w14:paraId="435F3B67" w14:textId="1CA25889"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100</w:t>
            </w:r>
          </w:p>
        </w:tc>
      </w:tr>
      <w:tr w:rsidR="00290CD5" w:rsidRPr="00290CD5" w14:paraId="44894E14" w14:textId="77777777" w:rsidTr="00D054BF">
        <w:tc>
          <w:tcPr>
            <w:tcW w:w="3003" w:type="dxa"/>
          </w:tcPr>
          <w:p w14:paraId="5EE6C066" w14:textId="652E1DDB"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Q6</w:t>
            </w:r>
          </w:p>
        </w:tc>
        <w:tc>
          <w:tcPr>
            <w:tcW w:w="3003" w:type="dxa"/>
          </w:tcPr>
          <w:p w14:paraId="556FF88C" w14:textId="620EFA96"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38</w:t>
            </w:r>
          </w:p>
        </w:tc>
        <w:tc>
          <w:tcPr>
            <w:tcW w:w="3004" w:type="dxa"/>
          </w:tcPr>
          <w:p w14:paraId="439EF77D" w14:textId="4AE5F815" w:rsidR="00D054BF" w:rsidRPr="00290CD5" w:rsidRDefault="00D054BF" w:rsidP="00B5598B">
            <w:pPr>
              <w:jc w:val="center"/>
              <w:rPr>
                <w:rFonts w:ascii="Arial" w:hAnsi="Arial" w:cs="Arial"/>
                <w:color w:val="000000" w:themeColor="text1"/>
                <w:sz w:val="20"/>
                <w:szCs w:val="20"/>
              </w:rPr>
            </w:pPr>
            <w:r w:rsidRPr="00290CD5">
              <w:rPr>
                <w:rFonts w:ascii="Arial" w:hAnsi="Arial" w:cs="Arial"/>
                <w:color w:val="000000" w:themeColor="text1"/>
                <w:sz w:val="20"/>
                <w:szCs w:val="20"/>
              </w:rPr>
              <w:t>93</w:t>
            </w:r>
          </w:p>
        </w:tc>
      </w:tr>
    </w:tbl>
    <w:p w14:paraId="77F577F0" w14:textId="77777777" w:rsidR="00290CD5" w:rsidRDefault="00290CD5" w:rsidP="00290CD5">
      <w:pPr>
        <w:rPr>
          <w:rFonts w:ascii="Arial" w:hAnsi="Arial" w:cs="Arial"/>
          <w:color w:val="000000" w:themeColor="text1"/>
          <w:sz w:val="20"/>
          <w:szCs w:val="20"/>
        </w:rPr>
      </w:pPr>
      <w:r w:rsidRPr="00290CD5">
        <w:rPr>
          <w:rFonts w:ascii="Arial" w:hAnsi="Arial" w:cs="Arial"/>
          <w:color w:val="000000" w:themeColor="text1"/>
          <w:sz w:val="20"/>
          <w:szCs w:val="20"/>
        </w:rPr>
        <w:t xml:space="preserve">Table 3 : Nature of data garnered from the pre and post-test. </w:t>
      </w:r>
    </w:p>
    <w:p w14:paraId="6BE7D680" w14:textId="2E1E7637" w:rsidR="00AF10C2" w:rsidRDefault="00AF10C2" w:rsidP="00290CD5">
      <w:pPr>
        <w:rPr>
          <w:rFonts w:ascii="Arial" w:hAnsi="Arial" w:cs="Arial"/>
          <w:color w:val="000000" w:themeColor="text1"/>
          <w:sz w:val="20"/>
          <w:szCs w:val="20"/>
        </w:rPr>
      </w:pPr>
    </w:p>
    <w:p w14:paraId="61A9F093" w14:textId="4F7F1403" w:rsidR="0059335D" w:rsidRDefault="0059335D" w:rsidP="00290CD5">
      <w:pPr>
        <w:rPr>
          <w:rFonts w:ascii="Arial" w:hAnsi="Arial" w:cs="Arial"/>
          <w:color w:val="000000" w:themeColor="text1"/>
          <w:sz w:val="20"/>
          <w:szCs w:val="20"/>
        </w:rPr>
      </w:pPr>
    </w:p>
    <w:p w14:paraId="592FA469" w14:textId="13C32A83" w:rsidR="0059335D" w:rsidRDefault="0059335D" w:rsidP="00290CD5">
      <w:pPr>
        <w:rPr>
          <w:rFonts w:ascii="Arial" w:hAnsi="Arial" w:cs="Arial"/>
          <w:color w:val="000000" w:themeColor="text1"/>
          <w:sz w:val="20"/>
          <w:szCs w:val="20"/>
        </w:rPr>
      </w:pPr>
    </w:p>
    <w:p w14:paraId="41429950" w14:textId="330074F8" w:rsidR="0059335D" w:rsidRDefault="0059335D" w:rsidP="00290CD5">
      <w:pPr>
        <w:rPr>
          <w:rFonts w:ascii="Arial" w:hAnsi="Arial" w:cs="Arial"/>
          <w:color w:val="000000" w:themeColor="text1"/>
          <w:sz w:val="20"/>
          <w:szCs w:val="20"/>
        </w:rPr>
      </w:pPr>
    </w:p>
    <w:p w14:paraId="33941EF1" w14:textId="5473DD04" w:rsidR="0059335D" w:rsidRDefault="0059335D" w:rsidP="00290CD5">
      <w:pPr>
        <w:rPr>
          <w:rFonts w:ascii="Arial" w:hAnsi="Arial" w:cs="Arial"/>
          <w:color w:val="000000" w:themeColor="text1"/>
          <w:sz w:val="20"/>
          <w:szCs w:val="20"/>
        </w:rPr>
      </w:pPr>
    </w:p>
    <w:p w14:paraId="7BF2B7A5" w14:textId="297C22F0" w:rsidR="0059335D" w:rsidRDefault="0059335D" w:rsidP="00290CD5">
      <w:pPr>
        <w:rPr>
          <w:rFonts w:ascii="Arial" w:hAnsi="Arial" w:cs="Arial"/>
          <w:color w:val="000000" w:themeColor="text1"/>
          <w:sz w:val="20"/>
          <w:szCs w:val="20"/>
        </w:rPr>
      </w:pPr>
    </w:p>
    <w:p w14:paraId="1A551D8B" w14:textId="77777777" w:rsidR="0059335D" w:rsidRDefault="0059335D" w:rsidP="00290CD5">
      <w:pPr>
        <w:rPr>
          <w:rFonts w:ascii="Arial" w:hAnsi="Arial" w:cs="Arial"/>
          <w:color w:val="000000" w:themeColor="text1"/>
          <w:sz w:val="20"/>
          <w:szCs w:val="20"/>
        </w:rPr>
      </w:pPr>
    </w:p>
    <w:p w14:paraId="3E8D9053" w14:textId="77777777" w:rsidR="005F1D04" w:rsidRDefault="005F1D04" w:rsidP="005F1D04">
      <w:pPr>
        <w:rPr>
          <w:rFonts w:ascii="Arial" w:hAnsi="Arial" w:cs="Arial"/>
          <w:color w:val="000000" w:themeColor="text1"/>
          <w:sz w:val="20"/>
          <w:szCs w:val="20"/>
        </w:rPr>
      </w:pPr>
      <w:r>
        <w:rPr>
          <w:rFonts w:ascii="Arial" w:hAnsi="Arial" w:cs="Arial"/>
          <w:noProof/>
          <w:color w:val="000000" w:themeColor="text1"/>
          <w:sz w:val="20"/>
          <w:szCs w:val="20"/>
          <w:lang w:eastAsia="en-GB"/>
        </w:rPr>
        <w:drawing>
          <wp:inline distT="0" distB="0" distL="0" distR="0" wp14:anchorId="436105F2" wp14:editId="7C2DFFFC">
            <wp:extent cx="2641600" cy="3556264"/>
            <wp:effectExtent l="0" t="0" r="6350" b="6350"/>
            <wp:docPr id="3" name="Picture 3"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map&#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650930" cy="3568825"/>
                    </a:xfrm>
                    <a:prstGeom prst="rect">
                      <a:avLst/>
                    </a:prstGeom>
                  </pic:spPr>
                </pic:pic>
              </a:graphicData>
            </a:graphic>
          </wp:inline>
        </w:drawing>
      </w:r>
    </w:p>
    <w:p w14:paraId="57E6914C" w14:textId="77777777" w:rsidR="005F1D04" w:rsidRDefault="005F1D04" w:rsidP="005F1D04">
      <w:pPr>
        <w:rPr>
          <w:rFonts w:ascii="Arial" w:hAnsi="Arial" w:cs="Arial"/>
          <w:color w:val="000000" w:themeColor="text1"/>
          <w:sz w:val="20"/>
          <w:szCs w:val="20"/>
        </w:rPr>
      </w:pPr>
      <w:r>
        <w:rPr>
          <w:rFonts w:ascii="Arial" w:hAnsi="Arial" w:cs="Arial"/>
          <w:color w:val="000000" w:themeColor="text1"/>
          <w:sz w:val="20"/>
          <w:szCs w:val="20"/>
        </w:rPr>
        <w:t xml:space="preserve">Figure 3 : An outline of a pupil ‘being a moth [all students have different lengths of </w:t>
      </w:r>
      <w:r w:rsidRPr="009D29BF">
        <w:rPr>
          <w:rFonts w:ascii="Arial" w:hAnsi="Arial" w:cs="Arial"/>
          <w:color w:val="002060"/>
          <w:sz w:val="20"/>
          <w:szCs w:val="20"/>
        </w:rPr>
        <w:t>proboscis</w:t>
      </w:r>
      <w:r>
        <w:rPr>
          <w:rFonts w:ascii="Arial" w:hAnsi="Arial" w:cs="Arial"/>
          <w:color w:val="002060"/>
          <w:sz w:val="20"/>
          <w:szCs w:val="20"/>
        </w:rPr>
        <w:t>,</w:t>
      </w:r>
      <w:r w:rsidRPr="009D29BF">
        <w:rPr>
          <w:rFonts w:ascii="Arial" w:hAnsi="Arial" w:cs="Arial"/>
          <w:color w:val="002060"/>
          <w:sz w:val="20"/>
          <w:szCs w:val="20"/>
        </w:rPr>
        <w:t xml:space="preserve"> represented by differing lengths of party blowers</w:t>
      </w:r>
      <w:r>
        <w:rPr>
          <w:rFonts w:ascii="Arial" w:hAnsi="Arial" w:cs="Arial"/>
          <w:color w:val="000000" w:themeColor="text1"/>
          <w:sz w:val="20"/>
          <w:szCs w:val="20"/>
        </w:rPr>
        <w:t xml:space="preserve">] and orchids [other pupils hold hand crafted flowers with </w:t>
      </w:r>
      <w:r w:rsidRPr="009D29BF">
        <w:rPr>
          <w:rFonts w:ascii="Arial" w:hAnsi="Arial" w:cs="Arial"/>
          <w:color w:val="002060"/>
          <w:sz w:val="20"/>
          <w:szCs w:val="20"/>
        </w:rPr>
        <w:t xml:space="preserve">varying lengths of </w:t>
      </w:r>
      <w:r>
        <w:rPr>
          <w:rFonts w:ascii="Arial" w:hAnsi="Arial" w:cs="Arial"/>
          <w:color w:val="000000" w:themeColor="text1"/>
          <w:sz w:val="20"/>
          <w:szCs w:val="20"/>
        </w:rPr>
        <w:t>nectary tubes]’.</w:t>
      </w:r>
    </w:p>
    <w:p w14:paraId="381CE56F" w14:textId="713CBC01" w:rsidR="00AF10C2" w:rsidRDefault="00AF10C2" w:rsidP="00290CD5">
      <w:pPr>
        <w:rPr>
          <w:rFonts w:ascii="Arial" w:hAnsi="Arial" w:cs="Arial"/>
          <w:color w:val="000000" w:themeColor="text1"/>
          <w:sz w:val="20"/>
          <w:szCs w:val="20"/>
        </w:rPr>
      </w:pPr>
    </w:p>
    <w:p w14:paraId="1DC70EB8" w14:textId="77777777" w:rsidR="00E04371" w:rsidRDefault="00E04371" w:rsidP="00290CD5">
      <w:pPr>
        <w:rPr>
          <w:rFonts w:ascii="Arial" w:hAnsi="Arial" w:cs="Arial"/>
          <w:color w:val="000000" w:themeColor="text1"/>
          <w:sz w:val="20"/>
          <w:szCs w:val="20"/>
        </w:rPr>
      </w:pPr>
    </w:p>
    <w:p w14:paraId="788C5A38" w14:textId="6FBBC0B1" w:rsidR="00E04371" w:rsidRDefault="00E04371" w:rsidP="00290CD5">
      <w:pPr>
        <w:rPr>
          <w:rFonts w:ascii="Arial" w:hAnsi="Arial" w:cs="Arial"/>
          <w:color w:val="000000" w:themeColor="text1"/>
          <w:sz w:val="20"/>
          <w:szCs w:val="20"/>
        </w:rPr>
      </w:pPr>
      <w:r>
        <w:rPr>
          <w:rFonts w:ascii="Arial" w:hAnsi="Arial" w:cs="Arial"/>
          <w:noProof/>
          <w:color w:val="000000" w:themeColor="text1"/>
          <w:sz w:val="20"/>
          <w:szCs w:val="20"/>
          <w:lang w:eastAsia="en-GB"/>
        </w:rPr>
        <w:lastRenderedPageBreak/>
        <w:drawing>
          <wp:inline distT="0" distB="0" distL="0" distR="0" wp14:anchorId="10DC4023" wp14:editId="2AE8164D">
            <wp:extent cx="3810000" cy="285792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esign (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21289" cy="2866392"/>
                    </a:xfrm>
                    <a:prstGeom prst="rect">
                      <a:avLst/>
                    </a:prstGeom>
                  </pic:spPr>
                </pic:pic>
              </a:graphicData>
            </a:graphic>
          </wp:inline>
        </w:drawing>
      </w:r>
    </w:p>
    <w:p w14:paraId="24AC6137" w14:textId="7EB24592" w:rsidR="00E04371" w:rsidRDefault="00E04371" w:rsidP="00290CD5">
      <w:pPr>
        <w:rPr>
          <w:rFonts w:ascii="Arial" w:hAnsi="Arial" w:cs="Arial"/>
          <w:color w:val="000000" w:themeColor="text1"/>
          <w:sz w:val="20"/>
          <w:szCs w:val="20"/>
        </w:rPr>
      </w:pPr>
      <w:r>
        <w:rPr>
          <w:rFonts w:ascii="Arial" w:hAnsi="Arial" w:cs="Arial"/>
          <w:color w:val="000000" w:themeColor="text1"/>
          <w:sz w:val="20"/>
          <w:szCs w:val="20"/>
        </w:rPr>
        <w:t>Figure 4</w:t>
      </w:r>
      <w:r w:rsidR="00657A2A">
        <w:rPr>
          <w:rFonts w:ascii="Arial" w:hAnsi="Arial" w:cs="Arial"/>
          <w:color w:val="000000" w:themeColor="text1"/>
          <w:sz w:val="20"/>
          <w:szCs w:val="20"/>
        </w:rPr>
        <w:t xml:space="preserve"> </w:t>
      </w:r>
      <w:r>
        <w:rPr>
          <w:rFonts w:ascii="Arial" w:hAnsi="Arial" w:cs="Arial"/>
          <w:color w:val="000000" w:themeColor="text1"/>
          <w:sz w:val="20"/>
          <w:szCs w:val="20"/>
        </w:rPr>
        <w:t>:</w:t>
      </w:r>
      <w:r w:rsidR="00657A2A">
        <w:rPr>
          <w:rFonts w:ascii="Arial" w:hAnsi="Arial" w:cs="Arial"/>
          <w:color w:val="000000" w:themeColor="text1"/>
          <w:sz w:val="20"/>
          <w:szCs w:val="20"/>
        </w:rPr>
        <w:t xml:space="preserve"> A group of p</w:t>
      </w:r>
      <w:r>
        <w:rPr>
          <w:rFonts w:ascii="Arial" w:hAnsi="Arial" w:cs="Arial"/>
          <w:color w:val="000000" w:themeColor="text1"/>
          <w:sz w:val="20"/>
          <w:szCs w:val="20"/>
        </w:rPr>
        <w:t>upils modelling the different qualities and characteristics of Charles Darwin.</w:t>
      </w:r>
    </w:p>
    <w:p w14:paraId="1823F803" w14:textId="4E5B147E" w:rsidR="005F1D04" w:rsidRDefault="005F1D04" w:rsidP="00290CD5">
      <w:pPr>
        <w:rPr>
          <w:rFonts w:ascii="Arial" w:hAnsi="Arial" w:cs="Arial"/>
          <w:color w:val="000000" w:themeColor="text1"/>
          <w:sz w:val="20"/>
          <w:szCs w:val="20"/>
        </w:rPr>
      </w:pPr>
    </w:p>
    <w:p w14:paraId="172E0C0E" w14:textId="5C91263D" w:rsidR="0059335D" w:rsidRDefault="0059335D" w:rsidP="00290CD5">
      <w:pPr>
        <w:rPr>
          <w:rFonts w:ascii="Arial" w:hAnsi="Arial" w:cs="Arial"/>
          <w:color w:val="000000" w:themeColor="text1"/>
          <w:sz w:val="20"/>
          <w:szCs w:val="20"/>
        </w:rPr>
      </w:pPr>
    </w:p>
    <w:p w14:paraId="4774D1FE" w14:textId="67A8E353" w:rsidR="0059335D" w:rsidRDefault="0059335D" w:rsidP="00290CD5">
      <w:pPr>
        <w:rPr>
          <w:rFonts w:ascii="Arial" w:hAnsi="Arial" w:cs="Arial"/>
          <w:color w:val="000000" w:themeColor="text1"/>
          <w:sz w:val="20"/>
          <w:szCs w:val="20"/>
        </w:rPr>
      </w:pPr>
    </w:p>
    <w:p w14:paraId="5525D020" w14:textId="26AE47D3" w:rsidR="0059335D" w:rsidRDefault="0059335D" w:rsidP="00290CD5">
      <w:pPr>
        <w:rPr>
          <w:rFonts w:ascii="Arial" w:hAnsi="Arial" w:cs="Arial"/>
          <w:color w:val="000000" w:themeColor="text1"/>
          <w:sz w:val="20"/>
          <w:szCs w:val="20"/>
        </w:rPr>
      </w:pPr>
    </w:p>
    <w:p w14:paraId="07062839" w14:textId="1241B986" w:rsidR="0059335D" w:rsidRDefault="0059335D" w:rsidP="00290CD5">
      <w:pPr>
        <w:rPr>
          <w:rFonts w:ascii="Arial" w:hAnsi="Arial" w:cs="Arial"/>
          <w:color w:val="000000" w:themeColor="text1"/>
          <w:sz w:val="20"/>
          <w:szCs w:val="20"/>
        </w:rPr>
      </w:pPr>
    </w:p>
    <w:p w14:paraId="7E770099" w14:textId="365EF341" w:rsidR="0059335D" w:rsidRDefault="0059335D" w:rsidP="00290CD5">
      <w:pPr>
        <w:rPr>
          <w:rFonts w:ascii="Arial" w:hAnsi="Arial" w:cs="Arial"/>
          <w:color w:val="000000" w:themeColor="text1"/>
          <w:sz w:val="20"/>
          <w:szCs w:val="20"/>
        </w:rPr>
      </w:pPr>
    </w:p>
    <w:p w14:paraId="73A6E03F" w14:textId="63F5D6B5" w:rsidR="0059335D" w:rsidRDefault="0059335D" w:rsidP="00290CD5">
      <w:pPr>
        <w:rPr>
          <w:rFonts w:ascii="Arial" w:hAnsi="Arial" w:cs="Arial"/>
          <w:color w:val="000000" w:themeColor="text1"/>
          <w:sz w:val="20"/>
          <w:szCs w:val="20"/>
        </w:rPr>
      </w:pPr>
    </w:p>
    <w:p w14:paraId="693AC77A" w14:textId="0F03787A" w:rsidR="0059335D" w:rsidRDefault="0059335D" w:rsidP="00290CD5">
      <w:pPr>
        <w:rPr>
          <w:rFonts w:ascii="Arial" w:hAnsi="Arial" w:cs="Arial"/>
          <w:color w:val="000000" w:themeColor="text1"/>
          <w:sz w:val="20"/>
          <w:szCs w:val="20"/>
        </w:rPr>
      </w:pPr>
    </w:p>
    <w:p w14:paraId="13319C0B" w14:textId="77777777" w:rsidR="0059335D" w:rsidRDefault="0059335D" w:rsidP="00290CD5">
      <w:pPr>
        <w:rPr>
          <w:rFonts w:ascii="Arial" w:hAnsi="Arial" w:cs="Arial"/>
          <w:color w:val="000000" w:themeColor="text1"/>
          <w:sz w:val="20"/>
          <w:szCs w:val="20"/>
        </w:rPr>
      </w:pPr>
    </w:p>
    <w:p w14:paraId="732F866C" w14:textId="77777777" w:rsidR="005F1D04" w:rsidRPr="00290CD5" w:rsidRDefault="005F1D04" w:rsidP="005F1D04">
      <w:pPr>
        <w:rPr>
          <w:rFonts w:ascii="Arial" w:hAnsi="Arial" w:cs="Arial"/>
          <w:color w:val="4472C4" w:themeColor="accent1"/>
          <w:sz w:val="20"/>
          <w:szCs w:val="20"/>
        </w:rPr>
      </w:pPr>
    </w:p>
    <w:tbl>
      <w:tblPr>
        <w:tblStyle w:val="TableGrid"/>
        <w:tblW w:w="9199" w:type="dxa"/>
        <w:tblLook w:val="04A0" w:firstRow="1" w:lastRow="0" w:firstColumn="1" w:lastColumn="0" w:noHBand="0" w:noVBand="1"/>
      </w:tblPr>
      <w:tblGrid>
        <w:gridCol w:w="2395"/>
        <w:gridCol w:w="850"/>
        <w:gridCol w:w="851"/>
        <w:gridCol w:w="850"/>
        <w:gridCol w:w="851"/>
        <w:gridCol w:w="850"/>
        <w:gridCol w:w="851"/>
        <w:gridCol w:w="850"/>
        <w:gridCol w:w="851"/>
      </w:tblGrid>
      <w:tr w:rsidR="005F1D04" w:rsidRPr="00290CD5" w14:paraId="0FAE17B2" w14:textId="77777777" w:rsidTr="006B1D41">
        <w:trPr>
          <w:trHeight w:val="132"/>
        </w:trPr>
        <w:tc>
          <w:tcPr>
            <w:tcW w:w="2395" w:type="dxa"/>
            <w:vMerge w:val="restart"/>
            <w:vAlign w:val="center"/>
          </w:tcPr>
          <w:p w14:paraId="0144CCCF" w14:textId="77777777" w:rsidR="005F1D04" w:rsidRPr="00290CD5" w:rsidRDefault="005F1D04" w:rsidP="006B1D41">
            <w:pPr>
              <w:jc w:val="center"/>
              <w:rPr>
                <w:rFonts w:ascii="Arial" w:hAnsi="Arial" w:cs="Arial"/>
                <w:b/>
                <w:sz w:val="20"/>
                <w:szCs w:val="20"/>
              </w:rPr>
            </w:pPr>
            <w:r w:rsidRPr="00290CD5">
              <w:rPr>
                <w:rFonts w:ascii="Arial" w:hAnsi="Arial" w:cs="Arial"/>
                <w:b/>
                <w:sz w:val="20"/>
                <w:szCs w:val="20"/>
              </w:rPr>
              <w:t>Deductive coding</w:t>
            </w:r>
          </w:p>
        </w:tc>
        <w:tc>
          <w:tcPr>
            <w:tcW w:w="1701" w:type="dxa"/>
            <w:gridSpan w:val="2"/>
            <w:vAlign w:val="center"/>
          </w:tcPr>
          <w:p w14:paraId="4771C025" w14:textId="77777777" w:rsidR="005F1D04" w:rsidRPr="00290CD5" w:rsidRDefault="005F1D04" w:rsidP="006B1D41">
            <w:pPr>
              <w:jc w:val="center"/>
              <w:rPr>
                <w:rFonts w:ascii="Arial" w:hAnsi="Arial" w:cs="Arial"/>
                <w:b/>
                <w:sz w:val="20"/>
                <w:szCs w:val="20"/>
              </w:rPr>
            </w:pPr>
            <w:r w:rsidRPr="00290CD5">
              <w:rPr>
                <w:rFonts w:ascii="Arial" w:hAnsi="Arial" w:cs="Arial"/>
                <w:b/>
                <w:sz w:val="20"/>
                <w:szCs w:val="20"/>
              </w:rPr>
              <w:t>Questionnaire</w:t>
            </w:r>
          </w:p>
        </w:tc>
        <w:tc>
          <w:tcPr>
            <w:tcW w:w="1701" w:type="dxa"/>
            <w:gridSpan w:val="2"/>
            <w:vAlign w:val="center"/>
          </w:tcPr>
          <w:p w14:paraId="71E525F4" w14:textId="7F1E5DB3" w:rsidR="005F1D04" w:rsidRPr="00290CD5" w:rsidRDefault="00201D85" w:rsidP="006B1D41">
            <w:pPr>
              <w:jc w:val="center"/>
              <w:rPr>
                <w:rFonts w:ascii="Arial" w:hAnsi="Arial" w:cs="Arial"/>
                <w:b/>
                <w:sz w:val="20"/>
                <w:szCs w:val="20"/>
              </w:rPr>
            </w:pPr>
            <w:r>
              <w:rPr>
                <w:rFonts w:ascii="Arial" w:hAnsi="Arial" w:cs="Arial"/>
                <w:b/>
                <w:sz w:val="20"/>
                <w:szCs w:val="20"/>
              </w:rPr>
              <w:t>G</w:t>
            </w:r>
            <w:r w:rsidR="005F1D04" w:rsidRPr="00290CD5">
              <w:rPr>
                <w:rFonts w:ascii="Arial" w:hAnsi="Arial" w:cs="Arial"/>
                <w:b/>
                <w:sz w:val="20"/>
                <w:szCs w:val="20"/>
              </w:rPr>
              <w:t>roup</w:t>
            </w:r>
            <w:r>
              <w:rPr>
                <w:rFonts w:ascii="Arial" w:hAnsi="Arial" w:cs="Arial"/>
                <w:b/>
                <w:sz w:val="20"/>
                <w:szCs w:val="20"/>
              </w:rPr>
              <w:t xml:space="preserve"> Interviews</w:t>
            </w:r>
          </w:p>
        </w:tc>
        <w:tc>
          <w:tcPr>
            <w:tcW w:w="1701" w:type="dxa"/>
            <w:gridSpan w:val="2"/>
            <w:vAlign w:val="center"/>
          </w:tcPr>
          <w:p w14:paraId="7EEDF720" w14:textId="77777777" w:rsidR="005F1D04" w:rsidRDefault="005F1D04" w:rsidP="006B1D41">
            <w:pPr>
              <w:jc w:val="center"/>
              <w:rPr>
                <w:rFonts w:ascii="Arial" w:hAnsi="Arial" w:cs="Arial"/>
                <w:b/>
                <w:sz w:val="20"/>
                <w:szCs w:val="20"/>
              </w:rPr>
            </w:pPr>
            <w:r>
              <w:rPr>
                <w:rFonts w:ascii="Arial" w:hAnsi="Arial" w:cs="Arial"/>
                <w:b/>
                <w:sz w:val="20"/>
                <w:szCs w:val="20"/>
              </w:rPr>
              <w:t xml:space="preserve">Transcripts </w:t>
            </w:r>
          </w:p>
          <w:p w14:paraId="0A2E7FA3" w14:textId="77777777" w:rsidR="005F1D04" w:rsidRPr="00290CD5" w:rsidRDefault="005F1D04" w:rsidP="006B1D41">
            <w:pPr>
              <w:jc w:val="center"/>
              <w:rPr>
                <w:rFonts w:ascii="Arial" w:hAnsi="Arial" w:cs="Arial"/>
                <w:b/>
                <w:sz w:val="20"/>
                <w:szCs w:val="20"/>
              </w:rPr>
            </w:pPr>
            <w:r>
              <w:rPr>
                <w:rFonts w:ascii="Arial" w:hAnsi="Arial" w:cs="Arial"/>
                <w:b/>
                <w:sz w:val="20"/>
                <w:szCs w:val="20"/>
              </w:rPr>
              <w:t>(</w:t>
            </w:r>
            <w:r w:rsidRPr="00290CD5">
              <w:rPr>
                <w:rFonts w:ascii="Arial" w:hAnsi="Arial" w:cs="Arial"/>
                <w:b/>
                <w:sz w:val="20"/>
                <w:szCs w:val="20"/>
              </w:rPr>
              <w:t>4 children)</w:t>
            </w:r>
          </w:p>
        </w:tc>
        <w:tc>
          <w:tcPr>
            <w:tcW w:w="1701" w:type="dxa"/>
            <w:gridSpan w:val="2"/>
            <w:vAlign w:val="center"/>
          </w:tcPr>
          <w:p w14:paraId="34E3512E" w14:textId="77777777" w:rsidR="005F1D04" w:rsidRPr="00290CD5" w:rsidRDefault="005F1D04" w:rsidP="006B1D41">
            <w:pPr>
              <w:jc w:val="center"/>
              <w:rPr>
                <w:rFonts w:ascii="Arial" w:hAnsi="Arial" w:cs="Arial"/>
                <w:b/>
                <w:sz w:val="20"/>
                <w:szCs w:val="20"/>
              </w:rPr>
            </w:pPr>
            <w:r w:rsidRPr="00290CD5">
              <w:rPr>
                <w:rFonts w:ascii="Arial" w:hAnsi="Arial" w:cs="Arial"/>
                <w:b/>
                <w:sz w:val="20"/>
                <w:szCs w:val="20"/>
              </w:rPr>
              <w:t>Video</w:t>
            </w:r>
          </w:p>
        </w:tc>
      </w:tr>
      <w:tr w:rsidR="005F1D04" w:rsidRPr="00290CD5" w14:paraId="30FADC0B" w14:textId="77777777" w:rsidTr="006B1D41">
        <w:tc>
          <w:tcPr>
            <w:tcW w:w="2395" w:type="dxa"/>
            <w:vMerge/>
          </w:tcPr>
          <w:p w14:paraId="24CFD42B" w14:textId="77777777" w:rsidR="005F1D04" w:rsidRPr="00290CD5" w:rsidRDefault="005F1D04" w:rsidP="006B1D41">
            <w:pPr>
              <w:rPr>
                <w:rFonts w:ascii="Arial" w:hAnsi="Arial" w:cs="Arial"/>
                <w:sz w:val="20"/>
                <w:szCs w:val="20"/>
              </w:rPr>
            </w:pPr>
          </w:p>
        </w:tc>
        <w:tc>
          <w:tcPr>
            <w:tcW w:w="850" w:type="dxa"/>
          </w:tcPr>
          <w:p w14:paraId="540B3A8E" w14:textId="77777777" w:rsidR="005F1D04" w:rsidRPr="00290CD5" w:rsidRDefault="005F1D04" w:rsidP="006B1D41">
            <w:pPr>
              <w:rPr>
                <w:rFonts w:ascii="Arial" w:hAnsi="Arial" w:cs="Arial"/>
                <w:b/>
                <w:sz w:val="20"/>
                <w:szCs w:val="20"/>
              </w:rPr>
            </w:pPr>
            <w:r w:rsidRPr="00290CD5">
              <w:rPr>
                <w:rFonts w:ascii="Arial" w:hAnsi="Arial" w:cs="Arial"/>
                <w:b/>
                <w:sz w:val="20"/>
                <w:szCs w:val="20"/>
              </w:rPr>
              <w:t>Freq.</w:t>
            </w:r>
          </w:p>
        </w:tc>
        <w:tc>
          <w:tcPr>
            <w:tcW w:w="850" w:type="dxa"/>
          </w:tcPr>
          <w:p w14:paraId="4DD2379F" w14:textId="77777777" w:rsidR="005F1D04" w:rsidRPr="00290CD5" w:rsidRDefault="005F1D04" w:rsidP="006B1D41">
            <w:pPr>
              <w:rPr>
                <w:rFonts w:ascii="Arial" w:hAnsi="Arial" w:cs="Arial"/>
                <w:b/>
                <w:sz w:val="20"/>
                <w:szCs w:val="20"/>
              </w:rPr>
            </w:pPr>
            <w:r w:rsidRPr="00290CD5">
              <w:rPr>
                <w:rFonts w:ascii="Arial" w:hAnsi="Arial" w:cs="Arial"/>
                <w:b/>
                <w:sz w:val="20"/>
                <w:szCs w:val="20"/>
              </w:rPr>
              <w:t>%</w:t>
            </w:r>
          </w:p>
        </w:tc>
        <w:tc>
          <w:tcPr>
            <w:tcW w:w="850" w:type="dxa"/>
          </w:tcPr>
          <w:p w14:paraId="14ACA708" w14:textId="77777777" w:rsidR="005F1D04" w:rsidRPr="00290CD5" w:rsidRDefault="005F1D04" w:rsidP="006B1D41">
            <w:pPr>
              <w:rPr>
                <w:rFonts w:ascii="Arial" w:hAnsi="Arial" w:cs="Arial"/>
                <w:b/>
                <w:sz w:val="20"/>
                <w:szCs w:val="20"/>
              </w:rPr>
            </w:pPr>
            <w:r w:rsidRPr="00290CD5">
              <w:rPr>
                <w:rFonts w:ascii="Arial" w:hAnsi="Arial" w:cs="Arial"/>
                <w:b/>
                <w:sz w:val="20"/>
                <w:szCs w:val="20"/>
              </w:rPr>
              <w:t>Freq.</w:t>
            </w:r>
          </w:p>
        </w:tc>
        <w:tc>
          <w:tcPr>
            <w:tcW w:w="850" w:type="dxa"/>
          </w:tcPr>
          <w:p w14:paraId="3E909055" w14:textId="77777777" w:rsidR="005F1D04" w:rsidRPr="00290CD5" w:rsidRDefault="005F1D04" w:rsidP="006B1D41">
            <w:pPr>
              <w:rPr>
                <w:rFonts w:ascii="Arial" w:hAnsi="Arial" w:cs="Arial"/>
                <w:b/>
                <w:sz w:val="20"/>
                <w:szCs w:val="20"/>
              </w:rPr>
            </w:pPr>
            <w:r w:rsidRPr="00290CD5">
              <w:rPr>
                <w:rFonts w:ascii="Arial" w:hAnsi="Arial" w:cs="Arial"/>
                <w:b/>
                <w:sz w:val="20"/>
                <w:szCs w:val="20"/>
              </w:rPr>
              <w:t>%</w:t>
            </w:r>
          </w:p>
        </w:tc>
        <w:tc>
          <w:tcPr>
            <w:tcW w:w="850" w:type="dxa"/>
          </w:tcPr>
          <w:p w14:paraId="4AFDF015" w14:textId="77777777" w:rsidR="005F1D04" w:rsidRPr="00290CD5" w:rsidRDefault="005F1D04" w:rsidP="006B1D41">
            <w:pPr>
              <w:rPr>
                <w:rFonts w:ascii="Arial" w:hAnsi="Arial" w:cs="Arial"/>
                <w:b/>
                <w:sz w:val="20"/>
                <w:szCs w:val="20"/>
              </w:rPr>
            </w:pPr>
            <w:r w:rsidRPr="00290CD5">
              <w:rPr>
                <w:rFonts w:ascii="Arial" w:hAnsi="Arial" w:cs="Arial"/>
                <w:b/>
                <w:sz w:val="20"/>
                <w:szCs w:val="20"/>
              </w:rPr>
              <w:t>Freq.</w:t>
            </w:r>
          </w:p>
        </w:tc>
        <w:tc>
          <w:tcPr>
            <w:tcW w:w="850" w:type="dxa"/>
          </w:tcPr>
          <w:p w14:paraId="0AF0425A" w14:textId="77777777" w:rsidR="005F1D04" w:rsidRPr="00290CD5" w:rsidRDefault="005F1D04" w:rsidP="006B1D41">
            <w:pPr>
              <w:rPr>
                <w:rFonts w:ascii="Arial" w:hAnsi="Arial" w:cs="Arial"/>
                <w:b/>
                <w:sz w:val="20"/>
                <w:szCs w:val="20"/>
              </w:rPr>
            </w:pPr>
            <w:r w:rsidRPr="00290CD5">
              <w:rPr>
                <w:rFonts w:ascii="Arial" w:hAnsi="Arial" w:cs="Arial"/>
                <w:b/>
                <w:sz w:val="20"/>
                <w:szCs w:val="20"/>
              </w:rPr>
              <w:t>%</w:t>
            </w:r>
          </w:p>
        </w:tc>
        <w:tc>
          <w:tcPr>
            <w:tcW w:w="850" w:type="dxa"/>
          </w:tcPr>
          <w:p w14:paraId="3E2E3FAD" w14:textId="77777777" w:rsidR="005F1D04" w:rsidRPr="00290CD5" w:rsidRDefault="005F1D04" w:rsidP="006B1D41">
            <w:pPr>
              <w:rPr>
                <w:rFonts w:ascii="Arial" w:hAnsi="Arial" w:cs="Arial"/>
                <w:b/>
                <w:sz w:val="20"/>
                <w:szCs w:val="20"/>
              </w:rPr>
            </w:pPr>
            <w:r w:rsidRPr="00290CD5">
              <w:rPr>
                <w:rFonts w:ascii="Arial" w:hAnsi="Arial" w:cs="Arial"/>
                <w:b/>
                <w:sz w:val="20"/>
                <w:szCs w:val="20"/>
              </w:rPr>
              <w:t>Freq.</w:t>
            </w:r>
          </w:p>
        </w:tc>
        <w:tc>
          <w:tcPr>
            <w:tcW w:w="850" w:type="dxa"/>
          </w:tcPr>
          <w:p w14:paraId="0F4DA68B" w14:textId="77777777" w:rsidR="005F1D04" w:rsidRPr="00290CD5" w:rsidRDefault="005F1D04" w:rsidP="006B1D41">
            <w:pPr>
              <w:rPr>
                <w:rFonts w:ascii="Arial" w:hAnsi="Arial" w:cs="Arial"/>
                <w:b/>
                <w:sz w:val="20"/>
                <w:szCs w:val="20"/>
              </w:rPr>
            </w:pPr>
            <w:r w:rsidRPr="00290CD5">
              <w:rPr>
                <w:rFonts w:ascii="Arial" w:hAnsi="Arial" w:cs="Arial"/>
                <w:b/>
                <w:sz w:val="20"/>
                <w:szCs w:val="20"/>
              </w:rPr>
              <w:t>%</w:t>
            </w:r>
          </w:p>
        </w:tc>
      </w:tr>
      <w:tr w:rsidR="005F1D04" w:rsidRPr="00290CD5" w14:paraId="055032DF" w14:textId="77777777" w:rsidTr="006B1D41">
        <w:tc>
          <w:tcPr>
            <w:tcW w:w="2395" w:type="dxa"/>
          </w:tcPr>
          <w:p w14:paraId="22D858A8" w14:textId="77777777" w:rsidR="005F1D04" w:rsidRPr="00290CD5" w:rsidRDefault="005F1D04" w:rsidP="006B1D41">
            <w:pPr>
              <w:rPr>
                <w:rFonts w:ascii="Arial" w:hAnsi="Arial" w:cs="Arial"/>
                <w:sz w:val="20"/>
                <w:szCs w:val="20"/>
              </w:rPr>
            </w:pPr>
            <w:r w:rsidRPr="00290CD5">
              <w:rPr>
                <w:rFonts w:ascii="Arial" w:hAnsi="Arial" w:cs="Arial"/>
                <w:sz w:val="20"/>
                <w:szCs w:val="20"/>
              </w:rPr>
              <w:t>Generating ideas</w:t>
            </w:r>
          </w:p>
        </w:tc>
        <w:tc>
          <w:tcPr>
            <w:tcW w:w="850" w:type="dxa"/>
          </w:tcPr>
          <w:p w14:paraId="60CDE385"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559E51E3"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35B852DF" w14:textId="77777777" w:rsidR="005F1D04" w:rsidRPr="00290CD5" w:rsidRDefault="005F1D04" w:rsidP="006B1D41">
            <w:pPr>
              <w:rPr>
                <w:rFonts w:ascii="Arial" w:hAnsi="Arial" w:cs="Arial"/>
                <w:sz w:val="20"/>
                <w:szCs w:val="20"/>
              </w:rPr>
            </w:pPr>
            <w:r w:rsidRPr="00290CD5">
              <w:rPr>
                <w:rFonts w:ascii="Arial" w:hAnsi="Arial" w:cs="Arial"/>
                <w:sz w:val="20"/>
                <w:szCs w:val="20"/>
              </w:rPr>
              <w:t>10</w:t>
            </w:r>
          </w:p>
        </w:tc>
        <w:tc>
          <w:tcPr>
            <w:tcW w:w="850" w:type="dxa"/>
          </w:tcPr>
          <w:p w14:paraId="7B5013F1" w14:textId="77777777" w:rsidR="005F1D04" w:rsidRPr="00290CD5" w:rsidRDefault="005F1D04" w:rsidP="006B1D41">
            <w:pPr>
              <w:rPr>
                <w:rFonts w:ascii="Arial" w:hAnsi="Arial" w:cs="Arial"/>
                <w:sz w:val="20"/>
                <w:szCs w:val="20"/>
              </w:rPr>
            </w:pPr>
            <w:r w:rsidRPr="00290CD5">
              <w:rPr>
                <w:rFonts w:ascii="Arial" w:hAnsi="Arial" w:cs="Arial"/>
                <w:sz w:val="20"/>
                <w:szCs w:val="20"/>
              </w:rPr>
              <w:t>9.8</w:t>
            </w:r>
          </w:p>
        </w:tc>
        <w:tc>
          <w:tcPr>
            <w:tcW w:w="850" w:type="dxa"/>
          </w:tcPr>
          <w:p w14:paraId="4A1A0A13" w14:textId="77777777" w:rsidR="005F1D04" w:rsidRPr="00290CD5" w:rsidRDefault="005F1D04" w:rsidP="006B1D41">
            <w:pPr>
              <w:rPr>
                <w:rFonts w:ascii="Arial" w:hAnsi="Arial" w:cs="Arial"/>
                <w:sz w:val="20"/>
                <w:szCs w:val="20"/>
              </w:rPr>
            </w:pPr>
            <w:r>
              <w:rPr>
                <w:rFonts w:ascii="Arial" w:hAnsi="Arial" w:cs="Arial"/>
                <w:sz w:val="20"/>
                <w:szCs w:val="20"/>
              </w:rPr>
              <w:t>6</w:t>
            </w:r>
          </w:p>
        </w:tc>
        <w:tc>
          <w:tcPr>
            <w:tcW w:w="850" w:type="dxa"/>
          </w:tcPr>
          <w:p w14:paraId="640148C0" w14:textId="77777777" w:rsidR="005F1D04" w:rsidRPr="00290CD5" w:rsidRDefault="005F1D04" w:rsidP="006B1D41">
            <w:pPr>
              <w:rPr>
                <w:rFonts w:ascii="Arial" w:hAnsi="Arial" w:cs="Arial"/>
                <w:sz w:val="20"/>
                <w:szCs w:val="20"/>
              </w:rPr>
            </w:pPr>
            <w:r>
              <w:rPr>
                <w:rFonts w:ascii="Arial" w:hAnsi="Arial" w:cs="Arial"/>
                <w:sz w:val="20"/>
                <w:szCs w:val="20"/>
              </w:rPr>
              <w:t>12.8</w:t>
            </w:r>
          </w:p>
        </w:tc>
        <w:tc>
          <w:tcPr>
            <w:tcW w:w="850" w:type="dxa"/>
          </w:tcPr>
          <w:p w14:paraId="2050E364" w14:textId="77777777" w:rsidR="005F1D04" w:rsidRPr="00290CD5" w:rsidRDefault="005F1D04" w:rsidP="006B1D41">
            <w:pPr>
              <w:rPr>
                <w:rFonts w:ascii="Arial" w:hAnsi="Arial" w:cs="Arial"/>
                <w:sz w:val="20"/>
                <w:szCs w:val="20"/>
              </w:rPr>
            </w:pPr>
            <w:r w:rsidRPr="00290CD5">
              <w:rPr>
                <w:rFonts w:ascii="Arial" w:hAnsi="Arial" w:cs="Arial"/>
                <w:sz w:val="20"/>
                <w:szCs w:val="20"/>
              </w:rPr>
              <w:t>19</w:t>
            </w:r>
          </w:p>
        </w:tc>
        <w:tc>
          <w:tcPr>
            <w:tcW w:w="850" w:type="dxa"/>
          </w:tcPr>
          <w:p w14:paraId="5A302D8C" w14:textId="77777777" w:rsidR="005F1D04" w:rsidRPr="00290CD5" w:rsidRDefault="005F1D04" w:rsidP="006B1D41">
            <w:pPr>
              <w:rPr>
                <w:rFonts w:ascii="Arial" w:hAnsi="Arial" w:cs="Arial"/>
                <w:sz w:val="20"/>
                <w:szCs w:val="20"/>
              </w:rPr>
            </w:pPr>
            <w:r w:rsidRPr="00290CD5">
              <w:rPr>
                <w:rFonts w:ascii="Arial" w:hAnsi="Arial" w:cs="Arial"/>
                <w:sz w:val="20"/>
                <w:szCs w:val="20"/>
              </w:rPr>
              <w:t>15.7</w:t>
            </w:r>
          </w:p>
        </w:tc>
      </w:tr>
      <w:tr w:rsidR="005F1D04" w:rsidRPr="00290CD5" w14:paraId="526BB36A" w14:textId="77777777" w:rsidTr="006B1D41">
        <w:tc>
          <w:tcPr>
            <w:tcW w:w="2395" w:type="dxa"/>
          </w:tcPr>
          <w:p w14:paraId="70BC54C6" w14:textId="77777777" w:rsidR="005F1D04" w:rsidRPr="00290CD5" w:rsidRDefault="005F1D04" w:rsidP="006B1D41">
            <w:pPr>
              <w:rPr>
                <w:rFonts w:ascii="Arial" w:hAnsi="Arial" w:cs="Arial"/>
                <w:sz w:val="20"/>
                <w:szCs w:val="20"/>
              </w:rPr>
            </w:pPr>
            <w:r w:rsidRPr="00290CD5">
              <w:rPr>
                <w:rFonts w:ascii="Arial" w:hAnsi="Arial" w:cs="Arial"/>
                <w:sz w:val="20"/>
                <w:szCs w:val="20"/>
              </w:rPr>
              <w:t>Exploring ideas</w:t>
            </w:r>
          </w:p>
        </w:tc>
        <w:tc>
          <w:tcPr>
            <w:tcW w:w="850" w:type="dxa"/>
          </w:tcPr>
          <w:p w14:paraId="040D1FE0"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068C963E"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5A6C6F09" w14:textId="77777777" w:rsidR="005F1D04" w:rsidRPr="00290CD5" w:rsidRDefault="005F1D04" w:rsidP="006B1D41">
            <w:pPr>
              <w:rPr>
                <w:rFonts w:ascii="Arial" w:hAnsi="Arial" w:cs="Arial"/>
                <w:sz w:val="20"/>
                <w:szCs w:val="20"/>
              </w:rPr>
            </w:pPr>
            <w:r w:rsidRPr="00290CD5">
              <w:rPr>
                <w:rFonts w:ascii="Arial" w:hAnsi="Arial" w:cs="Arial"/>
                <w:sz w:val="20"/>
                <w:szCs w:val="20"/>
              </w:rPr>
              <w:t>25</w:t>
            </w:r>
          </w:p>
        </w:tc>
        <w:tc>
          <w:tcPr>
            <w:tcW w:w="850" w:type="dxa"/>
          </w:tcPr>
          <w:p w14:paraId="0CEC940C" w14:textId="77777777" w:rsidR="005F1D04" w:rsidRPr="00290CD5" w:rsidRDefault="005F1D04" w:rsidP="006B1D41">
            <w:pPr>
              <w:rPr>
                <w:rFonts w:ascii="Arial" w:hAnsi="Arial" w:cs="Arial"/>
                <w:sz w:val="20"/>
                <w:szCs w:val="20"/>
              </w:rPr>
            </w:pPr>
            <w:r w:rsidRPr="00290CD5">
              <w:rPr>
                <w:rFonts w:ascii="Arial" w:hAnsi="Arial" w:cs="Arial"/>
                <w:sz w:val="20"/>
                <w:szCs w:val="20"/>
              </w:rPr>
              <w:t>24.5</w:t>
            </w:r>
          </w:p>
        </w:tc>
        <w:tc>
          <w:tcPr>
            <w:tcW w:w="850" w:type="dxa"/>
          </w:tcPr>
          <w:p w14:paraId="6AF859C9" w14:textId="77777777" w:rsidR="005F1D04" w:rsidRPr="00290CD5" w:rsidRDefault="005F1D04" w:rsidP="006B1D41">
            <w:pPr>
              <w:rPr>
                <w:rFonts w:ascii="Arial" w:hAnsi="Arial" w:cs="Arial"/>
                <w:sz w:val="20"/>
                <w:szCs w:val="20"/>
              </w:rPr>
            </w:pPr>
            <w:r>
              <w:rPr>
                <w:rFonts w:ascii="Arial" w:hAnsi="Arial" w:cs="Arial"/>
                <w:sz w:val="20"/>
                <w:szCs w:val="20"/>
              </w:rPr>
              <w:t>14</w:t>
            </w:r>
          </w:p>
        </w:tc>
        <w:tc>
          <w:tcPr>
            <w:tcW w:w="850" w:type="dxa"/>
          </w:tcPr>
          <w:p w14:paraId="54997485" w14:textId="77777777" w:rsidR="005F1D04" w:rsidRPr="00290CD5" w:rsidRDefault="005F1D04" w:rsidP="006B1D41">
            <w:pPr>
              <w:rPr>
                <w:rFonts w:ascii="Arial" w:hAnsi="Arial" w:cs="Arial"/>
                <w:sz w:val="20"/>
                <w:szCs w:val="20"/>
              </w:rPr>
            </w:pPr>
            <w:r>
              <w:rPr>
                <w:rFonts w:ascii="Arial" w:hAnsi="Arial" w:cs="Arial"/>
                <w:sz w:val="20"/>
                <w:szCs w:val="20"/>
              </w:rPr>
              <w:t>29.8</w:t>
            </w:r>
          </w:p>
        </w:tc>
        <w:tc>
          <w:tcPr>
            <w:tcW w:w="850" w:type="dxa"/>
          </w:tcPr>
          <w:p w14:paraId="1E17FFF0" w14:textId="77777777" w:rsidR="005F1D04" w:rsidRPr="00290CD5" w:rsidRDefault="005F1D04" w:rsidP="006B1D41">
            <w:pPr>
              <w:rPr>
                <w:rFonts w:ascii="Arial" w:hAnsi="Arial" w:cs="Arial"/>
                <w:sz w:val="20"/>
                <w:szCs w:val="20"/>
              </w:rPr>
            </w:pPr>
            <w:r w:rsidRPr="00290CD5">
              <w:rPr>
                <w:rFonts w:ascii="Arial" w:hAnsi="Arial" w:cs="Arial"/>
                <w:sz w:val="20"/>
                <w:szCs w:val="20"/>
              </w:rPr>
              <w:t>18</w:t>
            </w:r>
          </w:p>
        </w:tc>
        <w:tc>
          <w:tcPr>
            <w:tcW w:w="850" w:type="dxa"/>
          </w:tcPr>
          <w:p w14:paraId="19C26A10" w14:textId="77777777" w:rsidR="005F1D04" w:rsidRPr="00290CD5" w:rsidRDefault="005F1D04" w:rsidP="006B1D41">
            <w:pPr>
              <w:rPr>
                <w:rFonts w:ascii="Arial" w:hAnsi="Arial" w:cs="Arial"/>
                <w:sz w:val="20"/>
                <w:szCs w:val="20"/>
              </w:rPr>
            </w:pPr>
            <w:r w:rsidRPr="00290CD5">
              <w:rPr>
                <w:rFonts w:ascii="Arial" w:hAnsi="Arial" w:cs="Arial"/>
                <w:sz w:val="20"/>
                <w:szCs w:val="20"/>
              </w:rPr>
              <w:t>14.9</w:t>
            </w:r>
          </w:p>
        </w:tc>
      </w:tr>
      <w:tr w:rsidR="005F1D04" w:rsidRPr="00290CD5" w14:paraId="2105BC3E" w14:textId="77777777" w:rsidTr="006B1D41">
        <w:tc>
          <w:tcPr>
            <w:tcW w:w="2395" w:type="dxa"/>
          </w:tcPr>
          <w:p w14:paraId="08CECDEA" w14:textId="77777777" w:rsidR="005F1D04" w:rsidRPr="00290CD5" w:rsidRDefault="005F1D04" w:rsidP="006B1D41">
            <w:pPr>
              <w:rPr>
                <w:rFonts w:ascii="Arial" w:hAnsi="Arial" w:cs="Arial"/>
                <w:sz w:val="20"/>
                <w:szCs w:val="20"/>
              </w:rPr>
            </w:pPr>
            <w:r w:rsidRPr="00290CD5">
              <w:rPr>
                <w:rFonts w:ascii="Arial" w:hAnsi="Arial" w:cs="Arial"/>
                <w:sz w:val="20"/>
                <w:szCs w:val="20"/>
              </w:rPr>
              <w:t>Recognising opportunity</w:t>
            </w:r>
          </w:p>
        </w:tc>
        <w:tc>
          <w:tcPr>
            <w:tcW w:w="850" w:type="dxa"/>
          </w:tcPr>
          <w:p w14:paraId="00BE4CC6"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1F93F557"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0A37C0EF" w14:textId="77777777" w:rsidR="005F1D04" w:rsidRPr="00290CD5" w:rsidRDefault="005F1D04" w:rsidP="006B1D41">
            <w:pPr>
              <w:rPr>
                <w:rFonts w:ascii="Arial" w:hAnsi="Arial" w:cs="Arial"/>
                <w:sz w:val="20"/>
                <w:szCs w:val="20"/>
              </w:rPr>
            </w:pPr>
            <w:r w:rsidRPr="00290CD5">
              <w:rPr>
                <w:rFonts w:ascii="Arial" w:hAnsi="Arial" w:cs="Arial"/>
                <w:sz w:val="20"/>
                <w:szCs w:val="20"/>
              </w:rPr>
              <w:t>28</w:t>
            </w:r>
          </w:p>
        </w:tc>
        <w:tc>
          <w:tcPr>
            <w:tcW w:w="850" w:type="dxa"/>
          </w:tcPr>
          <w:p w14:paraId="17F143E4" w14:textId="77777777" w:rsidR="005F1D04" w:rsidRPr="00290CD5" w:rsidRDefault="005F1D04" w:rsidP="006B1D41">
            <w:pPr>
              <w:rPr>
                <w:rFonts w:ascii="Arial" w:hAnsi="Arial" w:cs="Arial"/>
                <w:sz w:val="20"/>
                <w:szCs w:val="20"/>
              </w:rPr>
            </w:pPr>
            <w:r w:rsidRPr="00290CD5">
              <w:rPr>
                <w:rFonts w:ascii="Arial" w:hAnsi="Arial" w:cs="Arial"/>
                <w:sz w:val="20"/>
                <w:szCs w:val="20"/>
              </w:rPr>
              <w:t>27.5</w:t>
            </w:r>
          </w:p>
        </w:tc>
        <w:tc>
          <w:tcPr>
            <w:tcW w:w="850" w:type="dxa"/>
          </w:tcPr>
          <w:p w14:paraId="1DC6405C" w14:textId="77777777" w:rsidR="005F1D04" w:rsidRPr="00290CD5" w:rsidRDefault="005F1D04" w:rsidP="006B1D41">
            <w:pPr>
              <w:rPr>
                <w:rFonts w:ascii="Arial" w:hAnsi="Arial" w:cs="Arial"/>
                <w:sz w:val="20"/>
                <w:szCs w:val="20"/>
              </w:rPr>
            </w:pPr>
            <w:r>
              <w:rPr>
                <w:rFonts w:ascii="Arial" w:hAnsi="Arial" w:cs="Arial"/>
                <w:sz w:val="20"/>
                <w:szCs w:val="20"/>
              </w:rPr>
              <w:t>5</w:t>
            </w:r>
          </w:p>
        </w:tc>
        <w:tc>
          <w:tcPr>
            <w:tcW w:w="850" w:type="dxa"/>
          </w:tcPr>
          <w:p w14:paraId="599FBFEE" w14:textId="77777777" w:rsidR="005F1D04" w:rsidRPr="00290CD5" w:rsidRDefault="005F1D04" w:rsidP="006B1D41">
            <w:pPr>
              <w:rPr>
                <w:rFonts w:ascii="Arial" w:hAnsi="Arial" w:cs="Arial"/>
                <w:sz w:val="20"/>
                <w:szCs w:val="20"/>
              </w:rPr>
            </w:pPr>
            <w:r>
              <w:rPr>
                <w:rFonts w:ascii="Arial" w:hAnsi="Arial" w:cs="Arial"/>
                <w:sz w:val="20"/>
                <w:szCs w:val="20"/>
              </w:rPr>
              <w:t>10.6</w:t>
            </w:r>
          </w:p>
        </w:tc>
        <w:tc>
          <w:tcPr>
            <w:tcW w:w="850" w:type="dxa"/>
          </w:tcPr>
          <w:p w14:paraId="6092FFFD" w14:textId="77777777" w:rsidR="005F1D04" w:rsidRPr="00290CD5" w:rsidRDefault="005F1D04" w:rsidP="006B1D41">
            <w:pPr>
              <w:rPr>
                <w:rFonts w:ascii="Arial" w:hAnsi="Arial" w:cs="Arial"/>
                <w:sz w:val="20"/>
                <w:szCs w:val="20"/>
              </w:rPr>
            </w:pPr>
            <w:r w:rsidRPr="00290CD5">
              <w:rPr>
                <w:rFonts w:ascii="Arial" w:hAnsi="Arial" w:cs="Arial"/>
                <w:sz w:val="20"/>
                <w:szCs w:val="20"/>
              </w:rPr>
              <w:t>19</w:t>
            </w:r>
          </w:p>
        </w:tc>
        <w:tc>
          <w:tcPr>
            <w:tcW w:w="850" w:type="dxa"/>
          </w:tcPr>
          <w:p w14:paraId="02736C13" w14:textId="77777777" w:rsidR="005F1D04" w:rsidRPr="00290CD5" w:rsidRDefault="005F1D04" w:rsidP="006B1D41">
            <w:pPr>
              <w:rPr>
                <w:rFonts w:ascii="Arial" w:hAnsi="Arial" w:cs="Arial"/>
                <w:sz w:val="20"/>
                <w:szCs w:val="20"/>
              </w:rPr>
            </w:pPr>
            <w:r w:rsidRPr="00290CD5">
              <w:rPr>
                <w:rFonts w:ascii="Arial" w:hAnsi="Arial" w:cs="Arial"/>
                <w:sz w:val="20"/>
                <w:szCs w:val="20"/>
              </w:rPr>
              <w:t>15.7</w:t>
            </w:r>
          </w:p>
        </w:tc>
      </w:tr>
      <w:tr w:rsidR="005F1D04" w:rsidRPr="00290CD5" w14:paraId="734B04B5" w14:textId="77777777" w:rsidTr="006B1D41">
        <w:tc>
          <w:tcPr>
            <w:tcW w:w="2395" w:type="dxa"/>
          </w:tcPr>
          <w:p w14:paraId="741357DC" w14:textId="77777777" w:rsidR="005F1D04" w:rsidRPr="00290CD5" w:rsidRDefault="005F1D04" w:rsidP="006B1D41">
            <w:pPr>
              <w:rPr>
                <w:rFonts w:ascii="Arial" w:hAnsi="Arial" w:cs="Arial"/>
                <w:sz w:val="20"/>
                <w:szCs w:val="20"/>
              </w:rPr>
            </w:pPr>
            <w:r w:rsidRPr="00290CD5">
              <w:rPr>
                <w:rFonts w:ascii="Arial" w:hAnsi="Arial" w:cs="Arial"/>
                <w:sz w:val="20"/>
                <w:szCs w:val="20"/>
              </w:rPr>
              <w:t>Agency – decision making</w:t>
            </w:r>
          </w:p>
        </w:tc>
        <w:tc>
          <w:tcPr>
            <w:tcW w:w="850" w:type="dxa"/>
          </w:tcPr>
          <w:p w14:paraId="251E92C0"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20F0A518"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4AFA5F49" w14:textId="77777777" w:rsidR="005F1D04" w:rsidRPr="00290CD5" w:rsidRDefault="005F1D04" w:rsidP="006B1D41">
            <w:pPr>
              <w:rPr>
                <w:rFonts w:ascii="Arial" w:hAnsi="Arial" w:cs="Arial"/>
                <w:sz w:val="20"/>
                <w:szCs w:val="20"/>
              </w:rPr>
            </w:pPr>
            <w:r w:rsidRPr="00290CD5">
              <w:rPr>
                <w:rFonts w:ascii="Arial" w:hAnsi="Arial" w:cs="Arial"/>
                <w:sz w:val="20"/>
                <w:szCs w:val="20"/>
              </w:rPr>
              <w:t>7</w:t>
            </w:r>
          </w:p>
        </w:tc>
        <w:tc>
          <w:tcPr>
            <w:tcW w:w="850" w:type="dxa"/>
          </w:tcPr>
          <w:p w14:paraId="02265DFF" w14:textId="77777777" w:rsidR="005F1D04" w:rsidRPr="00290CD5" w:rsidRDefault="005F1D04" w:rsidP="006B1D41">
            <w:pPr>
              <w:rPr>
                <w:rFonts w:ascii="Arial" w:hAnsi="Arial" w:cs="Arial"/>
                <w:sz w:val="20"/>
                <w:szCs w:val="20"/>
              </w:rPr>
            </w:pPr>
            <w:r w:rsidRPr="00290CD5">
              <w:rPr>
                <w:rFonts w:ascii="Arial" w:hAnsi="Arial" w:cs="Arial"/>
                <w:sz w:val="20"/>
                <w:szCs w:val="20"/>
              </w:rPr>
              <w:t>6.9</w:t>
            </w:r>
          </w:p>
        </w:tc>
        <w:tc>
          <w:tcPr>
            <w:tcW w:w="850" w:type="dxa"/>
          </w:tcPr>
          <w:p w14:paraId="14F0B763" w14:textId="77777777" w:rsidR="005F1D04" w:rsidRPr="00290CD5" w:rsidRDefault="005F1D04" w:rsidP="006B1D41">
            <w:pPr>
              <w:rPr>
                <w:rFonts w:ascii="Arial" w:hAnsi="Arial" w:cs="Arial"/>
                <w:sz w:val="20"/>
                <w:szCs w:val="20"/>
              </w:rPr>
            </w:pPr>
            <w:r>
              <w:rPr>
                <w:rFonts w:ascii="Arial" w:hAnsi="Arial" w:cs="Arial"/>
                <w:sz w:val="20"/>
                <w:szCs w:val="20"/>
              </w:rPr>
              <w:t>1</w:t>
            </w:r>
          </w:p>
        </w:tc>
        <w:tc>
          <w:tcPr>
            <w:tcW w:w="850" w:type="dxa"/>
          </w:tcPr>
          <w:p w14:paraId="71B809D6" w14:textId="77777777" w:rsidR="005F1D04" w:rsidRPr="00290CD5" w:rsidRDefault="005F1D04" w:rsidP="006B1D41">
            <w:pPr>
              <w:rPr>
                <w:rFonts w:ascii="Arial" w:hAnsi="Arial" w:cs="Arial"/>
                <w:sz w:val="20"/>
                <w:szCs w:val="20"/>
              </w:rPr>
            </w:pPr>
            <w:r>
              <w:rPr>
                <w:rFonts w:ascii="Arial" w:hAnsi="Arial" w:cs="Arial"/>
                <w:sz w:val="20"/>
                <w:szCs w:val="20"/>
              </w:rPr>
              <w:t>2.1</w:t>
            </w:r>
          </w:p>
        </w:tc>
        <w:tc>
          <w:tcPr>
            <w:tcW w:w="850" w:type="dxa"/>
          </w:tcPr>
          <w:p w14:paraId="3C5E426A" w14:textId="77777777" w:rsidR="005F1D04" w:rsidRPr="00290CD5" w:rsidRDefault="005F1D04" w:rsidP="006B1D41">
            <w:pPr>
              <w:rPr>
                <w:rFonts w:ascii="Arial" w:hAnsi="Arial" w:cs="Arial"/>
                <w:sz w:val="20"/>
                <w:szCs w:val="20"/>
              </w:rPr>
            </w:pPr>
            <w:r w:rsidRPr="00290CD5">
              <w:rPr>
                <w:rFonts w:ascii="Arial" w:hAnsi="Arial" w:cs="Arial"/>
                <w:sz w:val="20"/>
                <w:szCs w:val="20"/>
              </w:rPr>
              <w:t>26</w:t>
            </w:r>
          </w:p>
        </w:tc>
        <w:tc>
          <w:tcPr>
            <w:tcW w:w="850" w:type="dxa"/>
          </w:tcPr>
          <w:p w14:paraId="0726B71A" w14:textId="77777777" w:rsidR="005F1D04" w:rsidRPr="00290CD5" w:rsidRDefault="005F1D04" w:rsidP="006B1D41">
            <w:pPr>
              <w:rPr>
                <w:rFonts w:ascii="Arial" w:hAnsi="Arial" w:cs="Arial"/>
                <w:sz w:val="20"/>
                <w:szCs w:val="20"/>
              </w:rPr>
            </w:pPr>
            <w:r w:rsidRPr="00290CD5">
              <w:rPr>
                <w:rFonts w:ascii="Arial" w:hAnsi="Arial" w:cs="Arial"/>
                <w:sz w:val="20"/>
                <w:szCs w:val="20"/>
              </w:rPr>
              <w:t>21.5</w:t>
            </w:r>
          </w:p>
        </w:tc>
      </w:tr>
      <w:tr w:rsidR="005F1D04" w:rsidRPr="00290CD5" w14:paraId="751FAC21" w14:textId="77777777" w:rsidTr="006B1D41">
        <w:tc>
          <w:tcPr>
            <w:tcW w:w="2395" w:type="dxa"/>
          </w:tcPr>
          <w:p w14:paraId="200090A9" w14:textId="77777777" w:rsidR="005F1D04" w:rsidRPr="00290CD5" w:rsidRDefault="005F1D04" w:rsidP="006B1D41">
            <w:pPr>
              <w:rPr>
                <w:rFonts w:ascii="Arial" w:hAnsi="Arial" w:cs="Arial"/>
                <w:sz w:val="20"/>
                <w:szCs w:val="20"/>
              </w:rPr>
            </w:pPr>
            <w:r w:rsidRPr="00290CD5">
              <w:rPr>
                <w:rFonts w:ascii="Arial" w:hAnsi="Arial" w:cs="Arial"/>
                <w:sz w:val="20"/>
                <w:szCs w:val="20"/>
              </w:rPr>
              <w:t>Agency – applying understanding in new context</w:t>
            </w:r>
          </w:p>
        </w:tc>
        <w:tc>
          <w:tcPr>
            <w:tcW w:w="850" w:type="dxa"/>
          </w:tcPr>
          <w:p w14:paraId="50BA7571"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1C3845EC"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35DF285B"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4D1BF8AF"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4520324F" w14:textId="77777777" w:rsidR="005F1D04" w:rsidRPr="00290CD5" w:rsidRDefault="005F1D04" w:rsidP="006B1D41">
            <w:pPr>
              <w:rPr>
                <w:rFonts w:ascii="Arial" w:hAnsi="Arial" w:cs="Arial"/>
                <w:sz w:val="20"/>
                <w:szCs w:val="20"/>
              </w:rPr>
            </w:pPr>
            <w:r>
              <w:rPr>
                <w:rFonts w:ascii="Arial" w:hAnsi="Arial" w:cs="Arial"/>
                <w:sz w:val="20"/>
                <w:szCs w:val="20"/>
              </w:rPr>
              <w:t>11</w:t>
            </w:r>
          </w:p>
        </w:tc>
        <w:tc>
          <w:tcPr>
            <w:tcW w:w="850" w:type="dxa"/>
          </w:tcPr>
          <w:p w14:paraId="7F36C747" w14:textId="77777777" w:rsidR="005F1D04" w:rsidRPr="00290CD5" w:rsidRDefault="005F1D04" w:rsidP="006B1D41">
            <w:pPr>
              <w:rPr>
                <w:rFonts w:ascii="Arial" w:hAnsi="Arial" w:cs="Arial"/>
                <w:sz w:val="20"/>
                <w:szCs w:val="20"/>
              </w:rPr>
            </w:pPr>
            <w:r>
              <w:rPr>
                <w:rFonts w:ascii="Arial" w:hAnsi="Arial" w:cs="Arial"/>
                <w:sz w:val="20"/>
                <w:szCs w:val="20"/>
              </w:rPr>
              <w:t>23.4</w:t>
            </w:r>
          </w:p>
        </w:tc>
        <w:tc>
          <w:tcPr>
            <w:tcW w:w="850" w:type="dxa"/>
          </w:tcPr>
          <w:p w14:paraId="7387F30A" w14:textId="77777777" w:rsidR="005F1D04" w:rsidRPr="00290CD5" w:rsidRDefault="005F1D04" w:rsidP="006B1D41">
            <w:pPr>
              <w:rPr>
                <w:rFonts w:ascii="Arial" w:hAnsi="Arial" w:cs="Arial"/>
                <w:sz w:val="20"/>
                <w:szCs w:val="20"/>
              </w:rPr>
            </w:pPr>
            <w:r w:rsidRPr="00290CD5">
              <w:rPr>
                <w:rFonts w:ascii="Arial" w:hAnsi="Arial" w:cs="Arial"/>
                <w:sz w:val="20"/>
                <w:szCs w:val="20"/>
              </w:rPr>
              <w:t>6</w:t>
            </w:r>
          </w:p>
        </w:tc>
        <w:tc>
          <w:tcPr>
            <w:tcW w:w="850" w:type="dxa"/>
          </w:tcPr>
          <w:p w14:paraId="4183B766" w14:textId="77777777" w:rsidR="005F1D04" w:rsidRPr="00290CD5" w:rsidRDefault="005F1D04" w:rsidP="006B1D41">
            <w:pPr>
              <w:rPr>
                <w:rFonts w:ascii="Arial" w:hAnsi="Arial" w:cs="Arial"/>
                <w:sz w:val="20"/>
                <w:szCs w:val="20"/>
              </w:rPr>
            </w:pPr>
            <w:r w:rsidRPr="00290CD5">
              <w:rPr>
                <w:rFonts w:ascii="Arial" w:hAnsi="Arial" w:cs="Arial"/>
                <w:sz w:val="20"/>
                <w:szCs w:val="20"/>
              </w:rPr>
              <w:t>5.0</w:t>
            </w:r>
          </w:p>
        </w:tc>
      </w:tr>
      <w:tr w:rsidR="005F1D04" w:rsidRPr="00290CD5" w14:paraId="748F7BED" w14:textId="77777777" w:rsidTr="006B1D41">
        <w:tc>
          <w:tcPr>
            <w:tcW w:w="2395" w:type="dxa"/>
          </w:tcPr>
          <w:p w14:paraId="5B1B534A" w14:textId="77777777" w:rsidR="005F1D04" w:rsidRPr="00290CD5" w:rsidRDefault="005F1D04" w:rsidP="006B1D41">
            <w:pPr>
              <w:rPr>
                <w:rFonts w:ascii="Arial" w:hAnsi="Arial" w:cs="Arial"/>
                <w:sz w:val="20"/>
                <w:szCs w:val="20"/>
              </w:rPr>
            </w:pPr>
            <w:r w:rsidRPr="00290CD5">
              <w:rPr>
                <w:rFonts w:ascii="Arial" w:hAnsi="Arial" w:cs="Arial"/>
                <w:sz w:val="20"/>
                <w:szCs w:val="20"/>
              </w:rPr>
              <w:t>Agency – taking action</w:t>
            </w:r>
          </w:p>
        </w:tc>
        <w:tc>
          <w:tcPr>
            <w:tcW w:w="850" w:type="dxa"/>
          </w:tcPr>
          <w:p w14:paraId="42572DE7"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2588BF9A"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0A2B31C5" w14:textId="77777777" w:rsidR="005F1D04" w:rsidRPr="00290CD5" w:rsidRDefault="005F1D04" w:rsidP="006B1D41">
            <w:pPr>
              <w:rPr>
                <w:rFonts w:ascii="Arial" w:hAnsi="Arial" w:cs="Arial"/>
                <w:sz w:val="20"/>
                <w:szCs w:val="20"/>
              </w:rPr>
            </w:pPr>
            <w:r w:rsidRPr="00290CD5">
              <w:rPr>
                <w:rFonts w:ascii="Arial" w:hAnsi="Arial" w:cs="Arial"/>
                <w:sz w:val="20"/>
                <w:szCs w:val="20"/>
              </w:rPr>
              <w:t>23</w:t>
            </w:r>
          </w:p>
        </w:tc>
        <w:tc>
          <w:tcPr>
            <w:tcW w:w="850" w:type="dxa"/>
          </w:tcPr>
          <w:p w14:paraId="3620F63C" w14:textId="77777777" w:rsidR="005F1D04" w:rsidRPr="00290CD5" w:rsidRDefault="005F1D04" w:rsidP="006B1D41">
            <w:pPr>
              <w:rPr>
                <w:rFonts w:ascii="Arial" w:hAnsi="Arial" w:cs="Arial"/>
                <w:sz w:val="20"/>
                <w:szCs w:val="20"/>
              </w:rPr>
            </w:pPr>
            <w:r w:rsidRPr="00290CD5">
              <w:rPr>
                <w:rFonts w:ascii="Arial" w:hAnsi="Arial" w:cs="Arial"/>
                <w:sz w:val="20"/>
                <w:szCs w:val="20"/>
              </w:rPr>
              <w:t>22.5</w:t>
            </w:r>
          </w:p>
        </w:tc>
        <w:tc>
          <w:tcPr>
            <w:tcW w:w="850" w:type="dxa"/>
          </w:tcPr>
          <w:p w14:paraId="299320F5" w14:textId="77777777" w:rsidR="005F1D04" w:rsidRPr="00290CD5" w:rsidRDefault="005F1D04" w:rsidP="006B1D41">
            <w:pPr>
              <w:rPr>
                <w:rFonts w:ascii="Arial" w:hAnsi="Arial" w:cs="Arial"/>
                <w:sz w:val="20"/>
                <w:szCs w:val="20"/>
              </w:rPr>
            </w:pPr>
            <w:r>
              <w:rPr>
                <w:rFonts w:ascii="Arial" w:hAnsi="Arial" w:cs="Arial"/>
                <w:sz w:val="20"/>
                <w:szCs w:val="20"/>
              </w:rPr>
              <w:t>2</w:t>
            </w:r>
          </w:p>
        </w:tc>
        <w:tc>
          <w:tcPr>
            <w:tcW w:w="850" w:type="dxa"/>
          </w:tcPr>
          <w:p w14:paraId="0C642396" w14:textId="77777777" w:rsidR="005F1D04" w:rsidRPr="00290CD5" w:rsidRDefault="005F1D04" w:rsidP="006B1D41">
            <w:pPr>
              <w:rPr>
                <w:rFonts w:ascii="Arial" w:hAnsi="Arial" w:cs="Arial"/>
                <w:sz w:val="20"/>
                <w:szCs w:val="20"/>
              </w:rPr>
            </w:pPr>
            <w:r>
              <w:rPr>
                <w:rFonts w:ascii="Arial" w:hAnsi="Arial" w:cs="Arial"/>
                <w:sz w:val="20"/>
                <w:szCs w:val="20"/>
              </w:rPr>
              <w:t>4.3</w:t>
            </w:r>
          </w:p>
        </w:tc>
        <w:tc>
          <w:tcPr>
            <w:tcW w:w="850" w:type="dxa"/>
          </w:tcPr>
          <w:p w14:paraId="78B5D707" w14:textId="77777777" w:rsidR="005F1D04" w:rsidRPr="00290CD5" w:rsidRDefault="005F1D04" w:rsidP="006B1D41">
            <w:pPr>
              <w:rPr>
                <w:rFonts w:ascii="Arial" w:hAnsi="Arial" w:cs="Arial"/>
                <w:sz w:val="20"/>
                <w:szCs w:val="20"/>
              </w:rPr>
            </w:pPr>
            <w:r w:rsidRPr="00290CD5">
              <w:rPr>
                <w:rFonts w:ascii="Arial" w:hAnsi="Arial" w:cs="Arial"/>
                <w:sz w:val="20"/>
                <w:szCs w:val="20"/>
              </w:rPr>
              <w:t>27</w:t>
            </w:r>
          </w:p>
        </w:tc>
        <w:tc>
          <w:tcPr>
            <w:tcW w:w="850" w:type="dxa"/>
          </w:tcPr>
          <w:p w14:paraId="730727D1" w14:textId="77777777" w:rsidR="005F1D04" w:rsidRPr="00290CD5" w:rsidRDefault="005F1D04" w:rsidP="006B1D41">
            <w:pPr>
              <w:rPr>
                <w:rFonts w:ascii="Arial" w:hAnsi="Arial" w:cs="Arial"/>
                <w:sz w:val="20"/>
                <w:szCs w:val="20"/>
              </w:rPr>
            </w:pPr>
            <w:r w:rsidRPr="00290CD5">
              <w:rPr>
                <w:rFonts w:ascii="Arial" w:hAnsi="Arial" w:cs="Arial"/>
                <w:sz w:val="20"/>
                <w:szCs w:val="20"/>
              </w:rPr>
              <w:t>22.3</w:t>
            </w:r>
          </w:p>
        </w:tc>
      </w:tr>
      <w:tr w:rsidR="005F1D04" w:rsidRPr="00290CD5" w14:paraId="0ADF128D" w14:textId="77777777" w:rsidTr="006B1D41">
        <w:tc>
          <w:tcPr>
            <w:tcW w:w="2395" w:type="dxa"/>
          </w:tcPr>
          <w:p w14:paraId="3F922ECE" w14:textId="77777777" w:rsidR="005F1D04" w:rsidRPr="00290CD5" w:rsidRDefault="005F1D04" w:rsidP="006B1D41">
            <w:pPr>
              <w:rPr>
                <w:rFonts w:ascii="Arial" w:hAnsi="Arial" w:cs="Arial"/>
                <w:sz w:val="20"/>
                <w:szCs w:val="20"/>
              </w:rPr>
            </w:pPr>
            <w:r w:rsidRPr="00290CD5">
              <w:rPr>
                <w:rFonts w:ascii="Arial" w:hAnsi="Arial" w:cs="Arial"/>
                <w:sz w:val="20"/>
                <w:szCs w:val="20"/>
              </w:rPr>
              <w:t>Problem solving</w:t>
            </w:r>
          </w:p>
        </w:tc>
        <w:tc>
          <w:tcPr>
            <w:tcW w:w="850" w:type="dxa"/>
          </w:tcPr>
          <w:p w14:paraId="661A6A7A"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1E73BBC4"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58F701D4" w14:textId="77777777" w:rsidR="005F1D04" w:rsidRPr="00290CD5" w:rsidRDefault="005F1D04" w:rsidP="006B1D41">
            <w:pPr>
              <w:rPr>
                <w:rFonts w:ascii="Arial" w:hAnsi="Arial" w:cs="Arial"/>
                <w:sz w:val="20"/>
                <w:szCs w:val="20"/>
              </w:rPr>
            </w:pPr>
            <w:r w:rsidRPr="00290CD5">
              <w:rPr>
                <w:rFonts w:ascii="Arial" w:hAnsi="Arial" w:cs="Arial"/>
                <w:sz w:val="20"/>
                <w:szCs w:val="20"/>
              </w:rPr>
              <w:t>2</w:t>
            </w:r>
          </w:p>
        </w:tc>
        <w:tc>
          <w:tcPr>
            <w:tcW w:w="850" w:type="dxa"/>
          </w:tcPr>
          <w:p w14:paraId="170E01A0" w14:textId="77777777" w:rsidR="005F1D04" w:rsidRPr="00290CD5" w:rsidRDefault="005F1D04" w:rsidP="006B1D41">
            <w:pPr>
              <w:rPr>
                <w:rFonts w:ascii="Arial" w:hAnsi="Arial" w:cs="Arial"/>
                <w:sz w:val="20"/>
                <w:szCs w:val="20"/>
              </w:rPr>
            </w:pPr>
            <w:r w:rsidRPr="00290CD5">
              <w:rPr>
                <w:rFonts w:ascii="Arial" w:hAnsi="Arial" w:cs="Arial"/>
                <w:sz w:val="20"/>
                <w:szCs w:val="20"/>
              </w:rPr>
              <w:t>2.0</w:t>
            </w:r>
          </w:p>
        </w:tc>
        <w:tc>
          <w:tcPr>
            <w:tcW w:w="850" w:type="dxa"/>
          </w:tcPr>
          <w:p w14:paraId="0F612847" w14:textId="77777777" w:rsidR="005F1D04" w:rsidRPr="00290CD5" w:rsidRDefault="005F1D04" w:rsidP="006B1D41">
            <w:pPr>
              <w:rPr>
                <w:rFonts w:ascii="Arial" w:hAnsi="Arial" w:cs="Arial"/>
                <w:sz w:val="20"/>
                <w:szCs w:val="20"/>
              </w:rPr>
            </w:pPr>
            <w:r>
              <w:rPr>
                <w:rFonts w:ascii="Arial" w:hAnsi="Arial" w:cs="Arial"/>
                <w:sz w:val="20"/>
                <w:szCs w:val="20"/>
              </w:rPr>
              <w:t>7</w:t>
            </w:r>
          </w:p>
        </w:tc>
        <w:tc>
          <w:tcPr>
            <w:tcW w:w="850" w:type="dxa"/>
          </w:tcPr>
          <w:p w14:paraId="1D52D468" w14:textId="77777777" w:rsidR="005F1D04" w:rsidRPr="00290CD5" w:rsidRDefault="005F1D04" w:rsidP="006B1D41">
            <w:pPr>
              <w:rPr>
                <w:rFonts w:ascii="Arial" w:hAnsi="Arial" w:cs="Arial"/>
                <w:sz w:val="20"/>
                <w:szCs w:val="20"/>
              </w:rPr>
            </w:pPr>
            <w:r>
              <w:rPr>
                <w:rFonts w:ascii="Arial" w:hAnsi="Arial" w:cs="Arial"/>
                <w:sz w:val="20"/>
                <w:szCs w:val="20"/>
              </w:rPr>
              <w:t>14.9</w:t>
            </w:r>
          </w:p>
        </w:tc>
        <w:tc>
          <w:tcPr>
            <w:tcW w:w="850" w:type="dxa"/>
          </w:tcPr>
          <w:p w14:paraId="0DAB5E7E" w14:textId="77777777" w:rsidR="005F1D04" w:rsidRPr="00290CD5" w:rsidRDefault="005F1D04" w:rsidP="006B1D41">
            <w:pPr>
              <w:rPr>
                <w:rFonts w:ascii="Arial" w:hAnsi="Arial" w:cs="Arial"/>
                <w:sz w:val="20"/>
                <w:szCs w:val="20"/>
              </w:rPr>
            </w:pPr>
            <w:r w:rsidRPr="00290CD5">
              <w:rPr>
                <w:rFonts w:ascii="Arial" w:hAnsi="Arial" w:cs="Arial"/>
                <w:sz w:val="20"/>
                <w:szCs w:val="20"/>
              </w:rPr>
              <w:t>5</w:t>
            </w:r>
          </w:p>
        </w:tc>
        <w:tc>
          <w:tcPr>
            <w:tcW w:w="850" w:type="dxa"/>
          </w:tcPr>
          <w:p w14:paraId="0254D0E8" w14:textId="77777777" w:rsidR="005F1D04" w:rsidRPr="00290CD5" w:rsidRDefault="005F1D04" w:rsidP="006B1D41">
            <w:pPr>
              <w:rPr>
                <w:rFonts w:ascii="Arial" w:hAnsi="Arial" w:cs="Arial"/>
                <w:sz w:val="20"/>
                <w:szCs w:val="20"/>
              </w:rPr>
            </w:pPr>
            <w:r w:rsidRPr="00290CD5">
              <w:rPr>
                <w:rFonts w:ascii="Arial" w:hAnsi="Arial" w:cs="Arial"/>
                <w:sz w:val="20"/>
                <w:szCs w:val="20"/>
              </w:rPr>
              <w:t>4.1</w:t>
            </w:r>
          </w:p>
        </w:tc>
      </w:tr>
      <w:tr w:rsidR="005F1D04" w:rsidRPr="00290CD5" w14:paraId="6A4C0D0C" w14:textId="77777777" w:rsidTr="006B1D41">
        <w:tc>
          <w:tcPr>
            <w:tcW w:w="2395" w:type="dxa"/>
          </w:tcPr>
          <w:p w14:paraId="2AD75C88" w14:textId="77777777" w:rsidR="005F1D04" w:rsidRPr="00290CD5" w:rsidRDefault="005F1D04" w:rsidP="006B1D41">
            <w:pPr>
              <w:rPr>
                <w:rFonts w:ascii="Arial" w:hAnsi="Arial" w:cs="Arial"/>
                <w:sz w:val="20"/>
                <w:szCs w:val="20"/>
              </w:rPr>
            </w:pPr>
            <w:r w:rsidRPr="00290CD5">
              <w:rPr>
                <w:rFonts w:ascii="Arial" w:hAnsi="Arial" w:cs="Arial"/>
                <w:sz w:val="20"/>
                <w:szCs w:val="20"/>
              </w:rPr>
              <w:t>Collaboration</w:t>
            </w:r>
          </w:p>
        </w:tc>
        <w:tc>
          <w:tcPr>
            <w:tcW w:w="850" w:type="dxa"/>
          </w:tcPr>
          <w:p w14:paraId="23058572"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25DD2BE9" w14:textId="77777777" w:rsidR="005F1D04" w:rsidRPr="00290CD5" w:rsidRDefault="005F1D04" w:rsidP="006B1D41">
            <w:pPr>
              <w:rPr>
                <w:rFonts w:ascii="Arial" w:hAnsi="Arial" w:cs="Arial"/>
                <w:sz w:val="20"/>
                <w:szCs w:val="20"/>
              </w:rPr>
            </w:pPr>
            <w:r w:rsidRPr="00290CD5">
              <w:rPr>
                <w:rFonts w:ascii="Arial" w:hAnsi="Arial" w:cs="Arial"/>
                <w:sz w:val="20"/>
                <w:szCs w:val="20"/>
              </w:rPr>
              <w:t>0</w:t>
            </w:r>
          </w:p>
        </w:tc>
        <w:tc>
          <w:tcPr>
            <w:tcW w:w="850" w:type="dxa"/>
          </w:tcPr>
          <w:p w14:paraId="30EA6266" w14:textId="77777777" w:rsidR="005F1D04" w:rsidRPr="00290CD5" w:rsidRDefault="005F1D04" w:rsidP="006B1D41">
            <w:pPr>
              <w:rPr>
                <w:rFonts w:ascii="Arial" w:hAnsi="Arial" w:cs="Arial"/>
                <w:sz w:val="20"/>
                <w:szCs w:val="20"/>
              </w:rPr>
            </w:pPr>
            <w:r w:rsidRPr="00290CD5">
              <w:rPr>
                <w:rFonts w:ascii="Arial" w:hAnsi="Arial" w:cs="Arial"/>
                <w:sz w:val="20"/>
                <w:szCs w:val="20"/>
              </w:rPr>
              <w:t>1</w:t>
            </w:r>
          </w:p>
        </w:tc>
        <w:tc>
          <w:tcPr>
            <w:tcW w:w="850" w:type="dxa"/>
          </w:tcPr>
          <w:p w14:paraId="2ACDAF98" w14:textId="77777777" w:rsidR="005F1D04" w:rsidRPr="00290CD5" w:rsidRDefault="005F1D04" w:rsidP="006B1D41">
            <w:pPr>
              <w:rPr>
                <w:rFonts w:ascii="Arial" w:hAnsi="Arial" w:cs="Arial"/>
                <w:sz w:val="20"/>
                <w:szCs w:val="20"/>
              </w:rPr>
            </w:pPr>
            <w:r w:rsidRPr="00290CD5">
              <w:rPr>
                <w:rFonts w:ascii="Arial" w:hAnsi="Arial" w:cs="Arial"/>
                <w:sz w:val="20"/>
                <w:szCs w:val="20"/>
              </w:rPr>
              <w:t>10.9</w:t>
            </w:r>
          </w:p>
        </w:tc>
        <w:tc>
          <w:tcPr>
            <w:tcW w:w="850" w:type="dxa"/>
          </w:tcPr>
          <w:p w14:paraId="2FD635D2" w14:textId="77777777" w:rsidR="005F1D04" w:rsidRPr="00290CD5" w:rsidRDefault="005F1D04" w:rsidP="006B1D41">
            <w:pPr>
              <w:rPr>
                <w:rFonts w:ascii="Arial" w:hAnsi="Arial" w:cs="Arial"/>
                <w:sz w:val="20"/>
                <w:szCs w:val="20"/>
              </w:rPr>
            </w:pPr>
            <w:r>
              <w:rPr>
                <w:rFonts w:ascii="Arial" w:hAnsi="Arial" w:cs="Arial"/>
                <w:sz w:val="20"/>
                <w:szCs w:val="20"/>
              </w:rPr>
              <w:t>1</w:t>
            </w:r>
          </w:p>
        </w:tc>
        <w:tc>
          <w:tcPr>
            <w:tcW w:w="850" w:type="dxa"/>
          </w:tcPr>
          <w:p w14:paraId="47DB8215" w14:textId="77777777" w:rsidR="005F1D04" w:rsidRPr="00290CD5" w:rsidRDefault="005F1D04" w:rsidP="006B1D41">
            <w:pPr>
              <w:rPr>
                <w:rFonts w:ascii="Arial" w:hAnsi="Arial" w:cs="Arial"/>
                <w:sz w:val="20"/>
                <w:szCs w:val="20"/>
              </w:rPr>
            </w:pPr>
            <w:r>
              <w:rPr>
                <w:rFonts w:ascii="Arial" w:hAnsi="Arial" w:cs="Arial"/>
                <w:sz w:val="20"/>
                <w:szCs w:val="20"/>
              </w:rPr>
              <w:t>2.1</w:t>
            </w:r>
          </w:p>
        </w:tc>
        <w:tc>
          <w:tcPr>
            <w:tcW w:w="850" w:type="dxa"/>
          </w:tcPr>
          <w:p w14:paraId="4B1A3815" w14:textId="77777777" w:rsidR="005F1D04" w:rsidRPr="00290CD5" w:rsidRDefault="005F1D04" w:rsidP="006B1D41">
            <w:pPr>
              <w:rPr>
                <w:rFonts w:ascii="Arial" w:hAnsi="Arial" w:cs="Arial"/>
                <w:sz w:val="20"/>
                <w:szCs w:val="20"/>
              </w:rPr>
            </w:pPr>
            <w:r w:rsidRPr="00290CD5">
              <w:rPr>
                <w:rFonts w:ascii="Arial" w:hAnsi="Arial" w:cs="Arial"/>
                <w:sz w:val="20"/>
                <w:szCs w:val="20"/>
              </w:rPr>
              <w:t>1</w:t>
            </w:r>
          </w:p>
        </w:tc>
        <w:tc>
          <w:tcPr>
            <w:tcW w:w="850" w:type="dxa"/>
          </w:tcPr>
          <w:p w14:paraId="47E654B2" w14:textId="77777777" w:rsidR="005F1D04" w:rsidRPr="00290CD5" w:rsidRDefault="005F1D04" w:rsidP="006B1D41">
            <w:pPr>
              <w:rPr>
                <w:rFonts w:ascii="Arial" w:hAnsi="Arial" w:cs="Arial"/>
                <w:sz w:val="20"/>
                <w:szCs w:val="20"/>
              </w:rPr>
            </w:pPr>
            <w:r w:rsidRPr="00290CD5">
              <w:rPr>
                <w:rFonts w:ascii="Arial" w:hAnsi="Arial" w:cs="Arial"/>
                <w:sz w:val="20"/>
                <w:szCs w:val="20"/>
              </w:rPr>
              <w:t>0.8</w:t>
            </w:r>
          </w:p>
        </w:tc>
      </w:tr>
      <w:tr w:rsidR="005F1D04" w:rsidRPr="00290CD5" w14:paraId="29935183" w14:textId="77777777" w:rsidTr="006B1D41">
        <w:tc>
          <w:tcPr>
            <w:tcW w:w="2395" w:type="dxa"/>
          </w:tcPr>
          <w:p w14:paraId="029D8424" w14:textId="77777777" w:rsidR="005F1D04" w:rsidRPr="00290CD5" w:rsidRDefault="005F1D04" w:rsidP="006B1D41">
            <w:pPr>
              <w:rPr>
                <w:rFonts w:ascii="Arial" w:hAnsi="Arial" w:cs="Arial"/>
                <w:b/>
                <w:sz w:val="20"/>
                <w:szCs w:val="20"/>
              </w:rPr>
            </w:pPr>
            <w:r w:rsidRPr="00290CD5">
              <w:rPr>
                <w:rFonts w:ascii="Arial" w:hAnsi="Arial" w:cs="Arial"/>
                <w:b/>
                <w:sz w:val="20"/>
                <w:szCs w:val="20"/>
              </w:rPr>
              <w:t>Total frequency</w:t>
            </w:r>
          </w:p>
        </w:tc>
        <w:tc>
          <w:tcPr>
            <w:tcW w:w="850" w:type="dxa"/>
          </w:tcPr>
          <w:p w14:paraId="6FE31970" w14:textId="77777777" w:rsidR="005F1D04" w:rsidRPr="00290CD5" w:rsidRDefault="005F1D04" w:rsidP="006B1D41">
            <w:pPr>
              <w:rPr>
                <w:rFonts w:ascii="Arial" w:hAnsi="Arial" w:cs="Arial"/>
                <w:b/>
                <w:sz w:val="20"/>
                <w:szCs w:val="20"/>
              </w:rPr>
            </w:pPr>
            <w:r w:rsidRPr="00290CD5">
              <w:rPr>
                <w:rFonts w:ascii="Arial" w:hAnsi="Arial" w:cs="Arial"/>
                <w:b/>
                <w:sz w:val="20"/>
                <w:szCs w:val="20"/>
              </w:rPr>
              <w:t>0</w:t>
            </w:r>
          </w:p>
        </w:tc>
        <w:tc>
          <w:tcPr>
            <w:tcW w:w="850" w:type="dxa"/>
          </w:tcPr>
          <w:p w14:paraId="7653DF03" w14:textId="77777777" w:rsidR="005F1D04" w:rsidRPr="00290CD5" w:rsidRDefault="005F1D04" w:rsidP="006B1D41">
            <w:pPr>
              <w:rPr>
                <w:rFonts w:ascii="Arial" w:hAnsi="Arial" w:cs="Arial"/>
                <w:b/>
                <w:sz w:val="20"/>
                <w:szCs w:val="20"/>
              </w:rPr>
            </w:pPr>
            <w:r w:rsidRPr="00290CD5">
              <w:rPr>
                <w:rFonts w:ascii="Arial" w:hAnsi="Arial" w:cs="Arial"/>
                <w:b/>
                <w:sz w:val="20"/>
                <w:szCs w:val="20"/>
              </w:rPr>
              <w:t>0</w:t>
            </w:r>
          </w:p>
        </w:tc>
        <w:tc>
          <w:tcPr>
            <w:tcW w:w="850" w:type="dxa"/>
          </w:tcPr>
          <w:p w14:paraId="0A9F7AA4" w14:textId="77777777" w:rsidR="005F1D04" w:rsidRPr="00290CD5" w:rsidRDefault="005F1D04" w:rsidP="006B1D41">
            <w:pPr>
              <w:rPr>
                <w:rFonts w:ascii="Arial" w:hAnsi="Arial" w:cs="Arial"/>
                <w:b/>
                <w:sz w:val="20"/>
                <w:szCs w:val="20"/>
              </w:rPr>
            </w:pPr>
            <w:r w:rsidRPr="00290CD5">
              <w:rPr>
                <w:rFonts w:ascii="Arial" w:hAnsi="Arial" w:cs="Arial"/>
                <w:b/>
                <w:sz w:val="20"/>
                <w:szCs w:val="20"/>
              </w:rPr>
              <w:t>102</w:t>
            </w:r>
          </w:p>
        </w:tc>
        <w:tc>
          <w:tcPr>
            <w:tcW w:w="850" w:type="dxa"/>
          </w:tcPr>
          <w:p w14:paraId="2330A57E" w14:textId="77777777" w:rsidR="005F1D04" w:rsidRPr="00290CD5" w:rsidRDefault="005F1D04" w:rsidP="006B1D41">
            <w:pPr>
              <w:rPr>
                <w:rFonts w:ascii="Arial" w:hAnsi="Arial" w:cs="Arial"/>
                <w:b/>
                <w:sz w:val="20"/>
                <w:szCs w:val="20"/>
              </w:rPr>
            </w:pPr>
            <w:r w:rsidRPr="00290CD5">
              <w:rPr>
                <w:rFonts w:ascii="Arial" w:hAnsi="Arial" w:cs="Arial"/>
                <w:b/>
                <w:sz w:val="20"/>
                <w:szCs w:val="20"/>
              </w:rPr>
              <w:t>100</w:t>
            </w:r>
          </w:p>
        </w:tc>
        <w:tc>
          <w:tcPr>
            <w:tcW w:w="850" w:type="dxa"/>
          </w:tcPr>
          <w:p w14:paraId="1C49AA4B" w14:textId="77777777" w:rsidR="005F1D04" w:rsidRPr="00290CD5" w:rsidRDefault="005F1D04" w:rsidP="006B1D41">
            <w:pPr>
              <w:rPr>
                <w:rFonts w:ascii="Arial" w:hAnsi="Arial" w:cs="Arial"/>
                <w:b/>
                <w:sz w:val="20"/>
                <w:szCs w:val="20"/>
              </w:rPr>
            </w:pPr>
            <w:r>
              <w:rPr>
                <w:rFonts w:ascii="Arial" w:hAnsi="Arial" w:cs="Arial"/>
                <w:b/>
                <w:sz w:val="20"/>
                <w:szCs w:val="20"/>
              </w:rPr>
              <w:t>47</w:t>
            </w:r>
          </w:p>
        </w:tc>
        <w:tc>
          <w:tcPr>
            <w:tcW w:w="850" w:type="dxa"/>
          </w:tcPr>
          <w:p w14:paraId="5116B8B7" w14:textId="77777777" w:rsidR="005F1D04" w:rsidRPr="00290CD5" w:rsidRDefault="005F1D04" w:rsidP="006B1D41">
            <w:pPr>
              <w:rPr>
                <w:rFonts w:ascii="Arial" w:hAnsi="Arial" w:cs="Arial"/>
                <w:b/>
                <w:sz w:val="20"/>
                <w:szCs w:val="20"/>
              </w:rPr>
            </w:pPr>
            <w:r w:rsidRPr="00290CD5">
              <w:rPr>
                <w:rFonts w:ascii="Arial" w:hAnsi="Arial" w:cs="Arial"/>
                <w:b/>
                <w:sz w:val="20"/>
                <w:szCs w:val="20"/>
              </w:rPr>
              <w:t>100</w:t>
            </w:r>
          </w:p>
        </w:tc>
        <w:tc>
          <w:tcPr>
            <w:tcW w:w="850" w:type="dxa"/>
          </w:tcPr>
          <w:p w14:paraId="6FB92A88" w14:textId="77777777" w:rsidR="005F1D04" w:rsidRPr="00290CD5" w:rsidRDefault="005F1D04" w:rsidP="006B1D41">
            <w:pPr>
              <w:rPr>
                <w:rFonts w:ascii="Arial" w:hAnsi="Arial" w:cs="Arial"/>
                <w:b/>
                <w:sz w:val="20"/>
                <w:szCs w:val="20"/>
              </w:rPr>
            </w:pPr>
            <w:r w:rsidRPr="00290CD5">
              <w:rPr>
                <w:rFonts w:ascii="Arial" w:hAnsi="Arial" w:cs="Arial"/>
                <w:b/>
                <w:sz w:val="20"/>
                <w:szCs w:val="20"/>
              </w:rPr>
              <w:t>121</w:t>
            </w:r>
          </w:p>
        </w:tc>
        <w:tc>
          <w:tcPr>
            <w:tcW w:w="850" w:type="dxa"/>
          </w:tcPr>
          <w:p w14:paraId="2DA18C62" w14:textId="77777777" w:rsidR="005F1D04" w:rsidRPr="00290CD5" w:rsidRDefault="005F1D04" w:rsidP="006B1D41">
            <w:pPr>
              <w:rPr>
                <w:rFonts w:ascii="Arial" w:hAnsi="Arial" w:cs="Arial"/>
                <w:b/>
                <w:sz w:val="20"/>
                <w:szCs w:val="20"/>
              </w:rPr>
            </w:pPr>
            <w:r w:rsidRPr="00290CD5">
              <w:rPr>
                <w:rFonts w:ascii="Arial" w:hAnsi="Arial" w:cs="Arial"/>
                <w:b/>
                <w:sz w:val="20"/>
                <w:szCs w:val="20"/>
              </w:rPr>
              <w:t>100</w:t>
            </w:r>
          </w:p>
        </w:tc>
      </w:tr>
    </w:tbl>
    <w:p w14:paraId="13AAD420" w14:textId="77777777" w:rsidR="005F1D04" w:rsidRPr="00290CD5" w:rsidRDefault="005F1D04" w:rsidP="005F1D04">
      <w:pPr>
        <w:rPr>
          <w:rFonts w:ascii="Arial" w:hAnsi="Arial" w:cs="Arial"/>
          <w:color w:val="4472C4" w:themeColor="accent1"/>
          <w:sz w:val="20"/>
          <w:szCs w:val="20"/>
        </w:rPr>
      </w:pPr>
    </w:p>
    <w:p w14:paraId="1B9898AF" w14:textId="373C71FE" w:rsidR="005F1D04" w:rsidRDefault="005F1D04" w:rsidP="005F1D04">
      <w:pPr>
        <w:rPr>
          <w:rFonts w:ascii="Arial" w:hAnsi="Arial" w:cs="Arial"/>
          <w:color w:val="000000" w:themeColor="text1"/>
          <w:sz w:val="20"/>
          <w:szCs w:val="20"/>
        </w:rPr>
      </w:pPr>
      <w:r w:rsidRPr="00290CD5">
        <w:rPr>
          <w:rFonts w:ascii="Arial" w:hAnsi="Arial" w:cs="Arial"/>
          <w:color w:val="000000" w:themeColor="text1"/>
          <w:sz w:val="20"/>
          <w:szCs w:val="20"/>
        </w:rPr>
        <w:t xml:space="preserve">Table 4 : A frequency table illustrating the extent to which it was possible to analyse different forms of data </w:t>
      </w:r>
      <w:r>
        <w:rPr>
          <w:rFonts w:ascii="Arial" w:hAnsi="Arial" w:cs="Arial"/>
          <w:color w:val="000000" w:themeColor="text1"/>
          <w:sz w:val="20"/>
          <w:szCs w:val="20"/>
        </w:rPr>
        <w:t xml:space="preserve">collected from questionnaires, group </w:t>
      </w:r>
      <w:r w:rsidR="00201D85">
        <w:rPr>
          <w:rFonts w:ascii="Arial" w:hAnsi="Arial" w:cs="Arial"/>
          <w:color w:val="000000" w:themeColor="text1"/>
          <w:sz w:val="20"/>
          <w:szCs w:val="20"/>
        </w:rPr>
        <w:t>interviews</w:t>
      </w:r>
      <w:r>
        <w:rPr>
          <w:rFonts w:ascii="Arial" w:hAnsi="Arial" w:cs="Arial"/>
          <w:color w:val="000000" w:themeColor="text1"/>
          <w:sz w:val="20"/>
          <w:szCs w:val="20"/>
        </w:rPr>
        <w:t>, transcripts of audio recordings and a whole class video f</w:t>
      </w:r>
      <w:r w:rsidRPr="00290CD5">
        <w:rPr>
          <w:rFonts w:ascii="Arial" w:hAnsi="Arial" w:cs="Arial"/>
          <w:color w:val="000000" w:themeColor="text1"/>
          <w:sz w:val="20"/>
          <w:szCs w:val="20"/>
        </w:rPr>
        <w:t xml:space="preserve">or evidence of aspects of a social constructivist view of learning. </w:t>
      </w:r>
    </w:p>
    <w:p w14:paraId="71555F22" w14:textId="77777777" w:rsidR="005F1D04" w:rsidRPr="00290CD5" w:rsidRDefault="005F1D04" w:rsidP="00290CD5">
      <w:pPr>
        <w:rPr>
          <w:rFonts w:ascii="Arial" w:hAnsi="Arial" w:cs="Arial"/>
          <w:color w:val="000000" w:themeColor="text1"/>
          <w:sz w:val="20"/>
          <w:szCs w:val="20"/>
        </w:rPr>
      </w:pPr>
    </w:p>
    <w:p w14:paraId="18D9A56B" w14:textId="77777777" w:rsidR="00AF10C2" w:rsidRDefault="00AF10C2" w:rsidP="004E3870">
      <w:pPr>
        <w:rPr>
          <w:rFonts w:ascii="Arial" w:hAnsi="Arial" w:cs="Arial"/>
          <w:color w:val="000000" w:themeColor="text1"/>
          <w:sz w:val="20"/>
          <w:szCs w:val="20"/>
        </w:rPr>
      </w:pPr>
    </w:p>
    <w:p w14:paraId="52FB7204" w14:textId="77777777" w:rsidR="000069D0" w:rsidRDefault="000069D0" w:rsidP="004E3870">
      <w:pPr>
        <w:rPr>
          <w:rFonts w:ascii="Arial" w:hAnsi="Arial" w:cs="Arial"/>
          <w:color w:val="000000" w:themeColor="text1"/>
          <w:sz w:val="20"/>
          <w:szCs w:val="20"/>
        </w:rPr>
      </w:pPr>
    </w:p>
    <w:p w14:paraId="1351DBCC" w14:textId="77777777" w:rsidR="000069D0" w:rsidRDefault="000069D0" w:rsidP="004E3870">
      <w:pPr>
        <w:rPr>
          <w:rFonts w:ascii="Arial" w:hAnsi="Arial" w:cs="Arial"/>
          <w:color w:val="000000" w:themeColor="text1"/>
          <w:sz w:val="20"/>
          <w:szCs w:val="20"/>
        </w:rPr>
      </w:pPr>
    </w:p>
    <w:p w14:paraId="4669DA81" w14:textId="77777777" w:rsidR="000069D0" w:rsidRDefault="000069D0" w:rsidP="004E3870">
      <w:pPr>
        <w:rPr>
          <w:rFonts w:ascii="Arial" w:hAnsi="Arial" w:cs="Arial"/>
          <w:color w:val="000000" w:themeColor="text1"/>
          <w:sz w:val="20"/>
          <w:szCs w:val="20"/>
        </w:rPr>
      </w:pPr>
    </w:p>
    <w:p w14:paraId="65F065F2" w14:textId="77777777" w:rsidR="000069D0" w:rsidRDefault="000069D0" w:rsidP="004E3870">
      <w:pPr>
        <w:rPr>
          <w:rFonts w:ascii="Arial" w:hAnsi="Arial" w:cs="Arial"/>
          <w:color w:val="000000" w:themeColor="text1"/>
          <w:sz w:val="20"/>
          <w:szCs w:val="20"/>
        </w:rPr>
      </w:pPr>
    </w:p>
    <w:p w14:paraId="57FF8758" w14:textId="00F81F74" w:rsidR="00290CD5" w:rsidRDefault="00290CD5" w:rsidP="004E3870">
      <w:pPr>
        <w:rPr>
          <w:rFonts w:ascii="Arial" w:hAnsi="Arial" w:cs="Arial"/>
          <w:color w:val="000000" w:themeColor="text1"/>
          <w:sz w:val="20"/>
          <w:szCs w:val="20"/>
        </w:rPr>
      </w:pPr>
    </w:p>
    <w:p w14:paraId="511F7CF5" w14:textId="1898A54D" w:rsidR="00290CD5" w:rsidRPr="00290CD5" w:rsidRDefault="00290CD5" w:rsidP="004E3870">
      <w:pPr>
        <w:rPr>
          <w:rFonts w:ascii="Arial" w:hAnsi="Arial" w:cs="Arial"/>
          <w:color w:val="000000" w:themeColor="text1"/>
          <w:sz w:val="20"/>
          <w:szCs w:val="20"/>
        </w:rPr>
      </w:pPr>
    </w:p>
    <w:sectPr w:rsidR="00290CD5" w:rsidRPr="00290CD5" w:rsidSect="006412C9">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00080F" w14:textId="77777777" w:rsidR="00ED4551" w:rsidRDefault="00ED4551" w:rsidP="00D054BF">
      <w:r>
        <w:separator/>
      </w:r>
    </w:p>
  </w:endnote>
  <w:endnote w:type="continuationSeparator" w:id="0">
    <w:p w14:paraId="232E2228" w14:textId="77777777" w:rsidR="00ED4551" w:rsidRDefault="00ED4551" w:rsidP="00D05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latino">
    <w:altName w:val="Book Antiqua"/>
    <w:charset w:val="4D"/>
    <w:family w:val="auto"/>
    <w:pitch w:val="variable"/>
    <w:sig w:usb0="A00002FF" w:usb1="7800205A" w:usb2="14600000" w:usb3="00000000" w:csb0="00000193"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48810603"/>
      <w:docPartObj>
        <w:docPartGallery w:val="Page Numbers (Bottom of Page)"/>
        <w:docPartUnique/>
      </w:docPartObj>
    </w:sdtPr>
    <w:sdtEndPr>
      <w:rPr>
        <w:rStyle w:val="PageNumber"/>
      </w:rPr>
    </w:sdtEndPr>
    <w:sdtContent>
      <w:p w14:paraId="2AEA2EF5" w14:textId="3B914A1D" w:rsidR="00621151" w:rsidRDefault="00621151" w:rsidP="003231D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D2F413" w14:textId="77777777" w:rsidR="00621151" w:rsidRDefault="006211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0433546"/>
      <w:docPartObj>
        <w:docPartGallery w:val="Page Numbers (Bottom of Page)"/>
        <w:docPartUnique/>
      </w:docPartObj>
    </w:sdtPr>
    <w:sdtEndPr>
      <w:rPr>
        <w:rStyle w:val="PageNumber"/>
      </w:rPr>
    </w:sdtEndPr>
    <w:sdtContent>
      <w:p w14:paraId="74B1F778" w14:textId="72331A8C" w:rsidR="00621151" w:rsidRDefault="00621151" w:rsidP="003231D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sdtContent>
  </w:sdt>
  <w:p w14:paraId="4DACAE92" w14:textId="77777777" w:rsidR="00621151" w:rsidRDefault="00621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A81872" w14:textId="77777777" w:rsidR="00ED4551" w:rsidRDefault="00ED4551" w:rsidP="00D054BF">
      <w:r>
        <w:separator/>
      </w:r>
    </w:p>
  </w:footnote>
  <w:footnote w:type="continuationSeparator" w:id="0">
    <w:p w14:paraId="1DB98D1D" w14:textId="77777777" w:rsidR="00ED4551" w:rsidRDefault="00ED4551" w:rsidP="00D054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70CED"/>
    <w:multiLevelType w:val="multilevel"/>
    <w:tmpl w:val="48B26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61376"/>
    <w:multiLevelType w:val="hybridMultilevel"/>
    <w:tmpl w:val="8B34C4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6E12E4B"/>
    <w:multiLevelType w:val="hybridMultilevel"/>
    <w:tmpl w:val="6C683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E03CDD"/>
    <w:multiLevelType w:val="multilevel"/>
    <w:tmpl w:val="53DC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B2F"/>
    <w:rsid w:val="000069D0"/>
    <w:rsid w:val="0002343F"/>
    <w:rsid w:val="00031D12"/>
    <w:rsid w:val="00043175"/>
    <w:rsid w:val="000554F3"/>
    <w:rsid w:val="000604A1"/>
    <w:rsid w:val="000701CC"/>
    <w:rsid w:val="00076DCB"/>
    <w:rsid w:val="0008206F"/>
    <w:rsid w:val="000A1191"/>
    <w:rsid w:val="000C1894"/>
    <w:rsid w:val="00101989"/>
    <w:rsid w:val="00117230"/>
    <w:rsid w:val="00141600"/>
    <w:rsid w:val="00155595"/>
    <w:rsid w:val="00173869"/>
    <w:rsid w:val="00177584"/>
    <w:rsid w:val="001800BD"/>
    <w:rsid w:val="0018378D"/>
    <w:rsid w:val="00184E55"/>
    <w:rsid w:val="001A28CF"/>
    <w:rsid w:val="001A2E13"/>
    <w:rsid w:val="001B26A6"/>
    <w:rsid w:val="001B33EE"/>
    <w:rsid w:val="001C0350"/>
    <w:rsid w:val="001E17F4"/>
    <w:rsid w:val="00201D85"/>
    <w:rsid w:val="0023174E"/>
    <w:rsid w:val="0023619B"/>
    <w:rsid w:val="0024116D"/>
    <w:rsid w:val="00245C93"/>
    <w:rsid w:val="00251579"/>
    <w:rsid w:val="00263E66"/>
    <w:rsid w:val="00265F40"/>
    <w:rsid w:val="0028644B"/>
    <w:rsid w:val="002873A3"/>
    <w:rsid w:val="00290847"/>
    <w:rsid w:val="00290CD5"/>
    <w:rsid w:val="002927CD"/>
    <w:rsid w:val="00292AB3"/>
    <w:rsid w:val="00293518"/>
    <w:rsid w:val="002D366F"/>
    <w:rsid w:val="002F253C"/>
    <w:rsid w:val="002F3F5C"/>
    <w:rsid w:val="00313848"/>
    <w:rsid w:val="00320B30"/>
    <w:rsid w:val="0032227D"/>
    <w:rsid w:val="003231D0"/>
    <w:rsid w:val="00331E24"/>
    <w:rsid w:val="003457B0"/>
    <w:rsid w:val="00360F68"/>
    <w:rsid w:val="00366283"/>
    <w:rsid w:val="00384D71"/>
    <w:rsid w:val="003D5BA7"/>
    <w:rsid w:val="003E4341"/>
    <w:rsid w:val="003F20C0"/>
    <w:rsid w:val="004042C6"/>
    <w:rsid w:val="004109C5"/>
    <w:rsid w:val="00436C73"/>
    <w:rsid w:val="0044538C"/>
    <w:rsid w:val="004541CE"/>
    <w:rsid w:val="00472C44"/>
    <w:rsid w:val="00473669"/>
    <w:rsid w:val="0049312E"/>
    <w:rsid w:val="004B1DB8"/>
    <w:rsid w:val="004B1EED"/>
    <w:rsid w:val="004B4CD9"/>
    <w:rsid w:val="004C58EA"/>
    <w:rsid w:val="004D6052"/>
    <w:rsid w:val="004E3870"/>
    <w:rsid w:val="004F30D0"/>
    <w:rsid w:val="00521E9E"/>
    <w:rsid w:val="00530F57"/>
    <w:rsid w:val="005341D3"/>
    <w:rsid w:val="00536862"/>
    <w:rsid w:val="00537B2F"/>
    <w:rsid w:val="00567620"/>
    <w:rsid w:val="00576AB8"/>
    <w:rsid w:val="0058064A"/>
    <w:rsid w:val="00584A3E"/>
    <w:rsid w:val="00584AF6"/>
    <w:rsid w:val="0059335D"/>
    <w:rsid w:val="005A4B61"/>
    <w:rsid w:val="005B3B71"/>
    <w:rsid w:val="005B74E7"/>
    <w:rsid w:val="005C46C2"/>
    <w:rsid w:val="005C46C6"/>
    <w:rsid w:val="005D0E79"/>
    <w:rsid w:val="005F1D04"/>
    <w:rsid w:val="005F2C5D"/>
    <w:rsid w:val="006116D6"/>
    <w:rsid w:val="00614456"/>
    <w:rsid w:val="00614C38"/>
    <w:rsid w:val="006166B7"/>
    <w:rsid w:val="00621151"/>
    <w:rsid w:val="006238DF"/>
    <w:rsid w:val="00633036"/>
    <w:rsid w:val="006377AE"/>
    <w:rsid w:val="006412C9"/>
    <w:rsid w:val="006417A7"/>
    <w:rsid w:val="00642317"/>
    <w:rsid w:val="006512EB"/>
    <w:rsid w:val="006579AB"/>
    <w:rsid w:val="00657A2A"/>
    <w:rsid w:val="00657B16"/>
    <w:rsid w:val="006663BB"/>
    <w:rsid w:val="00673FC4"/>
    <w:rsid w:val="006811B3"/>
    <w:rsid w:val="006D0ED8"/>
    <w:rsid w:val="006D2961"/>
    <w:rsid w:val="006D324F"/>
    <w:rsid w:val="006E35FA"/>
    <w:rsid w:val="00723A84"/>
    <w:rsid w:val="00743815"/>
    <w:rsid w:val="00750110"/>
    <w:rsid w:val="00772E76"/>
    <w:rsid w:val="00785252"/>
    <w:rsid w:val="00796802"/>
    <w:rsid w:val="007973C9"/>
    <w:rsid w:val="007C1964"/>
    <w:rsid w:val="007D0716"/>
    <w:rsid w:val="007E559E"/>
    <w:rsid w:val="007E6E9F"/>
    <w:rsid w:val="007F0CBC"/>
    <w:rsid w:val="00827623"/>
    <w:rsid w:val="00832ACD"/>
    <w:rsid w:val="008337D2"/>
    <w:rsid w:val="0084102B"/>
    <w:rsid w:val="00845809"/>
    <w:rsid w:val="00847C1B"/>
    <w:rsid w:val="00857658"/>
    <w:rsid w:val="008603DC"/>
    <w:rsid w:val="0086213B"/>
    <w:rsid w:val="00873693"/>
    <w:rsid w:val="00886FFB"/>
    <w:rsid w:val="00894869"/>
    <w:rsid w:val="008A36F6"/>
    <w:rsid w:val="008B085A"/>
    <w:rsid w:val="008B5A46"/>
    <w:rsid w:val="008B6106"/>
    <w:rsid w:val="008C2EA1"/>
    <w:rsid w:val="008C72CD"/>
    <w:rsid w:val="008D69FE"/>
    <w:rsid w:val="00953631"/>
    <w:rsid w:val="00957150"/>
    <w:rsid w:val="00966063"/>
    <w:rsid w:val="00977D42"/>
    <w:rsid w:val="00987E9E"/>
    <w:rsid w:val="00993AF5"/>
    <w:rsid w:val="009A3AC4"/>
    <w:rsid w:val="009B7930"/>
    <w:rsid w:val="009D02E2"/>
    <w:rsid w:val="009D29BF"/>
    <w:rsid w:val="009E231B"/>
    <w:rsid w:val="009E5664"/>
    <w:rsid w:val="009F1728"/>
    <w:rsid w:val="00A063FD"/>
    <w:rsid w:val="00A0702E"/>
    <w:rsid w:val="00A07E43"/>
    <w:rsid w:val="00A1399E"/>
    <w:rsid w:val="00A20FDE"/>
    <w:rsid w:val="00A221F9"/>
    <w:rsid w:val="00A5114A"/>
    <w:rsid w:val="00A54966"/>
    <w:rsid w:val="00A56A02"/>
    <w:rsid w:val="00A56DD0"/>
    <w:rsid w:val="00A735BF"/>
    <w:rsid w:val="00A907F2"/>
    <w:rsid w:val="00A9664C"/>
    <w:rsid w:val="00A97BD0"/>
    <w:rsid w:val="00AA320D"/>
    <w:rsid w:val="00AB72F5"/>
    <w:rsid w:val="00AD6419"/>
    <w:rsid w:val="00AE332C"/>
    <w:rsid w:val="00AF10C2"/>
    <w:rsid w:val="00B0342A"/>
    <w:rsid w:val="00B0569D"/>
    <w:rsid w:val="00B05800"/>
    <w:rsid w:val="00B16D9F"/>
    <w:rsid w:val="00B242A3"/>
    <w:rsid w:val="00B27153"/>
    <w:rsid w:val="00B277A4"/>
    <w:rsid w:val="00B34571"/>
    <w:rsid w:val="00B410F2"/>
    <w:rsid w:val="00B52CD2"/>
    <w:rsid w:val="00B5598B"/>
    <w:rsid w:val="00B919CC"/>
    <w:rsid w:val="00BA4FA4"/>
    <w:rsid w:val="00BA7E7C"/>
    <w:rsid w:val="00BB4F2C"/>
    <w:rsid w:val="00BE75A3"/>
    <w:rsid w:val="00C034BA"/>
    <w:rsid w:val="00C06BE7"/>
    <w:rsid w:val="00C232BC"/>
    <w:rsid w:val="00C258E7"/>
    <w:rsid w:val="00C33D62"/>
    <w:rsid w:val="00C43EA6"/>
    <w:rsid w:val="00C52130"/>
    <w:rsid w:val="00C57D9A"/>
    <w:rsid w:val="00C654B3"/>
    <w:rsid w:val="00C72A44"/>
    <w:rsid w:val="00C772BF"/>
    <w:rsid w:val="00C91BFB"/>
    <w:rsid w:val="00C96914"/>
    <w:rsid w:val="00CB78C1"/>
    <w:rsid w:val="00CC1066"/>
    <w:rsid w:val="00CD5A45"/>
    <w:rsid w:val="00CD612D"/>
    <w:rsid w:val="00CD7B72"/>
    <w:rsid w:val="00CE1454"/>
    <w:rsid w:val="00CE3F4F"/>
    <w:rsid w:val="00CE7B2F"/>
    <w:rsid w:val="00CF5417"/>
    <w:rsid w:val="00D054BF"/>
    <w:rsid w:val="00D25BAE"/>
    <w:rsid w:val="00D64390"/>
    <w:rsid w:val="00D733E5"/>
    <w:rsid w:val="00D81F01"/>
    <w:rsid w:val="00D877C1"/>
    <w:rsid w:val="00DA2FBE"/>
    <w:rsid w:val="00DA395B"/>
    <w:rsid w:val="00DB7C52"/>
    <w:rsid w:val="00DC7B4E"/>
    <w:rsid w:val="00DE577A"/>
    <w:rsid w:val="00DE766C"/>
    <w:rsid w:val="00E0286C"/>
    <w:rsid w:val="00E03863"/>
    <w:rsid w:val="00E04371"/>
    <w:rsid w:val="00E1206D"/>
    <w:rsid w:val="00E12A77"/>
    <w:rsid w:val="00E20C04"/>
    <w:rsid w:val="00E224BE"/>
    <w:rsid w:val="00E53461"/>
    <w:rsid w:val="00E6586A"/>
    <w:rsid w:val="00E902EE"/>
    <w:rsid w:val="00E97A98"/>
    <w:rsid w:val="00EA1B73"/>
    <w:rsid w:val="00ED4551"/>
    <w:rsid w:val="00EE7047"/>
    <w:rsid w:val="00EF2F10"/>
    <w:rsid w:val="00EF5AE3"/>
    <w:rsid w:val="00F029F8"/>
    <w:rsid w:val="00F10CE4"/>
    <w:rsid w:val="00F304C2"/>
    <w:rsid w:val="00F307C1"/>
    <w:rsid w:val="00F347CC"/>
    <w:rsid w:val="00F522E9"/>
    <w:rsid w:val="00F646B8"/>
    <w:rsid w:val="00F800E4"/>
    <w:rsid w:val="00F8036B"/>
    <w:rsid w:val="00F94CC6"/>
    <w:rsid w:val="00FA143D"/>
    <w:rsid w:val="00FD01F2"/>
    <w:rsid w:val="00FD4A0F"/>
    <w:rsid w:val="00FE7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B243EE"/>
  <w15:chartTrackingRefBased/>
  <w15:docId w15:val="{7FB977FC-9173-F14A-BDD4-864C65E95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B2F"/>
    <w:rPr>
      <w:rFonts w:ascii="Times New Roman" w:eastAsia="Times New Roman" w:hAnsi="Times New Roman" w:cs="Times New Roman"/>
    </w:rPr>
  </w:style>
  <w:style w:type="paragraph" w:styleId="Heading1">
    <w:name w:val="heading 1"/>
    <w:basedOn w:val="Normal"/>
    <w:link w:val="Heading1Char"/>
    <w:uiPriority w:val="9"/>
    <w:qFormat/>
    <w:rsid w:val="00F029F8"/>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E7B2F"/>
    <w:pPr>
      <w:ind w:firstLine="720"/>
    </w:pPr>
    <w:rPr>
      <w:rFonts w:ascii="Palatino" w:hAnsi="Palatino"/>
      <w:color w:val="000000"/>
    </w:rPr>
  </w:style>
  <w:style w:type="character" w:customStyle="1" w:styleId="BodyTextIndentChar">
    <w:name w:val="Body Text Indent Char"/>
    <w:basedOn w:val="DefaultParagraphFont"/>
    <w:link w:val="BodyTextIndent"/>
    <w:rsid w:val="00CE7B2F"/>
    <w:rPr>
      <w:rFonts w:ascii="Palatino" w:eastAsia="Times New Roman" w:hAnsi="Palatino" w:cs="Times New Roman"/>
      <w:color w:val="000000"/>
    </w:rPr>
  </w:style>
  <w:style w:type="paragraph" w:styleId="CommentText">
    <w:name w:val="annotation text"/>
    <w:basedOn w:val="Normal"/>
    <w:link w:val="CommentTextChar"/>
    <w:uiPriority w:val="99"/>
    <w:unhideWhenUsed/>
    <w:rsid w:val="00CE7B2F"/>
    <w:rPr>
      <w:rFonts w:ascii="Calibri" w:eastAsia="Calibri" w:hAnsi="Calibri" w:cs="Calibri"/>
      <w:sz w:val="20"/>
      <w:szCs w:val="20"/>
      <w:lang w:eastAsia="en-GB"/>
    </w:rPr>
  </w:style>
  <w:style w:type="character" w:customStyle="1" w:styleId="CommentTextChar">
    <w:name w:val="Comment Text Char"/>
    <w:basedOn w:val="DefaultParagraphFont"/>
    <w:link w:val="CommentText"/>
    <w:uiPriority w:val="99"/>
    <w:rsid w:val="00CE7B2F"/>
    <w:rPr>
      <w:rFonts w:ascii="Calibri" w:eastAsia="Calibri" w:hAnsi="Calibri" w:cs="Calibri"/>
      <w:sz w:val="20"/>
      <w:szCs w:val="20"/>
      <w:lang w:eastAsia="en-GB"/>
    </w:rPr>
  </w:style>
  <w:style w:type="character" w:styleId="Hyperlink">
    <w:name w:val="Hyperlink"/>
    <w:basedOn w:val="DefaultParagraphFont"/>
    <w:unhideWhenUsed/>
    <w:rsid w:val="008C72CD"/>
    <w:rPr>
      <w:color w:val="0000FF"/>
      <w:u w:val="single"/>
    </w:rPr>
  </w:style>
  <w:style w:type="character" w:styleId="CommentReference">
    <w:name w:val="annotation reference"/>
    <w:basedOn w:val="DefaultParagraphFont"/>
    <w:uiPriority w:val="99"/>
    <w:semiHidden/>
    <w:unhideWhenUsed/>
    <w:rsid w:val="006116D6"/>
    <w:rPr>
      <w:sz w:val="16"/>
      <w:szCs w:val="16"/>
    </w:rPr>
  </w:style>
  <w:style w:type="paragraph" w:styleId="CommentSubject">
    <w:name w:val="annotation subject"/>
    <w:basedOn w:val="CommentText"/>
    <w:next w:val="CommentText"/>
    <w:link w:val="CommentSubjectChar"/>
    <w:uiPriority w:val="99"/>
    <w:semiHidden/>
    <w:unhideWhenUsed/>
    <w:rsid w:val="006116D6"/>
    <w:rPr>
      <w:rFonts w:ascii="Times New Roman" w:eastAsia="Times New Roman" w:hAnsi="Times New Roman" w:cs="Times New Roman"/>
      <w:b/>
      <w:bCs/>
      <w:lang w:eastAsia="en-US"/>
    </w:rPr>
  </w:style>
  <w:style w:type="character" w:customStyle="1" w:styleId="CommentSubjectChar">
    <w:name w:val="Comment Subject Char"/>
    <w:basedOn w:val="CommentTextChar"/>
    <w:link w:val="CommentSubject"/>
    <w:uiPriority w:val="99"/>
    <w:semiHidden/>
    <w:rsid w:val="006116D6"/>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6116D6"/>
    <w:rPr>
      <w:sz w:val="18"/>
      <w:szCs w:val="18"/>
    </w:rPr>
  </w:style>
  <w:style w:type="character" w:customStyle="1" w:styleId="BalloonTextChar">
    <w:name w:val="Balloon Text Char"/>
    <w:basedOn w:val="DefaultParagraphFont"/>
    <w:link w:val="BalloonText"/>
    <w:uiPriority w:val="99"/>
    <w:semiHidden/>
    <w:rsid w:val="006116D6"/>
    <w:rPr>
      <w:rFonts w:ascii="Times New Roman" w:eastAsia="Times New Roman" w:hAnsi="Times New Roman" w:cs="Times New Roman"/>
      <w:sz w:val="18"/>
      <w:szCs w:val="18"/>
    </w:rPr>
  </w:style>
  <w:style w:type="paragraph" w:customStyle="1" w:styleId="Heading">
    <w:name w:val="Heading"/>
    <w:basedOn w:val="Normal"/>
    <w:rsid w:val="001A28CF"/>
    <w:rPr>
      <w:rFonts w:ascii="Times" w:hAnsi="Times"/>
      <w:b/>
      <w:i/>
      <w:smallCaps/>
      <w:szCs w:val="20"/>
      <w:lang w:val="en-US"/>
    </w:rPr>
  </w:style>
  <w:style w:type="paragraph" w:customStyle="1" w:styleId="Explnote">
    <w:name w:val="Expl note"/>
    <w:basedOn w:val="Normal"/>
    <w:rsid w:val="001A28CF"/>
    <w:pPr>
      <w:ind w:left="720"/>
    </w:pPr>
    <w:rPr>
      <w:rFonts w:ascii="Palatino" w:hAnsi="Palatino"/>
      <w:sz w:val="20"/>
      <w:szCs w:val="20"/>
      <w:lang w:val="en-US"/>
    </w:rPr>
  </w:style>
  <w:style w:type="character" w:customStyle="1" w:styleId="apple-converted-space">
    <w:name w:val="apple-converted-space"/>
    <w:basedOn w:val="DefaultParagraphFont"/>
    <w:rsid w:val="005B74E7"/>
  </w:style>
  <w:style w:type="paragraph" w:styleId="ListParagraph">
    <w:name w:val="List Paragraph"/>
    <w:basedOn w:val="Normal"/>
    <w:link w:val="ListParagraphChar"/>
    <w:uiPriority w:val="34"/>
    <w:qFormat/>
    <w:rsid w:val="00290847"/>
    <w:pPr>
      <w:ind w:left="720"/>
      <w:contextualSpacing/>
    </w:pPr>
  </w:style>
  <w:style w:type="table" w:styleId="TableGrid">
    <w:name w:val="Table Grid"/>
    <w:basedOn w:val="TableNormal"/>
    <w:uiPriority w:val="39"/>
    <w:rsid w:val="006E35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E1206D"/>
    <w:pPr>
      <w:spacing w:before="100" w:beforeAutospacing="1" w:after="100" w:afterAutospacing="1"/>
    </w:pPr>
    <w:rPr>
      <w:lang w:eastAsia="en-GB"/>
    </w:rPr>
  </w:style>
  <w:style w:type="paragraph" w:styleId="Header">
    <w:name w:val="header"/>
    <w:basedOn w:val="Normal"/>
    <w:link w:val="HeaderChar"/>
    <w:unhideWhenUsed/>
    <w:rsid w:val="00D054BF"/>
    <w:pPr>
      <w:tabs>
        <w:tab w:val="center" w:pos="4680"/>
        <w:tab w:val="right" w:pos="9360"/>
      </w:tabs>
    </w:pPr>
  </w:style>
  <w:style w:type="character" w:customStyle="1" w:styleId="HeaderChar">
    <w:name w:val="Header Char"/>
    <w:basedOn w:val="DefaultParagraphFont"/>
    <w:link w:val="Header"/>
    <w:rsid w:val="00D054BF"/>
    <w:rPr>
      <w:rFonts w:ascii="Times New Roman" w:eastAsia="Times New Roman" w:hAnsi="Times New Roman" w:cs="Times New Roman"/>
    </w:rPr>
  </w:style>
  <w:style w:type="paragraph" w:styleId="Footer">
    <w:name w:val="footer"/>
    <w:basedOn w:val="Normal"/>
    <w:link w:val="FooterChar"/>
    <w:uiPriority w:val="99"/>
    <w:unhideWhenUsed/>
    <w:rsid w:val="00D054BF"/>
    <w:pPr>
      <w:tabs>
        <w:tab w:val="center" w:pos="4680"/>
        <w:tab w:val="right" w:pos="9360"/>
      </w:tabs>
    </w:pPr>
  </w:style>
  <w:style w:type="character" w:customStyle="1" w:styleId="FooterChar">
    <w:name w:val="Footer Char"/>
    <w:basedOn w:val="DefaultParagraphFont"/>
    <w:link w:val="Footer"/>
    <w:uiPriority w:val="99"/>
    <w:rsid w:val="00D054BF"/>
    <w:rPr>
      <w:rFonts w:ascii="Times New Roman" w:eastAsia="Times New Roman" w:hAnsi="Times New Roman" w:cs="Times New Roman"/>
    </w:rPr>
  </w:style>
  <w:style w:type="paragraph" w:styleId="BodyText3">
    <w:name w:val="Body Text 3"/>
    <w:basedOn w:val="Normal"/>
    <w:link w:val="BodyText3Char"/>
    <w:rsid w:val="005F2C5D"/>
    <w:pPr>
      <w:spacing w:after="120"/>
    </w:pPr>
    <w:rPr>
      <w:rFonts w:ascii="Arial" w:hAnsi="Arial"/>
      <w:sz w:val="16"/>
      <w:szCs w:val="16"/>
    </w:rPr>
  </w:style>
  <w:style w:type="character" w:customStyle="1" w:styleId="BodyText3Char">
    <w:name w:val="Body Text 3 Char"/>
    <w:basedOn w:val="DefaultParagraphFont"/>
    <w:link w:val="BodyText3"/>
    <w:rsid w:val="005F2C5D"/>
    <w:rPr>
      <w:rFonts w:ascii="Arial" w:eastAsia="Times New Roman" w:hAnsi="Arial" w:cs="Times New Roman"/>
      <w:sz w:val="16"/>
      <w:szCs w:val="16"/>
    </w:rPr>
  </w:style>
  <w:style w:type="paragraph" w:styleId="BodyText">
    <w:name w:val="Body Text"/>
    <w:basedOn w:val="Normal"/>
    <w:link w:val="BodyTextChar"/>
    <w:uiPriority w:val="99"/>
    <w:unhideWhenUsed/>
    <w:rsid w:val="005F2C5D"/>
    <w:pPr>
      <w:spacing w:after="120"/>
    </w:pPr>
    <w:rPr>
      <w:rFonts w:asciiTheme="minorHAnsi" w:eastAsiaTheme="minorHAnsi" w:hAnsiTheme="minorHAnsi" w:cstheme="minorBidi"/>
    </w:rPr>
  </w:style>
  <w:style w:type="character" w:customStyle="1" w:styleId="BodyTextChar">
    <w:name w:val="Body Text Char"/>
    <w:basedOn w:val="DefaultParagraphFont"/>
    <w:link w:val="BodyText"/>
    <w:uiPriority w:val="99"/>
    <w:rsid w:val="005F2C5D"/>
  </w:style>
  <w:style w:type="paragraph" w:styleId="Revision">
    <w:name w:val="Revision"/>
    <w:hidden/>
    <w:uiPriority w:val="99"/>
    <w:semiHidden/>
    <w:rsid w:val="008B5A46"/>
    <w:rPr>
      <w:rFonts w:ascii="Times New Roman" w:eastAsia="Times New Roman" w:hAnsi="Times New Roman" w:cs="Times New Roman"/>
    </w:rPr>
  </w:style>
  <w:style w:type="character" w:styleId="PageNumber">
    <w:name w:val="page number"/>
    <w:basedOn w:val="DefaultParagraphFont"/>
    <w:uiPriority w:val="99"/>
    <w:semiHidden/>
    <w:unhideWhenUsed/>
    <w:rsid w:val="00C91BFB"/>
  </w:style>
  <w:style w:type="character" w:customStyle="1" w:styleId="hvr">
    <w:name w:val="hvr"/>
    <w:rsid w:val="00521E9E"/>
  </w:style>
  <w:style w:type="paragraph" w:styleId="NormalWeb">
    <w:name w:val="Normal (Web)"/>
    <w:basedOn w:val="Normal"/>
    <w:uiPriority w:val="99"/>
    <w:unhideWhenUsed/>
    <w:rsid w:val="00B242A3"/>
    <w:pPr>
      <w:spacing w:before="100" w:beforeAutospacing="1" w:after="100" w:afterAutospacing="1"/>
    </w:pPr>
    <w:rPr>
      <w:lang w:eastAsia="en-GB"/>
    </w:rPr>
  </w:style>
  <w:style w:type="character" w:styleId="Emphasis">
    <w:name w:val="Emphasis"/>
    <w:basedOn w:val="DefaultParagraphFont"/>
    <w:uiPriority w:val="20"/>
    <w:qFormat/>
    <w:rsid w:val="007E6E9F"/>
    <w:rPr>
      <w:i/>
      <w:iCs/>
    </w:rPr>
  </w:style>
  <w:style w:type="character" w:customStyle="1" w:styleId="Heading1Char">
    <w:name w:val="Heading 1 Char"/>
    <w:basedOn w:val="DefaultParagraphFont"/>
    <w:link w:val="Heading1"/>
    <w:uiPriority w:val="9"/>
    <w:rsid w:val="00F029F8"/>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F029F8"/>
  </w:style>
  <w:style w:type="character" w:customStyle="1" w:styleId="Subtitle1">
    <w:name w:val="Subtitle1"/>
    <w:basedOn w:val="DefaultParagraphFont"/>
    <w:rsid w:val="00F029F8"/>
  </w:style>
  <w:style w:type="character" w:customStyle="1" w:styleId="ListParagraphChar">
    <w:name w:val="List Paragraph Char"/>
    <w:basedOn w:val="DefaultParagraphFont"/>
    <w:link w:val="ListParagraph"/>
    <w:uiPriority w:val="34"/>
    <w:rsid w:val="00FD4A0F"/>
    <w:rPr>
      <w:rFonts w:ascii="Times New Roman" w:eastAsia="Times New Roman" w:hAnsi="Times New Roman" w:cs="Times New Roman"/>
    </w:rPr>
  </w:style>
  <w:style w:type="character" w:customStyle="1" w:styleId="fqscharitalic">
    <w:name w:val="fqscharitalic"/>
    <w:basedOn w:val="DefaultParagraphFont"/>
    <w:rsid w:val="001B26A6"/>
  </w:style>
  <w:style w:type="character" w:styleId="FollowedHyperlink">
    <w:name w:val="FollowedHyperlink"/>
    <w:basedOn w:val="DefaultParagraphFont"/>
    <w:uiPriority w:val="99"/>
    <w:semiHidden/>
    <w:unhideWhenUsed/>
    <w:rsid w:val="001B26A6"/>
    <w:rPr>
      <w:color w:val="954F72" w:themeColor="followedHyperlink"/>
      <w:u w:val="single"/>
    </w:rPr>
  </w:style>
  <w:style w:type="character" w:styleId="UnresolvedMention">
    <w:name w:val="Unresolved Mention"/>
    <w:basedOn w:val="DefaultParagraphFont"/>
    <w:uiPriority w:val="99"/>
    <w:semiHidden/>
    <w:unhideWhenUsed/>
    <w:rsid w:val="007438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4190">
      <w:bodyDiv w:val="1"/>
      <w:marLeft w:val="0"/>
      <w:marRight w:val="0"/>
      <w:marTop w:val="0"/>
      <w:marBottom w:val="0"/>
      <w:divBdr>
        <w:top w:val="none" w:sz="0" w:space="0" w:color="auto"/>
        <w:left w:val="none" w:sz="0" w:space="0" w:color="auto"/>
        <w:bottom w:val="none" w:sz="0" w:space="0" w:color="auto"/>
        <w:right w:val="none" w:sz="0" w:space="0" w:color="auto"/>
      </w:divBdr>
    </w:div>
    <w:div w:id="555971419">
      <w:bodyDiv w:val="1"/>
      <w:marLeft w:val="0"/>
      <w:marRight w:val="0"/>
      <w:marTop w:val="0"/>
      <w:marBottom w:val="0"/>
      <w:divBdr>
        <w:top w:val="none" w:sz="0" w:space="0" w:color="auto"/>
        <w:left w:val="none" w:sz="0" w:space="0" w:color="auto"/>
        <w:bottom w:val="none" w:sz="0" w:space="0" w:color="auto"/>
        <w:right w:val="none" w:sz="0" w:space="0" w:color="auto"/>
      </w:divBdr>
    </w:div>
    <w:div w:id="702096187">
      <w:bodyDiv w:val="1"/>
      <w:marLeft w:val="0"/>
      <w:marRight w:val="0"/>
      <w:marTop w:val="0"/>
      <w:marBottom w:val="0"/>
      <w:divBdr>
        <w:top w:val="none" w:sz="0" w:space="0" w:color="auto"/>
        <w:left w:val="none" w:sz="0" w:space="0" w:color="auto"/>
        <w:bottom w:val="none" w:sz="0" w:space="0" w:color="auto"/>
        <w:right w:val="none" w:sz="0" w:space="0" w:color="auto"/>
      </w:divBdr>
    </w:div>
    <w:div w:id="744455267">
      <w:bodyDiv w:val="1"/>
      <w:marLeft w:val="0"/>
      <w:marRight w:val="0"/>
      <w:marTop w:val="0"/>
      <w:marBottom w:val="0"/>
      <w:divBdr>
        <w:top w:val="none" w:sz="0" w:space="0" w:color="auto"/>
        <w:left w:val="none" w:sz="0" w:space="0" w:color="auto"/>
        <w:bottom w:val="none" w:sz="0" w:space="0" w:color="auto"/>
        <w:right w:val="none" w:sz="0" w:space="0" w:color="auto"/>
      </w:divBdr>
    </w:div>
    <w:div w:id="971443562">
      <w:bodyDiv w:val="1"/>
      <w:marLeft w:val="0"/>
      <w:marRight w:val="0"/>
      <w:marTop w:val="0"/>
      <w:marBottom w:val="0"/>
      <w:divBdr>
        <w:top w:val="none" w:sz="0" w:space="0" w:color="auto"/>
        <w:left w:val="none" w:sz="0" w:space="0" w:color="auto"/>
        <w:bottom w:val="none" w:sz="0" w:space="0" w:color="auto"/>
        <w:right w:val="none" w:sz="0" w:space="0" w:color="auto"/>
      </w:divBdr>
    </w:div>
    <w:div w:id="1091001882">
      <w:bodyDiv w:val="1"/>
      <w:marLeft w:val="0"/>
      <w:marRight w:val="0"/>
      <w:marTop w:val="0"/>
      <w:marBottom w:val="0"/>
      <w:divBdr>
        <w:top w:val="none" w:sz="0" w:space="0" w:color="auto"/>
        <w:left w:val="none" w:sz="0" w:space="0" w:color="auto"/>
        <w:bottom w:val="none" w:sz="0" w:space="0" w:color="auto"/>
        <w:right w:val="none" w:sz="0" w:space="0" w:color="auto"/>
      </w:divBdr>
    </w:div>
    <w:div w:id="1156922474">
      <w:bodyDiv w:val="1"/>
      <w:marLeft w:val="0"/>
      <w:marRight w:val="0"/>
      <w:marTop w:val="0"/>
      <w:marBottom w:val="0"/>
      <w:divBdr>
        <w:top w:val="none" w:sz="0" w:space="0" w:color="auto"/>
        <w:left w:val="none" w:sz="0" w:space="0" w:color="auto"/>
        <w:bottom w:val="none" w:sz="0" w:space="0" w:color="auto"/>
        <w:right w:val="none" w:sz="0" w:space="0" w:color="auto"/>
      </w:divBdr>
    </w:div>
    <w:div w:id="1305162978">
      <w:bodyDiv w:val="1"/>
      <w:marLeft w:val="0"/>
      <w:marRight w:val="0"/>
      <w:marTop w:val="0"/>
      <w:marBottom w:val="0"/>
      <w:divBdr>
        <w:top w:val="none" w:sz="0" w:space="0" w:color="auto"/>
        <w:left w:val="none" w:sz="0" w:space="0" w:color="auto"/>
        <w:bottom w:val="none" w:sz="0" w:space="0" w:color="auto"/>
        <w:right w:val="none" w:sz="0" w:space="0" w:color="auto"/>
      </w:divBdr>
    </w:div>
    <w:div w:id="197652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llcome.ac.uk/sites/default/files/science-education-tracker-report-feb17.pdf" TargetMode="External"/><Relationship Id="rId13" Type="http://schemas.openxmlformats.org/officeDocument/2006/relationships/hyperlink" Target="https://www.pstt-cpd.org.uk/ext/cpd/bright-ideas/introduction-to-the-bright-ideas-time.htm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nbn-resolving.de/urn:nbn:de:0114-fqs140268"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stt-cpd.org.uk/ext/cpd/dramatic-science/index.html%20(Accessed%2030.10.17" TargetMode="External"/><Relationship Id="rId5" Type="http://schemas.openxmlformats.org/officeDocument/2006/relationships/footnotes" Target="footnotes.xml"/><Relationship Id="rId15" Type="http://schemas.openxmlformats.org/officeDocument/2006/relationships/package" Target="embeddings/Microsoft_Word_Document.docx"/><Relationship Id="rId10" Type="http://schemas.openxmlformats.org/officeDocument/2006/relationships/hyperlink" Target="https://www.encyclopedia.com/places/australia-and-oceania/pacific-islands-political-geography/new-guinea"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ellcome.ac.uk/sites/default/files/state-of-the-nation-report-of-uk-science-education.pdf"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7694</Words>
  <Characters>43860</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 McGregor</dc:creator>
  <cp:keywords/>
  <dc:description/>
  <cp:lastModifiedBy>Conor Mc Guckin</cp:lastModifiedBy>
  <cp:revision>2</cp:revision>
  <cp:lastPrinted>2020-08-24T16:34:00Z</cp:lastPrinted>
  <dcterms:created xsi:type="dcterms:W3CDTF">2020-08-24T16:34:00Z</dcterms:created>
  <dcterms:modified xsi:type="dcterms:W3CDTF">2020-08-24T16:34:00Z</dcterms:modified>
</cp:coreProperties>
</file>