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1228C" w14:textId="6241EDE1" w:rsidR="00056128" w:rsidRPr="00056128" w:rsidRDefault="00056128">
      <w:pPr>
        <w:rPr>
          <w:lang w:val="en-GB"/>
        </w:rPr>
      </w:pPr>
      <w:r w:rsidRPr="00056128">
        <w:t>README file containing metadata relevant to the data acquisition process</w:t>
      </w:r>
      <w:r w:rsidR="003F66B7">
        <w:t xml:space="preserve"> and s</w:t>
      </w:r>
      <w:r w:rsidRPr="00056128">
        <w:t xml:space="preserve">upporting data for the following paper published in </w:t>
      </w:r>
      <w:r w:rsidRPr="00056128">
        <w:rPr>
          <w:lang w:val="en-GB"/>
        </w:rPr>
        <w:t>Papers in Palaeontology in 2023 entitled:</w:t>
      </w:r>
    </w:p>
    <w:p w14:paraId="68444D73" w14:textId="77777777" w:rsidR="00056128" w:rsidRPr="00056128" w:rsidRDefault="00056128"/>
    <w:p w14:paraId="1AB2E6E7" w14:textId="77777777" w:rsidR="00056128" w:rsidRPr="00056128" w:rsidRDefault="00056128" w:rsidP="00056128">
      <w:pPr>
        <w:rPr>
          <w:color w:val="000000"/>
        </w:rPr>
      </w:pPr>
      <w:r w:rsidRPr="00056128">
        <w:rPr>
          <w:rStyle w:val="contentpasted0"/>
          <w:color w:val="242424"/>
          <w:shd w:val="clear" w:color="auto" w:fill="FFFFFF"/>
        </w:rPr>
        <w:t>Astogenetic morphologic variation in the bryozoan </w:t>
      </w:r>
      <w:r w:rsidRPr="00056128">
        <w:rPr>
          <w:i/>
          <w:iCs/>
          <w:color w:val="242424"/>
        </w:rPr>
        <w:t>Prophyllodictya gracilis</w:t>
      </w:r>
      <w:r w:rsidRPr="00056128">
        <w:rPr>
          <w:rStyle w:val="apple-converted-space"/>
          <w:color w:val="242424"/>
          <w:shd w:val="clear" w:color="auto" w:fill="FFFFFF"/>
        </w:rPr>
        <w:t> </w:t>
      </w:r>
      <w:r w:rsidRPr="00056128">
        <w:rPr>
          <w:rStyle w:val="contentpasted0"/>
          <w:color w:val="242424"/>
          <w:shd w:val="clear" w:color="auto" w:fill="FFFFFF"/>
        </w:rPr>
        <w:t>from the Middle Ordovician of Russia and inferred colony-wide feeding currents</w:t>
      </w:r>
    </w:p>
    <w:p w14:paraId="5C50EF80" w14:textId="1F5C28C5" w:rsidR="00056128" w:rsidRPr="00056128" w:rsidRDefault="00056128" w:rsidP="00056128">
      <w:pPr>
        <w:rPr>
          <w:color w:val="000000"/>
        </w:rPr>
      </w:pPr>
    </w:p>
    <w:p w14:paraId="2800FB8F" w14:textId="4F841421" w:rsidR="00056128" w:rsidRPr="00056128" w:rsidRDefault="00056128" w:rsidP="00056128">
      <w:pPr>
        <w:rPr>
          <w:caps/>
          <w:color w:val="000000"/>
        </w:rPr>
      </w:pPr>
      <w:r w:rsidRPr="00056128">
        <w:rPr>
          <w:color w:val="000000"/>
        </w:rPr>
        <w:t xml:space="preserve">By </w:t>
      </w:r>
      <w:r w:rsidRPr="00056128">
        <w:rPr>
          <w:caps/>
          <w:color w:val="000000"/>
        </w:rPr>
        <w:t>Marcus M. Key, Jr.,</w:t>
      </w:r>
      <w:r w:rsidRPr="00056128">
        <w:rPr>
          <w:caps/>
        </w:rPr>
        <w:t xml:space="preserve"> </w:t>
      </w:r>
      <w:r w:rsidRPr="00056128">
        <w:rPr>
          <w:caps/>
          <w:color w:val="000000"/>
        </w:rPr>
        <w:t xml:space="preserve">Patrick N. Wyse Jackson, Madelaine S. McDowell </w:t>
      </w:r>
      <w:r w:rsidRPr="00056128">
        <w:rPr>
          <w:i/>
          <w:iCs/>
          <w:color w:val="000000"/>
        </w:rPr>
        <w:t>and</w:t>
      </w:r>
      <w:r w:rsidRPr="00056128">
        <w:rPr>
          <w:caps/>
          <w:color w:val="000000"/>
        </w:rPr>
        <w:t xml:space="preserve"> Merlynd K. Nestell</w:t>
      </w:r>
    </w:p>
    <w:p w14:paraId="190512D4" w14:textId="72B00483" w:rsidR="00056128" w:rsidRPr="00056128" w:rsidRDefault="00056128" w:rsidP="00056128">
      <w:pPr>
        <w:rPr>
          <w:color w:val="000000"/>
        </w:rPr>
      </w:pPr>
    </w:p>
    <w:p w14:paraId="511A819D" w14:textId="13B05E04" w:rsidR="00056128" w:rsidRDefault="00056128" w:rsidP="00056128">
      <w:pPr>
        <w:rPr>
          <w:color w:val="000000"/>
        </w:rPr>
      </w:pPr>
      <w:r w:rsidRPr="00056128">
        <w:rPr>
          <w:color w:val="000000"/>
        </w:rPr>
        <w:t xml:space="preserve">All </w:t>
      </w:r>
      <w:r>
        <w:rPr>
          <w:color w:val="000000"/>
        </w:rPr>
        <w:t>files are Microsoft Excel Worksheets (.xlsx format).</w:t>
      </w:r>
    </w:p>
    <w:p w14:paraId="7013697C" w14:textId="74F9F3B0" w:rsidR="00247CE6" w:rsidRDefault="00247CE6" w:rsidP="00056128">
      <w:pPr>
        <w:rPr>
          <w:color w:val="00000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C3E5F11" wp14:editId="3D65C290">
            <wp:simplePos x="0" y="0"/>
            <wp:positionH relativeFrom="column">
              <wp:posOffset>3149600</wp:posOffset>
            </wp:positionH>
            <wp:positionV relativeFrom="paragraph">
              <wp:posOffset>167640</wp:posOffset>
            </wp:positionV>
            <wp:extent cx="2844800" cy="4123055"/>
            <wp:effectExtent l="0" t="0" r="0" b="0"/>
            <wp:wrapTight wrapText="bothSides">
              <wp:wrapPolygon edited="0">
                <wp:start x="0" y="0"/>
                <wp:lineTo x="0" y="21457"/>
                <wp:lineTo x="21407" y="21457"/>
                <wp:lineTo x="214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412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DD6184" w14:textId="653E79F7" w:rsidR="00247CE6" w:rsidRDefault="00247CE6" w:rsidP="00056128">
      <w:pPr>
        <w:rPr>
          <w:color w:val="000000"/>
        </w:rPr>
      </w:pPr>
      <w:r>
        <w:rPr>
          <w:color w:val="000000"/>
        </w:rPr>
        <w:t>Figure 3 from the paper to the right shows the m</w:t>
      </w:r>
      <w:r w:rsidRPr="002371BE">
        <w:rPr>
          <w:color w:val="000000"/>
        </w:rPr>
        <w:t>orphometric characters measured in this study</w:t>
      </w:r>
      <w:r>
        <w:rPr>
          <w:color w:val="000000"/>
        </w:rPr>
        <w:t xml:space="preserve"> and found in the Excel files: </w:t>
      </w:r>
      <w:r w:rsidRPr="002371BE">
        <w:rPr>
          <w:color w:val="000000"/>
        </w:rPr>
        <w:t>Lacuna length (LL), lacuna width (</w:t>
      </w:r>
      <w:proofErr w:type="spellStart"/>
      <w:r w:rsidRPr="002371BE">
        <w:rPr>
          <w:color w:val="000000"/>
        </w:rPr>
        <w:t>LW</w:t>
      </w:r>
      <w:proofErr w:type="spellEnd"/>
      <w:r w:rsidRPr="002371BE">
        <w:rPr>
          <w:color w:val="000000"/>
        </w:rPr>
        <w:t>), lacuna area (LA), lacuna distance from colony base (</w:t>
      </w:r>
      <w:proofErr w:type="spellStart"/>
      <w:r w:rsidRPr="002371BE">
        <w:rPr>
          <w:color w:val="000000"/>
        </w:rPr>
        <w:t>LDB</w:t>
      </w:r>
      <w:proofErr w:type="spellEnd"/>
      <w:r w:rsidRPr="002371BE">
        <w:rPr>
          <w:color w:val="000000"/>
        </w:rPr>
        <w:t>), lacuna distance from colony edge (</w:t>
      </w:r>
      <w:proofErr w:type="spellStart"/>
      <w:r w:rsidRPr="002371BE">
        <w:rPr>
          <w:color w:val="000000"/>
        </w:rPr>
        <w:t>LDE</w:t>
      </w:r>
      <w:proofErr w:type="spellEnd"/>
      <w:r w:rsidRPr="002371BE">
        <w:rPr>
          <w:color w:val="000000"/>
        </w:rPr>
        <w:t>), branch width (BW), and the number of rows of autozooecia counted along the branch (AC).</w:t>
      </w:r>
      <w:r>
        <w:rPr>
          <w:color w:val="000000"/>
        </w:rPr>
        <w:t xml:space="preserve"> Scale bar represents 10 mm.</w:t>
      </w:r>
    </w:p>
    <w:p w14:paraId="0E75F8F5" w14:textId="407F76B6" w:rsidR="00247CE6" w:rsidRDefault="00247CE6" w:rsidP="00056128">
      <w:pPr>
        <w:rPr>
          <w:color w:val="000000"/>
        </w:rPr>
      </w:pPr>
    </w:p>
    <w:p w14:paraId="5A9D9876" w14:textId="55EC58E5" w:rsidR="00056128" w:rsidRDefault="00056128" w:rsidP="00056128">
      <w:pPr>
        <w:rPr>
          <w:color w:val="000000"/>
        </w:rPr>
      </w:pPr>
      <w:r w:rsidRPr="00056128">
        <w:rPr>
          <w:color w:val="000000"/>
        </w:rPr>
        <w:t>Branch thickness measurements</w:t>
      </w:r>
      <w:r>
        <w:rPr>
          <w:color w:val="000000"/>
        </w:rPr>
        <w:t xml:space="preserve">.xlsx contains data for making Figure </w:t>
      </w:r>
      <w:r w:rsidR="00247CE6">
        <w:rPr>
          <w:color w:val="000000"/>
        </w:rPr>
        <w:t>4</w:t>
      </w:r>
      <w:r>
        <w:rPr>
          <w:color w:val="000000"/>
        </w:rPr>
        <w:t xml:space="preserve"> in</w:t>
      </w:r>
      <w:r w:rsidR="00247CE6">
        <w:rPr>
          <w:color w:val="000000"/>
        </w:rPr>
        <w:t xml:space="preserve"> the paper.</w:t>
      </w:r>
    </w:p>
    <w:p w14:paraId="28EC02F4" w14:textId="013A21C9" w:rsidR="00247CE6" w:rsidRDefault="00247CE6" w:rsidP="00056128">
      <w:pPr>
        <w:rPr>
          <w:color w:val="000000"/>
        </w:rPr>
      </w:pPr>
    </w:p>
    <w:p w14:paraId="2E2ED903" w14:textId="0C84AE6E" w:rsidR="00247CE6" w:rsidRPr="00056128" w:rsidRDefault="00247CE6" w:rsidP="00056128">
      <w:pPr>
        <w:rPr>
          <w:color w:val="000000"/>
        </w:rPr>
      </w:pPr>
      <w:r w:rsidRPr="00247CE6">
        <w:rPr>
          <w:color w:val="000000"/>
        </w:rPr>
        <w:t>Lacunae and branches radial distance to base.xlsx</w:t>
      </w:r>
      <w:r>
        <w:rPr>
          <w:color w:val="000000"/>
        </w:rPr>
        <w:t xml:space="preserve"> contains data for making Figures 5-9 in the paper.</w:t>
      </w:r>
    </w:p>
    <w:p w14:paraId="05672FF5" w14:textId="77777777" w:rsidR="00247CE6" w:rsidRDefault="00247CE6" w:rsidP="00247CE6">
      <w:pPr>
        <w:rPr>
          <w:color w:val="000000"/>
        </w:rPr>
      </w:pPr>
    </w:p>
    <w:p w14:paraId="487F3287" w14:textId="1655BBCA" w:rsidR="00056128" w:rsidRPr="00056128" w:rsidRDefault="00247CE6">
      <w:r w:rsidRPr="00247CE6">
        <w:rPr>
          <w:color w:val="000000"/>
        </w:rPr>
        <w:t>Lacunae and branches distance to colony edges.xlsx</w:t>
      </w:r>
      <w:r>
        <w:rPr>
          <w:color w:val="000000"/>
        </w:rPr>
        <w:t xml:space="preserve"> contains data to test whether b</w:t>
      </w:r>
      <w:r w:rsidRPr="002371BE">
        <w:rPr>
          <w:color w:val="000000" w:themeColor="text1"/>
        </w:rPr>
        <w:t>ranch width change</w:t>
      </w:r>
      <w:r>
        <w:rPr>
          <w:color w:val="000000" w:themeColor="text1"/>
        </w:rPr>
        <w:t>d significantly</w:t>
      </w:r>
      <w:r w:rsidRPr="002371BE">
        <w:rPr>
          <w:color w:val="000000" w:themeColor="text1"/>
        </w:rPr>
        <w:t xml:space="preserve"> relative to distance from the colony edges</w:t>
      </w:r>
      <w:r>
        <w:rPr>
          <w:color w:val="000000" w:themeColor="text1"/>
        </w:rPr>
        <w:t>.</w:t>
      </w:r>
    </w:p>
    <w:sectPr w:rsidR="00056128" w:rsidRPr="000561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29F9B" w14:textId="77777777" w:rsidR="003F66B7" w:rsidRDefault="003F66B7" w:rsidP="003F66B7">
      <w:r>
        <w:separator/>
      </w:r>
    </w:p>
  </w:endnote>
  <w:endnote w:type="continuationSeparator" w:id="0">
    <w:p w14:paraId="6C75A8BE" w14:textId="77777777" w:rsidR="003F66B7" w:rsidRDefault="003F66B7" w:rsidP="003F6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71F4B" w14:textId="77777777" w:rsidR="003F66B7" w:rsidRDefault="003F66B7" w:rsidP="003F66B7">
      <w:r>
        <w:separator/>
      </w:r>
    </w:p>
  </w:footnote>
  <w:footnote w:type="continuationSeparator" w:id="0">
    <w:p w14:paraId="6F46BA23" w14:textId="77777777" w:rsidR="003F66B7" w:rsidRDefault="003F66B7" w:rsidP="003F66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128"/>
    <w:rsid w:val="00056128"/>
    <w:rsid w:val="00066641"/>
    <w:rsid w:val="0008655F"/>
    <w:rsid w:val="000A61C7"/>
    <w:rsid w:val="00104F93"/>
    <w:rsid w:val="002118A9"/>
    <w:rsid w:val="00247CE6"/>
    <w:rsid w:val="0028171C"/>
    <w:rsid w:val="00286BD2"/>
    <w:rsid w:val="002C1576"/>
    <w:rsid w:val="002E2A69"/>
    <w:rsid w:val="00396053"/>
    <w:rsid w:val="00397D30"/>
    <w:rsid w:val="003B500F"/>
    <w:rsid w:val="003F66B7"/>
    <w:rsid w:val="00431BD0"/>
    <w:rsid w:val="00494721"/>
    <w:rsid w:val="004E2D89"/>
    <w:rsid w:val="004E3A2D"/>
    <w:rsid w:val="00523EBB"/>
    <w:rsid w:val="00551C3F"/>
    <w:rsid w:val="00585001"/>
    <w:rsid w:val="006750C1"/>
    <w:rsid w:val="00772D89"/>
    <w:rsid w:val="00782FEC"/>
    <w:rsid w:val="00783CA7"/>
    <w:rsid w:val="007B5ADC"/>
    <w:rsid w:val="008B183C"/>
    <w:rsid w:val="00911FBA"/>
    <w:rsid w:val="00A73209"/>
    <w:rsid w:val="00A77485"/>
    <w:rsid w:val="00E01144"/>
    <w:rsid w:val="00E51B16"/>
    <w:rsid w:val="00E52376"/>
    <w:rsid w:val="00FA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0E4584"/>
  <w15:chartTrackingRefBased/>
  <w15:docId w15:val="{4DFF3F29-A994-400A-9E1B-566E2E59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aj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6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ontentpasted0">
    <w:name w:val="contentpasted0"/>
    <w:basedOn w:val="DefaultParagraphFont"/>
    <w:rsid w:val="00056128"/>
  </w:style>
  <w:style w:type="character" w:customStyle="1" w:styleId="apple-converted-space">
    <w:name w:val="apple-converted-space"/>
    <w:basedOn w:val="DefaultParagraphFont"/>
    <w:rsid w:val="00056128"/>
  </w:style>
  <w:style w:type="paragraph" w:styleId="Header">
    <w:name w:val="header"/>
    <w:basedOn w:val="Normal"/>
    <w:link w:val="HeaderChar"/>
    <w:uiPriority w:val="99"/>
    <w:unhideWhenUsed/>
    <w:rsid w:val="003F66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6B7"/>
  </w:style>
  <w:style w:type="paragraph" w:styleId="Footer">
    <w:name w:val="footer"/>
    <w:basedOn w:val="Normal"/>
    <w:link w:val="FooterChar"/>
    <w:uiPriority w:val="99"/>
    <w:unhideWhenUsed/>
    <w:rsid w:val="003F66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Key, Marcus</dc:creator>
  <cp:keywords/>
  <dc:description/>
  <cp:lastModifiedBy>Key, Marcus</cp:lastModifiedBy>
  <cp:revision>2</cp:revision>
  <dcterms:created xsi:type="dcterms:W3CDTF">2022-12-30T00:24:00Z</dcterms:created>
  <dcterms:modified xsi:type="dcterms:W3CDTF">2022-12-30T00:24:00Z</dcterms:modified>
</cp:coreProperties>
</file>