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7623" w:rsidRPr="00172A0F" w:rsidRDefault="00C22136" w:rsidP="008263F6">
      <w:pPr>
        <w:spacing w:line="480" w:lineRule="auto"/>
        <w:jc w:val="center"/>
        <w:outlineLvl w:val="0"/>
        <w:rPr>
          <w:rFonts w:ascii="Times New Roman" w:hAnsi="Times New Roman"/>
        </w:rPr>
      </w:pPr>
      <w:r w:rsidRPr="00172A0F">
        <w:rPr>
          <w:rFonts w:ascii="Times New Roman" w:hAnsi="Times New Roman"/>
        </w:rPr>
        <w:t xml:space="preserve">Trial and Error in </w:t>
      </w:r>
      <w:r w:rsidR="003137D3" w:rsidRPr="00172A0F">
        <w:rPr>
          <w:rFonts w:ascii="Times New Roman" w:hAnsi="Times New Roman"/>
        </w:rPr>
        <w:t xml:space="preserve">Thomas </w:t>
      </w:r>
      <w:r w:rsidRPr="00172A0F">
        <w:rPr>
          <w:rFonts w:ascii="Times New Roman" w:hAnsi="Times New Roman"/>
        </w:rPr>
        <w:t>Hardy’s legal fictions</w:t>
      </w:r>
    </w:p>
    <w:p w:rsidR="006B4FCE" w:rsidRPr="00172A0F" w:rsidRDefault="006B4FCE" w:rsidP="008263F6">
      <w:pPr>
        <w:spacing w:line="480" w:lineRule="auto"/>
        <w:rPr>
          <w:rFonts w:ascii="Times New Roman" w:hAnsi="Times New Roman"/>
        </w:rPr>
      </w:pPr>
    </w:p>
    <w:p w:rsidR="002C1186" w:rsidRPr="00172A0F" w:rsidRDefault="00C22136" w:rsidP="008263F6">
      <w:pPr>
        <w:spacing w:line="480" w:lineRule="auto"/>
        <w:rPr>
          <w:rFonts w:ascii="Times New Roman" w:hAnsi="Times New Roman"/>
        </w:rPr>
      </w:pPr>
      <w:r w:rsidRPr="00172A0F">
        <w:rPr>
          <w:rFonts w:ascii="Times New Roman" w:hAnsi="Times New Roman"/>
        </w:rPr>
        <w:t xml:space="preserve">Thomas Hardy held the role of </w:t>
      </w:r>
      <w:r w:rsidR="005F2749" w:rsidRPr="00172A0F">
        <w:rPr>
          <w:rFonts w:ascii="Times New Roman" w:hAnsi="Times New Roman"/>
        </w:rPr>
        <w:t>Justice of the Pea</w:t>
      </w:r>
      <w:r w:rsidRPr="00172A0F">
        <w:rPr>
          <w:rFonts w:ascii="Times New Roman" w:hAnsi="Times New Roman"/>
        </w:rPr>
        <w:t>ce, or borough magistrate from</w:t>
      </w:r>
      <w:r w:rsidR="00BA3B1C" w:rsidRPr="00172A0F">
        <w:rPr>
          <w:rFonts w:ascii="Times New Roman" w:hAnsi="Times New Roman"/>
        </w:rPr>
        <w:t xml:space="preserve"> </w:t>
      </w:r>
      <w:r w:rsidR="001B5317" w:rsidRPr="00172A0F">
        <w:rPr>
          <w:rFonts w:ascii="Times New Roman" w:hAnsi="Times New Roman"/>
        </w:rPr>
        <w:t>1884 to 1912</w:t>
      </w:r>
      <w:r w:rsidR="0068746B" w:rsidRPr="00172A0F">
        <w:rPr>
          <w:rFonts w:ascii="Times New Roman" w:hAnsi="Times New Roman"/>
        </w:rPr>
        <w:t>.</w:t>
      </w:r>
      <w:r w:rsidR="00CD677D" w:rsidRPr="00172A0F">
        <w:rPr>
          <w:rFonts w:ascii="Times New Roman" w:hAnsi="Times New Roman"/>
        </w:rPr>
        <w:t xml:space="preserve"> I</w:t>
      </w:r>
      <w:r w:rsidR="000641F0" w:rsidRPr="00172A0F">
        <w:rPr>
          <w:rFonts w:ascii="Times New Roman" w:hAnsi="Times New Roman"/>
        </w:rPr>
        <w:t xml:space="preserve">n </w:t>
      </w:r>
      <w:r w:rsidR="003137D3" w:rsidRPr="00172A0F">
        <w:rPr>
          <w:rFonts w:ascii="Times New Roman" w:hAnsi="Times New Roman"/>
        </w:rPr>
        <w:t xml:space="preserve">an interview with </w:t>
      </w:r>
      <w:r w:rsidR="003137D3" w:rsidRPr="00172A0F">
        <w:rPr>
          <w:rFonts w:ascii="Times New Roman" w:hAnsi="Times New Roman"/>
          <w:i/>
        </w:rPr>
        <w:t>The World</w:t>
      </w:r>
      <w:r w:rsidR="003137D3" w:rsidRPr="00172A0F">
        <w:rPr>
          <w:rFonts w:ascii="Times New Roman" w:hAnsi="Times New Roman"/>
        </w:rPr>
        <w:t xml:space="preserve"> in 1886</w:t>
      </w:r>
      <w:r w:rsidR="0068746B" w:rsidRPr="00172A0F">
        <w:rPr>
          <w:rFonts w:ascii="Times New Roman" w:hAnsi="Times New Roman"/>
        </w:rPr>
        <w:t xml:space="preserve"> </w:t>
      </w:r>
      <w:r w:rsidR="00D91BBB">
        <w:rPr>
          <w:rFonts w:ascii="Times New Roman" w:hAnsi="Times New Roman"/>
        </w:rPr>
        <w:t>he stated</w:t>
      </w:r>
      <w:r w:rsidR="00CD677D" w:rsidRPr="00172A0F">
        <w:rPr>
          <w:rFonts w:ascii="Times New Roman" w:hAnsi="Times New Roman"/>
        </w:rPr>
        <w:t xml:space="preserve"> that ‘</w:t>
      </w:r>
      <w:r w:rsidRPr="00172A0F">
        <w:rPr>
          <w:rFonts w:ascii="Times New Roman" w:hAnsi="Times New Roman"/>
        </w:rPr>
        <w:t>he played the part of Justice Silence with great assiduity, though admitting that the duties of office keep him in touch with some of the sterner facts of existence that are apt to be lost sight of in the dream-world of books.</w:t>
      </w:r>
      <w:r w:rsidR="00CD677D" w:rsidRPr="00172A0F">
        <w:rPr>
          <w:rFonts w:ascii="Times New Roman" w:hAnsi="Times New Roman"/>
        </w:rPr>
        <w:t>’</w:t>
      </w:r>
      <w:r w:rsidR="006A0012" w:rsidRPr="00172A0F">
        <w:rPr>
          <w:rStyle w:val="EndnoteReference"/>
          <w:rFonts w:ascii="Times New Roman" w:hAnsi="Times New Roman"/>
        </w:rPr>
        <w:endnoteReference w:id="1"/>
      </w:r>
      <w:r w:rsidR="006A0012" w:rsidRPr="00172A0F">
        <w:rPr>
          <w:rFonts w:ascii="Times New Roman" w:hAnsi="Times New Roman"/>
        </w:rPr>
        <w:t xml:space="preserve"> </w:t>
      </w:r>
      <w:r w:rsidR="006A0012" w:rsidRPr="00172A0F">
        <w:rPr>
          <w:rFonts w:ascii="Times New Roman" w:hAnsi="Times New Roman"/>
          <w:bCs/>
        </w:rPr>
        <w:t xml:space="preserve">Although </w:t>
      </w:r>
      <w:r w:rsidR="00CD677D" w:rsidRPr="00172A0F">
        <w:rPr>
          <w:rFonts w:ascii="Times New Roman" w:hAnsi="Times New Roman"/>
          <w:bCs/>
        </w:rPr>
        <w:t>this</w:t>
      </w:r>
      <w:r w:rsidR="006A0012" w:rsidRPr="00172A0F">
        <w:rPr>
          <w:rFonts w:ascii="Times New Roman" w:hAnsi="Times New Roman"/>
          <w:bCs/>
        </w:rPr>
        <w:t xml:space="preserve"> </w:t>
      </w:r>
      <w:r w:rsidR="00CD677D" w:rsidRPr="00172A0F">
        <w:rPr>
          <w:rFonts w:ascii="Times New Roman" w:hAnsi="Times New Roman"/>
          <w:bCs/>
        </w:rPr>
        <w:t xml:space="preserve">implies a </w:t>
      </w:r>
      <w:r w:rsidR="00144005">
        <w:rPr>
          <w:rFonts w:ascii="Times New Roman" w:hAnsi="Times New Roman"/>
          <w:bCs/>
        </w:rPr>
        <w:t>distinction between his legal</w:t>
      </w:r>
      <w:r w:rsidR="00CD677D" w:rsidRPr="00172A0F">
        <w:rPr>
          <w:rFonts w:ascii="Times New Roman" w:hAnsi="Times New Roman"/>
          <w:bCs/>
        </w:rPr>
        <w:t xml:space="preserve"> and authorial roles, Hardy’s</w:t>
      </w:r>
      <w:r w:rsidR="006A0012" w:rsidRPr="00172A0F">
        <w:rPr>
          <w:rFonts w:ascii="Times New Roman" w:hAnsi="Times New Roman"/>
          <w:bCs/>
        </w:rPr>
        <w:t xml:space="preserve"> interest in the law had a significant impact on his literary imagi</w:t>
      </w:r>
      <w:r w:rsidR="00D91BBB">
        <w:rPr>
          <w:rFonts w:ascii="Times New Roman" w:hAnsi="Times New Roman"/>
          <w:bCs/>
        </w:rPr>
        <w:t>nation. As Harold Orel notes, ‘j</w:t>
      </w:r>
      <w:r w:rsidR="006A0012" w:rsidRPr="00172A0F">
        <w:rPr>
          <w:rFonts w:ascii="Times New Roman" w:hAnsi="Times New Roman"/>
          <w:bCs/>
        </w:rPr>
        <w:t>udges, solicitors, barristers, their clerks, bailiffs, and customs officers, turn up in his novels and short stories more frequently than the members of any other profession’</w:t>
      </w:r>
      <w:r w:rsidR="006A0012" w:rsidRPr="00172A0F">
        <w:rPr>
          <w:rStyle w:val="EndnoteReference"/>
          <w:rFonts w:ascii="Times New Roman" w:hAnsi="Times New Roman"/>
          <w:bCs/>
        </w:rPr>
        <w:endnoteReference w:id="2"/>
      </w:r>
      <w:r w:rsidR="006A0012" w:rsidRPr="00172A0F">
        <w:rPr>
          <w:rFonts w:ascii="Times New Roman" w:hAnsi="Times New Roman"/>
          <w:bCs/>
        </w:rPr>
        <w:t xml:space="preserve"> and</w:t>
      </w:r>
      <w:r w:rsidR="006A0012" w:rsidRPr="00172A0F">
        <w:rPr>
          <w:rFonts w:ascii="Times New Roman" w:hAnsi="Times New Roman"/>
        </w:rPr>
        <w:t xml:space="preserve"> ‘Hardy’s knowledge of the ways in which courts operate was used to buttress the probability of actions taken by individual characters.’</w:t>
      </w:r>
      <w:r w:rsidR="006A0012" w:rsidRPr="00172A0F">
        <w:rPr>
          <w:rStyle w:val="EndnoteReference"/>
          <w:rFonts w:ascii="Times New Roman" w:hAnsi="Times New Roman"/>
        </w:rPr>
        <w:endnoteReference w:id="3"/>
      </w:r>
      <w:r w:rsidR="006A0012" w:rsidRPr="00172A0F">
        <w:rPr>
          <w:rFonts w:ascii="Times New Roman" w:hAnsi="Times New Roman"/>
        </w:rPr>
        <w:t xml:space="preserve"> William A. Davis expands on Orel’s argument, arguing that ‘</w:t>
      </w:r>
      <w:r w:rsidR="00CD677D" w:rsidRPr="00172A0F">
        <w:rPr>
          <w:rFonts w:ascii="Times New Roman" w:hAnsi="Times New Roman"/>
          <w:lang w:val="en-IE"/>
        </w:rPr>
        <w:t>i</w:t>
      </w:r>
      <w:r w:rsidR="006A0012" w:rsidRPr="00172A0F">
        <w:rPr>
          <w:rFonts w:ascii="Times New Roman" w:hAnsi="Times New Roman"/>
          <w:lang w:val="en-IE"/>
        </w:rPr>
        <w:t xml:space="preserve">n addition to having many legal characters, Hardy’s novels contain plot incidents, and even entire plots, that treat legal topics like seduction, civil marriage, rape and divorce </w:t>
      </w:r>
      <w:r w:rsidR="006A0012" w:rsidRPr="00172A0F">
        <w:rPr>
          <w:rFonts w:ascii="Times New Roman" w:hAnsi="Times New Roman"/>
          <w:i/>
          <w:lang w:val="en-IE"/>
        </w:rPr>
        <w:t>as legal issues</w:t>
      </w:r>
      <w:r w:rsidR="006A0012" w:rsidRPr="00172A0F">
        <w:rPr>
          <w:rFonts w:ascii="Times New Roman" w:hAnsi="Times New Roman"/>
          <w:lang w:val="en-IE"/>
        </w:rPr>
        <w:t>’</w:t>
      </w:r>
      <w:r w:rsidR="006A0012" w:rsidRPr="00172A0F">
        <w:rPr>
          <w:rStyle w:val="EndnoteReference"/>
          <w:rFonts w:ascii="Times New Roman" w:hAnsi="Times New Roman"/>
          <w:lang w:val="en-IE"/>
        </w:rPr>
        <w:endnoteReference w:id="4"/>
      </w:r>
      <w:r w:rsidR="006A0012" w:rsidRPr="00172A0F">
        <w:rPr>
          <w:rFonts w:ascii="Times New Roman" w:hAnsi="Times New Roman"/>
          <w:lang w:val="en-IE"/>
        </w:rPr>
        <w:t xml:space="preserve"> </w:t>
      </w:r>
      <w:r w:rsidR="008A1C29" w:rsidRPr="00172A0F">
        <w:rPr>
          <w:rFonts w:ascii="Times New Roman" w:hAnsi="Times New Roman"/>
          <w:lang w:val="en-IE"/>
        </w:rPr>
        <w:t xml:space="preserve">(Davis’s emphasis). </w:t>
      </w:r>
      <w:r w:rsidR="008A1C29" w:rsidRPr="00172A0F">
        <w:rPr>
          <w:rFonts w:ascii="Times New Roman" w:hAnsi="Times New Roman"/>
        </w:rPr>
        <w:t xml:space="preserve">He furthermore </w:t>
      </w:r>
      <w:r w:rsidR="006A0012" w:rsidRPr="00172A0F">
        <w:rPr>
          <w:rFonts w:ascii="Times New Roman" w:hAnsi="Times New Roman"/>
        </w:rPr>
        <w:t>notes ‘Hardy’s representation of life as an evolving legal spectacle, one in which the law enables yet also interferes with human plans in the earlier novels and stories and eventually “prescribes” human life in the later works.’</w:t>
      </w:r>
      <w:r w:rsidR="006A0012" w:rsidRPr="00172A0F">
        <w:rPr>
          <w:rStyle w:val="EndnoteReference"/>
          <w:rFonts w:ascii="Times New Roman" w:hAnsi="Times New Roman"/>
        </w:rPr>
        <w:endnoteReference w:id="5"/>
      </w:r>
      <w:r w:rsidR="006A0012" w:rsidRPr="00172A0F">
        <w:rPr>
          <w:rFonts w:ascii="Times New Roman" w:hAnsi="Times New Roman"/>
        </w:rPr>
        <w:t xml:space="preserve"> This pattern, as implied by </w:t>
      </w:r>
      <w:smartTag w:uri="urn:schemas-microsoft-com:office:smarttags" w:element="City">
        <w:smartTag w:uri="urn:schemas-microsoft-com:office:smarttags" w:element="place">
          <w:r w:rsidR="006A0012" w:rsidRPr="00172A0F">
            <w:rPr>
              <w:rFonts w:ascii="Times New Roman" w:hAnsi="Times New Roman"/>
            </w:rPr>
            <w:t>Davis</w:t>
          </w:r>
        </w:smartTag>
      </w:smartTag>
      <w:r w:rsidR="006A0012" w:rsidRPr="00172A0F">
        <w:rPr>
          <w:rFonts w:ascii="Times New Roman" w:hAnsi="Times New Roman"/>
        </w:rPr>
        <w:t xml:space="preserve">, </w:t>
      </w:r>
      <w:r w:rsidR="008A1C29" w:rsidRPr="00172A0F">
        <w:rPr>
          <w:rFonts w:ascii="Times New Roman" w:hAnsi="Times New Roman"/>
        </w:rPr>
        <w:t>parallels the development of Hardy’s</w:t>
      </w:r>
      <w:r w:rsidR="00CA32FD" w:rsidRPr="00172A0F">
        <w:rPr>
          <w:rFonts w:ascii="Times New Roman" w:hAnsi="Times New Roman"/>
        </w:rPr>
        <w:t xml:space="preserve"> commitment to the mode of </w:t>
      </w:r>
      <w:r w:rsidR="006A0012" w:rsidRPr="00172A0F">
        <w:rPr>
          <w:rFonts w:ascii="Times New Roman" w:hAnsi="Times New Roman"/>
        </w:rPr>
        <w:t xml:space="preserve">tragedy. Hardy’s experience of court proceedings and use of legal discourse was a central influence on his development of the plots of his tragic fiction. </w:t>
      </w:r>
      <w:r w:rsidR="006A0012" w:rsidRPr="00172A0F">
        <w:rPr>
          <w:rFonts w:ascii="Times New Roman" w:hAnsi="Times New Roman"/>
          <w:lang w:val="en-IE"/>
        </w:rPr>
        <w:t>H</w:t>
      </w:r>
      <w:r w:rsidR="00D91BBB">
        <w:rPr>
          <w:rFonts w:ascii="Times New Roman" w:hAnsi="Times New Roman"/>
          <w:lang w:val="en-IE"/>
        </w:rPr>
        <w:t>ardy’s</w:t>
      </w:r>
      <w:r w:rsidR="006A0012" w:rsidRPr="00172A0F">
        <w:rPr>
          <w:rFonts w:ascii="Times New Roman" w:hAnsi="Times New Roman"/>
        </w:rPr>
        <w:t xml:space="preserve"> tragic plots are frequently developed from acts that may be considered morally, rather than criminally, </w:t>
      </w:r>
      <w:r w:rsidR="006A0012" w:rsidRPr="00172A0F">
        <w:rPr>
          <w:rFonts w:ascii="Times New Roman" w:hAnsi="Times New Roman"/>
        </w:rPr>
        <w:lastRenderedPageBreak/>
        <w:t xml:space="preserve">wrong, but which are treated with the gravity of crime within the familial setting rather than the public environment of the courtroom. </w:t>
      </w:r>
    </w:p>
    <w:p w:rsidR="004E50FA" w:rsidRPr="00172A0F" w:rsidRDefault="004E50FA" w:rsidP="008263F6">
      <w:pPr>
        <w:spacing w:line="480" w:lineRule="auto"/>
        <w:rPr>
          <w:rFonts w:ascii="Times New Roman" w:hAnsi="Times New Roman"/>
        </w:rPr>
      </w:pPr>
    </w:p>
    <w:p w:rsidR="006A0012" w:rsidRPr="00172A0F" w:rsidRDefault="006A0012" w:rsidP="008263F6">
      <w:pPr>
        <w:spacing w:line="480" w:lineRule="auto"/>
        <w:rPr>
          <w:rFonts w:ascii="Times New Roman" w:hAnsi="Times New Roman"/>
        </w:rPr>
      </w:pPr>
      <w:r w:rsidRPr="00172A0F">
        <w:rPr>
          <w:rFonts w:ascii="Times New Roman" w:hAnsi="Times New Roman"/>
        </w:rPr>
        <w:t xml:space="preserve">The nineteenth-century system of private prosecution did not set out clear guidelines on punishable breaches of the law. In 1842, Samuel Stone published </w:t>
      </w:r>
      <w:r w:rsidRPr="00172A0F">
        <w:rPr>
          <w:rFonts w:ascii="Times New Roman" w:hAnsi="Times New Roman"/>
          <w:i/>
          <w:iCs/>
        </w:rPr>
        <w:t>The Justice’s Pocket Manual; or Guide to the Ordinary Duties of a Justice of the Peace</w:t>
      </w:r>
      <w:r w:rsidRPr="00172A0F">
        <w:rPr>
          <w:rFonts w:ascii="Times New Roman" w:hAnsi="Times New Roman"/>
        </w:rPr>
        <w:t>, of which Hardy owned a copy.</w:t>
      </w:r>
      <w:r w:rsidRPr="00172A0F">
        <w:rPr>
          <w:rStyle w:val="EndnoteReference"/>
          <w:rFonts w:ascii="Times New Roman" w:hAnsi="Times New Roman"/>
        </w:rPr>
        <w:endnoteReference w:id="6"/>
      </w:r>
      <w:r w:rsidRPr="00172A0F">
        <w:rPr>
          <w:rFonts w:ascii="Times New Roman" w:hAnsi="Times New Roman"/>
        </w:rPr>
        <w:t xml:space="preserve"> Stone explained that this volume was ‘intended to furnish, in a portable form, a convenient Alphabetical Reference to Such Orders under the Penal Criminal Law, as comprise the </w:t>
      </w:r>
      <w:r w:rsidRPr="00172A0F">
        <w:rPr>
          <w:rFonts w:ascii="Times New Roman" w:hAnsi="Times New Roman"/>
          <w:i/>
          <w:iCs/>
        </w:rPr>
        <w:t xml:space="preserve">ordinary </w:t>
      </w:r>
      <w:r w:rsidRPr="00172A0F">
        <w:rPr>
          <w:rFonts w:ascii="Times New Roman" w:hAnsi="Times New Roman"/>
        </w:rPr>
        <w:t>business of the Petty and Quarter Sessions.’</w:t>
      </w:r>
      <w:r w:rsidRPr="00172A0F">
        <w:rPr>
          <w:rStyle w:val="EndnoteReference"/>
          <w:rFonts w:ascii="Times New Roman" w:hAnsi="Times New Roman"/>
        </w:rPr>
        <w:endnoteReference w:id="7"/>
      </w:r>
      <w:r w:rsidRPr="00172A0F">
        <w:rPr>
          <w:rFonts w:ascii="Times New Roman" w:hAnsi="Times New Roman"/>
        </w:rPr>
        <w:t xml:space="preserve"> Stone’s italics emphasize that the reference book only covers ordinary business of the court. This suggests that there was ambiguity as to what could be brought before </w:t>
      </w:r>
      <w:r w:rsidR="00086267" w:rsidRPr="00172A0F">
        <w:rPr>
          <w:rFonts w:ascii="Times New Roman" w:hAnsi="Times New Roman"/>
        </w:rPr>
        <w:t xml:space="preserve">the </w:t>
      </w:r>
      <w:r w:rsidRPr="00172A0F">
        <w:rPr>
          <w:rFonts w:ascii="Times New Roman" w:hAnsi="Times New Roman"/>
        </w:rPr>
        <w:t xml:space="preserve">court as </w:t>
      </w:r>
      <w:r w:rsidR="00086267" w:rsidRPr="00172A0F">
        <w:rPr>
          <w:rFonts w:ascii="Times New Roman" w:hAnsi="Times New Roman"/>
        </w:rPr>
        <w:t xml:space="preserve">a </w:t>
      </w:r>
      <w:r w:rsidRPr="00172A0F">
        <w:rPr>
          <w:rFonts w:ascii="Times New Roman" w:hAnsi="Times New Roman"/>
        </w:rPr>
        <w:t xml:space="preserve">complaint and that there was much that took place within the court that was not covered by legislation but required the individual judgment of the Justice of the Peace. </w:t>
      </w:r>
      <w:r w:rsidR="00086267" w:rsidRPr="00172A0F">
        <w:rPr>
          <w:rFonts w:ascii="Times New Roman" w:hAnsi="Times New Roman"/>
        </w:rPr>
        <w:t xml:space="preserve">Edward Sampson’s study of Hardy’s courtroom activities </w:t>
      </w:r>
      <w:r w:rsidRPr="00172A0F">
        <w:rPr>
          <w:rFonts w:ascii="Times New Roman" w:hAnsi="Times New Roman"/>
        </w:rPr>
        <w:t xml:space="preserve">names a variety of problems which were brought in front of Hardy in court that did not involve criminal offences, including children not attending school, fraudulent enlistment on the </w:t>
      </w:r>
      <w:smartTag w:uri="urn:schemas-microsoft-com:office:smarttags" w:element="place">
        <w:r w:rsidRPr="00172A0F">
          <w:rPr>
            <w:rFonts w:ascii="Times New Roman" w:hAnsi="Times New Roman"/>
          </w:rPr>
          <w:t>Dorset</w:t>
        </w:r>
      </w:smartTag>
      <w:r w:rsidRPr="00172A0F">
        <w:rPr>
          <w:rFonts w:ascii="Times New Roman" w:hAnsi="Times New Roman"/>
        </w:rPr>
        <w:t xml:space="preserve"> regiment and a butcher selling bad meat.</w:t>
      </w:r>
      <w:r w:rsidRPr="00172A0F">
        <w:rPr>
          <w:rStyle w:val="EndnoteReference"/>
          <w:rFonts w:ascii="Times New Roman" w:hAnsi="Times New Roman"/>
        </w:rPr>
        <w:endnoteReference w:id="8"/>
      </w:r>
      <w:r w:rsidRPr="00172A0F">
        <w:rPr>
          <w:rFonts w:ascii="Times New Roman" w:hAnsi="Times New Roman"/>
        </w:rPr>
        <w:t xml:space="preserve"> </w:t>
      </w:r>
      <w:r w:rsidR="00086267" w:rsidRPr="00172A0F">
        <w:rPr>
          <w:rFonts w:ascii="Times New Roman" w:hAnsi="Times New Roman"/>
        </w:rPr>
        <w:t>One woman was</w:t>
      </w:r>
      <w:r w:rsidRPr="00172A0F">
        <w:rPr>
          <w:rFonts w:ascii="Times New Roman" w:hAnsi="Times New Roman"/>
        </w:rPr>
        <w:t xml:space="preserve"> fined for using obscene language, and another brought to court for ‘committing a nuisance’ in ‘Bollam’s Passage,’</w:t>
      </w:r>
      <w:r w:rsidRPr="00172A0F">
        <w:rPr>
          <w:rStyle w:val="EndnoteReference"/>
          <w:rFonts w:ascii="Times New Roman" w:hAnsi="Times New Roman"/>
        </w:rPr>
        <w:endnoteReference w:id="9"/>
      </w:r>
      <w:r w:rsidRPr="00172A0F">
        <w:rPr>
          <w:rFonts w:ascii="Times New Roman" w:hAnsi="Times New Roman"/>
        </w:rPr>
        <w:t xml:space="preserve"> both of which incidents</w:t>
      </w:r>
      <w:r w:rsidR="007E23C6" w:rsidRPr="00172A0F">
        <w:rPr>
          <w:rFonts w:ascii="Times New Roman" w:hAnsi="Times New Roman"/>
        </w:rPr>
        <w:t>, as Sampson notes,</w:t>
      </w:r>
      <w:r w:rsidRPr="00172A0F">
        <w:rPr>
          <w:rFonts w:ascii="Times New Roman" w:hAnsi="Times New Roman"/>
        </w:rPr>
        <w:t xml:space="preserve"> were directly used in </w:t>
      </w:r>
      <w:r w:rsidRPr="00172A0F">
        <w:rPr>
          <w:rFonts w:ascii="Times New Roman" w:hAnsi="Times New Roman"/>
          <w:i/>
          <w:iCs/>
        </w:rPr>
        <w:t>The Mayor of Casterbridge</w:t>
      </w:r>
      <w:r w:rsidRPr="00172A0F">
        <w:rPr>
          <w:rFonts w:ascii="Times New Roman" w:hAnsi="Times New Roman"/>
        </w:rPr>
        <w:t>.</w:t>
      </w:r>
      <w:r w:rsidR="007E23C6" w:rsidRPr="00172A0F">
        <w:rPr>
          <w:rStyle w:val="EndnoteReference"/>
          <w:rFonts w:ascii="Times New Roman" w:hAnsi="Times New Roman"/>
        </w:rPr>
        <w:endnoteReference w:id="10"/>
      </w:r>
      <w:r w:rsidRPr="00172A0F">
        <w:rPr>
          <w:rFonts w:ascii="Times New Roman" w:hAnsi="Times New Roman"/>
        </w:rPr>
        <w:t xml:space="preserve"> Hardy’s reading also suggested legal cases </w:t>
      </w:r>
      <w:r w:rsidR="00086267" w:rsidRPr="00172A0F">
        <w:rPr>
          <w:rFonts w:ascii="Times New Roman" w:hAnsi="Times New Roman"/>
        </w:rPr>
        <w:t xml:space="preserve">as potential stories </w:t>
      </w:r>
      <w:r w:rsidRPr="00172A0F">
        <w:rPr>
          <w:rFonts w:ascii="Times New Roman" w:hAnsi="Times New Roman"/>
        </w:rPr>
        <w:t xml:space="preserve">for his fiction. As suggested by Michael Millgate, it is likely that ‘it was with the notebook beside him and </w:t>
      </w:r>
      <w:r w:rsidRPr="00172A0F">
        <w:rPr>
          <w:rFonts w:ascii="Times New Roman" w:hAnsi="Times New Roman"/>
          <w:i/>
          <w:iCs/>
        </w:rPr>
        <w:t>The Mayor of Casterbridge</w:t>
      </w:r>
      <w:r w:rsidRPr="00172A0F">
        <w:rPr>
          <w:rFonts w:ascii="Times New Roman" w:hAnsi="Times New Roman"/>
        </w:rPr>
        <w:t xml:space="preserve"> specifically in mind, that Hardy sat down, in or about March 1884, to read his way system</w:t>
      </w:r>
      <w:smartTag w:uri="urn:schemas-microsoft-com:office:smarttags" w:element="PersonName">
        <w:r w:rsidRPr="00172A0F">
          <w:rPr>
            <w:rFonts w:ascii="Times New Roman" w:hAnsi="Times New Roman"/>
          </w:rPr>
          <w:t>atic</w:t>
        </w:r>
      </w:smartTag>
      <w:r w:rsidRPr="00172A0F">
        <w:rPr>
          <w:rFonts w:ascii="Times New Roman" w:hAnsi="Times New Roman"/>
        </w:rPr>
        <w:t xml:space="preserve">ally through the files of the local newspaper, the </w:t>
      </w:r>
      <w:r w:rsidRPr="00172A0F">
        <w:rPr>
          <w:rFonts w:ascii="Times New Roman" w:hAnsi="Times New Roman"/>
          <w:i/>
          <w:iCs/>
        </w:rPr>
        <w:t xml:space="preserve">Dorset County </w:t>
      </w:r>
      <w:r w:rsidRPr="00172A0F">
        <w:rPr>
          <w:rFonts w:ascii="Times New Roman" w:hAnsi="Times New Roman"/>
          <w:i/>
          <w:iCs/>
        </w:rPr>
        <w:lastRenderedPageBreak/>
        <w:t>Chronicle</w:t>
      </w:r>
      <w:r w:rsidRPr="00172A0F">
        <w:rPr>
          <w:rFonts w:ascii="Times New Roman" w:hAnsi="Times New Roman"/>
        </w:rPr>
        <w:t>, for the period beginning January 1826.’</w:t>
      </w:r>
      <w:r w:rsidRPr="00172A0F">
        <w:rPr>
          <w:rStyle w:val="EndnoteReference"/>
          <w:rFonts w:ascii="Times New Roman" w:hAnsi="Times New Roman"/>
        </w:rPr>
        <w:endnoteReference w:id="11"/>
      </w:r>
      <w:r w:rsidR="006C683C" w:rsidRPr="00172A0F">
        <w:rPr>
          <w:rFonts w:ascii="Times New Roman" w:hAnsi="Times New Roman"/>
        </w:rPr>
        <w:t xml:space="preserve"> In the ‘Facts’</w:t>
      </w:r>
      <w:r w:rsidRPr="00172A0F">
        <w:rPr>
          <w:rFonts w:ascii="Times New Roman" w:hAnsi="Times New Roman"/>
        </w:rPr>
        <w:t xml:space="preserve"> Notebook, Hardy and Emma made excerpts and notes on various courtroom trials concerned primarily with breaches of promise, nullity of marriage, forgery of wills, divorce and damages for adultery as they were recorded in the </w:t>
      </w:r>
      <w:r w:rsidRPr="00172A0F">
        <w:rPr>
          <w:rFonts w:ascii="Times New Roman" w:hAnsi="Times New Roman"/>
          <w:i/>
          <w:iCs/>
        </w:rPr>
        <w:t>Dorset County Chronicle</w:t>
      </w:r>
      <w:r w:rsidRPr="00172A0F">
        <w:rPr>
          <w:rFonts w:ascii="Times New Roman" w:hAnsi="Times New Roman"/>
        </w:rPr>
        <w:t>.</w:t>
      </w:r>
      <w:r w:rsidR="0022173E" w:rsidRPr="00172A0F">
        <w:rPr>
          <w:rStyle w:val="EndnoteReference"/>
          <w:rFonts w:ascii="Times New Roman" w:hAnsi="Times New Roman"/>
        </w:rPr>
        <w:endnoteReference w:id="12"/>
      </w:r>
      <w:r w:rsidRPr="00172A0F">
        <w:rPr>
          <w:rFonts w:ascii="Times New Roman" w:hAnsi="Times New Roman"/>
        </w:rPr>
        <w:t xml:space="preserve"> </w:t>
      </w:r>
      <w:r w:rsidR="00086267" w:rsidRPr="00172A0F">
        <w:rPr>
          <w:rFonts w:ascii="Times New Roman" w:hAnsi="Times New Roman"/>
        </w:rPr>
        <w:t>Like these cases, m</w:t>
      </w:r>
      <w:r w:rsidRPr="00172A0F">
        <w:rPr>
          <w:rFonts w:ascii="Times New Roman" w:hAnsi="Times New Roman"/>
        </w:rPr>
        <w:t xml:space="preserve">any of Hardy’s plots are based on unascertainable or ambiguous incidents, which cannot be easily punished by law. </w:t>
      </w:r>
    </w:p>
    <w:p w:rsidR="006A0012" w:rsidRPr="00172A0F" w:rsidRDefault="006A0012" w:rsidP="008263F6">
      <w:pPr>
        <w:spacing w:line="480" w:lineRule="auto"/>
        <w:rPr>
          <w:rFonts w:ascii="Times New Roman" w:hAnsi="Times New Roman"/>
          <w:lang w:val="en-IE"/>
        </w:rPr>
      </w:pPr>
    </w:p>
    <w:p w:rsidR="006A0012" w:rsidRPr="00172A0F" w:rsidRDefault="00D91BBB" w:rsidP="00B56D98">
      <w:pPr>
        <w:spacing w:line="480" w:lineRule="auto"/>
        <w:rPr>
          <w:rFonts w:ascii="Times New Roman" w:hAnsi="Times New Roman"/>
        </w:rPr>
      </w:pPr>
      <w:r>
        <w:rPr>
          <w:rFonts w:ascii="Times New Roman" w:hAnsi="Times New Roman"/>
        </w:rPr>
        <w:t xml:space="preserve">Hardy’s interest in the law can be seen in his deployment of legalese in his fiction. </w:t>
      </w:r>
      <w:r w:rsidR="002C1186" w:rsidRPr="00172A0F">
        <w:rPr>
          <w:rFonts w:ascii="Times New Roman" w:hAnsi="Times New Roman"/>
        </w:rPr>
        <w:t>As Kristin Brady argues in her analysis of his short stories, Hardy’s familiarity with the law results in his ‘unobtrusive but deliberate use of legal language throughout the narrative [which] invites the reader to analyse events as though in a court room.’</w:t>
      </w:r>
      <w:r w:rsidR="002C1186" w:rsidRPr="00172A0F">
        <w:rPr>
          <w:rStyle w:val="EndnoteReference"/>
          <w:rFonts w:ascii="Times New Roman" w:hAnsi="Times New Roman"/>
        </w:rPr>
        <w:endnoteReference w:id="13"/>
      </w:r>
      <w:r w:rsidR="002C1186" w:rsidRPr="00172A0F">
        <w:rPr>
          <w:rFonts w:ascii="Times New Roman" w:hAnsi="Times New Roman"/>
        </w:rPr>
        <w:t xml:space="preserve"> </w:t>
      </w:r>
      <w:r>
        <w:rPr>
          <w:rFonts w:ascii="Times New Roman" w:hAnsi="Times New Roman"/>
        </w:rPr>
        <w:t xml:space="preserve">Penelope Pether has also focused on Hardy’s short stories </w:t>
      </w:r>
      <w:r w:rsidR="00B56D98">
        <w:rPr>
          <w:rFonts w:ascii="Times New Roman" w:hAnsi="Times New Roman"/>
        </w:rPr>
        <w:t>illustrating</w:t>
      </w:r>
      <w:r>
        <w:rPr>
          <w:rFonts w:ascii="Times New Roman" w:hAnsi="Times New Roman"/>
        </w:rPr>
        <w:t xml:space="preserve"> that the law is </w:t>
      </w:r>
      <w:r w:rsidR="00B56D98">
        <w:rPr>
          <w:rFonts w:ascii="Times New Roman" w:hAnsi="Times New Roman"/>
        </w:rPr>
        <w:t xml:space="preserve">depicted as </w:t>
      </w:r>
      <w:r>
        <w:rPr>
          <w:rFonts w:ascii="Times New Roman" w:hAnsi="Times New Roman"/>
        </w:rPr>
        <w:t>a male domain</w:t>
      </w:r>
      <w:r w:rsidR="004F433A">
        <w:rPr>
          <w:rFonts w:ascii="Times New Roman" w:hAnsi="Times New Roman"/>
        </w:rPr>
        <w:t xml:space="preserve"> and that ‘</w:t>
      </w:r>
      <w:r w:rsidR="006A0012" w:rsidRPr="00172A0F">
        <w:rPr>
          <w:rFonts w:ascii="Times New Roman" w:hAnsi="Times New Roman"/>
        </w:rPr>
        <w:t>the law in all its branches, contract, land law, tort, equity, and criminal law, purports to protect women but actually privileges powerful men.’</w:t>
      </w:r>
      <w:r w:rsidR="006A0012" w:rsidRPr="00172A0F">
        <w:rPr>
          <w:rStyle w:val="EndnoteReference"/>
          <w:rFonts w:ascii="Times New Roman" w:hAnsi="Times New Roman"/>
        </w:rPr>
        <w:endnoteReference w:id="14"/>
      </w:r>
      <w:r w:rsidR="006A0012" w:rsidRPr="00172A0F">
        <w:rPr>
          <w:rFonts w:ascii="Times New Roman" w:hAnsi="Times New Roman"/>
        </w:rPr>
        <w:t xml:space="preserve"> Pether examines Hardy’s deployment of legal language in her analysis of ‘On the Western Circuit’ and ‘An Imaginative Woman.’</w:t>
      </w:r>
      <w:r w:rsidR="006A0012" w:rsidRPr="00172A0F">
        <w:rPr>
          <w:rStyle w:val="EndnoteReference"/>
          <w:rFonts w:ascii="Times New Roman" w:hAnsi="Times New Roman"/>
        </w:rPr>
        <w:endnoteReference w:id="15"/>
      </w:r>
      <w:r w:rsidR="006A0012" w:rsidRPr="00172A0F">
        <w:rPr>
          <w:rFonts w:ascii="Times New Roman" w:hAnsi="Times New Roman"/>
        </w:rPr>
        <w:t xml:space="preserve"> Pointing to Charles Raye’s ‘access to the privileged language of the law,’</w:t>
      </w:r>
      <w:r w:rsidR="006A0012" w:rsidRPr="00172A0F">
        <w:rPr>
          <w:rStyle w:val="EndnoteReference"/>
          <w:rFonts w:ascii="Times New Roman" w:hAnsi="Times New Roman"/>
        </w:rPr>
        <w:endnoteReference w:id="16"/>
      </w:r>
      <w:r w:rsidR="006A0012" w:rsidRPr="00172A0F">
        <w:rPr>
          <w:rFonts w:ascii="Times New Roman" w:hAnsi="Times New Roman"/>
        </w:rPr>
        <w:t xml:space="preserve"> Pether suggests that legal discourse is gendered and women are legally marginalized by the fact that legal language is male: </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Hardy describes Raye, sitting idly in the courtroom of the county-town next-but-one on the circuit of Melchester, blaming his seduction, deception and abandonment of Anna as “unpremeditated conduct.” Thus by a piece of self-</w:t>
      </w:r>
      <w:r w:rsidRPr="00172A0F">
        <w:rPr>
          <w:rFonts w:ascii="Times New Roman" w:hAnsi="Times New Roman"/>
        </w:rPr>
        <w:lastRenderedPageBreak/>
        <w:t xml:space="preserve">deluding sophistry he is able to remove the </w:t>
      </w:r>
      <w:r w:rsidRPr="00172A0F">
        <w:rPr>
          <w:rFonts w:ascii="Times New Roman" w:hAnsi="Times New Roman"/>
          <w:i/>
        </w:rPr>
        <w:t>mens rea</w:t>
      </w:r>
      <w:r w:rsidRPr="00172A0F">
        <w:rPr>
          <w:rFonts w:ascii="Times New Roman" w:hAnsi="Times New Roman"/>
        </w:rPr>
        <w:t xml:space="preserve"> from the </w:t>
      </w:r>
      <w:r w:rsidRPr="00172A0F">
        <w:rPr>
          <w:rFonts w:ascii="Times New Roman" w:hAnsi="Times New Roman"/>
          <w:i/>
        </w:rPr>
        <w:t xml:space="preserve">actus </w:t>
      </w:r>
      <w:smartTag w:uri="urn:schemas-microsoft-com:office:smarttags" w:element="place">
        <w:smartTag w:uri="urn:schemas-microsoft-com:office:smarttags" w:element="City">
          <w:r w:rsidRPr="00172A0F">
            <w:rPr>
              <w:rFonts w:ascii="Times New Roman" w:hAnsi="Times New Roman"/>
              <w:i/>
            </w:rPr>
            <w:t>reus</w:t>
          </w:r>
        </w:smartTag>
      </w:smartTag>
      <w:r w:rsidRPr="00172A0F">
        <w:rPr>
          <w:rFonts w:ascii="Times New Roman" w:hAnsi="Times New Roman"/>
        </w:rPr>
        <w:t xml:space="preserve"> and to render his conduct not something worthy of punishment.</w:t>
      </w:r>
      <w:r w:rsidRPr="00172A0F">
        <w:rPr>
          <w:rStyle w:val="EndnoteReference"/>
          <w:rFonts w:ascii="Times New Roman" w:hAnsi="Times New Roman"/>
        </w:rPr>
        <w:endnoteReference w:id="17"/>
      </w:r>
      <w:r w:rsidRPr="00172A0F">
        <w:rPr>
          <w:rFonts w:ascii="Times New Roman" w:hAnsi="Times New Roman"/>
        </w:rPr>
        <w:t xml:space="preserve"> </w:t>
      </w:r>
    </w:p>
    <w:p w:rsidR="006A0012" w:rsidRPr="00172A0F" w:rsidRDefault="006A0012" w:rsidP="008263F6">
      <w:pPr>
        <w:spacing w:line="480" w:lineRule="auto"/>
        <w:rPr>
          <w:rFonts w:ascii="Times New Roman" w:hAnsi="Times New Roman"/>
        </w:rPr>
      </w:pPr>
    </w:p>
    <w:p w:rsidR="006A0012" w:rsidRPr="00172A0F" w:rsidRDefault="004F433A" w:rsidP="000A5443">
      <w:pPr>
        <w:spacing w:line="480" w:lineRule="auto"/>
        <w:rPr>
          <w:rFonts w:ascii="Times New Roman" w:hAnsi="Times New Roman"/>
        </w:rPr>
      </w:pPr>
      <w:r>
        <w:rPr>
          <w:rFonts w:ascii="Times New Roman" w:hAnsi="Times New Roman"/>
          <w:lang w:val="en-IE"/>
        </w:rPr>
        <w:t xml:space="preserve">Both Brady and Pether’s studies focus on the short stories but suggest that their readings are applicable to all of Hardy’s fiction, particularly Pether, who finds male-dominated legal discourse </w:t>
      </w:r>
      <w:r w:rsidRPr="00172A0F">
        <w:rPr>
          <w:rFonts w:ascii="Times New Roman" w:hAnsi="Times New Roman"/>
        </w:rPr>
        <w:t>‘everywhere in Hardy’s texts</w:t>
      </w:r>
      <w:r>
        <w:rPr>
          <w:rFonts w:ascii="Times New Roman" w:hAnsi="Times New Roman"/>
        </w:rPr>
        <w:t>.’</w:t>
      </w:r>
      <w:r>
        <w:rPr>
          <w:rStyle w:val="EndnoteReference"/>
          <w:rFonts w:ascii="Times New Roman" w:hAnsi="Times New Roman"/>
        </w:rPr>
        <w:endnoteReference w:id="18"/>
      </w:r>
      <w:r>
        <w:rPr>
          <w:rFonts w:ascii="Times New Roman" w:hAnsi="Times New Roman"/>
        </w:rPr>
        <w:t xml:space="preserve"> </w:t>
      </w:r>
      <w:r w:rsidR="00B56D98">
        <w:rPr>
          <w:rFonts w:ascii="Times New Roman" w:hAnsi="Times New Roman"/>
        </w:rPr>
        <w:t xml:space="preserve">Hardy’s first published novel Desperate Remedies, also serves to highlight that the law does little to protect women. </w:t>
      </w:r>
      <w:r w:rsidR="00B56D98">
        <w:rPr>
          <w:rFonts w:ascii="Times New Roman" w:hAnsi="Times New Roman"/>
          <w:lang w:val="en-IE"/>
        </w:rPr>
        <w:t xml:space="preserve">Cytherea Graye’s </w:t>
      </w:r>
      <w:r w:rsidR="00B56D98" w:rsidRPr="00172A0F">
        <w:rPr>
          <w:rFonts w:ascii="Times New Roman" w:hAnsi="Times New Roman"/>
          <w:lang w:val="en-IE"/>
        </w:rPr>
        <w:t>response to the suggestion of taking recourse to the law to establish whether or not Mansto</w:t>
      </w:r>
      <w:r w:rsidR="00B56D98">
        <w:rPr>
          <w:rFonts w:ascii="Times New Roman" w:hAnsi="Times New Roman"/>
          <w:lang w:val="en-IE"/>
        </w:rPr>
        <w:t>n’s marriage to her is bigamous is</w:t>
      </w:r>
      <w:r w:rsidR="00B56D98" w:rsidRPr="00172A0F">
        <w:rPr>
          <w:rFonts w:ascii="Times New Roman" w:hAnsi="Times New Roman"/>
          <w:lang w:val="en-IE"/>
        </w:rPr>
        <w:t xml:space="preserve"> “I don’t much care to press on in the matter,” says Cytherea, “What good can it do us, Owen, after all?”</w:t>
      </w:r>
      <w:r w:rsidR="00B56D98" w:rsidRPr="00172A0F">
        <w:rPr>
          <w:rStyle w:val="EndnoteReference"/>
          <w:rFonts w:ascii="Times New Roman" w:hAnsi="Times New Roman"/>
          <w:lang w:val="en-IE"/>
        </w:rPr>
        <w:endnoteReference w:id="19"/>
      </w:r>
      <w:r w:rsidR="00B56D98" w:rsidRPr="00172A0F">
        <w:rPr>
          <w:rFonts w:ascii="Times New Roman" w:hAnsi="Times New Roman"/>
          <w:lang w:val="en-IE"/>
        </w:rPr>
        <w:t xml:space="preserve"> (</w:t>
      </w:r>
      <w:r w:rsidR="00B56D98" w:rsidRPr="00172A0F">
        <w:rPr>
          <w:rFonts w:ascii="Times New Roman" w:hAnsi="Times New Roman"/>
          <w:i/>
          <w:lang w:val="en-IE"/>
        </w:rPr>
        <w:t>DR</w:t>
      </w:r>
      <w:r w:rsidR="00450319">
        <w:rPr>
          <w:rFonts w:ascii="Times New Roman" w:hAnsi="Times New Roman"/>
          <w:lang w:val="en-IE"/>
        </w:rPr>
        <w:t xml:space="preserve">, </w:t>
      </w:r>
      <w:r w:rsidR="00B56D98" w:rsidRPr="00172A0F">
        <w:rPr>
          <w:rFonts w:ascii="Times New Roman" w:hAnsi="Times New Roman"/>
          <w:lang w:val="en-IE"/>
        </w:rPr>
        <w:t>304).</w:t>
      </w:r>
      <w:r w:rsidR="00B56D98">
        <w:rPr>
          <w:rFonts w:ascii="Times New Roman" w:hAnsi="Times New Roman"/>
          <w:lang w:val="en-IE"/>
        </w:rPr>
        <w:t xml:space="preserve"> </w:t>
      </w:r>
      <w:r w:rsidR="006A0012" w:rsidRPr="00172A0F">
        <w:rPr>
          <w:rFonts w:ascii="Times New Roman" w:hAnsi="Times New Roman"/>
          <w:lang w:val="en-IE"/>
        </w:rPr>
        <w:t xml:space="preserve">In the </w:t>
      </w:r>
      <w:r w:rsidR="006A0012" w:rsidRPr="00172A0F">
        <w:rPr>
          <w:rFonts w:ascii="Times New Roman" w:hAnsi="Times New Roman"/>
          <w:i/>
          <w:lang w:val="en-IE"/>
        </w:rPr>
        <w:t>Graphic</w:t>
      </w:r>
      <w:r w:rsidR="006A0012" w:rsidRPr="00172A0F">
        <w:rPr>
          <w:rFonts w:ascii="Times New Roman" w:hAnsi="Times New Roman"/>
          <w:lang w:val="en-IE"/>
        </w:rPr>
        <w:t xml:space="preserve"> edition of </w:t>
      </w:r>
      <w:r w:rsidR="006A0012" w:rsidRPr="00172A0F">
        <w:rPr>
          <w:rFonts w:ascii="Times New Roman" w:hAnsi="Times New Roman"/>
          <w:i/>
          <w:lang w:val="en-IE"/>
        </w:rPr>
        <w:t>Tess</w:t>
      </w:r>
      <w:r w:rsidR="006A0012" w:rsidRPr="00172A0F">
        <w:rPr>
          <w:rFonts w:ascii="Times New Roman" w:hAnsi="Times New Roman"/>
          <w:lang w:val="en-IE"/>
        </w:rPr>
        <w:t xml:space="preserve">, the rape scene is substituted with a sham marriage. When Tess’s mother observes </w:t>
      </w:r>
      <w:r w:rsidR="006A0012" w:rsidRPr="00172A0F">
        <w:rPr>
          <w:rFonts w:ascii="Times New Roman" w:hAnsi="Times New Roman"/>
        </w:rPr>
        <w:t>“But he can be prosecuted for this,”</w:t>
      </w:r>
      <w:r w:rsidR="008263F6" w:rsidRPr="00172A0F">
        <w:rPr>
          <w:rFonts w:ascii="Times New Roman" w:hAnsi="Times New Roman"/>
          <w:lang w:val="en-IE"/>
        </w:rPr>
        <w:t xml:space="preserve"> Tess’s </w:t>
      </w:r>
      <w:r w:rsidR="006A0012" w:rsidRPr="00172A0F">
        <w:rPr>
          <w:rFonts w:ascii="Times New Roman" w:hAnsi="Times New Roman"/>
          <w:lang w:val="en-IE"/>
        </w:rPr>
        <w:t>re</w:t>
      </w:r>
      <w:r w:rsidR="008263F6" w:rsidRPr="00172A0F">
        <w:rPr>
          <w:rFonts w:ascii="Times New Roman" w:hAnsi="Times New Roman"/>
          <w:lang w:val="en-IE"/>
        </w:rPr>
        <w:t>ply</w:t>
      </w:r>
      <w:r w:rsidR="000E43F5" w:rsidRPr="00172A0F">
        <w:rPr>
          <w:rFonts w:ascii="Times New Roman" w:hAnsi="Times New Roman"/>
          <w:lang w:val="en-IE"/>
        </w:rPr>
        <w:t>,</w:t>
      </w:r>
      <w:r w:rsidR="00C031E3" w:rsidRPr="00172A0F">
        <w:rPr>
          <w:rFonts w:ascii="Times New Roman" w:hAnsi="Times New Roman"/>
          <w:lang w:val="en-IE"/>
        </w:rPr>
        <w:t xml:space="preserve"> </w:t>
      </w:r>
      <w:r w:rsidR="008263F6" w:rsidRPr="00172A0F">
        <w:rPr>
          <w:rFonts w:ascii="Times New Roman" w:hAnsi="Times New Roman"/>
          <w:lang w:val="en-IE"/>
        </w:rPr>
        <w:t>“</w:t>
      </w:r>
      <w:r w:rsidR="00C031E3" w:rsidRPr="00172A0F">
        <w:rPr>
          <w:rFonts w:ascii="Times New Roman" w:hAnsi="Times New Roman"/>
          <w:lang w:val="en-IE"/>
        </w:rPr>
        <w:t>O, no —</w:t>
      </w:r>
      <w:r w:rsidR="008263F6" w:rsidRPr="00172A0F">
        <w:rPr>
          <w:rFonts w:ascii="Times New Roman" w:hAnsi="Times New Roman"/>
          <w:lang w:val="en-IE"/>
        </w:rPr>
        <w:t>say nothing […] it will do me more harm than good</w:t>
      </w:r>
      <w:r w:rsidR="000E43F5" w:rsidRPr="00172A0F">
        <w:rPr>
          <w:rFonts w:ascii="Times New Roman" w:hAnsi="Times New Roman"/>
          <w:lang w:val="en-IE"/>
        </w:rPr>
        <w:t>,</w:t>
      </w:r>
      <w:r w:rsidR="008263F6" w:rsidRPr="00172A0F">
        <w:rPr>
          <w:rFonts w:ascii="Times New Roman" w:hAnsi="Times New Roman"/>
          <w:lang w:val="en-IE"/>
        </w:rPr>
        <w:t xml:space="preserve">” highlights that such recourse to legal action will </w:t>
      </w:r>
      <w:r w:rsidR="006A0012" w:rsidRPr="00172A0F">
        <w:rPr>
          <w:rFonts w:ascii="Times New Roman" w:hAnsi="Times New Roman"/>
          <w:lang w:val="en-IE"/>
        </w:rPr>
        <w:t>ruin her reputation.</w:t>
      </w:r>
      <w:r w:rsidR="006A0012" w:rsidRPr="00172A0F">
        <w:rPr>
          <w:rStyle w:val="EndnoteReference"/>
          <w:rFonts w:ascii="Times New Roman" w:hAnsi="Times New Roman"/>
        </w:rPr>
        <w:endnoteReference w:id="20"/>
      </w:r>
      <w:r w:rsidR="006A0012" w:rsidRPr="00172A0F">
        <w:rPr>
          <w:rFonts w:ascii="Times New Roman" w:hAnsi="Times New Roman"/>
        </w:rPr>
        <w:t xml:space="preserve"> </w:t>
      </w:r>
      <w:r w:rsidR="00B56D98">
        <w:rPr>
          <w:rFonts w:ascii="Times New Roman" w:hAnsi="Times New Roman"/>
        </w:rPr>
        <w:t>In both novels women are reluctant to pursue legal action because they do not want the public exposure that it necessarily entails. Furthermore</w:t>
      </w:r>
      <w:r w:rsidR="000A5443">
        <w:rPr>
          <w:rFonts w:ascii="Times New Roman" w:hAnsi="Times New Roman"/>
        </w:rPr>
        <w:t>, women who have not committed crimes punishable by law they are</w:t>
      </w:r>
      <w:r w:rsidR="006A0012" w:rsidRPr="00172A0F">
        <w:rPr>
          <w:rFonts w:ascii="Times New Roman" w:hAnsi="Times New Roman"/>
        </w:rPr>
        <w:t xml:space="preserve"> subjected</w:t>
      </w:r>
      <w:r w:rsidR="00C121C5" w:rsidRPr="00172A0F">
        <w:rPr>
          <w:rFonts w:ascii="Times New Roman" w:hAnsi="Times New Roman"/>
        </w:rPr>
        <w:t xml:space="preserve"> </w:t>
      </w:r>
      <w:r w:rsidR="00B56D98">
        <w:rPr>
          <w:rFonts w:ascii="Times New Roman" w:hAnsi="Times New Roman"/>
        </w:rPr>
        <w:t xml:space="preserve">to harsh </w:t>
      </w:r>
      <w:r w:rsidR="000A5443">
        <w:rPr>
          <w:rFonts w:ascii="Times New Roman" w:hAnsi="Times New Roman"/>
        </w:rPr>
        <w:t xml:space="preserve">pseudo-legal </w:t>
      </w:r>
      <w:r w:rsidR="00B56D98">
        <w:rPr>
          <w:rFonts w:ascii="Times New Roman" w:hAnsi="Times New Roman"/>
        </w:rPr>
        <w:t xml:space="preserve">judgement at the hands of men </w:t>
      </w:r>
      <w:r w:rsidR="000A5443">
        <w:rPr>
          <w:rFonts w:ascii="Times New Roman" w:hAnsi="Times New Roman"/>
        </w:rPr>
        <w:t>trial scene within the domestic sphere in which</w:t>
      </w:r>
      <w:r w:rsidR="006A0012" w:rsidRPr="00172A0F">
        <w:rPr>
          <w:rFonts w:ascii="Times New Roman" w:hAnsi="Times New Roman"/>
        </w:rPr>
        <w:t xml:space="preserve"> </w:t>
      </w:r>
      <w:r w:rsidR="000A5443">
        <w:rPr>
          <w:rFonts w:ascii="Times New Roman" w:hAnsi="Times New Roman"/>
        </w:rPr>
        <w:t>they are</w:t>
      </w:r>
      <w:r w:rsidR="006A0012" w:rsidRPr="00172A0F">
        <w:rPr>
          <w:rFonts w:ascii="Times New Roman" w:hAnsi="Times New Roman"/>
        </w:rPr>
        <w:t xml:space="preserve"> subjected to a lengthy interrogation and judgment.  </w:t>
      </w:r>
    </w:p>
    <w:p w:rsidR="006A0012" w:rsidRPr="00172A0F" w:rsidRDefault="006A0012" w:rsidP="008263F6">
      <w:pPr>
        <w:spacing w:line="480" w:lineRule="auto"/>
        <w:rPr>
          <w:rFonts w:ascii="Times New Roman" w:hAnsi="Times New Roman"/>
        </w:rPr>
      </w:pPr>
    </w:p>
    <w:p w:rsidR="000A5443" w:rsidRDefault="00A11345" w:rsidP="002C1186">
      <w:pPr>
        <w:spacing w:line="480" w:lineRule="auto"/>
        <w:rPr>
          <w:rFonts w:ascii="Times New Roman" w:hAnsi="Times New Roman"/>
        </w:rPr>
      </w:pPr>
      <w:r w:rsidRPr="00172A0F">
        <w:rPr>
          <w:rFonts w:ascii="Times New Roman" w:hAnsi="Times New Roman"/>
        </w:rPr>
        <w:t xml:space="preserve">Making a case for the </w:t>
      </w:r>
      <w:r w:rsidR="006A0012" w:rsidRPr="00172A0F">
        <w:rPr>
          <w:rFonts w:ascii="Times New Roman" w:hAnsi="Times New Roman"/>
        </w:rPr>
        <w:t xml:space="preserve">makes a strong case for the significance of </w:t>
      </w:r>
      <w:r w:rsidR="006A0012" w:rsidRPr="00172A0F">
        <w:rPr>
          <w:rFonts w:ascii="Times New Roman" w:hAnsi="Times New Roman"/>
          <w:i/>
          <w:iCs/>
        </w:rPr>
        <w:t>A Pair of Blue Eyes</w:t>
      </w:r>
      <w:r w:rsidR="006A0012" w:rsidRPr="00172A0F">
        <w:rPr>
          <w:rStyle w:val="EndnoteReference"/>
          <w:rFonts w:ascii="Times New Roman" w:hAnsi="Times New Roman"/>
          <w:iCs/>
        </w:rPr>
        <w:endnoteReference w:id="21"/>
      </w:r>
      <w:r w:rsidR="006A0012" w:rsidRPr="00172A0F">
        <w:rPr>
          <w:rFonts w:ascii="Times New Roman" w:hAnsi="Times New Roman"/>
        </w:rPr>
        <w:t xml:space="preserve"> in relation to Hardy’s developing</w:t>
      </w:r>
      <w:r w:rsidRPr="00172A0F">
        <w:rPr>
          <w:rFonts w:ascii="Times New Roman" w:hAnsi="Times New Roman"/>
        </w:rPr>
        <w:t xml:space="preserve"> status as a writer, Charles P.C. Pettit </w:t>
      </w:r>
      <w:r w:rsidR="006A0012" w:rsidRPr="00172A0F">
        <w:rPr>
          <w:rFonts w:ascii="Times New Roman" w:hAnsi="Times New Roman"/>
        </w:rPr>
        <w:t xml:space="preserve">argues that Hardy selected the most successful elements for further development in his subsequent novels, </w:t>
      </w:r>
      <w:r w:rsidR="006A0012" w:rsidRPr="00172A0F">
        <w:rPr>
          <w:rFonts w:ascii="Times New Roman" w:hAnsi="Times New Roman"/>
        </w:rPr>
        <w:lastRenderedPageBreak/>
        <w:t>and jettisoned the less successful elements, including ‘a high proportion of dialogue, particularly verbal fencing between the lovers.’</w:t>
      </w:r>
      <w:r w:rsidR="006A0012" w:rsidRPr="00172A0F">
        <w:rPr>
          <w:rStyle w:val="EndnoteReference"/>
          <w:rFonts w:ascii="Times New Roman" w:hAnsi="Times New Roman"/>
        </w:rPr>
        <w:endnoteReference w:id="22"/>
      </w:r>
      <w:r w:rsidR="006A0012" w:rsidRPr="00172A0F">
        <w:rPr>
          <w:rFonts w:ascii="Times New Roman" w:hAnsi="Times New Roman"/>
        </w:rPr>
        <w:t xml:space="preserve"> </w:t>
      </w:r>
      <w:r w:rsidRPr="00172A0F">
        <w:rPr>
          <w:rFonts w:ascii="Times New Roman" w:hAnsi="Times New Roman"/>
        </w:rPr>
        <w:t>However, r</w:t>
      </w:r>
      <w:r w:rsidR="006A0012" w:rsidRPr="00172A0F">
        <w:rPr>
          <w:rFonts w:ascii="Times New Roman" w:hAnsi="Times New Roman"/>
        </w:rPr>
        <w:t xml:space="preserve">ather than </w:t>
      </w:r>
      <w:r w:rsidR="00086267" w:rsidRPr="00172A0F">
        <w:rPr>
          <w:rFonts w:ascii="Times New Roman" w:hAnsi="Times New Roman"/>
        </w:rPr>
        <w:t>discarding heated verbal disputation</w:t>
      </w:r>
      <w:r w:rsidR="006A0012" w:rsidRPr="00172A0F">
        <w:rPr>
          <w:rFonts w:ascii="Times New Roman" w:hAnsi="Times New Roman"/>
        </w:rPr>
        <w:t xml:space="preserve"> Hardy actually re-used and developed </w:t>
      </w:r>
      <w:r w:rsidR="000D5D23" w:rsidRPr="00172A0F">
        <w:rPr>
          <w:rFonts w:ascii="Times New Roman" w:hAnsi="Times New Roman"/>
        </w:rPr>
        <w:t>scenes of interrogation</w:t>
      </w:r>
      <w:r w:rsidRPr="00172A0F">
        <w:rPr>
          <w:rFonts w:ascii="Times New Roman" w:hAnsi="Times New Roman"/>
        </w:rPr>
        <w:t xml:space="preserve"> in his tragic novels.</w:t>
      </w:r>
      <w:r w:rsidR="006A0012" w:rsidRPr="00172A0F">
        <w:rPr>
          <w:rFonts w:ascii="Times New Roman" w:hAnsi="Times New Roman"/>
        </w:rPr>
        <w:t xml:space="preserve"> </w:t>
      </w:r>
      <w:r w:rsidR="006A0012" w:rsidRPr="00172A0F">
        <w:rPr>
          <w:rFonts w:ascii="Times New Roman" w:hAnsi="Times New Roman"/>
          <w:i/>
          <w:iCs/>
        </w:rPr>
        <w:t>The Return of the Native</w:t>
      </w:r>
      <w:r w:rsidR="006A0012" w:rsidRPr="00172A0F">
        <w:rPr>
          <w:rFonts w:ascii="Times New Roman" w:hAnsi="Times New Roman"/>
        </w:rPr>
        <w:t>,</w:t>
      </w:r>
      <w:r w:rsidR="006A0012" w:rsidRPr="00172A0F">
        <w:rPr>
          <w:rFonts w:ascii="Times New Roman" w:hAnsi="Times New Roman"/>
          <w:i/>
          <w:iCs/>
        </w:rPr>
        <w:t xml:space="preserve"> The Mayor of Casterbridge</w:t>
      </w:r>
      <w:r w:rsidR="006A0012" w:rsidRPr="00172A0F">
        <w:rPr>
          <w:rFonts w:ascii="Times New Roman" w:hAnsi="Times New Roman"/>
        </w:rPr>
        <w:t xml:space="preserve">, </w:t>
      </w:r>
      <w:r w:rsidR="006A0012" w:rsidRPr="00172A0F">
        <w:rPr>
          <w:rFonts w:ascii="Times New Roman" w:hAnsi="Times New Roman"/>
          <w:i/>
          <w:iCs/>
        </w:rPr>
        <w:t>Tess of the d’Urbervilles</w:t>
      </w:r>
      <w:r w:rsidR="006A0012" w:rsidRPr="00172A0F">
        <w:rPr>
          <w:rFonts w:ascii="Times New Roman" w:hAnsi="Times New Roman"/>
        </w:rPr>
        <w:t xml:space="preserve"> and </w:t>
      </w:r>
      <w:r w:rsidR="006A0012" w:rsidRPr="00172A0F">
        <w:rPr>
          <w:rFonts w:ascii="Times New Roman" w:hAnsi="Times New Roman"/>
          <w:i/>
        </w:rPr>
        <w:t>Jude the Obscure</w:t>
      </w:r>
      <w:r w:rsidR="006A0012" w:rsidRPr="00172A0F">
        <w:rPr>
          <w:rFonts w:ascii="Times New Roman" w:hAnsi="Times New Roman"/>
        </w:rPr>
        <w:t xml:space="preserve"> each feature a domestic trial scene, in which the hero or heroine is treated as a criminal on trial within the domestic environment. </w:t>
      </w:r>
    </w:p>
    <w:p w:rsidR="000A5443" w:rsidRDefault="000A5443" w:rsidP="002C1186">
      <w:pPr>
        <w:spacing w:line="480" w:lineRule="auto"/>
        <w:rPr>
          <w:rFonts w:ascii="Times New Roman" w:hAnsi="Times New Roman"/>
        </w:rPr>
      </w:pPr>
    </w:p>
    <w:p w:rsidR="006A0012" w:rsidRPr="00172A0F" w:rsidRDefault="002C1186" w:rsidP="000A5443">
      <w:pPr>
        <w:spacing w:line="480" w:lineRule="auto"/>
        <w:rPr>
          <w:rFonts w:ascii="Times New Roman" w:hAnsi="Times New Roman"/>
          <w:lang w:val="en-IE"/>
        </w:rPr>
      </w:pPr>
      <w:r w:rsidRPr="00172A0F">
        <w:rPr>
          <w:rFonts w:ascii="Times New Roman" w:hAnsi="Times New Roman"/>
          <w:i/>
        </w:rPr>
        <w:t>A Pair of Blue Eyes</w:t>
      </w:r>
      <w:r w:rsidRPr="00172A0F">
        <w:rPr>
          <w:rFonts w:ascii="Times New Roman" w:hAnsi="Times New Roman"/>
        </w:rPr>
        <w:t xml:space="preserve"> and </w:t>
      </w:r>
      <w:r w:rsidRPr="00172A0F">
        <w:rPr>
          <w:rFonts w:ascii="Times New Roman" w:hAnsi="Times New Roman"/>
          <w:i/>
        </w:rPr>
        <w:t>The Return of the Native</w:t>
      </w:r>
      <w:r w:rsidRPr="00172A0F">
        <w:rPr>
          <w:rFonts w:ascii="Times New Roman" w:hAnsi="Times New Roman"/>
        </w:rPr>
        <w:t xml:space="preserve">, which marks Hardy’s definitive commitment to tragedy, include scenes in which the heroine is accused of faithlessness in an interrogation scene replete with legalese. </w:t>
      </w:r>
      <w:r w:rsidR="006A0012" w:rsidRPr="00172A0F">
        <w:rPr>
          <w:rFonts w:ascii="Times New Roman" w:hAnsi="Times New Roman"/>
        </w:rPr>
        <w:t xml:space="preserve">In </w:t>
      </w:r>
      <w:r w:rsidR="006A0012" w:rsidRPr="00172A0F">
        <w:rPr>
          <w:rFonts w:ascii="Times New Roman" w:hAnsi="Times New Roman"/>
          <w:i/>
        </w:rPr>
        <w:t>A Pair of Blue Eyes</w:t>
      </w:r>
      <w:r w:rsidR="006A0012" w:rsidRPr="00172A0F">
        <w:rPr>
          <w:rFonts w:ascii="Times New Roman" w:hAnsi="Times New Roman"/>
        </w:rPr>
        <w:t>,</w:t>
      </w:r>
      <w:r w:rsidR="000D5D23" w:rsidRPr="00172A0F">
        <w:rPr>
          <w:rFonts w:ascii="Times New Roman" w:hAnsi="Times New Roman"/>
        </w:rPr>
        <w:t xml:space="preserve"> </w:t>
      </w:r>
      <w:r w:rsidRPr="00172A0F">
        <w:rPr>
          <w:rFonts w:ascii="Times New Roman" w:hAnsi="Times New Roman"/>
        </w:rPr>
        <w:t xml:space="preserve">the crux of the tragedy is </w:t>
      </w:r>
      <w:r w:rsidR="000D5D23" w:rsidRPr="00172A0F">
        <w:rPr>
          <w:rFonts w:ascii="Times New Roman" w:hAnsi="Times New Roman"/>
        </w:rPr>
        <w:t>Elfride’s</w:t>
      </w:r>
      <w:r w:rsidR="006A0012" w:rsidRPr="00172A0F">
        <w:rPr>
          <w:rFonts w:ascii="Times New Roman" w:hAnsi="Times New Roman"/>
        </w:rPr>
        <w:t xml:space="preserve"> inadequate self-representation </w:t>
      </w:r>
      <w:r w:rsidR="000D5D23" w:rsidRPr="00172A0F">
        <w:rPr>
          <w:rFonts w:ascii="Times New Roman" w:hAnsi="Times New Roman"/>
        </w:rPr>
        <w:t>in her domestic trial scene</w:t>
      </w:r>
      <w:r w:rsidR="006A0012" w:rsidRPr="00172A0F">
        <w:rPr>
          <w:rFonts w:ascii="Times New Roman" w:hAnsi="Times New Roman"/>
        </w:rPr>
        <w:t>.</w:t>
      </w:r>
      <w:r w:rsidR="000D5D23" w:rsidRPr="00172A0F">
        <w:rPr>
          <w:rFonts w:ascii="Times New Roman" w:hAnsi="Times New Roman"/>
        </w:rPr>
        <w:t xml:space="preserve"> </w:t>
      </w:r>
      <w:r w:rsidR="006A0012" w:rsidRPr="00172A0F">
        <w:rPr>
          <w:rFonts w:ascii="Times New Roman" w:hAnsi="Times New Roman"/>
          <w:lang w:val="en-IE"/>
        </w:rPr>
        <w:t xml:space="preserve">Although </w:t>
      </w:r>
      <w:r w:rsidR="000D5D23" w:rsidRPr="00172A0F">
        <w:rPr>
          <w:rFonts w:ascii="Times New Roman" w:hAnsi="Times New Roman"/>
          <w:lang w:val="en-IE"/>
        </w:rPr>
        <w:t xml:space="preserve">her lover </w:t>
      </w:r>
      <w:r w:rsidR="006A0012" w:rsidRPr="00172A0F">
        <w:rPr>
          <w:rFonts w:ascii="Times New Roman" w:hAnsi="Times New Roman"/>
          <w:lang w:val="en-IE"/>
        </w:rPr>
        <w:t>Knight is characterised as a reviewer primarily, he enacts the role of bar</w:t>
      </w:r>
      <w:r w:rsidR="000D5D23" w:rsidRPr="00172A0F">
        <w:rPr>
          <w:rFonts w:ascii="Times New Roman" w:hAnsi="Times New Roman"/>
          <w:lang w:val="en-IE"/>
        </w:rPr>
        <w:t>rister, his characterization mirroring the sign at his lodgings: ‘‘Barrister-at-law’ being understood but not expressed.’</w:t>
      </w:r>
      <w:r w:rsidR="000D5D23" w:rsidRPr="00172A0F">
        <w:rPr>
          <w:rStyle w:val="EndnoteReference"/>
          <w:rFonts w:ascii="Times New Roman" w:hAnsi="Times New Roman"/>
          <w:lang w:val="en-IE"/>
        </w:rPr>
        <w:endnoteReference w:id="23"/>
      </w:r>
      <w:r w:rsidR="000D5D23" w:rsidRPr="00172A0F">
        <w:rPr>
          <w:rFonts w:ascii="Times New Roman" w:hAnsi="Times New Roman"/>
          <w:lang w:val="en-IE"/>
        </w:rPr>
        <w:t xml:space="preserve"> </w:t>
      </w:r>
      <w:r w:rsidR="006A0012" w:rsidRPr="00172A0F">
        <w:rPr>
          <w:rFonts w:ascii="Times New Roman" w:hAnsi="Times New Roman"/>
          <w:lang w:val="en-IE"/>
        </w:rPr>
        <w:t>An entire chapter is devoted to a domestic trial scene in which Henry accosts Elfride with a barrage of questions regarding her former lover</w:t>
      </w:r>
      <w:r w:rsidR="00C121C5" w:rsidRPr="00172A0F">
        <w:rPr>
          <w:rFonts w:ascii="Times New Roman" w:hAnsi="Times New Roman"/>
          <w:lang w:val="en-IE"/>
        </w:rPr>
        <w:t>,</w:t>
      </w:r>
      <w:r w:rsidR="006A0012" w:rsidRPr="00172A0F">
        <w:rPr>
          <w:rFonts w:ascii="Times New Roman" w:hAnsi="Times New Roman"/>
          <w:lang w:val="en-IE"/>
        </w:rPr>
        <w:t xml:space="preserve"> Stephen Smith</w:t>
      </w:r>
      <w:r w:rsidR="00C121C5" w:rsidRPr="00172A0F">
        <w:rPr>
          <w:rFonts w:ascii="Times New Roman" w:hAnsi="Times New Roman"/>
          <w:lang w:val="en-IE"/>
        </w:rPr>
        <w:t>,</w:t>
      </w:r>
      <w:r w:rsidR="006A0012" w:rsidRPr="00172A0F">
        <w:rPr>
          <w:rFonts w:ascii="Times New Roman" w:hAnsi="Times New Roman"/>
          <w:lang w:val="en-IE"/>
        </w:rPr>
        <w:t xml:space="preserve"> with whom she had an aborted elopement to </w:t>
      </w:r>
      <w:smartTag w:uri="urn:schemas-microsoft-com:office:smarttags" w:element="City">
        <w:smartTag w:uri="urn:schemas-microsoft-com:office:smarttags" w:element="place">
          <w:r w:rsidR="006A0012" w:rsidRPr="00172A0F">
            <w:rPr>
              <w:rFonts w:ascii="Times New Roman" w:hAnsi="Times New Roman"/>
              <w:lang w:val="en-IE"/>
            </w:rPr>
            <w:t>London</w:t>
          </w:r>
        </w:smartTag>
      </w:smartTag>
      <w:r w:rsidR="006A0012" w:rsidRPr="00172A0F">
        <w:rPr>
          <w:rFonts w:ascii="Times New Roman" w:hAnsi="Times New Roman"/>
          <w:lang w:val="en-IE"/>
        </w:rPr>
        <w:t>, some years previous to her relationship with Knight.</w:t>
      </w:r>
      <w:r w:rsidR="006A0012" w:rsidRPr="00172A0F">
        <w:rPr>
          <w:rStyle w:val="EndnoteReference"/>
          <w:rFonts w:ascii="Times New Roman" w:hAnsi="Times New Roman"/>
          <w:lang w:val="en-IE"/>
        </w:rPr>
        <w:endnoteReference w:id="24"/>
      </w:r>
      <w:r w:rsidR="006A0012" w:rsidRPr="00172A0F">
        <w:rPr>
          <w:rFonts w:ascii="Times New Roman" w:hAnsi="Times New Roman"/>
          <w:lang w:val="en-IE"/>
        </w:rPr>
        <w:t xml:space="preserve"> A subsequent scene more directly employs the language of interrogation, with Knight self-consciously adopting the role of prosecuting lawyer: “Since you are not given to confidence, I want to ask some plain questions. Have I your permission?” (</w:t>
      </w:r>
      <w:r w:rsidR="006A0012" w:rsidRPr="00172A0F">
        <w:rPr>
          <w:rFonts w:ascii="Times New Roman" w:hAnsi="Times New Roman"/>
          <w:i/>
          <w:lang w:val="en-IE"/>
        </w:rPr>
        <w:t>PBE</w:t>
      </w:r>
      <w:r w:rsidR="00450319">
        <w:rPr>
          <w:rFonts w:ascii="Times New Roman" w:hAnsi="Times New Roman"/>
          <w:lang w:val="en-IE"/>
        </w:rPr>
        <w:t xml:space="preserve">, </w:t>
      </w:r>
      <w:r w:rsidR="006A0012" w:rsidRPr="00172A0F">
        <w:rPr>
          <w:rFonts w:ascii="Times New Roman" w:hAnsi="Times New Roman"/>
          <w:lang w:val="en-IE"/>
        </w:rPr>
        <w:t>333). Her response reflects her likely failure to represent herself as a defendant: ‘“Yes,” she said, and there came over her face a weary resignation. “Say the harshest words you can; I will bear them!”’ (</w:t>
      </w:r>
      <w:r w:rsidR="006A0012" w:rsidRPr="00172A0F">
        <w:rPr>
          <w:rFonts w:ascii="Times New Roman" w:hAnsi="Times New Roman"/>
          <w:i/>
          <w:lang w:val="en-IE"/>
        </w:rPr>
        <w:t>PBE</w:t>
      </w:r>
      <w:r w:rsidR="00450319">
        <w:rPr>
          <w:rFonts w:ascii="Times New Roman" w:hAnsi="Times New Roman"/>
          <w:lang w:val="en-IE"/>
        </w:rPr>
        <w:t xml:space="preserve">, </w:t>
      </w:r>
      <w:r w:rsidR="006A0012" w:rsidRPr="00172A0F">
        <w:rPr>
          <w:rFonts w:ascii="Times New Roman" w:hAnsi="Times New Roman"/>
          <w:lang w:val="en-IE"/>
        </w:rPr>
        <w:t xml:space="preserve">333). </w:t>
      </w:r>
      <w:r w:rsidR="000D5D23" w:rsidRPr="00172A0F">
        <w:rPr>
          <w:rFonts w:ascii="Times New Roman" w:hAnsi="Times New Roman"/>
          <w:lang w:val="en-IE"/>
        </w:rPr>
        <w:t xml:space="preserve">Knight </w:t>
      </w:r>
      <w:r w:rsidR="000D5D23" w:rsidRPr="00172A0F">
        <w:rPr>
          <w:rFonts w:ascii="Times New Roman" w:hAnsi="Times New Roman"/>
          <w:lang w:val="en-IE"/>
        </w:rPr>
        <w:lastRenderedPageBreak/>
        <w:t xml:space="preserve">interrogates her on her former </w:t>
      </w:r>
      <w:r w:rsidR="00C121C5" w:rsidRPr="00172A0F">
        <w:rPr>
          <w:rFonts w:ascii="Times New Roman" w:hAnsi="Times New Roman"/>
          <w:lang w:val="en-IE"/>
        </w:rPr>
        <w:t>relationship with Stephen Smyth</w:t>
      </w:r>
      <w:r w:rsidR="000D5D23" w:rsidRPr="00172A0F">
        <w:rPr>
          <w:rFonts w:ascii="Times New Roman" w:hAnsi="Times New Roman"/>
          <w:lang w:val="en-IE"/>
        </w:rPr>
        <w:t xml:space="preserve"> on the evidence of Mrs Jethway’s letter:</w:t>
      </w:r>
    </w:p>
    <w:p w:rsidR="006A0012" w:rsidRPr="00172A0F" w:rsidRDefault="006A0012" w:rsidP="008263F6">
      <w:pPr>
        <w:autoSpaceDE w:val="0"/>
        <w:autoSpaceDN w:val="0"/>
        <w:adjustRightInd w:val="0"/>
        <w:spacing w:line="480" w:lineRule="auto"/>
        <w:rPr>
          <w:rFonts w:ascii="Times New Roman" w:hAnsi="Times New Roman"/>
          <w:lang w:val="en-IE"/>
        </w:rPr>
      </w:pPr>
    </w:p>
    <w:p w:rsidR="006A0012" w:rsidRPr="00172A0F" w:rsidRDefault="006A0012" w:rsidP="008263F6">
      <w:pPr>
        <w:autoSpaceDE w:val="0"/>
        <w:autoSpaceDN w:val="0"/>
        <w:adjustRightInd w:val="0"/>
        <w:spacing w:line="480" w:lineRule="auto"/>
        <w:ind w:left="1418" w:right="1418"/>
        <w:rPr>
          <w:rFonts w:ascii="Times New Roman" w:hAnsi="Times New Roman"/>
          <w:lang w:val="en-IE"/>
        </w:rPr>
      </w:pPr>
      <w:r w:rsidRPr="00172A0F">
        <w:rPr>
          <w:rFonts w:ascii="Times New Roman" w:hAnsi="Times New Roman"/>
          <w:lang w:val="en-IE"/>
        </w:rPr>
        <w:t xml:space="preserve">“Not that I believe in malicious letter-writers and whisperers; not I. I don’t know whether I do or don’t; upon my soul, I can’t tell. I know this: a religion was building itself upon you in my heart. I looked into your eyes, and thought I saw there truth and innocence as pure and perfect as ever embodied by God in the flesh of woman. Perfect truth is too much to expect, but ordinary truth I </w:t>
      </w:r>
      <w:r w:rsidRPr="00172A0F">
        <w:rPr>
          <w:rFonts w:ascii="Times New Roman" w:hAnsi="Times New Roman"/>
          <w:i/>
          <w:lang w:val="en-IE"/>
        </w:rPr>
        <w:t>will have</w:t>
      </w:r>
      <w:r w:rsidRPr="00172A0F">
        <w:rPr>
          <w:rFonts w:ascii="Times New Roman" w:hAnsi="Times New Roman"/>
          <w:lang w:val="en-IE"/>
        </w:rPr>
        <w:t xml:space="preserve"> or nothing at all” (</w:t>
      </w:r>
      <w:r w:rsidRPr="00172A0F">
        <w:rPr>
          <w:rFonts w:ascii="Times New Roman" w:hAnsi="Times New Roman"/>
          <w:i/>
          <w:lang w:val="en-IE"/>
        </w:rPr>
        <w:t>PBE</w:t>
      </w:r>
      <w:r w:rsidR="00450319">
        <w:rPr>
          <w:rFonts w:ascii="Times New Roman" w:hAnsi="Times New Roman"/>
          <w:lang w:val="en-IE"/>
        </w:rPr>
        <w:t xml:space="preserve">, </w:t>
      </w:r>
      <w:r w:rsidRPr="00172A0F">
        <w:rPr>
          <w:rFonts w:ascii="Times New Roman" w:hAnsi="Times New Roman"/>
          <w:lang w:val="en-IE"/>
        </w:rPr>
        <w:t>333).</w:t>
      </w:r>
    </w:p>
    <w:p w:rsidR="006A0012" w:rsidRPr="00172A0F" w:rsidRDefault="006A0012" w:rsidP="008263F6">
      <w:pPr>
        <w:autoSpaceDE w:val="0"/>
        <w:autoSpaceDN w:val="0"/>
        <w:adjustRightInd w:val="0"/>
        <w:spacing w:line="480" w:lineRule="auto"/>
        <w:ind w:right="1418"/>
        <w:rPr>
          <w:rFonts w:ascii="Times New Roman" w:hAnsi="Times New Roman"/>
          <w:lang w:val="en-IE"/>
        </w:rPr>
      </w:pPr>
    </w:p>
    <w:p w:rsidR="006A0012" w:rsidRPr="00172A0F" w:rsidRDefault="006A0012" w:rsidP="008263F6">
      <w:pPr>
        <w:autoSpaceDE w:val="0"/>
        <w:autoSpaceDN w:val="0"/>
        <w:adjustRightInd w:val="0"/>
        <w:spacing w:line="480" w:lineRule="auto"/>
        <w:rPr>
          <w:rFonts w:ascii="Times New Roman" w:hAnsi="Times New Roman"/>
        </w:rPr>
      </w:pPr>
      <w:r w:rsidRPr="00172A0F">
        <w:rPr>
          <w:rFonts w:ascii="Times New Roman" w:hAnsi="Times New Roman"/>
        </w:rPr>
        <w:t xml:space="preserve">The centrality of the scene is reflected in the fact that the title of the novel is given to Elfride’s eyes, which are treated as evidence. Knight claims to refute the letter as evidence </w:t>
      </w:r>
      <w:r w:rsidR="002C1186" w:rsidRPr="00172A0F">
        <w:rPr>
          <w:rFonts w:ascii="Times New Roman" w:hAnsi="Times New Roman"/>
        </w:rPr>
        <w:t>but his speech reflects</w:t>
      </w:r>
      <w:r w:rsidRPr="00172A0F">
        <w:rPr>
          <w:rFonts w:ascii="Times New Roman" w:hAnsi="Times New Roman"/>
        </w:rPr>
        <w:t xml:space="preserve"> an unstable notion as to what constitutes evidence and what constitutes truth, the fundamental basis of trial</w:t>
      </w:r>
      <w:r w:rsidR="002C1186" w:rsidRPr="00172A0F">
        <w:rPr>
          <w:rFonts w:ascii="Times New Roman" w:hAnsi="Times New Roman"/>
        </w:rPr>
        <w:t>. He does, however, question Elfride</w:t>
      </w:r>
      <w:r w:rsidRPr="00172A0F">
        <w:rPr>
          <w:rFonts w:ascii="Times New Roman" w:hAnsi="Times New Roman"/>
        </w:rPr>
        <w:t xml:space="preserve"> on the ‘damnable statement’ of the letter’s accusation and trusts to her response. While seemingly following correct trial procedure in this manner, he does, however, suppress her defence:</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“Answer my questions; say nothing else, Elfride. Did you ever deliberately try to marry him in secret?”</w:t>
      </w: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“No; not deliberately.”</w:t>
      </w: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lastRenderedPageBreak/>
        <w:t>“But did you do it?”</w:t>
      </w: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A feeble red passed over her face.</w:t>
      </w: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“Yes,” she said.</w:t>
      </w: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“And after that ― did you ― write to him as your husband; and did he address you as his wife?”</w:t>
      </w: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“Listen, listen! It was ―”</w:t>
      </w: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“Do answer me; only answer me!”</w:t>
      </w: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“Then, yes, we did.” Her lips shook; but it was with some dignity that she continued: “I would gladly have told you; for I knew and know I had done wrong. But I dared not; I loved you too well. O, so well! You have been everything in the world to me ― and you are now. Will you now forgive me?” (</w:t>
      </w:r>
      <w:r w:rsidRPr="00172A0F">
        <w:rPr>
          <w:rFonts w:ascii="Times New Roman" w:hAnsi="Times New Roman"/>
          <w:i/>
        </w:rPr>
        <w:t>PBE</w:t>
      </w:r>
      <w:r w:rsidR="00450319">
        <w:rPr>
          <w:rFonts w:ascii="Times New Roman" w:hAnsi="Times New Roman"/>
        </w:rPr>
        <w:t xml:space="preserve">, </w:t>
      </w:r>
      <w:r w:rsidRPr="00172A0F">
        <w:rPr>
          <w:rFonts w:ascii="Times New Roman" w:hAnsi="Times New Roman"/>
        </w:rPr>
        <w:t>334-35).</w:t>
      </w:r>
    </w:p>
    <w:p w:rsidR="006A0012" w:rsidRPr="00172A0F" w:rsidRDefault="006A0012" w:rsidP="008263F6">
      <w:pPr>
        <w:spacing w:line="480" w:lineRule="auto"/>
        <w:ind w:right="1418"/>
        <w:rPr>
          <w:rFonts w:ascii="Times New Roman" w:hAnsi="Times New Roman"/>
        </w:rPr>
      </w:pPr>
    </w:p>
    <w:p w:rsidR="006A0012" w:rsidRPr="00172A0F" w:rsidRDefault="006A0012" w:rsidP="008263F6">
      <w:pPr>
        <w:spacing w:line="480" w:lineRule="auto"/>
        <w:rPr>
          <w:rFonts w:ascii="Times New Roman" w:hAnsi="Times New Roman"/>
        </w:rPr>
      </w:pPr>
      <w:r w:rsidRPr="00172A0F">
        <w:rPr>
          <w:rFonts w:ascii="Times New Roman" w:hAnsi="Times New Roman"/>
        </w:rPr>
        <w:t xml:space="preserve">Elfride’s response to the interrogation is </w:t>
      </w:r>
      <w:r w:rsidR="000838C8" w:rsidRPr="00172A0F">
        <w:rPr>
          <w:rFonts w:ascii="Times New Roman" w:hAnsi="Times New Roman"/>
        </w:rPr>
        <w:t xml:space="preserve">physically visible although </w:t>
      </w:r>
      <w:r w:rsidRPr="00172A0F">
        <w:rPr>
          <w:rFonts w:ascii="Times New Roman" w:hAnsi="Times New Roman"/>
        </w:rPr>
        <w:t>she cannot articulate her defence, but this is not noted by Knight.</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ind w:left="1412" w:right="1412"/>
        <w:rPr>
          <w:rFonts w:ascii="Times New Roman" w:hAnsi="Times New Roman"/>
        </w:rPr>
      </w:pPr>
      <w:r w:rsidRPr="00172A0F">
        <w:rPr>
          <w:rFonts w:ascii="Times New Roman" w:hAnsi="Times New Roman"/>
        </w:rPr>
        <w:t>Elfride’s countenance wore a look indicating utter despair of being able to explain matters so that they would seem no more than they really were, ― a despair which not only relinquishes the hope of direct explanation, but wearily gives up all collateral chances of extenuation (</w:t>
      </w:r>
      <w:r w:rsidRPr="00172A0F">
        <w:rPr>
          <w:rFonts w:ascii="Times New Roman" w:hAnsi="Times New Roman"/>
          <w:i/>
        </w:rPr>
        <w:t>PBE</w:t>
      </w:r>
      <w:r w:rsidR="00450319">
        <w:rPr>
          <w:rFonts w:ascii="Times New Roman" w:hAnsi="Times New Roman"/>
        </w:rPr>
        <w:t xml:space="preserve">, </w:t>
      </w:r>
      <w:r w:rsidRPr="00172A0F">
        <w:rPr>
          <w:rFonts w:ascii="Times New Roman" w:hAnsi="Times New Roman"/>
        </w:rPr>
        <w:t>335).</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rPr>
          <w:rFonts w:ascii="Times New Roman" w:hAnsi="Times New Roman"/>
        </w:rPr>
      </w:pPr>
      <w:r w:rsidRPr="00172A0F">
        <w:rPr>
          <w:rFonts w:ascii="Times New Roman" w:hAnsi="Times New Roman"/>
        </w:rPr>
        <w:lastRenderedPageBreak/>
        <w:t xml:space="preserve">In </w:t>
      </w:r>
      <w:r w:rsidRPr="00172A0F">
        <w:rPr>
          <w:rFonts w:ascii="Times New Roman" w:hAnsi="Times New Roman"/>
          <w:i/>
        </w:rPr>
        <w:t>A Pair of Blue Eyes</w:t>
      </w:r>
      <w:r w:rsidRPr="00172A0F">
        <w:rPr>
          <w:rFonts w:ascii="Times New Roman" w:hAnsi="Times New Roman"/>
        </w:rPr>
        <w:t xml:space="preserve"> the death of the heroine is strongly linked to the interrogation scene, the failure of self-representation on the part of the heroine Elfride, and the relentlessness of the domestic trial scene. Henry Knight later </w:t>
      </w:r>
      <w:r w:rsidR="00C121C5" w:rsidRPr="00172A0F">
        <w:rPr>
          <w:rFonts w:ascii="Times New Roman" w:hAnsi="Times New Roman"/>
        </w:rPr>
        <w:t>accounts for Elfride’s death as a resulting from</w:t>
      </w:r>
      <w:r w:rsidRPr="00172A0F">
        <w:rPr>
          <w:rFonts w:ascii="Times New Roman" w:hAnsi="Times New Roman"/>
        </w:rPr>
        <w:t xml:space="preserve"> this interrogation:</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Where the great grief lay was, in perceiving that the very innocence of Elfride in reading her little fault as one so grave was what had fatally misled him. Had Elfride, with any degree of coolness, asserted that she had done no harm, the poisonous breath of the dead Mrs. Jethway would have been inoperative. Why did he not make his little docile girl tell more? If on that subject he had only exercised the imperativeness customary with him on others, all might have been revealed. It smote his heart like a switch when he remembered how gently she had borne his scourging speeches, never answering him with a single reproach, only assuring him of her unbounded love (</w:t>
      </w:r>
      <w:r w:rsidRPr="00172A0F">
        <w:rPr>
          <w:rFonts w:ascii="Times New Roman" w:hAnsi="Times New Roman"/>
          <w:i/>
        </w:rPr>
        <w:t>PBE</w:t>
      </w:r>
      <w:r w:rsidR="00450319">
        <w:rPr>
          <w:rFonts w:ascii="Times New Roman" w:hAnsi="Times New Roman"/>
        </w:rPr>
        <w:t xml:space="preserve">, </w:t>
      </w:r>
      <w:r w:rsidRPr="00172A0F">
        <w:rPr>
          <w:rFonts w:ascii="Times New Roman" w:hAnsi="Times New Roman"/>
        </w:rPr>
        <w:t>361-62).</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rPr>
          <w:rFonts w:ascii="Times New Roman" w:hAnsi="Times New Roman"/>
        </w:rPr>
      </w:pPr>
      <w:r w:rsidRPr="00172A0F">
        <w:rPr>
          <w:rFonts w:ascii="Times New Roman" w:hAnsi="Times New Roman"/>
        </w:rPr>
        <w:t>Knight’s reaction to El</w:t>
      </w:r>
      <w:r w:rsidR="00C121C5" w:rsidRPr="00172A0F">
        <w:rPr>
          <w:rFonts w:ascii="Times New Roman" w:hAnsi="Times New Roman"/>
        </w:rPr>
        <w:t>fride’s death strongly anticipate</w:t>
      </w:r>
      <w:r w:rsidRPr="00172A0F">
        <w:rPr>
          <w:rFonts w:ascii="Times New Roman" w:hAnsi="Times New Roman"/>
        </w:rPr>
        <w:t xml:space="preserve">s that of Clym Yeobright following Eustacia’s suicide. Both heroes seek legal retribution; the earlier novel’s hero seeks divine judgment: “And may God have </w:t>
      </w:r>
      <w:r w:rsidRPr="00172A0F">
        <w:rPr>
          <w:rFonts w:ascii="Times New Roman" w:hAnsi="Times New Roman"/>
          <w:i/>
        </w:rPr>
        <w:t>no</w:t>
      </w:r>
      <w:r w:rsidRPr="00172A0F">
        <w:rPr>
          <w:rFonts w:ascii="Times New Roman" w:hAnsi="Times New Roman"/>
        </w:rPr>
        <w:t xml:space="preserve"> mercy upon me! […] I wish the most abject confession of it before crowds of my countrymen could in any way make amends to my darling for the i</w:t>
      </w:r>
      <w:r w:rsidR="009A29B0" w:rsidRPr="00172A0F">
        <w:rPr>
          <w:rFonts w:ascii="Times New Roman" w:hAnsi="Times New Roman"/>
        </w:rPr>
        <w:t>ntense cruelty I have shown her</w:t>
      </w:r>
      <w:r w:rsidRPr="00172A0F">
        <w:rPr>
          <w:rFonts w:ascii="Times New Roman" w:hAnsi="Times New Roman"/>
        </w:rPr>
        <w:t>” (</w:t>
      </w:r>
      <w:r w:rsidRPr="00172A0F">
        <w:rPr>
          <w:rFonts w:ascii="Times New Roman" w:hAnsi="Times New Roman"/>
          <w:i/>
          <w:iCs/>
        </w:rPr>
        <w:t>PBE</w:t>
      </w:r>
      <w:r w:rsidR="00450319">
        <w:rPr>
          <w:rFonts w:ascii="Times New Roman" w:hAnsi="Times New Roman"/>
        </w:rPr>
        <w:t xml:space="preserve">, </w:t>
      </w:r>
      <w:r w:rsidRPr="00172A0F">
        <w:rPr>
          <w:rFonts w:ascii="Times New Roman" w:hAnsi="Times New Roman"/>
        </w:rPr>
        <w:t>371-72</w:t>
      </w:r>
      <w:r w:rsidR="00C121C5" w:rsidRPr="00172A0F">
        <w:rPr>
          <w:rFonts w:ascii="Times New Roman" w:hAnsi="Times New Roman"/>
        </w:rPr>
        <w:t>)</w:t>
      </w:r>
      <w:r w:rsidR="009A29B0" w:rsidRPr="00172A0F">
        <w:rPr>
          <w:rFonts w:ascii="Times New Roman" w:hAnsi="Times New Roman"/>
        </w:rPr>
        <w:t xml:space="preserve"> and</w:t>
      </w:r>
      <w:r w:rsidRPr="00172A0F">
        <w:rPr>
          <w:rFonts w:ascii="Times New Roman" w:hAnsi="Times New Roman"/>
        </w:rPr>
        <w:t xml:space="preserve"> Clym states “My </w:t>
      </w:r>
      <w:r w:rsidRPr="00172A0F">
        <w:rPr>
          <w:rFonts w:ascii="Times New Roman" w:hAnsi="Times New Roman"/>
        </w:rPr>
        <w:lastRenderedPageBreak/>
        <w:t>great sorrow is that for what I have done no man or law can punish me!”</w:t>
      </w:r>
      <w:r w:rsidRPr="00172A0F">
        <w:rPr>
          <w:rStyle w:val="EndnoteReference"/>
          <w:rFonts w:ascii="Times New Roman" w:hAnsi="Times New Roman"/>
        </w:rPr>
        <w:endnoteReference w:id="25"/>
      </w:r>
      <w:r w:rsidRPr="00172A0F">
        <w:rPr>
          <w:rFonts w:ascii="Times New Roman" w:hAnsi="Times New Roman"/>
        </w:rPr>
        <w:t xml:space="preserve"> In each scene the hero takes responsibility for his part in the death of the heroine as a result of their interrogation.</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rPr>
          <w:rFonts w:ascii="Times New Roman" w:hAnsi="Times New Roman"/>
        </w:rPr>
      </w:pPr>
      <w:r w:rsidRPr="00172A0F">
        <w:rPr>
          <w:rFonts w:ascii="Times New Roman" w:hAnsi="Times New Roman"/>
        </w:rPr>
        <w:t xml:space="preserve">In </w:t>
      </w:r>
      <w:r w:rsidRPr="00172A0F">
        <w:rPr>
          <w:rFonts w:ascii="Times New Roman" w:hAnsi="Times New Roman"/>
          <w:i/>
          <w:iCs/>
        </w:rPr>
        <w:t>The Return of the Native</w:t>
      </w:r>
      <w:r w:rsidRPr="00172A0F">
        <w:rPr>
          <w:rFonts w:ascii="Times New Roman" w:hAnsi="Times New Roman"/>
        </w:rPr>
        <w:t xml:space="preserve">, the crucial scene leading to the final tragedy of Eustacia and Wildeve’s deaths is a domestic trial scene in which Clym acts in the role of prosecuting lawyer, blaming Eustacia for the death of his mother. Clym accuses Eustacia of seeing his mother at the door of their home on a hot August afternoon, and of not admitting her to the house, after which </w:t>
      </w:r>
      <w:r w:rsidR="009A29B0" w:rsidRPr="00172A0F">
        <w:rPr>
          <w:rFonts w:ascii="Times New Roman" w:hAnsi="Times New Roman"/>
        </w:rPr>
        <w:t>Mrs Yeobright dies on the heath</w:t>
      </w:r>
      <w:r w:rsidRPr="00172A0F">
        <w:rPr>
          <w:rFonts w:ascii="Times New Roman" w:hAnsi="Times New Roman"/>
        </w:rPr>
        <w:t xml:space="preserve"> in the blazing sun. The reader knows from the narrative that Eus</w:t>
      </w:r>
      <w:r w:rsidR="009A29B0" w:rsidRPr="00172A0F">
        <w:rPr>
          <w:rFonts w:ascii="Times New Roman" w:hAnsi="Times New Roman"/>
        </w:rPr>
        <w:t>tacia’s culpability is limited, that s</w:t>
      </w:r>
      <w:r w:rsidRPr="00172A0F">
        <w:rPr>
          <w:rFonts w:ascii="Times New Roman" w:hAnsi="Times New Roman"/>
        </w:rPr>
        <w:t>he had not admitted Mrs Yeobright partly because the man whom her mother-in-law had accused her of having as a lover was present in the house at the time, but also because she heard Clym waken in the other room after Mrs Yeobright knocked and thus had assumed that he was answering the door to her. The scene in which Clym interrogates Eustacia about this day’s events is loaded with language and posturing associated with legal process. The trial effect is achieved through the dialogue of verbal parrying and the physical description of the scene in which Eustacia initially sits still and Clym paces to and from her. He adopts the linguistic style of a prosecuting lawyer and is conscious of the theatricality of his role, even addressing an absent third party (</w:t>
      </w:r>
      <w:r w:rsidRPr="00172A0F">
        <w:rPr>
          <w:rFonts w:ascii="Times New Roman" w:hAnsi="Times New Roman"/>
          <w:i/>
          <w:iCs/>
        </w:rPr>
        <w:t>RN</w:t>
      </w:r>
      <w:r w:rsidR="00450319">
        <w:rPr>
          <w:rFonts w:ascii="Times New Roman" w:hAnsi="Times New Roman"/>
        </w:rPr>
        <w:t xml:space="preserve">, </w:t>
      </w:r>
      <w:r w:rsidRPr="00172A0F">
        <w:rPr>
          <w:rFonts w:ascii="Times New Roman" w:hAnsi="Times New Roman"/>
        </w:rPr>
        <w:t>332). Eustacia defiantly observes her position to Clym: ‘“Ah! You think to frighten me,” she said with a slight laugh. “Is it worthwhile? I am undefended and alone”’ (</w:t>
      </w:r>
      <w:r w:rsidRPr="00172A0F">
        <w:rPr>
          <w:rFonts w:ascii="Times New Roman" w:hAnsi="Times New Roman"/>
          <w:i/>
          <w:iCs/>
        </w:rPr>
        <w:t>RN</w:t>
      </w:r>
      <w:r w:rsidR="00450319">
        <w:rPr>
          <w:rFonts w:ascii="Times New Roman" w:hAnsi="Times New Roman"/>
        </w:rPr>
        <w:t xml:space="preserve">, </w:t>
      </w:r>
      <w:r w:rsidRPr="00172A0F">
        <w:rPr>
          <w:rFonts w:ascii="Times New Roman" w:hAnsi="Times New Roman"/>
        </w:rPr>
        <w:t>270). A legalesque interrogation ensues:</w:t>
      </w:r>
    </w:p>
    <w:p w:rsidR="006A0012" w:rsidRPr="00172A0F" w:rsidRDefault="006A0012" w:rsidP="008263F6">
      <w:pPr>
        <w:pStyle w:val="NormalWeb"/>
        <w:spacing w:before="0" w:beforeAutospacing="0" w:after="0" w:afterAutospacing="0" w:line="480" w:lineRule="auto"/>
        <w:rPr>
          <w:lang w:val="en-GB"/>
        </w:rPr>
      </w:pPr>
    </w:p>
    <w:p w:rsidR="006A0012" w:rsidRPr="00172A0F" w:rsidRDefault="006A0012" w:rsidP="008263F6">
      <w:pPr>
        <w:spacing w:line="480" w:lineRule="auto"/>
        <w:ind w:left="1418" w:right="1418"/>
        <w:outlineLvl w:val="0"/>
        <w:rPr>
          <w:rFonts w:ascii="Times New Roman" w:hAnsi="Times New Roman"/>
          <w:bCs/>
        </w:rPr>
      </w:pPr>
      <w:r w:rsidRPr="00172A0F">
        <w:rPr>
          <w:rFonts w:ascii="Times New Roman" w:hAnsi="Times New Roman"/>
          <w:bCs/>
        </w:rPr>
        <w:lastRenderedPageBreak/>
        <w:t>“How extraordinary!”</w:t>
      </w:r>
    </w:p>
    <w:p w:rsidR="006A0012" w:rsidRPr="00172A0F" w:rsidRDefault="006A0012" w:rsidP="008263F6">
      <w:pPr>
        <w:spacing w:line="480" w:lineRule="auto"/>
        <w:ind w:left="1418" w:right="1418"/>
        <w:rPr>
          <w:rFonts w:ascii="Times New Roman" w:hAnsi="Times New Roman"/>
          <w:bCs/>
        </w:rPr>
      </w:pPr>
      <w:r w:rsidRPr="00172A0F">
        <w:rPr>
          <w:rFonts w:ascii="Times New Roman" w:hAnsi="Times New Roman"/>
          <w:bCs/>
        </w:rPr>
        <w:t>“What do you mean?”</w:t>
      </w:r>
    </w:p>
    <w:p w:rsidR="006A0012" w:rsidRPr="00172A0F" w:rsidRDefault="006A0012" w:rsidP="008263F6">
      <w:pPr>
        <w:spacing w:line="480" w:lineRule="auto"/>
        <w:ind w:left="1418" w:right="1418"/>
        <w:rPr>
          <w:rFonts w:ascii="Times New Roman" w:hAnsi="Times New Roman"/>
          <w:bCs/>
        </w:rPr>
      </w:pPr>
      <w:r w:rsidRPr="00172A0F">
        <w:rPr>
          <w:rFonts w:ascii="Times New Roman" w:hAnsi="Times New Roman"/>
          <w:bCs/>
        </w:rPr>
        <w:t>“As there is ample time I will tell you, though you know well enough. I mean that it is extraordinary that you should be alone in my absence. Tell, me, now, where is he who was with you on the afternoon of the thirty-first of August? Under the bed? Up the chimney?”</w:t>
      </w:r>
    </w:p>
    <w:p w:rsidR="006A0012" w:rsidRPr="00172A0F" w:rsidRDefault="006A0012" w:rsidP="008263F6">
      <w:pPr>
        <w:spacing w:line="480" w:lineRule="auto"/>
        <w:ind w:left="1418" w:right="1418"/>
        <w:rPr>
          <w:rFonts w:ascii="Times New Roman" w:hAnsi="Times New Roman"/>
          <w:bCs/>
        </w:rPr>
      </w:pPr>
      <w:r w:rsidRPr="00172A0F">
        <w:rPr>
          <w:rFonts w:ascii="Times New Roman" w:hAnsi="Times New Roman"/>
          <w:bCs/>
        </w:rPr>
        <w:t>A shudder came over her and shook the light fabric of her night-dress throughout. “I do not remember dates so exactly,” she said. “I cannot recollect that anybody was with me besides yourself.”</w:t>
      </w:r>
    </w:p>
    <w:p w:rsidR="006A0012" w:rsidRPr="00172A0F" w:rsidRDefault="006A0012" w:rsidP="008263F6">
      <w:pPr>
        <w:spacing w:line="480" w:lineRule="auto"/>
        <w:ind w:left="1418" w:right="1418"/>
        <w:rPr>
          <w:rFonts w:ascii="Times New Roman" w:hAnsi="Times New Roman"/>
          <w:bCs/>
        </w:rPr>
      </w:pPr>
      <w:r w:rsidRPr="00172A0F">
        <w:rPr>
          <w:rFonts w:ascii="Times New Roman" w:hAnsi="Times New Roman"/>
          <w:bCs/>
        </w:rPr>
        <w:t>“The day I mean,” said Yeobright, his voice growing louder and harsher, “was the day you shut the door against my mother and killed her” (</w:t>
      </w:r>
      <w:r w:rsidRPr="00172A0F">
        <w:rPr>
          <w:rFonts w:ascii="Times New Roman" w:hAnsi="Times New Roman"/>
          <w:bCs/>
          <w:i/>
          <w:iCs/>
        </w:rPr>
        <w:t>RN</w:t>
      </w:r>
      <w:r w:rsidR="00450319">
        <w:rPr>
          <w:rFonts w:ascii="Times New Roman" w:hAnsi="Times New Roman"/>
          <w:bCs/>
        </w:rPr>
        <w:t xml:space="preserve">, </w:t>
      </w:r>
      <w:r w:rsidRPr="00172A0F">
        <w:rPr>
          <w:rFonts w:ascii="Times New Roman" w:hAnsi="Times New Roman"/>
          <w:bCs/>
        </w:rPr>
        <w:t>270).</w:t>
      </w:r>
    </w:p>
    <w:p w:rsidR="006A0012" w:rsidRPr="00172A0F" w:rsidRDefault="006A0012" w:rsidP="008263F6">
      <w:pPr>
        <w:spacing w:line="480" w:lineRule="auto"/>
        <w:ind w:right="1418"/>
        <w:rPr>
          <w:rFonts w:ascii="Times New Roman" w:hAnsi="Times New Roman"/>
          <w:bCs/>
        </w:rPr>
      </w:pPr>
    </w:p>
    <w:p w:rsidR="006A0012" w:rsidRPr="00172A0F" w:rsidRDefault="006A0012" w:rsidP="008263F6">
      <w:pPr>
        <w:spacing w:line="480" w:lineRule="auto"/>
        <w:rPr>
          <w:rFonts w:ascii="Times New Roman" w:hAnsi="Times New Roman"/>
          <w:bCs/>
        </w:rPr>
      </w:pPr>
      <w:r w:rsidRPr="00172A0F">
        <w:rPr>
          <w:rFonts w:ascii="Times New Roman" w:hAnsi="Times New Roman"/>
          <w:bCs/>
        </w:rPr>
        <w:t xml:space="preserve">It has been argued that in writing this scene in </w:t>
      </w:r>
      <w:r w:rsidRPr="00172A0F">
        <w:rPr>
          <w:rFonts w:ascii="Times New Roman" w:hAnsi="Times New Roman"/>
          <w:bCs/>
          <w:i/>
          <w:iCs/>
        </w:rPr>
        <w:t xml:space="preserve">The Return of the Native </w:t>
      </w:r>
      <w:r w:rsidRPr="00172A0F">
        <w:rPr>
          <w:rFonts w:ascii="Times New Roman" w:hAnsi="Times New Roman"/>
          <w:bCs/>
        </w:rPr>
        <w:t xml:space="preserve">Hardy drew heavily on Webster’s </w:t>
      </w:r>
      <w:r w:rsidRPr="00172A0F">
        <w:rPr>
          <w:rFonts w:ascii="Times New Roman" w:hAnsi="Times New Roman"/>
          <w:bCs/>
          <w:i/>
          <w:iCs/>
        </w:rPr>
        <w:t>The White Devil</w:t>
      </w:r>
      <w:r w:rsidRPr="00172A0F">
        <w:rPr>
          <w:rFonts w:ascii="Times New Roman" w:hAnsi="Times New Roman"/>
          <w:bCs/>
        </w:rPr>
        <w:t>.</w:t>
      </w:r>
      <w:r w:rsidRPr="00172A0F">
        <w:rPr>
          <w:rStyle w:val="EndnoteReference"/>
          <w:rFonts w:ascii="Times New Roman" w:hAnsi="Times New Roman"/>
          <w:bCs/>
        </w:rPr>
        <w:endnoteReference w:id="26"/>
      </w:r>
      <w:r w:rsidRPr="00172A0F">
        <w:rPr>
          <w:rFonts w:ascii="Times New Roman" w:hAnsi="Times New Roman"/>
          <w:bCs/>
        </w:rPr>
        <w:t xml:space="preserve"> </w:t>
      </w:r>
      <w:r w:rsidR="000838C8" w:rsidRPr="00172A0F">
        <w:rPr>
          <w:rFonts w:ascii="Times New Roman" w:hAnsi="Times New Roman"/>
          <w:bCs/>
        </w:rPr>
        <w:t xml:space="preserve">Marcia Lee </w:t>
      </w:r>
      <w:r w:rsidRPr="00172A0F">
        <w:rPr>
          <w:rFonts w:ascii="Times New Roman" w:hAnsi="Times New Roman"/>
          <w:bCs/>
        </w:rPr>
        <w:t xml:space="preserve">Anderson has examined the influence of Webster’s play on </w:t>
      </w:r>
      <w:r w:rsidRPr="00172A0F">
        <w:rPr>
          <w:rFonts w:ascii="Times New Roman" w:hAnsi="Times New Roman"/>
          <w:bCs/>
          <w:i/>
          <w:iCs/>
        </w:rPr>
        <w:t>The Return of the Native</w:t>
      </w:r>
      <w:r w:rsidRPr="00172A0F">
        <w:rPr>
          <w:rFonts w:ascii="Times New Roman" w:hAnsi="Times New Roman"/>
          <w:bCs/>
        </w:rPr>
        <w:t xml:space="preserve">, showing by juxtaposing several lengthy passages from each text, the striking linguistic similarities between the two texts. Interestingly, it has been suggested that John Webster, like Hardy held a magisterial role and was probably ‘Magister Johannes Webster’ admitted to the </w:t>
      </w:r>
      <w:smartTag w:uri="urn:schemas-microsoft-com:office:smarttags" w:element="place">
        <w:smartTag w:uri="urn:schemas-microsoft-com:office:smarttags" w:element="PlaceName">
          <w:r w:rsidRPr="00172A0F">
            <w:rPr>
              <w:rFonts w:ascii="Times New Roman" w:hAnsi="Times New Roman"/>
              <w:bCs/>
            </w:rPr>
            <w:t>Middle</w:t>
          </w:r>
        </w:smartTag>
        <w:r w:rsidRPr="00172A0F">
          <w:rPr>
            <w:rFonts w:ascii="Times New Roman" w:hAnsi="Times New Roman"/>
            <w:bCs/>
          </w:rPr>
          <w:t xml:space="preserve"> </w:t>
        </w:r>
        <w:smartTag w:uri="urn:schemas-microsoft-com:office:smarttags" w:element="PlaceType">
          <w:r w:rsidRPr="00172A0F">
            <w:rPr>
              <w:rFonts w:ascii="Times New Roman" w:hAnsi="Times New Roman"/>
              <w:bCs/>
            </w:rPr>
            <w:t>Temple</w:t>
          </w:r>
        </w:smartTag>
      </w:smartTag>
      <w:r w:rsidRPr="00172A0F">
        <w:rPr>
          <w:rFonts w:ascii="Times New Roman" w:hAnsi="Times New Roman"/>
          <w:bCs/>
        </w:rPr>
        <w:t xml:space="preserve"> on August 1</w:t>
      </w:r>
      <w:r w:rsidRPr="00172A0F">
        <w:rPr>
          <w:rFonts w:ascii="Times New Roman" w:hAnsi="Times New Roman"/>
          <w:bCs/>
          <w:vertAlign w:val="superscript"/>
        </w:rPr>
        <w:t>st</w:t>
      </w:r>
      <w:r w:rsidRPr="00172A0F">
        <w:rPr>
          <w:rFonts w:ascii="Times New Roman" w:hAnsi="Times New Roman"/>
          <w:bCs/>
        </w:rPr>
        <w:t xml:space="preserve"> 1598.</w:t>
      </w:r>
      <w:r w:rsidRPr="00172A0F">
        <w:rPr>
          <w:rStyle w:val="EndnoteReference"/>
          <w:rFonts w:ascii="Times New Roman" w:hAnsi="Times New Roman"/>
          <w:bCs/>
        </w:rPr>
        <w:endnoteReference w:id="27"/>
      </w:r>
      <w:r w:rsidRPr="00172A0F">
        <w:rPr>
          <w:rFonts w:ascii="Times New Roman" w:hAnsi="Times New Roman"/>
          <w:bCs/>
        </w:rPr>
        <w:t xml:space="preserve"> Hardy’s source influenced both the dialogue of the scene and the </w:t>
      </w:r>
      <w:r w:rsidRPr="00172A0F">
        <w:rPr>
          <w:rFonts w:ascii="Times New Roman" w:hAnsi="Times New Roman"/>
          <w:bCs/>
        </w:rPr>
        <w:lastRenderedPageBreak/>
        <w:t>them</w:t>
      </w:r>
      <w:smartTag w:uri="urn:schemas-microsoft-com:office:smarttags" w:element="PersonName">
        <w:r w:rsidRPr="00172A0F">
          <w:rPr>
            <w:rFonts w:ascii="Times New Roman" w:hAnsi="Times New Roman"/>
            <w:bCs/>
          </w:rPr>
          <w:t>atic</w:t>
        </w:r>
      </w:smartTag>
      <w:r w:rsidRPr="00172A0F">
        <w:rPr>
          <w:rFonts w:ascii="Times New Roman" w:hAnsi="Times New Roman"/>
          <w:bCs/>
        </w:rPr>
        <w:t xml:space="preserve"> debate around defence counsel and legal process. As observed by </w:t>
      </w:r>
      <w:smartTag w:uri="urn:schemas-microsoft-com:office:smarttags" w:element="City">
        <w:smartTag w:uri="urn:schemas-microsoft-com:office:smarttags" w:element="place">
          <w:r w:rsidRPr="00172A0F">
            <w:rPr>
              <w:rFonts w:ascii="Times New Roman" w:hAnsi="Times New Roman"/>
              <w:bCs/>
            </w:rPr>
            <w:t>Anderson</w:t>
          </w:r>
        </w:smartTag>
      </w:smartTag>
      <w:r w:rsidRPr="00172A0F">
        <w:rPr>
          <w:rFonts w:ascii="Times New Roman" w:hAnsi="Times New Roman"/>
          <w:bCs/>
        </w:rPr>
        <w:t>, Clym’s questioning of Eustacia directly echoes that by the Monticelso of Vittoria:</w:t>
      </w:r>
    </w:p>
    <w:p w:rsidR="006A0012" w:rsidRPr="00172A0F" w:rsidRDefault="006A0012" w:rsidP="008263F6">
      <w:pPr>
        <w:pStyle w:val="FootnoteText"/>
        <w:spacing w:line="480" w:lineRule="auto"/>
        <w:rPr>
          <w:rFonts w:ascii="Times New Roman" w:hAnsi="Times New Roman"/>
          <w:bCs/>
          <w:sz w:val="24"/>
          <w:szCs w:val="24"/>
        </w:rPr>
      </w:pPr>
    </w:p>
    <w:p w:rsidR="006A0012" w:rsidRPr="00172A0F" w:rsidRDefault="006A0012" w:rsidP="008263F6">
      <w:pPr>
        <w:pStyle w:val="FootnoteText"/>
        <w:spacing w:line="480" w:lineRule="auto"/>
        <w:ind w:left="1418" w:right="1418"/>
        <w:rPr>
          <w:rFonts w:ascii="Times New Roman" w:hAnsi="Times New Roman"/>
          <w:bCs/>
          <w:sz w:val="24"/>
          <w:szCs w:val="24"/>
        </w:rPr>
      </w:pPr>
      <w:r w:rsidRPr="00172A0F">
        <w:rPr>
          <w:rFonts w:ascii="Times New Roman" w:hAnsi="Times New Roman"/>
          <w:bCs/>
          <w:sz w:val="24"/>
          <w:szCs w:val="24"/>
        </w:rPr>
        <w:t>“Pray you mistress, satisfy me one question:</w:t>
      </w:r>
    </w:p>
    <w:p w:rsidR="006A0012" w:rsidRPr="00172A0F" w:rsidRDefault="006A0012" w:rsidP="008263F6">
      <w:pPr>
        <w:pStyle w:val="FootnoteText"/>
        <w:spacing w:line="480" w:lineRule="auto"/>
        <w:ind w:left="1418" w:right="1418"/>
        <w:outlineLvl w:val="0"/>
        <w:rPr>
          <w:rFonts w:ascii="Times New Roman" w:hAnsi="Times New Roman"/>
          <w:bCs/>
          <w:sz w:val="24"/>
          <w:szCs w:val="24"/>
        </w:rPr>
      </w:pPr>
      <w:r w:rsidRPr="00172A0F">
        <w:rPr>
          <w:rFonts w:ascii="Times New Roman" w:hAnsi="Times New Roman"/>
          <w:bCs/>
          <w:sz w:val="24"/>
          <w:szCs w:val="24"/>
        </w:rPr>
        <w:t>Who lodg’d beneath your roof that fatal night</w:t>
      </w:r>
    </w:p>
    <w:p w:rsidR="006A0012" w:rsidRPr="00172A0F" w:rsidRDefault="006A0012" w:rsidP="008263F6">
      <w:pPr>
        <w:pStyle w:val="FootnoteText"/>
        <w:spacing w:line="480" w:lineRule="auto"/>
        <w:ind w:left="1418" w:right="1418"/>
        <w:rPr>
          <w:rFonts w:ascii="Times New Roman" w:hAnsi="Times New Roman"/>
          <w:sz w:val="24"/>
          <w:szCs w:val="24"/>
        </w:rPr>
      </w:pPr>
      <w:r w:rsidRPr="00172A0F">
        <w:rPr>
          <w:rFonts w:ascii="Times New Roman" w:hAnsi="Times New Roman"/>
          <w:bCs/>
          <w:sz w:val="24"/>
          <w:szCs w:val="24"/>
        </w:rPr>
        <w:t>Your husband brake his neck?”</w:t>
      </w:r>
      <w:r w:rsidRPr="00172A0F">
        <w:rPr>
          <w:rStyle w:val="EndnoteReference"/>
          <w:rFonts w:ascii="Times New Roman" w:hAnsi="Times New Roman"/>
          <w:bCs/>
          <w:sz w:val="24"/>
          <w:szCs w:val="24"/>
        </w:rPr>
        <w:endnoteReference w:id="28"/>
      </w:r>
    </w:p>
    <w:p w:rsidR="006A0012" w:rsidRPr="00172A0F" w:rsidRDefault="006A0012" w:rsidP="008263F6">
      <w:pPr>
        <w:spacing w:line="480" w:lineRule="auto"/>
        <w:ind w:left="1418" w:right="1418"/>
        <w:rPr>
          <w:rFonts w:ascii="Times New Roman" w:hAnsi="Times New Roman"/>
          <w:bCs/>
        </w:rPr>
      </w:pPr>
    </w:p>
    <w:p w:rsidR="006A0012" w:rsidRPr="00172A0F" w:rsidRDefault="006A0012" w:rsidP="008263F6">
      <w:pPr>
        <w:spacing w:line="480" w:lineRule="auto"/>
        <w:rPr>
          <w:rFonts w:ascii="Times New Roman" w:hAnsi="Times New Roman"/>
        </w:rPr>
      </w:pPr>
      <w:r w:rsidRPr="00172A0F">
        <w:rPr>
          <w:rFonts w:ascii="Times New Roman" w:hAnsi="Times New Roman"/>
          <w:bCs/>
        </w:rPr>
        <w:t xml:space="preserve">Likewise, Clym’s </w:t>
      </w:r>
      <w:r w:rsidR="00EE3124" w:rsidRPr="00172A0F">
        <w:rPr>
          <w:rFonts w:ascii="Times New Roman" w:hAnsi="Times New Roman"/>
          <w:bCs/>
        </w:rPr>
        <w:t>assessment</w:t>
      </w:r>
      <w:r w:rsidRPr="00172A0F">
        <w:rPr>
          <w:rFonts w:ascii="Times New Roman" w:hAnsi="Times New Roman"/>
          <w:bCs/>
        </w:rPr>
        <w:t xml:space="preserve"> of Eustacia</w:t>
      </w:r>
      <w:r w:rsidR="00EE3124" w:rsidRPr="00172A0F">
        <w:rPr>
          <w:rFonts w:ascii="Times New Roman" w:hAnsi="Times New Roman"/>
          <w:bCs/>
        </w:rPr>
        <w:t>’s behaviour</w:t>
      </w:r>
      <w:r w:rsidRPr="00172A0F">
        <w:rPr>
          <w:rFonts w:ascii="Times New Roman" w:hAnsi="Times New Roman"/>
          <w:bCs/>
        </w:rPr>
        <w:t xml:space="preserve"> mirrors Monticelso</w:t>
      </w:r>
      <w:r w:rsidR="000838C8" w:rsidRPr="00172A0F">
        <w:rPr>
          <w:rFonts w:ascii="Times New Roman" w:hAnsi="Times New Roman"/>
          <w:bCs/>
        </w:rPr>
        <w:t xml:space="preserve">’s judgment of </w:t>
      </w:r>
      <w:smartTag w:uri="urn:schemas-microsoft-com:office:smarttags" w:element="City">
        <w:smartTag w:uri="urn:schemas-microsoft-com:office:smarttags" w:element="place">
          <w:r w:rsidR="000838C8" w:rsidRPr="00172A0F">
            <w:rPr>
              <w:rFonts w:ascii="Times New Roman" w:hAnsi="Times New Roman"/>
              <w:bCs/>
            </w:rPr>
            <w:t>Vittoria</w:t>
          </w:r>
        </w:smartTag>
      </w:smartTag>
      <w:r w:rsidRPr="00172A0F">
        <w:rPr>
          <w:rFonts w:ascii="Times New Roman" w:hAnsi="Times New Roman"/>
          <w:bCs/>
        </w:rPr>
        <w:t xml:space="preserve">. </w:t>
      </w:r>
      <w:r w:rsidRPr="00172A0F">
        <w:rPr>
          <w:rFonts w:ascii="Times New Roman" w:hAnsi="Times New Roman"/>
          <w:lang w:val="en-IE"/>
        </w:rPr>
        <w:t xml:space="preserve">As in </w:t>
      </w:r>
      <w:r w:rsidRPr="00172A0F">
        <w:rPr>
          <w:rFonts w:ascii="Times New Roman" w:hAnsi="Times New Roman"/>
          <w:i/>
          <w:lang w:val="en-IE"/>
        </w:rPr>
        <w:t>A Pair of Blue Eyes</w:t>
      </w:r>
      <w:r w:rsidRPr="00172A0F">
        <w:rPr>
          <w:rFonts w:ascii="Times New Roman" w:hAnsi="Times New Roman"/>
          <w:lang w:val="en-IE"/>
        </w:rPr>
        <w:t xml:space="preserve">, </w:t>
      </w:r>
      <w:r w:rsidRPr="00172A0F">
        <w:rPr>
          <w:rFonts w:ascii="Times New Roman" w:hAnsi="Times New Roman"/>
          <w:i/>
          <w:lang w:val="en-IE"/>
        </w:rPr>
        <w:t>The Return of the Native</w:t>
      </w:r>
      <w:r w:rsidRPr="00172A0F">
        <w:rPr>
          <w:rFonts w:ascii="Times New Roman" w:hAnsi="Times New Roman"/>
          <w:lang w:val="en-IE"/>
        </w:rPr>
        <w:t xml:space="preserve"> employs the device of using a letter as evidence in a second ‘trial’ scene; in both novels the </w:t>
      </w:r>
      <w:r w:rsidR="009A29B0" w:rsidRPr="00172A0F">
        <w:rPr>
          <w:rFonts w:ascii="Times New Roman" w:hAnsi="Times New Roman"/>
          <w:lang w:val="en-IE"/>
        </w:rPr>
        <w:t>letter as</w:t>
      </w:r>
      <w:r w:rsidRPr="00172A0F">
        <w:rPr>
          <w:rFonts w:ascii="Times New Roman" w:hAnsi="Times New Roman"/>
          <w:lang w:val="en-IE"/>
        </w:rPr>
        <w:t xml:space="preserve"> evidence is of secondary significance in interrogation, the outcome of which is a result of the physical appearance of the accused. </w:t>
      </w:r>
      <w:r w:rsidRPr="00172A0F">
        <w:rPr>
          <w:rFonts w:ascii="Times New Roman" w:hAnsi="Times New Roman"/>
        </w:rPr>
        <w:t>Clym has already judged and condemned Eustacia as she blanched on the entrance of Clym, which instigated his prosecution-style interrogation:</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 xml:space="preserve">And while she looked the carmine flush with which warmth and sound sleep had suffused her cheeks and neck, dissolved from view, and the deathlike pallor in his face flew across into hers. He was close enough to see this, and the sight instigated his tongue. </w:t>
      </w: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“You know what is the matter,” he said huskily. “I see it in your face” (</w:t>
      </w:r>
      <w:r w:rsidRPr="00172A0F">
        <w:rPr>
          <w:rFonts w:ascii="Times New Roman" w:hAnsi="Times New Roman"/>
          <w:i/>
          <w:iCs/>
        </w:rPr>
        <w:t>RN</w:t>
      </w:r>
      <w:r w:rsidR="00450319">
        <w:rPr>
          <w:rFonts w:ascii="Times New Roman" w:hAnsi="Times New Roman"/>
        </w:rPr>
        <w:t xml:space="preserve">, </w:t>
      </w:r>
      <w:r w:rsidRPr="00172A0F">
        <w:rPr>
          <w:rFonts w:ascii="Times New Roman" w:hAnsi="Times New Roman"/>
        </w:rPr>
        <w:t>269).</w:t>
      </w:r>
    </w:p>
    <w:p w:rsidR="006A0012" w:rsidRPr="00172A0F" w:rsidRDefault="006A0012" w:rsidP="008263F6">
      <w:pPr>
        <w:spacing w:line="480" w:lineRule="auto"/>
        <w:ind w:right="1418"/>
        <w:rPr>
          <w:rFonts w:ascii="Times New Roman" w:hAnsi="Times New Roman"/>
        </w:rPr>
      </w:pPr>
    </w:p>
    <w:p w:rsidR="006A0012" w:rsidRPr="00172A0F" w:rsidRDefault="006A0012" w:rsidP="008263F6">
      <w:pPr>
        <w:spacing w:line="480" w:lineRule="auto"/>
        <w:rPr>
          <w:rFonts w:ascii="Times New Roman" w:hAnsi="Times New Roman"/>
        </w:rPr>
      </w:pPr>
      <w:r w:rsidRPr="00172A0F">
        <w:rPr>
          <w:rFonts w:ascii="Times New Roman" w:hAnsi="Times New Roman"/>
          <w:bCs/>
        </w:rPr>
        <w:lastRenderedPageBreak/>
        <w:t xml:space="preserve">Both scenes follow the format of a legal trial, but take place within the domestic sphere. </w:t>
      </w:r>
      <w:r w:rsidRPr="00172A0F">
        <w:rPr>
          <w:rFonts w:ascii="Times New Roman" w:hAnsi="Times New Roman"/>
          <w:bCs/>
          <w:i/>
          <w:iCs/>
        </w:rPr>
        <w:t>The White Devil</w:t>
      </w:r>
      <w:r w:rsidRPr="00172A0F">
        <w:rPr>
          <w:rFonts w:ascii="Times New Roman" w:hAnsi="Times New Roman"/>
          <w:bCs/>
        </w:rPr>
        <w:t xml:space="preserve"> also contains a ‘real’ trial scene as </w:t>
      </w:r>
      <w:smartTag w:uri="urn:schemas-microsoft-com:office:smarttags" w:element="City">
        <w:smartTag w:uri="urn:schemas-microsoft-com:office:smarttags" w:element="place">
          <w:r w:rsidRPr="00172A0F">
            <w:rPr>
              <w:rFonts w:ascii="Times New Roman" w:hAnsi="Times New Roman"/>
              <w:bCs/>
            </w:rPr>
            <w:t>Vittoria</w:t>
          </w:r>
        </w:smartTag>
      </w:smartTag>
      <w:r w:rsidRPr="00172A0F">
        <w:rPr>
          <w:rFonts w:ascii="Times New Roman" w:hAnsi="Times New Roman"/>
          <w:bCs/>
        </w:rPr>
        <w:t xml:space="preserve"> is put on trial for the murder of Camillo. The domestic trial scene of </w:t>
      </w:r>
      <w:r w:rsidRPr="00172A0F">
        <w:rPr>
          <w:rFonts w:ascii="Times New Roman" w:hAnsi="Times New Roman"/>
          <w:bCs/>
          <w:i/>
          <w:iCs/>
        </w:rPr>
        <w:t>The Return of the Native</w:t>
      </w:r>
      <w:r w:rsidRPr="00172A0F">
        <w:rPr>
          <w:rFonts w:ascii="Times New Roman" w:hAnsi="Times New Roman"/>
          <w:bCs/>
        </w:rPr>
        <w:t>, however, suggests the significance of a murder trial, as Eustacia is</w:t>
      </w:r>
      <w:r w:rsidR="009A29B0" w:rsidRPr="00172A0F">
        <w:rPr>
          <w:rFonts w:ascii="Times New Roman" w:hAnsi="Times New Roman"/>
          <w:bCs/>
        </w:rPr>
        <w:t>,</w:t>
      </w:r>
      <w:r w:rsidRPr="00172A0F">
        <w:rPr>
          <w:rFonts w:ascii="Times New Roman" w:hAnsi="Times New Roman"/>
          <w:bCs/>
        </w:rPr>
        <w:t xml:space="preserve"> in effect, accused of murdering her mother-in-law. </w:t>
      </w:r>
      <w:r w:rsidRPr="00172A0F">
        <w:rPr>
          <w:rFonts w:ascii="Times New Roman" w:hAnsi="Times New Roman"/>
        </w:rPr>
        <w:t>Eustacia, though innocent, is judged by appearance</w:t>
      </w:r>
      <w:r w:rsidR="002C1186" w:rsidRPr="00172A0F">
        <w:rPr>
          <w:rFonts w:ascii="Times New Roman" w:hAnsi="Times New Roman"/>
        </w:rPr>
        <w:t xml:space="preserve">. This echoes the trial scene in </w:t>
      </w:r>
      <w:r w:rsidR="002C1186" w:rsidRPr="00172A0F">
        <w:rPr>
          <w:rFonts w:ascii="Times New Roman" w:hAnsi="Times New Roman"/>
          <w:i/>
        </w:rPr>
        <w:t>The White Devil</w:t>
      </w:r>
      <w:r w:rsidR="002C1186" w:rsidRPr="00172A0F">
        <w:rPr>
          <w:rFonts w:ascii="Times New Roman" w:hAnsi="Times New Roman"/>
        </w:rPr>
        <w:t xml:space="preserve"> in which Monticelso states to </w:t>
      </w:r>
      <w:smartTag w:uri="urn:schemas-microsoft-com:office:smarttags" w:element="City">
        <w:smartTag w:uri="urn:schemas-microsoft-com:office:smarttags" w:element="place">
          <w:r w:rsidR="002C1186" w:rsidRPr="00172A0F">
            <w:rPr>
              <w:rFonts w:ascii="Times New Roman" w:hAnsi="Times New Roman"/>
            </w:rPr>
            <w:t>Vittoria</w:t>
          </w:r>
        </w:smartTag>
      </w:smartTag>
      <w:r w:rsidR="002C1186" w:rsidRPr="00172A0F">
        <w:rPr>
          <w:rFonts w:ascii="Times New Roman" w:hAnsi="Times New Roman"/>
        </w:rPr>
        <w:t>:</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ind w:left="1418"/>
        <w:outlineLvl w:val="0"/>
        <w:rPr>
          <w:rFonts w:ascii="Times New Roman" w:hAnsi="Times New Roman"/>
        </w:rPr>
      </w:pPr>
      <w:r w:rsidRPr="00172A0F">
        <w:rPr>
          <w:rFonts w:ascii="Times New Roman" w:hAnsi="Times New Roman"/>
        </w:rPr>
        <w:t>“I shall be plainer with you, and paint out</w:t>
      </w:r>
    </w:p>
    <w:p w:rsidR="006A0012" w:rsidRPr="00172A0F" w:rsidRDefault="006A0012" w:rsidP="008263F6">
      <w:pPr>
        <w:spacing w:line="480" w:lineRule="auto"/>
        <w:ind w:left="1418"/>
        <w:outlineLvl w:val="0"/>
        <w:rPr>
          <w:rFonts w:ascii="Times New Roman" w:hAnsi="Times New Roman"/>
        </w:rPr>
      </w:pPr>
      <w:r w:rsidRPr="00172A0F">
        <w:rPr>
          <w:rFonts w:ascii="Times New Roman" w:hAnsi="Times New Roman"/>
        </w:rPr>
        <w:t>Your follies in more natural red and white</w:t>
      </w:r>
    </w:p>
    <w:p w:rsidR="006A0012" w:rsidRPr="00172A0F" w:rsidRDefault="006A0012" w:rsidP="008263F6">
      <w:pPr>
        <w:spacing w:line="480" w:lineRule="auto"/>
        <w:ind w:left="1418"/>
        <w:rPr>
          <w:rFonts w:ascii="Times New Roman" w:hAnsi="Times New Roman"/>
        </w:rPr>
      </w:pPr>
      <w:r w:rsidRPr="00172A0F">
        <w:rPr>
          <w:rFonts w:ascii="Times New Roman" w:hAnsi="Times New Roman"/>
        </w:rPr>
        <w:t>Than that upon your cheek.”</w:t>
      </w:r>
      <w:r w:rsidRPr="00172A0F">
        <w:rPr>
          <w:rStyle w:val="EndnoteReference"/>
          <w:rFonts w:ascii="Times New Roman" w:hAnsi="Times New Roman"/>
        </w:rPr>
        <w:endnoteReference w:id="29"/>
      </w:r>
    </w:p>
    <w:p w:rsidR="006A0012" w:rsidRPr="00172A0F" w:rsidRDefault="006A0012" w:rsidP="008263F6">
      <w:pPr>
        <w:spacing w:line="480" w:lineRule="auto"/>
        <w:ind w:left="1418"/>
        <w:rPr>
          <w:rFonts w:ascii="Times New Roman" w:hAnsi="Times New Roman"/>
        </w:rPr>
      </w:pPr>
    </w:p>
    <w:p w:rsidR="006A0012" w:rsidRPr="00172A0F" w:rsidRDefault="006A0012" w:rsidP="008263F6">
      <w:pPr>
        <w:pStyle w:val="HTMLPreformatted"/>
        <w:spacing w:line="480" w:lineRule="auto"/>
        <w:rPr>
          <w:rFonts w:ascii="Times New Roman" w:hAnsi="Times New Roman" w:cs="Times New Roman"/>
          <w:sz w:val="24"/>
          <w:szCs w:val="24"/>
        </w:rPr>
      </w:pPr>
      <w:smartTag w:uri="urn:schemas-microsoft-com:office:smarttags" w:element="City">
        <w:smartTag w:uri="urn:schemas-microsoft-com:office:smarttags" w:element="place">
          <w:r w:rsidRPr="00172A0F">
            <w:rPr>
              <w:rFonts w:ascii="Times New Roman" w:hAnsi="Times New Roman" w:cs="Times New Roman"/>
              <w:sz w:val="24"/>
              <w:szCs w:val="24"/>
            </w:rPr>
            <w:t>Vittoria</w:t>
          </w:r>
        </w:smartTag>
      </w:smartTag>
      <w:r w:rsidRPr="00172A0F">
        <w:rPr>
          <w:rFonts w:ascii="Times New Roman" w:hAnsi="Times New Roman" w:cs="Times New Roman"/>
          <w:sz w:val="24"/>
          <w:szCs w:val="24"/>
        </w:rPr>
        <w:t xml:space="preserve">’s trial in </w:t>
      </w:r>
      <w:r w:rsidRPr="00172A0F">
        <w:rPr>
          <w:rFonts w:ascii="Times New Roman" w:hAnsi="Times New Roman" w:cs="Times New Roman"/>
          <w:i/>
          <w:iCs/>
          <w:sz w:val="24"/>
          <w:szCs w:val="24"/>
        </w:rPr>
        <w:t>The White Devil</w:t>
      </w:r>
      <w:r w:rsidRPr="00172A0F">
        <w:rPr>
          <w:rFonts w:ascii="Times New Roman" w:hAnsi="Times New Roman" w:cs="Times New Roman"/>
          <w:sz w:val="24"/>
          <w:szCs w:val="24"/>
        </w:rPr>
        <w:t xml:space="preserve"> relies on appearance rather than words and evidence.  Echoing Bracciano’s judgment of </w:t>
      </w:r>
      <w:smartTag w:uri="urn:schemas-microsoft-com:office:smarttags" w:element="place">
        <w:smartTag w:uri="urn:schemas-microsoft-com:office:smarttags" w:element="City">
          <w:r w:rsidRPr="00172A0F">
            <w:rPr>
              <w:rFonts w:ascii="Times New Roman" w:hAnsi="Times New Roman" w:cs="Times New Roman"/>
              <w:sz w:val="24"/>
              <w:szCs w:val="24"/>
            </w:rPr>
            <w:t>Vittoria</w:t>
          </w:r>
        </w:smartTag>
      </w:smartTag>
      <w:r w:rsidRPr="00172A0F">
        <w:rPr>
          <w:rFonts w:ascii="Times New Roman" w:hAnsi="Times New Roman" w:cs="Times New Roman"/>
          <w:sz w:val="24"/>
          <w:szCs w:val="24"/>
        </w:rPr>
        <w:t xml:space="preserve"> “I was bewitch’d;/  For all the world spe</w:t>
      </w:r>
      <w:r w:rsidR="00EE3124" w:rsidRPr="00172A0F">
        <w:rPr>
          <w:rFonts w:ascii="Times New Roman" w:hAnsi="Times New Roman" w:cs="Times New Roman"/>
          <w:sz w:val="24"/>
          <w:szCs w:val="24"/>
        </w:rPr>
        <w:t>aks ill of thee,” as Clym judges</w:t>
      </w:r>
      <w:r w:rsidRPr="00172A0F">
        <w:rPr>
          <w:rFonts w:ascii="Times New Roman" w:hAnsi="Times New Roman" w:cs="Times New Roman"/>
          <w:sz w:val="24"/>
          <w:szCs w:val="24"/>
        </w:rPr>
        <w:t xml:space="preserve"> Eustacia, he re</w:t>
      </w:r>
      <w:r w:rsidR="00EE3124" w:rsidRPr="00172A0F">
        <w:rPr>
          <w:rFonts w:ascii="Times New Roman" w:hAnsi="Times New Roman" w:cs="Times New Roman"/>
          <w:sz w:val="24"/>
          <w:szCs w:val="24"/>
        </w:rPr>
        <w:t>lies on appearance and hearsay, remarking</w:t>
      </w:r>
      <w:r w:rsidRPr="00172A0F">
        <w:rPr>
          <w:rFonts w:ascii="Times New Roman" w:hAnsi="Times New Roman" w:cs="Times New Roman"/>
          <w:sz w:val="24"/>
          <w:szCs w:val="24"/>
        </w:rPr>
        <w:t xml:space="preserve"> “How could there be any good in a woman that everyone spoke ill of?” (</w:t>
      </w:r>
      <w:r w:rsidRPr="00172A0F">
        <w:rPr>
          <w:rFonts w:ascii="Times New Roman" w:hAnsi="Times New Roman" w:cs="Times New Roman"/>
          <w:i/>
          <w:iCs/>
          <w:sz w:val="24"/>
          <w:szCs w:val="24"/>
        </w:rPr>
        <w:t>RN</w:t>
      </w:r>
      <w:r w:rsidR="00450319">
        <w:rPr>
          <w:rFonts w:ascii="Times New Roman" w:hAnsi="Times New Roman" w:cs="Times New Roman"/>
          <w:sz w:val="24"/>
          <w:szCs w:val="24"/>
        </w:rPr>
        <w:t xml:space="preserve">, </w:t>
      </w:r>
      <w:r w:rsidRPr="00172A0F">
        <w:rPr>
          <w:rFonts w:ascii="Times New Roman" w:hAnsi="Times New Roman" w:cs="Times New Roman"/>
          <w:sz w:val="24"/>
          <w:szCs w:val="24"/>
        </w:rPr>
        <w:t xml:space="preserve">334). </w:t>
      </w:r>
      <w:smartTag w:uri="urn:schemas-microsoft-com:office:smarttags" w:element="City">
        <w:smartTag w:uri="urn:schemas-microsoft-com:office:smarttags" w:element="place">
          <w:r w:rsidRPr="00172A0F">
            <w:rPr>
              <w:rFonts w:ascii="Times New Roman" w:hAnsi="Times New Roman" w:cs="Times New Roman"/>
              <w:sz w:val="24"/>
              <w:szCs w:val="24"/>
            </w:rPr>
            <w:t>Wilson</w:t>
          </w:r>
        </w:smartTag>
      </w:smartTag>
      <w:r w:rsidRPr="00172A0F">
        <w:rPr>
          <w:rFonts w:ascii="Times New Roman" w:hAnsi="Times New Roman" w:cs="Times New Roman"/>
          <w:sz w:val="24"/>
          <w:szCs w:val="24"/>
        </w:rPr>
        <w:t xml:space="preserve"> notes that Webster in </w:t>
      </w:r>
      <w:r w:rsidRPr="00172A0F">
        <w:rPr>
          <w:rFonts w:ascii="Times New Roman" w:hAnsi="Times New Roman" w:cs="Times New Roman"/>
          <w:i/>
          <w:sz w:val="24"/>
          <w:szCs w:val="24"/>
        </w:rPr>
        <w:t>The White Devil</w:t>
      </w:r>
      <w:r w:rsidRPr="00172A0F">
        <w:rPr>
          <w:rFonts w:ascii="Times New Roman" w:hAnsi="Times New Roman" w:cs="Times New Roman"/>
          <w:sz w:val="24"/>
          <w:szCs w:val="24"/>
        </w:rPr>
        <w:t xml:space="preserve"> directly engages with issues pertaining to the law:</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In Flamenio’s and Lodovico’s complaints about injustice and judicial corruption, and especially in the scene of Vittoria’s arraignment, the play calls attention to serious flaws in legal procedure, as if to advocate some fairly radical reforms – separation of prosecutorial and judicial roles, more system</w:t>
      </w:r>
      <w:smartTag w:uri="urn:schemas-microsoft-com:office:smarttags" w:element="PersonName">
        <w:r w:rsidRPr="00172A0F">
          <w:rPr>
            <w:rFonts w:ascii="Times New Roman" w:hAnsi="Times New Roman"/>
          </w:rPr>
          <w:t>atic</w:t>
        </w:r>
      </w:smartTag>
      <w:r w:rsidRPr="00172A0F">
        <w:rPr>
          <w:rFonts w:ascii="Times New Roman" w:hAnsi="Times New Roman"/>
        </w:rPr>
        <w:t xml:space="preserve"> evaluation of evidence, equality </w:t>
      </w:r>
      <w:r w:rsidRPr="00172A0F">
        <w:rPr>
          <w:rFonts w:ascii="Times New Roman" w:hAnsi="Times New Roman"/>
        </w:rPr>
        <w:lastRenderedPageBreak/>
        <w:t>under the law – that ran against deeply entrenched legal principles and practices.</w:t>
      </w:r>
      <w:r w:rsidRPr="00172A0F">
        <w:rPr>
          <w:rStyle w:val="EndnoteReference"/>
          <w:rFonts w:ascii="Times New Roman" w:hAnsi="Times New Roman"/>
        </w:rPr>
        <w:endnoteReference w:id="30"/>
      </w:r>
    </w:p>
    <w:p w:rsidR="006A0012" w:rsidRPr="00172A0F" w:rsidRDefault="006A0012" w:rsidP="008263F6">
      <w:pPr>
        <w:pStyle w:val="NormalWeb"/>
        <w:spacing w:before="0" w:beforeAutospacing="0" w:after="0" w:afterAutospacing="0" w:line="480" w:lineRule="auto"/>
        <w:rPr>
          <w:lang w:val="en-GB"/>
        </w:rPr>
      </w:pPr>
    </w:p>
    <w:p w:rsidR="006A0012" w:rsidRPr="00172A0F" w:rsidRDefault="002C1186" w:rsidP="008263F6">
      <w:pPr>
        <w:spacing w:line="480" w:lineRule="auto"/>
        <w:rPr>
          <w:rFonts w:ascii="Times New Roman" w:hAnsi="Times New Roman"/>
        </w:rPr>
      </w:pPr>
      <w:r w:rsidRPr="00172A0F">
        <w:rPr>
          <w:rFonts w:ascii="Times New Roman" w:hAnsi="Times New Roman"/>
        </w:rPr>
        <w:t>I</w:t>
      </w:r>
      <w:r w:rsidR="006A0012" w:rsidRPr="00172A0F">
        <w:rPr>
          <w:rFonts w:ascii="Times New Roman" w:hAnsi="Times New Roman"/>
        </w:rPr>
        <w:t>n domestic trial scenes</w:t>
      </w:r>
      <w:r w:rsidRPr="00172A0F">
        <w:rPr>
          <w:rFonts w:ascii="Times New Roman" w:hAnsi="Times New Roman"/>
        </w:rPr>
        <w:t xml:space="preserve"> Hardy also directly engages </w:t>
      </w:r>
      <w:r w:rsidR="006A0012" w:rsidRPr="00172A0F">
        <w:rPr>
          <w:rFonts w:ascii="Times New Roman" w:hAnsi="Times New Roman"/>
        </w:rPr>
        <w:t>with the contentious issu</w:t>
      </w:r>
      <w:r w:rsidRPr="00172A0F">
        <w:rPr>
          <w:rFonts w:ascii="Times New Roman" w:hAnsi="Times New Roman"/>
        </w:rPr>
        <w:t xml:space="preserve">e of defence counsel and likewise </w:t>
      </w:r>
      <w:r w:rsidR="006A0012" w:rsidRPr="00172A0F">
        <w:rPr>
          <w:rFonts w:ascii="Times New Roman" w:hAnsi="Times New Roman"/>
        </w:rPr>
        <w:t>advocates the separation of prosecutorial and judicial roles and more system</w:t>
      </w:r>
      <w:smartTag w:uri="urn:schemas-microsoft-com:office:smarttags" w:element="PersonName">
        <w:r w:rsidR="006A0012" w:rsidRPr="00172A0F">
          <w:rPr>
            <w:rFonts w:ascii="Times New Roman" w:hAnsi="Times New Roman"/>
          </w:rPr>
          <w:t>atic</w:t>
        </w:r>
      </w:smartTag>
      <w:r w:rsidR="006A0012" w:rsidRPr="00172A0F">
        <w:rPr>
          <w:rFonts w:ascii="Times New Roman" w:hAnsi="Times New Roman"/>
        </w:rPr>
        <w:t xml:space="preserve"> evaluation of evidence. </w:t>
      </w:r>
    </w:p>
    <w:p w:rsidR="006A0012" w:rsidRPr="00172A0F" w:rsidRDefault="006A0012" w:rsidP="008263F6">
      <w:pPr>
        <w:spacing w:line="480" w:lineRule="auto"/>
        <w:rPr>
          <w:rFonts w:ascii="Times New Roman" w:hAnsi="Times New Roman"/>
        </w:rPr>
      </w:pPr>
      <w:r w:rsidRPr="00172A0F">
        <w:rPr>
          <w:rFonts w:ascii="Times New Roman" w:hAnsi="Times New Roman"/>
        </w:rPr>
        <w:t xml:space="preserve">Another source for the trial scene in </w:t>
      </w:r>
      <w:r w:rsidRPr="00172A0F">
        <w:rPr>
          <w:rFonts w:ascii="Times New Roman" w:hAnsi="Times New Roman"/>
          <w:i/>
          <w:iCs/>
        </w:rPr>
        <w:t>The Return of the Native</w:t>
      </w:r>
      <w:r w:rsidRPr="00172A0F">
        <w:rPr>
          <w:rFonts w:ascii="Times New Roman" w:hAnsi="Times New Roman"/>
        </w:rPr>
        <w:t xml:space="preserve"> was Nathaniel Hawthorne’s </w:t>
      </w:r>
      <w:r w:rsidRPr="00172A0F">
        <w:rPr>
          <w:rFonts w:ascii="Times New Roman" w:hAnsi="Times New Roman"/>
          <w:i/>
          <w:iCs/>
        </w:rPr>
        <w:t>The Blithedale Romance</w:t>
      </w:r>
      <w:r w:rsidRPr="00172A0F">
        <w:rPr>
          <w:rFonts w:ascii="Times New Roman" w:hAnsi="Times New Roman"/>
        </w:rPr>
        <w:t xml:space="preserve">. Like </w:t>
      </w:r>
      <w:r w:rsidRPr="00172A0F">
        <w:rPr>
          <w:rFonts w:ascii="Times New Roman" w:hAnsi="Times New Roman"/>
          <w:i/>
          <w:iCs/>
        </w:rPr>
        <w:t>The White Devil</w:t>
      </w:r>
      <w:r w:rsidRPr="00172A0F">
        <w:rPr>
          <w:rFonts w:ascii="Times New Roman" w:hAnsi="Times New Roman"/>
        </w:rPr>
        <w:t xml:space="preserve">, </w:t>
      </w:r>
      <w:smartTag w:uri="urn:schemas-microsoft-com:office:smarttags" w:element="City">
        <w:smartTag w:uri="urn:schemas-microsoft-com:office:smarttags" w:element="place">
          <w:r w:rsidRPr="00172A0F">
            <w:rPr>
              <w:rFonts w:ascii="Times New Roman" w:hAnsi="Times New Roman"/>
            </w:rPr>
            <w:t>Hawthorne</w:t>
          </w:r>
        </w:smartTag>
      </w:smartTag>
      <w:r w:rsidR="002C1186" w:rsidRPr="00172A0F">
        <w:rPr>
          <w:rFonts w:ascii="Times New Roman" w:hAnsi="Times New Roman"/>
        </w:rPr>
        <w:t>’s novel engages</w:t>
      </w:r>
      <w:r w:rsidRPr="00172A0F">
        <w:rPr>
          <w:rFonts w:ascii="Times New Roman" w:hAnsi="Times New Roman"/>
        </w:rPr>
        <w:t xml:space="preserve"> with</w:t>
      </w:r>
      <w:r w:rsidR="00EE3124" w:rsidRPr="00172A0F">
        <w:rPr>
          <w:rFonts w:ascii="Times New Roman" w:hAnsi="Times New Roman"/>
        </w:rPr>
        <w:t xml:space="preserve"> the practice of interrogation and </w:t>
      </w:r>
      <w:r w:rsidRPr="00172A0F">
        <w:rPr>
          <w:rFonts w:ascii="Times New Roman" w:hAnsi="Times New Roman"/>
        </w:rPr>
        <w:t xml:space="preserve">both </w:t>
      </w:r>
      <w:r w:rsidR="00EE3124" w:rsidRPr="00172A0F">
        <w:rPr>
          <w:rFonts w:ascii="Times New Roman" w:hAnsi="Times New Roman"/>
        </w:rPr>
        <w:t xml:space="preserve">texts </w:t>
      </w:r>
      <w:r w:rsidRPr="00172A0F">
        <w:rPr>
          <w:rFonts w:ascii="Times New Roman" w:hAnsi="Times New Roman"/>
        </w:rPr>
        <w:t xml:space="preserve">show the effects on a woman as the accused individual. Eustacia Vye is modelled on </w:t>
      </w:r>
      <w:smartTag w:uri="urn:schemas-microsoft-com:office:smarttags" w:element="City">
        <w:smartTag w:uri="urn:schemas-microsoft-com:office:smarttags" w:element="place">
          <w:r w:rsidRPr="00172A0F">
            <w:rPr>
              <w:rFonts w:ascii="Times New Roman" w:hAnsi="Times New Roman"/>
            </w:rPr>
            <w:t>Hawthorne</w:t>
          </w:r>
        </w:smartTag>
      </w:smartTag>
      <w:r w:rsidRPr="00172A0F">
        <w:rPr>
          <w:rFonts w:ascii="Times New Roman" w:hAnsi="Times New Roman"/>
        </w:rPr>
        <w:t>’s heroine Zenobia to whom she is likened by Hardy (</w:t>
      </w:r>
      <w:r w:rsidRPr="00172A0F">
        <w:rPr>
          <w:rFonts w:ascii="Times New Roman" w:hAnsi="Times New Roman"/>
          <w:i/>
          <w:iCs/>
        </w:rPr>
        <w:t>RN</w:t>
      </w:r>
      <w:r w:rsidR="00450319">
        <w:rPr>
          <w:rFonts w:ascii="Times New Roman" w:hAnsi="Times New Roman"/>
        </w:rPr>
        <w:t xml:space="preserve">, </w:t>
      </w:r>
      <w:r w:rsidRPr="00172A0F">
        <w:rPr>
          <w:rFonts w:ascii="Times New Roman" w:hAnsi="Times New Roman"/>
        </w:rPr>
        <w:t xml:space="preserve">86).  Although accused of immorality, both Zenobia of </w:t>
      </w:r>
      <w:r w:rsidRPr="00172A0F">
        <w:rPr>
          <w:rFonts w:ascii="Times New Roman" w:hAnsi="Times New Roman"/>
          <w:i/>
        </w:rPr>
        <w:t>The Blithedale Romance</w:t>
      </w:r>
      <w:r w:rsidRPr="00172A0F">
        <w:rPr>
          <w:rFonts w:ascii="Times New Roman" w:hAnsi="Times New Roman"/>
        </w:rPr>
        <w:t xml:space="preserve"> and Eustacia are on trial as though they are criminals. </w:t>
      </w:r>
      <w:smartTag w:uri="urn:schemas-microsoft-com:office:smarttags" w:element="City">
        <w:smartTag w:uri="urn:schemas-microsoft-com:office:smarttags" w:element="place">
          <w:r w:rsidRPr="00172A0F">
            <w:rPr>
              <w:rFonts w:ascii="Times New Roman" w:hAnsi="Times New Roman"/>
            </w:rPr>
            <w:t>Hawthorne</w:t>
          </w:r>
        </w:smartTag>
      </w:smartTag>
      <w:r w:rsidRPr="00172A0F">
        <w:rPr>
          <w:rFonts w:ascii="Times New Roman" w:hAnsi="Times New Roman"/>
        </w:rPr>
        <w:t xml:space="preserve"> consciously points to a scene in the novel as a trial scene, as it is observed by Zenobia and Coverdale:</w:t>
      </w:r>
    </w:p>
    <w:p w:rsidR="006A0012" w:rsidRPr="00172A0F" w:rsidRDefault="006A0012" w:rsidP="008263F6">
      <w:pPr>
        <w:pStyle w:val="NormalWeb"/>
        <w:spacing w:before="0" w:beforeAutospacing="0" w:after="0" w:afterAutospacing="0" w:line="480" w:lineRule="auto"/>
        <w:rPr>
          <w:lang w:val="en-GB"/>
        </w:rPr>
      </w:pP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“I could even wish to have my trial over again, with you standing by, to see fair-play! Do you know, Mr Coverdale, I have been on trial for my life?”</w:t>
      </w: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She laughed, while speaking thus.</w:t>
      </w: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But in truth, as my eyes wandered from one of the group to another, I saw in Hollingsworth all that an artist could desire for the grim portrait of a Puritan magistrate, holding inquest for life and death in a case of witchcraft.</w:t>
      </w:r>
      <w:r w:rsidRPr="00172A0F">
        <w:rPr>
          <w:rStyle w:val="EndnoteReference"/>
          <w:rFonts w:ascii="Times New Roman" w:hAnsi="Times New Roman"/>
        </w:rPr>
        <w:endnoteReference w:id="31"/>
      </w:r>
    </w:p>
    <w:p w:rsidR="006A0012" w:rsidRPr="00172A0F" w:rsidRDefault="006A0012" w:rsidP="008263F6">
      <w:pPr>
        <w:spacing w:line="480" w:lineRule="auto"/>
        <w:ind w:right="1418"/>
        <w:rPr>
          <w:rFonts w:ascii="Times New Roman" w:hAnsi="Times New Roman"/>
        </w:rPr>
      </w:pPr>
    </w:p>
    <w:p w:rsidR="006A0012" w:rsidRPr="00172A0F" w:rsidRDefault="006A0012" w:rsidP="008263F6">
      <w:pPr>
        <w:spacing w:line="480" w:lineRule="auto"/>
        <w:rPr>
          <w:rFonts w:ascii="Times New Roman" w:hAnsi="Times New Roman"/>
        </w:rPr>
      </w:pPr>
      <w:r w:rsidRPr="00172A0F">
        <w:rPr>
          <w:rFonts w:ascii="Times New Roman" w:hAnsi="Times New Roman"/>
        </w:rPr>
        <w:t>Eustacia, like Zenobia is on trial as ‘in a case of witchcraft’ as Clym reflects: “How bewitched I was! How could there be any good in a woman that everybody spoke ill of?” (</w:t>
      </w:r>
      <w:r w:rsidRPr="00172A0F">
        <w:rPr>
          <w:rFonts w:ascii="Times New Roman" w:hAnsi="Times New Roman"/>
          <w:i/>
        </w:rPr>
        <w:t>RN</w:t>
      </w:r>
      <w:r w:rsidR="00450319">
        <w:rPr>
          <w:rFonts w:ascii="Times New Roman" w:hAnsi="Times New Roman"/>
        </w:rPr>
        <w:t xml:space="preserve">, </w:t>
      </w:r>
      <w:r w:rsidRPr="00172A0F">
        <w:rPr>
          <w:rFonts w:ascii="Times New Roman" w:hAnsi="Times New Roman"/>
        </w:rPr>
        <w:t xml:space="preserve">334). The gender issue raised in the each domestic trial scene is linked with a subsequent death wish; Zenobia claims: </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“But it is a woman’s doom and I have deserved it like a woman; so let there be no pity, as, on my part there shall be no complaint. It is all right now, or will shortly be so.”</w:t>
      </w:r>
      <w:r w:rsidRPr="00172A0F">
        <w:rPr>
          <w:rStyle w:val="EndnoteReference"/>
          <w:rFonts w:ascii="Times New Roman" w:hAnsi="Times New Roman"/>
        </w:rPr>
        <w:endnoteReference w:id="32"/>
      </w:r>
      <w:r w:rsidRPr="00172A0F">
        <w:rPr>
          <w:rFonts w:ascii="Times New Roman" w:hAnsi="Times New Roman"/>
        </w:rPr>
        <w:t xml:space="preserve"> </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rPr>
          <w:rFonts w:ascii="Times New Roman" w:hAnsi="Times New Roman"/>
        </w:rPr>
      </w:pPr>
      <w:r w:rsidRPr="00172A0F">
        <w:rPr>
          <w:rFonts w:ascii="Times New Roman" w:hAnsi="Times New Roman"/>
        </w:rPr>
        <w:t xml:space="preserve">Eustacia </w:t>
      </w:r>
      <w:r w:rsidR="002C1186" w:rsidRPr="00172A0F">
        <w:rPr>
          <w:rFonts w:ascii="Times New Roman" w:hAnsi="Times New Roman"/>
        </w:rPr>
        <w:t>experiences her</w:t>
      </w:r>
      <w:r w:rsidRPr="00172A0F">
        <w:rPr>
          <w:rFonts w:ascii="Times New Roman" w:hAnsi="Times New Roman"/>
        </w:rPr>
        <w:t xml:space="preserve"> cross-examination as though it were a physical beating, a relentless crushing and her response to Clym’s interrogation also results in her death wish.</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ind w:left="1412" w:right="1412"/>
        <w:rPr>
          <w:rFonts w:ascii="Times New Roman" w:hAnsi="Times New Roman"/>
          <w:bCs/>
        </w:rPr>
      </w:pPr>
      <w:r w:rsidRPr="00172A0F">
        <w:rPr>
          <w:rFonts w:ascii="Times New Roman" w:hAnsi="Times New Roman"/>
          <w:bCs/>
        </w:rPr>
        <w:t xml:space="preserve">“O, O, O!” she cried, breaking down at last; and, shaking with sobs which choked her, she sank upon her knees. “O, will you have done! O, you are too relentless ― there’s a limit to the cruelty of savages! I have held out long ― but you crush me down. I beg for mercy ― I cannot bear this any longer ― it is inhuman to go further with this! If I had ― killed your ― mother with my own hand ― I should not deserve such a scourging to the bone as this. O, O! God have mercy upon a miserable woman! ... You have beaten </w:t>
      </w:r>
      <w:r w:rsidRPr="00172A0F">
        <w:rPr>
          <w:rFonts w:ascii="Times New Roman" w:hAnsi="Times New Roman"/>
          <w:bCs/>
        </w:rPr>
        <w:lastRenderedPageBreak/>
        <w:t xml:space="preserve">me in this game ― I beg you to stay your hand in pity! ... I confess that I ― wilfully did not undo the door the first time she knocked ― but ― I ― should have unfastened it the second ― if I had not thought you had gone to do it yourself. When I found you had not I opened it, but she was gone. That’s the extent of my crime ― towards </w:t>
      </w:r>
      <w:r w:rsidRPr="00172A0F">
        <w:rPr>
          <w:rFonts w:ascii="Times New Roman" w:hAnsi="Times New Roman"/>
          <w:bCs/>
          <w:i/>
        </w:rPr>
        <w:t>her</w:t>
      </w:r>
      <w:r w:rsidRPr="00172A0F">
        <w:rPr>
          <w:rFonts w:ascii="Times New Roman" w:hAnsi="Times New Roman"/>
          <w:bCs/>
        </w:rPr>
        <w:t>. Best natures commit bad faults sometimes, don’t they! ― I think they do. Now I will leave you ― for ever and ever!” (</w:t>
      </w:r>
      <w:r w:rsidRPr="00172A0F">
        <w:rPr>
          <w:rFonts w:ascii="Times New Roman" w:hAnsi="Times New Roman"/>
          <w:bCs/>
          <w:i/>
        </w:rPr>
        <w:t>RN</w:t>
      </w:r>
      <w:r w:rsidR="00450319">
        <w:rPr>
          <w:rFonts w:ascii="Times New Roman" w:hAnsi="Times New Roman"/>
          <w:bCs/>
        </w:rPr>
        <w:t xml:space="preserve">, </w:t>
      </w:r>
      <w:r w:rsidRPr="00172A0F">
        <w:rPr>
          <w:rFonts w:ascii="Times New Roman" w:hAnsi="Times New Roman"/>
          <w:bCs/>
        </w:rPr>
        <w:t>274).</w:t>
      </w:r>
    </w:p>
    <w:p w:rsidR="006A0012" w:rsidRPr="00172A0F" w:rsidRDefault="006A0012" w:rsidP="008263F6">
      <w:pPr>
        <w:pStyle w:val="NormalWeb"/>
        <w:spacing w:before="0" w:beforeAutospacing="0" w:after="0" w:afterAutospacing="0" w:line="480" w:lineRule="auto"/>
        <w:rPr>
          <w:lang w:val="en-GB"/>
        </w:rPr>
      </w:pPr>
    </w:p>
    <w:p w:rsidR="006A0012" w:rsidRPr="00172A0F" w:rsidRDefault="006A0012" w:rsidP="008263F6">
      <w:pPr>
        <w:spacing w:line="480" w:lineRule="auto"/>
        <w:rPr>
          <w:rFonts w:ascii="Times New Roman" w:hAnsi="Times New Roman"/>
        </w:rPr>
      </w:pPr>
      <w:r w:rsidRPr="00172A0F">
        <w:rPr>
          <w:rFonts w:ascii="Times New Roman" w:hAnsi="Times New Roman"/>
        </w:rPr>
        <w:t>Eustacia is not as self-conscious as Zenobia of her role as interrogated accused but her statement to Clym</w:t>
      </w:r>
      <w:r w:rsidR="00360EAC" w:rsidRPr="00172A0F">
        <w:rPr>
          <w:rFonts w:ascii="Times New Roman" w:hAnsi="Times New Roman"/>
        </w:rPr>
        <w:t>,</w:t>
      </w:r>
      <w:r w:rsidRPr="00172A0F">
        <w:rPr>
          <w:rFonts w:ascii="Times New Roman" w:hAnsi="Times New Roman"/>
        </w:rPr>
        <w:t xml:space="preserve"> “You have beaten me at this game</w:t>
      </w:r>
      <w:r w:rsidR="00360EAC" w:rsidRPr="00172A0F">
        <w:rPr>
          <w:rFonts w:ascii="Times New Roman" w:hAnsi="Times New Roman"/>
        </w:rPr>
        <w:t>,</w:t>
      </w:r>
      <w:r w:rsidRPr="00172A0F">
        <w:rPr>
          <w:rFonts w:ascii="Times New Roman" w:hAnsi="Times New Roman"/>
        </w:rPr>
        <w:t>” implies that Eustacia is in a power struggle that she cannot win, in the unfamiliar role of interrogate</w:t>
      </w:r>
      <w:r w:rsidR="002C1186" w:rsidRPr="00172A0F">
        <w:rPr>
          <w:rFonts w:ascii="Times New Roman" w:hAnsi="Times New Roman"/>
        </w:rPr>
        <w:t>d accused. As with ‘undefended,’</w:t>
      </w:r>
      <w:r w:rsidRPr="00172A0F">
        <w:rPr>
          <w:rFonts w:ascii="Times New Roman" w:hAnsi="Times New Roman"/>
        </w:rPr>
        <w:t xml:space="preserve"> the word ‘beaten’ carries the significance of both its meanings. Her death wish as an immediate response to the trial scene is an echo of Zenobia’s ideation in </w:t>
      </w:r>
      <w:r w:rsidRPr="00172A0F">
        <w:rPr>
          <w:rFonts w:ascii="Times New Roman" w:hAnsi="Times New Roman"/>
          <w:i/>
          <w:iCs/>
        </w:rPr>
        <w:t>The Blithedale Romance</w:t>
      </w:r>
      <w:r w:rsidRPr="00172A0F">
        <w:rPr>
          <w:rFonts w:ascii="Times New Roman" w:hAnsi="Times New Roman"/>
        </w:rPr>
        <w:t xml:space="preserve"> </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 xml:space="preserve">“It is the simplest thing in the world, with you [men], to bring a women before your secret tribunals, and judge and condemn her, unheard, and then tell her to go free without a sentence. The misfortune is, that this same secret tribunal the only judgement seat that a true woman chances to be </w:t>
      </w:r>
      <w:r w:rsidRPr="00172A0F">
        <w:rPr>
          <w:rFonts w:ascii="Times New Roman" w:hAnsi="Times New Roman"/>
        </w:rPr>
        <w:lastRenderedPageBreak/>
        <w:t>stands in awe of, and that any verdict short of acquittal is equivalent to a death-sentence!”</w:t>
      </w:r>
      <w:r w:rsidRPr="00172A0F">
        <w:rPr>
          <w:rStyle w:val="EndnoteReference"/>
          <w:rFonts w:ascii="Times New Roman" w:hAnsi="Times New Roman"/>
        </w:rPr>
        <w:endnoteReference w:id="33"/>
      </w:r>
    </w:p>
    <w:p w:rsidR="006A0012" w:rsidRPr="00172A0F" w:rsidRDefault="006A0012" w:rsidP="008263F6">
      <w:pPr>
        <w:spacing w:line="480" w:lineRule="auto"/>
        <w:ind w:right="1418"/>
        <w:rPr>
          <w:rFonts w:ascii="Times New Roman" w:hAnsi="Times New Roman"/>
        </w:rPr>
      </w:pPr>
    </w:p>
    <w:p w:rsidR="006A0012" w:rsidRPr="00172A0F" w:rsidRDefault="006A0012" w:rsidP="008263F6">
      <w:pPr>
        <w:spacing w:line="480" w:lineRule="auto"/>
        <w:ind w:right="1418"/>
        <w:rPr>
          <w:rFonts w:ascii="Times New Roman" w:hAnsi="Times New Roman"/>
        </w:rPr>
      </w:pPr>
      <w:r w:rsidRPr="00172A0F">
        <w:rPr>
          <w:rFonts w:ascii="Times New Roman" w:hAnsi="Times New Roman"/>
        </w:rPr>
        <w:t xml:space="preserve">Likewise </w:t>
      </w:r>
      <w:smartTag w:uri="urn:schemas-microsoft-com:office:smarttags" w:element="City">
        <w:smartTag w:uri="urn:schemas-microsoft-com:office:smarttags" w:element="place">
          <w:r w:rsidRPr="00172A0F">
            <w:rPr>
              <w:rFonts w:ascii="Times New Roman" w:hAnsi="Times New Roman"/>
            </w:rPr>
            <w:t>Vittoria</w:t>
          </w:r>
        </w:smartTag>
      </w:smartTag>
      <w:r w:rsidRPr="00172A0F">
        <w:rPr>
          <w:rFonts w:ascii="Times New Roman" w:hAnsi="Times New Roman"/>
        </w:rPr>
        <w:t xml:space="preserve"> in </w:t>
      </w:r>
      <w:r w:rsidRPr="00172A0F">
        <w:rPr>
          <w:rFonts w:ascii="Times New Roman" w:hAnsi="Times New Roman"/>
          <w:i/>
          <w:iCs/>
        </w:rPr>
        <w:t>The White Devil</w:t>
      </w:r>
      <w:r w:rsidRPr="00172A0F">
        <w:rPr>
          <w:rFonts w:ascii="Times New Roman" w:hAnsi="Times New Roman"/>
        </w:rPr>
        <w:t xml:space="preserve"> at the same juncture states: </w:t>
      </w:r>
    </w:p>
    <w:p w:rsidR="006A0012" w:rsidRPr="00172A0F" w:rsidRDefault="006A0012" w:rsidP="008263F6">
      <w:pPr>
        <w:pStyle w:val="NormalWeb"/>
        <w:spacing w:before="0" w:beforeAutospacing="0" w:after="0" w:afterAutospacing="0" w:line="480" w:lineRule="auto"/>
        <w:rPr>
          <w:lang w:val="en-GB"/>
        </w:rPr>
      </w:pPr>
    </w:p>
    <w:p w:rsidR="006A0012" w:rsidRPr="00172A0F" w:rsidRDefault="006A0012" w:rsidP="008263F6">
      <w:pPr>
        <w:spacing w:line="480" w:lineRule="auto"/>
        <w:ind w:left="1418"/>
        <w:rPr>
          <w:rFonts w:ascii="Times New Roman" w:hAnsi="Times New Roman"/>
        </w:rPr>
      </w:pPr>
      <w:r w:rsidRPr="00172A0F">
        <w:rPr>
          <w:rFonts w:ascii="Times New Roman" w:hAnsi="Times New Roman"/>
        </w:rPr>
        <w:t>“Find me but guilty, sever head from body,</w:t>
      </w:r>
    </w:p>
    <w:p w:rsidR="006A0012" w:rsidRPr="00172A0F" w:rsidRDefault="006A0012" w:rsidP="008263F6">
      <w:pPr>
        <w:spacing w:line="480" w:lineRule="auto"/>
        <w:ind w:left="1418"/>
        <w:outlineLvl w:val="0"/>
        <w:rPr>
          <w:rFonts w:ascii="Times New Roman" w:hAnsi="Times New Roman"/>
        </w:rPr>
      </w:pPr>
      <w:r w:rsidRPr="00172A0F">
        <w:rPr>
          <w:rFonts w:ascii="Times New Roman" w:hAnsi="Times New Roman"/>
        </w:rPr>
        <w:t>We’ll part good friends. I scorn to hold my life</w:t>
      </w:r>
    </w:p>
    <w:p w:rsidR="006A0012" w:rsidRPr="00172A0F" w:rsidRDefault="006A0012" w:rsidP="008263F6">
      <w:pPr>
        <w:spacing w:line="480" w:lineRule="auto"/>
        <w:ind w:left="1418"/>
        <w:rPr>
          <w:rFonts w:ascii="Times New Roman" w:hAnsi="Times New Roman"/>
        </w:rPr>
      </w:pPr>
      <w:r w:rsidRPr="00172A0F">
        <w:rPr>
          <w:rFonts w:ascii="Times New Roman" w:hAnsi="Times New Roman"/>
        </w:rPr>
        <w:t>At yours or any man’s entreaty, sir.”</w:t>
      </w:r>
      <w:r w:rsidRPr="00172A0F">
        <w:rPr>
          <w:rStyle w:val="EndnoteReference"/>
          <w:rFonts w:ascii="Times New Roman" w:hAnsi="Times New Roman"/>
        </w:rPr>
        <w:endnoteReference w:id="34"/>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rPr>
          <w:rFonts w:ascii="Times New Roman" w:hAnsi="Times New Roman"/>
        </w:rPr>
      </w:pPr>
      <w:r w:rsidRPr="00172A0F">
        <w:rPr>
          <w:rFonts w:ascii="Times New Roman" w:hAnsi="Times New Roman"/>
        </w:rPr>
        <w:t xml:space="preserve">The suggestion of death as a result of a failed interrogation of an innocent accused points the blame outward to the accuser. With the domestic trial scene </w:t>
      </w:r>
      <w:r w:rsidR="002C1186" w:rsidRPr="00172A0F">
        <w:rPr>
          <w:rFonts w:ascii="Times New Roman" w:hAnsi="Times New Roman"/>
        </w:rPr>
        <w:t>as a metonymic representation of a</w:t>
      </w:r>
      <w:r w:rsidRPr="00172A0F">
        <w:rPr>
          <w:rFonts w:ascii="Times New Roman" w:hAnsi="Times New Roman"/>
        </w:rPr>
        <w:t xml:space="preserve"> legal trial, the failure of</w:t>
      </w:r>
      <w:r w:rsidR="00360EAC" w:rsidRPr="00172A0F">
        <w:rPr>
          <w:rFonts w:ascii="Times New Roman" w:hAnsi="Times New Roman"/>
        </w:rPr>
        <w:t xml:space="preserve"> the accused to self-represent </w:t>
      </w:r>
      <w:r w:rsidR="002C1186" w:rsidRPr="00172A0F">
        <w:rPr>
          <w:rFonts w:ascii="Times New Roman" w:hAnsi="Times New Roman"/>
        </w:rPr>
        <w:t>suggests</w:t>
      </w:r>
      <w:r w:rsidR="00360EAC" w:rsidRPr="00172A0F">
        <w:rPr>
          <w:rFonts w:ascii="Times New Roman" w:hAnsi="Times New Roman"/>
        </w:rPr>
        <w:t xml:space="preserve"> that the format of the trial does not provide adequate representation. </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rPr>
          <w:rFonts w:ascii="Times New Roman" w:hAnsi="Times New Roman"/>
        </w:rPr>
      </w:pPr>
      <w:r w:rsidRPr="00172A0F">
        <w:rPr>
          <w:rFonts w:ascii="Times New Roman" w:hAnsi="Times New Roman"/>
        </w:rPr>
        <w:t>While Hardy primarily focused on the legal position of women in his novels, he drew on the dram</w:t>
      </w:r>
      <w:smartTag w:uri="urn:schemas-microsoft-com:office:smarttags" w:element="PersonName">
        <w:r w:rsidRPr="00172A0F">
          <w:rPr>
            <w:rFonts w:ascii="Times New Roman" w:hAnsi="Times New Roman"/>
          </w:rPr>
          <w:t>atic</w:t>
        </w:r>
      </w:smartTag>
      <w:r w:rsidRPr="00172A0F">
        <w:rPr>
          <w:rFonts w:ascii="Times New Roman" w:hAnsi="Times New Roman"/>
        </w:rPr>
        <w:t xml:space="preserve"> power of the domestic trial scene in </w:t>
      </w:r>
      <w:r w:rsidRPr="00172A0F">
        <w:rPr>
          <w:rFonts w:ascii="Times New Roman" w:hAnsi="Times New Roman"/>
          <w:i/>
        </w:rPr>
        <w:t>The Mayor of Casterbridge</w:t>
      </w:r>
      <w:r w:rsidRPr="00172A0F">
        <w:rPr>
          <w:rFonts w:ascii="Times New Roman" w:hAnsi="Times New Roman"/>
        </w:rPr>
        <w:t xml:space="preserve"> and used it as the deciding factor in Henchard’s fate. Henchard’s </w:t>
      </w:r>
      <w:r w:rsidR="00360EAC" w:rsidRPr="00172A0F">
        <w:rPr>
          <w:rFonts w:ascii="Times New Roman" w:hAnsi="Times New Roman"/>
        </w:rPr>
        <w:t xml:space="preserve">entitlement as mayor to </w:t>
      </w:r>
      <w:r w:rsidRPr="00172A0F">
        <w:rPr>
          <w:rFonts w:ascii="Times New Roman" w:hAnsi="Times New Roman"/>
        </w:rPr>
        <w:t xml:space="preserve">the </w:t>
      </w:r>
      <w:r w:rsidR="00360EAC" w:rsidRPr="00172A0F">
        <w:rPr>
          <w:rFonts w:ascii="Times New Roman" w:hAnsi="Times New Roman"/>
        </w:rPr>
        <w:t>magisterial role</w:t>
      </w:r>
      <w:r w:rsidRPr="00172A0F">
        <w:rPr>
          <w:rFonts w:ascii="Times New Roman" w:hAnsi="Times New Roman"/>
        </w:rPr>
        <w:t xml:space="preserve"> does not mean that he has access to legal discourse. While Mrs Goodenough, in contrast to Henchard, is presented as an expert in modern disciplinary proceedings who can manipulate the judicial process through her use of legal language, Henchard, with his characteristic ‘sledgehammer directness,’ (</w:t>
      </w:r>
      <w:r w:rsidRPr="00172A0F">
        <w:rPr>
          <w:rFonts w:ascii="Times New Roman" w:hAnsi="Times New Roman"/>
          <w:i/>
        </w:rPr>
        <w:t>MC</w:t>
      </w:r>
      <w:r w:rsidR="00450319">
        <w:rPr>
          <w:rFonts w:ascii="Times New Roman" w:hAnsi="Times New Roman"/>
        </w:rPr>
        <w:t xml:space="preserve">, </w:t>
      </w:r>
      <w:r w:rsidRPr="00172A0F">
        <w:rPr>
          <w:rFonts w:ascii="Times New Roman" w:hAnsi="Times New Roman"/>
        </w:rPr>
        <w:t xml:space="preserve">151) chooses not to manipulate court procedure. That </w:t>
      </w:r>
      <w:r w:rsidR="00360EAC" w:rsidRPr="00172A0F">
        <w:rPr>
          <w:rFonts w:ascii="Times New Roman" w:hAnsi="Times New Roman"/>
        </w:rPr>
        <w:t>he</w:t>
      </w:r>
      <w:r w:rsidRPr="00172A0F">
        <w:rPr>
          <w:rFonts w:ascii="Times New Roman" w:hAnsi="Times New Roman"/>
        </w:rPr>
        <w:t xml:space="preserve"> is unable or unwilling to put forward any defence in the courtroom prefigures a later ‘trial scene’ with Elizabeth-Jane. When Henchard goes to </w:t>
      </w:r>
      <w:r w:rsidRPr="00172A0F">
        <w:rPr>
          <w:rFonts w:ascii="Times New Roman" w:hAnsi="Times New Roman"/>
        </w:rPr>
        <w:lastRenderedPageBreak/>
        <w:t>her wedding with Farfrae seeking forgiveness, she confronts him with the lie she has discovered about her paternity and that he sent her real father Newson away, believing her to be dead. Henchard is to some degree innocent of the worst of the accusation, as he had himself believed that he was her father when he told her that he was. However, he fails to plead his case with Elizabeth-Jane in a scene which is narrated in language pertaining to courtroom trial procedure:</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 xml:space="preserve">Henchard’s lips half parted to begin an explanation. But he shut them up like a vice, and uttered not a sound. How should he, there and then, set before her with any effect the palliatives of his great faults </w:t>
      </w:r>
      <w:r w:rsidR="002C1186" w:rsidRPr="00172A0F">
        <w:rPr>
          <w:rFonts w:ascii="Times New Roman" w:hAnsi="Times New Roman"/>
          <w:bCs/>
        </w:rPr>
        <w:t>―</w:t>
      </w:r>
      <w:r w:rsidRPr="00172A0F">
        <w:rPr>
          <w:rFonts w:ascii="Times New Roman" w:hAnsi="Times New Roman"/>
        </w:rPr>
        <w:t xml:space="preserve"> that he had himself been deceived in her identity at first, till informed by her mother’s letter that his own child had died; that, in the second accusation, his lie had been the last desperate throw of a gamester who loved her affection better than his own honour?</w:t>
      </w: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Among the many hindrances to such a pleading not the least was this, that he did not sufficiently value himself to lessen his sufferings by strenuous appeal or elaborate argument. Waiving therefore, his privilege of self-defence, he regarded only her discomposure. “Don’t ye distress yourself on my account,” he said, with proud superiority (</w:t>
      </w:r>
      <w:r w:rsidRPr="00172A0F">
        <w:rPr>
          <w:rFonts w:ascii="Times New Roman" w:hAnsi="Times New Roman"/>
          <w:i/>
          <w:iCs/>
        </w:rPr>
        <w:t>MC</w:t>
      </w:r>
      <w:r w:rsidR="00450319">
        <w:rPr>
          <w:rFonts w:ascii="Times New Roman" w:hAnsi="Times New Roman"/>
        </w:rPr>
        <w:t xml:space="preserve">, </w:t>
      </w:r>
      <w:r w:rsidRPr="00172A0F">
        <w:rPr>
          <w:rFonts w:ascii="Times New Roman" w:hAnsi="Times New Roman"/>
        </w:rPr>
        <w:t>246-7).</w:t>
      </w:r>
    </w:p>
    <w:p w:rsidR="006A0012" w:rsidRPr="00172A0F" w:rsidRDefault="006A0012" w:rsidP="008263F6">
      <w:pPr>
        <w:spacing w:line="480" w:lineRule="auto"/>
        <w:rPr>
          <w:rFonts w:ascii="Times New Roman" w:hAnsi="Times New Roman"/>
        </w:rPr>
      </w:pPr>
    </w:p>
    <w:p w:rsidR="006A0012" w:rsidRPr="00172A0F" w:rsidRDefault="002C1186" w:rsidP="008263F6">
      <w:pPr>
        <w:spacing w:line="480" w:lineRule="auto"/>
        <w:rPr>
          <w:rFonts w:ascii="Times New Roman" w:hAnsi="Times New Roman"/>
        </w:rPr>
      </w:pPr>
      <w:r w:rsidRPr="00172A0F">
        <w:rPr>
          <w:rFonts w:ascii="Times New Roman" w:hAnsi="Times New Roman"/>
        </w:rPr>
        <w:lastRenderedPageBreak/>
        <w:t>The narrator again adopts legal</w:t>
      </w:r>
      <w:r w:rsidR="006A0012" w:rsidRPr="00172A0F">
        <w:rPr>
          <w:rFonts w:ascii="Times New Roman" w:hAnsi="Times New Roman"/>
        </w:rPr>
        <w:t xml:space="preserve"> language to portray the scene as a trial at which Henchard again fails to provide adequate self-defence and states that it is an expression of his character: ‘He had not expressed to her any regrets or excuses for what he had done in the past, but it was part of his nature to extenuate nothing and live on as one of his own worst accusers’ (</w:t>
      </w:r>
      <w:r w:rsidR="006A0012" w:rsidRPr="00172A0F">
        <w:rPr>
          <w:rFonts w:ascii="Times New Roman" w:hAnsi="Times New Roman"/>
          <w:i/>
          <w:iCs/>
        </w:rPr>
        <w:t>MC</w:t>
      </w:r>
      <w:r w:rsidR="00450319">
        <w:rPr>
          <w:rFonts w:ascii="Times New Roman" w:hAnsi="Times New Roman"/>
        </w:rPr>
        <w:t xml:space="preserve">, </w:t>
      </w:r>
      <w:r w:rsidR="006A0012" w:rsidRPr="00172A0F">
        <w:rPr>
          <w:rFonts w:ascii="Times New Roman" w:hAnsi="Times New Roman"/>
        </w:rPr>
        <w:t xml:space="preserve">248). The legal discourse which excludes Henchard is imposed by the narrator and is set in contrast to Henchard’s own language in the domestic trial scene, in which his language prefigures the action which Henchard will carry out on himself: ‘What do you say? </w:t>
      </w:r>
      <w:r w:rsidRPr="00172A0F">
        <w:rPr>
          <w:rFonts w:ascii="Times New Roman" w:hAnsi="Times New Roman"/>
          <w:bCs/>
        </w:rPr>
        <w:t>―</w:t>
      </w:r>
      <w:r w:rsidR="006A0012" w:rsidRPr="00172A0F">
        <w:rPr>
          <w:rFonts w:ascii="Times New Roman" w:hAnsi="Times New Roman"/>
        </w:rPr>
        <w:t xml:space="preserve"> Mr Henchard? Don’t, don’t scourge me like that’ (</w:t>
      </w:r>
      <w:r w:rsidR="006A0012" w:rsidRPr="00172A0F">
        <w:rPr>
          <w:rFonts w:ascii="Times New Roman" w:hAnsi="Times New Roman"/>
          <w:i/>
          <w:iCs/>
        </w:rPr>
        <w:t>MC</w:t>
      </w:r>
      <w:r w:rsidR="00450319">
        <w:rPr>
          <w:rFonts w:ascii="Times New Roman" w:hAnsi="Times New Roman"/>
        </w:rPr>
        <w:t xml:space="preserve">, </w:t>
      </w:r>
      <w:r w:rsidR="006A0012" w:rsidRPr="00172A0F">
        <w:rPr>
          <w:rFonts w:ascii="Times New Roman" w:hAnsi="Times New Roman"/>
        </w:rPr>
        <w:t xml:space="preserve">246). His suicide following the domestic trial scene is </w:t>
      </w:r>
      <w:r w:rsidRPr="00172A0F">
        <w:rPr>
          <w:rFonts w:ascii="Times New Roman" w:hAnsi="Times New Roman"/>
        </w:rPr>
        <w:t xml:space="preserve">foreshadowed by Elizabeth-Jane </w:t>
      </w:r>
      <w:r w:rsidR="006A0012" w:rsidRPr="00172A0F">
        <w:rPr>
          <w:rFonts w:ascii="Times New Roman" w:hAnsi="Times New Roman"/>
        </w:rPr>
        <w:t xml:space="preserve">when failing to find </w:t>
      </w:r>
      <w:r w:rsidRPr="00172A0F">
        <w:rPr>
          <w:rFonts w:ascii="Times New Roman" w:hAnsi="Times New Roman"/>
        </w:rPr>
        <w:t>him</w:t>
      </w:r>
      <w:r w:rsidR="006A0012" w:rsidRPr="00172A0F">
        <w:rPr>
          <w:rFonts w:ascii="Times New Roman" w:hAnsi="Times New Roman"/>
        </w:rPr>
        <w:t xml:space="preserve">, </w:t>
      </w:r>
      <w:r w:rsidRPr="00172A0F">
        <w:rPr>
          <w:rFonts w:ascii="Times New Roman" w:hAnsi="Times New Roman"/>
        </w:rPr>
        <w:t xml:space="preserve">she </w:t>
      </w:r>
      <w:r w:rsidR="006A0012" w:rsidRPr="00172A0F">
        <w:rPr>
          <w:rFonts w:ascii="Times New Roman" w:hAnsi="Times New Roman"/>
        </w:rPr>
        <w:t>‘remembered what he had once attempted; and trembled’ (</w:t>
      </w:r>
      <w:r w:rsidR="006A0012" w:rsidRPr="00172A0F">
        <w:rPr>
          <w:rFonts w:ascii="Times New Roman" w:hAnsi="Times New Roman"/>
          <w:i/>
          <w:iCs/>
        </w:rPr>
        <w:t>MC</w:t>
      </w:r>
      <w:r w:rsidR="006A0012" w:rsidRPr="00172A0F">
        <w:rPr>
          <w:rFonts w:ascii="Times New Roman" w:hAnsi="Times New Roman"/>
        </w:rPr>
        <w:t>, 248). Henchard cannot live in the new disciplinary world represented by the courtroom trial scene; he is an anachronism in this world, psychologically more at home in the age of capital punishment, failed by a disciplinary era. That Hardy’s narrator adopts the language of legal discourse that is unavailable to his tragic hero suggests that the narrator is filling a deficit represented in his metaphorical trial scenes and acting as a defence lawyer to provide an adequate representation of Michael Henchard.</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rPr>
          <w:rFonts w:ascii="Times New Roman" w:hAnsi="Times New Roman"/>
        </w:rPr>
      </w:pPr>
      <w:r w:rsidRPr="00172A0F">
        <w:rPr>
          <w:rFonts w:ascii="Times New Roman" w:hAnsi="Times New Roman"/>
        </w:rPr>
        <w:t xml:space="preserve">This pointed depiction of the failure of the law culminated in </w:t>
      </w:r>
      <w:r w:rsidRPr="00172A0F">
        <w:rPr>
          <w:rFonts w:ascii="Times New Roman" w:hAnsi="Times New Roman"/>
          <w:i/>
          <w:iCs/>
        </w:rPr>
        <w:t>Tess of the d’Urbervilles</w:t>
      </w:r>
      <w:r w:rsidRPr="00172A0F">
        <w:rPr>
          <w:rFonts w:ascii="Times New Roman" w:hAnsi="Times New Roman"/>
        </w:rPr>
        <w:t xml:space="preserve">. Hardy presents a heroine guilty of murder, for which the law </w:t>
      </w:r>
      <w:r w:rsidR="002C1186" w:rsidRPr="00172A0F">
        <w:rPr>
          <w:rFonts w:ascii="Times New Roman" w:hAnsi="Times New Roman"/>
        </w:rPr>
        <w:t xml:space="preserve">exacts a retributive punishment but significantly there is no trial scene in the narrative and </w:t>
      </w:r>
      <w:r w:rsidRPr="00172A0F">
        <w:rPr>
          <w:rFonts w:ascii="Times New Roman" w:hAnsi="Times New Roman"/>
        </w:rPr>
        <w:t xml:space="preserve">there is thus no representation of legal defence. </w:t>
      </w:r>
      <w:r w:rsidR="002C1186" w:rsidRPr="00172A0F">
        <w:rPr>
          <w:rFonts w:ascii="Times New Roman" w:hAnsi="Times New Roman"/>
        </w:rPr>
        <w:t>Nonetheless, o</w:t>
      </w:r>
      <w:r w:rsidRPr="00172A0F">
        <w:rPr>
          <w:rFonts w:ascii="Times New Roman" w:hAnsi="Times New Roman"/>
        </w:rPr>
        <w:t xml:space="preserve">f all of Hardy’s novels, </w:t>
      </w:r>
      <w:r w:rsidRPr="00172A0F">
        <w:rPr>
          <w:rFonts w:ascii="Times New Roman" w:hAnsi="Times New Roman"/>
          <w:i/>
        </w:rPr>
        <w:t>Tess of the d’Urbervilles</w:t>
      </w:r>
      <w:r w:rsidRPr="00172A0F">
        <w:rPr>
          <w:rFonts w:ascii="Times New Roman" w:hAnsi="Times New Roman"/>
        </w:rPr>
        <w:t xml:space="preserve"> is that which is most like an actual legal representation. Elliott Felkin records: </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ind w:left="1412" w:right="1412"/>
        <w:rPr>
          <w:rFonts w:ascii="Times New Roman" w:hAnsi="Times New Roman"/>
        </w:rPr>
      </w:pPr>
      <w:r w:rsidRPr="00172A0F">
        <w:rPr>
          <w:rFonts w:ascii="Times New Roman" w:hAnsi="Times New Roman"/>
        </w:rPr>
        <w:t>Hardy said of course in writing one had to keep up the immense illusion. In one’s heart of hearts one did not of course really think one’s heroine was as good and pure as all that, but then one was making out a case for her before the world.</w:t>
      </w:r>
      <w:r w:rsidRPr="00172A0F">
        <w:rPr>
          <w:rStyle w:val="EndnoteReference"/>
          <w:rFonts w:ascii="Times New Roman" w:hAnsi="Times New Roman"/>
        </w:rPr>
        <w:endnoteReference w:id="35"/>
      </w:r>
      <w:r w:rsidRPr="00172A0F">
        <w:rPr>
          <w:rFonts w:ascii="Times New Roman" w:hAnsi="Times New Roman"/>
        </w:rPr>
        <w:t xml:space="preserve"> </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rPr>
          <w:rFonts w:ascii="Times New Roman" w:hAnsi="Times New Roman"/>
        </w:rPr>
      </w:pPr>
      <w:r w:rsidRPr="00172A0F">
        <w:rPr>
          <w:rFonts w:ascii="Times New Roman" w:hAnsi="Times New Roman"/>
          <w:bCs/>
        </w:rPr>
        <w:t xml:space="preserve">Hardy’s narrator in </w:t>
      </w:r>
      <w:r w:rsidRPr="00172A0F">
        <w:rPr>
          <w:rFonts w:ascii="Times New Roman" w:hAnsi="Times New Roman"/>
          <w:bCs/>
          <w:i/>
        </w:rPr>
        <w:t>Tess of the d’Urbervilles</w:t>
      </w:r>
      <w:r w:rsidRPr="00172A0F">
        <w:rPr>
          <w:rFonts w:ascii="Times New Roman" w:hAnsi="Times New Roman"/>
          <w:bCs/>
        </w:rPr>
        <w:t xml:space="preserve"> and his persistent defence of Tess voices the ideological agenda of the author </w:t>
      </w:r>
      <w:r w:rsidR="002C1186" w:rsidRPr="00172A0F">
        <w:rPr>
          <w:rFonts w:ascii="Times New Roman" w:hAnsi="Times New Roman"/>
          <w:bCs/>
        </w:rPr>
        <w:t>to expose</w:t>
      </w:r>
      <w:r w:rsidRPr="00172A0F">
        <w:rPr>
          <w:rFonts w:ascii="Times New Roman" w:hAnsi="Times New Roman"/>
          <w:bCs/>
        </w:rPr>
        <w:t xml:space="preserve"> t</w:t>
      </w:r>
      <w:r w:rsidR="002C1186" w:rsidRPr="00172A0F">
        <w:rPr>
          <w:rFonts w:ascii="Times New Roman" w:hAnsi="Times New Roman"/>
          <w:bCs/>
        </w:rPr>
        <w:t>he revenge-</w:t>
      </w:r>
      <w:r w:rsidRPr="00172A0F">
        <w:rPr>
          <w:rFonts w:ascii="Times New Roman" w:hAnsi="Times New Roman"/>
          <w:bCs/>
        </w:rPr>
        <w:t xml:space="preserve">style nature of the contemporary legal system. </w:t>
      </w:r>
      <w:r w:rsidRPr="00172A0F">
        <w:rPr>
          <w:rFonts w:ascii="Times New Roman" w:hAnsi="Times New Roman"/>
        </w:rPr>
        <w:t xml:space="preserve">As in </w:t>
      </w:r>
      <w:r w:rsidRPr="00172A0F">
        <w:rPr>
          <w:rFonts w:ascii="Times New Roman" w:hAnsi="Times New Roman"/>
          <w:i/>
          <w:iCs/>
        </w:rPr>
        <w:t>The Return of the Native</w:t>
      </w:r>
      <w:r w:rsidRPr="00172A0F">
        <w:rPr>
          <w:rFonts w:ascii="Times New Roman" w:hAnsi="Times New Roman"/>
        </w:rPr>
        <w:t xml:space="preserve"> and </w:t>
      </w:r>
      <w:r w:rsidRPr="00172A0F">
        <w:rPr>
          <w:rFonts w:ascii="Times New Roman" w:hAnsi="Times New Roman"/>
          <w:i/>
          <w:iCs/>
        </w:rPr>
        <w:t>The Mayor of Casterbridge</w:t>
      </w:r>
      <w:r w:rsidRPr="00172A0F">
        <w:rPr>
          <w:rFonts w:ascii="Times New Roman" w:hAnsi="Times New Roman"/>
        </w:rPr>
        <w:t xml:space="preserve">, Hardy’s narrator presents exculpatory evidence that the tragic heroine does not articulate. </w:t>
      </w:r>
      <w:r w:rsidRPr="00172A0F">
        <w:rPr>
          <w:rFonts w:ascii="Times New Roman" w:hAnsi="Times New Roman"/>
          <w:bCs/>
        </w:rPr>
        <w:t>The narrator’s role of defence is more self-conscious than in Hardy’s former novels. He</w:t>
      </w:r>
      <w:r w:rsidRPr="00172A0F">
        <w:rPr>
          <w:rFonts w:ascii="Times New Roman" w:hAnsi="Times New Roman"/>
        </w:rPr>
        <w:t xml:space="preserve"> sets up a legal debate from the opening of the novel with the then contentious subtitle ‘A Pure Woman.’</w:t>
      </w:r>
      <w:r w:rsidRPr="00172A0F">
        <w:rPr>
          <w:rFonts w:ascii="Times New Roman" w:hAnsi="Times New Roman"/>
          <w:bCs/>
        </w:rPr>
        <w:t xml:space="preserve"> Hardy even places his own name in the title (‘faithfully presented by Thomas Hardy’) reflecting a closeness between the author and narrator acting as her defence </w:t>
      </w:r>
      <w:r w:rsidR="002C1186" w:rsidRPr="00172A0F">
        <w:rPr>
          <w:rFonts w:ascii="Times New Roman" w:hAnsi="Times New Roman"/>
          <w:bCs/>
        </w:rPr>
        <w:t xml:space="preserve">counsel, </w:t>
      </w:r>
      <w:r w:rsidRPr="00172A0F">
        <w:rPr>
          <w:rFonts w:ascii="Times New Roman" w:hAnsi="Times New Roman"/>
          <w:bCs/>
        </w:rPr>
        <w:t xml:space="preserve">self-consciously under oath. </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rPr>
          <w:rFonts w:ascii="Times New Roman" w:hAnsi="Times New Roman"/>
          <w:bCs/>
        </w:rPr>
      </w:pPr>
      <w:r w:rsidRPr="00172A0F">
        <w:rPr>
          <w:rFonts w:ascii="Times New Roman" w:hAnsi="Times New Roman"/>
        </w:rPr>
        <w:t xml:space="preserve">Notably, in </w:t>
      </w:r>
      <w:r w:rsidRPr="00172A0F">
        <w:rPr>
          <w:rFonts w:ascii="Times New Roman" w:hAnsi="Times New Roman"/>
          <w:i/>
          <w:iCs/>
        </w:rPr>
        <w:t>Tess of the d’Urbervilles</w:t>
      </w:r>
      <w:r w:rsidRPr="00172A0F">
        <w:rPr>
          <w:rFonts w:ascii="Times New Roman" w:hAnsi="Times New Roman"/>
        </w:rPr>
        <w:t xml:space="preserve">, the narrator is much less omniscient than in Hardy’s former novels, frequently </w:t>
      </w:r>
      <w:r w:rsidR="002C1186" w:rsidRPr="00172A0F">
        <w:rPr>
          <w:rFonts w:ascii="Times New Roman" w:hAnsi="Times New Roman"/>
        </w:rPr>
        <w:t>choosing not</w:t>
      </w:r>
      <w:r w:rsidRPr="00172A0F">
        <w:rPr>
          <w:rFonts w:ascii="Times New Roman" w:hAnsi="Times New Roman"/>
        </w:rPr>
        <w:t xml:space="preserve"> to fully represent scenes in which the reader may wish to assess culpability. </w:t>
      </w:r>
      <w:r w:rsidRPr="00172A0F">
        <w:rPr>
          <w:rFonts w:ascii="Times New Roman" w:hAnsi="Times New Roman"/>
          <w:bCs/>
        </w:rPr>
        <w:t xml:space="preserve">The narrative provides conflicting testimonies regarding Tess’s culpability in the two contentious scenes of the novel, the rape/seduction and the murder of Alec. For example, in support of the first of these scenes signifying a rape, local rumour of that which led to Tess’s pregnancy is represented: “A little more </w:t>
      </w:r>
      <w:r w:rsidRPr="00172A0F">
        <w:rPr>
          <w:rFonts w:ascii="Times New Roman" w:hAnsi="Times New Roman"/>
          <w:bCs/>
        </w:rPr>
        <w:lastRenderedPageBreak/>
        <w:t>than persuading had to do wi’ the coming o’t I reckon. There were they that heard a sobbing one night last year in The Chase; and it mid ha’ gone hard wi’ a certain party if folks had come along.”</w:t>
      </w:r>
      <w:r w:rsidRPr="00172A0F">
        <w:rPr>
          <w:rStyle w:val="EndnoteReference"/>
          <w:rFonts w:ascii="Times New Roman" w:hAnsi="Times New Roman"/>
          <w:bCs/>
        </w:rPr>
        <w:endnoteReference w:id="36"/>
      </w:r>
      <w:r w:rsidRPr="00172A0F">
        <w:rPr>
          <w:rFonts w:ascii="Times New Roman" w:hAnsi="Times New Roman"/>
          <w:bCs/>
        </w:rPr>
        <w:t xml:space="preserve"> The narrator consciously makes the case ambiguous, but Tess’s words suggest acceptance: “my eyes were dazed by you for a little and that was all” (</w:t>
      </w:r>
      <w:r w:rsidRPr="00172A0F">
        <w:rPr>
          <w:rFonts w:ascii="Times New Roman" w:hAnsi="Times New Roman"/>
          <w:bCs/>
          <w:i/>
          <w:iCs/>
        </w:rPr>
        <w:t>TD</w:t>
      </w:r>
      <w:r w:rsidRPr="00172A0F">
        <w:rPr>
          <w:rFonts w:ascii="Times New Roman" w:hAnsi="Times New Roman"/>
          <w:bCs/>
        </w:rPr>
        <w:t>, 89). There is also</w:t>
      </w:r>
      <w:r w:rsidR="006A6D2A" w:rsidRPr="00172A0F">
        <w:rPr>
          <w:rFonts w:ascii="Times New Roman" w:hAnsi="Times New Roman"/>
          <w:bCs/>
        </w:rPr>
        <w:t xml:space="preserve"> the</w:t>
      </w:r>
      <w:r w:rsidRPr="00172A0F">
        <w:rPr>
          <w:rFonts w:ascii="Times New Roman" w:hAnsi="Times New Roman"/>
          <w:bCs/>
        </w:rPr>
        <w:t xml:space="preserve"> suggestion of ‘temporary insanity’ which potentially could extenuate blame in Tess’s murder of Alec. Tess herself however, undermines this potential defence when she says that she thought she might have done it, when she struck him on the rick with her glove, suggesting that her murder of</w:t>
      </w:r>
      <w:r w:rsidR="00A76046" w:rsidRPr="00172A0F">
        <w:rPr>
          <w:rFonts w:ascii="Times New Roman" w:hAnsi="Times New Roman"/>
          <w:bCs/>
        </w:rPr>
        <w:t xml:space="preserve"> Alec was premeditated (</w:t>
      </w:r>
      <w:r w:rsidR="00A76046" w:rsidRPr="00172A0F">
        <w:rPr>
          <w:rFonts w:ascii="Times New Roman" w:hAnsi="Times New Roman"/>
          <w:bCs/>
          <w:i/>
        </w:rPr>
        <w:t>TD</w:t>
      </w:r>
      <w:r w:rsidR="00A76046" w:rsidRPr="00172A0F">
        <w:rPr>
          <w:rFonts w:ascii="Times New Roman" w:hAnsi="Times New Roman"/>
          <w:bCs/>
        </w:rPr>
        <w:t>, 407).</w:t>
      </w:r>
      <w:r w:rsidR="009F7469" w:rsidRPr="00172A0F">
        <w:rPr>
          <w:rFonts w:ascii="Times New Roman" w:hAnsi="Times New Roman"/>
          <w:bCs/>
        </w:rPr>
        <w:t xml:space="preserve"> </w:t>
      </w:r>
      <w:r w:rsidRPr="00172A0F">
        <w:rPr>
          <w:rFonts w:ascii="Times New Roman" w:hAnsi="Times New Roman"/>
          <w:bCs/>
        </w:rPr>
        <w:t>The narrator m</w:t>
      </w:r>
      <w:r w:rsidR="006A6D2A" w:rsidRPr="00172A0F">
        <w:rPr>
          <w:rFonts w:ascii="Times New Roman" w:hAnsi="Times New Roman"/>
          <w:bCs/>
        </w:rPr>
        <w:t>akes no claim for omniscience in</w:t>
      </w:r>
      <w:r w:rsidRPr="00172A0F">
        <w:rPr>
          <w:rFonts w:ascii="Times New Roman" w:hAnsi="Times New Roman"/>
          <w:bCs/>
        </w:rPr>
        <w:t xml:space="preserve"> either of these two representations, and consciously does not claim knowledge of action or the consciousness of the characters. </w:t>
      </w:r>
    </w:p>
    <w:p w:rsidR="006A0012" w:rsidRPr="00172A0F" w:rsidRDefault="006A0012" w:rsidP="008263F6">
      <w:pPr>
        <w:spacing w:line="480" w:lineRule="auto"/>
        <w:rPr>
          <w:rFonts w:ascii="Times New Roman" w:hAnsi="Times New Roman"/>
          <w:bCs/>
        </w:rPr>
      </w:pPr>
    </w:p>
    <w:p w:rsidR="006A0012" w:rsidRPr="00172A0F" w:rsidRDefault="006A0012" w:rsidP="008263F6">
      <w:pPr>
        <w:spacing w:line="480" w:lineRule="auto"/>
        <w:rPr>
          <w:rFonts w:ascii="Times New Roman" w:hAnsi="Times New Roman"/>
        </w:rPr>
      </w:pPr>
      <w:r w:rsidRPr="00172A0F">
        <w:rPr>
          <w:rFonts w:ascii="Times New Roman" w:hAnsi="Times New Roman"/>
          <w:bCs/>
        </w:rPr>
        <w:t xml:space="preserve">Tess makes a number of attempts to confess her past to Angel. The scene in which Tess’s letter of confession gets lost under Angel’s carpet, often criticised for being an unnecessary unfortunate coincidence, actually serves to place emphasis on Tess’s confession as a speech act on which her future happiness rests. Tess’s fate depends crucially on her own self-representation, and she </w:t>
      </w:r>
      <w:r w:rsidR="00A76046" w:rsidRPr="00172A0F">
        <w:rPr>
          <w:rFonts w:ascii="Times New Roman" w:hAnsi="Times New Roman"/>
          <w:bCs/>
        </w:rPr>
        <w:t xml:space="preserve">vocally </w:t>
      </w:r>
      <w:r w:rsidRPr="00172A0F">
        <w:rPr>
          <w:rFonts w:ascii="Times New Roman" w:hAnsi="Times New Roman"/>
          <w:bCs/>
        </w:rPr>
        <w:t>undermi</w:t>
      </w:r>
      <w:r w:rsidR="00A76046" w:rsidRPr="00172A0F">
        <w:rPr>
          <w:rFonts w:ascii="Times New Roman" w:hAnsi="Times New Roman"/>
          <w:bCs/>
        </w:rPr>
        <w:t xml:space="preserve">nes her own narrator’s defence </w:t>
      </w:r>
      <w:r w:rsidRPr="00172A0F">
        <w:rPr>
          <w:rFonts w:ascii="Times New Roman" w:hAnsi="Times New Roman"/>
          <w:bCs/>
        </w:rPr>
        <w:t>by accepting the full amount of blame for her actions</w:t>
      </w:r>
      <w:r w:rsidR="00A76046" w:rsidRPr="00172A0F">
        <w:rPr>
          <w:rFonts w:ascii="Times New Roman" w:hAnsi="Times New Roman"/>
          <w:bCs/>
        </w:rPr>
        <w:t xml:space="preserve"> in her trial and confession scenes</w:t>
      </w:r>
      <w:r w:rsidRPr="00172A0F">
        <w:rPr>
          <w:rFonts w:ascii="Times New Roman" w:hAnsi="Times New Roman"/>
          <w:bCs/>
        </w:rPr>
        <w:t>.</w:t>
      </w:r>
      <w:r w:rsidR="001D7744" w:rsidRPr="00172A0F">
        <w:rPr>
          <w:rFonts w:ascii="Times New Roman" w:hAnsi="Times New Roman"/>
          <w:bCs/>
        </w:rPr>
        <w:t xml:space="preserve"> </w:t>
      </w:r>
      <w:r w:rsidRPr="00172A0F">
        <w:rPr>
          <w:rFonts w:ascii="Times New Roman" w:hAnsi="Times New Roman"/>
        </w:rPr>
        <w:t xml:space="preserve">In </w:t>
      </w:r>
      <w:r w:rsidRPr="00172A0F">
        <w:rPr>
          <w:rFonts w:ascii="Times New Roman" w:hAnsi="Times New Roman"/>
          <w:i/>
        </w:rPr>
        <w:t>The Mayor of Casterbridge</w:t>
      </w:r>
      <w:r w:rsidR="001D7744" w:rsidRPr="00172A0F">
        <w:rPr>
          <w:rFonts w:ascii="Times New Roman" w:hAnsi="Times New Roman"/>
        </w:rPr>
        <w:t xml:space="preserve">, </w:t>
      </w:r>
      <w:r w:rsidRPr="00172A0F">
        <w:rPr>
          <w:rFonts w:ascii="Times New Roman" w:hAnsi="Times New Roman"/>
        </w:rPr>
        <w:t>the central scene of transition in the hero’s f</w:t>
      </w:r>
      <w:r w:rsidR="001D7744" w:rsidRPr="00172A0F">
        <w:rPr>
          <w:rFonts w:ascii="Times New Roman" w:hAnsi="Times New Roman"/>
        </w:rPr>
        <w:t>ortunes is the</w:t>
      </w:r>
      <w:r w:rsidRPr="00172A0F">
        <w:rPr>
          <w:rFonts w:ascii="Times New Roman" w:hAnsi="Times New Roman"/>
        </w:rPr>
        <w:t xml:space="preserve"> courtroom </w:t>
      </w:r>
      <w:r w:rsidR="001D7744" w:rsidRPr="00172A0F">
        <w:rPr>
          <w:rFonts w:ascii="Times New Roman" w:hAnsi="Times New Roman"/>
        </w:rPr>
        <w:t xml:space="preserve">trial scene </w:t>
      </w:r>
      <w:r w:rsidRPr="00172A0F">
        <w:rPr>
          <w:rFonts w:ascii="Times New Roman" w:hAnsi="Times New Roman"/>
        </w:rPr>
        <w:t xml:space="preserve">but it is only following the domestic trial scene that death exiles himself from Casterbridge and goes to his death. In </w:t>
      </w:r>
      <w:r w:rsidRPr="00172A0F">
        <w:rPr>
          <w:rFonts w:ascii="Times New Roman" w:hAnsi="Times New Roman"/>
          <w:i/>
        </w:rPr>
        <w:t>Tess of the d’Urbervilles</w:t>
      </w:r>
      <w:r w:rsidRPr="00172A0F">
        <w:rPr>
          <w:rFonts w:ascii="Times New Roman" w:hAnsi="Times New Roman"/>
        </w:rPr>
        <w:t xml:space="preserve">, this order is reversed with the real trial subsequent to the domestic interrogation. Most frequently read as a confession scene, which raises questions of gender and class, this </w:t>
      </w:r>
      <w:r w:rsidRPr="00172A0F">
        <w:rPr>
          <w:rFonts w:ascii="Times New Roman" w:hAnsi="Times New Roman"/>
        </w:rPr>
        <w:lastRenderedPageBreak/>
        <w:t>scene can also be read in the context of a trial scene, in the pattern of those of Hardy’s former tragic novels. In her study of Victorian sexual confessions, Beth Kalikoff notes that ‘shorn of its legal and religious trappings, the ritual exposes a communal sadism.’</w:t>
      </w:r>
      <w:r w:rsidRPr="00172A0F">
        <w:rPr>
          <w:rStyle w:val="EndnoteReference"/>
          <w:rFonts w:ascii="Times New Roman" w:hAnsi="Times New Roman"/>
        </w:rPr>
        <w:endnoteReference w:id="37"/>
      </w:r>
      <w:r w:rsidRPr="00172A0F">
        <w:rPr>
          <w:rFonts w:ascii="Times New Roman" w:hAnsi="Times New Roman"/>
        </w:rPr>
        <w:t xml:space="preserve"> The confession scene in </w:t>
      </w:r>
      <w:r w:rsidRPr="00172A0F">
        <w:rPr>
          <w:rFonts w:ascii="Times New Roman" w:hAnsi="Times New Roman"/>
          <w:i/>
          <w:iCs/>
        </w:rPr>
        <w:t>Tess of the d’Urbervilles</w:t>
      </w:r>
      <w:r w:rsidRPr="00172A0F">
        <w:rPr>
          <w:rFonts w:ascii="Times New Roman" w:hAnsi="Times New Roman"/>
        </w:rPr>
        <w:t xml:space="preserve">, although not within a legal environment, is however, not shorn of its legal trappings as suggested by Kalikoff. </w:t>
      </w:r>
      <w:r w:rsidR="00D746D6" w:rsidRPr="00172A0F">
        <w:rPr>
          <w:rFonts w:ascii="Times New Roman" w:hAnsi="Times New Roman"/>
        </w:rPr>
        <w:t>As argued by Jeanette Shumaker</w:t>
      </w:r>
      <w:r w:rsidR="00A76046" w:rsidRPr="00172A0F">
        <w:rPr>
          <w:rFonts w:ascii="Times New Roman" w:hAnsi="Times New Roman"/>
        </w:rPr>
        <w:t>,</w:t>
      </w:r>
      <w:r w:rsidR="00D746D6" w:rsidRPr="00172A0F">
        <w:rPr>
          <w:rFonts w:ascii="Times New Roman" w:hAnsi="Times New Roman"/>
        </w:rPr>
        <w:t xml:space="preserve"> </w:t>
      </w:r>
      <w:r w:rsidR="00D746D6" w:rsidRPr="00172A0F">
        <w:rPr>
          <w:rFonts w:ascii="Times New Roman" w:hAnsi="Times New Roman"/>
          <w:i/>
          <w:iCs/>
        </w:rPr>
        <w:t>Tess of the d’Urbervilles</w:t>
      </w:r>
      <w:r w:rsidR="00D746D6" w:rsidRPr="00172A0F">
        <w:rPr>
          <w:rFonts w:ascii="Times New Roman" w:hAnsi="Times New Roman"/>
        </w:rPr>
        <w:t xml:space="preserve"> is a </w:t>
      </w:r>
      <w:r w:rsidR="00A76046" w:rsidRPr="00172A0F">
        <w:rPr>
          <w:rFonts w:ascii="Times New Roman" w:hAnsi="Times New Roman"/>
        </w:rPr>
        <w:t>departure from</w:t>
      </w:r>
      <w:r w:rsidR="00D746D6" w:rsidRPr="00172A0F">
        <w:rPr>
          <w:rFonts w:ascii="Times New Roman" w:hAnsi="Times New Roman"/>
        </w:rPr>
        <w:t xml:space="preserve"> the genre of ‘confession novels’</w:t>
      </w:r>
      <w:r w:rsidR="00D746D6" w:rsidRPr="00172A0F">
        <w:rPr>
          <w:rStyle w:val="EndnoteReference"/>
          <w:rFonts w:ascii="Times New Roman" w:hAnsi="Times New Roman"/>
        </w:rPr>
        <w:endnoteReference w:id="38"/>
      </w:r>
      <w:r w:rsidR="00D746D6" w:rsidRPr="00172A0F">
        <w:rPr>
          <w:rFonts w:ascii="Times New Roman" w:hAnsi="Times New Roman"/>
        </w:rPr>
        <w:t xml:space="preserve"> and this is marked with the</w:t>
      </w:r>
      <w:r w:rsidR="0016731C" w:rsidRPr="00172A0F">
        <w:rPr>
          <w:rFonts w:ascii="Times New Roman" w:hAnsi="Times New Roman"/>
        </w:rPr>
        <w:t xml:space="preserve"> addition of legal language as</w:t>
      </w:r>
      <w:r w:rsidR="00D746D6" w:rsidRPr="00172A0F">
        <w:rPr>
          <w:rFonts w:ascii="Times New Roman" w:hAnsi="Times New Roman"/>
        </w:rPr>
        <w:t xml:space="preserve"> the confession scene</w:t>
      </w:r>
      <w:r w:rsidR="0016731C" w:rsidRPr="00172A0F">
        <w:rPr>
          <w:rFonts w:ascii="Times New Roman" w:hAnsi="Times New Roman"/>
        </w:rPr>
        <w:t xml:space="preserve"> is</w:t>
      </w:r>
      <w:r w:rsidR="00D746D6" w:rsidRPr="00172A0F">
        <w:rPr>
          <w:rFonts w:ascii="Times New Roman" w:hAnsi="Times New Roman"/>
        </w:rPr>
        <w:t xml:space="preserve"> reworked into a pseudo-trial</w:t>
      </w:r>
      <w:r w:rsidR="0016731C" w:rsidRPr="00172A0F">
        <w:rPr>
          <w:rFonts w:ascii="Times New Roman" w:hAnsi="Times New Roman"/>
        </w:rPr>
        <w:t xml:space="preserve"> scene</w:t>
      </w:r>
      <w:r w:rsidR="00D746D6" w:rsidRPr="00172A0F">
        <w:rPr>
          <w:rFonts w:ascii="Times New Roman" w:hAnsi="Times New Roman"/>
        </w:rPr>
        <w:t xml:space="preserve">. </w:t>
      </w:r>
      <w:r w:rsidRPr="00172A0F">
        <w:rPr>
          <w:rFonts w:ascii="Times New Roman" w:hAnsi="Times New Roman"/>
        </w:rPr>
        <w:t xml:space="preserve">The morning following the confession, </w:t>
      </w:r>
      <w:r w:rsidR="00D746D6" w:rsidRPr="00172A0F">
        <w:rPr>
          <w:rFonts w:ascii="Times New Roman" w:hAnsi="Times New Roman"/>
        </w:rPr>
        <w:t xml:space="preserve">when Angel resumes questioning, </w:t>
      </w:r>
      <w:r w:rsidRPr="00172A0F">
        <w:rPr>
          <w:rFonts w:ascii="Times New Roman" w:hAnsi="Times New Roman"/>
        </w:rPr>
        <w:t xml:space="preserve">Tess’s defence is that she believed that Angel could divorce her, and </w:t>
      </w:r>
      <w:r w:rsidR="00A76046" w:rsidRPr="00172A0F">
        <w:rPr>
          <w:rFonts w:ascii="Times New Roman" w:hAnsi="Times New Roman"/>
        </w:rPr>
        <w:t xml:space="preserve">she states </w:t>
      </w:r>
      <w:r w:rsidRPr="00172A0F">
        <w:rPr>
          <w:rFonts w:ascii="Times New Roman" w:hAnsi="Times New Roman"/>
        </w:rPr>
        <w:t>that she should have killed herself following the interrogation the previous night. This scene, in which this latter ‘confession, wrung from her, and not volunteered,’ (</w:t>
      </w:r>
      <w:r w:rsidRPr="00172A0F">
        <w:rPr>
          <w:rFonts w:ascii="Times New Roman" w:hAnsi="Times New Roman"/>
          <w:i/>
        </w:rPr>
        <w:t>TD</w:t>
      </w:r>
      <w:r w:rsidRPr="00172A0F">
        <w:rPr>
          <w:rFonts w:ascii="Times New Roman" w:hAnsi="Times New Roman"/>
        </w:rPr>
        <w:t>, 265) echoes that of Clym’s interrogation of Eustacia, with Angel as prosecuting lawyer:</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“What were you thinking of doing?” he inquired.</w:t>
      </w: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“Of putting an end to myself.”</w:t>
      </w: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“When?”</w:t>
      </w: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She writhed under this inquisitorial manner of his. “Last night,” she answered.</w:t>
      </w: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“Where?”</w:t>
      </w: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“Under your mistletoe.”</w:t>
      </w: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“My good ―! How?” he asked sternly (</w:t>
      </w:r>
      <w:r w:rsidRPr="00172A0F">
        <w:rPr>
          <w:rFonts w:ascii="Times New Roman" w:hAnsi="Times New Roman"/>
          <w:i/>
          <w:iCs/>
        </w:rPr>
        <w:t>TD</w:t>
      </w:r>
      <w:r w:rsidR="00450319">
        <w:rPr>
          <w:rFonts w:ascii="Times New Roman" w:hAnsi="Times New Roman"/>
        </w:rPr>
        <w:t xml:space="preserve">, </w:t>
      </w:r>
      <w:r w:rsidRPr="00172A0F">
        <w:rPr>
          <w:rFonts w:ascii="Times New Roman" w:hAnsi="Times New Roman"/>
        </w:rPr>
        <w:t>258-59).</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rPr>
          <w:rFonts w:ascii="Times New Roman" w:hAnsi="Times New Roman"/>
        </w:rPr>
      </w:pPr>
      <w:r w:rsidRPr="00172A0F">
        <w:rPr>
          <w:rFonts w:ascii="Times New Roman" w:hAnsi="Times New Roman"/>
        </w:rPr>
        <w:lastRenderedPageBreak/>
        <w:t>James Kincaid notes Angel’s interest in narrative details</w:t>
      </w:r>
      <w:r w:rsidR="001D7744" w:rsidRPr="00172A0F">
        <w:rPr>
          <w:rFonts w:ascii="Times New Roman" w:hAnsi="Times New Roman"/>
        </w:rPr>
        <w:t>,</w:t>
      </w:r>
      <w:r w:rsidRPr="00172A0F">
        <w:rPr>
          <w:rFonts w:ascii="Times New Roman" w:hAnsi="Times New Roman"/>
        </w:rPr>
        <w:t xml:space="preserve"> (When? Where? How?)</w:t>
      </w:r>
      <w:r w:rsidR="001D7744" w:rsidRPr="00172A0F">
        <w:rPr>
          <w:rFonts w:ascii="Times New Roman" w:hAnsi="Times New Roman"/>
        </w:rPr>
        <w:t>,</w:t>
      </w:r>
      <w:r w:rsidRPr="00172A0F">
        <w:rPr>
          <w:rStyle w:val="EndnoteReference"/>
          <w:rFonts w:ascii="Times New Roman" w:hAnsi="Times New Roman"/>
        </w:rPr>
        <w:endnoteReference w:id="39"/>
      </w:r>
      <w:r w:rsidRPr="00172A0F">
        <w:rPr>
          <w:rFonts w:ascii="Times New Roman" w:hAnsi="Times New Roman"/>
        </w:rPr>
        <w:t xml:space="preserve"> </w:t>
      </w:r>
      <w:r w:rsidR="001D7744" w:rsidRPr="00172A0F">
        <w:rPr>
          <w:rFonts w:ascii="Times New Roman" w:hAnsi="Times New Roman"/>
        </w:rPr>
        <w:t>t</w:t>
      </w:r>
      <w:r w:rsidRPr="00172A0F">
        <w:rPr>
          <w:rFonts w:ascii="Times New Roman" w:hAnsi="Times New Roman"/>
        </w:rPr>
        <w:t>hrough which focus is on recreating the scene and acquiring facts. This line of questioning clearly fails to assess Tess’s emotional state and self-sacrificing motivation of freeing Angel from her. Tess’s alternative proposition of divorce meets the response “You don’t understand the law” (</w:t>
      </w:r>
      <w:r w:rsidRPr="00172A0F">
        <w:rPr>
          <w:rFonts w:ascii="Times New Roman" w:hAnsi="Times New Roman"/>
          <w:i/>
        </w:rPr>
        <w:t>TD</w:t>
      </w:r>
      <w:r w:rsidR="00450319">
        <w:rPr>
          <w:rFonts w:ascii="Times New Roman" w:hAnsi="Times New Roman"/>
        </w:rPr>
        <w:t xml:space="preserve">, </w:t>
      </w:r>
      <w:r w:rsidRPr="00172A0F">
        <w:rPr>
          <w:rFonts w:ascii="Times New Roman" w:hAnsi="Times New Roman"/>
        </w:rPr>
        <w:t>258) as Angel is fully in character as a lawyer. Tess, like Eustacia, is judged by appearance, not by argument: ‘He argued erroneously when he said to himself that her heart was not indexed in the honest freshness of her face: but Tess had no advocate to set him right’ (</w:t>
      </w:r>
      <w:r w:rsidRPr="00172A0F">
        <w:rPr>
          <w:rFonts w:ascii="Times New Roman" w:hAnsi="Times New Roman"/>
          <w:i/>
          <w:iCs/>
        </w:rPr>
        <w:t>TD</w:t>
      </w:r>
      <w:r w:rsidRPr="00172A0F">
        <w:rPr>
          <w:rFonts w:ascii="Times New Roman" w:hAnsi="Times New Roman"/>
        </w:rPr>
        <w:t>, 254).  By contrast, ‘she made his way easy for him, and she herself was his best advocate’ (</w:t>
      </w:r>
      <w:r w:rsidRPr="00172A0F">
        <w:rPr>
          <w:rFonts w:ascii="Times New Roman" w:hAnsi="Times New Roman"/>
          <w:i/>
          <w:iCs/>
        </w:rPr>
        <w:t>TD</w:t>
      </w:r>
      <w:r w:rsidR="00450319">
        <w:rPr>
          <w:rFonts w:ascii="Times New Roman" w:hAnsi="Times New Roman"/>
        </w:rPr>
        <w:t xml:space="preserve">, </w:t>
      </w:r>
      <w:r w:rsidRPr="00172A0F">
        <w:rPr>
          <w:rFonts w:ascii="Times New Roman" w:hAnsi="Times New Roman"/>
        </w:rPr>
        <w:t>272-73). It is only in Brazil, when Angel remembers and reassesses the trial scene, when Tess withheld any defence or entreaty, that we are told that ‘from being her critic he grew to be her advocate’ (</w:t>
      </w:r>
      <w:r w:rsidRPr="00172A0F">
        <w:rPr>
          <w:rFonts w:ascii="Times New Roman" w:hAnsi="Times New Roman"/>
          <w:i/>
        </w:rPr>
        <w:t>TD</w:t>
      </w:r>
      <w:r w:rsidR="00450319">
        <w:rPr>
          <w:rFonts w:ascii="Times New Roman" w:hAnsi="Times New Roman"/>
        </w:rPr>
        <w:t xml:space="preserve">, </w:t>
      </w:r>
      <w:r w:rsidRPr="00172A0F">
        <w:rPr>
          <w:rFonts w:ascii="Times New Roman" w:hAnsi="Times New Roman"/>
        </w:rPr>
        <w:t>361</w:t>
      </w:r>
      <w:r w:rsidR="001D7744" w:rsidRPr="00172A0F">
        <w:rPr>
          <w:rFonts w:ascii="Times New Roman" w:hAnsi="Times New Roman"/>
        </w:rPr>
        <w:t>), As formerly</w:t>
      </w:r>
      <w:r w:rsidRPr="00172A0F">
        <w:rPr>
          <w:rFonts w:ascii="Times New Roman" w:hAnsi="Times New Roman"/>
        </w:rPr>
        <w:t>, the legal discourse is imposed from without by the narrator, yet Angel, like his predecessor Clym, is able to manipulate language to deflect blame from himself and attribute it solely to his wife, an ability by contrast lacking to both Eustacia and Tess.</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rPr>
          <w:rFonts w:ascii="Times New Roman" w:hAnsi="Times New Roman"/>
        </w:rPr>
      </w:pPr>
      <w:r w:rsidRPr="00172A0F">
        <w:rPr>
          <w:rFonts w:ascii="Times New Roman" w:hAnsi="Times New Roman"/>
        </w:rPr>
        <w:t xml:space="preserve">In </w:t>
      </w:r>
      <w:r w:rsidRPr="00172A0F">
        <w:rPr>
          <w:rFonts w:ascii="Times New Roman" w:hAnsi="Times New Roman"/>
          <w:i/>
        </w:rPr>
        <w:t>Tess of the d’Urbervilles</w:t>
      </w:r>
      <w:r w:rsidRPr="00172A0F">
        <w:rPr>
          <w:rFonts w:ascii="Times New Roman" w:hAnsi="Times New Roman"/>
        </w:rPr>
        <w:t>, the narrator suggests on a number of occasions that this silence and acceptance of blame is a characteristically female response. The narrator emphasizes that Tess could have won Angel over if she had defended herself: ‘She remained mute, not knowing that he was smothering his affection for her’ (</w:t>
      </w:r>
      <w:r w:rsidRPr="00172A0F">
        <w:rPr>
          <w:rFonts w:ascii="Times New Roman" w:hAnsi="Times New Roman"/>
          <w:i/>
        </w:rPr>
        <w:t>TD</w:t>
      </w:r>
      <w:r w:rsidR="00450319">
        <w:rPr>
          <w:rFonts w:ascii="Times New Roman" w:hAnsi="Times New Roman"/>
        </w:rPr>
        <w:t xml:space="preserve">, </w:t>
      </w:r>
      <w:r w:rsidRPr="00172A0F">
        <w:rPr>
          <w:rFonts w:ascii="Times New Roman" w:hAnsi="Times New Roman"/>
        </w:rPr>
        <w:t>257), and again:</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 xml:space="preserve">Tess’s feminine hope – shall we confess it – had been so obstinately recuperative as to revive in her surreptitious </w:t>
      </w:r>
      <w:r w:rsidRPr="00172A0F">
        <w:rPr>
          <w:rFonts w:ascii="Times New Roman" w:hAnsi="Times New Roman"/>
        </w:rPr>
        <w:lastRenderedPageBreak/>
        <w:t>visions of a domiciliary intimacy continued long enough to break down his coldness even against his judgment. Though unsophisticated in the usual sense, she was not incomplete; and it would have denoted deficiency of womanhood if she had not instinctively known what an argument lies in propinquity. Nothing else would serve her, she knew, if this failed. It was wrong to hope in what was of the nature of strategy, she said to herself: yet that sort of hope she could not extinguish’ (</w:t>
      </w:r>
      <w:r w:rsidRPr="00172A0F">
        <w:rPr>
          <w:rFonts w:ascii="Times New Roman" w:hAnsi="Times New Roman"/>
          <w:i/>
        </w:rPr>
        <w:t>TD</w:t>
      </w:r>
      <w:r w:rsidR="00450319">
        <w:rPr>
          <w:rFonts w:ascii="Times New Roman" w:hAnsi="Times New Roman"/>
        </w:rPr>
        <w:t xml:space="preserve">, </w:t>
      </w:r>
      <w:r w:rsidRPr="00172A0F">
        <w:rPr>
          <w:rFonts w:ascii="Times New Roman" w:hAnsi="Times New Roman"/>
        </w:rPr>
        <w:t>263).</w:t>
      </w:r>
    </w:p>
    <w:p w:rsidR="006A0012" w:rsidRPr="00172A0F" w:rsidRDefault="006A0012" w:rsidP="008263F6">
      <w:pPr>
        <w:spacing w:line="480" w:lineRule="auto"/>
        <w:ind w:left="1411" w:right="1418"/>
        <w:rPr>
          <w:rFonts w:ascii="Times New Roman" w:hAnsi="Times New Roman"/>
        </w:rPr>
      </w:pPr>
    </w:p>
    <w:p w:rsidR="006A0012" w:rsidRPr="00172A0F" w:rsidRDefault="008263F6" w:rsidP="008263F6">
      <w:pPr>
        <w:spacing w:line="480" w:lineRule="auto"/>
        <w:rPr>
          <w:rFonts w:ascii="Times New Roman" w:hAnsi="Times New Roman"/>
        </w:rPr>
      </w:pPr>
      <w:r w:rsidRPr="00172A0F">
        <w:rPr>
          <w:rFonts w:ascii="Times New Roman" w:hAnsi="Times New Roman"/>
        </w:rPr>
        <w:t>When the narrator</w:t>
      </w:r>
      <w:r w:rsidR="006A0012" w:rsidRPr="00172A0F">
        <w:rPr>
          <w:rFonts w:ascii="Times New Roman" w:hAnsi="Times New Roman"/>
        </w:rPr>
        <w:t xml:space="preserve"> </w:t>
      </w:r>
      <w:r w:rsidRPr="00172A0F">
        <w:rPr>
          <w:rFonts w:ascii="Times New Roman" w:hAnsi="Times New Roman"/>
        </w:rPr>
        <w:t>notes</w:t>
      </w:r>
      <w:r w:rsidR="006A0012" w:rsidRPr="00172A0F">
        <w:rPr>
          <w:rFonts w:ascii="Times New Roman" w:hAnsi="Times New Roman"/>
        </w:rPr>
        <w:t>: ‘There was, it is true, underneath, a back current of sympathy through which a woman of the world might have conquered him. But Tess did not think of this; she took everything as her deserts and hardly opened her mouth’ (</w:t>
      </w:r>
      <w:r w:rsidR="006A0012" w:rsidRPr="00172A0F">
        <w:rPr>
          <w:rFonts w:ascii="Times New Roman" w:hAnsi="Times New Roman"/>
          <w:i/>
          <w:iCs/>
        </w:rPr>
        <w:t>TD</w:t>
      </w:r>
      <w:r w:rsidR="00450319">
        <w:rPr>
          <w:rFonts w:ascii="Times New Roman" w:hAnsi="Times New Roman"/>
        </w:rPr>
        <w:t xml:space="preserve">, </w:t>
      </w:r>
      <w:r w:rsidR="006A0012" w:rsidRPr="00172A0F">
        <w:rPr>
          <w:rFonts w:ascii="Times New Roman" w:hAnsi="Times New Roman"/>
        </w:rPr>
        <w:t>261</w:t>
      </w:r>
      <w:r w:rsidRPr="00172A0F">
        <w:rPr>
          <w:rFonts w:ascii="Times New Roman" w:hAnsi="Times New Roman"/>
        </w:rPr>
        <w:t>), he</w:t>
      </w:r>
      <w:r w:rsidR="006A0012" w:rsidRPr="00172A0F">
        <w:rPr>
          <w:rFonts w:ascii="Times New Roman" w:hAnsi="Times New Roman"/>
        </w:rPr>
        <w:t xml:space="preserve"> judges Tess’s silence favourably as she does not use the tactics that belong to a ‘wo</w:t>
      </w:r>
      <w:r w:rsidRPr="00172A0F">
        <w:rPr>
          <w:rFonts w:ascii="Times New Roman" w:hAnsi="Times New Roman"/>
        </w:rPr>
        <w:t>man of the world’. There is, however,</w:t>
      </w:r>
      <w:r w:rsidR="006A0012" w:rsidRPr="00172A0F">
        <w:rPr>
          <w:rFonts w:ascii="Times New Roman" w:hAnsi="Times New Roman"/>
        </w:rPr>
        <w:t xml:space="preserve"> </w:t>
      </w:r>
      <w:r w:rsidRPr="00172A0F">
        <w:rPr>
          <w:rFonts w:ascii="Times New Roman" w:hAnsi="Times New Roman"/>
        </w:rPr>
        <w:t xml:space="preserve">also </w:t>
      </w:r>
      <w:r w:rsidR="006A0012" w:rsidRPr="00172A0F">
        <w:rPr>
          <w:rFonts w:ascii="Times New Roman" w:hAnsi="Times New Roman"/>
        </w:rPr>
        <w:t xml:space="preserve">a suggestion that the language of the law is not available to women (for women ‘argument lies in propinquity’) as it is (other than Henchard) to men. </w:t>
      </w:r>
      <w:r w:rsidR="00A76046" w:rsidRPr="00172A0F">
        <w:rPr>
          <w:rFonts w:ascii="Times New Roman" w:hAnsi="Times New Roman"/>
        </w:rPr>
        <w:t>W</w:t>
      </w:r>
      <w:r w:rsidR="006A0012" w:rsidRPr="00172A0F">
        <w:rPr>
          <w:rFonts w:ascii="Times New Roman" w:hAnsi="Times New Roman"/>
        </w:rPr>
        <w:t>hen Tess does attempt to defend herself, she fails and the narrator notes that ‘she went on pleading in her distraction; and perhaps said things that would have been better left to silence’ (</w:t>
      </w:r>
      <w:r w:rsidR="006A0012" w:rsidRPr="00172A0F">
        <w:rPr>
          <w:rFonts w:ascii="Times New Roman" w:hAnsi="Times New Roman"/>
          <w:i/>
        </w:rPr>
        <w:t>TD</w:t>
      </w:r>
      <w:r w:rsidR="00450319">
        <w:rPr>
          <w:rFonts w:ascii="Times New Roman" w:hAnsi="Times New Roman"/>
        </w:rPr>
        <w:t xml:space="preserve">, </w:t>
      </w:r>
      <w:r w:rsidR="006A0012" w:rsidRPr="00172A0F">
        <w:rPr>
          <w:rFonts w:ascii="Times New Roman" w:hAnsi="Times New Roman"/>
        </w:rPr>
        <w:t>251). The narrator, however, suggests a successful response to win the argument to fill the deficit of her ability in defending herself:</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 xml:space="preserve">She therefore could not withstand his argument. But with the self-combating proclivity of the super-sensitive, an </w:t>
      </w:r>
      <w:r w:rsidRPr="00172A0F">
        <w:rPr>
          <w:rFonts w:ascii="Times New Roman" w:hAnsi="Times New Roman"/>
        </w:rPr>
        <w:lastRenderedPageBreak/>
        <w:t>answer thereto arose in Clare’s own mind, and he almost feared it. It was based on her exceptional physical nature; and she might have used it promisingly. She might have added besides: “On an Australian upland or Texan plain, who is to know or care about my misfortunes, or to reproach me or you?” Yet, like the majority of women, she accepted the momentary presentment as if it were the inevitable (</w:t>
      </w:r>
      <w:r w:rsidRPr="00172A0F">
        <w:rPr>
          <w:rFonts w:ascii="Times New Roman" w:hAnsi="Times New Roman"/>
          <w:i/>
        </w:rPr>
        <w:t>TD</w:t>
      </w:r>
      <w:r w:rsidR="00450319">
        <w:rPr>
          <w:rFonts w:ascii="Times New Roman" w:hAnsi="Times New Roman"/>
        </w:rPr>
        <w:t xml:space="preserve">, </w:t>
      </w:r>
      <w:r w:rsidRPr="00172A0F">
        <w:rPr>
          <w:rFonts w:ascii="Times New Roman" w:hAnsi="Times New Roman"/>
        </w:rPr>
        <w:t>263).</w:t>
      </w:r>
    </w:p>
    <w:p w:rsidR="006A0012" w:rsidRPr="00172A0F" w:rsidRDefault="006A0012" w:rsidP="008263F6">
      <w:pPr>
        <w:spacing w:line="480" w:lineRule="auto"/>
        <w:rPr>
          <w:rFonts w:ascii="Times New Roman" w:hAnsi="Times New Roman"/>
        </w:rPr>
      </w:pPr>
    </w:p>
    <w:p w:rsidR="00A76046" w:rsidRPr="00172A0F" w:rsidRDefault="006A0012" w:rsidP="008263F6">
      <w:pPr>
        <w:spacing w:line="480" w:lineRule="auto"/>
        <w:rPr>
          <w:rFonts w:ascii="Times New Roman" w:hAnsi="Times New Roman"/>
        </w:rPr>
      </w:pPr>
      <w:r w:rsidRPr="00172A0F">
        <w:rPr>
          <w:rFonts w:ascii="Times New Roman" w:hAnsi="Times New Roman"/>
        </w:rPr>
        <w:t>Tess’s only option in this domestic trial scene of winning Angel around through physical propinquity, fails and this is expressed in legal language: ‘She found that her personality did not plead her cause so forcibly as she had anticipated’ (</w:t>
      </w:r>
      <w:r w:rsidRPr="00172A0F">
        <w:rPr>
          <w:rFonts w:ascii="Times New Roman" w:hAnsi="Times New Roman"/>
          <w:i/>
        </w:rPr>
        <w:t>TD</w:t>
      </w:r>
      <w:r w:rsidR="00450319">
        <w:rPr>
          <w:rFonts w:ascii="Times New Roman" w:hAnsi="Times New Roman"/>
        </w:rPr>
        <w:t xml:space="preserve">, </w:t>
      </w:r>
      <w:r w:rsidRPr="00172A0F">
        <w:rPr>
          <w:rFonts w:ascii="Times New Roman" w:hAnsi="Times New Roman"/>
        </w:rPr>
        <w:t xml:space="preserve">264). </w:t>
      </w:r>
    </w:p>
    <w:p w:rsidR="00A76046" w:rsidRPr="00172A0F" w:rsidRDefault="00A76046" w:rsidP="008263F6">
      <w:pPr>
        <w:spacing w:line="480" w:lineRule="auto"/>
        <w:rPr>
          <w:rFonts w:ascii="Times New Roman" w:hAnsi="Times New Roman"/>
        </w:rPr>
      </w:pPr>
    </w:p>
    <w:p w:rsidR="00A76046" w:rsidRPr="00172A0F" w:rsidRDefault="00A76046" w:rsidP="008263F6">
      <w:pPr>
        <w:spacing w:line="480" w:lineRule="auto"/>
        <w:rPr>
          <w:rFonts w:ascii="Times New Roman" w:hAnsi="Times New Roman"/>
        </w:rPr>
      </w:pPr>
      <w:r w:rsidRPr="00172A0F">
        <w:rPr>
          <w:rFonts w:ascii="Times New Roman" w:hAnsi="Times New Roman"/>
        </w:rPr>
        <w:t xml:space="preserve">As in </w:t>
      </w:r>
      <w:r w:rsidRPr="00172A0F">
        <w:rPr>
          <w:rFonts w:ascii="Times New Roman" w:hAnsi="Times New Roman"/>
          <w:i/>
        </w:rPr>
        <w:t xml:space="preserve">The Return of the Native </w:t>
      </w:r>
      <w:r w:rsidRPr="00172A0F">
        <w:rPr>
          <w:rFonts w:ascii="Times New Roman" w:hAnsi="Times New Roman"/>
        </w:rPr>
        <w:t xml:space="preserve">and </w:t>
      </w:r>
      <w:r w:rsidRPr="00172A0F">
        <w:rPr>
          <w:rFonts w:ascii="Times New Roman" w:hAnsi="Times New Roman"/>
          <w:i/>
        </w:rPr>
        <w:t>The Mayor of Casterbridge</w:t>
      </w:r>
      <w:r w:rsidRPr="00172A0F">
        <w:rPr>
          <w:rFonts w:ascii="Times New Roman" w:hAnsi="Times New Roman"/>
        </w:rPr>
        <w:t>, failure to self-represent is followed by a death wish as a result of the experience of interrogation within a domestic trial scene. There is a suggestion that following the confession, Tess plans to take her own life as she leaves to follow Angel, ‘putting out the candles as if she were never coming back’ (</w:t>
      </w:r>
      <w:r w:rsidRPr="00172A0F">
        <w:rPr>
          <w:rFonts w:ascii="Times New Roman" w:hAnsi="Times New Roman"/>
          <w:i/>
          <w:iCs/>
        </w:rPr>
        <w:t>TD</w:t>
      </w:r>
      <w:r w:rsidR="00450319">
        <w:rPr>
          <w:rFonts w:ascii="Times New Roman" w:hAnsi="Times New Roman"/>
        </w:rPr>
        <w:t xml:space="preserve">, </w:t>
      </w:r>
      <w:r w:rsidRPr="00172A0F">
        <w:rPr>
          <w:rFonts w:ascii="Times New Roman" w:hAnsi="Times New Roman"/>
        </w:rPr>
        <w:t>250). Throughout the confession and trial, Tess mistakenly trusts and submits to Angel’s sense of justice wishing to act as a subservient subject: ‘Her one desire, so long resisted, to make herself his, to call him her lord, her own – then, if necessary, to die’ (</w:t>
      </w:r>
      <w:r w:rsidRPr="00172A0F">
        <w:rPr>
          <w:rFonts w:ascii="Times New Roman" w:hAnsi="Times New Roman"/>
          <w:i/>
          <w:iCs/>
        </w:rPr>
        <w:t>TD</w:t>
      </w:r>
      <w:r w:rsidR="00450319">
        <w:rPr>
          <w:rFonts w:ascii="Times New Roman" w:hAnsi="Times New Roman"/>
        </w:rPr>
        <w:t xml:space="preserve">, </w:t>
      </w:r>
      <w:r w:rsidRPr="00172A0F">
        <w:rPr>
          <w:rFonts w:ascii="Times New Roman" w:hAnsi="Times New Roman"/>
        </w:rPr>
        <w:t xml:space="preserve">239), She adds: “to do it with my own hand is too good for me, after all. It is you, my ruined husband, who ought to strike the blow. I think I should love </w:t>
      </w:r>
      <w:r w:rsidRPr="00172A0F">
        <w:rPr>
          <w:rFonts w:ascii="Times New Roman" w:hAnsi="Times New Roman"/>
        </w:rPr>
        <w:lastRenderedPageBreak/>
        <w:t>you more, if that were possible, if you could bring yourself to do it, since there’s no other way of escape for ‘ee” (</w:t>
      </w:r>
      <w:r w:rsidRPr="00172A0F">
        <w:rPr>
          <w:rFonts w:ascii="Times New Roman" w:hAnsi="Times New Roman"/>
          <w:i/>
          <w:iCs/>
        </w:rPr>
        <w:t>TD</w:t>
      </w:r>
      <w:r w:rsidR="00450319">
        <w:rPr>
          <w:rFonts w:ascii="Times New Roman" w:hAnsi="Times New Roman"/>
        </w:rPr>
        <w:t xml:space="preserve">, </w:t>
      </w:r>
      <w:r w:rsidRPr="00172A0F">
        <w:rPr>
          <w:rFonts w:ascii="Times New Roman" w:hAnsi="Times New Roman"/>
        </w:rPr>
        <w:t xml:space="preserve">259). </w:t>
      </w:r>
    </w:p>
    <w:p w:rsidR="00A76046" w:rsidRPr="00172A0F" w:rsidRDefault="00A76046" w:rsidP="008263F6">
      <w:pPr>
        <w:spacing w:line="480" w:lineRule="auto"/>
        <w:rPr>
          <w:rFonts w:ascii="Times New Roman" w:hAnsi="Times New Roman"/>
        </w:rPr>
      </w:pPr>
    </w:p>
    <w:p w:rsidR="006A0012" w:rsidRPr="00172A0F" w:rsidRDefault="006A0012" w:rsidP="008263F6">
      <w:pPr>
        <w:spacing w:line="480" w:lineRule="auto"/>
        <w:rPr>
          <w:rFonts w:ascii="Times New Roman" w:hAnsi="Times New Roman"/>
        </w:rPr>
      </w:pPr>
      <w:r w:rsidRPr="00172A0F">
        <w:rPr>
          <w:rFonts w:ascii="Times New Roman" w:hAnsi="Times New Roman"/>
        </w:rPr>
        <w:t>Tess’s failu</w:t>
      </w:r>
      <w:r w:rsidR="00172A0F">
        <w:rPr>
          <w:rFonts w:ascii="Times New Roman" w:hAnsi="Times New Roman"/>
        </w:rPr>
        <w:t>re in this trial scene</w:t>
      </w:r>
      <w:r w:rsidRPr="00172A0F">
        <w:rPr>
          <w:rFonts w:ascii="Times New Roman" w:hAnsi="Times New Roman"/>
        </w:rPr>
        <w:t xml:space="preserve"> is primarily a failure of language. As in </w:t>
      </w:r>
      <w:r w:rsidRPr="00172A0F">
        <w:rPr>
          <w:rFonts w:ascii="Times New Roman" w:hAnsi="Times New Roman"/>
          <w:i/>
        </w:rPr>
        <w:t>The Return of the Native</w:t>
      </w:r>
      <w:r w:rsidRPr="00172A0F">
        <w:rPr>
          <w:rFonts w:ascii="Times New Roman" w:hAnsi="Times New Roman"/>
        </w:rPr>
        <w:t>, when Eustacia’s language under interrogation is reduced to the monosyllabic “O, O, O,” (</w:t>
      </w:r>
      <w:r w:rsidRPr="00172A0F">
        <w:rPr>
          <w:rFonts w:ascii="Times New Roman" w:hAnsi="Times New Roman"/>
          <w:i/>
        </w:rPr>
        <w:t>RN</w:t>
      </w:r>
      <w:r w:rsidR="00450319">
        <w:rPr>
          <w:rFonts w:ascii="Times New Roman" w:hAnsi="Times New Roman"/>
        </w:rPr>
        <w:t xml:space="preserve">, </w:t>
      </w:r>
      <w:r w:rsidRPr="00172A0F">
        <w:rPr>
          <w:rFonts w:ascii="Times New Roman" w:hAnsi="Times New Roman"/>
        </w:rPr>
        <w:t>274), Tess’s mouth ‘had the aspect of a round little hole’ (</w:t>
      </w:r>
      <w:r w:rsidRPr="00172A0F">
        <w:rPr>
          <w:rFonts w:ascii="Times New Roman" w:hAnsi="Times New Roman"/>
          <w:i/>
        </w:rPr>
        <w:t>TD</w:t>
      </w:r>
      <w:r w:rsidR="00450319">
        <w:rPr>
          <w:rFonts w:ascii="Times New Roman" w:hAnsi="Times New Roman"/>
        </w:rPr>
        <w:t xml:space="preserve">, </w:t>
      </w:r>
      <w:r w:rsidRPr="00172A0F">
        <w:rPr>
          <w:rFonts w:ascii="Times New Roman" w:hAnsi="Times New Roman"/>
        </w:rPr>
        <w:t>249). Richard Posner addresses the connection between law and gender to the conclusion that the law is a male domain, with the distinction between head and heart reflected in the language that men use to express the working of the law.</w:t>
      </w:r>
      <w:r w:rsidRPr="00172A0F">
        <w:rPr>
          <w:rStyle w:val="EndnoteReference"/>
          <w:rFonts w:ascii="Times New Roman" w:hAnsi="Times New Roman"/>
        </w:rPr>
        <w:endnoteReference w:id="40"/>
      </w:r>
      <w:r w:rsidRPr="00172A0F">
        <w:rPr>
          <w:rFonts w:ascii="Times New Roman" w:hAnsi="Times New Roman"/>
        </w:rPr>
        <w:t xml:space="preserve"> Language however, not only fails Tess in her trial scene, but fails Angel when he comes to make an expressive evaluation of Tess and the circumstances which lead her back to Alec: ‘“Ah, it is my fault!”’ said Clare. But he could not get on. Speech was as inexpressive as silence’ (</w:t>
      </w:r>
      <w:r w:rsidRPr="00172A0F">
        <w:rPr>
          <w:rFonts w:ascii="Times New Roman" w:hAnsi="Times New Roman"/>
          <w:i/>
          <w:iCs/>
        </w:rPr>
        <w:t>TD</w:t>
      </w:r>
      <w:r w:rsidR="00450319">
        <w:rPr>
          <w:rFonts w:ascii="Times New Roman" w:hAnsi="Times New Roman"/>
        </w:rPr>
        <w:t xml:space="preserve">, </w:t>
      </w:r>
      <w:r w:rsidRPr="00172A0F">
        <w:rPr>
          <w:rFonts w:ascii="Times New Roman" w:hAnsi="Times New Roman"/>
        </w:rPr>
        <w:t xml:space="preserve">401). </w:t>
      </w:r>
      <w:r w:rsidR="004F6B4D" w:rsidRPr="00172A0F">
        <w:rPr>
          <w:rFonts w:ascii="Times New Roman" w:hAnsi="Times New Roman"/>
        </w:rPr>
        <w:t>L</w:t>
      </w:r>
      <w:r w:rsidRPr="00172A0F">
        <w:rPr>
          <w:rFonts w:ascii="Times New Roman" w:hAnsi="Times New Roman"/>
        </w:rPr>
        <w:t>egal language is not merely represented as the province of men, but language fails men in the context of so complex a legal and moral situation. Angel claims that Tess does not understand the law, but equally, the language of the law does not serve as adequate for the presentation of the case of Tess.</w:t>
      </w:r>
      <w:r w:rsidR="00A76046" w:rsidRPr="00172A0F">
        <w:rPr>
          <w:rFonts w:ascii="Times New Roman" w:hAnsi="Times New Roman"/>
        </w:rPr>
        <w:t xml:space="preserve"> </w:t>
      </w:r>
    </w:p>
    <w:p w:rsidR="00A76046" w:rsidRPr="00172A0F" w:rsidRDefault="00A76046" w:rsidP="008263F6">
      <w:pPr>
        <w:spacing w:line="480" w:lineRule="auto"/>
        <w:rPr>
          <w:rFonts w:ascii="Times New Roman" w:hAnsi="Times New Roman"/>
        </w:rPr>
      </w:pPr>
    </w:p>
    <w:p w:rsidR="006A0012" w:rsidRPr="00172A0F" w:rsidRDefault="006A0012" w:rsidP="00A76046">
      <w:pPr>
        <w:spacing w:line="480" w:lineRule="auto"/>
        <w:rPr>
          <w:rFonts w:ascii="Times New Roman" w:hAnsi="Times New Roman"/>
        </w:rPr>
      </w:pPr>
      <w:r w:rsidRPr="00172A0F">
        <w:rPr>
          <w:rFonts w:ascii="Times New Roman" w:hAnsi="Times New Roman"/>
        </w:rPr>
        <w:t xml:space="preserve">The narrators of </w:t>
      </w:r>
      <w:r w:rsidRPr="00172A0F">
        <w:rPr>
          <w:rFonts w:ascii="Times New Roman" w:hAnsi="Times New Roman"/>
          <w:i/>
          <w:iCs/>
        </w:rPr>
        <w:t>The Return of the Native</w:t>
      </w:r>
      <w:r w:rsidRPr="00172A0F">
        <w:rPr>
          <w:rFonts w:ascii="Times New Roman" w:hAnsi="Times New Roman"/>
        </w:rPr>
        <w:t xml:space="preserve"> and </w:t>
      </w:r>
      <w:r w:rsidRPr="00172A0F">
        <w:rPr>
          <w:rFonts w:ascii="Times New Roman" w:hAnsi="Times New Roman"/>
          <w:i/>
          <w:iCs/>
        </w:rPr>
        <w:t>The Mayor of Casterbridge</w:t>
      </w:r>
      <w:r w:rsidRPr="00172A0F">
        <w:rPr>
          <w:rFonts w:ascii="Times New Roman" w:hAnsi="Times New Roman"/>
        </w:rPr>
        <w:t xml:space="preserve"> show a willingness to condemn and alienate their tragic heroes. In </w:t>
      </w:r>
      <w:r w:rsidRPr="00172A0F">
        <w:rPr>
          <w:rFonts w:ascii="Times New Roman" w:hAnsi="Times New Roman"/>
          <w:i/>
          <w:iCs/>
        </w:rPr>
        <w:t>Tess</w:t>
      </w:r>
      <w:r w:rsidRPr="00172A0F">
        <w:rPr>
          <w:rFonts w:ascii="Times New Roman" w:hAnsi="Times New Roman"/>
        </w:rPr>
        <w:t>, however, the narra</w:t>
      </w:r>
      <w:r w:rsidR="00A76046" w:rsidRPr="00172A0F">
        <w:rPr>
          <w:rFonts w:ascii="Times New Roman" w:hAnsi="Times New Roman"/>
        </w:rPr>
        <w:t>tor shows an affinity with Tess and this</w:t>
      </w:r>
      <w:r w:rsidRPr="00172A0F">
        <w:rPr>
          <w:rFonts w:ascii="Times New Roman" w:hAnsi="Times New Roman"/>
        </w:rPr>
        <w:t xml:space="preserve"> increased sympathy allows for a harsher exposition and condemnation of the law. The narrator’s implication of extenuated guilt serves the purpose of directing the novel’s attack toward the British justice system. The ‘Aeschylean phrase’ as Hardy mentions elsewhere, is intended to personify ‘the forces </w:t>
      </w:r>
      <w:r w:rsidRPr="00172A0F">
        <w:rPr>
          <w:rFonts w:ascii="Times New Roman" w:hAnsi="Times New Roman"/>
        </w:rPr>
        <w:lastRenderedPageBreak/>
        <w:t xml:space="preserve">opposed to the heroine’ as if their operations were human deeds. With this figure of ‘The President of the Immortals’ Hardy substitutes an abstract figure for the operation of the legal system. In </w:t>
      </w:r>
      <w:r w:rsidRPr="00172A0F">
        <w:rPr>
          <w:rFonts w:ascii="Times New Roman" w:hAnsi="Times New Roman"/>
          <w:i/>
          <w:iCs/>
        </w:rPr>
        <w:t>Tess of the d’Urbervilles</w:t>
      </w:r>
      <w:r w:rsidRPr="00172A0F">
        <w:rPr>
          <w:rFonts w:ascii="Times New Roman" w:hAnsi="Times New Roman"/>
        </w:rPr>
        <w:t>, the close of the novel, with its acerbic reference to the President of the Immortals, functions as an appeal, as the narrator p</w:t>
      </w:r>
      <w:r w:rsidR="00430D8F" w:rsidRPr="00172A0F">
        <w:rPr>
          <w:rFonts w:ascii="Times New Roman" w:hAnsi="Times New Roman"/>
        </w:rPr>
        <w:t>oints to the failure of the law</w:t>
      </w:r>
      <w:r w:rsidR="00172A0F">
        <w:rPr>
          <w:rFonts w:ascii="Times New Roman" w:hAnsi="Times New Roman"/>
        </w:rPr>
        <w:t xml:space="preserve"> to provide a defence of Tess’s story which he has provided through the novel’s narrative.</w:t>
      </w:r>
      <w:r w:rsidR="00430D8F" w:rsidRPr="00172A0F">
        <w:rPr>
          <w:rFonts w:ascii="Times New Roman" w:hAnsi="Times New Roman"/>
        </w:rPr>
        <w:t xml:space="preserve"> The absen</w:t>
      </w:r>
      <w:r w:rsidR="00172A0F">
        <w:rPr>
          <w:rFonts w:ascii="Times New Roman" w:hAnsi="Times New Roman"/>
        </w:rPr>
        <w:t xml:space="preserve">ce of a trial scene </w:t>
      </w:r>
      <w:r w:rsidR="00430D8F" w:rsidRPr="00172A0F">
        <w:rPr>
          <w:rFonts w:ascii="Times New Roman" w:hAnsi="Times New Roman"/>
        </w:rPr>
        <w:t>and the reduction of Tess to the symbol of the black flag, points to her role as a sacrificial marginalised figure, used as an example by the British justice system.</w:t>
      </w:r>
    </w:p>
    <w:p w:rsidR="006A0012" w:rsidRPr="00172A0F" w:rsidRDefault="006A0012" w:rsidP="008263F6">
      <w:pPr>
        <w:pStyle w:val="NormalWeb"/>
        <w:spacing w:before="0" w:beforeAutospacing="0" w:after="0" w:afterAutospacing="0" w:line="480" w:lineRule="auto"/>
      </w:pPr>
    </w:p>
    <w:p w:rsidR="006A0012" w:rsidRPr="00172A0F" w:rsidRDefault="006A0012" w:rsidP="008263F6">
      <w:pPr>
        <w:spacing w:line="480" w:lineRule="auto"/>
        <w:rPr>
          <w:rFonts w:ascii="Times New Roman" w:hAnsi="Times New Roman"/>
        </w:rPr>
      </w:pPr>
      <w:r w:rsidRPr="00172A0F">
        <w:rPr>
          <w:rFonts w:ascii="Times New Roman" w:hAnsi="Times New Roman"/>
        </w:rPr>
        <w:t>While the narrator mounts an exculpatory defence of Tess</w:t>
      </w:r>
      <w:r w:rsidR="00796E2A" w:rsidRPr="00172A0F">
        <w:rPr>
          <w:rFonts w:ascii="Times New Roman" w:hAnsi="Times New Roman"/>
        </w:rPr>
        <w:t>,</w:t>
      </w:r>
      <w:r w:rsidRPr="00172A0F">
        <w:rPr>
          <w:rFonts w:ascii="Times New Roman" w:hAnsi="Times New Roman"/>
        </w:rPr>
        <w:t xml:space="preserve"> in</w:t>
      </w:r>
      <w:r w:rsidR="00796E2A" w:rsidRPr="00172A0F">
        <w:rPr>
          <w:rFonts w:ascii="Times New Roman" w:hAnsi="Times New Roman"/>
        </w:rPr>
        <w:t xml:space="preserve"> Hardy’s final novel,</w:t>
      </w:r>
      <w:r w:rsidRPr="00172A0F">
        <w:rPr>
          <w:rFonts w:ascii="Times New Roman" w:hAnsi="Times New Roman"/>
        </w:rPr>
        <w:t xml:space="preserve"> </w:t>
      </w:r>
      <w:r w:rsidRPr="00172A0F">
        <w:rPr>
          <w:rFonts w:ascii="Times New Roman" w:hAnsi="Times New Roman"/>
          <w:i/>
        </w:rPr>
        <w:t>Jude the Obscure</w:t>
      </w:r>
      <w:r w:rsidR="00796E2A" w:rsidRPr="00172A0F">
        <w:rPr>
          <w:rFonts w:ascii="Times New Roman" w:hAnsi="Times New Roman"/>
        </w:rPr>
        <w:t>,</w:t>
      </w:r>
      <w:r w:rsidRPr="00172A0F">
        <w:rPr>
          <w:rFonts w:ascii="Times New Roman" w:hAnsi="Times New Roman"/>
        </w:rPr>
        <w:t xml:space="preserve"> the narrator is at a much greater remove </w:t>
      </w:r>
      <w:r w:rsidR="00796E2A" w:rsidRPr="00172A0F">
        <w:rPr>
          <w:rFonts w:ascii="Times New Roman" w:hAnsi="Times New Roman"/>
        </w:rPr>
        <w:t xml:space="preserve">from the heroine Sue </w:t>
      </w:r>
      <w:r w:rsidRPr="00172A0F">
        <w:rPr>
          <w:rFonts w:ascii="Times New Roman" w:hAnsi="Times New Roman"/>
        </w:rPr>
        <w:t>and cho</w:t>
      </w:r>
      <w:r w:rsidR="00796E2A" w:rsidRPr="00172A0F">
        <w:rPr>
          <w:rFonts w:ascii="Times New Roman" w:hAnsi="Times New Roman"/>
        </w:rPr>
        <w:t>oses not to have access to her</w:t>
      </w:r>
      <w:r w:rsidRPr="00172A0F">
        <w:rPr>
          <w:rFonts w:ascii="Times New Roman" w:hAnsi="Times New Roman"/>
        </w:rPr>
        <w:t xml:space="preserve"> consciousness. Sue, who is variously described as </w:t>
      </w:r>
      <w:r w:rsidR="00C031E3" w:rsidRPr="00172A0F">
        <w:rPr>
          <w:rFonts w:ascii="Times New Roman" w:hAnsi="Times New Roman"/>
        </w:rPr>
        <w:t>a ‘riddle</w:t>
      </w:r>
      <w:r w:rsidRPr="00172A0F">
        <w:rPr>
          <w:rFonts w:ascii="Times New Roman" w:hAnsi="Times New Roman"/>
        </w:rPr>
        <w:t>,’</w:t>
      </w:r>
      <w:r w:rsidRPr="00172A0F">
        <w:rPr>
          <w:rStyle w:val="EndnoteReference"/>
          <w:rFonts w:ascii="Times New Roman" w:hAnsi="Times New Roman"/>
        </w:rPr>
        <w:endnoteReference w:id="41"/>
      </w:r>
      <w:r w:rsidRPr="00172A0F">
        <w:rPr>
          <w:rFonts w:ascii="Times New Roman" w:hAnsi="Times New Roman"/>
        </w:rPr>
        <w:t xml:space="preserve"> ‘</w:t>
      </w:r>
      <w:r w:rsidR="00C031E3" w:rsidRPr="00172A0F">
        <w:rPr>
          <w:rFonts w:ascii="Times New Roman" w:hAnsi="Times New Roman"/>
        </w:rPr>
        <w:t xml:space="preserve">puzzling and </w:t>
      </w:r>
      <w:r w:rsidRPr="00172A0F">
        <w:rPr>
          <w:rFonts w:ascii="Times New Roman" w:hAnsi="Times New Roman"/>
        </w:rPr>
        <w:t>unstateable’ (</w:t>
      </w:r>
      <w:r w:rsidRPr="00172A0F">
        <w:rPr>
          <w:rFonts w:ascii="Times New Roman" w:hAnsi="Times New Roman"/>
          <w:i/>
        </w:rPr>
        <w:t>JO</w:t>
      </w:r>
      <w:r w:rsidR="00450319">
        <w:rPr>
          <w:rFonts w:ascii="Times New Roman" w:hAnsi="Times New Roman"/>
        </w:rPr>
        <w:t xml:space="preserve">, </w:t>
      </w:r>
      <w:r w:rsidR="00C031E3" w:rsidRPr="00172A0F">
        <w:rPr>
          <w:rFonts w:ascii="Times New Roman" w:hAnsi="Times New Roman"/>
        </w:rPr>
        <w:t>215</w:t>
      </w:r>
      <w:r w:rsidRPr="00172A0F">
        <w:rPr>
          <w:rFonts w:ascii="Times New Roman" w:hAnsi="Times New Roman"/>
        </w:rPr>
        <w:t>), ‘a lovely conundrum’ (</w:t>
      </w:r>
      <w:r w:rsidRPr="00172A0F">
        <w:rPr>
          <w:rFonts w:ascii="Times New Roman" w:hAnsi="Times New Roman"/>
          <w:i/>
        </w:rPr>
        <w:t>JO</w:t>
      </w:r>
      <w:r w:rsidR="00450319">
        <w:rPr>
          <w:rFonts w:ascii="Times New Roman" w:hAnsi="Times New Roman"/>
        </w:rPr>
        <w:t xml:space="preserve">, </w:t>
      </w:r>
      <w:r w:rsidR="00C031E3" w:rsidRPr="00172A0F">
        <w:rPr>
          <w:rFonts w:ascii="Times New Roman" w:hAnsi="Times New Roman"/>
        </w:rPr>
        <w:t>130</w:t>
      </w:r>
      <w:r w:rsidRPr="00172A0F">
        <w:rPr>
          <w:rFonts w:ascii="Times New Roman" w:hAnsi="Times New Roman"/>
        </w:rPr>
        <w:t>) resists definition and withholds explanation of her behaviour. She often chooses to express her feelings and explain her behaviour not vocally but in writing and she evades questions when Jude subjects her to searching cross-examinations on the nature of her relationship with Phillotson: ‘It was a question which in the circumstances Sue did not choose to answer.’ (</w:t>
      </w:r>
      <w:r w:rsidRPr="00172A0F">
        <w:rPr>
          <w:rFonts w:ascii="Times New Roman" w:hAnsi="Times New Roman"/>
          <w:i/>
        </w:rPr>
        <w:t>JO</w:t>
      </w:r>
      <w:r w:rsidRPr="00172A0F">
        <w:rPr>
          <w:rFonts w:ascii="Times New Roman" w:hAnsi="Times New Roman"/>
        </w:rPr>
        <w:t>, 159). Increasingly aware of Jude’s efforts to understand her intentions, Sue uses legalese to express her intentional evasion of questioning:</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t xml:space="preserve">“You have not seen Mr. Phillotson today?” he ventured to inquire. </w:t>
      </w:r>
    </w:p>
    <w:p w:rsidR="006A0012" w:rsidRPr="00172A0F" w:rsidRDefault="006A0012" w:rsidP="008263F6">
      <w:pPr>
        <w:spacing w:line="480" w:lineRule="auto"/>
        <w:ind w:left="1418" w:right="1418"/>
        <w:rPr>
          <w:rFonts w:ascii="Times New Roman" w:hAnsi="Times New Roman"/>
        </w:rPr>
      </w:pPr>
      <w:r w:rsidRPr="00172A0F">
        <w:rPr>
          <w:rFonts w:ascii="Times New Roman" w:hAnsi="Times New Roman"/>
        </w:rPr>
        <w:lastRenderedPageBreak/>
        <w:t>“I have not. But I am not going to be cross-examined about him; and if you ask anything more I won’t answer.” (</w:t>
      </w:r>
      <w:r w:rsidRPr="00172A0F">
        <w:rPr>
          <w:rFonts w:ascii="Times New Roman" w:hAnsi="Times New Roman"/>
          <w:i/>
        </w:rPr>
        <w:t>JO</w:t>
      </w:r>
      <w:r w:rsidR="00450319">
        <w:rPr>
          <w:rFonts w:ascii="Times New Roman" w:hAnsi="Times New Roman"/>
        </w:rPr>
        <w:t xml:space="preserve">, </w:t>
      </w:r>
      <w:r w:rsidRPr="00172A0F">
        <w:rPr>
          <w:rFonts w:ascii="Times New Roman" w:hAnsi="Times New Roman"/>
          <w:highlight w:val="lightGray"/>
        </w:rPr>
        <w:t xml:space="preserve"> </w:t>
      </w:r>
      <w:r w:rsidRPr="00172A0F">
        <w:rPr>
          <w:rFonts w:ascii="Times New Roman" w:hAnsi="Times New Roman"/>
        </w:rPr>
        <w:t>158)</w:t>
      </w:r>
    </w:p>
    <w:p w:rsidR="006A0012" w:rsidRPr="00172A0F" w:rsidRDefault="006A0012" w:rsidP="008263F6">
      <w:pPr>
        <w:spacing w:line="480" w:lineRule="auto"/>
        <w:rPr>
          <w:rFonts w:ascii="Times New Roman" w:hAnsi="Times New Roman"/>
        </w:rPr>
      </w:pPr>
    </w:p>
    <w:p w:rsidR="006A0012" w:rsidRPr="00172A0F" w:rsidRDefault="006A0012" w:rsidP="008263F6">
      <w:pPr>
        <w:spacing w:line="480" w:lineRule="auto"/>
        <w:rPr>
          <w:rFonts w:ascii="Times New Roman" w:hAnsi="Times New Roman"/>
        </w:rPr>
      </w:pPr>
      <w:r w:rsidRPr="00172A0F">
        <w:rPr>
          <w:rFonts w:ascii="Times New Roman" w:hAnsi="Times New Roman"/>
        </w:rPr>
        <w:t>As Jude persists in trying to ‘get a confession’ (</w:t>
      </w:r>
      <w:r w:rsidRPr="00172A0F">
        <w:rPr>
          <w:rFonts w:ascii="Times New Roman" w:hAnsi="Times New Roman"/>
          <w:i/>
        </w:rPr>
        <w:t>JO</w:t>
      </w:r>
      <w:r w:rsidR="00C031E3" w:rsidRPr="00172A0F">
        <w:rPr>
          <w:rFonts w:ascii="Times New Roman" w:hAnsi="Times New Roman"/>
        </w:rPr>
        <w:t>, 250</w:t>
      </w:r>
      <w:r w:rsidRPr="00172A0F">
        <w:rPr>
          <w:rFonts w:ascii="Times New Roman" w:hAnsi="Times New Roman"/>
        </w:rPr>
        <w:t xml:space="preserve">), Sue objects to the interrogative attitude he assumes when she feels he should be on her side: </w:t>
      </w:r>
    </w:p>
    <w:p w:rsidR="006A0012" w:rsidRPr="00172A0F" w:rsidRDefault="006A0012" w:rsidP="008263F6">
      <w:pPr>
        <w:spacing w:line="480" w:lineRule="auto"/>
        <w:rPr>
          <w:rFonts w:ascii="Times New Roman" w:hAnsi="Times New Roman"/>
        </w:rPr>
      </w:pPr>
    </w:p>
    <w:p w:rsidR="006A0012" w:rsidRPr="00172A0F" w:rsidRDefault="006A0012" w:rsidP="008263F6">
      <w:pPr>
        <w:autoSpaceDE w:val="0"/>
        <w:autoSpaceDN w:val="0"/>
        <w:adjustRightInd w:val="0"/>
        <w:spacing w:line="480" w:lineRule="auto"/>
        <w:ind w:left="1418" w:right="1418"/>
        <w:rPr>
          <w:rFonts w:ascii="Times New Roman" w:hAnsi="Times New Roman"/>
        </w:rPr>
      </w:pPr>
      <w:r w:rsidRPr="00172A0F">
        <w:rPr>
          <w:rFonts w:ascii="Times New Roman" w:hAnsi="Times New Roman"/>
        </w:rPr>
        <w:t>But now that I have nobody but you, and nobody to defend me, it is very hard that I mustn’t have my own way in deciding how I’ll live with you, and whether I’ll be married or no!” (</w:t>
      </w:r>
      <w:r w:rsidRPr="00172A0F">
        <w:rPr>
          <w:rFonts w:ascii="Times New Roman" w:hAnsi="Times New Roman"/>
          <w:i/>
        </w:rPr>
        <w:t>JO</w:t>
      </w:r>
      <w:r w:rsidR="00450319">
        <w:rPr>
          <w:rFonts w:ascii="Times New Roman" w:hAnsi="Times New Roman"/>
        </w:rPr>
        <w:t xml:space="preserve">, </w:t>
      </w:r>
      <w:r w:rsidRPr="00172A0F">
        <w:rPr>
          <w:rFonts w:ascii="Times New Roman" w:hAnsi="Times New Roman"/>
        </w:rPr>
        <w:t>251)</w:t>
      </w:r>
    </w:p>
    <w:p w:rsidR="006A0012" w:rsidRPr="00172A0F" w:rsidRDefault="006A0012" w:rsidP="008263F6">
      <w:pPr>
        <w:autoSpaceDE w:val="0"/>
        <w:autoSpaceDN w:val="0"/>
        <w:adjustRightInd w:val="0"/>
        <w:spacing w:line="480" w:lineRule="auto"/>
        <w:ind w:left="1418" w:right="1418"/>
        <w:rPr>
          <w:rFonts w:ascii="Times New Roman" w:hAnsi="Times New Roman"/>
        </w:rPr>
      </w:pPr>
    </w:p>
    <w:p w:rsidR="006A0012" w:rsidRPr="00172A0F" w:rsidRDefault="006A0012" w:rsidP="008263F6">
      <w:pPr>
        <w:autoSpaceDE w:val="0"/>
        <w:autoSpaceDN w:val="0"/>
        <w:adjustRightInd w:val="0"/>
        <w:spacing w:line="480" w:lineRule="auto"/>
        <w:rPr>
          <w:rFonts w:ascii="Times New Roman" w:hAnsi="Times New Roman"/>
        </w:rPr>
      </w:pPr>
      <w:r w:rsidRPr="00172A0F">
        <w:rPr>
          <w:rFonts w:ascii="Times New Roman" w:hAnsi="Times New Roman"/>
        </w:rPr>
        <w:t xml:space="preserve">She expresses her sense of her isolation in the context of argumentation: “I </w:t>
      </w:r>
      <w:r w:rsidRPr="00172A0F">
        <w:rPr>
          <w:rFonts w:ascii="Times New Roman" w:hAnsi="Times New Roman"/>
          <w:i/>
        </w:rPr>
        <w:t>wish</w:t>
      </w:r>
      <w:r w:rsidRPr="00172A0F">
        <w:rPr>
          <w:rFonts w:ascii="Times New Roman" w:hAnsi="Times New Roman"/>
        </w:rPr>
        <w:t xml:space="preserve"> I had a friend here to support me; but nobody is ever on my side!” (</w:t>
      </w:r>
      <w:r w:rsidRPr="00172A0F">
        <w:rPr>
          <w:rFonts w:ascii="Times New Roman" w:hAnsi="Times New Roman"/>
          <w:i/>
        </w:rPr>
        <w:t>JO</w:t>
      </w:r>
      <w:r w:rsidR="00450319">
        <w:rPr>
          <w:rFonts w:ascii="Times New Roman" w:hAnsi="Times New Roman"/>
        </w:rPr>
        <w:t xml:space="preserve">, </w:t>
      </w:r>
      <w:r w:rsidRPr="00172A0F">
        <w:rPr>
          <w:rFonts w:ascii="Times New Roman" w:hAnsi="Times New Roman"/>
        </w:rPr>
        <w:t xml:space="preserve">146) While Sue is skilled in evading questioning and confession in terms of her relationship with Jude, ultimately she capitulates to conventional morality, confessing a sense of her sinfulness to Jude when not under duress. </w:t>
      </w:r>
      <w:r w:rsidR="00172A0F">
        <w:rPr>
          <w:rFonts w:ascii="Times New Roman" w:hAnsi="Times New Roman"/>
        </w:rPr>
        <w:t xml:space="preserve">Sue’s </w:t>
      </w:r>
      <w:r w:rsidR="00172A0F" w:rsidRPr="00172A0F">
        <w:rPr>
          <w:rFonts w:ascii="Times New Roman" w:hAnsi="Times New Roman"/>
        </w:rPr>
        <w:t>submission</w:t>
      </w:r>
      <w:r w:rsidRPr="00172A0F">
        <w:rPr>
          <w:rFonts w:ascii="Times New Roman" w:hAnsi="Times New Roman"/>
        </w:rPr>
        <w:t xml:space="preserve"> to a pseudo-legal extraction of sinfulness and guilt is depicted as a mental breakdown in contrast to her former mental clarity when she rejects the process of interrogation. </w:t>
      </w:r>
    </w:p>
    <w:p w:rsidR="006A0012" w:rsidRPr="00172A0F" w:rsidRDefault="006A0012" w:rsidP="008263F6">
      <w:pPr>
        <w:pStyle w:val="NormalWeb"/>
        <w:spacing w:before="0" w:beforeAutospacing="0" w:after="0" w:afterAutospacing="0" w:line="480" w:lineRule="auto"/>
      </w:pPr>
    </w:p>
    <w:p w:rsidR="00147623" w:rsidRPr="00172A0F" w:rsidRDefault="006A0012" w:rsidP="008263F6">
      <w:pPr>
        <w:pStyle w:val="NormalWeb"/>
        <w:spacing w:before="0" w:beforeAutospacing="0" w:after="0" w:afterAutospacing="0" w:line="480" w:lineRule="auto"/>
      </w:pPr>
      <w:r w:rsidRPr="00172A0F">
        <w:t xml:space="preserve">Within </w:t>
      </w:r>
      <w:r w:rsidR="00E721E0">
        <w:t xml:space="preserve">his tragic </w:t>
      </w:r>
      <w:r w:rsidRPr="00172A0F">
        <w:t>novel</w:t>
      </w:r>
      <w:r w:rsidR="00E721E0">
        <w:t>s</w:t>
      </w:r>
      <w:r w:rsidRPr="00172A0F">
        <w:t xml:space="preserve">, Hardy presented pseudo-legal cases to the reader through narrative as an alternative and competing representation, one that allowed for a fuller representation of motive and action within ethically complex individual situations. The </w:t>
      </w:r>
      <w:r w:rsidRPr="00172A0F">
        <w:lastRenderedPageBreak/>
        <w:t xml:space="preserve">narrative arena for representation afforded by the realist novel, filled a deficit in trial or allowed for representation of non-criminal cases. </w:t>
      </w:r>
      <w:r w:rsidR="00E721E0">
        <w:t>As noted by Jan-Melissa Schramm,</w:t>
      </w:r>
      <w:r w:rsidRPr="00172A0F">
        <w:t xml:space="preserve"> </w:t>
      </w:r>
      <w:r w:rsidR="00E721E0">
        <w:rPr>
          <w:lang w:val="en-IE"/>
        </w:rPr>
        <w:t>‘i</w:t>
      </w:r>
      <w:r w:rsidRPr="00172A0F">
        <w:rPr>
          <w:lang w:val="en-IE"/>
        </w:rPr>
        <w:t>t is equally arguable that authors of fiction share this interest in what falls outside the law, that they somehow require a legal lacunae in order to find their own imaginative space in which to pursue their own quest for justice.’</w:t>
      </w:r>
      <w:r w:rsidRPr="00172A0F">
        <w:rPr>
          <w:rStyle w:val="EndnoteReference"/>
          <w:lang w:val="en-IE"/>
        </w:rPr>
        <w:endnoteReference w:id="42"/>
      </w:r>
      <w:r w:rsidRPr="00172A0F">
        <w:rPr>
          <w:lang w:val="en-IE"/>
        </w:rPr>
        <w:t xml:space="preserve"> </w:t>
      </w:r>
      <w:r w:rsidR="00147623" w:rsidRPr="00172A0F">
        <w:t>Hardy’s narratives seek to fill the deficit of legal trial, which typically seeks facts and reduces ethically complex cases to facts and appearance rather than to a comprehensive exploration of character. Hardy’s narratives question the primacy conferred by trial procedure to first-hand testimony. Through his narrators he provides alternative third person representation, depicted through non-legal English in contrast to legal language, which is depicted as elitist, male and too reductive for cases of ethical complexity.</w:t>
      </w:r>
    </w:p>
    <w:p w:rsidR="00147623" w:rsidRPr="00172A0F" w:rsidRDefault="00147623" w:rsidP="008263F6">
      <w:pPr>
        <w:spacing w:line="480" w:lineRule="auto"/>
        <w:rPr>
          <w:rFonts w:ascii="Times New Roman" w:hAnsi="Times New Roman"/>
        </w:rPr>
      </w:pPr>
    </w:p>
    <w:p w:rsidR="00147623" w:rsidRPr="00172A0F" w:rsidRDefault="00147623" w:rsidP="008263F6">
      <w:pPr>
        <w:spacing w:line="480" w:lineRule="auto"/>
        <w:rPr>
          <w:rFonts w:ascii="Times New Roman" w:hAnsi="Times New Roman"/>
        </w:rPr>
      </w:pPr>
    </w:p>
    <w:sectPr w:rsidR="00147623" w:rsidRPr="00172A0F">
      <w:footerReference w:type="even" r:id="rId6"/>
      <w:footerReference w:type="default" r:id="rId7"/>
      <w:endnotePr>
        <w:numFmt w:val="decimal"/>
      </w:endnotePr>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52BB" w:rsidRDefault="006B52BB">
      <w:r>
        <w:separator/>
      </w:r>
    </w:p>
  </w:endnote>
  <w:endnote w:type="continuationSeparator" w:id="0">
    <w:p w:rsidR="006B52BB" w:rsidRDefault="006B52BB">
      <w:r>
        <w:continuationSeparator/>
      </w:r>
    </w:p>
  </w:endnote>
  <w:endnote w:id="1">
    <w:p w:rsidR="009A4B36" w:rsidRPr="00EE647C" w:rsidRDefault="009A4B36" w:rsidP="00C80CF6">
      <w:pPr>
        <w:rPr>
          <w:rFonts w:ascii="Times New Roman" w:hAnsi="Times New Roman"/>
          <w:sz w:val="20"/>
          <w:szCs w:val="20"/>
        </w:rPr>
      </w:pPr>
      <w:r w:rsidRPr="00EE647C">
        <w:rPr>
          <w:rStyle w:val="EndnoteReference"/>
          <w:rFonts w:ascii="Times New Roman" w:hAnsi="Times New Roman"/>
          <w:sz w:val="20"/>
          <w:szCs w:val="20"/>
        </w:rPr>
        <w:endnoteRef/>
      </w:r>
      <w:r w:rsidRPr="00EE647C">
        <w:rPr>
          <w:rFonts w:ascii="Times New Roman" w:hAnsi="Times New Roman"/>
          <w:sz w:val="20"/>
          <w:szCs w:val="20"/>
        </w:rPr>
        <w:t xml:space="preserve"> Interview in </w:t>
      </w:r>
      <w:r w:rsidRPr="00EE647C">
        <w:rPr>
          <w:rFonts w:ascii="Times New Roman" w:hAnsi="Times New Roman"/>
          <w:i/>
          <w:iCs/>
          <w:sz w:val="20"/>
          <w:szCs w:val="20"/>
        </w:rPr>
        <w:t>World</w:t>
      </w:r>
      <w:r w:rsidRPr="00EE647C">
        <w:rPr>
          <w:rFonts w:ascii="Times New Roman" w:hAnsi="Times New Roman"/>
          <w:sz w:val="20"/>
          <w:szCs w:val="20"/>
        </w:rPr>
        <w:t xml:space="preserve">, 17 February 1886 reprinted in the </w:t>
      </w:r>
      <w:r w:rsidRPr="00EE647C">
        <w:rPr>
          <w:rFonts w:ascii="Times New Roman" w:hAnsi="Times New Roman"/>
          <w:i/>
          <w:iCs/>
          <w:sz w:val="20"/>
          <w:szCs w:val="20"/>
        </w:rPr>
        <w:t>Dorset County Chronicle</w:t>
      </w:r>
      <w:r w:rsidRPr="00EE647C">
        <w:rPr>
          <w:rFonts w:ascii="Times New Roman" w:hAnsi="Times New Roman"/>
          <w:sz w:val="20"/>
          <w:szCs w:val="20"/>
        </w:rPr>
        <w:t xml:space="preserve">, 18 February 1886, </w:t>
      </w:r>
      <w:r w:rsidR="00450319">
        <w:rPr>
          <w:rFonts w:ascii="Times New Roman" w:hAnsi="Times New Roman"/>
          <w:sz w:val="20"/>
          <w:szCs w:val="20"/>
        </w:rPr>
        <w:t>4</w:t>
      </w:r>
      <w:r w:rsidRPr="00EE647C">
        <w:rPr>
          <w:rFonts w:ascii="Times New Roman" w:hAnsi="Times New Roman"/>
          <w:sz w:val="20"/>
          <w:szCs w:val="20"/>
        </w:rPr>
        <w:t xml:space="preserve">, quoted by  Sampson in ‘Thomas Hardy: Justice </w:t>
      </w:r>
      <w:r w:rsidR="00450319">
        <w:rPr>
          <w:rFonts w:ascii="Times New Roman" w:hAnsi="Times New Roman"/>
          <w:sz w:val="20"/>
          <w:szCs w:val="20"/>
        </w:rPr>
        <w:t xml:space="preserve">of the Peace,’ </w:t>
      </w:r>
      <w:r w:rsidRPr="00EE647C">
        <w:rPr>
          <w:rFonts w:ascii="Times New Roman" w:hAnsi="Times New Roman"/>
          <w:sz w:val="20"/>
          <w:szCs w:val="20"/>
        </w:rPr>
        <w:t>264</w:t>
      </w:r>
    </w:p>
  </w:endnote>
  <w:endnote w:id="2">
    <w:p w:rsidR="009A4B36" w:rsidRPr="00EE647C" w:rsidRDefault="009A4B36">
      <w:pPr>
        <w:pStyle w:val="EndnoteText"/>
        <w:rPr>
          <w:rFonts w:ascii="Times New Roman" w:hAnsi="Times New Roman"/>
        </w:rPr>
      </w:pPr>
      <w:r w:rsidRPr="00EE647C">
        <w:rPr>
          <w:rStyle w:val="EndnoteReference"/>
          <w:rFonts w:ascii="Times New Roman" w:hAnsi="Times New Roman"/>
        </w:rPr>
        <w:endnoteRef/>
      </w:r>
      <w:r w:rsidRPr="00EE647C">
        <w:rPr>
          <w:rFonts w:ascii="Times New Roman" w:hAnsi="Times New Roman"/>
        </w:rPr>
        <w:t xml:space="preserve"> Harold Orel, </w:t>
      </w:r>
      <w:r w:rsidRPr="00EE647C">
        <w:rPr>
          <w:rFonts w:ascii="Times New Roman" w:hAnsi="Times New Roman"/>
          <w:i/>
        </w:rPr>
        <w:t>The Unknown Thomas Hardy</w:t>
      </w:r>
      <w:r w:rsidRPr="00EE647C">
        <w:rPr>
          <w:rFonts w:ascii="Times New Roman" w:hAnsi="Times New Roman"/>
        </w:rPr>
        <w:t>,</w:t>
      </w:r>
      <w:r w:rsidR="00450319">
        <w:rPr>
          <w:rFonts w:ascii="Times New Roman" w:hAnsi="Times New Roman"/>
        </w:rPr>
        <w:t xml:space="preserve"> (Brighton: Harvester, 1987), </w:t>
      </w:r>
      <w:r w:rsidRPr="00EE647C">
        <w:rPr>
          <w:rFonts w:ascii="Times New Roman" w:hAnsi="Times New Roman"/>
        </w:rPr>
        <w:t>141</w:t>
      </w:r>
    </w:p>
  </w:endnote>
  <w:endnote w:id="3">
    <w:p w:rsidR="009A4B36" w:rsidRPr="00EE647C" w:rsidRDefault="009A4B36" w:rsidP="00960CC7">
      <w:pPr>
        <w:pStyle w:val="EndnoteText"/>
        <w:rPr>
          <w:rFonts w:ascii="Times New Roman" w:hAnsi="Times New Roman"/>
        </w:rPr>
      </w:pPr>
      <w:r w:rsidRPr="009F5AF7">
        <w:rPr>
          <w:rStyle w:val="EndnoteReference"/>
          <w:rFonts w:ascii="Times New Roman" w:hAnsi="Times New Roman"/>
        </w:rPr>
        <w:endnoteRef/>
      </w:r>
      <w:r w:rsidRPr="009F5AF7">
        <w:rPr>
          <w:rFonts w:ascii="Times New Roman" w:hAnsi="Times New Roman"/>
        </w:rPr>
        <w:t xml:space="preserve"> </w:t>
      </w:r>
      <w:smartTag w:uri="urn:schemas-microsoft-com:office:smarttags" w:element="City">
        <w:smartTag w:uri="urn:schemas-microsoft-com:office:smarttags" w:element="place">
          <w:r>
            <w:rPr>
              <w:rFonts w:ascii="Times New Roman" w:hAnsi="Times New Roman"/>
            </w:rPr>
            <w:t>Orel</w:t>
          </w:r>
        </w:smartTag>
      </w:smartTag>
      <w:r w:rsidR="00450319">
        <w:rPr>
          <w:rFonts w:ascii="Times New Roman" w:hAnsi="Times New Roman"/>
        </w:rPr>
        <w:t xml:space="preserve">, </w:t>
      </w:r>
      <w:r w:rsidRPr="009F5AF7">
        <w:rPr>
          <w:rFonts w:ascii="Times New Roman" w:hAnsi="Times New Roman"/>
        </w:rPr>
        <w:t>141</w:t>
      </w:r>
    </w:p>
  </w:endnote>
  <w:endnote w:id="4">
    <w:p w:rsidR="009A4B36" w:rsidRPr="00EE647C" w:rsidRDefault="009A4B36">
      <w:pPr>
        <w:pStyle w:val="EndnoteText"/>
        <w:rPr>
          <w:rFonts w:ascii="Times New Roman" w:hAnsi="Times New Roman"/>
        </w:rPr>
      </w:pPr>
      <w:r w:rsidRPr="00EE647C">
        <w:rPr>
          <w:rStyle w:val="EndnoteReference"/>
          <w:rFonts w:ascii="Times New Roman" w:hAnsi="Times New Roman"/>
        </w:rPr>
        <w:endnoteRef/>
      </w:r>
      <w:r w:rsidRPr="00EE647C">
        <w:rPr>
          <w:rFonts w:ascii="Times New Roman" w:hAnsi="Times New Roman"/>
        </w:rPr>
        <w:t xml:space="preserve"> William A. Davis, </w:t>
      </w:r>
      <w:r>
        <w:rPr>
          <w:rFonts w:ascii="Times New Roman" w:hAnsi="Times New Roman"/>
        </w:rPr>
        <w:t xml:space="preserve">Jr., </w:t>
      </w:r>
      <w:r w:rsidRPr="00EE647C">
        <w:rPr>
          <w:rFonts w:ascii="Times New Roman" w:hAnsi="Times New Roman"/>
          <w:i/>
        </w:rPr>
        <w:t>Thomas Hardy and the Law</w:t>
      </w:r>
      <w:r w:rsidRPr="00EE647C">
        <w:rPr>
          <w:rFonts w:ascii="Times New Roman" w:hAnsi="Times New Roman"/>
        </w:rPr>
        <w:t xml:space="preserve"> (</w:t>
      </w:r>
      <w:smartTag w:uri="urn:schemas-microsoft-com:office:smarttags" w:element="City">
        <w:r w:rsidRPr="00EE647C">
          <w:rPr>
            <w:rFonts w:ascii="Times New Roman" w:hAnsi="Times New Roman"/>
          </w:rPr>
          <w:t>London</w:t>
        </w:r>
      </w:smartTag>
      <w:r w:rsidRPr="00EE647C">
        <w:rPr>
          <w:rFonts w:ascii="Times New Roman" w:hAnsi="Times New Roman"/>
        </w:rPr>
        <w:t xml:space="preserve">: </w:t>
      </w:r>
      <w:smartTag w:uri="urn:schemas-microsoft-com:office:smarttags" w:element="place">
        <w:smartTag w:uri="urn:schemas-microsoft-com:office:smarttags" w:element="PlaceType">
          <w:r w:rsidRPr="00EE647C">
            <w:rPr>
              <w:rFonts w:ascii="Times New Roman" w:hAnsi="Times New Roman"/>
            </w:rPr>
            <w:t>University</w:t>
          </w:r>
        </w:smartTag>
        <w:r w:rsidRPr="00EE647C">
          <w:rPr>
            <w:rFonts w:ascii="Times New Roman" w:hAnsi="Times New Roman"/>
          </w:rPr>
          <w:t xml:space="preserve"> of </w:t>
        </w:r>
        <w:smartTag w:uri="urn:schemas-microsoft-com:office:smarttags" w:element="PlaceName">
          <w:r w:rsidRPr="00EE647C">
            <w:rPr>
              <w:rFonts w:ascii="Times New Roman" w:hAnsi="Times New Roman"/>
            </w:rPr>
            <w:t>Delaware</w:t>
          </w:r>
        </w:smartTag>
      </w:smartTag>
      <w:r w:rsidRPr="00EE647C">
        <w:rPr>
          <w:rFonts w:ascii="Times New Roman" w:hAnsi="Times New Roman"/>
        </w:rPr>
        <w:t xml:space="preserve"> Press</w:t>
      </w:r>
      <w:r w:rsidR="00450319">
        <w:rPr>
          <w:rFonts w:ascii="Times New Roman" w:hAnsi="Times New Roman"/>
        </w:rPr>
        <w:t xml:space="preserve">, 2003), </w:t>
      </w:r>
      <w:r w:rsidRPr="00EE647C">
        <w:rPr>
          <w:rFonts w:ascii="Times New Roman" w:hAnsi="Times New Roman"/>
        </w:rPr>
        <w:t>45</w:t>
      </w:r>
    </w:p>
  </w:endnote>
  <w:endnote w:id="5">
    <w:p w:rsidR="009A4B36" w:rsidRPr="00814B1A" w:rsidRDefault="009A4B36" w:rsidP="003C1523">
      <w:pPr>
        <w:pStyle w:val="EndnoteText"/>
        <w:rPr>
          <w:rFonts w:ascii="Times New Roman" w:hAnsi="Times New Roman"/>
        </w:rPr>
      </w:pPr>
      <w:r w:rsidRPr="00814B1A">
        <w:rPr>
          <w:rStyle w:val="EndnoteReference"/>
          <w:rFonts w:ascii="Times New Roman" w:hAnsi="Times New Roman"/>
        </w:rPr>
        <w:endnoteRef/>
      </w:r>
      <w:r w:rsidRPr="00814B1A">
        <w:rPr>
          <w:rFonts w:ascii="Times New Roman" w:hAnsi="Times New Roman"/>
        </w:rPr>
        <w:t xml:space="preserve"> </w:t>
      </w:r>
      <w:smartTag w:uri="urn:schemas-microsoft-com:office:smarttags" w:element="City">
        <w:smartTag w:uri="urn:schemas-microsoft-com:office:smarttags" w:element="place">
          <w:r>
            <w:rPr>
              <w:rFonts w:ascii="Times New Roman" w:hAnsi="Times New Roman"/>
            </w:rPr>
            <w:t>Davis</w:t>
          </w:r>
        </w:smartTag>
      </w:smartTag>
      <w:r>
        <w:rPr>
          <w:rFonts w:ascii="Times New Roman" w:hAnsi="Times New Roman"/>
        </w:rPr>
        <w:t>,</w:t>
      </w:r>
      <w:r w:rsidR="00450319">
        <w:rPr>
          <w:rFonts w:ascii="Times New Roman" w:hAnsi="Times New Roman"/>
        </w:rPr>
        <w:t xml:space="preserve"> </w:t>
      </w:r>
      <w:r w:rsidRPr="00814B1A">
        <w:rPr>
          <w:rFonts w:ascii="Times New Roman" w:hAnsi="Times New Roman"/>
        </w:rPr>
        <w:t>9</w:t>
      </w:r>
    </w:p>
  </w:endnote>
  <w:endnote w:id="6">
    <w:p w:rsidR="009A4B36" w:rsidRDefault="009A4B36" w:rsidP="00EE57E1">
      <w:pPr>
        <w:pStyle w:val="EndnoteText"/>
        <w:rPr>
          <w:rFonts w:ascii="Times New Roman" w:hAnsi="Times New Roman"/>
        </w:rPr>
      </w:pPr>
      <w:r w:rsidRPr="003D0F23">
        <w:rPr>
          <w:rStyle w:val="EndnoteReference"/>
          <w:rFonts w:ascii="Times New Roman" w:hAnsi="Times New Roman"/>
        </w:rPr>
        <w:endnoteRef/>
      </w:r>
      <w:r w:rsidRPr="003D0F23">
        <w:rPr>
          <w:rFonts w:ascii="Times New Roman" w:hAnsi="Times New Roman"/>
        </w:rPr>
        <w:t xml:space="preserve"> Interview in </w:t>
      </w:r>
      <w:r w:rsidRPr="003D0F23">
        <w:rPr>
          <w:rFonts w:ascii="Times New Roman" w:hAnsi="Times New Roman"/>
          <w:i/>
          <w:iCs/>
        </w:rPr>
        <w:t>World</w:t>
      </w:r>
      <w:r w:rsidRPr="003D0F23">
        <w:rPr>
          <w:rFonts w:ascii="Times New Roman" w:hAnsi="Times New Roman"/>
        </w:rPr>
        <w:t xml:space="preserve">, 17 February 1886, reprinted in </w:t>
      </w:r>
      <w:r w:rsidRPr="003D0F23">
        <w:rPr>
          <w:rFonts w:ascii="Times New Roman" w:hAnsi="Times New Roman"/>
          <w:i/>
          <w:iCs/>
        </w:rPr>
        <w:t>Dorset</w:t>
      </w:r>
      <w:r>
        <w:rPr>
          <w:rFonts w:ascii="Times New Roman" w:hAnsi="Times New Roman"/>
          <w:i/>
          <w:iCs/>
        </w:rPr>
        <w:t xml:space="preserve"> County Chronicle</w:t>
      </w:r>
      <w:r>
        <w:rPr>
          <w:rFonts w:ascii="Times New Roman" w:hAnsi="Times New Roman"/>
        </w:rPr>
        <w:t xml:space="preserve"> 18 February 1886, quoted in Edward C. Sampson, ‘Thomas Hardy: Justice of the Peace,’ in </w:t>
      </w:r>
      <w:r>
        <w:rPr>
          <w:rFonts w:ascii="Times New Roman" w:hAnsi="Times New Roman"/>
          <w:i/>
          <w:iCs/>
        </w:rPr>
        <w:t>Colby Library Quarterly</w:t>
      </w:r>
      <w:r w:rsidR="00450319">
        <w:rPr>
          <w:rFonts w:ascii="Times New Roman" w:hAnsi="Times New Roman"/>
        </w:rPr>
        <w:t xml:space="preserve"> 13, 1977, 263-73, </w:t>
      </w:r>
      <w:r>
        <w:rPr>
          <w:rFonts w:ascii="Times New Roman" w:hAnsi="Times New Roman"/>
        </w:rPr>
        <w:t>264</w:t>
      </w:r>
    </w:p>
  </w:endnote>
  <w:endnote w:id="7">
    <w:p w:rsidR="009A4B36" w:rsidRDefault="009A4B36" w:rsidP="00EE57E1">
      <w:pPr>
        <w:pStyle w:val="EndnoteText"/>
        <w:rPr>
          <w:rFonts w:ascii="Times New Roman" w:hAnsi="Times New Roman"/>
        </w:rPr>
      </w:pPr>
      <w:r>
        <w:rPr>
          <w:rStyle w:val="EndnoteReference"/>
          <w:rFonts w:ascii="Times New Roman" w:hAnsi="Times New Roman"/>
        </w:rPr>
        <w:endnoteRef/>
      </w:r>
      <w:r>
        <w:rPr>
          <w:rFonts w:ascii="Times New Roman" w:hAnsi="Times New Roman"/>
        </w:rPr>
        <w:t xml:space="preserve"> Quoted in Sir Thomas Skyrme, </w:t>
      </w:r>
      <w:r>
        <w:rPr>
          <w:rFonts w:ascii="Times New Roman" w:hAnsi="Times New Roman"/>
          <w:i/>
        </w:rPr>
        <w:t>History of the Justices of the Peace</w:t>
      </w:r>
      <w:r>
        <w:rPr>
          <w:rFonts w:ascii="Times New Roman" w:hAnsi="Times New Roman"/>
        </w:rPr>
        <w:t>, (</w:t>
      </w:r>
      <w:r>
        <w:rPr>
          <w:rStyle w:val="text"/>
          <w:rFonts w:ascii="Times New Roman" w:hAnsi="Times New Roman"/>
        </w:rPr>
        <w:t xml:space="preserve">Chichester: Rose, 1994), </w:t>
      </w:r>
      <w:r>
        <w:rPr>
          <w:rFonts w:ascii="Times New Roman" w:hAnsi="Times New Roman"/>
        </w:rPr>
        <w:t>244</w:t>
      </w:r>
    </w:p>
  </w:endnote>
  <w:endnote w:id="8">
    <w:p w:rsidR="009A4B36" w:rsidRDefault="009A4B36" w:rsidP="003D0F23">
      <w:pPr>
        <w:pStyle w:val="EndnoteText"/>
        <w:rPr>
          <w:rFonts w:ascii="Times New Roman" w:hAnsi="Times New Roman"/>
        </w:rPr>
      </w:pPr>
      <w:r>
        <w:rPr>
          <w:rStyle w:val="EndnoteReference"/>
          <w:rFonts w:ascii="Times New Roman" w:hAnsi="Times New Roman"/>
        </w:rPr>
        <w:endnoteRef/>
      </w:r>
      <w:r>
        <w:rPr>
          <w:rFonts w:ascii="Times New Roman" w:hAnsi="Times New Roman"/>
        </w:rPr>
        <w:t xml:space="preserve"> Sampson, ‘Thomas </w:t>
      </w:r>
      <w:r w:rsidR="00450319">
        <w:rPr>
          <w:rFonts w:ascii="Times New Roman" w:hAnsi="Times New Roman"/>
        </w:rPr>
        <w:t xml:space="preserve">Hardy: Justice of the Peace,’ </w:t>
      </w:r>
      <w:r>
        <w:rPr>
          <w:rFonts w:ascii="Times New Roman" w:hAnsi="Times New Roman"/>
        </w:rPr>
        <w:t>266</w:t>
      </w:r>
    </w:p>
  </w:endnote>
  <w:endnote w:id="9">
    <w:p w:rsidR="009A4B36" w:rsidRDefault="009A4B36" w:rsidP="00FA7B52">
      <w:pPr>
        <w:pStyle w:val="EndnoteText"/>
        <w:rPr>
          <w:rFonts w:ascii="Times New Roman" w:hAnsi="Times New Roman"/>
        </w:rPr>
      </w:pPr>
      <w:r>
        <w:rPr>
          <w:rStyle w:val="EndnoteReference"/>
          <w:rFonts w:ascii="Times New Roman" w:hAnsi="Times New Roman"/>
        </w:rPr>
        <w:endnoteRef/>
      </w:r>
      <w:r w:rsidR="00450319">
        <w:rPr>
          <w:rFonts w:ascii="Times New Roman" w:hAnsi="Times New Roman"/>
        </w:rPr>
        <w:t xml:space="preserve"> Sampson, </w:t>
      </w:r>
      <w:r>
        <w:rPr>
          <w:rFonts w:ascii="Times New Roman" w:hAnsi="Times New Roman"/>
        </w:rPr>
        <w:t>266</w:t>
      </w:r>
    </w:p>
  </w:endnote>
  <w:endnote w:id="10">
    <w:p w:rsidR="009A4B36" w:rsidRPr="007E23C6" w:rsidRDefault="009A4B36">
      <w:pPr>
        <w:pStyle w:val="EndnoteText"/>
        <w:rPr>
          <w:rFonts w:ascii="Times New Roman" w:hAnsi="Times New Roman"/>
        </w:rPr>
      </w:pPr>
      <w:r w:rsidRPr="007E23C6">
        <w:rPr>
          <w:rStyle w:val="EndnoteReference"/>
          <w:rFonts w:ascii="Times New Roman" w:hAnsi="Times New Roman"/>
        </w:rPr>
        <w:endnoteRef/>
      </w:r>
      <w:r w:rsidR="00450319">
        <w:rPr>
          <w:rFonts w:ascii="Times New Roman" w:hAnsi="Times New Roman"/>
        </w:rPr>
        <w:t xml:space="preserve"> Sampson, </w:t>
      </w:r>
      <w:r w:rsidRPr="007E23C6">
        <w:rPr>
          <w:rFonts w:ascii="Times New Roman" w:hAnsi="Times New Roman"/>
        </w:rPr>
        <w:t>266 n6</w:t>
      </w:r>
    </w:p>
  </w:endnote>
  <w:endnote w:id="11">
    <w:p w:rsidR="009A4B36" w:rsidRPr="00EE647C" w:rsidRDefault="009A4B36" w:rsidP="00C80CF6">
      <w:pPr>
        <w:pStyle w:val="EndnoteText"/>
        <w:rPr>
          <w:rFonts w:ascii="Times New Roman" w:hAnsi="Times New Roman"/>
        </w:rPr>
      </w:pPr>
      <w:r w:rsidRPr="00EE647C">
        <w:rPr>
          <w:rStyle w:val="EndnoteReference"/>
          <w:rFonts w:ascii="Times New Roman" w:hAnsi="Times New Roman"/>
        </w:rPr>
        <w:endnoteRef/>
      </w:r>
      <w:r w:rsidRPr="00EE647C">
        <w:rPr>
          <w:rFonts w:ascii="Times New Roman" w:hAnsi="Times New Roman"/>
        </w:rPr>
        <w:t xml:space="preserve"> Michael Millgate, </w:t>
      </w:r>
      <w:r w:rsidRPr="00EE647C">
        <w:rPr>
          <w:rFonts w:ascii="Times New Roman" w:hAnsi="Times New Roman"/>
          <w:i/>
          <w:iCs/>
        </w:rPr>
        <w:t>Thomas Hardy: A Biography</w:t>
      </w:r>
      <w:r w:rsidRPr="00EE647C">
        <w:rPr>
          <w:rFonts w:ascii="Times New Roman" w:hAnsi="Times New Roman"/>
        </w:rPr>
        <w:t xml:space="preserve"> (</w:t>
      </w:r>
      <w:smartTag w:uri="urn:schemas-microsoft-com:office:smarttags" w:element="place">
        <w:smartTag w:uri="urn:schemas-microsoft-com:office:smarttags" w:element="City">
          <w:r w:rsidRPr="00EE647C">
            <w:rPr>
              <w:rFonts w:ascii="Times New Roman" w:hAnsi="Times New Roman"/>
            </w:rPr>
            <w:t>Oxford</w:t>
          </w:r>
        </w:smartTag>
      </w:smartTag>
      <w:r w:rsidRPr="00EE647C">
        <w:rPr>
          <w:rFonts w:ascii="Times New Roman" w:hAnsi="Times New Roman"/>
        </w:rPr>
        <w:t>: Oxford University Press), 248</w:t>
      </w:r>
    </w:p>
  </w:endnote>
  <w:endnote w:id="12">
    <w:p w:rsidR="009A4B36" w:rsidRPr="0022173E" w:rsidRDefault="009A4B36">
      <w:pPr>
        <w:pStyle w:val="EndnoteText"/>
        <w:rPr>
          <w:rFonts w:ascii="Times New Roman" w:hAnsi="Times New Roman"/>
        </w:rPr>
      </w:pPr>
      <w:r w:rsidRPr="0022173E">
        <w:rPr>
          <w:rStyle w:val="EndnoteReference"/>
          <w:rFonts w:ascii="Times New Roman" w:hAnsi="Times New Roman"/>
        </w:rPr>
        <w:endnoteRef/>
      </w:r>
      <w:r w:rsidRPr="0022173E">
        <w:rPr>
          <w:rFonts w:ascii="Times New Roman" w:hAnsi="Times New Roman"/>
        </w:rPr>
        <w:t xml:space="preserve"> William Greenslade, </w:t>
      </w:r>
      <w:r w:rsidRPr="0022173E">
        <w:rPr>
          <w:rFonts w:ascii="Times New Roman" w:hAnsi="Times New Roman"/>
          <w:i/>
        </w:rPr>
        <w:t>Thomas Hardy’s “Facts” Notebook : A Critical Edition</w:t>
      </w:r>
      <w:r w:rsidRPr="0022173E">
        <w:rPr>
          <w:rFonts w:ascii="Times New Roman" w:hAnsi="Times New Roman"/>
        </w:rPr>
        <w:t xml:space="preserve"> (</w:t>
      </w:r>
      <w:smartTag w:uri="urn:schemas-microsoft-com:office:smarttags" w:element="place">
        <w:r w:rsidRPr="0022173E">
          <w:rPr>
            <w:rFonts w:ascii="Times New Roman" w:hAnsi="Times New Roman"/>
          </w:rPr>
          <w:t>Aldershot</w:t>
        </w:r>
      </w:smartTag>
      <w:r w:rsidRPr="0022173E">
        <w:rPr>
          <w:rFonts w:ascii="Times New Roman" w:hAnsi="Times New Roman"/>
        </w:rPr>
        <w:t>: Ashgate, 2003)</w:t>
      </w:r>
    </w:p>
  </w:endnote>
  <w:endnote w:id="13">
    <w:p w:rsidR="009A4B36" w:rsidRPr="00EE647C" w:rsidRDefault="009A4B36" w:rsidP="002C1186">
      <w:pPr>
        <w:pStyle w:val="EndnoteText"/>
        <w:rPr>
          <w:rFonts w:ascii="Times New Roman" w:hAnsi="Times New Roman"/>
        </w:rPr>
      </w:pPr>
      <w:r w:rsidRPr="00EE647C">
        <w:rPr>
          <w:rStyle w:val="EndnoteReference"/>
          <w:rFonts w:ascii="Times New Roman" w:hAnsi="Times New Roman"/>
        </w:rPr>
        <w:endnoteRef/>
      </w:r>
      <w:r w:rsidRPr="00EE647C">
        <w:rPr>
          <w:rFonts w:ascii="Times New Roman" w:hAnsi="Times New Roman"/>
        </w:rPr>
        <w:t xml:space="preserve"> Kristin Brady, </w:t>
      </w:r>
      <w:r w:rsidRPr="00EE647C">
        <w:rPr>
          <w:rFonts w:ascii="Times New Roman" w:hAnsi="Times New Roman"/>
          <w:i/>
          <w:iCs/>
        </w:rPr>
        <w:t>The Short Stories of Thomas Hardy</w:t>
      </w:r>
      <w:r w:rsidRPr="00EE647C">
        <w:rPr>
          <w:rFonts w:ascii="Times New Roman" w:hAnsi="Times New Roman"/>
        </w:rPr>
        <w:t xml:space="preserve"> </w:t>
      </w:r>
      <w:r w:rsidR="00450319">
        <w:rPr>
          <w:rFonts w:ascii="Times New Roman" w:hAnsi="Times New Roman"/>
        </w:rPr>
        <w:t xml:space="preserve">(London: Macmillan, 1984), </w:t>
      </w:r>
      <w:r>
        <w:rPr>
          <w:rFonts w:ascii="Times New Roman" w:hAnsi="Times New Roman"/>
        </w:rPr>
        <w:t>125</w:t>
      </w:r>
    </w:p>
  </w:endnote>
  <w:endnote w:id="14">
    <w:p w:rsidR="009A4B36" w:rsidRDefault="009A4B36" w:rsidP="00875482">
      <w:pPr>
        <w:pStyle w:val="EndnoteText"/>
        <w:rPr>
          <w:rFonts w:ascii="Times New Roman" w:hAnsi="Times New Roman"/>
        </w:rPr>
      </w:pPr>
      <w:r w:rsidRPr="0022173E">
        <w:rPr>
          <w:rStyle w:val="EndnoteReference"/>
          <w:rFonts w:ascii="Times New Roman" w:hAnsi="Times New Roman"/>
        </w:rPr>
        <w:endnoteRef/>
      </w:r>
      <w:r w:rsidRPr="0022173E">
        <w:rPr>
          <w:rFonts w:ascii="Times New Roman" w:hAnsi="Times New Roman"/>
        </w:rPr>
        <w:t xml:space="preserve"> Penelope Pether</w:t>
      </w:r>
      <w:r>
        <w:rPr>
          <w:rFonts w:ascii="Times New Roman" w:hAnsi="Times New Roman"/>
        </w:rPr>
        <w:t xml:space="preserve">, ‘Sex, Lies and Defamation: The Bush Lawyer of </w:t>
      </w:r>
      <w:smartTag w:uri="urn:schemas-microsoft-com:office:smarttags" w:element="country-region">
        <w:smartTag w:uri="urn:schemas-microsoft-com:office:smarttags" w:element="place">
          <w:r>
            <w:rPr>
              <w:rFonts w:ascii="Times New Roman" w:hAnsi="Times New Roman"/>
            </w:rPr>
            <w:t>Wessex</w:t>
          </w:r>
        </w:smartTag>
      </w:smartTag>
      <w:r>
        <w:rPr>
          <w:rFonts w:ascii="Times New Roman" w:hAnsi="Times New Roman"/>
        </w:rPr>
        <w:t xml:space="preserve">’ in </w:t>
      </w:r>
      <w:r>
        <w:rPr>
          <w:rFonts w:ascii="Times New Roman" w:hAnsi="Times New Roman"/>
          <w:i/>
          <w:iCs/>
        </w:rPr>
        <w:t>Cardozo Studies in Law and Literature</w:t>
      </w:r>
      <w:r>
        <w:rPr>
          <w:rFonts w:ascii="Times New Roman" w:hAnsi="Times New Roman"/>
        </w:rPr>
        <w:t xml:space="preserve">, </w:t>
      </w:r>
      <w:r w:rsidR="00450319">
        <w:rPr>
          <w:rFonts w:ascii="Times New Roman" w:hAnsi="Times New Roman"/>
        </w:rPr>
        <w:t xml:space="preserve">6(2), 1994, 171-201, </w:t>
      </w:r>
      <w:r>
        <w:rPr>
          <w:rFonts w:ascii="Times New Roman" w:hAnsi="Times New Roman"/>
        </w:rPr>
        <w:t>174</w:t>
      </w:r>
    </w:p>
  </w:endnote>
  <w:endnote w:id="15">
    <w:p w:rsidR="009A4B36" w:rsidRDefault="009A4B36" w:rsidP="00875482">
      <w:pPr>
        <w:pStyle w:val="EndnoteText"/>
        <w:rPr>
          <w:rFonts w:ascii="Times New Roman" w:hAnsi="Times New Roman"/>
        </w:rPr>
      </w:pPr>
      <w:r>
        <w:rPr>
          <w:rStyle w:val="EndnoteReference"/>
          <w:rFonts w:ascii="Times New Roman" w:hAnsi="Times New Roman"/>
        </w:rPr>
        <w:endnoteRef/>
      </w:r>
      <w:r>
        <w:rPr>
          <w:rFonts w:ascii="Times New Roman" w:hAnsi="Times New Roman"/>
        </w:rPr>
        <w:t xml:space="preserve"> Penelope Pether, ‘Hardy and the Law.’ in </w:t>
      </w:r>
      <w:r>
        <w:rPr>
          <w:rFonts w:ascii="Times New Roman" w:hAnsi="Times New Roman"/>
          <w:i/>
          <w:iCs/>
        </w:rPr>
        <w:t>Thomas Hardy Journal</w:t>
      </w:r>
      <w:r w:rsidR="00450319">
        <w:rPr>
          <w:rFonts w:ascii="Times New Roman" w:hAnsi="Times New Roman"/>
        </w:rPr>
        <w:t xml:space="preserve"> 7, 1991, </w:t>
      </w:r>
      <w:r>
        <w:rPr>
          <w:rFonts w:ascii="Times New Roman" w:hAnsi="Times New Roman"/>
        </w:rPr>
        <w:t>28-41</w:t>
      </w:r>
    </w:p>
  </w:endnote>
  <w:endnote w:id="16">
    <w:p w:rsidR="009A4B36" w:rsidRPr="004F433A" w:rsidRDefault="009A4B36" w:rsidP="00875482">
      <w:pPr>
        <w:pStyle w:val="EndnoteText"/>
        <w:rPr>
          <w:rFonts w:ascii="Times New Roman" w:hAnsi="Times New Roman"/>
          <w:lang w:val="en-IE"/>
        </w:rPr>
      </w:pPr>
      <w:r w:rsidRPr="004F433A">
        <w:rPr>
          <w:rStyle w:val="EndnoteReference"/>
          <w:rFonts w:ascii="Times New Roman" w:hAnsi="Times New Roman"/>
        </w:rPr>
        <w:endnoteRef/>
      </w:r>
      <w:r w:rsidR="00450319">
        <w:rPr>
          <w:rFonts w:ascii="Times New Roman" w:hAnsi="Times New Roman"/>
        </w:rPr>
        <w:t xml:space="preserve"> Pether, </w:t>
      </w:r>
      <w:r w:rsidRPr="004F433A">
        <w:rPr>
          <w:rFonts w:ascii="Times New Roman" w:hAnsi="Times New Roman"/>
        </w:rPr>
        <w:t>35</w:t>
      </w:r>
    </w:p>
  </w:endnote>
  <w:endnote w:id="17">
    <w:p w:rsidR="009A4B36" w:rsidRPr="004F433A" w:rsidRDefault="009A4B36" w:rsidP="00875482">
      <w:pPr>
        <w:pStyle w:val="EndnoteText"/>
        <w:rPr>
          <w:rFonts w:ascii="Times New Roman" w:hAnsi="Times New Roman"/>
          <w:lang w:val="en-IE"/>
        </w:rPr>
      </w:pPr>
      <w:r w:rsidRPr="004F433A">
        <w:rPr>
          <w:rStyle w:val="EndnoteReference"/>
          <w:rFonts w:ascii="Times New Roman" w:hAnsi="Times New Roman"/>
        </w:rPr>
        <w:endnoteRef/>
      </w:r>
      <w:r w:rsidR="00450319">
        <w:rPr>
          <w:rFonts w:ascii="Times New Roman" w:hAnsi="Times New Roman"/>
        </w:rPr>
        <w:t xml:space="preserve"> Pether, </w:t>
      </w:r>
      <w:r w:rsidRPr="004F433A">
        <w:rPr>
          <w:rFonts w:ascii="Times New Roman" w:hAnsi="Times New Roman"/>
        </w:rPr>
        <w:t>34</w:t>
      </w:r>
    </w:p>
  </w:endnote>
  <w:endnote w:id="18">
    <w:p w:rsidR="009A4B36" w:rsidRPr="004F433A" w:rsidRDefault="009A4B36">
      <w:pPr>
        <w:pStyle w:val="EndnoteText"/>
        <w:rPr>
          <w:rFonts w:ascii="Times New Roman" w:hAnsi="Times New Roman"/>
        </w:rPr>
      </w:pPr>
      <w:r w:rsidRPr="004F433A">
        <w:rPr>
          <w:rStyle w:val="EndnoteReference"/>
          <w:rFonts w:ascii="Times New Roman" w:hAnsi="Times New Roman"/>
        </w:rPr>
        <w:endnoteRef/>
      </w:r>
      <w:r w:rsidRPr="004F433A">
        <w:rPr>
          <w:rFonts w:ascii="Times New Roman" w:hAnsi="Times New Roman"/>
        </w:rPr>
        <w:t xml:space="preserve"> </w:t>
      </w:r>
      <w:r>
        <w:rPr>
          <w:rFonts w:ascii="Times New Roman" w:hAnsi="Times New Roman"/>
        </w:rPr>
        <w:t>Pether</w:t>
      </w:r>
      <w:r w:rsidR="00450319">
        <w:rPr>
          <w:rFonts w:ascii="Times New Roman" w:hAnsi="Times New Roman"/>
        </w:rPr>
        <w:t xml:space="preserve">, ‘Sex, Lies and Defamation,’ </w:t>
      </w:r>
      <w:r>
        <w:rPr>
          <w:rFonts w:ascii="Times New Roman" w:hAnsi="Times New Roman"/>
        </w:rPr>
        <w:t>174</w:t>
      </w:r>
    </w:p>
  </w:endnote>
  <w:endnote w:id="19">
    <w:p w:rsidR="009A4B36" w:rsidRPr="00813B1B" w:rsidRDefault="009A4B36" w:rsidP="00B56D98">
      <w:pPr>
        <w:pStyle w:val="EndnoteText"/>
        <w:rPr>
          <w:rFonts w:ascii="Times New Roman" w:hAnsi="Times New Roman"/>
          <w:lang w:val="en-IE"/>
        </w:rPr>
      </w:pPr>
      <w:r w:rsidRPr="00813B1B">
        <w:rPr>
          <w:rStyle w:val="EndnoteReference"/>
          <w:rFonts w:ascii="Times New Roman" w:hAnsi="Times New Roman"/>
        </w:rPr>
        <w:endnoteRef/>
      </w:r>
      <w:r w:rsidRPr="00813B1B">
        <w:rPr>
          <w:rFonts w:ascii="Times New Roman" w:hAnsi="Times New Roman"/>
        </w:rPr>
        <w:t xml:space="preserve"> </w:t>
      </w:r>
      <w:r w:rsidRPr="00813B1B">
        <w:rPr>
          <w:rFonts w:ascii="Times New Roman" w:hAnsi="Times New Roman"/>
          <w:lang w:val="en-IE"/>
        </w:rPr>
        <w:t xml:space="preserve">Thomas Hardy, </w:t>
      </w:r>
      <w:r w:rsidRPr="00813B1B">
        <w:rPr>
          <w:rFonts w:ascii="Times New Roman" w:hAnsi="Times New Roman"/>
          <w:i/>
          <w:lang w:val="en-IE"/>
        </w:rPr>
        <w:t>Desperate Remedies</w:t>
      </w:r>
      <w:r w:rsidRPr="00813B1B">
        <w:rPr>
          <w:rFonts w:ascii="Times New Roman" w:hAnsi="Times New Roman"/>
          <w:lang w:val="en-IE"/>
        </w:rPr>
        <w:t>, edited by Mary Rimmer, (London: P</w:t>
      </w:r>
      <w:r w:rsidR="00450319">
        <w:rPr>
          <w:rFonts w:ascii="Times New Roman" w:hAnsi="Times New Roman"/>
          <w:lang w:val="en-IE"/>
        </w:rPr>
        <w:t xml:space="preserve">enguin, 1998), </w:t>
      </w:r>
      <w:r w:rsidRPr="00813B1B">
        <w:rPr>
          <w:rFonts w:ascii="Times New Roman" w:hAnsi="Times New Roman"/>
          <w:lang w:val="en-IE"/>
        </w:rPr>
        <w:t>304</w:t>
      </w:r>
    </w:p>
  </w:endnote>
  <w:endnote w:id="20">
    <w:p w:rsidR="009A4B36" w:rsidRDefault="009A4B36" w:rsidP="00AE2DD5">
      <w:pPr>
        <w:pStyle w:val="EndnoteText"/>
        <w:rPr>
          <w:rFonts w:ascii="Times New Roman" w:hAnsi="Times New Roman"/>
        </w:rPr>
      </w:pPr>
      <w:r w:rsidRPr="008263F6">
        <w:rPr>
          <w:rStyle w:val="EndnoteReference"/>
          <w:rFonts w:ascii="Times New Roman" w:hAnsi="Times New Roman"/>
        </w:rPr>
        <w:endnoteRef/>
      </w:r>
      <w:r w:rsidRPr="008263F6">
        <w:rPr>
          <w:rFonts w:ascii="Times New Roman" w:hAnsi="Times New Roman"/>
        </w:rPr>
        <w:t xml:space="preserve"> Thomas Hardy, </w:t>
      </w:r>
      <w:r>
        <w:rPr>
          <w:rFonts w:ascii="Times New Roman" w:hAnsi="Times New Roman"/>
        </w:rPr>
        <w:t>‘</w:t>
      </w:r>
      <w:r w:rsidRPr="008263F6">
        <w:rPr>
          <w:rFonts w:ascii="Times New Roman" w:hAnsi="Times New Roman"/>
        </w:rPr>
        <w:t>Tess of the d’Urbervilles</w:t>
      </w:r>
      <w:r>
        <w:rPr>
          <w:rFonts w:ascii="Times New Roman" w:hAnsi="Times New Roman"/>
        </w:rPr>
        <w:t>,’</w:t>
      </w:r>
      <w:r w:rsidRPr="008263F6">
        <w:rPr>
          <w:rFonts w:ascii="Times New Roman" w:hAnsi="Times New Roman"/>
        </w:rPr>
        <w:t xml:space="preserve"> </w:t>
      </w:r>
      <w:r w:rsidRPr="008263F6">
        <w:rPr>
          <w:rFonts w:ascii="Times New Roman" w:hAnsi="Times New Roman"/>
          <w:i/>
        </w:rPr>
        <w:t>The Graphic</w:t>
      </w:r>
      <w:r>
        <w:rPr>
          <w:rFonts w:ascii="Times New Roman" w:hAnsi="Times New Roman"/>
        </w:rPr>
        <w:t xml:space="preserve"> </w:t>
      </w:r>
      <w:r w:rsidR="00450319">
        <w:rPr>
          <w:rFonts w:ascii="Times New Roman" w:hAnsi="Times New Roman"/>
        </w:rPr>
        <w:t xml:space="preserve">44, 1891, </w:t>
      </w:r>
      <w:r w:rsidRPr="008263F6">
        <w:rPr>
          <w:rFonts w:ascii="Times New Roman" w:hAnsi="Times New Roman"/>
        </w:rPr>
        <w:t>136</w:t>
      </w:r>
    </w:p>
  </w:endnote>
  <w:endnote w:id="21">
    <w:p w:rsidR="009A4B36" w:rsidRPr="00EE647C" w:rsidRDefault="009A4B36" w:rsidP="0054334C">
      <w:pPr>
        <w:pStyle w:val="EndnoteText"/>
        <w:rPr>
          <w:rFonts w:ascii="Times New Roman" w:hAnsi="Times New Roman"/>
        </w:rPr>
      </w:pPr>
      <w:r w:rsidRPr="00EE647C">
        <w:rPr>
          <w:rStyle w:val="EndnoteReference"/>
          <w:rFonts w:ascii="Times New Roman" w:hAnsi="Times New Roman"/>
        </w:rPr>
        <w:endnoteRef/>
      </w:r>
      <w:r w:rsidRPr="00EE647C">
        <w:rPr>
          <w:rFonts w:ascii="Times New Roman" w:hAnsi="Times New Roman"/>
        </w:rPr>
        <w:t xml:space="preserve"> All references to </w:t>
      </w:r>
      <w:r w:rsidRPr="00EE647C">
        <w:rPr>
          <w:rFonts w:ascii="Times New Roman" w:hAnsi="Times New Roman"/>
          <w:i/>
          <w:iCs/>
        </w:rPr>
        <w:t>A Pair of Blue Eyes</w:t>
      </w:r>
      <w:r w:rsidRPr="00EE647C">
        <w:rPr>
          <w:rFonts w:ascii="Times New Roman" w:hAnsi="Times New Roman"/>
        </w:rPr>
        <w:t xml:space="preserve"> will be to the New Wessex edition, (London: Macmillan, 1975) and from hereon references will be made in parenthesis with the abbreviation </w:t>
      </w:r>
      <w:r w:rsidRPr="00EE647C">
        <w:rPr>
          <w:rFonts w:ascii="Times New Roman" w:hAnsi="Times New Roman"/>
          <w:i/>
          <w:iCs/>
        </w:rPr>
        <w:t>PBE</w:t>
      </w:r>
      <w:r w:rsidRPr="00EE647C">
        <w:rPr>
          <w:rFonts w:ascii="Times New Roman" w:hAnsi="Times New Roman"/>
        </w:rPr>
        <w:t>.</w:t>
      </w:r>
    </w:p>
  </w:endnote>
  <w:endnote w:id="22">
    <w:p w:rsidR="009A4B36" w:rsidRPr="00EE647C" w:rsidRDefault="009A4B36" w:rsidP="0054334C">
      <w:pPr>
        <w:pStyle w:val="EndnoteText"/>
        <w:rPr>
          <w:rFonts w:ascii="Times New Roman" w:hAnsi="Times New Roman"/>
        </w:rPr>
      </w:pPr>
      <w:r w:rsidRPr="00EE647C">
        <w:rPr>
          <w:rStyle w:val="EndnoteReference"/>
          <w:rFonts w:ascii="Times New Roman" w:hAnsi="Times New Roman"/>
        </w:rPr>
        <w:endnoteRef/>
      </w:r>
      <w:r w:rsidRPr="00EE647C">
        <w:rPr>
          <w:rFonts w:ascii="Times New Roman" w:hAnsi="Times New Roman"/>
        </w:rPr>
        <w:t xml:space="preserve"> Charles P.C. Pettit, ‘Merely a Good Hand at a Serial? From </w:t>
      </w:r>
      <w:r w:rsidRPr="00EE647C">
        <w:rPr>
          <w:rFonts w:ascii="Times New Roman" w:hAnsi="Times New Roman"/>
          <w:i/>
          <w:iCs/>
        </w:rPr>
        <w:t>A Pair of Blue Eyes</w:t>
      </w:r>
      <w:r w:rsidRPr="00EE647C">
        <w:rPr>
          <w:rFonts w:ascii="Times New Roman" w:hAnsi="Times New Roman"/>
        </w:rPr>
        <w:t xml:space="preserve"> to </w:t>
      </w:r>
      <w:r w:rsidRPr="00EE647C">
        <w:rPr>
          <w:rFonts w:ascii="Times New Roman" w:hAnsi="Times New Roman"/>
          <w:i/>
          <w:iCs/>
        </w:rPr>
        <w:t>Far from the Madding Crowd</w:t>
      </w:r>
      <w:r w:rsidRPr="00EE647C">
        <w:rPr>
          <w:rFonts w:ascii="Times New Roman" w:hAnsi="Times New Roman"/>
        </w:rPr>
        <w:t xml:space="preserve">’ in </w:t>
      </w:r>
      <w:r w:rsidRPr="00EE647C">
        <w:rPr>
          <w:rFonts w:ascii="Times New Roman" w:hAnsi="Times New Roman"/>
          <w:i/>
          <w:iCs/>
        </w:rPr>
        <w:t>The Achievement of Thomas Hardy</w:t>
      </w:r>
      <w:r w:rsidRPr="00EE647C">
        <w:rPr>
          <w:rFonts w:ascii="Times New Roman" w:hAnsi="Times New Roman"/>
        </w:rPr>
        <w:t>, edited by Phillip Mallet</w:t>
      </w:r>
      <w:r>
        <w:rPr>
          <w:rFonts w:ascii="Times New Roman" w:hAnsi="Times New Roman"/>
        </w:rPr>
        <w:t>t</w:t>
      </w:r>
      <w:r w:rsidRPr="00EE647C">
        <w:rPr>
          <w:rFonts w:ascii="Times New Roman" w:hAnsi="Times New Roman"/>
        </w:rPr>
        <w:t>, (</w:t>
      </w:r>
      <w:smartTag w:uri="urn:schemas-microsoft-com:office:smarttags" w:element="City">
        <w:smartTag w:uri="urn:schemas-microsoft-com:office:smarttags" w:element="place">
          <w:r w:rsidRPr="00EE647C">
            <w:rPr>
              <w:rFonts w:ascii="Times New Roman" w:hAnsi="Times New Roman"/>
            </w:rPr>
            <w:t>London</w:t>
          </w:r>
        </w:smartTag>
      </w:smartTag>
      <w:r w:rsidR="00450319">
        <w:rPr>
          <w:rFonts w:ascii="Times New Roman" w:hAnsi="Times New Roman"/>
        </w:rPr>
        <w:t xml:space="preserve">: Macmillan, 2000), </w:t>
      </w:r>
      <w:r w:rsidRPr="00EE647C">
        <w:rPr>
          <w:rFonts w:ascii="Times New Roman" w:hAnsi="Times New Roman"/>
        </w:rPr>
        <w:t>1-21</w:t>
      </w:r>
      <w:r w:rsidR="00450319">
        <w:rPr>
          <w:rFonts w:ascii="Times New Roman" w:hAnsi="Times New Roman"/>
        </w:rPr>
        <w:t xml:space="preserve">, </w:t>
      </w:r>
      <w:r>
        <w:rPr>
          <w:rFonts w:ascii="Times New Roman" w:hAnsi="Times New Roman"/>
        </w:rPr>
        <w:t>7</w:t>
      </w:r>
    </w:p>
  </w:endnote>
  <w:endnote w:id="23">
    <w:p w:rsidR="009A4B36" w:rsidRPr="007A5C85" w:rsidRDefault="009A4B36" w:rsidP="000A5443">
      <w:pPr>
        <w:pStyle w:val="EndnoteText"/>
        <w:rPr>
          <w:rFonts w:ascii="Times New Roman" w:hAnsi="Times New Roman"/>
        </w:rPr>
      </w:pPr>
      <w:r w:rsidRPr="007A5C85">
        <w:rPr>
          <w:rStyle w:val="EndnoteReference"/>
          <w:rFonts w:ascii="Times New Roman" w:hAnsi="Times New Roman"/>
        </w:rPr>
        <w:endnoteRef/>
      </w:r>
      <w:r w:rsidRPr="007A5C85">
        <w:rPr>
          <w:rFonts w:ascii="Times New Roman" w:hAnsi="Times New Roman"/>
        </w:rPr>
        <w:t xml:space="preserve"> Thomas Hardy, </w:t>
      </w:r>
      <w:r w:rsidRPr="007A5C85">
        <w:rPr>
          <w:rFonts w:ascii="Times New Roman" w:hAnsi="Times New Roman"/>
          <w:i/>
        </w:rPr>
        <w:t>A Pair of Blue Eyes</w:t>
      </w:r>
      <w:r w:rsidRPr="007A5C85">
        <w:rPr>
          <w:rFonts w:ascii="Times New Roman" w:hAnsi="Times New Roman"/>
        </w:rPr>
        <w:t>, edited by Pamela Dalziel (</w:t>
      </w:r>
      <w:r>
        <w:rPr>
          <w:rFonts w:ascii="Times New Roman" w:hAnsi="Times New Roman"/>
        </w:rPr>
        <w:t>London</w:t>
      </w:r>
      <w:r w:rsidRPr="007A5C85">
        <w:rPr>
          <w:rFonts w:ascii="Times New Roman" w:hAnsi="Times New Roman"/>
        </w:rPr>
        <w:t>: Penguin, 1998), 127-28</w:t>
      </w:r>
      <w:r>
        <w:rPr>
          <w:rFonts w:ascii="Times New Roman" w:hAnsi="Times New Roman"/>
        </w:rPr>
        <w:t xml:space="preserve">. All subsequent page references to this novel refer to this edition. </w:t>
      </w:r>
    </w:p>
  </w:endnote>
  <w:endnote w:id="24">
    <w:p w:rsidR="009A4B36" w:rsidRPr="007A5C85" w:rsidRDefault="009A4B36" w:rsidP="0054334C">
      <w:pPr>
        <w:pStyle w:val="EndnoteText"/>
        <w:rPr>
          <w:rFonts w:ascii="Times New Roman" w:hAnsi="Times New Roman"/>
          <w:lang w:val="en-IE"/>
        </w:rPr>
      </w:pPr>
      <w:r w:rsidRPr="007A5C85">
        <w:rPr>
          <w:rStyle w:val="EndnoteReference"/>
          <w:rFonts w:ascii="Times New Roman" w:hAnsi="Times New Roman"/>
        </w:rPr>
        <w:endnoteRef/>
      </w:r>
      <w:r>
        <w:rPr>
          <w:rFonts w:ascii="Times New Roman" w:hAnsi="Times New Roman"/>
        </w:rPr>
        <w:t xml:space="preserve"> </w:t>
      </w:r>
      <w:r w:rsidRPr="001D091B">
        <w:rPr>
          <w:rFonts w:ascii="Times New Roman" w:hAnsi="Times New Roman"/>
          <w:i/>
        </w:rPr>
        <w:t>Ibid</w:t>
      </w:r>
      <w:r>
        <w:rPr>
          <w:rFonts w:ascii="Times New Roman" w:hAnsi="Times New Roman"/>
        </w:rPr>
        <w:t>, Volume 3 Chapter 7</w:t>
      </w:r>
      <w:r w:rsidRPr="007A5C85">
        <w:rPr>
          <w:rFonts w:ascii="Times New Roman" w:hAnsi="Times New Roman"/>
          <w:lang w:val="en-IE"/>
        </w:rPr>
        <w:t xml:space="preserve"> </w:t>
      </w:r>
    </w:p>
  </w:endnote>
  <w:endnote w:id="25">
    <w:p w:rsidR="009A4B36" w:rsidRPr="001D091B" w:rsidRDefault="009A4B36" w:rsidP="000A5443">
      <w:pPr>
        <w:pStyle w:val="EndnoteText"/>
        <w:rPr>
          <w:rFonts w:ascii="Times New Roman" w:hAnsi="Times New Roman"/>
        </w:rPr>
      </w:pPr>
      <w:r w:rsidRPr="001D091B">
        <w:rPr>
          <w:rStyle w:val="EndnoteReference"/>
          <w:rFonts w:ascii="Times New Roman" w:hAnsi="Times New Roman"/>
        </w:rPr>
        <w:endnoteRef/>
      </w:r>
      <w:r w:rsidRPr="001D091B">
        <w:rPr>
          <w:rFonts w:ascii="Times New Roman" w:hAnsi="Times New Roman"/>
        </w:rPr>
        <w:t xml:space="preserve"> Thomas Hardy, </w:t>
      </w:r>
      <w:r w:rsidRPr="001D091B">
        <w:rPr>
          <w:rFonts w:ascii="Times New Roman" w:hAnsi="Times New Roman"/>
          <w:i/>
        </w:rPr>
        <w:t>The Return of the Native</w:t>
      </w:r>
      <w:r w:rsidRPr="001D091B">
        <w:rPr>
          <w:rFonts w:ascii="Times New Roman" w:hAnsi="Times New Roman"/>
        </w:rPr>
        <w:t>, edited by Phillip Mallett, (</w:t>
      </w:r>
      <w:smartTag w:uri="urn:schemas-microsoft-com:office:smarttags" w:element="place">
        <w:smartTag w:uri="urn:schemas-microsoft-com:office:smarttags" w:element="City">
          <w:r w:rsidRPr="001D091B">
            <w:rPr>
              <w:rFonts w:ascii="Times New Roman" w:hAnsi="Times New Roman"/>
            </w:rPr>
            <w:t>London</w:t>
          </w:r>
        </w:smartTag>
      </w:smartTag>
      <w:r w:rsidRPr="001D091B">
        <w:rPr>
          <w:rFonts w:ascii="Times New Roman" w:hAnsi="Times New Roman"/>
        </w:rPr>
        <w:t>: W. W. Norton, 2006), 313</w:t>
      </w:r>
      <w:r>
        <w:rPr>
          <w:rFonts w:ascii="Times New Roman" w:hAnsi="Times New Roman"/>
        </w:rPr>
        <w:t xml:space="preserve">. All subsequent page references to this novel refer to this edition. </w:t>
      </w:r>
    </w:p>
  </w:endnote>
  <w:endnote w:id="26">
    <w:p w:rsidR="009A4B36" w:rsidRDefault="009A4B36" w:rsidP="0054334C">
      <w:pPr>
        <w:pStyle w:val="EndnoteText"/>
        <w:rPr>
          <w:rFonts w:ascii="Times New Roman" w:hAnsi="Times New Roman"/>
        </w:rPr>
      </w:pPr>
      <w:r>
        <w:rPr>
          <w:rStyle w:val="EndnoteReference"/>
          <w:rFonts w:ascii="Times New Roman" w:hAnsi="Times New Roman"/>
        </w:rPr>
        <w:endnoteRef/>
      </w:r>
      <w:r>
        <w:rPr>
          <w:rFonts w:ascii="Times New Roman" w:hAnsi="Times New Roman"/>
        </w:rPr>
        <w:t xml:space="preserve"> Marcia Lee Anderson, ‘Hardy’s Debt to Webster in </w:t>
      </w:r>
      <w:r>
        <w:rPr>
          <w:rFonts w:ascii="Times New Roman" w:hAnsi="Times New Roman"/>
          <w:i/>
          <w:iCs/>
        </w:rPr>
        <w:t>The Return of the Native</w:t>
      </w:r>
      <w:r>
        <w:rPr>
          <w:rFonts w:ascii="Times New Roman" w:hAnsi="Times New Roman"/>
        </w:rPr>
        <w:t xml:space="preserve">,’ in </w:t>
      </w:r>
      <w:r>
        <w:rPr>
          <w:rFonts w:ascii="Times New Roman" w:hAnsi="Times New Roman"/>
          <w:i/>
          <w:iCs/>
        </w:rPr>
        <w:t>Modern Language Notes</w:t>
      </w:r>
      <w:r w:rsidR="00450319">
        <w:rPr>
          <w:rFonts w:ascii="Times New Roman" w:hAnsi="Times New Roman"/>
        </w:rPr>
        <w:t xml:space="preserve"> 54(7), 1939, </w:t>
      </w:r>
      <w:r>
        <w:rPr>
          <w:rFonts w:ascii="Times New Roman" w:hAnsi="Times New Roman"/>
        </w:rPr>
        <w:t>497-501</w:t>
      </w:r>
    </w:p>
  </w:endnote>
  <w:endnote w:id="27">
    <w:p w:rsidR="009A4B36" w:rsidRDefault="009A4B36" w:rsidP="0054334C">
      <w:pPr>
        <w:pStyle w:val="EndnoteText"/>
        <w:rPr>
          <w:rFonts w:ascii="Times New Roman" w:hAnsi="Times New Roman"/>
        </w:rPr>
      </w:pPr>
      <w:r>
        <w:rPr>
          <w:rStyle w:val="EndnoteReference"/>
          <w:rFonts w:ascii="Times New Roman" w:hAnsi="Times New Roman"/>
        </w:rPr>
        <w:endnoteRef/>
      </w:r>
      <w:r>
        <w:rPr>
          <w:rFonts w:ascii="Times New Roman" w:hAnsi="Times New Roman"/>
        </w:rPr>
        <w:t xml:space="preserve"> Luke Wilson, ‘</w:t>
      </w:r>
      <w:r>
        <w:rPr>
          <w:rFonts w:ascii="Times New Roman" w:hAnsi="Times New Roman"/>
          <w:i/>
          <w:iCs/>
        </w:rPr>
        <w:t>The White Devil</w:t>
      </w:r>
      <w:r>
        <w:rPr>
          <w:rFonts w:ascii="Times New Roman" w:hAnsi="Times New Roman"/>
        </w:rPr>
        <w:t xml:space="preserve"> and the Law’ in </w:t>
      </w:r>
      <w:r>
        <w:rPr>
          <w:rFonts w:ascii="Times New Roman" w:hAnsi="Times New Roman"/>
          <w:i/>
          <w:iCs/>
        </w:rPr>
        <w:t>Early Modern English Drama</w:t>
      </w:r>
      <w:r w:rsidR="000B4FB6">
        <w:rPr>
          <w:rFonts w:ascii="Times New Roman" w:hAnsi="Times New Roman"/>
        </w:rPr>
        <w:t xml:space="preserve">, </w:t>
      </w:r>
      <w:r w:rsidR="00450319">
        <w:rPr>
          <w:rFonts w:ascii="Times New Roman" w:hAnsi="Times New Roman"/>
        </w:rPr>
        <w:t xml:space="preserve">225-36, </w:t>
      </w:r>
      <w:r>
        <w:rPr>
          <w:rFonts w:ascii="Times New Roman" w:hAnsi="Times New Roman"/>
        </w:rPr>
        <w:t>228</w:t>
      </w:r>
    </w:p>
  </w:endnote>
  <w:endnote w:id="28">
    <w:p w:rsidR="009A4B36" w:rsidRDefault="009A4B36" w:rsidP="0054334C">
      <w:pPr>
        <w:pStyle w:val="EndnoteText"/>
      </w:pPr>
      <w:r>
        <w:rPr>
          <w:rStyle w:val="EndnoteReference"/>
          <w:rFonts w:ascii="Times New Roman" w:hAnsi="Times New Roman"/>
        </w:rPr>
        <w:endnoteRef/>
      </w:r>
      <w:r>
        <w:rPr>
          <w:rFonts w:ascii="Times New Roman" w:hAnsi="Times New Roman"/>
        </w:rPr>
        <w:t xml:space="preserve"> John Webster, </w:t>
      </w:r>
      <w:r>
        <w:rPr>
          <w:rFonts w:ascii="Times New Roman" w:hAnsi="Times New Roman"/>
          <w:i/>
          <w:iCs/>
        </w:rPr>
        <w:t>The White Devil</w:t>
      </w:r>
      <w:r>
        <w:rPr>
          <w:rFonts w:ascii="Times New Roman" w:hAnsi="Times New Roman"/>
        </w:rPr>
        <w:t>, edited by John Russell Brown (London: Meth</w:t>
      </w:r>
      <w:r w:rsidR="00450319">
        <w:rPr>
          <w:rFonts w:ascii="Times New Roman" w:hAnsi="Times New Roman"/>
        </w:rPr>
        <w:t xml:space="preserve">uen &amp; Co, 1960), </w:t>
      </w:r>
      <w:r>
        <w:rPr>
          <w:rFonts w:ascii="Times New Roman" w:hAnsi="Times New Roman"/>
        </w:rPr>
        <w:t>73</w:t>
      </w:r>
    </w:p>
  </w:endnote>
  <w:endnote w:id="29">
    <w:p w:rsidR="009A4B36" w:rsidRDefault="009A4B36" w:rsidP="0054334C">
      <w:pPr>
        <w:pStyle w:val="EndnoteText"/>
        <w:rPr>
          <w:rFonts w:ascii="Times New Roman" w:hAnsi="Times New Roman"/>
        </w:rPr>
      </w:pPr>
      <w:r>
        <w:rPr>
          <w:rStyle w:val="EndnoteReference"/>
          <w:rFonts w:ascii="Times New Roman" w:hAnsi="Times New Roman"/>
        </w:rPr>
        <w:endnoteRef/>
      </w:r>
      <w:r>
        <w:rPr>
          <w:rFonts w:ascii="Times New Roman" w:hAnsi="Times New Roman"/>
        </w:rPr>
        <w:t xml:space="preserve"> Webster, </w:t>
      </w:r>
      <w:r>
        <w:rPr>
          <w:rFonts w:ascii="Times New Roman" w:hAnsi="Times New Roman"/>
          <w:i/>
          <w:iCs/>
        </w:rPr>
        <w:t>The White Devil</w:t>
      </w:r>
      <w:r>
        <w:rPr>
          <w:rFonts w:ascii="Times New Roman" w:hAnsi="Times New Roman"/>
        </w:rPr>
        <w:t xml:space="preserve">, edited by John Russell Brown </w:t>
      </w:r>
      <w:r w:rsidR="00450319">
        <w:rPr>
          <w:rFonts w:ascii="Times New Roman" w:hAnsi="Times New Roman"/>
        </w:rPr>
        <w:t xml:space="preserve">(London: Methuen &amp; Co, 1960), </w:t>
      </w:r>
      <w:r>
        <w:rPr>
          <w:rFonts w:ascii="Times New Roman" w:hAnsi="Times New Roman"/>
        </w:rPr>
        <w:t>67</w:t>
      </w:r>
    </w:p>
  </w:endnote>
  <w:endnote w:id="30">
    <w:p w:rsidR="009A4B36" w:rsidRDefault="009A4B36" w:rsidP="0054334C">
      <w:pPr>
        <w:pStyle w:val="EndnoteText"/>
        <w:rPr>
          <w:rFonts w:ascii="Times New Roman" w:hAnsi="Times New Roman"/>
        </w:rPr>
      </w:pPr>
      <w:r>
        <w:rPr>
          <w:rStyle w:val="EndnoteReference"/>
          <w:rFonts w:ascii="Times New Roman" w:hAnsi="Times New Roman"/>
        </w:rPr>
        <w:endnoteRef/>
      </w:r>
      <w:r>
        <w:rPr>
          <w:rFonts w:ascii="Times New Roman" w:hAnsi="Times New Roman"/>
        </w:rPr>
        <w:t xml:space="preserve"> Wilson, ‘The White Devil and the Law’ 229 </w:t>
      </w:r>
      <w:smartTag w:uri="urn:schemas-microsoft-com:office:smarttags" w:element="place">
        <w:smartTag w:uri="urn:schemas-microsoft-com:office:smarttags" w:element="City">
          <w:r>
            <w:rPr>
              <w:rFonts w:ascii="Times New Roman" w:hAnsi="Times New Roman"/>
            </w:rPr>
            <w:t>Wilson</w:t>
          </w:r>
        </w:smartTag>
      </w:smartTag>
      <w:r>
        <w:rPr>
          <w:rFonts w:ascii="Times New Roman" w:hAnsi="Times New Roman"/>
        </w:rPr>
        <w:t xml:space="preserve"> cites Dena Goldberg, </w:t>
      </w:r>
      <w:r>
        <w:rPr>
          <w:rFonts w:ascii="Times New Roman" w:hAnsi="Times New Roman"/>
          <w:i/>
          <w:iCs/>
        </w:rPr>
        <w:t>Between Worlds: A Study of the Plays of John Webster</w:t>
      </w:r>
      <w:r>
        <w:rPr>
          <w:rFonts w:ascii="Times New Roman" w:hAnsi="Times New Roman"/>
        </w:rPr>
        <w:t xml:space="preserve"> (Waterloo, Ont.: Wilfrid Laur</w:t>
      </w:r>
      <w:r w:rsidR="00450319">
        <w:rPr>
          <w:rFonts w:ascii="Times New Roman" w:hAnsi="Times New Roman"/>
        </w:rPr>
        <w:t xml:space="preserve">ier University Press, 1987), </w:t>
      </w:r>
      <w:r>
        <w:rPr>
          <w:rFonts w:ascii="Times New Roman" w:hAnsi="Times New Roman"/>
        </w:rPr>
        <w:t>43-54</w:t>
      </w:r>
    </w:p>
  </w:endnote>
  <w:endnote w:id="31">
    <w:p w:rsidR="009A4B36" w:rsidRDefault="009A4B36" w:rsidP="0054334C">
      <w:pPr>
        <w:pStyle w:val="EndnoteText"/>
      </w:pPr>
      <w:r>
        <w:rPr>
          <w:rStyle w:val="EndnoteReference"/>
          <w:rFonts w:ascii="Times New Roman" w:hAnsi="Times New Roman"/>
        </w:rPr>
        <w:endnoteRef/>
      </w:r>
      <w:r>
        <w:rPr>
          <w:rFonts w:ascii="Times New Roman" w:hAnsi="Times New Roman"/>
        </w:rPr>
        <w:t xml:space="preserve"> Nathaniel Hawthorne, </w:t>
      </w:r>
      <w:r>
        <w:rPr>
          <w:rFonts w:ascii="Times New Roman" w:hAnsi="Times New Roman"/>
          <w:i/>
          <w:iCs/>
        </w:rPr>
        <w:t>The Blithedale Romance</w:t>
      </w:r>
      <w:r>
        <w:rPr>
          <w:rFonts w:ascii="Times New Roman" w:hAnsi="Times New Roman"/>
        </w:rPr>
        <w:t xml:space="preserve"> (P</w:t>
      </w:r>
      <w:r w:rsidR="00450319">
        <w:rPr>
          <w:rFonts w:ascii="Times New Roman" w:hAnsi="Times New Roman"/>
        </w:rPr>
        <w:t xml:space="preserve">enguin: Harmondsworth, 1986), </w:t>
      </w:r>
      <w:r>
        <w:rPr>
          <w:rFonts w:ascii="Times New Roman" w:hAnsi="Times New Roman"/>
        </w:rPr>
        <w:t>213</w:t>
      </w:r>
    </w:p>
  </w:endnote>
  <w:endnote w:id="32">
    <w:p w:rsidR="009A4B36" w:rsidRDefault="009A4B36" w:rsidP="0054334C">
      <w:pPr>
        <w:pStyle w:val="EndnoteText"/>
        <w:rPr>
          <w:rFonts w:ascii="Times New Roman" w:hAnsi="Times New Roman"/>
        </w:rPr>
      </w:pPr>
      <w:r>
        <w:rPr>
          <w:rStyle w:val="EndnoteReference"/>
          <w:rFonts w:ascii="Times New Roman" w:hAnsi="Times New Roman"/>
        </w:rPr>
        <w:endnoteRef/>
      </w:r>
      <w:r>
        <w:rPr>
          <w:rFonts w:ascii="Times New Roman" w:hAnsi="Times New Roman"/>
        </w:rPr>
        <w:t xml:space="preserve"> </w:t>
      </w:r>
      <w:smartTag w:uri="urn:schemas-microsoft-com:office:smarttags" w:element="City">
        <w:smartTag w:uri="urn:schemas-microsoft-com:office:smarttags" w:element="place">
          <w:r>
            <w:rPr>
              <w:rFonts w:ascii="Times New Roman" w:hAnsi="Times New Roman"/>
            </w:rPr>
            <w:t>Hawthorne</w:t>
          </w:r>
        </w:smartTag>
      </w:smartTag>
      <w:r w:rsidR="00450319">
        <w:rPr>
          <w:rFonts w:ascii="Times New Roman" w:hAnsi="Times New Roman"/>
        </w:rPr>
        <w:t xml:space="preserve">, </w:t>
      </w:r>
      <w:r>
        <w:rPr>
          <w:rFonts w:ascii="Times New Roman" w:hAnsi="Times New Roman"/>
        </w:rPr>
        <w:t>224</w:t>
      </w:r>
    </w:p>
  </w:endnote>
  <w:endnote w:id="33">
    <w:p w:rsidR="009A4B36" w:rsidRDefault="009A4B36" w:rsidP="0054334C">
      <w:pPr>
        <w:pStyle w:val="EndnoteText"/>
        <w:rPr>
          <w:rFonts w:ascii="Times New Roman" w:hAnsi="Times New Roman"/>
        </w:rPr>
      </w:pPr>
      <w:r>
        <w:rPr>
          <w:rStyle w:val="EndnoteReference"/>
          <w:rFonts w:ascii="Times New Roman" w:hAnsi="Times New Roman"/>
        </w:rPr>
        <w:endnoteRef/>
      </w:r>
      <w:r>
        <w:rPr>
          <w:rFonts w:ascii="Times New Roman" w:hAnsi="Times New Roman"/>
        </w:rPr>
        <w:t xml:space="preserve"> </w:t>
      </w:r>
      <w:smartTag w:uri="urn:schemas-microsoft-com:office:smarttags" w:element="City">
        <w:smartTag w:uri="urn:schemas-microsoft-com:office:smarttags" w:element="place">
          <w:r>
            <w:rPr>
              <w:rFonts w:ascii="Times New Roman" w:hAnsi="Times New Roman"/>
            </w:rPr>
            <w:t>Hawthorne</w:t>
          </w:r>
        </w:smartTag>
      </w:smartTag>
      <w:r w:rsidR="00450319">
        <w:rPr>
          <w:rFonts w:ascii="Times New Roman" w:hAnsi="Times New Roman"/>
        </w:rPr>
        <w:t xml:space="preserve">, </w:t>
      </w:r>
      <w:r>
        <w:rPr>
          <w:rFonts w:ascii="Times New Roman" w:hAnsi="Times New Roman"/>
        </w:rPr>
        <w:t>216</w:t>
      </w:r>
    </w:p>
  </w:endnote>
  <w:endnote w:id="34">
    <w:p w:rsidR="009A4B36" w:rsidRDefault="009A4B36" w:rsidP="0054334C">
      <w:pPr>
        <w:pStyle w:val="EndnoteText"/>
        <w:rPr>
          <w:rFonts w:ascii="Times New Roman" w:hAnsi="Times New Roman"/>
        </w:rPr>
      </w:pPr>
      <w:r>
        <w:rPr>
          <w:rStyle w:val="EndnoteReference"/>
          <w:rFonts w:ascii="Times New Roman" w:hAnsi="Times New Roman"/>
        </w:rPr>
        <w:endnoteRef/>
      </w:r>
      <w:r>
        <w:rPr>
          <w:rFonts w:ascii="Times New Roman" w:hAnsi="Times New Roman"/>
        </w:rPr>
        <w:t xml:space="preserve"> Webster, </w:t>
      </w:r>
      <w:r w:rsidRPr="00820A7B">
        <w:rPr>
          <w:rFonts w:ascii="Times New Roman" w:hAnsi="Times New Roman"/>
          <w:i/>
        </w:rPr>
        <w:t>The White Devil</w:t>
      </w:r>
      <w:r w:rsidR="00450319">
        <w:rPr>
          <w:rFonts w:ascii="Times New Roman" w:hAnsi="Times New Roman"/>
        </w:rPr>
        <w:t xml:space="preserve">, </w:t>
      </w:r>
      <w:r>
        <w:rPr>
          <w:rFonts w:ascii="Times New Roman" w:hAnsi="Times New Roman"/>
        </w:rPr>
        <w:t>72</w:t>
      </w:r>
    </w:p>
  </w:endnote>
  <w:endnote w:id="35">
    <w:p w:rsidR="009A4B36" w:rsidRDefault="009A4B36" w:rsidP="00CB7B5A">
      <w:pPr>
        <w:pStyle w:val="EndnoteText"/>
        <w:rPr>
          <w:rFonts w:ascii="Times New Roman" w:hAnsi="Times New Roman"/>
          <w:lang w:val="en-US"/>
        </w:rPr>
      </w:pPr>
      <w:r>
        <w:rPr>
          <w:rStyle w:val="EndnoteReference"/>
          <w:rFonts w:ascii="Times New Roman" w:hAnsi="Times New Roman"/>
        </w:rPr>
        <w:endnoteRef/>
      </w:r>
      <w:r>
        <w:rPr>
          <w:rFonts w:ascii="Times New Roman" w:hAnsi="Times New Roman"/>
        </w:rPr>
        <w:t xml:space="preserve"> Michael Millgate, </w:t>
      </w:r>
      <w:r>
        <w:rPr>
          <w:rFonts w:ascii="Times New Roman" w:hAnsi="Times New Roman"/>
          <w:i/>
          <w:iCs/>
        </w:rPr>
        <w:t>Thomas Hardy: His Career as a Novelist</w:t>
      </w:r>
      <w:r w:rsidR="00450319">
        <w:rPr>
          <w:rFonts w:ascii="Times New Roman" w:hAnsi="Times New Roman"/>
        </w:rPr>
        <w:t xml:space="preserve"> (London: Macmillan, 1994), </w:t>
      </w:r>
      <w:r>
        <w:rPr>
          <w:rFonts w:ascii="Times New Roman" w:hAnsi="Times New Roman"/>
        </w:rPr>
        <w:t>268</w:t>
      </w:r>
    </w:p>
  </w:endnote>
  <w:endnote w:id="36">
    <w:p w:rsidR="009A4B36" w:rsidRPr="004F06FA" w:rsidRDefault="009A4B36" w:rsidP="000A5443">
      <w:pPr>
        <w:pStyle w:val="EndnoteText"/>
        <w:rPr>
          <w:rFonts w:ascii="Times New Roman" w:hAnsi="Times New Roman"/>
        </w:rPr>
      </w:pPr>
      <w:r w:rsidRPr="004F06FA">
        <w:rPr>
          <w:rStyle w:val="EndnoteReference"/>
          <w:rFonts w:ascii="Times New Roman" w:hAnsi="Times New Roman"/>
        </w:rPr>
        <w:endnoteRef/>
      </w:r>
      <w:r w:rsidRPr="004F06FA">
        <w:rPr>
          <w:rFonts w:ascii="Times New Roman" w:hAnsi="Times New Roman"/>
        </w:rPr>
        <w:t xml:space="preserve"> Thomas Hardy, </w:t>
      </w:r>
      <w:r w:rsidRPr="004F06FA">
        <w:rPr>
          <w:rFonts w:ascii="Times New Roman" w:hAnsi="Times New Roman"/>
          <w:i/>
        </w:rPr>
        <w:t>Tess of the d’Urbervilles</w:t>
      </w:r>
      <w:r>
        <w:rPr>
          <w:rFonts w:ascii="Times New Roman" w:hAnsi="Times New Roman"/>
        </w:rPr>
        <w:t>, edited by Juliet Grindle,</w:t>
      </w:r>
      <w:r w:rsidRPr="004F06FA">
        <w:rPr>
          <w:rFonts w:ascii="Times New Roman" w:hAnsi="Times New Roman"/>
        </w:rPr>
        <w:t xml:space="preserve"> Simon Gatrell and Penny Boumelha (</w:t>
      </w:r>
      <w:smartTag w:uri="urn:schemas-microsoft-com:office:smarttags" w:element="City">
        <w:smartTag w:uri="urn:schemas-microsoft-com:office:smarttags" w:element="place">
          <w:r w:rsidRPr="004F06FA">
            <w:rPr>
              <w:rFonts w:ascii="Times New Roman" w:hAnsi="Times New Roman"/>
            </w:rPr>
            <w:t>Oxford</w:t>
          </w:r>
        </w:smartTag>
      </w:smartTag>
      <w:r w:rsidRPr="004F06FA">
        <w:rPr>
          <w:rFonts w:ascii="Times New Roman" w:hAnsi="Times New Roman"/>
        </w:rPr>
        <w:t xml:space="preserve">: Oxford University Press, 2005), </w:t>
      </w:r>
      <w:r>
        <w:rPr>
          <w:rFonts w:ascii="Times New Roman" w:hAnsi="Times New Roman"/>
        </w:rPr>
        <w:t xml:space="preserve">103. All subsequent page references to this novel refer to this edition. </w:t>
      </w:r>
    </w:p>
  </w:endnote>
  <w:endnote w:id="37">
    <w:p w:rsidR="009A4B36" w:rsidRDefault="009A4B36">
      <w:pPr>
        <w:pStyle w:val="EndnoteText"/>
        <w:rPr>
          <w:rFonts w:ascii="Times New Roman" w:hAnsi="Times New Roman"/>
          <w:lang w:val="en-IE"/>
        </w:rPr>
      </w:pPr>
      <w:r>
        <w:rPr>
          <w:rStyle w:val="EndnoteReference"/>
          <w:rFonts w:ascii="Times New Roman" w:hAnsi="Times New Roman"/>
        </w:rPr>
        <w:endnoteRef/>
      </w:r>
      <w:r>
        <w:rPr>
          <w:rFonts w:ascii="Times New Roman" w:hAnsi="Times New Roman"/>
        </w:rPr>
        <w:t xml:space="preserve"> Beth Kalikoff, ‘</w:t>
      </w:r>
      <w:r>
        <w:rPr>
          <w:rFonts w:ascii="Times New Roman" w:hAnsi="Times New Roman"/>
          <w:lang w:val="en-IE"/>
        </w:rPr>
        <w:t xml:space="preserve">Victorian Sexual Confessions’ in </w:t>
      </w:r>
      <w:r>
        <w:rPr>
          <w:rFonts w:ascii="Times New Roman" w:hAnsi="Times New Roman"/>
          <w:i/>
          <w:lang w:val="en-IE"/>
        </w:rPr>
        <w:t>Victorians Institute Journal</w:t>
      </w:r>
      <w:r w:rsidR="00450319">
        <w:rPr>
          <w:rFonts w:ascii="Times New Roman" w:hAnsi="Times New Roman"/>
          <w:lang w:val="en-IE"/>
        </w:rPr>
        <w:t xml:space="preserve"> (18), 1990, 99-112, </w:t>
      </w:r>
      <w:r>
        <w:rPr>
          <w:rFonts w:ascii="Times New Roman" w:hAnsi="Times New Roman"/>
          <w:lang w:val="en-IE"/>
        </w:rPr>
        <w:t>110</w:t>
      </w:r>
    </w:p>
  </w:endnote>
  <w:endnote w:id="38">
    <w:p w:rsidR="009A4B36" w:rsidRDefault="009A4B36" w:rsidP="00D746D6">
      <w:pPr>
        <w:pStyle w:val="EndnoteText"/>
        <w:rPr>
          <w:rFonts w:ascii="Times New Roman" w:hAnsi="Times New Roman"/>
          <w:lang w:val="en-IE"/>
        </w:rPr>
      </w:pPr>
      <w:r>
        <w:rPr>
          <w:rStyle w:val="EndnoteReference"/>
          <w:rFonts w:ascii="Times New Roman" w:hAnsi="Times New Roman"/>
        </w:rPr>
        <w:endnoteRef/>
      </w:r>
      <w:r>
        <w:rPr>
          <w:rFonts w:ascii="Times New Roman" w:hAnsi="Times New Roman"/>
        </w:rPr>
        <w:t xml:space="preserve"> </w:t>
      </w:r>
      <w:r>
        <w:rPr>
          <w:rFonts w:ascii="Times New Roman" w:hAnsi="Times New Roman"/>
          <w:lang w:val="en-IE"/>
        </w:rPr>
        <w:t xml:space="preserve">Jeanette Shumaker, ‘Victorian Confession Novels and </w:t>
      </w:r>
      <w:r>
        <w:rPr>
          <w:rFonts w:ascii="Times New Roman" w:hAnsi="Times New Roman"/>
          <w:i/>
          <w:lang w:val="en-IE"/>
        </w:rPr>
        <w:t>Tess of the D’Urbervilles</w:t>
      </w:r>
      <w:r>
        <w:rPr>
          <w:rFonts w:ascii="Times New Roman" w:hAnsi="Times New Roman"/>
          <w:lang w:val="en-IE"/>
        </w:rPr>
        <w:t xml:space="preserve">’, in </w:t>
      </w:r>
      <w:r>
        <w:rPr>
          <w:rFonts w:ascii="Times New Roman" w:hAnsi="Times New Roman"/>
          <w:i/>
          <w:lang w:val="en-IE"/>
        </w:rPr>
        <w:t>English Literature in Transition</w:t>
      </w:r>
      <w:r w:rsidR="00450319">
        <w:rPr>
          <w:rFonts w:ascii="Times New Roman" w:hAnsi="Times New Roman"/>
          <w:lang w:val="en-IE"/>
        </w:rPr>
        <w:t xml:space="preserve"> 37(4) 1994, </w:t>
      </w:r>
      <w:r>
        <w:rPr>
          <w:rFonts w:ascii="Times New Roman" w:hAnsi="Times New Roman"/>
          <w:lang w:val="en-IE"/>
        </w:rPr>
        <w:t>445-62, 446</w:t>
      </w:r>
    </w:p>
  </w:endnote>
  <w:endnote w:id="39">
    <w:p w:rsidR="009A4B36" w:rsidRDefault="009A4B36">
      <w:pPr>
        <w:pStyle w:val="EndnoteText"/>
        <w:rPr>
          <w:rFonts w:ascii="Times New Roman" w:hAnsi="Times New Roman"/>
          <w:lang w:val="en-IE"/>
        </w:rPr>
      </w:pPr>
      <w:r>
        <w:rPr>
          <w:rStyle w:val="EndnoteReference"/>
          <w:rFonts w:ascii="Times New Roman" w:hAnsi="Times New Roman"/>
        </w:rPr>
        <w:endnoteRef/>
      </w:r>
      <w:r>
        <w:rPr>
          <w:rFonts w:ascii="Times New Roman" w:hAnsi="Times New Roman"/>
        </w:rPr>
        <w:t xml:space="preserve"> </w:t>
      </w:r>
      <w:r>
        <w:rPr>
          <w:rFonts w:ascii="Times New Roman" w:hAnsi="Times New Roman"/>
          <w:lang w:val="en-IE"/>
        </w:rPr>
        <w:t xml:space="preserve">James Kincaid, ‘Absence, Death and Eroticism in </w:t>
      </w:r>
      <w:r>
        <w:rPr>
          <w:rFonts w:ascii="Times New Roman" w:hAnsi="Times New Roman"/>
          <w:i/>
          <w:lang w:val="en-IE"/>
        </w:rPr>
        <w:t>Tess</w:t>
      </w:r>
      <w:r>
        <w:rPr>
          <w:rFonts w:ascii="Times New Roman" w:hAnsi="Times New Roman"/>
          <w:lang w:val="en-IE"/>
        </w:rPr>
        <w:t xml:space="preserve">’ in </w:t>
      </w:r>
      <w:r>
        <w:rPr>
          <w:rFonts w:ascii="Times New Roman" w:hAnsi="Times New Roman"/>
          <w:i/>
          <w:lang w:val="en-IE"/>
        </w:rPr>
        <w:t>Sex and Death in Victorian Literature</w:t>
      </w:r>
      <w:r>
        <w:rPr>
          <w:rFonts w:ascii="Times New Roman" w:hAnsi="Times New Roman"/>
          <w:lang w:val="en-IE"/>
        </w:rPr>
        <w:t>, (London: Macmillan, 1990</w:t>
      </w:r>
      <w:r w:rsidR="00450319">
        <w:rPr>
          <w:rFonts w:ascii="Times New Roman" w:hAnsi="Times New Roman"/>
          <w:lang w:val="en-IE"/>
        </w:rPr>
        <w:t xml:space="preserve">), edited by Regina Barreca, 9-31, </w:t>
      </w:r>
      <w:r>
        <w:rPr>
          <w:rFonts w:ascii="Times New Roman" w:hAnsi="Times New Roman"/>
          <w:lang w:val="en-IE"/>
        </w:rPr>
        <w:t>27</w:t>
      </w:r>
    </w:p>
  </w:endnote>
  <w:endnote w:id="40">
    <w:p w:rsidR="009A4B36" w:rsidRDefault="009A4B36">
      <w:pPr>
        <w:pStyle w:val="EndnoteText"/>
        <w:rPr>
          <w:rFonts w:ascii="Times New Roman" w:hAnsi="Times New Roman"/>
        </w:rPr>
      </w:pPr>
      <w:r>
        <w:rPr>
          <w:rStyle w:val="EndnoteReference"/>
          <w:rFonts w:ascii="Times New Roman" w:hAnsi="Times New Roman"/>
        </w:rPr>
        <w:endnoteRef/>
      </w:r>
      <w:r>
        <w:rPr>
          <w:rFonts w:ascii="Times New Roman" w:hAnsi="Times New Roman"/>
        </w:rPr>
        <w:t xml:space="preserve"> Richard Posner, </w:t>
      </w:r>
      <w:r>
        <w:rPr>
          <w:rFonts w:ascii="Times New Roman" w:hAnsi="Times New Roman"/>
          <w:i/>
          <w:iCs/>
        </w:rPr>
        <w:t>Law and Literature</w:t>
      </w:r>
      <w:r>
        <w:rPr>
          <w:rFonts w:ascii="Times New Roman" w:hAnsi="Times New Roman"/>
        </w:rPr>
        <w:t>, (Cambridge, Mass.; London: Harvard University P</w:t>
      </w:r>
      <w:r w:rsidR="00450319">
        <w:rPr>
          <w:rFonts w:ascii="Times New Roman" w:hAnsi="Times New Roman"/>
        </w:rPr>
        <w:t xml:space="preserve">ress, 1998) </w:t>
      </w:r>
      <w:r>
        <w:rPr>
          <w:rFonts w:ascii="Times New Roman" w:hAnsi="Times New Roman"/>
        </w:rPr>
        <w:t>121-26</w:t>
      </w:r>
    </w:p>
  </w:endnote>
  <w:endnote w:id="41">
    <w:p w:rsidR="009A4B36" w:rsidRPr="00DF66DE" w:rsidRDefault="009A4B36" w:rsidP="000A5443">
      <w:pPr>
        <w:pStyle w:val="EndnoteText"/>
        <w:rPr>
          <w:rFonts w:ascii="Times New Roman" w:hAnsi="Times New Roman"/>
          <w:lang w:val="en-US"/>
        </w:rPr>
      </w:pPr>
      <w:r w:rsidRPr="00DF66DE">
        <w:rPr>
          <w:rStyle w:val="EndnoteReference"/>
          <w:rFonts w:ascii="Times New Roman" w:hAnsi="Times New Roman"/>
        </w:rPr>
        <w:endnoteRef/>
      </w:r>
      <w:r w:rsidRPr="00DF66DE">
        <w:rPr>
          <w:rFonts w:ascii="Times New Roman" w:hAnsi="Times New Roman"/>
        </w:rPr>
        <w:t xml:space="preserve"> </w:t>
      </w:r>
      <w:r w:rsidRPr="00DF66DE">
        <w:rPr>
          <w:rFonts w:ascii="Times New Roman" w:hAnsi="Times New Roman"/>
          <w:lang w:val="en-US"/>
        </w:rPr>
        <w:t xml:space="preserve">Thomas Hardy, </w:t>
      </w:r>
      <w:r w:rsidRPr="00DF66DE">
        <w:rPr>
          <w:rFonts w:ascii="Times New Roman" w:hAnsi="Times New Roman"/>
          <w:i/>
          <w:lang w:val="en-US"/>
        </w:rPr>
        <w:t>Jude the Obscure</w:t>
      </w:r>
      <w:r>
        <w:rPr>
          <w:rFonts w:ascii="Times New Roman" w:hAnsi="Times New Roman"/>
          <w:lang w:val="en-US"/>
        </w:rPr>
        <w:t>, edited by Patricia Ingham (</w:t>
      </w:r>
      <w:smartTag w:uri="urn:schemas-microsoft-com:office:smarttags" w:element="City">
        <w:smartTag w:uri="urn:schemas-microsoft-com:office:smarttags" w:element="place">
          <w:r w:rsidRPr="00DF66DE">
            <w:rPr>
              <w:rFonts w:ascii="Times New Roman" w:hAnsi="Times New Roman"/>
              <w:lang w:val="en-US"/>
            </w:rPr>
            <w:t>Oxford</w:t>
          </w:r>
        </w:smartTag>
      </w:smartTag>
      <w:r w:rsidRPr="00DF66DE">
        <w:rPr>
          <w:rFonts w:ascii="Times New Roman" w:hAnsi="Times New Roman"/>
          <w:lang w:val="en-US"/>
        </w:rPr>
        <w:t>: Oxfor</w:t>
      </w:r>
      <w:r w:rsidR="00450319">
        <w:rPr>
          <w:rFonts w:ascii="Times New Roman" w:hAnsi="Times New Roman"/>
          <w:lang w:val="en-US"/>
        </w:rPr>
        <w:t xml:space="preserve">d University Press, 2002), </w:t>
      </w:r>
      <w:r>
        <w:rPr>
          <w:rFonts w:ascii="Times New Roman" w:hAnsi="Times New Roman"/>
          <w:lang w:val="en-US"/>
        </w:rPr>
        <w:t>128</w:t>
      </w:r>
      <w:r w:rsidRPr="00DF66DE">
        <w:rPr>
          <w:rFonts w:ascii="Times New Roman" w:hAnsi="Times New Roman"/>
          <w:lang w:val="en-US"/>
        </w:rPr>
        <w:t xml:space="preserve">. </w:t>
      </w:r>
      <w:r>
        <w:rPr>
          <w:rFonts w:ascii="Times New Roman" w:hAnsi="Times New Roman"/>
        </w:rPr>
        <w:t xml:space="preserve">All subsequent page references to this novel refer to this edition. </w:t>
      </w:r>
    </w:p>
  </w:endnote>
  <w:endnote w:id="42">
    <w:p w:rsidR="009A4B36" w:rsidRDefault="009A4B36">
      <w:pPr>
        <w:pStyle w:val="EndnoteText"/>
        <w:rPr>
          <w:rFonts w:ascii="Times New Roman" w:hAnsi="Times New Roman"/>
          <w:lang w:val="en-IE"/>
        </w:rPr>
      </w:pPr>
      <w:r>
        <w:rPr>
          <w:rStyle w:val="EndnoteReference"/>
          <w:rFonts w:ascii="Times New Roman" w:hAnsi="Times New Roman"/>
        </w:rPr>
        <w:endnoteRef/>
      </w:r>
      <w:r>
        <w:rPr>
          <w:rFonts w:ascii="Times New Roman" w:hAnsi="Times New Roman"/>
        </w:rPr>
        <w:t xml:space="preserve"> Jan-Melissa Schramm</w:t>
      </w:r>
      <w:r>
        <w:rPr>
          <w:rFonts w:ascii="Times New Roman" w:hAnsi="Times New Roman"/>
          <w:lang w:val="en-IE"/>
        </w:rPr>
        <w:t xml:space="preserve">, </w:t>
      </w:r>
      <w:r>
        <w:rPr>
          <w:rFonts w:ascii="Times New Roman" w:hAnsi="Times New Roman"/>
          <w:i/>
          <w:iCs/>
        </w:rPr>
        <w:t>Testimony and Advocacy in Victorian Law, Literature and Theology</w:t>
      </w:r>
      <w:r>
        <w:rPr>
          <w:rFonts w:ascii="Times New Roman" w:hAnsi="Times New Roman"/>
        </w:rPr>
        <w:t xml:space="preserve"> (</w:t>
      </w:r>
      <w:smartTag w:uri="urn:schemas-microsoft-com:office:smarttags" w:element="City">
        <w:r>
          <w:rPr>
            <w:rFonts w:ascii="Times New Roman" w:hAnsi="Times New Roman"/>
          </w:rPr>
          <w:t>Cambridge</w:t>
        </w:r>
      </w:smartTag>
      <w:r>
        <w:rPr>
          <w:rFonts w:ascii="Times New Roman" w:hAnsi="Times New Roman"/>
        </w:rPr>
        <w:t xml:space="preserve">: </w:t>
      </w:r>
      <w:smartTag w:uri="urn:schemas-microsoft-com:office:smarttags" w:element="place">
        <w:smartTag w:uri="urn:schemas-microsoft-com:office:smarttags" w:element="PlaceName">
          <w:r>
            <w:rPr>
              <w:rFonts w:ascii="Times New Roman" w:hAnsi="Times New Roman"/>
            </w:rPr>
            <w:t>Cambridge</w:t>
          </w:r>
        </w:smartTag>
        <w:r>
          <w:rPr>
            <w:rFonts w:ascii="Times New Roman" w:hAnsi="Times New Roman"/>
          </w:rPr>
          <w:t xml:space="preserve"> </w:t>
        </w:r>
        <w:smartTag w:uri="urn:schemas-microsoft-com:office:smarttags" w:element="PlaceType">
          <w:r>
            <w:rPr>
              <w:rFonts w:ascii="Times New Roman" w:hAnsi="Times New Roman"/>
            </w:rPr>
            <w:t>University</w:t>
          </w:r>
        </w:smartTag>
      </w:smartTag>
      <w:r>
        <w:rPr>
          <w:rFonts w:ascii="Times New Roman" w:hAnsi="Times New Roman"/>
        </w:rPr>
        <w:t xml:space="preserve"> Press, 2000)</w:t>
      </w:r>
      <w:r>
        <w:rPr>
          <w:rFonts w:ascii="Times New Roman" w:hAnsi="Times New Roman"/>
          <w:i/>
          <w:iCs/>
        </w:rPr>
        <w:t xml:space="preserve">, </w:t>
      </w:r>
      <w:r>
        <w:rPr>
          <w:rFonts w:ascii="Times New Roman" w:hAnsi="Times New Roman"/>
          <w:lang w:val="en-IE"/>
        </w:rPr>
        <w:t>10</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B36" w:rsidRDefault="009A4B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A4B36" w:rsidRDefault="009A4B3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B36" w:rsidRDefault="009A4B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A1DDF">
      <w:rPr>
        <w:rStyle w:val="PageNumber"/>
        <w:noProof/>
      </w:rPr>
      <w:t>1</w:t>
    </w:r>
    <w:r>
      <w:rPr>
        <w:rStyle w:val="PageNumber"/>
      </w:rPr>
      <w:fldChar w:fldCharType="end"/>
    </w:r>
  </w:p>
  <w:p w:rsidR="009A4B36" w:rsidRDefault="009A4B36">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52BB" w:rsidRDefault="006B52BB">
      <w:r>
        <w:separator/>
      </w:r>
    </w:p>
  </w:footnote>
  <w:footnote w:type="continuationSeparator" w:id="0">
    <w:p w:rsidR="006B52BB" w:rsidRDefault="006B52B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2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F2749"/>
    <w:rsid w:val="00001A9A"/>
    <w:rsid w:val="00013624"/>
    <w:rsid w:val="00035771"/>
    <w:rsid w:val="00043BD0"/>
    <w:rsid w:val="000518C0"/>
    <w:rsid w:val="000641F0"/>
    <w:rsid w:val="00067C84"/>
    <w:rsid w:val="000838C8"/>
    <w:rsid w:val="00086267"/>
    <w:rsid w:val="00086ADD"/>
    <w:rsid w:val="00097F36"/>
    <w:rsid w:val="000A319F"/>
    <w:rsid w:val="000A5443"/>
    <w:rsid w:val="000B4FB6"/>
    <w:rsid w:val="000C21C2"/>
    <w:rsid w:val="000D5D23"/>
    <w:rsid w:val="000E43F5"/>
    <w:rsid w:val="000E477F"/>
    <w:rsid w:val="000E6D51"/>
    <w:rsid w:val="000F099D"/>
    <w:rsid w:val="00110AFB"/>
    <w:rsid w:val="00117B8A"/>
    <w:rsid w:val="00144005"/>
    <w:rsid w:val="00147623"/>
    <w:rsid w:val="0016731C"/>
    <w:rsid w:val="00172A0F"/>
    <w:rsid w:val="0019198D"/>
    <w:rsid w:val="00196373"/>
    <w:rsid w:val="001B5317"/>
    <w:rsid w:val="001D091B"/>
    <w:rsid w:val="001D7744"/>
    <w:rsid w:val="001F5F9D"/>
    <w:rsid w:val="0022173E"/>
    <w:rsid w:val="00243436"/>
    <w:rsid w:val="00244D98"/>
    <w:rsid w:val="00264F2F"/>
    <w:rsid w:val="0029412A"/>
    <w:rsid w:val="002C0C8A"/>
    <w:rsid w:val="002C1186"/>
    <w:rsid w:val="002C31AD"/>
    <w:rsid w:val="002D5850"/>
    <w:rsid w:val="002D7989"/>
    <w:rsid w:val="002E2EC6"/>
    <w:rsid w:val="00310159"/>
    <w:rsid w:val="003137D3"/>
    <w:rsid w:val="003336F4"/>
    <w:rsid w:val="00360EAC"/>
    <w:rsid w:val="00374651"/>
    <w:rsid w:val="003804E2"/>
    <w:rsid w:val="003A1B40"/>
    <w:rsid w:val="003C1523"/>
    <w:rsid w:val="003D0F23"/>
    <w:rsid w:val="00401C9C"/>
    <w:rsid w:val="00417512"/>
    <w:rsid w:val="00430D8F"/>
    <w:rsid w:val="00446E7C"/>
    <w:rsid w:val="00450319"/>
    <w:rsid w:val="00464C3E"/>
    <w:rsid w:val="004D116F"/>
    <w:rsid w:val="004E412D"/>
    <w:rsid w:val="004E50FA"/>
    <w:rsid w:val="004F06FA"/>
    <w:rsid w:val="004F433A"/>
    <w:rsid w:val="004F5A7F"/>
    <w:rsid w:val="004F6B4D"/>
    <w:rsid w:val="0050738E"/>
    <w:rsid w:val="0051486C"/>
    <w:rsid w:val="00520A2C"/>
    <w:rsid w:val="00525310"/>
    <w:rsid w:val="00535512"/>
    <w:rsid w:val="0054334C"/>
    <w:rsid w:val="00585E48"/>
    <w:rsid w:val="005A02F1"/>
    <w:rsid w:val="005B5366"/>
    <w:rsid w:val="005F2749"/>
    <w:rsid w:val="006206CA"/>
    <w:rsid w:val="00635B87"/>
    <w:rsid w:val="0064405B"/>
    <w:rsid w:val="006773F5"/>
    <w:rsid w:val="0068746B"/>
    <w:rsid w:val="006A0012"/>
    <w:rsid w:val="006A6D2A"/>
    <w:rsid w:val="006B4FCE"/>
    <w:rsid w:val="006B52BB"/>
    <w:rsid w:val="006C683C"/>
    <w:rsid w:val="006D4004"/>
    <w:rsid w:val="007121D9"/>
    <w:rsid w:val="00721572"/>
    <w:rsid w:val="00723277"/>
    <w:rsid w:val="00731BA0"/>
    <w:rsid w:val="007564CB"/>
    <w:rsid w:val="00796E2A"/>
    <w:rsid w:val="007A49D1"/>
    <w:rsid w:val="007A5C85"/>
    <w:rsid w:val="007B2889"/>
    <w:rsid w:val="007D43C3"/>
    <w:rsid w:val="007E23C6"/>
    <w:rsid w:val="00800C5D"/>
    <w:rsid w:val="00813B1B"/>
    <w:rsid w:val="00820A7B"/>
    <w:rsid w:val="008263F6"/>
    <w:rsid w:val="0084200C"/>
    <w:rsid w:val="00862557"/>
    <w:rsid w:val="00872003"/>
    <w:rsid w:val="00875482"/>
    <w:rsid w:val="008A1C29"/>
    <w:rsid w:val="008A1DDF"/>
    <w:rsid w:val="008B3DC8"/>
    <w:rsid w:val="008C4E5E"/>
    <w:rsid w:val="00907226"/>
    <w:rsid w:val="0092001B"/>
    <w:rsid w:val="009509BF"/>
    <w:rsid w:val="0095417C"/>
    <w:rsid w:val="00960CC7"/>
    <w:rsid w:val="00966F34"/>
    <w:rsid w:val="00982EE8"/>
    <w:rsid w:val="00992DD5"/>
    <w:rsid w:val="009A29B0"/>
    <w:rsid w:val="009A4B36"/>
    <w:rsid w:val="009E67CE"/>
    <w:rsid w:val="009F5AF7"/>
    <w:rsid w:val="009F7469"/>
    <w:rsid w:val="00A11345"/>
    <w:rsid w:val="00A6383F"/>
    <w:rsid w:val="00A76046"/>
    <w:rsid w:val="00AA30CD"/>
    <w:rsid w:val="00AD4ED8"/>
    <w:rsid w:val="00AD65CB"/>
    <w:rsid w:val="00AE2DD5"/>
    <w:rsid w:val="00AF0ECE"/>
    <w:rsid w:val="00AF6811"/>
    <w:rsid w:val="00B070EA"/>
    <w:rsid w:val="00B17F57"/>
    <w:rsid w:val="00B22357"/>
    <w:rsid w:val="00B317FB"/>
    <w:rsid w:val="00B56D98"/>
    <w:rsid w:val="00B65EFF"/>
    <w:rsid w:val="00B66D0C"/>
    <w:rsid w:val="00B82651"/>
    <w:rsid w:val="00BA019D"/>
    <w:rsid w:val="00BA3B1C"/>
    <w:rsid w:val="00BA647A"/>
    <w:rsid w:val="00BC1BB9"/>
    <w:rsid w:val="00BD1FE8"/>
    <w:rsid w:val="00C031E3"/>
    <w:rsid w:val="00C121C5"/>
    <w:rsid w:val="00C145AE"/>
    <w:rsid w:val="00C15826"/>
    <w:rsid w:val="00C22136"/>
    <w:rsid w:val="00C57D41"/>
    <w:rsid w:val="00C766E6"/>
    <w:rsid w:val="00C80CF6"/>
    <w:rsid w:val="00C8511B"/>
    <w:rsid w:val="00C92056"/>
    <w:rsid w:val="00CA32FD"/>
    <w:rsid w:val="00CB1C9B"/>
    <w:rsid w:val="00CB45B5"/>
    <w:rsid w:val="00CB7B5A"/>
    <w:rsid w:val="00CD22AC"/>
    <w:rsid w:val="00CD677D"/>
    <w:rsid w:val="00CD6DC8"/>
    <w:rsid w:val="00CE3BAB"/>
    <w:rsid w:val="00D3567F"/>
    <w:rsid w:val="00D54E70"/>
    <w:rsid w:val="00D746D6"/>
    <w:rsid w:val="00D91BBB"/>
    <w:rsid w:val="00DA2FAD"/>
    <w:rsid w:val="00DC4A59"/>
    <w:rsid w:val="00DD355F"/>
    <w:rsid w:val="00DD37C5"/>
    <w:rsid w:val="00DF4D9D"/>
    <w:rsid w:val="00DF66DE"/>
    <w:rsid w:val="00E055B2"/>
    <w:rsid w:val="00E17DDF"/>
    <w:rsid w:val="00E37E4D"/>
    <w:rsid w:val="00E44B0F"/>
    <w:rsid w:val="00E541AC"/>
    <w:rsid w:val="00E721E0"/>
    <w:rsid w:val="00E775B0"/>
    <w:rsid w:val="00E853C1"/>
    <w:rsid w:val="00EE3124"/>
    <w:rsid w:val="00EE47A2"/>
    <w:rsid w:val="00EE57E1"/>
    <w:rsid w:val="00EE647C"/>
    <w:rsid w:val="00F8395B"/>
    <w:rsid w:val="00FA0790"/>
    <w:rsid w:val="00FA7B52"/>
    <w:rsid w:val="00FB2BEE"/>
    <w:rsid w:val="00FE78D3"/>
    <w:rsid w:val="00FF62DD"/>
  </w:rsids>
  <m:mathPr>
    <m:mathFont m:val="Cambria Math"/>
    <m:brkBin m:val="before"/>
    <m:brkBinSub m:val="--"/>
    <m:smallFrac m:val="off"/>
    <m:dispDef/>
    <m:lMargin m:val="0"/>
    <m:rMargin m:val="0"/>
    <m:defJc m:val="centerGroup"/>
    <m:wrapIndent m:val="1440"/>
    <m:intLim m:val="subSup"/>
    <m:naryLim m:val="undOvr"/>
  </m:mathPr>
  <w:uiCompat97To2003/>
  <w:themeFontLang w:val="en-I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Garamond" w:hAnsi="Garamond"/>
      <w:sz w:val="24"/>
      <w:szCs w:val="2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semiHidden/>
    <w:rPr>
      <w:vertAlign w:val="superscript"/>
    </w:rPr>
  </w:style>
  <w:style w:type="paragraph" w:styleId="BodyText">
    <w:name w:val="Body Text"/>
    <w:basedOn w:val="Normal"/>
    <w:pPr>
      <w:jc w:val="both"/>
    </w:pPr>
    <w:rPr>
      <w:rFonts w:ascii="Times New Roman" w:hAnsi="Times New Roman"/>
      <w:lang w:val="en-IE"/>
    </w:rPr>
  </w:style>
  <w:style w:type="paragraph" w:styleId="NormalWeb">
    <w:name w:val="Normal (Web)"/>
    <w:basedOn w:val="Normal"/>
    <w:pPr>
      <w:spacing w:before="100" w:beforeAutospacing="1" w:after="100" w:afterAutospacing="1"/>
    </w:pPr>
    <w:rPr>
      <w:rFonts w:ascii="Times New Roman" w:hAnsi="Times New Roman"/>
      <w:lang w:val="en-US"/>
    </w:rPr>
  </w:style>
  <w:style w:type="paragraph" w:styleId="FootnoteText">
    <w:name w:val="footnote text"/>
    <w:basedOn w:val="Normal"/>
    <w:semiHidden/>
    <w:rPr>
      <w:sz w:val="20"/>
      <w:szCs w:val="20"/>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rPr>
  </w:style>
  <w:style w:type="character" w:customStyle="1" w:styleId="text">
    <w:name w:val="text"/>
    <w:basedOn w:val="DefaultParagraphFont"/>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DocumentMap">
    <w:name w:val="Document Map"/>
    <w:basedOn w:val="Normal"/>
    <w:semiHidden/>
    <w:rsid w:val="0068746B"/>
    <w:pPr>
      <w:shd w:val="clear" w:color="auto" w:fill="000080"/>
    </w:pPr>
    <w:rPr>
      <w:rFonts w:ascii="Tahoma" w:hAnsi="Tahoma" w:cs="Tahoma"/>
      <w:sz w:val="20"/>
      <w:szCs w:val="20"/>
    </w:rPr>
  </w:style>
  <w:style w:type="paragraph" w:styleId="EndnoteText">
    <w:name w:val="endnote text"/>
    <w:basedOn w:val="Normal"/>
    <w:semiHidden/>
    <w:rsid w:val="006D4004"/>
    <w:rPr>
      <w:sz w:val="20"/>
      <w:szCs w:val="20"/>
    </w:rPr>
  </w:style>
  <w:style w:type="character" w:styleId="EndnoteReference">
    <w:name w:val="endnote reference"/>
    <w:basedOn w:val="DefaultParagraphFont"/>
    <w:semiHidden/>
    <w:rsid w:val="006D4004"/>
    <w:rPr>
      <w:vertAlign w:val="superscript"/>
    </w:rPr>
  </w:style>
  <w:style w:type="paragraph" w:styleId="BalloonText">
    <w:name w:val="Balloon Text"/>
    <w:basedOn w:val="Normal"/>
    <w:semiHidden/>
    <w:rsid w:val="008263F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29</Pages>
  <Words>6122</Words>
  <Characters>34900</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Competing representations: courtroom drama and the domestic trial scene </vt:lpstr>
    </vt:vector>
  </TitlesOfParts>
  <Company/>
  <LinksUpToDate>false</LinksUpToDate>
  <CharactersWithSpaces>40941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Competing representations: courtroom drama and the domestic trial scene </dc:title>
  <dc:subject/>
  <dc:creator>Default</dc:creator>
  <cp:keywords/>
  <dc:description/>
  <cp:lastModifiedBy>Garret McMahon</cp:lastModifiedBy>
  <cp:revision>2</cp:revision>
  <cp:lastPrinted>2008-05-27T15:12:00Z</cp:lastPrinted>
  <dcterms:created xsi:type="dcterms:W3CDTF">2010-01-22T15:49:00Z</dcterms:created>
  <dcterms:modified xsi:type="dcterms:W3CDTF">2010-01-22T15:49:00Z</dcterms:modified>
</cp:coreProperties>
</file>