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8DF9B2" w14:textId="77777777" w:rsidR="00170917" w:rsidRDefault="00170917" w:rsidP="003B3D45">
      <w:pPr>
        <w:spacing w:after="0" w:line="240" w:lineRule="auto"/>
        <w:ind w:right="1163"/>
        <w:rPr>
          <w:szCs w:val="24"/>
          <w:lang w:val="en-US"/>
        </w:rPr>
      </w:pPr>
    </w:p>
    <w:p w14:paraId="6CB0D85C" w14:textId="77777777" w:rsidR="003B182D" w:rsidRPr="00E629EB" w:rsidRDefault="003B182D">
      <w:pPr>
        <w:spacing w:line="240" w:lineRule="auto"/>
        <w:jc w:val="center"/>
        <w:rPr>
          <w:szCs w:val="24"/>
          <w:lang w:val="en-US"/>
        </w:rPr>
      </w:pPr>
    </w:p>
    <w:p w14:paraId="57693230" w14:textId="77777777" w:rsidR="003B182D" w:rsidRPr="00E629EB" w:rsidRDefault="003B182D">
      <w:pPr>
        <w:spacing w:line="240" w:lineRule="auto"/>
        <w:jc w:val="center"/>
        <w:rPr>
          <w:szCs w:val="24"/>
          <w:lang w:val="en-US"/>
        </w:rPr>
      </w:pPr>
    </w:p>
    <w:p w14:paraId="79B74382" w14:textId="77777777" w:rsidR="003B182D" w:rsidRPr="00E629EB" w:rsidRDefault="003B182D">
      <w:pPr>
        <w:spacing w:line="240" w:lineRule="auto"/>
        <w:jc w:val="center"/>
        <w:rPr>
          <w:szCs w:val="24"/>
          <w:lang w:val="en-US"/>
        </w:rPr>
      </w:pPr>
    </w:p>
    <w:p w14:paraId="230E82EE" w14:textId="77777777" w:rsidR="002154A7" w:rsidRDefault="002154A7" w:rsidP="002154A7">
      <w:pPr>
        <w:spacing w:line="240" w:lineRule="auto"/>
        <w:rPr>
          <w:szCs w:val="24"/>
          <w:lang w:val="en-US"/>
        </w:rPr>
      </w:pPr>
    </w:p>
    <w:p w14:paraId="31F7ABFB" w14:textId="77777777" w:rsidR="002154A7" w:rsidRDefault="002154A7" w:rsidP="002154A7">
      <w:pPr>
        <w:spacing w:line="240" w:lineRule="auto"/>
        <w:rPr>
          <w:szCs w:val="24"/>
          <w:lang w:val="en-US"/>
        </w:rPr>
      </w:pPr>
    </w:p>
    <w:p w14:paraId="7EC1B588" w14:textId="77777777" w:rsidR="002154A7" w:rsidRPr="00E629EB" w:rsidRDefault="002154A7" w:rsidP="002154A7">
      <w:pPr>
        <w:spacing w:line="240" w:lineRule="auto"/>
        <w:rPr>
          <w:szCs w:val="24"/>
          <w:lang w:val="en-US"/>
        </w:rPr>
      </w:pPr>
    </w:p>
    <w:p w14:paraId="685E10C6" w14:textId="77777777" w:rsidR="002154A7" w:rsidRPr="00E629EB" w:rsidRDefault="002154A7" w:rsidP="002154A7">
      <w:pPr>
        <w:spacing w:line="240" w:lineRule="auto"/>
        <w:jc w:val="center"/>
        <w:rPr>
          <w:rFonts w:eastAsia="MS MinNew Roman"/>
          <w:bCs/>
          <w:szCs w:val="24"/>
          <w:lang w:val="en-US"/>
        </w:rPr>
      </w:pPr>
      <w:r w:rsidRPr="00E629EB">
        <w:rPr>
          <w:rFonts w:eastAsia="MS MinNew Roman"/>
          <w:bCs/>
          <w:szCs w:val="24"/>
          <w:lang w:val="en-US"/>
        </w:rPr>
        <w:t>A Systematic Review</w:t>
      </w:r>
      <w:r>
        <w:rPr>
          <w:rFonts w:eastAsia="MS MinNew Roman"/>
          <w:bCs/>
          <w:szCs w:val="24"/>
          <w:lang w:val="en-US"/>
        </w:rPr>
        <w:t xml:space="preserve"> of Training Educational Staff in Functional Behavioral Assessment </w:t>
      </w:r>
    </w:p>
    <w:p w14:paraId="7BB66B32" w14:textId="77777777" w:rsidR="002154A7" w:rsidRPr="00E629EB" w:rsidRDefault="002154A7" w:rsidP="002154A7">
      <w:pPr>
        <w:spacing w:line="240" w:lineRule="auto"/>
        <w:jc w:val="center"/>
        <w:rPr>
          <w:szCs w:val="24"/>
          <w:vertAlign w:val="superscript"/>
          <w:lang w:val="en-US"/>
        </w:rPr>
      </w:pPr>
      <w:r w:rsidRPr="00E629EB">
        <w:rPr>
          <w:szCs w:val="24"/>
          <w:lang w:val="en-US"/>
        </w:rPr>
        <w:t>John McCahill</w:t>
      </w:r>
      <w:r w:rsidRPr="00E629EB">
        <w:rPr>
          <w:szCs w:val="24"/>
          <w:vertAlign w:val="superscript"/>
          <w:lang w:val="en-US"/>
        </w:rPr>
        <w:t>1</w:t>
      </w:r>
    </w:p>
    <w:p w14:paraId="203B5341" w14:textId="77777777" w:rsidR="002154A7" w:rsidRPr="00E629EB" w:rsidRDefault="002154A7" w:rsidP="002154A7">
      <w:pPr>
        <w:spacing w:line="240" w:lineRule="auto"/>
        <w:jc w:val="center"/>
        <w:rPr>
          <w:szCs w:val="24"/>
          <w:vertAlign w:val="superscript"/>
          <w:lang w:val="en-US"/>
        </w:rPr>
      </w:pPr>
      <w:r w:rsidRPr="00E629EB">
        <w:rPr>
          <w:szCs w:val="24"/>
          <w:lang w:val="en-US"/>
        </w:rPr>
        <w:t>Olive Healy</w:t>
      </w:r>
      <w:r>
        <w:rPr>
          <w:szCs w:val="24"/>
          <w:vertAlign w:val="superscript"/>
          <w:lang w:val="en-US"/>
        </w:rPr>
        <w:t>2</w:t>
      </w:r>
    </w:p>
    <w:p w14:paraId="1EF5A248" w14:textId="77777777" w:rsidR="002154A7" w:rsidRDefault="002154A7" w:rsidP="002154A7">
      <w:pPr>
        <w:spacing w:line="240" w:lineRule="auto"/>
        <w:jc w:val="center"/>
        <w:rPr>
          <w:szCs w:val="24"/>
          <w:vertAlign w:val="superscript"/>
          <w:lang w:val="en-US"/>
        </w:rPr>
      </w:pPr>
      <w:r w:rsidRPr="00E629EB">
        <w:rPr>
          <w:szCs w:val="24"/>
          <w:lang w:val="en-US"/>
        </w:rPr>
        <w:t>Sinéad Lydon</w:t>
      </w:r>
      <w:r>
        <w:rPr>
          <w:szCs w:val="24"/>
          <w:vertAlign w:val="superscript"/>
          <w:lang w:val="en-US"/>
        </w:rPr>
        <w:t>2</w:t>
      </w:r>
    </w:p>
    <w:p w14:paraId="505F6A70" w14:textId="77777777" w:rsidR="002154A7" w:rsidRPr="00E629EB" w:rsidRDefault="002154A7" w:rsidP="002154A7">
      <w:pPr>
        <w:spacing w:line="240" w:lineRule="auto"/>
        <w:jc w:val="center"/>
        <w:rPr>
          <w:szCs w:val="24"/>
          <w:lang w:val="en-US"/>
        </w:rPr>
      </w:pPr>
      <w:r>
        <w:rPr>
          <w:szCs w:val="24"/>
          <w:lang w:val="en-US"/>
        </w:rPr>
        <w:t>Devon Ramey</w:t>
      </w:r>
      <w:r>
        <w:rPr>
          <w:szCs w:val="24"/>
          <w:vertAlign w:val="superscript"/>
          <w:lang w:val="en-US"/>
        </w:rPr>
        <w:t>3</w:t>
      </w:r>
    </w:p>
    <w:p w14:paraId="7783330F" w14:textId="77777777" w:rsidR="002154A7" w:rsidRDefault="002154A7" w:rsidP="002154A7">
      <w:pPr>
        <w:pStyle w:val="NoSpacing"/>
        <w:rPr>
          <w:rFonts w:ascii="Times New Roman" w:hAnsi="Times New Roman" w:cs="Times New Roman"/>
          <w:sz w:val="24"/>
          <w:szCs w:val="24"/>
        </w:rPr>
      </w:pPr>
      <w:r w:rsidRPr="00E629EB">
        <w:rPr>
          <w:rFonts w:ascii="Times New Roman" w:hAnsi="Times New Roman" w:cs="Times New Roman"/>
          <w:sz w:val="24"/>
          <w:szCs w:val="24"/>
          <w:vertAlign w:val="superscript"/>
        </w:rPr>
        <w:t>1</w:t>
      </w:r>
      <w:r w:rsidRPr="00E629EB">
        <w:rPr>
          <w:rFonts w:ascii="Times New Roman" w:hAnsi="Times New Roman" w:cs="Times New Roman"/>
          <w:sz w:val="24"/>
          <w:szCs w:val="24"/>
        </w:rPr>
        <w:t>National University of Ireland, Galway, Ireland</w:t>
      </w:r>
    </w:p>
    <w:p w14:paraId="7F4AC79F" w14:textId="77777777" w:rsidR="002154A7" w:rsidRPr="00BC576F" w:rsidRDefault="002154A7" w:rsidP="002154A7">
      <w:pPr>
        <w:pStyle w:val="NoSpacing"/>
        <w:ind w:left="720" w:hanging="720"/>
        <w:rPr>
          <w:rFonts w:ascii="Times New Roman" w:hAnsi="Times New Roman" w:cs="Times New Roman"/>
          <w:sz w:val="24"/>
          <w:szCs w:val="24"/>
        </w:rPr>
      </w:pPr>
      <w:r w:rsidRPr="00BC576F">
        <w:rPr>
          <w:rFonts w:ascii="Times New Roman" w:hAnsi="Times New Roman" w:cs="Times New Roman"/>
          <w:sz w:val="24"/>
          <w:szCs w:val="24"/>
          <w:vertAlign w:val="superscript"/>
        </w:rPr>
        <w:t>2</w:t>
      </w:r>
      <w:r w:rsidRPr="00BC576F">
        <w:rPr>
          <w:rFonts w:ascii="Times New Roman" w:hAnsi="Times New Roman" w:cs="Times New Roman"/>
          <w:sz w:val="24"/>
          <w:szCs w:val="24"/>
        </w:rPr>
        <w:t>Trinity College Dublin</w:t>
      </w:r>
    </w:p>
    <w:p w14:paraId="72D924A8" w14:textId="33624107" w:rsidR="002154A7" w:rsidRPr="00BC576F" w:rsidRDefault="002154A7" w:rsidP="002154A7">
      <w:pPr>
        <w:pStyle w:val="NoSpacing"/>
        <w:ind w:left="720" w:hanging="720"/>
        <w:rPr>
          <w:rFonts w:ascii="Times New Roman" w:hAnsi="Times New Roman" w:cs="Times New Roman"/>
          <w:sz w:val="24"/>
          <w:szCs w:val="24"/>
        </w:rPr>
      </w:pPr>
      <w:r w:rsidRPr="00BC576F">
        <w:rPr>
          <w:rFonts w:ascii="Times New Roman" w:hAnsi="Times New Roman" w:cs="Times New Roman"/>
          <w:sz w:val="24"/>
          <w:szCs w:val="24"/>
          <w:vertAlign w:val="superscript"/>
        </w:rPr>
        <w:t>3</w:t>
      </w:r>
      <w:r w:rsidRPr="00BC576F">
        <w:rPr>
          <w:rFonts w:ascii="Times New Roman" w:hAnsi="Times New Roman" w:cs="Times New Roman"/>
          <w:bCs/>
          <w:color w:val="000000"/>
          <w:sz w:val="24"/>
          <w:szCs w:val="24"/>
        </w:rPr>
        <w:t>Texas State University</w:t>
      </w:r>
    </w:p>
    <w:p w14:paraId="0F6031A7" w14:textId="77777777" w:rsidR="002154A7" w:rsidRPr="003B3D45" w:rsidRDefault="002154A7" w:rsidP="002154A7">
      <w:pPr>
        <w:pStyle w:val="NoSpacing"/>
        <w:ind w:left="720" w:hanging="720"/>
        <w:rPr>
          <w:rFonts w:ascii="Times New Roman" w:hAnsi="Times New Roman" w:cs="Times New Roman"/>
          <w:b/>
          <w:color w:val="000000"/>
          <w:sz w:val="24"/>
          <w:szCs w:val="24"/>
        </w:rPr>
      </w:pPr>
    </w:p>
    <w:p w14:paraId="785D8771" w14:textId="77777777" w:rsidR="002154A7" w:rsidRPr="00E629EB" w:rsidRDefault="002154A7" w:rsidP="002154A7">
      <w:pPr>
        <w:spacing w:line="240" w:lineRule="auto"/>
        <w:rPr>
          <w:szCs w:val="24"/>
          <w:lang w:val="en-US"/>
        </w:rPr>
      </w:pPr>
    </w:p>
    <w:p w14:paraId="3721E799" w14:textId="77777777" w:rsidR="002154A7" w:rsidRPr="00E629EB" w:rsidRDefault="002154A7" w:rsidP="002154A7">
      <w:pPr>
        <w:spacing w:line="240" w:lineRule="auto"/>
        <w:rPr>
          <w:szCs w:val="24"/>
          <w:lang w:val="en-US"/>
        </w:rPr>
      </w:pPr>
    </w:p>
    <w:p w14:paraId="2ABEA1A4" w14:textId="77777777" w:rsidR="002154A7" w:rsidRPr="00E629EB" w:rsidRDefault="002154A7" w:rsidP="002154A7">
      <w:pPr>
        <w:spacing w:line="240" w:lineRule="auto"/>
        <w:rPr>
          <w:szCs w:val="24"/>
          <w:lang w:val="en-US"/>
        </w:rPr>
      </w:pPr>
    </w:p>
    <w:p w14:paraId="6E4BC7DF" w14:textId="77777777" w:rsidR="002154A7" w:rsidRPr="00E629EB" w:rsidRDefault="002154A7" w:rsidP="002154A7">
      <w:pPr>
        <w:spacing w:line="240" w:lineRule="auto"/>
        <w:rPr>
          <w:szCs w:val="24"/>
          <w:lang w:val="en-US"/>
        </w:rPr>
      </w:pPr>
    </w:p>
    <w:p w14:paraId="6C3FB829" w14:textId="77777777" w:rsidR="002154A7" w:rsidRPr="00E629EB" w:rsidRDefault="002154A7" w:rsidP="002154A7">
      <w:pPr>
        <w:spacing w:line="240" w:lineRule="auto"/>
        <w:rPr>
          <w:szCs w:val="24"/>
          <w:lang w:val="en-US"/>
        </w:rPr>
      </w:pPr>
    </w:p>
    <w:p w14:paraId="6388EA5D" w14:textId="77777777" w:rsidR="002154A7" w:rsidRPr="00E629EB" w:rsidRDefault="002154A7" w:rsidP="002154A7">
      <w:pPr>
        <w:spacing w:line="240" w:lineRule="auto"/>
        <w:rPr>
          <w:szCs w:val="24"/>
          <w:lang w:val="en-US"/>
        </w:rPr>
      </w:pPr>
    </w:p>
    <w:p w14:paraId="1693DA2A" w14:textId="77777777" w:rsidR="002154A7" w:rsidRPr="00E629EB" w:rsidRDefault="002154A7" w:rsidP="002154A7">
      <w:pPr>
        <w:spacing w:line="240" w:lineRule="auto"/>
        <w:rPr>
          <w:szCs w:val="24"/>
          <w:lang w:val="en-US"/>
        </w:rPr>
      </w:pPr>
    </w:p>
    <w:p w14:paraId="412531B5" w14:textId="77777777" w:rsidR="002154A7" w:rsidRPr="00E629EB" w:rsidRDefault="002154A7" w:rsidP="002154A7">
      <w:pPr>
        <w:spacing w:line="240" w:lineRule="auto"/>
        <w:rPr>
          <w:szCs w:val="24"/>
          <w:lang w:val="en-US"/>
        </w:rPr>
      </w:pPr>
    </w:p>
    <w:p w14:paraId="4AF0CC4A" w14:textId="77777777" w:rsidR="002154A7" w:rsidRPr="00E629EB" w:rsidRDefault="002154A7" w:rsidP="002154A7">
      <w:pPr>
        <w:spacing w:line="240" w:lineRule="auto"/>
        <w:rPr>
          <w:szCs w:val="24"/>
          <w:lang w:val="en-US"/>
        </w:rPr>
      </w:pPr>
    </w:p>
    <w:p w14:paraId="12D9FD11" w14:textId="77777777" w:rsidR="002154A7" w:rsidRPr="00E629EB" w:rsidRDefault="002154A7" w:rsidP="002154A7">
      <w:pPr>
        <w:spacing w:line="240" w:lineRule="auto"/>
        <w:rPr>
          <w:szCs w:val="24"/>
          <w:lang w:val="en-US"/>
        </w:rPr>
      </w:pPr>
    </w:p>
    <w:p w14:paraId="4FCE21E8" w14:textId="77777777" w:rsidR="002154A7" w:rsidRDefault="002154A7" w:rsidP="002154A7">
      <w:r w:rsidRPr="00E629EB">
        <w:rPr>
          <w:szCs w:val="24"/>
          <w:lang w:val="en-US"/>
        </w:rPr>
        <w:t xml:space="preserve">Corresponding Author: Olive Healy, School of Psychology, </w:t>
      </w:r>
      <w:r>
        <w:rPr>
          <w:szCs w:val="24"/>
          <w:lang w:val="en-US"/>
        </w:rPr>
        <w:t>Trinity College Dublin, College Green, Dublin 2,</w:t>
      </w:r>
      <w:r w:rsidRPr="00E629EB">
        <w:rPr>
          <w:szCs w:val="24"/>
          <w:lang w:val="en-US"/>
        </w:rPr>
        <w:t xml:space="preserve"> </w:t>
      </w:r>
      <w:proofErr w:type="gramStart"/>
      <w:r w:rsidRPr="00E629EB">
        <w:rPr>
          <w:szCs w:val="24"/>
          <w:lang w:val="en-US"/>
        </w:rPr>
        <w:t>Ireland</w:t>
      </w:r>
      <w:proofErr w:type="gramEnd"/>
      <w:r w:rsidRPr="00E629EB">
        <w:rPr>
          <w:szCs w:val="24"/>
          <w:lang w:val="en-US"/>
        </w:rPr>
        <w:t xml:space="preserve">. Tel: 00353 </w:t>
      </w:r>
      <w:r>
        <w:rPr>
          <w:szCs w:val="24"/>
          <w:lang w:val="en-US"/>
        </w:rPr>
        <w:t>1 896</w:t>
      </w:r>
      <w:r w:rsidRPr="00E629EB">
        <w:rPr>
          <w:szCs w:val="24"/>
          <w:lang w:val="en-US"/>
        </w:rPr>
        <w:t xml:space="preserve"> </w:t>
      </w:r>
      <w:r>
        <w:rPr>
          <w:szCs w:val="24"/>
          <w:lang w:val="en-US"/>
        </w:rPr>
        <w:t>1175</w:t>
      </w:r>
      <w:r w:rsidRPr="00E629EB">
        <w:rPr>
          <w:szCs w:val="24"/>
          <w:lang w:val="en-US"/>
        </w:rPr>
        <w:t xml:space="preserve">, Fax: 00353 </w:t>
      </w:r>
      <w:r>
        <w:rPr>
          <w:rStyle w:val="skypepnhtextspan"/>
        </w:rPr>
        <w:t>1 671 2006</w:t>
      </w:r>
      <w:r>
        <w:rPr>
          <w:rStyle w:val="skypepnhfreetextspan"/>
        </w:rPr>
        <w:t>,</w:t>
      </w:r>
      <w:r>
        <w:rPr>
          <w:rStyle w:val="skypepnhcontainer"/>
        </w:rPr>
        <w:t> </w:t>
      </w:r>
      <w:r>
        <w:rPr>
          <w:rStyle w:val="skypepnhmark1"/>
        </w:rPr>
        <w:t>end_of_the_skype_highlighting</w:t>
      </w:r>
      <w:hyperlink r:id="rId8" w:history="1">
        <w:r w:rsidRPr="00276836">
          <w:rPr>
            <w:rStyle w:val="Hyperlink"/>
            <w:szCs w:val="24"/>
            <w:lang w:val="en-US"/>
          </w:rPr>
          <w:t>olive.healy@tcd.ie</w:t>
        </w:r>
      </w:hyperlink>
    </w:p>
    <w:p w14:paraId="39A0B608" w14:textId="77777777" w:rsidR="002154A7" w:rsidRDefault="002154A7" w:rsidP="001E5864">
      <w:pPr>
        <w:spacing w:line="480" w:lineRule="auto"/>
        <w:ind w:left="3600" w:firstLine="720"/>
        <w:rPr>
          <w:szCs w:val="24"/>
          <w:lang w:val="en-US"/>
        </w:rPr>
      </w:pPr>
    </w:p>
    <w:p w14:paraId="657422A7" w14:textId="77777777" w:rsidR="002154A7" w:rsidRDefault="002154A7" w:rsidP="001E5864">
      <w:pPr>
        <w:spacing w:line="480" w:lineRule="auto"/>
        <w:ind w:left="3600" w:firstLine="720"/>
        <w:rPr>
          <w:szCs w:val="24"/>
          <w:lang w:val="en-US"/>
        </w:rPr>
      </w:pPr>
    </w:p>
    <w:p w14:paraId="3DB793C7" w14:textId="77777777" w:rsidR="003B182D" w:rsidRPr="00E629EB" w:rsidRDefault="003B182D" w:rsidP="001E5864">
      <w:pPr>
        <w:spacing w:line="480" w:lineRule="auto"/>
        <w:ind w:left="3600" w:firstLine="720"/>
        <w:rPr>
          <w:szCs w:val="24"/>
          <w:lang w:val="en-US"/>
        </w:rPr>
      </w:pPr>
      <w:r w:rsidRPr="00E629EB">
        <w:rPr>
          <w:szCs w:val="24"/>
          <w:lang w:val="en-US"/>
        </w:rPr>
        <w:lastRenderedPageBreak/>
        <w:t>Abstract</w:t>
      </w:r>
    </w:p>
    <w:p w14:paraId="46AD154E" w14:textId="0298F12C" w:rsidR="003B182D" w:rsidRPr="00E629EB" w:rsidRDefault="003B182D" w:rsidP="0076313E">
      <w:pPr>
        <w:spacing w:line="480" w:lineRule="auto"/>
        <w:rPr>
          <w:bCs/>
          <w:szCs w:val="24"/>
          <w:lang w:val="en-US"/>
        </w:rPr>
      </w:pPr>
      <w:r w:rsidRPr="00E629EB">
        <w:rPr>
          <w:bCs/>
          <w:szCs w:val="24"/>
          <w:lang w:val="en-US"/>
        </w:rPr>
        <w:t xml:space="preserve">Interventions for challenging behavior are more likely to be effective when based on the results of a functional behavioral assessment. </w:t>
      </w:r>
      <w:r w:rsidR="0033343F">
        <w:rPr>
          <w:bCs/>
          <w:szCs w:val="24"/>
          <w:lang w:val="en-US"/>
        </w:rPr>
        <w:t>R</w:t>
      </w:r>
      <w:r>
        <w:rPr>
          <w:bCs/>
          <w:szCs w:val="24"/>
          <w:lang w:val="en-US"/>
        </w:rPr>
        <w:t>esearch</w:t>
      </w:r>
      <w:r w:rsidR="0033343F">
        <w:rPr>
          <w:bCs/>
          <w:szCs w:val="24"/>
          <w:lang w:val="en-US"/>
        </w:rPr>
        <w:t xml:space="preserve"> to date</w:t>
      </w:r>
      <w:r w:rsidR="007E72BE">
        <w:rPr>
          <w:bCs/>
          <w:szCs w:val="24"/>
          <w:lang w:val="en-US"/>
        </w:rPr>
        <w:t xml:space="preserve">, </w:t>
      </w:r>
      <w:r w:rsidR="001E2ECA">
        <w:rPr>
          <w:bCs/>
          <w:szCs w:val="24"/>
          <w:lang w:val="en-US"/>
        </w:rPr>
        <w:t xml:space="preserve">suggests </w:t>
      </w:r>
      <w:r w:rsidRPr="00E629EB">
        <w:rPr>
          <w:bCs/>
          <w:szCs w:val="24"/>
          <w:lang w:val="en-US"/>
        </w:rPr>
        <w:t xml:space="preserve">that staff members in educational settings </w:t>
      </w:r>
      <w:r>
        <w:rPr>
          <w:bCs/>
          <w:szCs w:val="24"/>
          <w:lang w:val="en-US"/>
        </w:rPr>
        <w:t>may</w:t>
      </w:r>
      <w:r w:rsidRPr="00E629EB">
        <w:rPr>
          <w:bCs/>
          <w:szCs w:val="24"/>
          <w:lang w:val="en-US"/>
        </w:rPr>
        <w:t xml:space="preserve"> not have the </w:t>
      </w:r>
      <w:r>
        <w:rPr>
          <w:bCs/>
          <w:szCs w:val="24"/>
          <w:lang w:val="en-US"/>
        </w:rPr>
        <w:t xml:space="preserve">requisite levels of </w:t>
      </w:r>
      <w:r w:rsidRPr="00E629EB">
        <w:rPr>
          <w:bCs/>
          <w:szCs w:val="24"/>
          <w:lang w:val="en-US"/>
        </w:rPr>
        <w:t xml:space="preserve">expertise or support to </w:t>
      </w:r>
      <w:r>
        <w:rPr>
          <w:bCs/>
          <w:szCs w:val="24"/>
          <w:lang w:val="en-US"/>
        </w:rPr>
        <w:t>implement behavioral assessment</w:t>
      </w:r>
      <w:r w:rsidRPr="00E629EB">
        <w:rPr>
          <w:bCs/>
          <w:szCs w:val="24"/>
          <w:lang w:val="en-US"/>
        </w:rPr>
        <w:t xml:space="preserve"> procedures and design </w:t>
      </w:r>
      <w:r>
        <w:rPr>
          <w:bCs/>
          <w:szCs w:val="24"/>
          <w:lang w:val="en-US"/>
        </w:rPr>
        <w:t xml:space="preserve">corresponding </w:t>
      </w:r>
      <w:r w:rsidRPr="00E629EB">
        <w:rPr>
          <w:bCs/>
          <w:szCs w:val="24"/>
          <w:lang w:val="en-US"/>
        </w:rPr>
        <w:t xml:space="preserve">behavior support plans. </w:t>
      </w:r>
      <w:r>
        <w:rPr>
          <w:bCs/>
          <w:szCs w:val="24"/>
          <w:lang w:val="en-US"/>
        </w:rPr>
        <w:t>The current</w:t>
      </w:r>
      <w:r w:rsidRPr="00E629EB">
        <w:rPr>
          <w:bCs/>
          <w:szCs w:val="24"/>
          <w:lang w:val="en-US"/>
        </w:rPr>
        <w:t xml:space="preserve"> review sought to examine </w:t>
      </w:r>
      <w:r>
        <w:rPr>
          <w:bCs/>
          <w:szCs w:val="24"/>
          <w:lang w:val="en-US"/>
        </w:rPr>
        <w:t>the nature and effectiveness of Functional Behavio</w:t>
      </w:r>
      <w:r w:rsidRPr="00E629EB">
        <w:rPr>
          <w:bCs/>
          <w:szCs w:val="24"/>
          <w:lang w:val="en-US"/>
        </w:rPr>
        <w:t xml:space="preserve">ral Assessment </w:t>
      </w:r>
      <w:r>
        <w:rPr>
          <w:bCs/>
          <w:szCs w:val="24"/>
          <w:lang w:val="en-US"/>
        </w:rPr>
        <w:t xml:space="preserve">(FBA) </w:t>
      </w:r>
      <w:r w:rsidRPr="00E629EB">
        <w:rPr>
          <w:bCs/>
          <w:szCs w:val="24"/>
          <w:lang w:val="en-US"/>
        </w:rPr>
        <w:t>training described in the literature</w:t>
      </w:r>
      <w:r>
        <w:rPr>
          <w:bCs/>
          <w:szCs w:val="24"/>
          <w:lang w:val="en-US"/>
        </w:rPr>
        <w:t>.</w:t>
      </w:r>
      <w:r w:rsidRPr="00E629EB">
        <w:rPr>
          <w:bCs/>
          <w:szCs w:val="24"/>
          <w:lang w:val="en-US"/>
        </w:rPr>
        <w:t xml:space="preserve"> Twenty- five studies </w:t>
      </w:r>
      <w:r>
        <w:rPr>
          <w:bCs/>
          <w:szCs w:val="24"/>
          <w:lang w:val="en-US"/>
        </w:rPr>
        <w:t xml:space="preserve">were examined in relation to type of </w:t>
      </w:r>
      <w:r w:rsidRPr="00E629EB">
        <w:rPr>
          <w:bCs/>
          <w:szCs w:val="24"/>
          <w:lang w:val="en-US"/>
        </w:rPr>
        <w:t>FBA method used, training pro</w:t>
      </w:r>
      <w:r w:rsidR="007E72BE">
        <w:rPr>
          <w:bCs/>
          <w:szCs w:val="24"/>
          <w:lang w:val="en-US"/>
        </w:rPr>
        <w:t xml:space="preserve">cedure, behavioral function and </w:t>
      </w:r>
      <w:r w:rsidRPr="00E629EB">
        <w:rPr>
          <w:bCs/>
          <w:szCs w:val="24"/>
          <w:lang w:val="en-US"/>
        </w:rPr>
        <w:t xml:space="preserve">intervention outcome. </w:t>
      </w:r>
      <w:r w:rsidR="002C44A5" w:rsidRPr="008F282F">
        <w:rPr>
          <w:bCs/>
          <w:szCs w:val="24"/>
          <w:lang w:val="en-US"/>
        </w:rPr>
        <w:t xml:space="preserve">Training was provided in indirect, </w:t>
      </w:r>
      <w:r w:rsidR="008F282F">
        <w:rPr>
          <w:bCs/>
          <w:szCs w:val="24"/>
          <w:lang w:val="en-US"/>
        </w:rPr>
        <w:t>observational and experimental f</w:t>
      </w:r>
      <w:r w:rsidR="002C44A5" w:rsidRPr="008F282F">
        <w:rPr>
          <w:bCs/>
          <w:szCs w:val="24"/>
          <w:lang w:val="en-US"/>
        </w:rPr>
        <w:t>unc</w:t>
      </w:r>
      <w:r w:rsidR="008F282F">
        <w:rPr>
          <w:bCs/>
          <w:szCs w:val="24"/>
          <w:lang w:val="en-US"/>
        </w:rPr>
        <w:t>tional a</w:t>
      </w:r>
      <w:r w:rsidR="002C44A5" w:rsidRPr="008F282F">
        <w:rPr>
          <w:bCs/>
          <w:szCs w:val="24"/>
          <w:lang w:val="en-US"/>
        </w:rPr>
        <w:t xml:space="preserve">ssessment procedures. </w:t>
      </w:r>
      <w:r w:rsidRPr="00E629EB">
        <w:rPr>
          <w:bCs/>
          <w:szCs w:val="24"/>
          <w:lang w:val="en-US"/>
        </w:rPr>
        <w:t xml:space="preserve">Video modeling, lectures, feedback and written protocols were some commonly used training </w:t>
      </w:r>
      <w:r w:rsidRPr="008F282F">
        <w:rPr>
          <w:bCs/>
          <w:szCs w:val="24"/>
          <w:lang w:val="en-US"/>
        </w:rPr>
        <w:t>procedures. Interventions derived from results of these assessments were used</w:t>
      </w:r>
      <w:r w:rsidR="00926620" w:rsidRPr="008F282F">
        <w:rPr>
          <w:bCs/>
          <w:szCs w:val="24"/>
          <w:lang w:val="en-US"/>
        </w:rPr>
        <w:t xml:space="preserve"> in twelve studies </w:t>
      </w:r>
      <w:r w:rsidRPr="008F282F">
        <w:rPr>
          <w:bCs/>
          <w:szCs w:val="24"/>
          <w:lang w:val="en-US"/>
        </w:rPr>
        <w:t>to treat problem behavior.</w:t>
      </w:r>
      <w:r w:rsidRPr="00E629EB">
        <w:rPr>
          <w:bCs/>
          <w:szCs w:val="24"/>
          <w:lang w:val="en-US"/>
        </w:rPr>
        <w:t xml:space="preserve"> Social validity and treatment integrity </w:t>
      </w:r>
      <w:r w:rsidR="007E72BE">
        <w:rPr>
          <w:bCs/>
          <w:szCs w:val="24"/>
          <w:lang w:val="en-US"/>
        </w:rPr>
        <w:t xml:space="preserve">across all studies </w:t>
      </w:r>
      <w:r w:rsidRPr="00E629EB">
        <w:rPr>
          <w:bCs/>
          <w:szCs w:val="24"/>
          <w:lang w:val="en-US"/>
        </w:rPr>
        <w:t>are reported. T</w:t>
      </w:r>
      <w:r w:rsidR="00926620">
        <w:rPr>
          <w:bCs/>
          <w:szCs w:val="24"/>
          <w:lang w:val="en-US"/>
        </w:rPr>
        <w:t>he implications of these findings</w:t>
      </w:r>
      <w:r w:rsidRPr="00E629EB">
        <w:rPr>
          <w:bCs/>
          <w:szCs w:val="24"/>
          <w:lang w:val="en-US"/>
        </w:rPr>
        <w:t xml:space="preserve"> for research and practice are discussed</w:t>
      </w:r>
      <w:r>
        <w:rPr>
          <w:bCs/>
          <w:szCs w:val="24"/>
          <w:lang w:val="en-US"/>
        </w:rPr>
        <w:t xml:space="preserve"> along with directions for future research</w:t>
      </w:r>
      <w:r w:rsidRPr="00E629EB">
        <w:rPr>
          <w:bCs/>
          <w:szCs w:val="24"/>
          <w:lang w:val="en-US"/>
        </w:rPr>
        <w:t xml:space="preserve">. </w:t>
      </w:r>
    </w:p>
    <w:p w14:paraId="79172D45" w14:textId="7307B834" w:rsidR="003B182D" w:rsidRPr="00E629EB" w:rsidRDefault="003B182D" w:rsidP="0076313E">
      <w:pPr>
        <w:spacing w:line="480" w:lineRule="auto"/>
        <w:rPr>
          <w:szCs w:val="24"/>
          <w:lang w:val="en-US"/>
        </w:rPr>
      </w:pPr>
      <w:r w:rsidRPr="00E629EB">
        <w:rPr>
          <w:szCs w:val="24"/>
          <w:lang w:val="en-US"/>
        </w:rPr>
        <w:tab/>
      </w:r>
      <w:r w:rsidRPr="00E629EB">
        <w:rPr>
          <w:i/>
          <w:szCs w:val="24"/>
          <w:lang w:val="en-US"/>
        </w:rPr>
        <w:t>Keywords:</w:t>
      </w:r>
      <w:r w:rsidRPr="00E629EB">
        <w:rPr>
          <w:szCs w:val="24"/>
          <w:lang w:val="en-US"/>
        </w:rPr>
        <w:t xml:space="preserve"> </w:t>
      </w:r>
      <w:r w:rsidRPr="00E629EB">
        <w:rPr>
          <w:rFonts w:eastAsia="MS MinNew Roman"/>
          <w:bCs/>
          <w:szCs w:val="24"/>
          <w:lang w:val="en-US"/>
        </w:rPr>
        <w:t>functional behavioral assessment</w:t>
      </w:r>
      <w:r w:rsidR="00990FEA">
        <w:rPr>
          <w:rFonts w:eastAsia="MS MinNew Roman"/>
          <w:bCs/>
          <w:szCs w:val="24"/>
          <w:lang w:val="en-US"/>
        </w:rPr>
        <w:t>;</w:t>
      </w:r>
      <w:r w:rsidRPr="00E629EB">
        <w:rPr>
          <w:rFonts w:eastAsia="MS MinNew Roman"/>
          <w:bCs/>
          <w:szCs w:val="24"/>
          <w:lang w:val="en-US"/>
        </w:rPr>
        <w:t xml:space="preserve"> </w:t>
      </w:r>
      <w:r w:rsidR="007E72BE">
        <w:rPr>
          <w:rFonts w:eastAsia="MS MinNew Roman"/>
          <w:bCs/>
          <w:szCs w:val="24"/>
          <w:lang w:val="en-US"/>
        </w:rPr>
        <w:t>functional analysis</w:t>
      </w:r>
      <w:r w:rsidR="00990FEA">
        <w:rPr>
          <w:rFonts w:eastAsia="MS MinNew Roman"/>
          <w:bCs/>
          <w:szCs w:val="24"/>
          <w:lang w:val="en-US"/>
        </w:rPr>
        <w:t>; staff training; teacher training;</w:t>
      </w:r>
      <w:r w:rsidRPr="00E629EB">
        <w:rPr>
          <w:rFonts w:eastAsia="MS MinNew Roman"/>
          <w:bCs/>
          <w:szCs w:val="24"/>
          <w:lang w:val="en-US"/>
        </w:rPr>
        <w:t xml:space="preserve"> </w:t>
      </w:r>
      <w:r w:rsidR="007E72BE">
        <w:rPr>
          <w:rFonts w:eastAsia="MS MinNew Roman"/>
          <w:bCs/>
          <w:szCs w:val="24"/>
          <w:lang w:val="en-US"/>
        </w:rPr>
        <w:t>challenging behavior</w:t>
      </w:r>
    </w:p>
    <w:p w14:paraId="0930AB67" w14:textId="77777777" w:rsidR="003B182D" w:rsidRPr="00E629EB" w:rsidRDefault="003B182D" w:rsidP="0076313E">
      <w:pPr>
        <w:spacing w:after="0" w:line="480" w:lineRule="auto"/>
        <w:rPr>
          <w:szCs w:val="24"/>
          <w:lang w:val="en-US"/>
        </w:rPr>
      </w:pPr>
    </w:p>
    <w:p w14:paraId="2B2C414C" w14:textId="77777777" w:rsidR="003B182D" w:rsidRPr="00E629EB" w:rsidRDefault="003B182D" w:rsidP="0076313E">
      <w:pPr>
        <w:spacing w:after="0" w:line="480" w:lineRule="auto"/>
        <w:rPr>
          <w:szCs w:val="24"/>
          <w:lang w:val="en-US"/>
        </w:rPr>
      </w:pPr>
    </w:p>
    <w:p w14:paraId="5BD1C0E5" w14:textId="77777777" w:rsidR="003B182D" w:rsidRPr="00E629EB" w:rsidRDefault="003B182D" w:rsidP="0076313E">
      <w:pPr>
        <w:spacing w:after="0" w:line="480" w:lineRule="auto"/>
        <w:rPr>
          <w:szCs w:val="24"/>
          <w:lang w:val="en-US"/>
        </w:rPr>
      </w:pPr>
    </w:p>
    <w:p w14:paraId="18E20B8D" w14:textId="77777777" w:rsidR="003B182D" w:rsidRPr="00E629EB" w:rsidRDefault="003B182D" w:rsidP="0076313E">
      <w:pPr>
        <w:spacing w:after="0" w:line="480" w:lineRule="auto"/>
        <w:rPr>
          <w:szCs w:val="24"/>
          <w:lang w:val="en-US"/>
        </w:rPr>
      </w:pPr>
    </w:p>
    <w:p w14:paraId="32E1EB74" w14:textId="77777777" w:rsidR="003B182D" w:rsidRPr="00E629EB" w:rsidRDefault="003B182D" w:rsidP="0076313E">
      <w:pPr>
        <w:spacing w:after="0" w:line="480" w:lineRule="auto"/>
        <w:rPr>
          <w:szCs w:val="24"/>
          <w:lang w:val="en-US"/>
        </w:rPr>
      </w:pPr>
    </w:p>
    <w:p w14:paraId="201282B5" w14:textId="77777777" w:rsidR="003B182D" w:rsidRDefault="003B182D" w:rsidP="0076313E">
      <w:pPr>
        <w:spacing w:after="0" w:line="480" w:lineRule="auto"/>
        <w:rPr>
          <w:szCs w:val="24"/>
          <w:lang w:val="en-US"/>
        </w:rPr>
      </w:pPr>
    </w:p>
    <w:p w14:paraId="012D0AC3" w14:textId="77777777" w:rsidR="00C741D5" w:rsidRPr="00E629EB" w:rsidRDefault="00C741D5" w:rsidP="0076313E">
      <w:pPr>
        <w:spacing w:after="0" w:line="480" w:lineRule="auto"/>
        <w:rPr>
          <w:szCs w:val="24"/>
          <w:lang w:val="en-US"/>
        </w:rPr>
      </w:pPr>
    </w:p>
    <w:p w14:paraId="38028660" w14:textId="77777777" w:rsidR="003B182D" w:rsidRPr="00E629EB" w:rsidRDefault="003B182D" w:rsidP="0076313E">
      <w:pPr>
        <w:spacing w:line="480" w:lineRule="auto"/>
        <w:jc w:val="center"/>
        <w:rPr>
          <w:rFonts w:eastAsia="MS MinNew Roman"/>
          <w:bCs/>
          <w:szCs w:val="24"/>
          <w:lang w:val="en-US"/>
        </w:rPr>
      </w:pPr>
      <w:r w:rsidRPr="00E629EB">
        <w:rPr>
          <w:rFonts w:eastAsia="MS MinNew Roman"/>
          <w:szCs w:val="24"/>
          <w:lang w:val="en-US"/>
        </w:rPr>
        <w:lastRenderedPageBreak/>
        <w:tab/>
      </w:r>
      <w:r w:rsidRPr="00E629EB">
        <w:rPr>
          <w:rFonts w:eastAsia="MS MinNew Roman"/>
          <w:bCs/>
          <w:szCs w:val="24"/>
          <w:lang w:val="en-US"/>
        </w:rPr>
        <w:t>Training Educational Staff in the Use of Functional Behavioral Assessment: A Systematic Review</w:t>
      </w:r>
    </w:p>
    <w:p w14:paraId="53E9D8CE"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eastAsia="MS MinNew Roman"/>
          <w:szCs w:val="24"/>
          <w:lang w:val="en-US"/>
        </w:rPr>
      </w:pPr>
      <w:r>
        <w:rPr>
          <w:rFonts w:eastAsia="MS MinNew Roman"/>
          <w:szCs w:val="24"/>
          <w:lang w:val="en-US"/>
        </w:rPr>
        <w:tab/>
      </w:r>
      <w:r w:rsidR="00DE2F13">
        <w:rPr>
          <w:rFonts w:eastAsia="MS MinNew Roman"/>
          <w:szCs w:val="24"/>
          <w:lang w:val="en-US"/>
        </w:rPr>
        <w:t>Challenging behavior</w:t>
      </w:r>
      <w:r w:rsidRPr="00E629EB">
        <w:rPr>
          <w:rFonts w:eastAsia="MS MinNew Roman"/>
          <w:szCs w:val="24"/>
          <w:lang w:val="en-US"/>
        </w:rPr>
        <w:t xml:space="preserve"> </w:t>
      </w:r>
      <w:r>
        <w:rPr>
          <w:rFonts w:eastAsia="MS MinNew Roman"/>
          <w:szCs w:val="24"/>
          <w:lang w:val="en-US"/>
        </w:rPr>
        <w:t>can have</w:t>
      </w:r>
      <w:r w:rsidRPr="00E629EB">
        <w:rPr>
          <w:rFonts w:eastAsia="MS MinNew Roman"/>
          <w:szCs w:val="24"/>
          <w:lang w:val="en-US"/>
        </w:rPr>
        <w:t xml:space="preserve"> multiple negative effects</w:t>
      </w:r>
      <w:r>
        <w:rPr>
          <w:rFonts w:eastAsia="MS MinNew Roman"/>
          <w:szCs w:val="24"/>
          <w:lang w:val="en-US"/>
        </w:rPr>
        <w:t xml:space="preserve"> by impeding</w:t>
      </w:r>
      <w:r w:rsidRPr="00E629EB">
        <w:rPr>
          <w:rFonts w:eastAsia="MS MinNew Roman"/>
          <w:szCs w:val="24"/>
          <w:lang w:val="en-US"/>
        </w:rPr>
        <w:t xml:space="preserve"> learning and skill acquisition </w:t>
      </w:r>
      <w:r>
        <w:rPr>
          <w:rFonts w:eastAsia="MS MinNew Roman"/>
          <w:szCs w:val="24"/>
          <w:lang w:val="en-US"/>
        </w:rPr>
        <w:t xml:space="preserve">in </w:t>
      </w:r>
      <w:r w:rsidRPr="00E629EB">
        <w:rPr>
          <w:rFonts w:eastAsia="MS MinNew Roman"/>
          <w:szCs w:val="24"/>
          <w:lang w:val="en-US"/>
        </w:rPr>
        <w:t>individual</w:t>
      </w:r>
      <w:r>
        <w:rPr>
          <w:rFonts w:eastAsia="MS MinNew Roman"/>
          <w:szCs w:val="24"/>
          <w:lang w:val="en-US"/>
        </w:rPr>
        <w:t>s</w:t>
      </w:r>
      <w:r w:rsidRPr="00E629EB">
        <w:rPr>
          <w:rFonts w:eastAsia="MS MinNew Roman"/>
          <w:szCs w:val="24"/>
          <w:lang w:val="en-US"/>
        </w:rPr>
        <w:t xml:space="preserve"> emitting the behavior, disrupt</w:t>
      </w:r>
      <w:r>
        <w:rPr>
          <w:rFonts w:eastAsia="MS MinNew Roman"/>
          <w:szCs w:val="24"/>
          <w:lang w:val="en-US"/>
        </w:rPr>
        <w:t xml:space="preserve">ing </w:t>
      </w:r>
      <w:r w:rsidRPr="00E629EB">
        <w:rPr>
          <w:rFonts w:eastAsia="MS MinNew Roman"/>
          <w:szCs w:val="24"/>
          <w:lang w:val="en-US"/>
        </w:rPr>
        <w:t xml:space="preserve">the </w:t>
      </w:r>
      <w:r>
        <w:rPr>
          <w:rFonts w:eastAsia="MS MinNew Roman"/>
          <w:szCs w:val="24"/>
          <w:lang w:val="en-US"/>
        </w:rPr>
        <w:t>environment</w:t>
      </w:r>
      <w:r w:rsidRPr="00E629EB">
        <w:rPr>
          <w:rFonts w:eastAsia="MS MinNew Roman"/>
          <w:szCs w:val="24"/>
          <w:lang w:val="en-US"/>
        </w:rPr>
        <w:t xml:space="preserve"> for other students,</w:t>
      </w:r>
      <w:r>
        <w:rPr>
          <w:rFonts w:eastAsia="MS MinNew Roman"/>
          <w:szCs w:val="24"/>
          <w:lang w:val="en-US"/>
        </w:rPr>
        <w:t xml:space="preserve"> and may result in injury to one</w:t>
      </w:r>
      <w:r w:rsidRPr="00E629EB">
        <w:rPr>
          <w:rFonts w:eastAsia="MS MinNew Roman"/>
          <w:szCs w:val="24"/>
          <w:lang w:val="en-US"/>
        </w:rPr>
        <w:t>self or others (Division of Early Chi</w:t>
      </w:r>
      <w:r w:rsidR="00DE2F13">
        <w:rPr>
          <w:rFonts w:eastAsia="MS MinNew Roman"/>
          <w:szCs w:val="24"/>
          <w:lang w:val="en-US"/>
        </w:rPr>
        <w:t>ldhood, 2007; Emerson, 2001). Challenging behavior</w:t>
      </w:r>
      <w:r w:rsidRPr="00E629EB">
        <w:rPr>
          <w:rFonts w:eastAsia="MS MinNew Roman"/>
          <w:szCs w:val="24"/>
          <w:lang w:val="en-US"/>
        </w:rPr>
        <w:t xml:space="preserve"> has also been found to have d</w:t>
      </w:r>
      <w:r>
        <w:rPr>
          <w:rFonts w:eastAsia="MS MinNew Roman"/>
          <w:szCs w:val="24"/>
          <w:lang w:val="en-US"/>
        </w:rPr>
        <w:t>etrimental</w:t>
      </w:r>
      <w:r w:rsidRPr="00E629EB">
        <w:rPr>
          <w:rFonts w:eastAsia="MS MinNew Roman"/>
          <w:szCs w:val="24"/>
          <w:lang w:val="en-US"/>
        </w:rPr>
        <w:t xml:space="preserve"> effects on teachers</w:t>
      </w:r>
      <w:r>
        <w:rPr>
          <w:rFonts w:eastAsia="MS MinNew Roman"/>
          <w:szCs w:val="24"/>
          <w:lang w:val="en-US"/>
        </w:rPr>
        <w:t xml:space="preserve">. </w:t>
      </w:r>
      <w:r w:rsidRPr="00E629EB">
        <w:rPr>
          <w:rFonts w:eastAsia="MS MinNew Roman"/>
          <w:szCs w:val="24"/>
          <w:lang w:val="en-US"/>
        </w:rPr>
        <w:t xml:space="preserve">Hastings and </w:t>
      </w:r>
      <w:proofErr w:type="spellStart"/>
      <w:r w:rsidRPr="00E629EB">
        <w:rPr>
          <w:rFonts w:eastAsia="MS MinNew Roman"/>
          <w:szCs w:val="24"/>
          <w:lang w:val="en-US"/>
        </w:rPr>
        <w:t>Bham</w:t>
      </w:r>
      <w:proofErr w:type="spellEnd"/>
      <w:r w:rsidRPr="00E629EB">
        <w:rPr>
          <w:rFonts w:eastAsia="MS MinNew Roman"/>
          <w:szCs w:val="24"/>
          <w:lang w:val="en-US"/>
        </w:rPr>
        <w:t xml:space="preserve"> (2003) found tha</w:t>
      </w:r>
      <w:r>
        <w:rPr>
          <w:rFonts w:eastAsia="MS MinNew Roman"/>
          <w:szCs w:val="24"/>
          <w:lang w:val="en-US"/>
        </w:rPr>
        <w:t>t burnout and stress levels were</w:t>
      </w:r>
      <w:r w:rsidRPr="00E629EB">
        <w:rPr>
          <w:rFonts w:eastAsia="MS MinNew Roman"/>
          <w:szCs w:val="24"/>
          <w:lang w:val="en-US"/>
        </w:rPr>
        <w:t xml:space="preserve"> high</w:t>
      </w:r>
      <w:r>
        <w:rPr>
          <w:rFonts w:eastAsia="MS MinNew Roman"/>
          <w:szCs w:val="24"/>
          <w:lang w:val="en-US"/>
        </w:rPr>
        <w:t>er</w:t>
      </w:r>
      <w:r w:rsidRPr="00E629EB">
        <w:rPr>
          <w:rFonts w:eastAsia="MS MinNew Roman"/>
          <w:szCs w:val="24"/>
          <w:lang w:val="en-US"/>
        </w:rPr>
        <w:t xml:space="preserve"> among teachers dealing with behavioral problems. These negative effects may be more pronounced in schools staffed by individuals unfamiliar</w:t>
      </w:r>
      <w:r>
        <w:rPr>
          <w:rFonts w:eastAsia="MS MinNew Roman"/>
          <w:szCs w:val="24"/>
          <w:lang w:val="en-US"/>
        </w:rPr>
        <w:t xml:space="preserve"> </w:t>
      </w:r>
      <w:r w:rsidRPr="00E629EB">
        <w:rPr>
          <w:rFonts w:eastAsia="MS MinNew Roman"/>
          <w:szCs w:val="24"/>
          <w:lang w:val="en-US"/>
        </w:rPr>
        <w:t xml:space="preserve">with </w:t>
      </w:r>
      <w:r>
        <w:rPr>
          <w:rFonts w:eastAsia="MS MinNew Roman"/>
          <w:szCs w:val="24"/>
          <w:lang w:val="en-US"/>
        </w:rPr>
        <w:t>the technology and strategies of A</w:t>
      </w:r>
      <w:r w:rsidRPr="00E629EB">
        <w:rPr>
          <w:rFonts w:eastAsia="MS MinNew Roman"/>
          <w:szCs w:val="24"/>
          <w:lang w:val="en-US"/>
        </w:rPr>
        <w:t xml:space="preserve">pplied </w:t>
      </w:r>
      <w:r>
        <w:rPr>
          <w:rFonts w:eastAsia="MS MinNew Roman"/>
          <w:szCs w:val="24"/>
          <w:lang w:val="en-US"/>
        </w:rPr>
        <w:t>B</w:t>
      </w:r>
      <w:r w:rsidRPr="00E629EB">
        <w:rPr>
          <w:rFonts w:eastAsia="MS MinNew Roman"/>
          <w:szCs w:val="24"/>
          <w:lang w:val="en-US"/>
        </w:rPr>
        <w:t xml:space="preserve">ehavior </w:t>
      </w:r>
      <w:r>
        <w:rPr>
          <w:rFonts w:eastAsia="MS MinNew Roman"/>
          <w:szCs w:val="24"/>
          <w:lang w:val="en-US"/>
        </w:rPr>
        <w:t>A</w:t>
      </w:r>
      <w:r w:rsidRPr="00E629EB">
        <w:rPr>
          <w:rFonts w:eastAsia="MS MinNew Roman"/>
          <w:szCs w:val="24"/>
          <w:lang w:val="en-US"/>
        </w:rPr>
        <w:t>nalysis</w:t>
      </w:r>
      <w:r>
        <w:rPr>
          <w:rFonts w:eastAsia="MS MinNew Roman"/>
          <w:szCs w:val="24"/>
          <w:lang w:val="en-US"/>
        </w:rPr>
        <w:t xml:space="preserve">. </w:t>
      </w:r>
      <w:r w:rsidRPr="00E629EB">
        <w:rPr>
          <w:rFonts w:eastAsia="MS MinNew Roman"/>
          <w:szCs w:val="24"/>
          <w:lang w:val="en-US"/>
        </w:rPr>
        <w:t xml:space="preserve"> Student expulsion or suspension has been found to be more common in </w:t>
      </w:r>
      <w:r>
        <w:rPr>
          <w:rFonts w:eastAsia="MS MinNew Roman"/>
          <w:szCs w:val="24"/>
          <w:lang w:val="en-US"/>
        </w:rPr>
        <w:t xml:space="preserve">settings where </w:t>
      </w:r>
      <w:r w:rsidRPr="00E629EB">
        <w:rPr>
          <w:rFonts w:eastAsia="MS MinNew Roman"/>
          <w:szCs w:val="24"/>
          <w:lang w:val="en-US"/>
        </w:rPr>
        <w:t>teachers</w:t>
      </w:r>
      <w:r>
        <w:rPr>
          <w:rFonts w:eastAsia="MS MinNew Roman"/>
          <w:szCs w:val="24"/>
          <w:lang w:val="en-US"/>
        </w:rPr>
        <w:t xml:space="preserve"> </w:t>
      </w:r>
      <w:r w:rsidRPr="00E629EB">
        <w:rPr>
          <w:rFonts w:eastAsia="MS MinNew Roman"/>
          <w:szCs w:val="24"/>
          <w:lang w:val="en-US"/>
        </w:rPr>
        <w:t>rep</w:t>
      </w:r>
      <w:r w:rsidR="00DE2F13">
        <w:rPr>
          <w:rFonts w:eastAsia="MS MinNew Roman"/>
          <w:szCs w:val="24"/>
          <w:lang w:val="en-US"/>
        </w:rPr>
        <w:t>ort high levels of stress and challenging behavior</w:t>
      </w:r>
      <w:r w:rsidRPr="00E629EB">
        <w:rPr>
          <w:rFonts w:eastAsia="MS MinNew Roman"/>
          <w:szCs w:val="24"/>
          <w:lang w:val="en-US"/>
        </w:rPr>
        <w:t xml:space="preserve"> </w:t>
      </w:r>
      <w:r>
        <w:rPr>
          <w:rFonts w:eastAsia="MS MinNew Roman"/>
          <w:szCs w:val="24"/>
          <w:lang w:val="en-US"/>
        </w:rPr>
        <w:t xml:space="preserve">in their classrooms, </w:t>
      </w:r>
      <w:r w:rsidRPr="00E629EB">
        <w:rPr>
          <w:rFonts w:eastAsia="MS MinNew Roman"/>
          <w:szCs w:val="24"/>
          <w:lang w:val="en-US"/>
        </w:rPr>
        <w:t>and who lack knowledge</w:t>
      </w:r>
      <w:r>
        <w:rPr>
          <w:rFonts w:eastAsia="MS MinNew Roman"/>
          <w:szCs w:val="24"/>
          <w:lang w:val="en-US"/>
        </w:rPr>
        <w:t xml:space="preserve"> of behavioral intervention,</w:t>
      </w:r>
      <w:r w:rsidRPr="00E629EB">
        <w:rPr>
          <w:rFonts w:eastAsia="MS MinNew Roman"/>
          <w:szCs w:val="24"/>
          <w:lang w:val="en-US"/>
        </w:rPr>
        <w:t xml:space="preserve"> or the support of behavioral experts (Gilliam &amp; </w:t>
      </w:r>
      <w:proofErr w:type="spellStart"/>
      <w:r w:rsidRPr="00E629EB">
        <w:rPr>
          <w:rFonts w:eastAsia="MS MinNew Roman"/>
          <w:szCs w:val="24"/>
          <w:lang w:val="en-US"/>
        </w:rPr>
        <w:t>Shahar</w:t>
      </w:r>
      <w:proofErr w:type="spellEnd"/>
      <w:r w:rsidRPr="00E629EB">
        <w:rPr>
          <w:rFonts w:eastAsia="MS MinNew Roman"/>
          <w:szCs w:val="24"/>
          <w:lang w:val="en-US"/>
        </w:rPr>
        <w:t xml:space="preserve">, 2006). Further, research suggests that perceived self-efficacy </w:t>
      </w:r>
      <w:proofErr w:type="gramStart"/>
      <w:r w:rsidRPr="00E629EB">
        <w:rPr>
          <w:rFonts w:eastAsia="MS MinNew Roman"/>
          <w:szCs w:val="24"/>
          <w:lang w:val="en-US"/>
        </w:rPr>
        <w:t>may</w:t>
      </w:r>
      <w:proofErr w:type="gramEnd"/>
      <w:r w:rsidRPr="00E629EB">
        <w:rPr>
          <w:rFonts w:eastAsia="MS MinNew Roman"/>
          <w:szCs w:val="24"/>
          <w:lang w:val="en-US"/>
        </w:rPr>
        <w:t xml:space="preserve"> be higher among teachers working in schools in which positive behavior support is widely utilized (</w:t>
      </w:r>
      <w:proofErr w:type="spellStart"/>
      <w:r w:rsidRPr="00E629EB">
        <w:rPr>
          <w:rFonts w:eastAsia="MS MinNew Roman"/>
          <w:szCs w:val="24"/>
          <w:lang w:val="en-US"/>
        </w:rPr>
        <w:t>Kelm</w:t>
      </w:r>
      <w:proofErr w:type="spellEnd"/>
      <w:r w:rsidRPr="00E629EB">
        <w:rPr>
          <w:rFonts w:eastAsia="MS MinNew Roman"/>
          <w:szCs w:val="24"/>
          <w:lang w:val="en-US"/>
        </w:rPr>
        <w:t xml:space="preserve"> &amp; McIntosh, 2012). </w:t>
      </w:r>
    </w:p>
    <w:p w14:paraId="4D2F4A86"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szCs w:val="24"/>
          <w:lang w:val="en-US"/>
        </w:rPr>
      </w:pPr>
      <w:r w:rsidRPr="00E629EB">
        <w:rPr>
          <w:rFonts w:eastAsia="MS MinNew Roman"/>
          <w:szCs w:val="24"/>
          <w:lang w:val="en-US"/>
        </w:rPr>
        <w:tab/>
      </w:r>
      <w:r>
        <w:rPr>
          <w:rFonts w:eastAsia="MS MinNew Roman"/>
          <w:szCs w:val="24"/>
          <w:lang w:val="en-US"/>
        </w:rPr>
        <w:t>The</w:t>
      </w:r>
      <w:r w:rsidRPr="00E629EB">
        <w:rPr>
          <w:rFonts w:eastAsia="MS MinNew Roman"/>
          <w:szCs w:val="24"/>
          <w:lang w:val="en-US"/>
        </w:rPr>
        <w:t xml:space="preserve"> consideration of operant theory and </w:t>
      </w:r>
      <w:r>
        <w:rPr>
          <w:rFonts w:eastAsia="MS MinNew Roman"/>
          <w:szCs w:val="24"/>
          <w:lang w:val="en-US"/>
        </w:rPr>
        <w:t>A</w:t>
      </w:r>
      <w:r w:rsidRPr="00E629EB">
        <w:rPr>
          <w:rFonts w:eastAsia="MS MinNew Roman"/>
          <w:szCs w:val="24"/>
          <w:lang w:val="en-US"/>
        </w:rPr>
        <w:t xml:space="preserve">pplied </w:t>
      </w:r>
      <w:r>
        <w:rPr>
          <w:rFonts w:eastAsia="MS MinNew Roman"/>
          <w:szCs w:val="24"/>
          <w:lang w:val="en-US"/>
        </w:rPr>
        <w:t>B</w:t>
      </w:r>
      <w:r w:rsidRPr="00E629EB">
        <w:rPr>
          <w:rFonts w:eastAsia="MS MinNew Roman"/>
          <w:szCs w:val="24"/>
          <w:lang w:val="en-US"/>
        </w:rPr>
        <w:t xml:space="preserve">ehavior </w:t>
      </w:r>
      <w:r>
        <w:rPr>
          <w:rFonts w:eastAsia="MS MinNew Roman"/>
          <w:szCs w:val="24"/>
          <w:lang w:val="en-US"/>
        </w:rPr>
        <w:t>A</w:t>
      </w:r>
      <w:r w:rsidR="00DE2F13">
        <w:rPr>
          <w:rFonts w:eastAsia="MS MinNew Roman"/>
          <w:szCs w:val="24"/>
          <w:lang w:val="en-US"/>
        </w:rPr>
        <w:t>nalysis in the treatment of challenging behavior</w:t>
      </w:r>
      <w:r w:rsidRPr="00E629EB">
        <w:rPr>
          <w:rFonts w:eastAsia="MS MinNew Roman"/>
          <w:szCs w:val="24"/>
          <w:lang w:val="en-US"/>
        </w:rPr>
        <w:t xml:space="preserve"> in the classroom yields benefits for both students and teachers. Operant theory attempts to explain challenging or problem behavior in terms of observable environmental events. Identifying the stimuli and settings that evoke problem behavior</w:t>
      </w:r>
      <w:r w:rsidR="00DE2F13">
        <w:rPr>
          <w:rFonts w:eastAsia="MS MinNew Roman"/>
          <w:szCs w:val="24"/>
          <w:lang w:val="en-US"/>
        </w:rPr>
        <w:t>,</w:t>
      </w:r>
      <w:r w:rsidRPr="00E629EB">
        <w:rPr>
          <w:rFonts w:eastAsia="MS MinNew Roman"/>
          <w:szCs w:val="24"/>
          <w:lang w:val="en-US"/>
        </w:rPr>
        <w:t xml:space="preserve"> and the variables responsible for its maintenance</w:t>
      </w:r>
      <w:r w:rsidR="00DE2F13">
        <w:rPr>
          <w:rFonts w:eastAsia="MS MinNew Roman"/>
          <w:szCs w:val="24"/>
          <w:lang w:val="en-US"/>
        </w:rPr>
        <w:t>,</w:t>
      </w:r>
      <w:r w:rsidRPr="00E629EB">
        <w:rPr>
          <w:rFonts w:eastAsia="MS MinNew Roman"/>
          <w:szCs w:val="24"/>
          <w:lang w:val="en-US"/>
        </w:rPr>
        <w:t xml:space="preserve"> enables a practitioner to </w:t>
      </w:r>
      <w:r w:rsidRPr="00E629EB">
        <w:rPr>
          <w:szCs w:val="24"/>
          <w:lang w:val="en-US"/>
        </w:rPr>
        <w:t xml:space="preserve">alter the environment and to teach functionally equivalent appropriate </w:t>
      </w:r>
      <w:proofErr w:type="gramStart"/>
      <w:r w:rsidRPr="00E629EB">
        <w:rPr>
          <w:szCs w:val="24"/>
          <w:lang w:val="en-US"/>
        </w:rPr>
        <w:t>beha</w:t>
      </w:r>
      <w:r w:rsidR="00DE2F13">
        <w:rPr>
          <w:szCs w:val="24"/>
          <w:lang w:val="en-US"/>
        </w:rPr>
        <w:t>viors which</w:t>
      </w:r>
      <w:proofErr w:type="gramEnd"/>
      <w:r w:rsidR="00DE2F13">
        <w:rPr>
          <w:szCs w:val="24"/>
          <w:lang w:val="en-US"/>
        </w:rPr>
        <w:t xml:space="preserve"> should render the target </w:t>
      </w:r>
      <w:proofErr w:type="spellStart"/>
      <w:r w:rsidR="00DE2F13">
        <w:rPr>
          <w:szCs w:val="24"/>
          <w:lang w:val="en-US"/>
        </w:rPr>
        <w:t>behaivor</w:t>
      </w:r>
      <w:proofErr w:type="spellEnd"/>
      <w:r w:rsidRPr="00E629EB">
        <w:rPr>
          <w:szCs w:val="24"/>
          <w:lang w:val="en-US"/>
        </w:rPr>
        <w:t xml:space="preserve"> </w:t>
      </w:r>
      <w:r>
        <w:rPr>
          <w:szCs w:val="24"/>
          <w:lang w:val="en-US"/>
        </w:rPr>
        <w:t>no longer n</w:t>
      </w:r>
      <w:r w:rsidRPr="00E629EB">
        <w:rPr>
          <w:szCs w:val="24"/>
          <w:lang w:val="en-US"/>
        </w:rPr>
        <w:t>e</w:t>
      </w:r>
      <w:r>
        <w:rPr>
          <w:szCs w:val="24"/>
          <w:lang w:val="en-US"/>
        </w:rPr>
        <w:t>cessary</w:t>
      </w:r>
      <w:r w:rsidRPr="00E629EB">
        <w:rPr>
          <w:szCs w:val="24"/>
          <w:lang w:val="en-US"/>
        </w:rPr>
        <w:t xml:space="preserve">. </w:t>
      </w:r>
      <w:r w:rsidRPr="00E629EB">
        <w:rPr>
          <w:rFonts w:eastAsia="MS MinNew Roman"/>
          <w:szCs w:val="24"/>
          <w:lang w:val="en-US"/>
        </w:rPr>
        <w:t xml:space="preserve">The events supporting problem behavior can be identified through informant methods (Durand &amp; </w:t>
      </w:r>
      <w:proofErr w:type="spellStart"/>
      <w:r w:rsidRPr="00E629EB">
        <w:rPr>
          <w:rFonts w:eastAsia="MS MinNew Roman"/>
          <w:szCs w:val="24"/>
          <w:lang w:val="en-US"/>
        </w:rPr>
        <w:t>Crimmins</w:t>
      </w:r>
      <w:proofErr w:type="spellEnd"/>
      <w:r w:rsidRPr="00E629EB">
        <w:rPr>
          <w:rFonts w:eastAsia="MS MinNew Roman"/>
          <w:szCs w:val="24"/>
          <w:lang w:val="en-US"/>
        </w:rPr>
        <w:t xml:space="preserve">, 1988), </w:t>
      </w:r>
      <w:r w:rsidRPr="00C741D5">
        <w:rPr>
          <w:rFonts w:eastAsia="MS MinNew Roman"/>
          <w:szCs w:val="24"/>
          <w:lang w:val="en-US"/>
        </w:rPr>
        <w:t>direct observation (Bijou, Petersen &amp; Ault, 1968) or experimental environmental manipulation typically referred to as functional analysis</w:t>
      </w:r>
      <w:r w:rsidRPr="00E629EB">
        <w:rPr>
          <w:rFonts w:eastAsia="MS MinNew Roman"/>
          <w:szCs w:val="24"/>
          <w:lang w:val="en-US"/>
        </w:rPr>
        <w:t xml:space="preserve"> (Iwata, Dorsey, </w:t>
      </w:r>
      <w:proofErr w:type="spellStart"/>
      <w:r w:rsidRPr="00E629EB">
        <w:rPr>
          <w:rFonts w:eastAsia="MS MinNew Roman"/>
          <w:szCs w:val="24"/>
          <w:lang w:val="en-US"/>
        </w:rPr>
        <w:t>Slifer</w:t>
      </w:r>
      <w:proofErr w:type="spellEnd"/>
      <w:r w:rsidRPr="00E629EB">
        <w:rPr>
          <w:rFonts w:eastAsia="MS MinNew Roman"/>
          <w:szCs w:val="24"/>
          <w:lang w:val="en-US"/>
        </w:rPr>
        <w:t>, Bauman &amp; R</w:t>
      </w:r>
      <w:r w:rsidR="00256197">
        <w:rPr>
          <w:rFonts w:eastAsia="MS MinNew Roman"/>
          <w:szCs w:val="24"/>
          <w:lang w:val="en-US"/>
        </w:rPr>
        <w:t>ichman, 1994</w:t>
      </w:r>
      <w:r>
        <w:rPr>
          <w:rFonts w:eastAsia="MS MinNew Roman"/>
          <w:szCs w:val="24"/>
          <w:lang w:val="en-US"/>
        </w:rPr>
        <w:t>)</w:t>
      </w:r>
      <w:r w:rsidRPr="00E629EB">
        <w:rPr>
          <w:rFonts w:eastAsia="MS MinNew Roman"/>
          <w:szCs w:val="24"/>
          <w:lang w:val="en-US"/>
        </w:rPr>
        <w:t xml:space="preserve">. These procedures taken together </w:t>
      </w:r>
      <w:r w:rsidRPr="00E629EB">
        <w:rPr>
          <w:rFonts w:eastAsia="MS MinNew Roman"/>
          <w:szCs w:val="24"/>
          <w:lang w:val="en-US"/>
        </w:rPr>
        <w:lastRenderedPageBreak/>
        <w:t>are known as Functional Behavioral Assessment (FBA</w:t>
      </w:r>
      <w:r w:rsidR="00DE2F13">
        <w:rPr>
          <w:rFonts w:eastAsia="MS MinNew Roman"/>
          <w:szCs w:val="24"/>
          <w:lang w:val="en-US"/>
        </w:rPr>
        <w:t>; Healy</w:t>
      </w:r>
      <w:r w:rsidR="006A2919">
        <w:rPr>
          <w:rFonts w:eastAsia="MS MinNew Roman"/>
          <w:szCs w:val="24"/>
          <w:lang w:val="en-US"/>
        </w:rPr>
        <w:t xml:space="preserve"> &amp; Brett,</w:t>
      </w:r>
      <w:r w:rsidR="00DE2F13">
        <w:rPr>
          <w:rFonts w:eastAsia="MS MinNew Roman"/>
          <w:szCs w:val="24"/>
          <w:lang w:val="en-US"/>
        </w:rPr>
        <w:t xml:space="preserve"> 2014</w:t>
      </w:r>
      <w:r w:rsidRPr="00E629EB">
        <w:rPr>
          <w:rFonts w:eastAsia="MS MinNew Roman"/>
          <w:szCs w:val="24"/>
          <w:lang w:val="en-US"/>
        </w:rPr>
        <w:t xml:space="preserve">). While functional analysis is typically considered the </w:t>
      </w:r>
      <w:r>
        <w:rPr>
          <w:rFonts w:eastAsia="MS MinNew Roman"/>
          <w:szCs w:val="24"/>
          <w:lang w:val="en-US"/>
        </w:rPr>
        <w:t>“</w:t>
      </w:r>
      <w:r w:rsidRPr="00E629EB">
        <w:rPr>
          <w:rFonts w:eastAsia="MS MinNew Roman"/>
          <w:szCs w:val="24"/>
          <w:lang w:val="en-US"/>
        </w:rPr>
        <w:t>gold standard</w:t>
      </w:r>
      <w:r>
        <w:rPr>
          <w:rFonts w:eastAsia="MS MinNew Roman"/>
          <w:szCs w:val="24"/>
          <w:lang w:val="en-US"/>
        </w:rPr>
        <w:t>”</w:t>
      </w:r>
      <w:r w:rsidRPr="00E629EB">
        <w:rPr>
          <w:rFonts w:eastAsia="MS MinNew Roman"/>
          <w:szCs w:val="24"/>
          <w:lang w:val="en-US"/>
        </w:rPr>
        <w:t xml:space="preserve"> (</w:t>
      </w:r>
      <w:proofErr w:type="spellStart"/>
      <w:r w:rsidRPr="00E629EB">
        <w:rPr>
          <w:rFonts w:eastAsia="MS MinNew Roman"/>
          <w:szCs w:val="24"/>
          <w:lang w:val="en-US"/>
        </w:rPr>
        <w:t>Delfs</w:t>
      </w:r>
      <w:proofErr w:type="spellEnd"/>
      <w:r w:rsidRPr="00E629EB">
        <w:rPr>
          <w:rFonts w:eastAsia="MS MinNew Roman"/>
          <w:szCs w:val="24"/>
          <w:lang w:val="en-US"/>
        </w:rPr>
        <w:t xml:space="preserve"> &amp; Campbell, 2010, p. 5)</w:t>
      </w:r>
      <w:r>
        <w:rPr>
          <w:rFonts w:eastAsia="MS MinNew Roman"/>
          <w:szCs w:val="24"/>
          <w:lang w:val="en-US"/>
        </w:rPr>
        <w:t xml:space="preserve"> </w:t>
      </w:r>
      <w:r w:rsidRPr="00E629EB">
        <w:rPr>
          <w:rFonts w:eastAsia="MS MinNew Roman"/>
          <w:szCs w:val="24"/>
          <w:lang w:val="en-US"/>
        </w:rPr>
        <w:t xml:space="preserve">for ascribing function and </w:t>
      </w:r>
      <w:r>
        <w:rPr>
          <w:rFonts w:eastAsia="MS MinNew Roman"/>
          <w:szCs w:val="24"/>
          <w:lang w:val="en-US"/>
        </w:rPr>
        <w:t xml:space="preserve">subsequently </w:t>
      </w:r>
      <w:r w:rsidRPr="00E629EB">
        <w:rPr>
          <w:rFonts w:eastAsia="MS MinNew Roman"/>
          <w:szCs w:val="24"/>
          <w:lang w:val="en-US"/>
        </w:rPr>
        <w:t xml:space="preserve">developing function-based </w:t>
      </w:r>
      <w:r>
        <w:rPr>
          <w:rFonts w:eastAsia="MS MinNew Roman"/>
          <w:szCs w:val="24"/>
          <w:lang w:val="en-US"/>
        </w:rPr>
        <w:t>interventions,</w:t>
      </w:r>
      <w:r w:rsidRPr="00E629EB">
        <w:rPr>
          <w:rFonts w:eastAsia="MS MinNew Roman"/>
          <w:szCs w:val="24"/>
          <w:lang w:val="en-US"/>
        </w:rPr>
        <w:t xml:space="preserve"> a recent review of the utility of FBA procedures indicated that treatment efficacy did not differ according to the FBA methodology used (</w:t>
      </w:r>
      <w:proofErr w:type="spellStart"/>
      <w:r w:rsidRPr="00E629EB">
        <w:rPr>
          <w:rFonts w:eastAsia="MS MinNew Roman"/>
          <w:szCs w:val="24"/>
          <w:lang w:val="en-US"/>
        </w:rPr>
        <w:t>Delfs</w:t>
      </w:r>
      <w:proofErr w:type="spellEnd"/>
      <w:r w:rsidRPr="00E629EB">
        <w:rPr>
          <w:rFonts w:eastAsia="MS MinNew Roman"/>
          <w:szCs w:val="24"/>
          <w:lang w:val="en-US"/>
        </w:rPr>
        <w:t xml:space="preserve"> &amp; Campbell, 2010</w:t>
      </w:r>
      <w:r>
        <w:rPr>
          <w:rFonts w:eastAsia="MS MinNew Roman"/>
          <w:szCs w:val="24"/>
          <w:lang w:val="en-US"/>
        </w:rPr>
        <w:t>; Healy, Brett &amp; Leader, 2013</w:t>
      </w:r>
      <w:r w:rsidRPr="00E629EB">
        <w:rPr>
          <w:rFonts w:eastAsia="MS MinNew Roman"/>
          <w:szCs w:val="24"/>
          <w:lang w:val="en-US"/>
        </w:rPr>
        <w:t>).  However,</w:t>
      </w:r>
      <w:r w:rsidRPr="00E629EB">
        <w:rPr>
          <w:rFonts w:eastAsia="MS MinNew Roman"/>
          <w:color w:val="FF0000"/>
          <w:szCs w:val="24"/>
          <w:lang w:val="en-US"/>
        </w:rPr>
        <w:t xml:space="preserve"> </w:t>
      </w:r>
      <w:r w:rsidRPr="00E629EB">
        <w:rPr>
          <w:rFonts w:eastAsia="MS MinNew Roman"/>
          <w:szCs w:val="24"/>
          <w:lang w:val="en-US"/>
        </w:rPr>
        <w:t>the importance of utilizin</w:t>
      </w:r>
      <w:r>
        <w:rPr>
          <w:rFonts w:eastAsia="MS MinNew Roman"/>
          <w:szCs w:val="24"/>
          <w:lang w:val="en-US"/>
        </w:rPr>
        <w:t>g some form of FBA is evident; r</w:t>
      </w:r>
      <w:r w:rsidRPr="00E629EB">
        <w:rPr>
          <w:rFonts w:eastAsia="MS MinNew Roman"/>
          <w:szCs w:val="24"/>
          <w:lang w:val="en-US"/>
        </w:rPr>
        <w:t>esearch has consistently demonstrated that behavioral interventions derived from prior functional assessment or analysis are more effective than non</w:t>
      </w:r>
      <w:r w:rsidR="007E72BE">
        <w:rPr>
          <w:rFonts w:eastAsia="MS MinNew Roman"/>
          <w:szCs w:val="24"/>
          <w:lang w:val="en-US"/>
        </w:rPr>
        <w:t xml:space="preserve"> </w:t>
      </w:r>
      <w:r w:rsidRPr="00E629EB">
        <w:rPr>
          <w:rFonts w:eastAsia="MS MinNew Roman"/>
          <w:szCs w:val="24"/>
          <w:lang w:val="en-US"/>
        </w:rPr>
        <w:t>function-based interventions (e.g.</w:t>
      </w:r>
      <w:r>
        <w:rPr>
          <w:rFonts w:eastAsia="MS MinNew Roman"/>
          <w:szCs w:val="24"/>
          <w:lang w:val="en-US"/>
        </w:rPr>
        <w:t>,</w:t>
      </w:r>
      <w:r w:rsidRPr="00E629EB">
        <w:rPr>
          <w:rFonts w:eastAsia="MS MinNew Roman"/>
          <w:szCs w:val="24"/>
          <w:lang w:val="en-US"/>
        </w:rPr>
        <w:t xml:space="preserve"> Campbell, 2003; </w:t>
      </w:r>
      <w:r>
        <w:rPr>
          <w:rFonts w:eastAsia="MS MinNew Roman"/>
          <w:szCs w:val="24"/>
          <w:lang w:val="en-US"/>
        </w:rPr>
        <w:t xml:space="preserve">Devlin, Healy &amp; Leader, 2009; Devlin, Healy, Leader &amp; Hughes, 2011; </w:t>
      </w:r>
      <w:proofErr w:type="spellStart"/>
      <w:r w:rsidRPr="00E629EB">
        <w:rPr>
          <w:rFonts w:eastAsia="MS MinNew Roman"/>
          <w:szCs w:val="24"/>
          <w:lang w:val="en-US"/>
        </w:rPr>
        <w:t>Didden</w:t>
      </w:r>
      <w:proofErr w:type="spellEnd"/>
      <w:r w:rsidRPr="00E629EB">
        <w:rPr>
          <w:rFonts w:eastAsia="MS MinNew Roman"/>
          <w:szCs w:val="24"/>
          <w:lang w:val="en-US"/>
        </w:rPr>
        <w:t xml:space="preserve">, </w:t>
      </w:r>
      <w:proofErr w:type="spellStart"/>
      <w:r w:rsidRPr="00E629EB">
        <w:rPr>
          <w:rFonts w:eastAsia="MS MinNew Roman"/>
          <w:szCs w:val="24"/>
          <w:lang w:val="en-US"/>
        </w:rPr>
        <w:t>Korzilius</w:t>
      </w:r>
      <w:proofErr w:type="spellEnd"/>
      <w:r w:rsidRPr="00E629EB">
        <w:rPr>
          <w:rFonts w:eastAsia="MS MinNew Roman"/>
          <w:szCs w:val="24"/>
          <w:lang w:val="en-US"/>
        </w:rPr>
        <w:t xml:space="preserve">, Van </w:t>
      </w:r>
      <w:proofErr w:type="spellStart"/>
      <w:r w:rsidRPr="00E629EB">
        <w:rPr>
          <w:rFonts w:eastAsia="MS MinNew Roman"/>
          <w:szCs w:val="24"/>
          <w:lang w:val="en-US"/>
        </w:rPr>
        <w:t>Oorsouw</w:t>
      </w:r>
      <w:proofErr w:type="spellEnd"/>
      <w:r w:rsidRPr="00E629EB">
        <w:rPr>
          <w:rFonts w:eastAsia="MS MinNew Roman"/>
          <w:szCs w:val="24"/>
          <w:lang w:val="en-US"/>
        </w:rPr>
        <w:t xml:space="preserve">, &amp; </w:t>
      </w:r>
      <w:proofErr w:type="spellStart"/>
      <w:r w:rsidRPr="00E629EB">
        <w:rPr>
          <w:rFonts w:eastAsia="MS MinNew Roman"/>
          <w:szCs w:val="24"/>
          <w:lang w:val="en-US"/>
        </w:rPr>
        <w:t>Sturmey</w:t>
      </w:r>
      <w:proofErr w:type="spellEnd"/>
      <w:r w:rsidRPr="00E629EB">
        <w:rPr>
          <w:rFonts w:eastAsia="MS MinNew Roman"/>
          <w:szCs w:val="24"/>
          <w:lang w:val="en-US"/>
        </w:rPr>
        <w:t xml:space="preserve">, 2006; Ingram, Lewis-Palmer, &amp; </w:t>
      </w:r>
      <w:proofErr w:type="spellStart"/>
      <w:r w:rsidRPr="00E629EB">
        <w:rPr>
          <w:rFonts w:eastAsia="MS MinNew Roman"/>
          <w:szCs w:val="24"/>
          <w:lang w:val="en-US"/>
        </w:rPr>
        <w:t>Sugai</w:t>
      </w:r>
      <w:proofErr w:type="spellEnd"/>
      <w:r w:rsidRPr="00E629EB">
        <w:rPr>
          <w:rFonts w:eastAsia="MS MinNew Roman"/>
          <w:szCs w:val="24"/>
          <w:lang w:val="en-US"/>
        </w:rPr>
        <w:t>, 2005).</w:t>
      </w:r>
    </w:p>
    <w:p w14:paraId="2A4AE1E7"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eastAsia="MS MinNew Roman"/>
          <w:szCs w:val="24"/>
          <w:lang w:val="en-US"/>
        </w:rPr>
      </w:pPr>
      <w:r w:rsidRPr="00E629EB">
        <w:rPr>
          <w:rFonts w:eastAsia="MS MinNew Roman"/>
          <w:szCs w:val="24"/>
          <w:lang w:val="en-US"/>
        </w:rPr>
        <w:tab/>
      </w:r>
      <w:r>
        <w:rPr>
          <w:rFonts w:eastAsia="MS MinNew Roman"/>
          <w:szCs w:val="24"/>
          <w:lang w:val="en-US"/>
        </w:rPr>
        <w:t>B</w:t>
      </w:r>
      <w:r w:rsidRPr="00E629EB">
        <w:rPr>
          <w:rFonts w:eastAsia="MS MinNew Roman"/>
          <w:szCs w:val="24"/>
          <w:lang w:val="en-US"/>
        </w:rPr>
        <w:t>ehavior analysts have successfully applied FBA procedures in controlled conditions since their development (Hanley, Iwata &amp; McCord, 2003)</w:t>
      </w:r>
      <w:r>
        <w:rPr>
          <w:rFonts w:eastAsia="MS MinNew Roman"/>
          <w:szCs w:val="24"/>
          <w:lang w:val="en-US"/>
        </w:rPr>
        <w:t>.  H</w:t>
      </w:r>
      <w:r w:rsidRPr="00E629EB">
        <w:rPr>
          <w:rFonts w:eastAsia="MS MinNew Roman"/>
          <w:szCs w:val="24"/>
          <w:lang w:val="en-US"/>
        </w:rPr>
        <w:t>owever</w:t>
      </w:r>
      <w:r>
        <w:rPr>
          <w:rFonts w:eastAsia="MS MinNew Roman"/>
          <w:szCs w:val="24"/>
          <w:lang w:val="en-US"/>
        </w:rPr>
        <w:t>,</w:t>
      </w:r>
      <w:r w:rsidRPr="00E629EB">
        <w:rPr>
          <w:rFonts w:eastAsia="MS MinNew Roman"/>
          <w:szCs w:val="24"/>
          <w:lang w:val="en-US"/>
        </w:rPr>
        <w:t xml:space="preserve"> transition</w:t>
      </w:r>
      <w:r>
        <w:rPr>
          <w:rFonts w:eastAsia="MS MinNew Roman"/>
          <w:szCs w:val="24"/>
          <w:lang w:val="en-US"/>
        </w:rPr>
        <w:t>ing their</w:t>
      </w:r>
      <w:r w:rsidRPr="00E629EB">
        <w:rPr>
          <w:rFonts w:eastAsia="MS MinNew Roman"/>
          <w:szCs w:val="24"/>
          <w:lang w:val="en-US"/>
        </w:rPr>
        <w:t xml:space="preserve"> use </w:t>
      </w:r>
      <w:r>
        <w:rPr>
          <w:rFonts w:eastAsia="MS MinNew Roman"/>
          <w:szCs w:val="24"/>
          <w:lang w:val="en-US"/>
        </w:rPr>
        <w:t>to</w:t>
      </w:r>
      <w:r w:rsidRPr="00E629EB">
        <w:rPr>
          <w:rFonts w:eastAsia="MS MinNew Roman"/>
          <w:szCs w:val="24"/>
          <w:lang w:val="en-US"/>
        </w:rPr>
        <w:t xml:space="preserve"> educational and clinical settings has taken place relatively recently </w:t>
      </w:r>
      <w:r>
        <w:rPr>
          <w:rFonts w:eastAsia="MS MinNew Roman"/>
          <w:szCs w:val="24"/>
          <w:lang w:val="en-US"/>
        </w:rPr>
        <w:t>(Hanley</w:t>
      </w:r>
      <w:r w:rsidR="00DE2F13">
        <w:rPr>
          <w:rFonts w:eastAsia="MS MinNew Roman"/>
          <w:szCs w:val="24"/>
          <w:lang w:val="en-US"/>
        </w:rPr>
        <w:t xml:space="preserve"> et al.,</w:t>
      </w:r>
      <w:r>
        <w:rPr>
          <w:rFonts w:eastAsia="MS MinNew Roman"/>
          <w:szCs w:val="24"/>
          <w:lang w:val="en-US"/>
        </w:rPr>
        <w:t xml:space="preserve"> 2003)</w:t>
      </w:r>
      <w:r>
        <w:rPr>
          <w:rFonts w:eastAsia="MS MinNew Roman"/>
          <w:b/>
          <w:szCs w:val="24"/>
          <w:lang w:val="en-US"/>
        </w:rPr>
        <w:t xml:space="preserve">. </w:t>
      </w:r>
      <w:r w:rsidRPr="00E629EB">
        <w:rPr>
          <w:rFonts w:eastAsia="MS MinNew Roman"/>
          <w:szCs w:val="24"/>
          <w:lang w:val="en-US"/>
        </w:rPr>
        <w:t>This is partly because of the training and expertise required to conduct these</w:t>
      </w:r>
      <w:r w:rsidR="00A61E09">
        <w:rPr>
          <w:rFonts w:eastAsia="MS MinNew Roman"/>
          <w:szCs w:val="24"/>
          <w:lang w:val="en-US"/>
        </w:rPr>
        <w:t xml:space="preserve"> procedures (Iwata et al., 2000</w:t>
      </w:r>
      <w:r w:rsidRPr="00E629EB">
        <w:rPr>
          <w:rFonts w:eastAsia="MS MinNew Roman"/>
          <w:szCs w:val="24"/>
          <w:lang w:val="en-US"/>
        </w:rPr>
        <w:t xml:space="preserve">; Scott, McIntyre, </w:t>
      </w:r>
      <w:proofErr w:type="spellStart"/>
      <w:r w:rsidRPr="00E629EB">
        <w:rPr>
          <w:rFonts w:eastAsia="MS MinNew Roman"/>
          <w:szCs w:val="24"/>
          <w:lang w:val="en-US"/>
        </w:rPr>
        <w:t>Liaupsin</w:t>
      </w:r>
      <w:proofErr w:type="spellEnd"/>
      <w:r w:rsidRPr="00E629EB">
        <w:rPr>
          <w:rFonts w:eastAsia="MS MinNew Roman"/>
          <w:szCs w:val="24"/>
          <w:lang w:val="en-US"/>
        </w:rPr>
        <w:t xml:space="preserve">, Nelson, Conroy &amp; Payne, 2005). </w:t>
      </w:r>
      <w:r>
        <w:rPr>
          <w:rFonts w:eastAsia="MS MinNew Roman"/>
          <w:szCs w:val="24"/>
          <w:lang w:val="en-US"/>
        </w:rPr>
        <w:t>In</w:t>
      </w:r>
      <w:r w:rsidRPr="00E629EB">
        <w:rPr>
          <w:rFonts w:eastAsia="MS MinNew Roman"/>
          <w:szCs w:val="24"/>
          <w:lang w:val="en-US"/>
        </w:rPr>
        <w:t xml:space="preserve"> recent years, there has been an increased focus on improving the applicability and dissemination of these procedures. The implementation of FBA by individuals other than behavior analysts is desirable for many reasons. Reducing the </w:t>
      </w:r>
      <w:r>
        <w:rPr>
          <w:rFonts w:eastAsia="MS MinNew Roman"/>
          <w:szCs w:val="24"/>
          <w:lang w:val="en-US"/>
        </w:rPr>
        <w:t>“</w:t>
      </w:r>
      <w:r w:rsidRPr="00E629EB">
        <w:rPr>
          <w:rFonts w:eastAsia="MS MinNew Roman"/>
          <w:szCs w:val="24"/>
          <w:lang w:val="en-US"/>
        </w:rPr>
        <w:t>artificiality</w:t>
      </w:r>
      <w:r>
        <w:rPr>
          <w:rFonts w:eastAsia="MS MinNew Roman"/>
          <w:szCs w:val="24"/>
          <w:lang w:val="en-US"/>
        </w:rPr>
        <w:t>”</w:t>
      </w:r>
      <w:r w:rsidRPr="00E629EB">
        <w:rPr>
          <w:rFonts w:eastAsia="MS MinNew Roman"/>
          <w:szCs w:val="24"/>
          <w:lang w:val="en-US"/>
        </w:rPr>
        <w:t xml:space="preserve"> of experimental functional analysis techniques is considered a key aim; research has demonstrated that inaccurate functional analysis results may be less frequent when the experimental conditions are implemented by persons familiar with </w:t>
      </w:r>
      <w:r w:rsidR="00DE2F13">
        <w:rPr>
          <w:rFonts w:eastAsia="MS MinNew Roman"/>
          <w:szCs w:val="24"/>
          <w:lang w:val="en-US"/>
        </w:rPr>
        <w:t>the individual exhibiting the challenging behavior</w:t>
      </w:r>
      <w:r w:rsidRPr="00E629EB">
        <w:rPr>
          <w:rFonts w:eastAsia="MS MinNew Roman"/>
          <w:szCs w:val="24"/>
          <w:lang w:val="en-US"/>
        </w:rPr>
        <w:t>, possibly due to the more naturalistic conditions involved (</w:t>
      </w:r>
      <w:proofErr w:type="spellStart"/>
      <w:r w:rsidRPr="00E629EB">
        <w:rPr>
          <w:rFonts w:eastAsia="MS MinNew Roman"/>
          <w:szCs w:val="24"/>
          <w:lang w:val="en-US"/>
        </w:rPr>
        <w:t>Huete</w:t>
      </w:r>
      <w:proofErr w:type="spellEnd"/>
      <w:r w:rsidRPr="00E629EB">
        <w:rPr>
          <w:rFonts w:eastAsia="MS MinNew Roman"/>
          <w:szCs w:val="24"/>
          <w:lang w:val="en-US"/>
        </w:rPr>
        <w:t xml:space="preserve"> &amp; Kurtz, 2010; Martens, Parks, Clark, &amp; Call, 2012). Added to this, </w:t>
      </w:r>
      <w:r>
        <w:rPr>
          <w:rFonts w:eastAsia="MS MinNew Roman"/>
          <w:szCs w:val="24"/>
          <w:lang w:val="en-US"/>
        </w:rPr>
        <w:t>the</w:t>
      </w:r>
      <w:r w:rsidRPr="00E629EB">
        <w:rPr>
          <w:rFonts w:eastAsia="MS MinNew Roman"/>
          <w:szCs w:val="24"/>
          <w:lang w:val="en-US"/>
        </w:rPr>
        <w:t xml:space="preserve"> Individuals with Disabilities Education Act (IDEA, 2004) </w:t>
      </w:r>
      <w:proofErr w:type="gramStart"/>
      <w:r w:rsidRPr="00E629EB">
        <w:rPr>
          <w:rFonts w:eastAsia="MS MinNew Roman"/>
          <w:szCs w:val="24"/>
          <w:lang w:val="en-US"/>
        </w:rPr>
        <w:t>requires</w:t>
      </w:r>
      <w:proofErr w:type="gramEnd"/>
      <w:r w:rsidRPr="00E629EB">
        <w:rPr>
          <w:rFonts w:eastAsia="MS MinNew Roman"/>
          <w:szCs w:val="24"/>
          <w:lang w:val="en-US"/>
        </w:rPr>
        <w:t xml:space="preserve"> the application of FBA for children who are at risk of expulsion due to unmanageable behavioral problems (Yell </w:t>
      </w:r>
      <w:r w:rsidR="00FB51CA">
        <w:rPr>
          <w:rFonts w:eastAsia="MS MinNew Roman"/>
          <w:szCs w:val="24"/>
          <w:lang w:val="en-US"/>
        </w:rPr>
        <w:t>&amp; Shriner, 1998</w:t>
      </w:r>
      <w:r w:rsidRPr="00E629EB">
        <w:rPr>
          <w:rFonts w:eastAsia="MS MinNew Roman"/>
          <w:szCs w:val="24"/>
          <w:lang w:val="en-US"/>
        </w:rPr>
        <w:t xml:space="preserve">). This law aims to bring school policies into line </w:t>
      </w:r>
      <w:r w:rsidRPr="00E629EB">
        <w:rPr>
          <w:rFonts w:eastAsia="MS MinNew Roman"/>
          <w:szCs w:val="24"/>
          <w:lang w:val="en-US"/>
        </w:rPr>
        <w:lastRenderedPageBreak/>
        <w:t xml:space="preserve">with best practice in behavioral treatment. </w:t>
      </w:r>
    </w:p>
    <w:p w14:paraId="15C931FD"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eastAsia="MS MinNew Roman"/>
          <w:szCs w:val="24"/>
          <w:lang w:val="en-US"/>
        </w:rPr>
      </w:pPr>
      <w:r w:rsidRPr="00E629EB">
        <w:rPr>
          <w:rFonts w:eastAsia="MS MinNew Roman"/>
          <w:szCs w:val="24"/>
          <w:lang w:val="en-US"/>
        </w:rPr>
        <w:tab/>
        <w:t>However, research has shown, that teachers and other educational staff are typically inadequately prepared and</w:t>
      </w:r>
      <w:r>
        <w:rPr>
          <w:rFonts w:eastAsia="MS MinNew Roman"/>
          <w:szCs w:val="24"/>
          <w:lang w:val="en-US"/>
        </w:rPr>
        <w:t xml:space="preserve"> often</w:t>
      </w:r>
      <w:r w:rsidRPr="00E629EB">
        <w:rPr>
          <w:rFonts w:eastAsia="MS MinNew Roman"/>
          <w:szCs w:val="24"/>
          <w:lang w:val="en-US"/>
        </w:rPr>
        <w:t xml:space="preserve"> lack the skills necessary to conduct effective FBAs </w:t>
      </w:r>
      <w:r>
        <w:rPr>
          <w:rFonts w:eastAsia="MS MinNew Roman"/>
          <w:szCs w:val="24"/>
          <w:lang w:val="en-US"/>
        </w:rPr>
        <w:t>with</w:t>
      </w:r>
      <w:r w:rsidR="00DE2F13">
        <w:rPr>
          <w:rFonts w:eastAsia="MS MinNew Roman"/>
          <w:szCs w:val="24"/>
          <w:lang w:val="en-US"/>
        </w:rPr>
        <w:t xml:space="preserve"> challenging behavior</w:t>
      </w:r>
      <w:r w:rsidRPr="00E629EB">
        <w:rPr>
          <w:rFonts w:eastAsia="MS MinNew Roman"/>
          <w:szCs w:val="24"/>
          <w:lang w:val="en-US"/>
        </w:rPr>
        <w:t xml:space="preserve"> that they encounter (e.g.</w:t>
      </w:r>
      <w:r>
        <w:rPr>
          <w:rFonts w:eastAsia="MS MinNew Roman"/>
          <w:szCs w:val="24"/>
          <w:lang w:val="en-US"/>
        </w:rPr>
        <w:t>,</w:t>
      </w:r>
      <w:r w:rsidRPr="00E629EB">
        <w:rPr>
          <w:rFonts w:eastAsia="MS MinNew Roman"/>
          <w:szCs w:val="24"/>
          <w:lang w:val="en-US"/>
        </w:rPr>
        <w:t xml:space="preserve"> </w:t>
      </w:r>
      <w:proofErr w:type="spellStart"/>
      <w:r w:rsidRPr="00E629EB">
        <w:rPr>
          <w:rFonts w:eastAsia="MS MinNew Roman"/>
          <w:szCs w:val="24"/>
          <w:lang w:val="en-US"/>
        </w:rPr>
        <w:t>Couvillon</w:t>
      </w:r>
      <w:proofErr w:type="spellEnd"/>
      <w:r w:rsidRPr="00E629EB">
        <w:rPr>
          <w:rFonts w:eastAsia="MS MinNew Roman"/>
          <w:szCs w:val="24"/>
          <w:lang w:val="en-US"/>
        </w:rPr>
        <w:t xml:space="preserve">, Bullock, &amp; Gable, 2009; </w:t>
      </w:r>
      <w:proofErr w:type="spellStart"/>
      <w:r w:rsidRPr="00E629EB">
        <w:rPr>
          <w:rFonts w:eastAsia="MS MinNew Roman"/>
          <w:szCs w:val="24"/>
          <w:lang w:val="en-US"/>
        </w:rPr>
        <w:t>Mortenson</w:t>
      </w:r>
      <w:proofErr w:type="spellEnd"/>
      <w:r w:rsidRPr="00E629EB">
        <w:rPr>
          <w:rFonts w:eastAsia="MS MinNew Roman"/>
          <w:szCs w:val="24"/>
          <w:lang w:val="en-US"/>
        </w:rPr>
        <w:t xml:space="preserve">, Rush, Webster, &amp; Beck, 2008; </w:t>
      </w:r>
      <w:proofErr w:type="spellStart"/>
      <w:r w:rsidRPr="00E629EB">
        <w:rPr>
          <w:rFonts w:eastAsia="MS MinNew Roman"/>
          <w:szCs w:val="24"/>
          <w:lang w:val="en-US"/>
        </w:rPr>
        <w:t>Pindiprolu</w:t>
      </w:r>
      <w:proofErr w:type="spellEnd"/>
      <w:r w:rsidRPr="00E629EB">
        <w:rPr>
          <w:rFonts w:eastAsia="MS MinNew Roman"/>
          <w:szCs w:val="24"/>
          <w:lang w:val="en-US"/>
        </w:rPr>
        <w:t xml:space="preserve">, Peterson, &amp; </w:t>
      </w:r>
      <w:proofErr w:type="spellStart"/>
      <w:r w:rsidRPr="00E629EB">
        <w:rPr>
          <w:rFonts w:eastAsia="MS MinNew Roman"/>
          <w:szCs w:val="24"/>
          <w:lang w:val="en-US"/>
        </w:rPr>
        <w:t>Berglof</w:t>
      </w:r>
      <w:proofErr w:type="spellEnd"/>
      <w:r w:rsidRPr="00E629EB">
        <w:rPr>
          <w:rFonts w:eastAsia="MS MinNew Roman"/>
          <w:szCs w:val="24"/>
          <w:lang w:val="en-US"/>
        </w:rPr>
        <w:t xml:space="preserve">, 2007; Van Acker, </w:t>
      </w:r>
      <w:proofErr w:type="spellStart"/>
      <w:r w:rsidRPr="00E629EB">
        <w:rPr>
          <w:rFonts w:eastAsia="MS MinNew Roman"/>
          <w:szCs w:val="24"/>
          <w:lang w:val="en-US"/>
        </w:rPr>
        <w:t>Boreson</w:t>
      </w:r>
      <w:proofErr w:type="spellEnd"/>
      <w:r w:rsidRPr="00E629EB">
        <w:rPr>
          <w:rFonts w:eastAsia="MS MinNew Roman"/>
          <w:szCs w:val="24"/>
          <w:lang w:val="en-US"/>
        </w:rPr>
        <w:t xml:space="preserve">, Gable, &amp; </w:t>
      </w:r>
      <w:proofErr w:type="spellStart"/>
      <w:r w:rsidRPr="00E629EB">
        <w:rPr>
          <w:rFonts w:eastAsia="MS MinNew Roman"/>
          <w:szCs w:val="24"/>
          <w:lang w:val="en-US"/>
        </w:rPr>
        <w:t>Potterton</w:t>
      </w:r>
      <w:proofErr w:type="spellEnd"/>
      <w:r w:rsidRPr="00E629EB">
        <w:rPr>
          <w:rFonts w:eastAsia="MS MinNew Roman"/>
          <w:szCs w:val="24"/>
          <w:lang w:val="en-US"/>
        </w:rPr>
        <w:t xml:space="preserve">, 2005). </w:t>
      </w:r>
      <w:r w:rsidRPr="00E629EB">
        <w:rPr>
          <w:szCs w:val="24"/>
        </w:rPr>
        <w:t>Conroy and colle</w:t>
      </w:r>
      <w:r w:rsidR="00F523C3">
        <w:rPr>
          <w:szCs w:val="24"/>
        </w:rPr>
        <w:t>agues (1999</w:t>
      </w:r>
      <w:r w:rsidRPr="00E629EB">
        <w:rPr>
          <w:szCs w:val="24"/>
        </w:rPr>
        <w:t xml:space="preserve">) </w:t>
      </w:r>
      <w:r>
        <w:rPr>
          <w:szCs w:val="24"/>
        </w:rPr>
        <w:t>noted that some practitioners</w:t>
      </w:r>
      <w:r w:rsidRPr="00E629EB">
        <w:rPr>
          <w:rFonts w:eastAsia="MS MinNew Roman"/>
          <w:szCs w:val="24"/>
          <w:lang w:val="en-US"/>
        </w:rPr>
        <w:t xml:space="preserve"> </w:t>
      </w:r>
      <w:r>
        <w:rPr>
          <w:rFonts w:eastAsia="MS MinNew Roman"/>
          <w:szCs w:val="24"/>
          <w:lang w:val="en-US"/>
        </w:rPr>
        <w:t>have implemented</w:t>
      </w:r>
      <w:r w:rsidRPr="00E629EB">
        <w:rPr>
          <w:rFonts w:eastAsia="MS MinNew Roman"/>
          <w:szCs w:val="24"/>
          <w:lang w:val="en-US"/>
        </w:rPr>
        <w:t xml:space="preserve"> FBA </w:t>
      </w:r>
      <w:r>
        <w:rPr>
          <w:rFonts w:eastAsia="MS MinNew Roman"/>
          <w:szCs w:val="24"/>
          <w:lang w:val="en-US"/>
        </w:rPr>
        <w:t>without</w:t>
      </w:r>
      <w:r w:rsidRPr="00E629EB">
        <w:rPr>
          <w:rFonts w:eastAsia="MS MinNew Roman"/>
          <w:szCs w:val="24"/>
          <w:lang w:val="en-US"/>
        </w:rPr>
        <w:t xml:space="preserve"> adequate trainin</w:t>
      </w:r>
      <w:r>
        <w:rPr>
          <w:rFonts w:eastAsia="MS MinNew Roman"/>
          <w:szCs w:val="24"/>
          <w:lang w:val="en-US"/>
        </w:rPr>
        <w:t>g, often</w:t>
      </w:r>
      <w:r w:rsidRPr="00E629EB">
        <w:rPr>
          <w:rFonts w:eastAsia="MS MinNew Roman"/>
          <w:szCs w:val="24"/>
          <w:lang w:val="en-US"/>
        </w:rPr>
        <w:t xml:space="preserve"> </w:t>
      </w:r>
      <w:r>
        <w:rPr>
          <w:rFonts w:eastAsia="MS MinNew Roman"/>
          <w:szCs w:val="24"/>
          <w:lang w:val="en-US"/>
        </w:rPr>
        <w:t>resulting in</w:t>
      </w:r>
      <w:r w:rsidRPr="00E629EB">
        <w:rPr>
          <w:rFonts w:eastAsia="MS MinNew Roman"/>
          <w:szCs w:val="24"/>
          <w:lang w:val="en-US"/>
        </w:rPr>
        <w:t xml:space="preserve"> subjective definitions of </w:t>
      </w:r>
      <w:r>
        <w:rPr>
          <w:rFonts w:eastAsia="MS MinNew Roman"/>
          <w:szCs w:val="24"/>
          <w:lang w:val="en-US"/>
        </w:rPr>
        <w:t>target behaviors</w:t>
      </w:r>
      <w:r w:rsidRPr="00E629EB">
        <w:rPr>
          <w:rFonts w:eastAsia="MS MinNew Roman"/>
          <w:szCs w:val="24"/>
          <w:lang w:val="en-US"/>
        </w:rPr>
        <w:t>, aversive procedures</w:t>
      </w:r>
      <w:r>
        <w:rPr>
          <w:rFonts w:eastAsia="MS MinNew Roman"/>
          <w:szCs w:val="24"/>
          <w:lang w:val="en-US"/>
        </w:rPr>
        <w:t xml:space="preserve"> used by default</w:t>
      </w:r>
      <w:r w:rsidRPr="00E629EB">
        <w:rPr>
          <w:rFonts w:eastAsia="MS MinNew Roman"/>
          <w:szCs w:val="24"/>
          <w:lang w:val="en-US"/>
        </w:rPr>
        <w:t>, and a frequent failure to use FBA data in interventions (</w:t>
      </w:r>
      <w:r>
        <w:rPr>
          <w:rFonts w:eastAsia="MS MinNew Roman"/>
          <w:szCs w:val="24"/>
          <w:lang w:val="en-US"/>
        </w:rPr>
        <w:t xml:space="preserve">see also </w:t>
      </w:r>
      <w:r w:rsidRPr="00E629EB">
        <w:rPr>
          <w:rFonts w:eastAsia="MS MinNew Roman"/>
          <w:szCs w:val="24"/>
          <w:lang w:val="en-US"/>
        </w:rPr>
        <w:t>Van Acker et al., 2005)</w:t>
      </w:r>
      <w:r>
        <w:rPr>
          <w:rFonts w:eastAsia="MS MinNew Roman"/>
          <w:szCs w:val="24"/>
          <w:lang w:val="en-US"/>
        </w:rPr>
        <w:t>.</w:t>
      </w:r>
      <w:r w:rsidRPr="00E629EB">
        <w:rPr>
          <w:rFonts w:eastAsia="MS MinNew Roman"/>
          <w:szCs w:val="24"/>
          <w:lang w:val="en-US"/>
        </w:rPr>
        <w:t xml:space="preserve"> </w:t>
      </w:r>
      <w:proofErr w:type="spellStart"/>
      <w:r w:rsidRPr="00E629EB">
        <w:rPr>
          <w:rFonts w:eastAsia="MS MinNew Roman"/>
          <w:szCs w:val="24"/>
          <w:lang w:val="en-US"/>
        </w:rPr>
        <w:t>Mortenson</w:t>
      </w:r>
      <w:proofErr w:type="spellEnd"/>
      <w:r w:rsidRPr="00E629EB">
        <w:rPr>
          <w:rFonts w:eastAsia="MS MinNew Roman"/>
          <w:szCs w:val="24"/>
          <w:lang w:val="en-US"/>
        </w:rPr>
        <w:t xml:space="preserve"> </w:t>
      </w:r>
      <w:r>
        <w:rPr>
          <w:rFonts w:eastAsia="MS MinNew Roman"/>
          <w:szCs w:val="24"/>
          <w:lang w:val="en-US"/>
        </w:rPr>
        <w:t>et al.</w:t>
      </w:r>
      <w:r w:rsidRPr="00E629EB">
        <w:rPr>
          <w:rFonts w:eastAsia="MS MinNew Roman"/>
          <w:szCs w:val="24"/>
          <w:lang w:val="en-US"/>
        </w:rPr>
        <w:t xml:space="preserve"> (2008) assessed the ability of 88 teachers to identify the behavioral function of </w:t>
      </w:r>
      <w:r w:rsidR="00DE2F13">
        <w:rPr>
          <w:rFonts w:eastAsia="MS MinNew Roman"/>
          <w:szCs w:val="24"/>
          <w:lang w:val="en-US"/>
        </w:rPr>
        <w:t>challenging behaviors</w:t>
      </w:r>
      <w:r w:rsidR="00DE2F13" w:rsidRPr="00E629EB">
        <w:rPr>
          <w:rFonts w:eastAsia="MS MinNew Roman"/>
          <w:szCs w:val="24"/>
          <w:lang w:val="en-US"/>
        </w:rPr>
        <w:t xml:space="preserve"> </w:t>
      </w:r>
      <w:r w:rsidRPr="00E629EB">
        <w:rPr>
          <w:rFonts w:eastAsia="MS MinNew Roman"/>
          <w:szCs w:val="24"/>
          <w:lang w:val="en-US"/>
        </w:rPr>
        <w:t xml:space="preserve">described in three vignettes. The results indicated that participants struggled to correctly identify the function of the </w:t>
      </w:r>
      <w:r>
        <w:rPr>
          <w:rFonts w:eastAsia="MS MinNew Roman"/>
          <w:szCs w:val="24"/>
          <w:lang w:val="en-US"/>
        </w:rPr>
        <w:t>specific</w:t>
      </w:r>
      <w:r w:rsidRPr="00E629EB">
        <w:rPr>
          <w:rFonts w:eastAsia="MS MinNew Roman"/>
          <w:szCs w:val="24"/>
          <w:lang w:val="en-US"/>
        </w:rPr>
        <w:t xml:space="preserve"> behaviors and to propose appropriate behavioral interventions. Such findings highlight the need for staff training in FBA methodologies in educational settings. However, obstacles to such training programs have also been identified; some have questioned whether teachers can efficiently conduct FBA procedures while still attending to their regular classroom tasks (Scott, </w:t>
      </w:r>
      <w:proofErr w:type="spellStart"/>
      <w:r w:rsidRPr="00E629EB">
        <w:rPr>
          <w:rFonts w:eastAsia="MS MinNew Roman"/>
          <w:szCs w:val="24"/>
          <w:lang w:val="en-US"/>
        </w:rPr>
        <w:t>Bucalos</w:t>
      </w:r>
      <w:proofErr w:type="spellEnd"/>
      <w:r w:rsidRPr="00E629EB">
        <w:rPr>
          <w:rFonts w:eastAsia="MS MinNew Roman"/>
          <w:szCs w:val="24"/>
          <w:lang w:val="en-US"/>
        </w:rPr>
        <w:t xml:space="preserve">, </w:t>
      </w:r>
      <w:proofErr w:type="spellStart"/>
      <w:r w:rsidRPr="00E629EB">
        <w:rPr>
          <w:rFonts w:eastAsia="MS MinNew Roman"/>
          <w:szCs w:val="24"/>
          <w:lang w:val="en-US"/>
        </w:rPr>
        <w:t>Liaupsin</w:t>
      </w:r>
      <w:proofErr w:type="spellEnd"/>
      <w:r w:rsidRPr="00E629EB">
        <w:rPr>
          <w:rFonts w:eastAsia="MS MinNew Roman"/>
          <w:szCs w:val="24"/>
          <w:lang w:val="en-US"/>
        </w:rPr>
        <w:t xml:space="preserve">, Nelson, </w:t>
      </w:r>
      <w:proofErr w:type="spellStart"/>
      <w:r w:rsidRPr="00E629EB">
        <w:rPr>
          <w:rFonts w:eastAsia="MS MinNew Roman"/>
          <w:szCs w:val="24"/>
          <w:lang w:val="en-US"/>
        </w:rPr>
        <w:t>Jolivette</w:t>
      </w:r>
      <w:proofErr w:type="spellEnd"/>
      <w:r w:rsidRPr="00E629EB">
        <w:rPr>
          <w:rFonts w:eastAsia="MS MinNew Roman"/>
          <w:szCs w:val="24"/>
          <w:lang w:val="en-US"/>
        </w:rPr>
        <w:t xml:space="preserve"> &amp; </w:t>
      </w:r>
      <w:proofErr w:type="spellStart"/>
      <w:r w:rsidRPr="00E629EB">
        <w:rPr>
          <w:rFonts w:eastAsia="MS MinNew Roman"/>
          <w:szCs w:val="24"/>
          <w:lang w:val="en-US"/>
        </w:rPr>
        <w:t>DeShea</w:t>
      </w:r>
      <w:proofErr w:type="spellEnd"/>
      <w:r w:rsidRPr="00E629EB">
        <w:rPr>
          <w:rFonts w:eastAsia="MS MinNew Roman"/>
          <w:szCs w:val="24"/>
          <w:lang w:val="en-US"/>
        </w:rPr>
        <w:t xml:space="preserve">, 2004). Teachers’ ability to implement the functional analysis conditions with integrity (Scott et al., 2004) and to accurately assess multiply controlled behaviors (Witt, </w:t>
      </w:r>
      <w:proofErr w:type="spellStart"/>
      <w:r w:rsidRPr="00E629EB">
        <w:rPr>
          <w:rFonts w:eastAsia="MS MinNew Roman"/>
          <w:szCs w:val="24"/>
          <w:lang w:val="en-US"/>
        </w:rPr>
        <w:t>VanDerHeyden</w:t>
      </w:r>
      <w:proofErr w:type="spellEnd"/>
      <w:r w:rsidRPr="00E629EB">
        <w:rPr>
          <w:rFonts w:eastAsia="MS MinNew Roman"/>
          <w:szCs w:val="24"/>
          <w:lang w:val="en-US"/>
        </w:rPr>
        <w:t xml:space="preserve">, &amp; Gilbertson, 2004) has also been called into question. </w:t>
      </w:r>
    </w:p>
    <w:p w14:paraId="628F6CEF"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eastAsia="MS MinNew Roman"/>
          <w:szCs w:val="24"/>
          <w:lang w:val="en-US"/>
        </w:rPr>
      </w:pPr>
      <w:r w:rsidRPr="00E629EB">
        <w:rPr>
          <w:rFonts w:eastAsia="MS MinNew Roman"/>
          <w:color w:val="FF0000"/>
          <w:szCs w:val="24"/>
          <w:lang w:val="en-US"/>
        </w:rPr>
        <w:tab/>
      </w:r>
      <w:r w:rsidRPr="00E629EB">
        <w:rPr>
          <w:rFonts w:eastAsia="MS MinNew Roman"/>
          <w:szCs w:val="24"/>
          <w:lang w:val="en-US"/>
        </w:rPr>
        <w:t>Such findings have led scholars in the field of FBA to call for an increased focus on staff training in functional analysis</w:t>
      </w:r>
      <w:r>
        <w:rPr>
          <w:rFonts w:eastAsia="MS MinNew Roman"/>
          <w:szCs w:val="24"/>
          <w:lang w:val="en-US"/>
        </w:rPr>
        <w:t xml:space="preserve"> and assessment methodologies in order to</w:t>
      </w:r>
      <w:r w:rsidRPr="00E629EB">
        <w:rPr>
          <w:rFonts w:eastAsia="MS MinNew Roman"/>
          <w:szCs w:val="24"/>
          <w:lang w:val="en-US"/>
        </w:rPr>
        <w:t xml:space="preserve"> promote the utilization of such procedures </w:t>
      </w:r>
      <w:r>
        <w:rPr>
          <w:rFonts w:eastAsia="MS MinNew Roman"/>
          <w:szCs w:val="24"/>
          <w:lang w:val="en-US"/>
        </w:rPr>
        <w:t>as well as</w:t>
      </w:r>
      <w:r w:rsidRPr="00E629EB">
        <w:rPr>
          <w:rFonts w:eastAsia="MS MinNew Roman"/>
          <w:szCs w:val="24"/>
          <w:lang w:val="en-US"/>
        </w:rPr>
        <w:t xml:space="preserve"> subsequent implementation of function-based</w:t>
      </w:r>
      <w:r w:rsidR="00DE2F13">
        <w:rPr>
          <w:rFonts w:eastAsia="MS MinNew Roman"/>
          <w:szCs w:val="24"/>
          <w:lang w:val="en-US"/>
        </w:rPr>
        <w:t xml:space="preserve"> behavioral interventions for challenging behavior</w:t>
      </w:r>
      <w:r w:rsidRPr="00E629EB">
        <w:rPr>
          <w:rFonts w:eastAsia="MS MinNew Roman"/>
          <w:szCs w:val="24"/>
          <w:lang w:val="en-US"/>
        </w:rPr>
        <w:t xml:space="preserve"> (Iwata &amp;</w:t>
      </w:r>
      <w:r w:rsidR="00485FD3">
        <w:rPr>
          <w:rFonts w:eastAsia="MS MinNew Roman"/>
          <w:szCs w:val="24"/>
          <w:lang w:val="en-US"/>
        </w:rPr>
        <w:t xml:space="preserve"> Dozier, 2008</w:t>
      </w:r>
      <w:r w:rsidRPr="00E629EB">
        <w:rPr>
          <w:rFonts w:eastAsia="MS MinNew Roman"/>
          <w:szCs w:val="24"/>
          <w:lang w:val="en-US"/>
        </w:rPr>
        <w:t xml:space="preserve">; </w:t>
      </w:r>
      <w:proofErr w:type="spellStart"/>
      <w:r w:rsidRPr="00E629EB">
        <w:rPr>
          <w:rFonts w:eastAsia="MS MinNew Roman"/>
          <w:szCs w:val="24"/>
          <w:lang w:val="en-US"/>
        </w:rPr>
        <w:t>Pindiprolu</w:t>
      </w:r>
      <w:proofErr w:type="spellEnd"/>
      <w:r w:rsidRPr="00E629EB">
        <w:rPr>
          <w:rFonts w:eastAsia="MS MinNew Roman"/>
          <w:szCs w:val="24"/>
          <w:lang w:val="en-US"/>
        </w:rPr>
        <w:t xml:space="preserve"> et al., 2007; Van Acker et al., 2005).</w:t>
      </w:r>
      <w:r w:rsidRPr="00E629EB">
        <w:rPr>
          <w:rFonts w:eastAsia="MS MinNew Roman"/>
          <w:color w:val="FF0000"/>
          <w:szCs w:val="24"/>
          <w:lang w:val="en-US"/>
        </w:rPr>
        <w:t xml:space="preserve"> </w:t>
      </w:r>
      <w:r w:rsidRPr="00E629EB">
        <w:rPr>
          <w:rFonts w:eastAsia="MS MinNew Roman"/>
          <w:szCs w:val="24"/>
          <w:lang w:val="en-US"/>
        </w:rPr>
        <w:t xml:space="preserve">Previous research has demonstrated that college students (e.g., Iwata et al., 2000; Trahan &amp; </w:t>
      </w:r>
      <w:proofErr w:type="spellStart"/>
      <w:r w:rsidRPr="00E629EB">
        <w:rPr>
          <w:rFonts w:eastAsia="MS MinNew Roman"/>
          <w:szCs w:val="24"/>
          <w:lang w:val="en-US"/>
        </w:rPr>
        <w:t>Worsdell</w:t>
      </w:r>
      <w:proofErr w:type="spellEnd"/>
      <w:r w:rsidRPr="00E629EB">
        <w:rPr>
          <w:rFonts w:eastAsia="MS MinNew Roman"/>
          <w:szCs w:val="24"/>
          <w:lang w:val="en-US"/>
        </w:rPr>
        <w:t xml:space="preserve">, 2011), parents (e.g., Feldman &amp; Werner, 2002; </w:t>
      </w:r>
      <w:proofErr w:type="spellStart"/>
      <w:r w:rsidRPr="00E629EB">
        <w:rPr>
          <w:rFonts w:eastAsia="MS MinNew Roman"/>
          <w:szCs w:val="24"/>
          <w:lang w:val="en-US"/>
        </w:rPr>
        <w:lastRenderedPageBreak/>
        <w:t>Najdowski</w:t>
      </w:r>
      <w:proofErr w:type="spellEnd"/>
      <w:r w:rsidRPr="00E629EB">
        <w:rPr>
          <w:rFonts w:eastAsia="MS MinNew Roman"/>
          <w:szCs w:val="24"/>
          <w:lang w:val="en-US"/>
        </w:rPr>
        <w:t xml:space="preserve"> et al., 2008), and residential care workers (e.g., Lambert, Bloom, </w:t>
      </w:r>
      <w:proofErr w:type="spellStart"/>
      <w:r w:rsidRPr="00E629EB">
        <w:rPr>
          <w:rFonts w:eastAsia="MS MinNew Roman"/>
          <w:szCs w:val="24"/>
          <w:lang w:val="en-US"/>
        </w:rPr>
        <w:t>Kunnavatana</w:t>
      </w:r>
      <w:proofErr w:type="spellEnd"/>
      <w:r w:rsidRPr="00E629EB">
        <w:rPr>
          <w:rFonts w:eastAsia="MS MinNew Roman"/>
          <w:szCs w:val="24"/>
          <w:lang w:val="en-US"/>
        </w:rPr>
        <w:t>, Collins, &amp; Clay, 2013; Phillips &amp;</w:t>
      </w:r>
      <w:r>
        <w:rPr>
          <w:rFonts w:eastAsia="MS MinNew Roman"/>
          <w:szCs w:val="24"/>
          <w:lang w:val="en-US"/>
        </w:rPr>
        <w:t xml:space="preserve"> </w:t>
      </w:r>
      <w:proofErr w:type="spellStart"/>
      <w:r>
        <w:rPr>
          <w:rFonts w:eastAsia="MS MinNew Roman"/>
          <w:szCs w:val="24"/>
          <w:lang w:val="en-US"/>
        </w:rPr>
        <w:t>Mudford</w:t>
      </w:r>
      <w:proofErr w:type="spellEnd"/>
      <w:r>
        <w:rPr>
          <w:rFonts w:eastAsia="MS MinNew Roman"/>
          <w:szCs w:val="24"/>
          <w:lang w:val="en-US"/>
        </w:rPr>
        <w:t xml:space="preserve">, 2008) can </w:t>
      </w:r>
      <w:r w:rsidRPr="00E629EB">
        <w:rPr>
          <w:rFonts w:eastAsia="MS MinNew Roman"/>
          <w:szCs w:val="24"/>
          <w:lang w:val="en-US"/>
        </w:rPr>
        <w:t xml:space="preserve">be trained to effectively utilize functional assessment or analysis techniques. </w:t>
      </w:r>
    </w:p>
    <w:p w14:paraId="3352E53E"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eastAsia="MS MinNew Roman"/>
          <w:szCs w:val="24"/>
          <w:lang w:val="en-US"/>
        </w:rPr>
      </w:pPr>
      <w:r w:rsidRPr="00E629EB">
        <w:rPr>
          <w:rFonts w:eastAsia="MS MinNew Roman"/>
          <w:szCs w:val="24"/>
          <w:lang w:val="en-US"/>
        </w:rPr>
        <w:tab/>
        <w:t>According to Van Acker</w:t>
      </w:r>
      <w:r>
        <w:rPr>
          <w:rFonts w:eastAsia="MS MinNew Roman"/>
          <w:szCs w:val="24"/>
          <w:lang w:val="en-US"/>
        </w:rPr>
        <w:t xml:space="preserve"> </w:t>
      </w:r>
      <w:proofErr w:type="gramStart"/>
      <w:r>
        <w:rPr>
          <w:rFonts w:eastAsia="MS MinNew Roman"/>
          <w:szCs w:val="24"/>
          <w:lang w:val="en-US"/>
        </w:rPr>
        <w:t>et</w:t>
      </w:r>
      <w:proofErr w:type="gramEnd"/>
      <w:r>
        <w:rPr>
          <w:rFonts w:eastAsia="MS MinNew Roman"/>
          <w:szCs w:val="24"/>
          <w:lang w:val="en-US"/>
        </w:rPr>
        <w:t xml:space="preserve">. </w:t>
      </w:r>
      <w:proofErr w:type="gramStart"/>
      <w:r>
        <w:rPr>
          <w:rFonts w:eastAsia="MS MinNew Roman"/>
          <w:szCs w:val="24"/>
          <w:lang w:val="en-US"/>
        </w:rPr>
        <w:t>al</w:t>
      </w:r>
      <w:proofErr w:type="gramEnd"/>
      <w:r>
        <w:rPr>
          <w:rFonts w:eastAsia="MS MinNew Roman"/>
          <w:szCs w:val="24"/>
          <w:lang w:val="en-US"/>
        </w:rPr>
        <w:t>. (2005)</w:t>
      </w:r>
      <w:r w:rsidRPr="00E629EB">
        <w:rPr>
          <w:rFonts w:eastAsia="MS MinNew Roman"/>
          <w:szCs w:val="24"/>
          <w:lang w:val="en-US"/>
        </w:rPr>
        <w:t xml:space="preserve"> an adequate FBA and intervention plan require clearly defined </w:t>
      </w:r>
      <w:r>
        <w:rPr>
          <w:rFonts w:eastAsia="MS MinNew Roman"/>
          <w:szCs w:val="24"/>
          <w:lang w:val="en-US"/>
        </w:rPr>
        <w:t>behavior</w:t>
      </w:r>
      <w:r w:rsidRPr="00E629EB">
        <w:rPr>
          <w:rFonts w:eastAsia="MS MinNew Roman"/>
          <w:szCs w:val="24"/>
          <w:lang w:val="en-US"/>
        </w:rPr>
        <w:t xml:space="preserve">s, multiple sources of information on the behavior and </w:t>
      </w:r>
      <w:r>
        <w:rPr>
          <w:rFonts w:eastAsia="MS MinNew Roman"/>
          <w:szCs w:val="24"/>
          <w:lang w:val="en-US"/>
        </w:rPr>
        <w:t xml:space="preserve">generation of </w:t>
      </w:r>
      <w:r w:rsidRPr="00E629EB">
        <w:rPr>
          <w:rFonts w:eastAsia="MS MinNew Roman"/>
          <w:szCs w:val="24"/>
          <w:lang w:val="en-US"/>
        </w:rPr>
        <w:t>functional hypothes</w:t>
      </w:r>
      <w:r>
        <w:rPr>
          <w:rFonts w:eastAsia="MS MinNew Roman"/>
          <w:szCs w:val="24"/>
          <w:lang w:val="en-US"/>
        </w:rPr>
        <w:t>es that lead to the development of</w:t>
      </w:r>
      <w:r w:rsidRPr="00E629EB">
        <w:rPr>
          <w:rFonts w:eastAsia="MS MinNew Roman"/>
          <w:szCs w:val="24"/>
          <w:lang w:val="en-US"/>
        </w:rPr>
        <w:t xml:space="preserve"> Be</w:t>
      </w:r>
      <w:r w:rsidR="00DE2F13">
        <w:rPr>
          <w:rFonts w:eastAsia="MS MinNew Roman"/>
          <w:szCs w:val="24"/>
          <w:lang w:val="en-US"/>
        </w:rPr>
        <w:t>havior Intervention Plans</w:t>
      </w:r>
      <w:r>
        <w:rPr>
          <w:rFonts w:eastAsia="MS MinNew Roman"/>
          <w:szCs w:val="24"/>
          <w:lang w:val="en-US"/>
        </w:rPr>
        <w:t>.</w:t>
      </w:r>
      <w:r w:rsidRPr="00E629EB">
        <w:rPr>
          <w:rFonts w:eastAsia="MS MinNew Roman"/>
          <w:szCs w:val="24"/>
          <w:lang w:val="en-US"/>
        </w:rPr>
        <w:t xml:space="preserve"> Currently, many variations of FBA training </w:t>
      </w:r>
      <w:r>
        <w:rPr>
          <w:rFonts w:eastAsia="MS MinNew Roman"/>
          <w:szCs w:val="24"/>
          <w:lang w:val="en-US"/>
        </w:rPr>
        <w:t>exist including:</w:t>
      </w:r>
      <w:r w:rsidRPr="00E629EB">
        <w:rPr>
          <w:rFonts w:eastAsia="MS MinNew Roman"/>
          <w:szCs w:val="24"/>
          <w:lang w:val="en-US"/>
        </w:rPr>
        <w:t xml:space="preserve"> training manuals (</w:t>
      </w:r>
      <w:proofErr w:type="spellStart"/>
      <w:r w:rsidRPr="00E629EB">
        <w:rPr>
          <w:rFonts w:eastAsia="MS MinNew Roman"/>
          <w:szCs w:val="24"/>
          <w:lang w:val="en-US"/>
        </w:rPr>
        <w:t>Cipani</w:t>
      </w:r>
      <w:proofErr w:type="spellEnd"/>
      <w:r w:rsidRPr="00E629EB">
        <w:rPr>
          <w:rFonts w:eastAsia="MS MinNew Roman"/>
          <w:szCs w:val="24"/>
          <w:lang w:val="en-US"/>
        </w:rPr>
        <w:t xml:space="preserve"> &amp; </w:t>
      </w:r>
      <w:proofErr w:type="spellStart"/>
      <w:r w:rsidRPr="00E629EB">
        <w:rPr>
          <w:rFonts w:eastAsia="MS MinNew Roman"/>
          <w:szCs w:val="24"/>
          <w:lang w:val="en-US"/>
        </w:rPr>
        <w:t>Schock</w:t>
      </w:r>
      <w:proofErr w:type="spellEnd"/>
      <w:r w:rsidRPr="00E629EB">
        <w:rPr>
          <w:rFonts w:eastAsia="MS MinNew Roman"/>
          <w:szCs w:val="24"/>
          <w:lang w:val="en-US"/>
        </w:rPr>
        <w:t>, 2012)</w:t>
      </w:r>
      <w:proofErr w:type="gramStart"/>
      <w:r w:rsidRPr="00E629EB">
        <w:rPr>
          <w:rFonts w:eastAsia="MS MinNew Roman"/>
          <w:szCs w:val="24"/>
          <w:lang w:val="en-US"/>
        </w:rPr>
        <w:t>;</w:t>
      </w:r>
      <w:proofErr w:type="gramEnd"/>
      <w:r w:rsidRPr="00E629EB">
        <w:rPr>
          <w:rFonts w:eastAsia="MS MinNew Roman"/>
          <w:szCs w:val="24"/>
          <w:lang w:val="en-US"/>
        </w:rPr>
        <w:t xml:space="preserve"> instructional </w:t>
      </w:r>
      <w:r w:rsidRPr="007D5E6D">
        <w:rPr>
          <w:rFonts w:eastAsia="MS MinNew Roman"/>
          <w:szCs w:val="24"/>
          <w:lang w:val="en-US"/>
        </w:rPr>
        <w:t>videos (</w:t>
      </w:r>
      <w:proofErr w:type="spellStart"/>
      <w:r w:rsidRPr="007D5E6D">
        <w:rPr>
          <w:rFonts w:eastAsia="MS MinNew Roman"/>
          <w:szCs w:val="24"/>
          <w:lang w:val="en-US"/>
        </w:rPr>
        <w:t>LaVigna</w:t>
      </w:r>
      <w:proofErr w:type="spellEnd"/>
      <w:r w:rsidRPr="007D5E6D">
        <w:rPr>
          <w:rFonts w:eastAsia="MS MinNew Roman"/>
          <w:szCs w:val="24"/>
          <w:lang w:val="en-US"/>
        </w:rPr>
        <w:t xml:space="preserve"> &amp; Willis</w:t>
      </w:r>
      <w:r w:rsidR="007D5E6D" w:rsidRPr="007D5E6D">
        <w:rPr>
          <w:rFonts w:eastAsia="MS MinNew Roman"/>
          <w:szCs w:val="24"/>
          <w:lang w:val="en-US"/>
        </w:rPr>
        <w:t>, 2005</w:t>
      </w:r>
      <w:r w:rsidRPr="007D5E6D">
        <w:rPr>
          <w:rFonts w:eastAsia="MS MinNew Roman"/>
          <w:szCs w:val="24"/>
          <w:lang w:val="en-US"/>
        </w:rPr>
        <w:t>)</w:t>
      </w:r>
      <w:r>
        <w:rPr>
          <w:rFonts w:eastAsia="MS MinNew Roman"/>
          <w:szCs w:val="24"/>
          <w:lang w:val="en-US"/>
        </w:rPr>
        <w:t xml:space="preserve"> and</w:t>
      </w:r>
      <w:r w:rsidRPr="00E629EB">
        <w:rPr>
          <w:rFonts w:eastAsia="MS MinNew Roman"/>
          <w:szCs w:val="24"/>
          <w:lang w:val="en-US"/>
        </w:rPr>
        <w:t xml:space="preserve"> in</w:t>
      </w:r>
      <w:r>
        <w:rPr>
          <w:rFonts w:eastAsia="MS MinNew Roman"/>
          <w:szCs w:val="24"/>
          <w:lang w:val="en-US"/>
        </w:rPr>
        <w:t>-</w:t>
      </w:r>
      <w:r w:rsidRPr="00E629EB">
        <w:rPr>
          <w:rFonts w:eastAsia="MS MinNew Roman"/>
          <w:szCs w:val="24"/>
          <w:lang w:val="en-US"/>
        </w:rPr>
        <w:t>school consultation (</w:t>
      </w:r>
      <w:proofErr w:type="spellStart"/>
      <w:r w:rsidRPr="00E629EB">
        <w:rPr>
          <w:rFonts w:eastAsia="MS MinNew Roman"/>
          <w:szCs w:val="24"/>
          <w:lang w:val="en-US"/>
        </w:rPr>
        <w:t>Renshaw</w:t>
      </w:r>
      <w:proofErr w:type="spellEnd"/>
      <w:r w:rsidRPr="00E629EB">
        <w:rPr>
          <w:rFonts w:eastAsia="MS MinNew Roman"/>
          <w:szCs w:val="24"/>
          <w:lang w:val="en-US"/>
        </w:rPr>
        <w:t xml:space="preserve">, Christensen, </w:t>
      </w:r>
      <w:proofErr w:type="spellStart"/>
      <w:r w:rsidRPr="00E629EB">
        <w:rPr>
          <w:rFonts w:eastAsia="MS MinNew Roman"/>
          <w:szCs w:val="24"/>
          <w:lang w:val="en-US"/>
        </w:rPr>
        <w:t>Marchant</w:t>
      </w:r>
      <w:proofErr w:type="spellEnd"/>
      <w:r w:rsidRPr="00E629EB">
        <w:rPr>
          <w:rFonts w:eastAsia="MS MinNew Roman"/>
          <w:szCs w:val="24"/>
          <w:lang w:val="en-US"/>
        </w:rPr>
        <w:t xml:space="preserve"> &amp; Anderson, 2008). Training may comprise </w:t>
      </w:r>
      <w:r w:rsidR="00DE2F13">
        <w:rPr>
          <w:rFonts w:eastAsia="MS MinNew Roman"/>
          <w:szCs w:val="24"/>
          <w:lang w:val="en-US"/>
        </w:rPr>
        <w:t xml:space="preserve">instruction in </w:t>
      </w:r>
      <w:r w:rsidRPr="00C741D5">
        <w:rPr>
          <w:rFonts w:eastAsia="MS MinNew Roman"/>
          <w:szCs w:val="24"/>
          <w:lang w:val="en-US"/>
        </w:rPr>
        <w:t>indirect assessment, observational assessments, experimental functional analysis</w:t>
      </w:r>
      <w:r w:rsidRPr="00E629EB">
        <w:rPr>
          <w:rFonts w:eastAsia="MS MinNew Roman"/>
          <w:szCs w:val="24"/>
          <w:lang w:val="en-US"/>
        </w:rPr>
        <w:t xml:space="preserve"> or any combination of the three. Regardless of the training method used, educators must be trained in functional behavioral assessment </w:t>
      </w:r>
      <w:proofErr w:type="gramStart"/>
      <w:r w:rsidRPr="00E629EB">
        <w:rPr>
          <w:rFonts w:eastAsia="MS MinNew Roman"/>
          <w:szCs w:val="24"/>
          <w:lang w:val="en-US"/>
        </w:rPr>
        <w:t>procedures which</w:t>
      </w:r>
      <w:proofErr w:type="gramEnd"/>
      <w:r w:rsidRPr="00E629EB">
        <w:rPr>
          <w:rFonts w:eastAsia="MS MinNew Roman"/>
          <w:szCs w:val="24"/>
          <w:lang w:val="en-US"/>
        </w:rPr>
        <w:t xml:space="preserve"> are acceptable to them, feasible within their organizational context and usable with a high degree of procedural integrity </w:t>
      </w:r>
      <w:r>
        <w:rPr>
          <w:rFonts w:eastAsia="MS MinNew Roman"/>
          <w:szCs w:val="24"/>
          <w:lang w:val="en-US"/>
        </w:rPr>
        <w:t>(</w:t>
      </w:r>
      <w:proofErr w:type="spellStart"/>
      <w:r w:rsidRPr="00E629EB">
        <w:rPr>
          <w:rFonts w:eastAsia="MS MinNew Roman"/>
          <w:szCs w:val="24"/>
          <w:lang w:val="en-US"/>
        </w:rPr>
        <w:t>McKenney</w:t>
      </w:r>
      <w:proofErr w:type="spellEnd"/>
      <w:r w:rsidRPr="00E629EB">
        <w:rPr>
          <w:rFonts w:eastAsia="MS MinNew Roman"/>
          <w:szCs w:val="24"/>
          <w:lang w:val="en-US"/>
        </w:rPr>
        <w:t>, Waldron &amp; Conroy, 2013</w:t>
      </w:r>
      <w:r>
        <w:rPr>
          <w:rFonts w:eastAsia="MS MinNew Roman"/>
          <w:szCs w:val="24"/>
          <w:lang w:val="en-US"/>
        </w:rPr>
        <w:t xml:space="preserve">). </w:t>
      </w:r>
      <w:r w:rsidRPr="00E629EB">
        <w:rPr>
          <w:rFonts w:eastAsia="MS MinNew Roman"/>
          <w:szCs w:val="24"/>
          <w:lang w:val="en-US"/>
        </w:rPr>
        <w:t>Treatment integrity and social validity are therefore important dependent vari</w:t>
      </w:r>
      <w:r>
        <w:rPr>
          <w:rFonts w:eastAsia="MS MinNew Roman"/>
          <w:szCs w:val="24"/>
          <w:lang w:val="en-US"/>
        </w:rPr>
        <w:t>ables in many training programs (</w:t>
      </w:r>
      <w:proofErr w:type="spellStart"/>
      <w:r>
        <w:rPr>
          <w:rFonts w:eastAsia="MS MinNew Roman"/>
          <w:szCs w:val="24"/>
          <w:lang w:val="en-US"/>
        </w:rPr>
        <w:t>McKenney</w:t>
      </w:r>
      <w:proofErr w:type="spellEnd"/>
      <w:r w:rsidRPr="00E629EB">
        <w:rPr>
          <w:rFonts w:eastAsia="MS MinNew Roman"/>
          <w:szCs w:val="24"/>
          <w:lang w:val="en-US"/>
        </w:rPr>
        <w:t xml:space="preserve"> </w:t>
      </w:r>
      <w:r>
        <w:rPr>
          <w:rFonts w:eastAsia="MS MinNew Roman"/>
          <w:szCs w:val="24"/>
          <w:lang w:val="en-US"/>
        </w:rPr>
        <w:t xml:space="preserve">et al., </w:t>
      </w:r>
      <w:r w:rsidR="00673ED3">
        <w:rPr>
          <w:rFonts w:eastAsia="MS MinNew Roman"/>
          <w:szCs w:val="24"/>
          <w:lang w:val="en-US"/>
        </w:rPr>
        <w:t>2013</w:t>
      </w:r>
      <w:r w:rsidRPr="00E629EB">
        <w:rPr>
          <w:rFonts w:eastAsia="MS MinNew Roman"/>
          <w:szCs w:val="24"/>
          <w:lang w:val="en-US"/>
        </w:rPr>
        <w:t xml:space="preserve">). </w:t>
      </w:r>
    </w:p>
    <w:p w14:paraId="0E313BE4" w14:textId="77777777" w:rsidR="003B182D"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eastAsia="MS MinNew Roman"/>
          <w:szCs w:val="24"/>
          <w:lang w:val="en-US"/>
        </w:rPr>
      </w:pPr>
      <w:r w:rsidRPr="00E629EB">
        <w:rPr>
          <w:rFonts w:eastAsia="MS MinNew Roman"/>
          <w:szCs w:val="24"/>
          <w:lang w:val="en-US"/>
        </w:rPr>
        <w:tab/>
      </w:r>
      <w:r w:rsidRPr="00E629EB">
        <w:rPr>
          <w:rFonts w:eastAsia="MS MinNew Roman"/>
          <w:szCs w:val="24"/>
          <w:lang w:val="en-US"/>
        </w:rPr>
        <w:tab/>
      </w:r>
      <w:r>
        <w:rPr>
          <w:rFonts w:eastAsia="MS MinNew Roman"/>
          <w:szCs w:val="24"/>
          <w:lang w:val="en-US"/>
        </w:rPr>
        <w:t xml:space="preserve">To date there remains a lack of consensus on which </w:t>
      </w:r>
      <w:r w:rsidRPr="00E629EB">
        <w:rPr>
          <w:rFonts w:eastAsia="MS MinNew Roman"/>
          <w:szCs w:val="24"/>
          <w:lang w:val="en-US"/>
        </w:rPr>
        <w:t>FBA methodologies should be taught</w:t>
      </w:r>
      <w:r>
        <w:rPr>
          <w:rFonts w:eastAsia="MS MinNew Roman"/>
          <w:szCs w:val="24"/>
          <w:lang w:val="en-US"/>
        </w:rPr>
        <w:t xml:space="preserve"> to</w:t>
      </w:r>
      <w:r w:rsidRPr="00E629EB">
        <w:rPr>
          <w:rFonts w:eastAsia="MS MinNew Roman"/>
          <w:szCs w:val="24"/>
          <w:lang w:val="en-US"/>
        </w:rPr>
        <w:t xml:space="preserve"> educational and clinical staff. </w:t>
      </w:r>
      <w:r>
        <w:rPr>
          <w:rFonts w:eastAsia="MS MinNew Roman"/>
          <w:szCs w:val="24"/>
          <w:lang w:val="en-US"/>
        </w:rPr>
        <w:t xml:space="preserve"> </w:t>
      </w:r>
      <w:r w:rsidRPr="00E629EB">
        <w:rPr>
          <w:rFonts w:eastAsia="MS MinNew Roman"/>
          <w:szCs w:val="24"/>
          <w:lang w:val="en-US"/>
        </w:rPr>
        <w:t>Some have suggested that informant</w:t>
      </w:r>
      <w:r>
        <w:rPr>
          <w:rFonts w:eastAsia="MS MinNew Roman"/>
          <w:szCs w:val="24"/>
          <w:lang w:val="en-US"/>
        </w:rPr>
        <w:t xml:space="preserve"> (indirect) and descriptive (direct observation) </w:t>
      </w:r>
      <w:r w:rsidRPr="00E629EB">
        <w:rPr>
          <w:rFonts w:eastAsia="MS MinNew Roman"/>
          <w:szCs w:val="24"/>
          <w:lang w:val="en-US"/>
        </w:rPr>
        <w:t>methods are sufficient source</w:t>
      </w:r>
      <w:r>
        <w:rPr>
          <w:rFonts w:eastAsia="MS MinNew Roman"/>
          <w:szCs w:val="24"/>
          <w:lang w:val="en-US"/>
        </w:rPr>
        <w:t xml:space="preserve">s of functional assessment data. Such methods involve for example, interviews, behavior rating scales, recording antecedent and consequent environmental variables as well as temporal events. Others </w:t>
      </w:r>
      <w:r w:rsidRPr="00E629EB">
        <w:rPr>
          <w:rFonts w:eastAsia="MS MinNew Roman"/>
          <w:szCs w:val="24"/>
          <w:lang w:val="en-US"/>
        </w:rPr>
        <w:t>contend that functional analysis provides the most accurate assessment of behavioral function</w:t>
      </w:r>
      <w:r>
        <w:rPr>
          <w:rFonts w:eastAsia="MS MinNew Roman"/>
          <w:szCs w:val="24"/>
          <w:lang w:val="en-US"/>
        </w:rPr>
        <w:t xml:space="preserve">, because </w:t>
      </w:r>
      <w:r>
        <w:rPr>
          <w:rFonts w:eastAsia="SimSun"/>
          <w:szCs w:val="24"/>
          <w:lang w:val="en-GB" w:eastAsia="zh-CN"/>
        </w:rPr>
        <w:t>it facilitates a demonstration of a causal relationship between social consequences and challenging</w:t>
      </w:r>
      <w:r>
        <w:rPr>
          <w:rFonts w:eastAsia="MS MinNew Roman"/>
          <w:szCs w:val="24"/>
          <w:lang w:val="en-US"/>
        </w:rPr>
        <w:t xml:space="preserve"> </w:t>
      </w:r>
      <w:proofErr w:type="spellStart"/>
      <w:r w:rsidR="00B3733A">
        <w:rPr>
          <w:rFonts w:eastAsia="SimSun"/>
          <w:szCs w:val="24"/>
          <w:lang w:val="en-GB" w:eastAsia="zh-CN"/>
        </w:rPr>
        <w:t>behavior</w:t>
      </w:r>
      <w:proofErr w:type="spellEnd"/>
      <w:r w:rsidR="00B3733A">
        <w:rPr>
          <w:rFonts w:eastAsia="SimSun"/>
          <w:szCs w:val="24"/>
          <w:lang w:val="en-GB" w:eastAsia="zh-CN"/>
        </w:rPr>
        <w:t xml:space="preserve"> (Hanley, et al., </w:t>
      </w:r>
      <w:r>
        <w:rPr>
          <w:rFonts w:eastAsia="SimSun"/>
          <w:szCs w:val="24"/>
          <w:lang w:val="en-GB" w:eastAsia="zh-CN"/>
        </w:rPr>
        <w:t>2003; Iwata &amp; Dozier, 2008).</w:t>
      </w:r>
      <w:r w:rsidRPr="00E629EB">
        <w:rPr>
          <w:rFonts w:eastAsia="MS MinNew Roman"/>
          <w:szCs w:val="24"/>
          <w:lang w:val="en-US"/>
        </w:rPr>
        <w:t xml:space="preserve"> </w:t>
      </w:r>
      <w:r>
        <w:rPr>
          <w:rFonts w:eastAsia="MS MinNew Roman"/>
          <w:szCs w:val="24"/>
          <w:lang w:val="en-US"/>
        </w:rPr>
        <w:t>Regardless of method employed, effective training in FBA</w:t>
      </w:r>
      <w:r w:rsidRPr="00E629EB">
        <w:rPr>
          <w:rFonts w:eastAsia="MS MinNew Roman"/>
          <w:szCs w:val="24"/>
          <w:lang w:val="en-US"/>
        </w:rPr>
        <w:t xml:space="preserve"> </w:t>
      </w:r>
      <w:r>
        <w:rPr>
          <w:rFonts w:eastAsia="MS MinNew Roman"/>
          <w:szCs w:val="24"/>
          <w:lang w:val="en-US"/>
        </w:rPr>
        <w:t>can be demanding in relation to</w:t>
      </w:r>
      <w:r w:rsidRPr="00E629EB">
        <w:rPr>
          <w:rFonts w:eastAsia="MS MinNew Roman"/>
          <w:szCs w:val="24"/>
          <w:lang w:val="en-US"/>
        </w:rPr>
        <w:t xml:space="preserve"> time and resources</w:t>
      </w:r>
      <w:r>
        <w:rPr>
          <w:rFonts w:eastAsia="MS MinNew Roman"/>
          <w:szCs w:val="24"/>
          <w:lang w:val="en-US"/>
        </w:rPr>
        <w:t xml:space="preserve"> </w:t>
      </w:r>
      <w:r w:rsidR="00A36186">
        <w:rPr>
          <w:rFonts w:eastAsia="MS MinNew Roman"/>
          <w:szCs w:val="24"/>
          <w:lang w:val="en-US"/>
        </w:rPr>
        <w:t>(Scott et al., 2005</w:t>
      </w:r>
      <w:r w:rsidRPr="00E629EB">
        <w:rPr>
          <w:rFonts w:eastAsia="MS MinNew Roman"/>
          <w:szCs w:val="24"/>
          <w:lang w:val="en-US"/>
        </w:rPr>
        <w:t>)</w:t>
      </w:r>
      <w:r>
        <w:rPr>
          <w:rFonts w:eastAsia="MS MinNew Roman"/>
          <w:szCs w:val="24"/>
          <w:lang w:val="en-US"/>
        </w:rPr>
        <w:t xml:space="preserve">. </w:t>
      </w:r>
    </w:p>
    <w:p w14:paraId="11D34E6E"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eastAsia="MS MinNew Roman"/>
          <w:szCs w:val="24"/>
          <w:lang w:val="en-US"/>
        </w:rPr>
      </w:pPr>
      <w:r>
        <w:rPr>
          <w:rFonts w:eastAsia="MS MinNew Roman"/>
          <w:szCs w:val="24"/>
          <w:lang w:val="en-US"/>
        </w:rPr>
        <w:lastRenderedPageBreak/>
        <w:tab/>
        <w:t>T</w:t>
      </w:r>
      <w:r w:rsidRPr="00E629EB">
        <w:rPr>
          <w:rFonts w:eastAsia="MS MinNew Roman"/>
          <w:szCs w:val="24"/>
          <w:lang w:val="en-US"/>
        </w:rPr>
        <w:t xml:space="preserve">he current review sought to critically examine the extant literature on </w:t>
      </w:r>
      <w:r>
        <w:rPr>
          <w:rFonts w:eastAsia="MS MinNew Roman"/>
          <w:szCs w:val="24"/>
          <w:lang w:val="en-US"/>
        </w:rPr>
        <w:t xml:space="preserve">training in </w:t>
      </w:r>
      <w:r w:rsidRPr="00E629EB">
        <w:rPr>
          <w:rFonts w:eastAsia="MS MinNew Roman"/>
          <w:szCs w:val="24"/>
          <w:lang w:val="en-US"/>
        </w:rPr>
        <w:t xml:space="preserve">FBA training </w:t>
      </w:r>
      <w:r>
        <w:rPr>
          <w:rFonts w:eastAsia="MS MinNew Roman"/>
          <w:szCs w:val="24"/>
          <w:lang w:val="en-US"/>
        </w:rPr>
        <w:t>in general educational or clinical settings. Specifically, we</w:t>
      </w:r>
      <w:r w:rsidRPr="00E629EB">
        <w:rPr>
          <w:rFonts w:eastAsia="MS MinNew Roman"/>
          <w:szCs w:val="24"/>
          <w:lang w:val="en-US"/>
        </w:rPr>
        <w:t xml:space="preserve"> aimed to evaluate </w:t>
      </w:r>
      <w:proofErr w:type="gramStart"/>
      <w:r w:rsidRPr="00E629EB">
        <w:rPr>
          <w:rFonts w:eastAsia="MS MinNew Roman"/>
          <w:szCs w:val="24"/>
          <w:lang w:val="en-US"/>
        </w:rPr>
        <w:t>studies which</w:t>
      </w:r>
      <w:proofErr w:type="gramEnd"/>
      <w:r w:rsidRPr="00E629EB">
        <w:rPr>
          <w:rFonts w:eastAsia="MS MinNew Roman"/>
          <w:szCs w:val="24"/>
          <w:lang w:val="en-US"/>
        </w:rPr>
        <w:t xml:space="preserve"> reported tra</w:t>
      </w:r>
      <w:r>
        <w:rPr>
          <w:rFonts w:eastAsia="MS MinNew Roman"/>
          <w:szCs w:val="24"/>
          <w:lang w:val="en-US"/>
        </w:rPr>
        <w:t>ining</w:t>
      </w:r>
      <w:r w:rsidRPr="00E629EB">
        <w:rPr>
          <w:rFonts w:eastAsia="MS MinNew Roman"/>
          <w:szCs w:val="24"/>
          <w:lang w:val="en-US"/>
        </w:rPr>
        <w:t xml:space="preserve"> in the utilization of functional assessment methodologies</w:t>
      </w:r>
      <w:r>
        <w:rPr>
          <w:rFonts w:eastAsia="MS MinNew Roman"/>
          <w:szCs w:val="24"/>
          <w:lang w:val="en-US"/>
        </w:rPr>
        <w:t xml:space="preserve"> among </w:t>
      </w:r>
      <w:r w:rsidRPr="00E629EB">
        <w:rPr>
          <w:rFonts w:eastAsia="MS MinNew Roman"/>
          <w:szCs w:val="24"/>
          <w:lang w:val="en-US"/>
        </w:rPr>
        <w:t xml:space="preserve">educational or clinical staff, to assess the efficiency of staff implementation of FBA methods, to evaluate the effectiveness of reported training procedures, and to determine the social validity of the assessments and interventions described.  </w:t>
      </w:r>
    </w:p>
    <w:p w14:paraId="72749911" w14:textId="77777777" w:rsidR="003B182D" w:rsidRDefault="003B182D" w:rsidP="0076313E">
      <w:pPr>
        <w:spacing w:line="480" w:lineRule="auto"/>
        <w:jc w:val="center"/>
        <w:rPr>
          <w:b/>
          <w:szCs w:val="24"/>
          <w:lang w:val="en-US"/>
        </w:rPr>
      </w:pPr>
      <w:r w:rsidRPr="00E629EB">
        <w:rPr>
          <w:b/>
          <w:szCs w:val="24"/>
          <w:lang w:val="en-US"/>
        </w:rPr>
        <w:t>Method</w:t>
      </w:r>
    </w:p>
    <w:p w14:paraId="7E210979" w14:textId="77777777" w:rsidR="003B182D" w:rsidRPr="00652BE8" w:rsidRDefault="003B182D" w:rsidP="0076313E">
      <w:pPr>
        <w:spacing w:line="480" w:lineRule="auto"/>
        <w:rPr>
          <w:rFonts w:ascii="Times" w:hAnsi="Times"/>
          <w:b/>
          <w:color w:val="000000"/>
          <w:szCs w:val="24"/>
          <w:lang w:val="en-US"/>
        </w:rPr>
      </w:pPr>
      <w:r w:rsidRPr="00652BE8">
        <w:rPr>
          <w:rFonts w:ascii="Times" w:hAnsi="Times"/>
          <w:b/>
          <w:color w:val="000000"/>
          <w:szCs w:val="24"/>
          <w:lang w:val="en-US"/>
        </w:rPr>
        <w:t>Search Procedures</w:t>
      </w:r>
    </w:p>
    <w:p w14:paraId="5475612A" w14:textId="77777777" w:rsidR="003B182D" w:rsidRPr="00E629EB" w:rsidRDefault="003B182D" w:rsidP="00652BE8">
      <w:pPr>
        <w:spacing w:line="480" w:lineRule="auto"/>
        <w:ind w:firstLine="720"/>
        <w:rPr>
          <w:rFonts w:eastAsia="MS MinNew Roman"/>
          <w:szCs w:val="24"/>
          <w:lang w:val="en-US"/>
        </w:rPr>
      </w:pPr>
      <w:r w:rsidRPr="00E629EB">
        <w:rPr>
          <w:rFonts w:eastAsia="MS MinNew Roman"/>
          <w:szCs w:val="24"/>
          <w:lang w:val="en-US"/>
        </w:rPr>
        <w:t xml:space="preserve">Comprehensive literature searches were conducted using the following electronic databases: EBSCO Academic Search Complete, SCOPUS, </w:t>
      </w:r>
      <w:proofErr w:type="spellStart"/>
      <w:r w:rsidRPr="00E629EB">
        <w:rPr>
          <w:rFonts w:eastAsia="MS MinNew Roman"/>
          <w:szCs w:val="24"/>
          <w:lang w:val="en-US"/>
        </w:rPr>
        <w:t>PsycINFO</w:t>
      </w:r>
      <w:proofErr w:type="spellEnd"/>
      <w:r w:rsidRPr="00E629EB">
        <w:rPr>
          <w:rFonts w:eastAsia="MS MinNew Roman"/>
          <w:szCs w:val="24"/>
          <w:lang w:val="en-US"/>
        </w:rPr>
        <w:t>, ERIC, and Psychology and Behavioral Sciences Collection. Systematic searches were carried out by inputting the keywords “training”, “staff”, and “teacher” in combination with the following keywords: applied behavior analysis, functional behavior* assessment, functional assessment, functional analysis, positive behavior support. Searches were limited by year of publication, excluding papers published prior to 1999; in order reflect the most recent trends in research.</w:t>
      </w:r>
    </w:p>
    <w:p w14:paraId="361D6BFD" w14:textId="77777777" w:rsidR="003B182D" w:rsidRPr="00E629EB" w:rsidRDefault="003B182D" w:rsidP="0076313E">
      <w:pPr>
        <w:spacing w:line="480" w:lineRule="auto"/>
        <w:rPr>
          <w:b/>
          <w:szCs w:val="24"/>
          <w:lang w:val="en-US"/>
        </w:rPr>
      </w:pPr>
      <w:r w:rsidRPr="00E629EB">
        <w:rPr>
          <w:b/>
          <w:szCs w:val="24"/>
          <w:lang w:val="en-US"/>
        </w:rPr>
        <w:t>Inclusion and Exclusion Criteria</w:t>
      </w:r>
    </w:p>
    <w:p w14:paraId="21C499AF" w14:textId="77777777" w:rsidR="003B182D" w:rsidRPr="00E629EB" w:rsidRDefault="003B182D" w:rsidP="0076313E">
      <w:pPr>
        <w:spacing w:line="480" w:lineRule="auto"/>
        <w:ind w:firstLine="720"/>
        <w:rPr>
          <w:rFonts w:eastAsia="MS MinNew Roman"/>
          <w:szCs w:val="24"/>
          <w:lang w:val="en-US"/>
        </w:rPr>
      </w:pPr>
      <w:r w:rsidRPr="00E629EB">
        <w:rPr>
          <w:rFonts w:eastAsia="MS MinNew Roman"/>
          <w:szCs w:val="24"/>
          <w:lang w:val="en-US"/>
        </w:rPr>
        <w:t xml:space="preserve">Studies were selected for inclusion in this review if they met the following criteria: a) the implementation and description of training in functional assessment or functional analysis procedures for school staff; b) participating trainees had no prior experience using functional assessment or analysis procedures; c) student participants were all of school age (&lt;18 years old); d) use of a single subject design; e) </w:t>
      </w:r>
      <w:r>
        <w:rPr>
          <w:rFonts w:eastAsia="MS MinNew Roman"/>
          <w:szCs w:val="24"/>
          <w:lang w:val="en-US"/>
        </w:rPr>
        <w:t>implementation</w:t>
      </w:r>
      <w:r w:rsidRPr="00E629EB">
        <w:rPr>
          <w:rFonts w:eastAsia="MS MinNew Roman"/>
          <w:szCs w:val="24"/>
          <w:lang w:val="en-US"/>
        </w:rPr>
        <w:t xml:space="preserve"> of the assessment procedures in nat</w:t>
      </w:r>
      <w:r>
        <w:rPr>
          <w:rFonts w:eastAsia="MS MinNew Roman"/>
          <w:szCs w:val="24"/>
          <w:lang w:val="en-US"/>
        </w:rPr>
        <w:t>ural</w:t>
      </w:r>
      <w:r w:rsidR="00DE2F13">
        <w:rPr>
          <w:rFonts w:eastAsia="MS MinNew Roman"/>
          <w:szCs w:val="24"/>
          <w:lang w:val="en-US"/>
        </w:rPr>
        <w:t xml:space="preserve"> (educational/clinical)</w:t>
      </w:r>
      <w:r>
        <w:rPr>
          <w:rFonts w:eastAsia="MS MinNew Roman"/>
          <w:szCs w:val="24"/>
          <w:lang w:val="en-US"/>
        </w:rPr>
        <w:t xml:space="preserve"> settings by trainees; and f</w:t>
      </w:r>
      <w:r w:rsidRPr="00E629EB">
        <w:rPr>
          <w:rFonts w:eastAsia="MS MinNew Roman"/>
          <w:szCs w:val="24"/>
          <w:lang w:val="en-US"/>
        </w:rPr>
        <w:t>) publication in an English language, peer-reviewed journal</w:t>
      </w:r>
      <w:r>
        <w:rPr>
          <w:rFonts w:eastAsia="MS MinNew Roman"/>
          <w:szCs w:val="24"/>
          <w:lang w:val="en-US"/>
        </w:rPr>
        <w:t>. Studies that employed behavio</w:t>
      </w:r>
      <w:r w:rsidRPr="00E629EB">
        <w:rPr>
          <w:rFonts w:eastAsia="MS MinNew Roman"/>
          <w:szCs w:val="24"/>
          <w:lang w:val="en-US"/>
        </w:rPr>
        <w:t xml:space="preserve">ral consultation models, in which </w:t>
      </w:r>
      <w:r w:rsidRPr="00E629EB">
        <w:rPr>
          <w:rFonts w:eastAsia="MS MinNew Roman"/>
          <w:szCs w:val="24"/>
          <w:lang w:val="en-US"/>
        </w:rPr>
        <w:lastRenderedPageBreak/>
        <w:t xml:space="preserve">researchers collaborated with teachers on a FBA but did not allow the trainee to perform the procedures independently, were excluded from this review. </w:t>
      </w:r>
    </w:p>
    <w:p w14:paraId="0E48A113" w14:textId="77777777" w:rsidR="003B182D" w:rsidRPr="00E629EB" w:rsidRDefault="003B182D" w:rsidP="0076313E">
      <w:pPr>
        <w:spacing w:line="480" w:lineRule="auto"/>
        <w:ind w:firstLine="720"/>
        <w:jc w:val="center"/>
        <w:rPr>
          <w:rFonts w:eastAsia="MS MinNew Roman"/>
          <w:b/>
          <w:szCs w:val="24"/>
          <w:lang w:val="en-US"/>
        </w:rPr>
      </w:pPr>
      <w:r w:rsidRPr="00E629EB">
        <w:rPr>
          <w:rFonts w:eastAsia="MS MinNew Roman"/>
          <w:b/>
          <w:szCs w:val="24"/>
          <w:lang w:val="en-US"/>
        </w:rPr>
        <w:t>Results</w:t>
      </w:r>
    </w:p>
    <w:p w14:paraId="135808DB" w14:textId="77777777" w:rsidR="003B182D" w:rsidRPr="00E629EB" w:rsidRDefault="003B182D" w:rsidP="00581F68">
      <w:pPr>
        <w:spacing w:line="480" w:lineRule="auto"/>
        <w:ind w:firstLine="720"/>
        <w:rPr>
          <w:szCs w:val="24"/>
        </w:rPr>
      </w:pPr>
      <w:r w:rsidRPr="00E629EB">
        <w:rPr>
          <w:szCs w:val="24"/>
        </w:rPr>
        <w:t xml:space="preserve">Twenty-five studies met the criteria for inclusion in this review. Table 1 provides information on the sample sizes, settings, and participant characteristics </w:t>
      </w:r>
      <w:r>
        <w:rPr>
          <w:szCs w:val="24"/>
        </w:rPr>
        <w:t xml:space="preserve">across </w:t>
      </w:r>
      <w:r w:rsidRPr="00E629EB">
        <w:rPr>
          <w:szCs w:val="24"/>
        </w:rPr>
        <w:t>these studies.</w:t>
      </w:r>
    </w:p>
    <w:p w14:paraId="335880D1" w14:textId="77777777" w:rsidR="003B182D" w:rsidRPr="00E629EB" w:rsidRDefault="003B182D" w:rsidP="0076313E">
      <w:pPr>
        <w:spacing w:line="480" w:lineRule="auto"/>
        <w:rPr>
          <w:b/>
          <w:szCs w:val="24"/>
        </w:rPr>
      </w:pPr>
      <w:r w:rsidRPr="00E629EB">
        <w:rPr>
          <w:b/>
          <w:szCs w:val="24"/>
        </w:rPr>
        <w:t>Participant Characteristics</w:t>
      </w:r>
    </w:p>
    <w:p w14:paraId="6552A1CC" w14:textId="6A505E81" w:rsidR="003B182D" w:rsidRDefault="003B182D" w:rsidP="000B6B17">
      <w:pPr>
        <w:spacing w:line="480" w:lineRule="auto"/>
        <w:ind w:firstLine="720"/>
        <w:rPr>
          <w:szCs w:val="24"/>
        </w:rPr>
      </w:pPr>
      <w:r>
        <w:rPr>
          <w:szCs w:val="24"/>
        </w:rPr>
        <w:t xml:space="preserve">Studies reviewed reported a total of </w:t>
      </w:r>
      <w:r w:rsidR="006734C3">
        <w:rPr>
          <w:szCs w:val="24"/>
        </w:rPr>
        <w:t>78</w:t>
      </w:r>
      <w:r w:rsidRPr="00E629EB">
        <w:rPr>
          <w:szCs w:val="24"/>
        </w:rPr>
        <w:t xml:space="preserve"> school staff </w:t>
      </w:r>
      <w:r>
        <w:rPr>
          <w:szCs w:val="24"/>
        </w:rPr>
        <w:t xml:space="preserve">as trainees. </w:t>
      </w:r>
      <w:r w:rsidR="00F43911">
        <w:rPr>
          <w:szCs w:val="24"/>
        </w:rPr>
        <w:t xml:space="preserve">Trainees included </w:t>
      </w:r>
      <w:r w:rsidRPr="00E629EB">
        <w:rPr>
          <w:szCs w:val="24"/>
        </w:rPr>
        <w:t>teachers</w:t>
      </w:r>
      <w:r>
        <w:rPr>
          <w:szCs w:val="24"/>
        </w:rPr>
        <w:t xml:space="preserve"> (n=53);</w:t>
      </w:r>
      <w:r w:rsidRPr="00E629EB">
        <w:rPr>
          <w:szCs w:val="24"/>
        </w:rPr>
        <w:t xml:space="preserve"> </w:t>
      </w:r>
      <w:r>
        <w:rPr>
          <w:szCs w:val="24"/>
        </w:rPr>
        <w:t xml:space="preserve">special education teachers (n=14); classroom staff (n=3); psychology graduates (n=3); classroom assistants (n=3); paraprofessionals (n=2); school principal (n=1); assistant teacher (n=1); </w:t>
      </w:r>
      <w:r w:rsidRPr="00E629EB">
        <w:rPr>
          <w:szCs w:val="24"/>
        </w:rPr>
        <w:t>reading intervention provider</w:t>
      </w:r>
      <w:r w:rsidR="007E72BE">
        <w:rPr>
          <w:szCs w:val="24"/>
        </w:rPr>
        <w:t xml:space="preserve"> (n=1) and</w:t>
      </w:r>
      <w:r>
        <w:rPr>
          <w:szCs w:val="24"/>
        </w:rPr>
        <w:t xml:space="preserve"> </w:t>
      </w:r>
      <w:r w:rsidRPr="00E629EB">
        <w:rPr>
          <w:szCs w:val="24"/>
        </w:rPr>
        <w:t>one classroom aide</w:t>
      </w:r>
      <w:r>
        <w:rPr>
          <w:szCs w:val="24"/>
        </w:rPr>
        <w:t xml:space="preserve"> (n=1)</w:t>
      </w:r>
      <w:r w:rsidRPr="00E629EB">
        <w:rPr>
          <w:szCs w:val="24"/>
        </w:rPr>
        <w:t>.</w:t>
      </w:r>
    </w:p>
    <w:p w14:paraId="2E160114" w14:textId="2E3D62C7" w:rsidR="003B182D" w:rsidRPr="00E629EB" w:rsidRDefault="003B182D" w:rsidP="000B6B17">
      <w:pPr>
        <w:spacing w:line="480" w:lineRule="auto"/>
        <w:ind w:firstLine="720"/>
        <w:rPr>
          <w:szCs w:val="24"/>
        </w:rPr>
      </w:pPr>
      <w:r w:rsidRPr="00E629EB">
        <w:rPr>
          <w:szCs w:val="24"/>
        </w:rPr>
        <w:t>Trainee</w:t>
      </w:r>
      <w:r>
        <w:rPr>
          <w:szCs w:val="24"/>
        </w:rPr>
        <w:t xml:space="preserve"> experience in education was reported in 1</w:t>
      </w:r>
      <w:r w:rsidR="002E3578">
        <w:rPr>
          <w:szCs w:val="24"/>
        </w:rPr>
        <w:t>6</w:t>
      </w:r>
      <w:r>
        <w:rPr>
          <w:szCs w:val="24"/>
        </w:rPr>
        <w:t xml:space="preserve"> studies and ranged from</w:t>
      </w:r>
      <w:r w:rsidRPr="00E629EB">
        <w:rPr>
          <w:szCs w:val="24"/>
        </w:rPr>
        <w:t xml:space="preserve"> 0-36 years </w:t>
      </w:r>
      <w:r>
        <w:rPr>
          <w:szCs w:val="24"/>
        </w:rPr>
        <w:t>(m=6.</w:t>
      </w:r>
      <w:r w:rsidR="003D7085">
        <w:rPr>
          <w:szCs w:val="24"/>
        </w:rPr>
        <w:t>40</w:t>
      </w:r>
      <w:r>
        <w:rPr>
          <w:szCs w:val="24"/>
        </w:rPr>
        <w:t xml:space="preserve"> years)</w:t>
      </w:r>
      <w:r w:rsidRPr="00E629EB">
        <w:rPr>
          <w:szCs w:val="24"/>
        </w:rPr>
        <w:t>. Educational levels were not reported for all</w:t>
      </w:r>
      <w:r>
        <w:rPr>
          <w:szCs w:val="24"/>
        </w:rPr>
        <w:t xml:space="preserve"> </w:t>
      </w:r>
      <w:r w:rsidRPr="00E629EB">
        <w:rPr>
          <w:szCs w:val="24"/>
        </w:rPr>
        <w:t xml:space="preserve">trainees but </w:t>
      </w:r>
      <w:r>
        <w:rPr>
          <w:szCs w:val="24"/>
        </w:rPr>
        <w:t>the majority</w:t>
      </w:r>
      <w:r w:rsidRPr="00E629EB">
        <w:rPr>
          <w:szCs w:val="24"/>
        </w:rPr>
        <w:t xml:space="preserve"> had at least</w:t>
      </w:r>
      <w:r w:rsidR="007E72BE">
        <w:rPr>
          <w:szCs w:val="24"/>
        </w:rPr>
        <w:t>,</w:t>
      </w:r>
      <w:r w:rsidRPr="00E629EB">
        <w:rPr>
          <w:szCs w:val="24"/>
        </w:rPr>
        <w:t xml:space="preserve"> a BA in a field relevant to education</w:t>
      </w:r>
      <w:r w:rsidR="007E72BE">
        <w:rPr>
          <w:szCs w:val="24"/>
        </w:rPr>
        <w:t>,</w:t>
      </w:r>
      <w:r w:rsidRPr="00E629EB">
        <w:rPr>
          <w:szCs w:val="24"/>
        </w:rPr>
        <w:t xml:space="preserve"> and had all appropriate licensing. Only four of the trainees had yet to complete their course of education and ten were working on or had completed a Master’s degree in their field. Some trainees had attended seminars on challenging </w:t>
      </w:r>
      <w:r>
        <w:rPr>
          <w:szCs w:val="24"/>
        </w:rPr>
        <w:t>behavior</w:t>
      </w:r>
      <w:r w:rsidRPr="00E629EB">
        <w:rPr>
          <w:szCs w:val="24"/>
        </w:rPr>
        <w:t xml:space="preserve"> or were in</w:t>
      </w:r>
      <w:r w:rsidR="007E72BE">
        <w:rPr>
          <w:szCs w:val="24"/>
        </w:rPr>
        <w:t>volved in an ABA Master’s programme</w:t>
      </w:r>
      <w:r w:rsidRPr="00E629EB">
        <w:rPr>
          <w:szCs w:val="24"/>
        </w:rPr>
        <w:t xml:space="preserve">. None of the trainees had any prior experience of Functional Assessment or </w:t>
      </w:r>
      <w:r>
        <w:rPr>
          <w:szCs w:val="24"/>
        </w:rPr>
        <w:t>Behavior</w:t>
      </w:r>
      <w:r w:rsidRPr="00E629EB">
        <w:rPr>
          <w:szCs w:val="24"/>
        </w:rPr>
        <w:t xml:space="preserve"> Support Planning</w:t>
      </w:r>
      <w:r w:rsidR="007E72BE">
        <w:rPr>
          <w:szCs w:val="24"/>
        </w:rPr>
        <w:t xml:space="preserve"> (see Table 1)</w:t>
      </w:r>
      <w:r w:rsidRPr="00E629EB">
        <w:rPr>
          <w:szCs w:val="24"/>
        </w:rPr>
        <w:t xml:space="preserve">. </w:t>
      </w:r>
    </w:p>
    <w:p w14:paraId="1D341A4F" w14:textId="1403CDB5" w:rsidR="003B182D" w:rsidRPr="00E629EB" w:rsidRDefault="003B182D" w:rsidP="00176843">
      <w:pPr>
        <w:spacing w:line="480" w:lineRule="auto"/>
        <w:ind w:firstLine="720"/>
        <w:rPr>
          <w:szCs w:val="24"/>
        </w:rPr>
      </w:pPr>
      <w:r>
        <w:rPr>
          <w:szCs w:val="24"/>
        </w:rPr>
        <w:t>A total of</w:t>
      </w:r>
      <w:r w:rsidRPr="00E629EB">
        <w:rPr>
          <w:szCs w:val="24"/>
        </w:rPr>
        <w:t xml:space="preserve"> 11</w:t>
      </w:r>
      <w:r w:rsidR="00DA1448">
        <w:rPr>
          <w:szCs w:val="24"/>
        </w:rPr>
        <w:t>2</w:t>
      </w:r>
      <w:r w:rsidRPr="00E629EB">
        <w:rPr>
          <w:szCs w:val="24"/>
        </w:rPr>
        <w:t xml:space="preserve"> </w:t>
      </w:r>
      <w:r>
        <w:rPr>
          <w:szCs w:val="24"/>
        </w:rPr>
        <w:t>participants received a functional assessment across the 25 studies reviewed.</w:t>
      </w:r>
      <w:r w:rsidRPr="00E629EB">
        <w:rPr>
          <w:szCs w:val="24"/>
        </w:rPr>
        <w:t xml:space="preserve"> </w:t>
      </w:r>
      <w:r>
        <w:rPr>
          <w:szCs w:val="24"/>
        </w:rPr>
        <w:t>Ages ranged</w:t>
      </w:r>
      <w:r w:rsidRPr="00E629EB">
        <w:rPr>
          <w:szCs w:val="24"/>
        </w:rPr>
        <w:t xml:space="preserve"> from three to </w:t>
      </w:r>
      <w:r>
        <w:rPr>
          <w:szCs w:val="24"/>
        </w:rPr>
        <w:t>15 years (M=</w:t>
      </w:r>
      <w:r w:rsidR="004029A7">
        <w:rPr>
          <w:szCs w:val="24"/>
        </w:rPr>
        <w:t xml:space="preserve">7.42 </w:t>
      </w:r>
      <w:r>
        <w:rPr>
          <w:szCs w:val="24"/>
        </w:rPr>
        <w:t>years)</w:t>
      </w:r>
      <w:r w:rsidRPr="00E629EB">
        <w:rPr>
          <w:szCs w:val="24"/>
        </w:rPr>
        <w:t xml:space="preserve">. </w:t>
      </w:r>
      <w:r w:rsidR="007E72BE">
        <w:rPr>
          <w:szCs w:val="24"/>
        </w:rPr>
        <w:t>Participants</w:t>
      </w:r>
      <w:r w:rsidRPr="00E629EB">
        <w:rPr>
          <w:szCs w:val="24"/>
        </w:rPr>
        <w:t xml:space="preserve"> presented with a range of diagnoses. </w:t>
      </w:r>
      <w:r w:rsidR="003239E9">
        <w:rPr>
          <w:szCs w:val="24"/>
        </w:rPr>
        <w:t>Two</w:t>
      </w:r>
      <w:r w:rsidR="003239E9" w:rsidRPr="00E629EB">
        <w:rPr>
          <w:szCs w:val="24"/>
        </w:rPr>
        <w:t xml:space="preserve"> </w:t>
      </w:r>
      <w:r w:rsidRPr="00E629EB">
        <w:rPr>
          <w:szCs w:val="24"/>
        </w:rPr>
        <w:t xml:space="preserve">children </w:t>
      </w:r>
      <w:r w:rsidR="007E72BE">
        <w:rPr>
          <w:szCs w:val="24"/>
        </w:rPr>
        <w:t>were diagnosed with</w:t>
      </w:r>
      <w:r w:rsidRPr="00E629EB">
        <w:rPr>
          <w:szCs w:val="24"/>
        </w:rPr>
        <w:t xml:space="preserve"> Emotional and Behavioral Disorder (EBD), five </w:t>
      </w:r>
      <w:r w:rsidR="007E72BE">
        <w:rPr>
          <w:szCs w:val="24"/>
        </w:rPr>
        <w:t xml:space="preserve">with </w:t>
      </w:r>
      <w:r w:rsidRPr="00E629EB">
        <w:rPr>
          <w:szCs w:val="24"/>
        </w:rPr>
        <w:t>Aut</w:t>
      </w:r>
      <w:r w:rsidR="007E72BE">
        <w:rPr>
          <w:szCs w:val="24"/>
        </w:rPr>
        <w:t>ism Spectrum Disorder (ASD),</w:t>
      </w:r>
      <w:r w:rsidRPr="00E629EB">
        <w:rPr>
          <w:szCs w:val="24"/>
        </w:rPr>
        <w:t xml:space="preserve"> ten children had unspecified </w:t>
      </w:r>
      <w:r w:rsidR="00176843">
        <w:rPr>
          <w:szCs w:val="24"/>
        </w:rPr>
        <w:t>developmental d</w:t>
      </w:r>
      <w:r w:rsidR="007E72BE">
        <w:rPr>
          <w:szCs w:val="24"/>
        </w:rPr>
        <w:t>isabilities</w:t>
      </w:r>
      <w:r w:rsidR="00C862E8">
        <w:rPr>
          <w:szCs w:val="24"/>
        </w:rPr>
        <w:t xml:space="preserve">, one participant was diagnosed with </w:t>
      </w:r>
      <w:r w:rsidR="00C862E8" w:rsidRPr="00E629EB">
        <w:rPr>
          <w:szCs w:val="24"/>
        </w:rPr>
        <w:t>Do</w:t>
      </w:r>
      <w:r w:rsidR="00C862E8">
        <w:rPr>
          <w:szCs w:val="24"/>
        </w:rPr>
        <w:t xml:space="preserve">wn Syndrome and one with </w:t>
      </w:r>
      <w:r w:rsidR="00C862E8">
        <w:rPr>
          <w:szCs w:val="24"/>
        </w:rPr>
        <w:lastRenderedPageBreak/>
        <w:t>learning disability</w:t>
      </w:r>
      <w:r w:rsidR="007E72BE">
        <w:rPr>
          <w:szCs w:val="24"/>
        </w:rPr>
        <w:t>. T</w:t>
      </w:r>
      <w:r w:rsidRPr="00E629EB">
        <w:rPr>
          <w:szCs w:val="24"/>
        </w:rPr>
        <w:t>hree</w:t>
      </w:r>
      <w:r w:rsidR="007E72BE">
        <w:rPr>
          <w:szCs w:val="24"/>
        </w:rPr>
        <w:t xml:space="preserve"> participants were each reported with diagnoses of</w:t>
      </w:r>
      <w:r w:rsidRPr="00E629EB">
        <w:rPr>
          <w:szCs w:val="24"/>
        </w:rPr>
        <w:t xml:space="preserve"> Attention Deficit Hyperactivity Disorder (A</w:t>
      </w:r>
      <w:r w:rsidR="007E72BE">
        <w:rPr>
          <w:szCs w:val="24"/>
        </w:rPr>
        <w:t xml:space="preserve">DHD), </w:t>
      </w:r>
      <w:r w:rsidR="00C862E8">
        <w:rPr>
          <w:szCs w:val="24"/>
        </w:rPr>
        <w:t xml:space="preserve">Intellectual Disability </w:t>
      </w:r>
      <w:r w:rsidR="007E72BE" w:rsidRPr="00E629EB">
        <w:rPr>
          <w:szCs w:val="24"/>
        </w:rPr>
        <w:t>and Angelman’s Syndrome.</w:t>
      </w:r>
      <w:r w:rsidR="00C862E8">
        <w:rPr>
          <w:szCs w:val="24"/>
        </w:rPr>
        <w:t xml:space="preserve"> </w:t>
      </w:r>
      <w:r w:rsidR="007E72BE">
        <w:rPr>
          <w:szCs w:val="24"/>
        </w:rPr>
        <w:t>Forty eight</w:t>
      </w:r>
      <w:r w:rsidRPr="00E629EB">
        <w:rPr>
          <w:szCs w:val="24"/>
        </w:rPr>
        <w:t xml:space="preserve"> typically developing </w:t>
      </w:r>
      <w:r w:rsidR="007E72BE">
        <w:rPr>
          <w:szCs w:val="24"/>
        </w:rPr>
        <w:t xml:space="preserve">children were </w:t>
      </w:r>
      <w:r w:rsidR="00176843">
        <w:rPr>
          <w:szCs w:val="24"/>
        </w:rPr>
        <w:t xml:space="preserve">reported </w:t>
      </w:r>
      <w:r w:rsidR="007E72BE">
        <w:rPr>
          <w:szCs w:val="24"/>
        </w:rPr>
        <w:t>across studies reviewed and</w:t>
      </w:r>
      <w:r w:rsidRPr="00E629EB">
        <w:rPr>
          <w:szCs w:val="24"/>
        </w:rPr>
        <w:t xml:space="preserve"> 24 </w:t>
      </w:r>
      <w:r w:rsidR="007E72BE">
        <w:rPr>
          <w:szCs w:val="24"/>
        </w:rPr>
        <w:t xml:space="preserve">participants </w:t>
      </w:r>
      <w:r w:rsidR="00176843">
        <w:rPr>
          <w:szCs w:val="24"/>
        </w:rPr>
        <w:t>were included without a description of their diagnosis (see Table 1).</w:t>
      </w:r>
      <w:r w:rsidRPr="00E629EB">
        <w:rPr>
          <w:szCs w:val="24"/>
        </w:rPr>
        <w:t xml:space="preserve"> </w:t>
      </w:r>
    </w:p>
    <w:p w14:paraId="72E20B75" w14:textId="77777777" w:rsidR="003B182D" w:rsidRPr="00E629EB" w:rsidRDefault="003B182D" w:rsidP="0076313E">
      <w:pPr>
        <w:spacing w:line="480" w:lineRule="auto"/>
        <w:ind w:firstLine="720"/>
        <w:jc w:val="center"/>
        <w:rPr>
          <w:szCs w:val="24"/>
          <w:lang w:val="en-US"/>
        </w:rPr>
      </w:pPr>
      <w:r w:rsidRPr="00E629EB">
        <w:rPr>
          <w:szCs w:val="24"/>
          <w:lang w:val="en-US"/>
        </w:rPr>
        <w:t>------------------------------------------</w:t>
      </w:r>
    </w:p>
    <w:p w14:paraId="64DE81A3" w14:textId="77777777" w:rsidR="003B182D" w:rsidRPr="00E629EB" w:rsidRDefault="003B182D" w:rsidP="0076313E">
      <w:pPr>
        <w:spacing w:line="480" w:lineRule="auto"/>
        <w:ind w:firstLine="720"/>
        <w:jc w:val="center"/>
        <w:rPr>
          <w:szCs w:val="24"/>
          <w:lang w:val="en-US"/>
        </w:rPr>
      </w:pPr>
      <w:r w:rsidRPr="00E629EB">
        <w:rPr>
          <w:szCs w:val="24"/>
          <w:lang w:val="en-US"/>
        </w:rPr>
        <w:t>Insert Table 1 about here</w:t>
      </w:r>
    </w:p>
    <w:p w14:paraId="4720270D" w14:textId="77777777" w:rsidR="003B182D" w:rsidRPr="00E629EB" w:rsidRDefault="003B182D" w:rsidP="0076313E">
      <w:pPr>
        <w:spacing w:line="480" w:lineRule="auto"/>
        <w:ind w:firstLine="720"/>
        <w:jc w:val="center"/>
        <w:rPr>
          <w:szCs w:val="24"/>
          <w:lang w:val="en-US"/>
        </w:rPr>
      </w:pPr>
      <w:r w:rsidRPr="00E629EB">
        <w:rPr>
          <w:szCs w:val="24"/>
          <w:lang w:val="en-US"/>
        </w:rPr>
        <w:t>-------------------------------------------</w:t>
      </w:r>
    </w:p>
    <w:p w14:paraId="3786F996" w14:textId="77777777" w:rsidR="003B182D" w:rsidRPr="00E629EB" w:rsidRDefault="003B182D" w:rsidP="0076313E">
      <w:pPr>
        <w:spacing w:line="480" w:lineRule="auto"/>
        <w:ind w:firstLine="720"/>
        <w:rPr>
          <w:szCs w:val="24"/>
        </w:rPr>
      </w:pPr>
      <w:r w:rsidRPr="00E629EB">
        <w:rPr>
          <w:szCs w:val="24"/>
          <w:lang w:val="en-US"/>
        </w:rPr>
        <w:t xml:space="preserve">Table 2 reports targeted behaviors, type of functional assessment or </w:t>
      </w:r>
      <w:r>
        <w:rPr>
          <w:szCs w:val="24"/>
          <w:lang w:val="en-US"/>
        </w:rPr>
        <w:t xml:space="preserve">functional </w:t>
      </w:r>
      <w:r w:rsidRPr="00E629EB">
        <w:rPr>
          <w:szCs w:val="24"/>
          <w:lang w:val="en-US"/>
        </w:rPr>
        <w:t xml:space="preserve">analysis </w:t>
      </w:r>
      <w:r>
        <w:rPr>
          <w:szCs w:val="24"/>
          <w:lang w:val="en-US"/>
        </w:rPr>
        <w:t>employed</w:t>
      </w:r>
      <w:r w:rsidRPr="00E629EB">
        <w:rPr>
          <w:szCs w:val="24"/>
          <w:lang w:val="en-US"/>
        </w:rPr>
        <w:t>, experimental design, baseline</w:t>
      </w:r>
      <w:r w:rsidR="00176843">
        <w:rPr>
          <w:szCs w:val="24"/>
          <w:lang w:val="en-US"/>
        </w:rPr>
        <w:t xml:space="preserve"> assessments, training methods and </w:t>
      </w:r>
      <w:r w:rsidRPr="00E629EB">
        <w:rPr>
          <w:szCs w:val="24"/>
          <w:lang w:val="en-US"/>
        </w:rPr>
        <w:t xml:space="preserve">duration, post-training assessments, treatment integrity and social validity. Disruption was the most commonly assessed behavior </w:t>
      </w:r>
      <w:r>
        <w:rPr>
          <w:szCs w:val="24"/>
          <w:lang w:val="en-US"/>
        </w:rPr>
        <w:t>reported in</w:t>
      </w:r>
      <w:r w:rsidRPr="00E629EB">
        <w:rPr>
          <w:szCs w:val="24"/>
          <w:lang w:val="en-US"/>
        </w:rPr>
        <w:t xml:space="preserve"> ten </w:t>
      </w:r>
      <w:r>
        <w:rPr>
          <w:szCs w:val="24"/>
          <w:lang w:val="en-US"/>
        </w:rPr>
        <w:t>studies</w:t>
      </w:r>
      <w:r w:rsidRPr="00E629EB">
        <w:rPr>
          <w:szCs w:val="24"/>
          <w:lang w:val="en-US"/>
        </w:rPr>
        <w:t xml:space="preserve">. This was followed by aggression, reported in nine </w:t>
      </w:r>
      <w:r w:rsidRPr="00E629EB">
        <w:rPr>
          <w:szCs w:val="24"/>
        </w:rPr>
        <w:t>studies, SIB</w:t>
      </w:r>
      <w:r>
        <w:rPr>
          <w:szCs w:val="24"/>
        </w:rPr>
        <w:t xml:space="preserve"> in five studies</w:t>
      </w:r>
      <w:r w:rsidRPr="00E629EB">
        <w:rPr>
          <w:szCs w:val="24"/>
        </w:rPr>
        <w:t xml:space="preserve"> </w:t>
      </w:r>
      <w:r>
        <w:rPr>
          <w:szCs w:val="24"/>
        </w:rPr>
        <w:t xml:space="preserve">and </w:t>
      </w:r>
      <w:r w:rsidR="00176843">
        <w:rPr>
          <w:szCs w:val="24"/>
        </w:rPr>
        <w:t>inappropriate vocalizations/</w:t>
      </w:r>
      <w:r w:rsidRPr="00E629EB">
        <w:rPr>
          <w:szCs w:val="24"/>
        </w:rPr>
        <w:t>crying/ scream</w:t>
      </w:r>
      <w:r w:rsidR="00176843">
        <w:rPr>
          <w:szCs w:val="24"/>
        </w:rPr>
        <w:t xml:space="preserve">ing/verbal outbursts reported in </w:t>
      </w:r>
      <w:r w:rsidRPr="00E629EB">
        <w:rPr>
          <w:szCs w:val="24"/>
        </w:rPr>
        <w:t xml:space="preserve">four studies. Each of the following behaviors was </w:t>
      </w:r>
      <w:r>
        <w:rPr>
          <w:szCs w:val="24"/>
        </w:rPr>
        <w:t>reported in</w:t>
      </w:r>
      <w:r w:rsidRPr="00E629EB">
        <w:rPr>
          <w:szCs w:val="24"/>
        </w:rPr>
        <w:t xml:space="preserve"> two </w:t>
      </w:r>
      <w:r>
        <w:rPr>
          <w:szCs w:val="24"/>
        </w:rPr>
        <w:t>studies</w:t>
      </w:r>
      <w:r w:rsidRPr="00E629EB">
        <w:rPr>
          <w:szCs w:val="24"/>
        </w:rPr>
        <w:t>: of</w:t>
      </w:r>
      <w:r w:rsidR="00176843">
        <w:rPr>
          <w:szCs w:val="24"/>
        </w:rPr>
        <w:t>f task, tantrums, arbitrary non-</w:t>
      </w:r>
      <w:r w:rsidRPr="00E629EB">
        <w:rPr>
          <w:szCs w:val="24"/>
        </w:rPr>
        <w:t xml:space="preserve">challenging </w:t>
      </w:r>
      <w:r>
        <w:rPr>
          <w:szCs w:val="24"/>
        </w:rPr>
        <w:t>behavior</w:t>
      </w:r>
      <w:r w:rsidRPr="00E629EB">
        <w:rPr>
          <w:szCs w:val="24"/>
        </w:rPr>
        <w:t>s, inappropriate touching, throwing, out of seat, property damage and non</w:t>
      </w:r>
      <w:r>
        <w:rPr>
          <w:szCs w:val="24"/>
        </w:rPr>
        <w:t>-</w:t>
      </w:r>
      <w:r w:rsidRPr="00E629EB">
        <w:rPr>
          <w:szCs w:val="24"/>
        </w:rPr>
        <w:t>compliance</w:t>
      </w:r>
      <w:r>
        <w:rPr>
          <w:szCs w:val="24"/>
        </w:rPr>
        <w:t xml:space="preserve">. </w:t>
      </w:r>
      <w:r w:rsidRPr="00E629EB">
        <w:rPr>
          <w:szCs w:val="24"/>
        </w:rPr>
        <w:t>Each of the following behaviors was reported by one study: non completion of work, stereotypy, inappropriate attention seeking, and mouthing</w:t>
      </w:r>
      <w:r w:rsidR="00176843">
        <w:rPr>
          <w:szCs w:val="24"/>
        </w:rPr>
        <w:t xml:space="preserve"> (see Table 2)</w:t>
      </w:r>
      <w:r w:rsidRPr="00E629EB">
        <w:rPr>
          <w:szCs w:val="24"/>
        </w:rPr>
        <w:t>.</w:t>
      </w:r>
    </w:p>
    <w:p w14:paraId="5021BD7E" w14:textId="77777777" w:rsidR="003B182D" w:rsidRPr="00E629EB" w:rsidRDefault="003B182D" w:rsidP="0076313E">
      <w:pPr>
        <w:spacing w:line="480" w:lineRule="auto"/>
        <w:rPr>
          <w:b/>
          <w:szCs w:val="24"/>
        </w:rPr>
      </w:pPr>
      <w:r>
        <w:rPr>
          <w:b/>
          <w:szCs w:val="24"/>
        </w:rPr>
        <w:t xml:space="preserve">Trainee Conducted </w:t>
      </w:r>
      <w:r w:rsidRPr="00E629EB">
        <w:rPr>
          <w:b/>
          <w:szCs w:val="24"/>
        </w:rPr>
        <w:t xml:space="preserve">Functional Assessments and </w:t>
      </w:r>
      <w:r>
        <w:rPr>
          <w:b/>
          <w:szCs w:val="24"/>
        </w:rPr>
        <w:t xml:space="preserve">Functional </w:t>
      </w:r>
      <w:r w:rsidRPr="00E629EB">
        <w:rPr>
          <w:b/>
          <w:szCs w:val="24"/>
        </w:rPr>
        <w:t xml:space="preserve">Analyses </w:t>
      </w:r>
    </w:p>
    <w:p w14:paraId="396F67FC" w14:textId="77777777" w:rsidR="003B182D" w:rsidRPr="00E629EB" w:rsidRDefault="003B182D" w:rsidP="0076313E">
      <w:pPr>
        <w:spacing w:line="480" w:lineRule="auto"/>
        <w:rPr>
          <w:szCs w:val="24"/>
        </w:rPr>
      </w:pPr>
      <w:r w:rsidRPr="00E629EB">
        <w:rPr>
          <w:szCs w:val="24"/>
        </w:rPr>
        <w:tab/>
        <w:t xml:space="preserve"> Multiple variations of functional </w:t>
      </w:r>
      <w:r>
        <w:rPr>
          <w:szCs w:val="24"/>
        </w:rPr>
        <w:t>behavior</w:t>
      </w:r>
      <w:r w:rsidRPr="00E629EB">
        <w:rPr>
          <w:szCs w:val="24"/>
        </w:rPr>
        <w:t xml:space="preserve">al assessment methodologies were used in the studies reviewed. </w:t>
      </w:r>
      <w:r>
        <w:rPr>
          <w:szCs w:val="24"/>
        </w:rPr>
        <w:t>Instruction in the implementation of i</w:t>
      </w:r>
      <w:r w:rsidRPr="00E629EB">
        <w:rPr>
          <w:szCs w:val="24"/>
        </w:rPr>
        <w:t>ndirect</w:t>
      </w:r>
      <w:r>
        <w:rPr>
          <w:szCs w:val="24"/>
        </w:rPr>
        <w:t>, direct</w:t>
      </w:r>
      <w:r w:rsidRPr="00E629EB">
        <w:rPr>
          <w:szCs w:val="24"/>
        </w:rPr>
        <w:t xml:space="preserve"> assessments and experimental analyses of </w:t>
      </w:r>
      <w:r>
        <w:rPr>
          <w:szCs w:val="24"/>
        </w:rPr>
        <w:t>behavior</w:t>
      </w:r>
      <w:r w:rsidRPr="00E629EB">
        <w:rPr>
          <w:szCs w:val="24"/>
        </w:rPr>
        <w:t xml:space="preserve"> </w:t>
      </w:r>
      <w:r>
        <w:rPr>
          <w:szCs w:val="24"/>
        </w:rPr>
        <w:t>was provided to</w:t>
      </w:r>
      <w:r w:rsidRPr="00E629EB">
        <w:rPr>
          <w:szCs w:val="24"/>
        </w:rPr>
        <w:t xml:space="preserve"> trainees </w:t>
      </w:r>
      <w:r>
        <w:rPr>
          <w:szCs w:val="24"/>
        </w:rPr>
        <w:t>across studies</w:t>
      </w:r>
      <w:r w:rsidRPr="00E629EB">
        <w:rPr>
          <w:szCs w:val="24"/>
        </w:rPr>
        <w:t xml:space="preserve">. Of the 25 studies reviewed, four trained school staff in some variation of indirect and </w:t>
      </w:r>
      <w:r>
        <w:rPr>
          <w:szCs w:val="24"/>
        </w:rPr>
        <w:t xml:space="preserve">direct </w:t>
      </w:r>
      <w:r w:rsidRPr="00E629EB">
        <w:rPr>
          <w:szCs w:val="24"/>
        </w:rPr>
        <w:t>functional behavioral assessment</w:t>
      </w:r>
      <w:r>
        <w:rPr>
          <w:szCs w:val="24"/>
        </w:rPr>
        <w:t xml:space="preserve"> including: </w:t>
      </w:r>
      <w:r w:rsidRPr="00E629EB">
        <w:rPr>
          <w:szCs w:val="24"/>
        </w:rPr>
        <w:t>Function Based Support (FBS</w:t>
      </w:r>
      <w:r>
        <w:rPr>
          <w:szCs w:val="24"/>
        </w:rPr>
        <w:t xml:space="preserve">; </w:t>
      </w:r>
      <w:r w:rsidRPr="00E629EB">
        <w:rPr>
          <w:szCs w:val="24"/>
        </w:rPr>
        <w:t>Renshaw, Christe</w:t>
      </w:r>
      <w:r>
        <w:rPr>
          <w:szCs w:val="24"/>
        </w:rPr>
        <w:t xml:space="preserve">nsen, </w:t>
      </w:r>
      <w:r>
        <w:rPr>
          <w:szCs w:val="24"/>
        </w:rPr>
        <w:lastRenderedPageBreak/>
        <w:t xml:space="preserve">Marchant &amp; Anderson, 2008); the </w:t>
      </w:r>
      <w:r w:rsidRPr="00E629EB">
        <w:rPr>
          <w:szCs w:val="24"/>
        </w:rPr>
        <w:t xml:space="preserve">Functional Assessment Hypothesis Formulation Protocol </w:t>
      </w:r>
      <w:r>
        <w:rPr>
          <w:szCs w:val="24"/>
        </w:rPr>
        <w:t>(</w:t>
      </w:r>
      <w:r w:rsidRPr="00E629EB">
        <w:rPr>
          <w:szCs w:val="24"/>
        </w:rPr>
        <w:t>Maag &amp; Larson, 2008)</w:t>
      </w:r>
      <w:r>
        <w:rPr>
          <w:szCs w:val="24"/>
        </w:rPr>
        <w:t xml:space="preserve">; </w:t>
      </w:r>
      <w:r w:rsidRPr="00E629EB">
        <w:rPr>
          <w:szCs w:val="24"/>
        </w:rPr>
        <w:t>standard functio</w:t>
      </w:r>
      <w:r>
        <w:rPr>
          <w:szCs w:val="24"/>
        </w:rPr>
        <w:t xml:space="preserve">nal behavioral assessment (FBA; </w:t>
      </w:r>
      <w:r w:rsidRPr="00E629EB">
        <w:rPr>
          <w:szCs w:val="24"/>
        </w:rPr>
        <w:t xml:space="preserve">Lane, Barton-Arwood, Spencer </w:t>
      </w:r>
      <w:r>
        <w:rPr>
          <w:szCs w:val="24"/>
        </w:rPr>
        <w:t>&amp;</w:t>
      </w:r>
      <w:r w:rsidRPr="00E629EB">
        <w:rPr>
          <w:szCs w:val="24"/>
        </w:rPr>
        <w:t xml:space="preserve"> Kalberg,</w:t>
      </w:r>
      <w:r>
        <w:rPr>
          <w:szCs w:val="24"/>
        </w:rPr>
        <w:t xml:space="preserve"> </w:t>
      </w:r>
      <w:r w:rsidRPr="00E629EB">
        <w:rPr>
          <w:szCs w:val="24"/>
        </w:rPr>
        <w:t>2007) and a “truncated FBA”</w:t>
      </w:r>
      <w:r>
        <w:rPr>
          <w:szCs w:val="24"/>
        </w:rPr>
        <w:t xml:space="preserve"> </w:t>
      </w:r>
      <w:r w:rsidRPr="00E629EB">
        <w:rPr>
          <w:szCs w:val="24"/>
        </w:rPr>
        <w:t>(Packenham, Shute &amp; Reid (2004). These studies generally involved using the Antecedent-Behavior-</w:t>
      </w:r>
      <w:r w:rsidRPr="000B6B17">
        <w:rPr>
          <w:szCs w:val="24"/>
        </w:rPr>
        <w:t>Consequence (ABC)</w:t>
      </w:r>
      <w:r w:rsidRPr="00E629EB">
        <w:rPr>
          <w:szCs w:val="24"/>
        </w:rPr>
        <w:t xml:space="preserve"> assessment and</w:t>
      </w:r>
      <w:r w:rsidR="00057A60">
        <w:rPr>
          <w:szCs w:val="24"/>
        </w:rPr>
        <w:t xml:space="preserve"> </w:t>
      </w:r>
      <w:r w:rsidRPr="00E629EB">
        <w:rPr>
          <w:szCs w:val="24"/>
        </w:rPr>
        <w:t xml:space="preserve">a protocol that allowed the trainee to develop functional hypotheses about </w:t>
      </w:r>
      <w:r w:rsidR="00057A60">
        <w:rPr>
          <w:szCs w:val="24"/>
        </w:rPr>
        <w:t xml:space="preserve">problem </w:t>
      </w:r>
      <w:r>
        <w:rPr>
          <w:szCs w:val="24"/>
        </w:rPr>
        <w:t>behavior</w:t>
      </w:r>
      <w:r w:rsidRPr="00E629EB">
        <w:rPr>
          <w:szCs w:val="24"/>
        </w:rPr>
        <w:t xml:space="preserve">. The trainee </w:t>
      </w:r>
      <w:r>
        <w:rPr>
          <w:szCs w:val="24"/>
        </w:rPr>
        <w:t xml:space="preserve">subsequently </w:t>
      </w:r>
      <w:r w:rsidRPr="00E629EB">
        <w:rPr>
          <w:szCs w:val="24"/>
        </w:rPr>
        <w:t>used these hypotheses to generate a function</w:t>
      </w:r>
      <w:r>
        <w:rPr>
          <w:szCs w:val="24"/>
        </w:rPr>
        <w:t>-</w:t>
      </w:r>
      <w:r w:rsidRPr="00E629EB">
        <w:rPr>
          <w:szCs w:val="24"/>
        </w:rPr>
        <w:t xml:space="preserve">based </w:t>
      </w:r>
      <w:r>
        <w:rPr>
          <w:szCs w:val="24"/>
        </w:rPr>
        <w:t>Behavior</w:t>
      </w:r>
      <w:r w:rsidRPr="00E629EB">
        <w:rPr>
          <w:szCs w:val="24"/>
        </w:rPr>
        <w:t xml:space="preserve"> Support Plan (BSP)</w:t>
      </w:r>
      <w:r>
        <w:rPr>
          <w:szCs w:val="24"/>
        </w:rPr>
        <w:t xml:space="preserve">. </w:t>
      </w:r>
      <w:r w:rsidRPr="00E629EB">
        <w:rPr>
          <w:szCs w:val="24"/>
        </w:rPr>
        <w:t>The remain</w:t>
      </w:r>
      <w:r>
        <w:rPr>
          <w:szCs w:val="24"/>
        </w:rPr>
        <w:t>ing studies</w:t>
      </w:r>
      <w:r w:rsidRPr="00E629EB">
        <w:rPr>
          <w:szCs w:val="24"/>
        </w:rPr>
        <w:t xml:space="preserve"> (</w:t>
      </w:r>
      <w:r w:rsidRPr="00E629EB">
        <w:rPr>
          <w:i/>
          <w:szCs w:val="24"/>
        </w:rPr>
        <w:t>n=</w:t>
      </w:r>
      <w:r w:rsidRPr="00E629EB">
        <w:rPr>
          <w:szCs w:val="24"/>
        </w:rPr>
        <w:t>21) utilized a variation of analogue functional analysis (Iwata</w:t>
      </w:r>
      <w:r w:rsidR="00A61E09">
        <w:rPr>
          <w:szCs w:val="24"/>
        </w:rPr>
        <w:t xml:space="preserve"> et al.</w:t>
      </w:r>
      <w:r w:rsidR="00E71F6E">
        <w:rPr>
          <w:szCs w:val="24"/>
        </w:rPr>
        <w:t xml:space="preserve">, </w:t>
      </w:r>
      <w:r w:rsidRPr="00E629EB">
        <w:rPr>
          <w:szCs w:val="24"/>
        </w:rPr>
        <w:t>2000)</w:t>
      </w:r>
      <w:r>
        <w:rPr>
          <w:szCs w:val="24"/>
        </w:rPr>
        <w:t xml:space="preserve"> to train school staff in behavioral assessment</w:t>
      </w:r>
      <w:r w:rsidRPr="00E629EB">
        <w:rPr>
          <w:szCs w:val="24"/>
        </w:rPr>
        <w:t xml:space="preserve">. </w:t>
      </w:r>
      <w:r>
        <w:rPr>
          <w:szCs w:val="24"/>
        </w:rPr>
        <w:t xml:space="preserve">Analogue functional </w:t>
      </w:r>
      <w:r w:rsidRPr="00D3627F">
        <w:rPr>
          <w:szCs w:val="24"/>
          <w:lang w:val="en-US"/>
        </w:rPr>
        <w:t xml:space="preserve">analysis </w:t>
      </w:r>
      <w:r>
        <w:rPr>
          <w:szCs w:val="24"/>
          <w:lang w:val="en-US"/>
        </w:rPr>
        <w:t xml:space="preserve">involved </w:t>
      </w:r>
      <w:r w:rsidRPr="00D3627F">
        <w:rPr>
          <w:rStyle w:val="googqs-tidbit-0"/>
          <w:szCs w:val="24"/>
        </w:rPr>
        <w:t>the</w:t>
      </w:r>
      <w:r w:rsidRPr="00D3627F">
        <w:rPr>
          <w:szCs w:val="24"/>
        </w:rPr>
        <w:t xml:space="preserve"> systematic manipulation of controlled environmental variables considered representative of those occurring within the natural environment</w:t>
      </w:r>
      <w:r w:rsidRPr="00D3627F">
        <w:rPr>
          <w:szCs w:val="24"/>
          <w:lang w:val="en-US"/>
        </w:rPr>
        <w:t>.</w:t>
      </w:r>
      <w:r>
        <w:rPr>
          <w:szCs w:val="24"/>
          <w:lang w:val="en-US"/>
        </w:rPr>
        <w:t xml:space="preserve"> </w:t>
      </w:r>
      <w:r w:rsidRPr="00E629EB">
        <w:rPr>
          <w:szCs w:val="24"/>
        </w:rPr>
        <w:t>None of the studies reviewed involved training staff in all three (indirect, direct and experimental) levels of FBA</w:t>
      </w:r>
      <w:r w:rsidR="009F20EA">
        <w:rPr>
          <w:szCs w:val="24"/>
        </w:rPr>
        <w:t xml:space="preserve"> (see Table 2)</w:t>
      </w:r>
      <w:r w:rsidRPr="00E629EB">
        <w:rPr>
          <w:szCs w:val="24"/>
        </w:rPr>
        <w:t xml:space="preserve">. </w:t>
      </w:r>
    </w:p>
    <w:p w14:paraId="01F506E4" w14:textId="77777777" w:rsidR="003B182D" w:rsidRPr="00E629EB" w:rsidRDefault="003B182D" w:rsidP="000B6B17">
      <w:pPr>
        <w:spacing w:line="480" w:lineRule="auto"/>
        <w:ind w:firstLine="720"/>
        <w:rPr>
          <w:szCs w:val="24"/>
        </w:rPr>
      </w:pPr>
      <w:r w:rsidRPr="00E629EB">
        <w:rPr>
          <w:szCs w:val="24"/>
        </w:rPr>
        <w:t xml:space="preserve">Among studies which trained participants in functional analysis methodologies, </w:t>
      </w:r>
      <w:r>
        <w:rPr>
          <w:szCs w:val="24"/>
        </w:rPr>
        <w:t>B</w:t>
      </w:r>
      <w:r w:rsidRPr="00E629EB">
        <w:rPr>
          <w:szCs w:val="24"/>
        </w:rPr>
        <w:t xml:space="preserve">rief </w:t>
      </w:r>
      <w:r>
        <w:rPr>
          <w:szCs w:val="24"/>
        </w:rPr>
        <w:t>F</w:t>
      </w:r>
      <w:r w:rsidRPr="00E629EB">
        <w:rPr>
          <w:szCs w:val="24"/>
        </w:rPr>
        <w:t xml:space="preserve">unctional </w:t>
      </w:r>
      <w:r>
        <w:rPr>
          <w:szCs w:val="24"/>
        </w:rPr>
        <w:t>A</w:t>
      </w:r>
      <w:r w:rsidRPr="00E629EB">
        <w:rPr>
          <w:szCs w:val="24"/>
        </w:rPr>
        <w:t xml:space="preserve">nalysis </w:t>
      </w:r>
      <w:r>
        <w:rPr>
          <w:szCs w:val="24"/>
        </w:rPr>
        <w:t xml:space="preserve">(BFA) </w:t>
      </w:r>
      <w:r w:rsidRPr="00E629EB">
        <w:rPr>
          <w:szCs w:val="24"/>
        </w:rPr>
        <w:t xml:space="preserve">was the most popular method used. </w:t>
      </w:r>
      <w:r>
        <w:rPr>
          <w:szCs w:val="24"/>
        </w:rPr>
        <w:t>Twelve</w:t>
      </w:r>
      <w:r w:rsidRPr="00E629EB">
        <w:rPr>
          <w:szCs w:val="24"/>
        </w:rPr>
        <w:t xml:space="preserve"> studies used some variation of the BFA procedure</w:t>
      </w:r>
      <w:r>
        <w:rPr>
          <w:szCs w:val="24"/>
        </w:rPr>
        <w:t xml:space="preserve"> with s</w:t>
      </w:r>
      <w:r w:rsidRPr="00E629EB">
        <w:rPr>
          <w:szCs w:val="24"/>
        </w:rPr>
        <w:t>ession duration across these studies rang</w:t>
      </w:r>
      <w:r>
        <w:rPr>
          <w:szCs w:val="24"/>
        </w:rPr>
        <w:t xml:space="preserve">ing </w:t>
      </w:r>
      <w:r w:rsidRPr="00E629EB">
        <w:rPr>
          <w:szCs w:val="24"/>
        </w:rPr>
        <w:t xml:space="preserve">from 5-10 minutes. </w:t>
      </w:r>
      <w:r>
        <w:rPr>
          <w:szCs w:val="24"/>
        </w:rPr>
        <w:t xml:space="preserve"> Five studies reported staff training in </w:t>
      </w:r>
      <w:r w:rsidRPr="00E629EB">
        <w:rPr>
          <w:szCs w:val="24"/>
        </w:rPr>
        <w:t xml:space="preserve">Trial Based Functional Analysis (TBFA) </w:t>
      </w:r>
      <w:r>
        <w:rPr>
          <w:szCs w:val="24"/>
        </w:rPr>
        <w:t>with</w:t>
      </w:r>
      <w:r w:rsidRPr="00E629EB">
        <w:rPr>
          <w:szCs w:val="24"/>
        </w:rPr>
        <w:t xml:space="preserve"> analogue functional analysis </w:t>
      </w:r>
      <w:r>
        <w:rPr>
          <w:szCs w:val="24"/>
        </w:rPr>
        <w:t>employed in four</w:t>
      </w:r>
      <w:r w:rsidRPr="00E629EB">
        <w:rPr>
          <w:szCs w:val="24"/>
        </w:rPr>
        <w:t xml:space="preserve"> studies. One study</w:t>
      </w:r>
      <w:r>
        <w:rPr>
          <w:szCs w:val="24"/>
        </w:rPr>
        <w:t xml:space="preserve"> (</w:t>
      </w:r>
      <w:r w:rsidRPr="00E629EB">
        <w:rPr>
          <w:szCs w:val="24"/>
        </w:rPr>
        <w:t>Rispoli et al.</w:t>
      </w:r>
      <w:r>
        <w:rPr>
          <w:szCs w:val="24"/>
        </w:rPr>
        <w:t>, 2</w:t>
      </w:r>
      <w:r w:rsidRPr="00E629EB">
        <w:rPr>
          <w:szCs w:val="24"/>
        </w:rPr>
        <w:t>013) compared th</w:t>
      </w:r>
      <w:r w:rsidR="009F20EA">
        <w:rPr>
          <w:szCs w:val="24"/>
        </w:rPr>
        <w:t>e results of a trial-based to</w:t>
      </w:r>
      <w:r w:rsidRPr="00E629EB">
        <w:rPr>
          <w:szCs w:val="24"/>
        </w:rPr>
        <w:t xml:space="preserve"> analogue functional analysis. </w:t>
      </w:r>
    </w:p>
    <w:p w14:paraId="30161239" w14:textId="77777777" w:rsidR="003B182D" w:rsidRPr="00E629EB" w:rsidRDefault="003B182D" w:rsidP="0076313E">
      <w:pPr>
        <w:spacing w:line="480" w:lineRule="auto"/>
        <w:ind w:firstLine="720"/>
        <w:jc w:val="center"/>
        <w:rPr>
          <w:szCs w:val="24"/>
          <w:lang w:val="en-US"/>
        </w:rPr>
      </w:pPr>
      <w:r w:rsidRPr="00E629EB">
        <w:rPr>
          <w:szCs w:val="24"/>
          <w:lang w:val="en-US"/>
        </w:rPr>
        <w:t>------------------------------------------</w:t>
      </w:r>
    </w:p>
    <w:p w14:paraId="59C5F3CB" w14:textId="77777777" w:rsidR="003B182D" w:rsidRPr="00E629EB" w:rsidRDefault="003B182D" w:rsidP="0076313E">
      <w:pPr>
        <w:spacing w:line="480" w:lineRule="auto"/>
        <w:ind w:firstLine="720"/>
        <w:jc w:val="center"/>
        <w:rPr>
          <w:szCs w:val="24"/>
          <w:lang w:val="en-US"/>
        </w:rPr>
      </w:pPr>
      <w:r w:rsidRPr="00E629EB">
        <w:rPr>
          <w:szCs w:val="24"/>
          <w:lang w:val="en-US"/>
        </w:rPr>
        <w:t>Insert Table 2 about here</w:t>
      </w:r>
    </w:p>
    <w:p w14:paraId="1A26907C" w14:textId="77777777" w:rsidR="003B182D" w:rsidRPr="00E629EB" w:rsidRDefault="003B182D" w:rsidP="0076313E">
      <w:pPr>
        <w:spacing w:line="480" w:lineRule="auto"/>
        <w:ind w:firstLine="720"/>
        <w:jc w:val="center"/>
        <w:rPr>
          <w:szCs w:val="24"/>
          <w:lang w:val="en-US"/>
        </w:rPr>
      </w:pPr>
      <w:r w:rsidRPr="00E629EB">
        <w:rPr>
          <w:szCs w:val="24"/>
          <w:lang w:val="en-US"/>
        </w:rPr>
        <w:t>-------------------------------------------</w:t>
      </w:r>
    </w:p>
    <w:p w14:paraId="5481A170" w14:textId="77777777" w:rsidR="003B182D" w:rsidRPr="00E629EB" w:rsidRDefault="003B182D" w:rsidP="0076313E">
      <w:pPr>
        <w:spacing w:line="480" w:lineRule="auto"/>
        <w:rPr>
          <w:b/>
          <w:szCs w:val="24"/>
        </w:rPr>
      </w:pPr>
      <w:r w:rsidRPr="00E629EB">
        <w:rPr>
          <w:b/>
          <w:szCs w:val="24"/>
        </w:rPr>
        <w:t>Baseline Assessments</w:t>
      </w:r>
    </w:p>
    <w:p w14:paraId="0C1B2EF7" w14:textId="77777777" w:rsidR="009E3C22" w:rsidRPr="00E629EB" w:rsidRDefault="003B182D" w:rsidP="009E3C22">
      <w:pPr>
        <w:pStyle w:val="Body"/>
        <w:spacing w:line="480" w:lineRule="auto"/>
        <w:ind w:firstLine="720"/>
        <w:rPr>
          <w:rFonts w:ascii="Times New Roman" w:hAnsi="Times New Roman"/>
          <w:szCs w:val="24"/>
        </w:rPr>
      </w:pPr>
      <w:r>
        <w:rPr>
          <w:rFonts w:ascii="Times New Roman" w:hAnsi="Times New Roman"/>
          <w:szCs w:val="24"/>
        </w:rPr>
        <w:lastRenderedPageBreak/>
        <w:t>All studies reported that none</w:t>
      </w:r>
      <w:r w:rsidRPr="00E629EB">
        <w:rPr>
          <w:rFonts w:ascii="Times New Roman" w:hAnsi="Times New Roman"/>
          <w:szCs w:val="24"/>
        </w:rPr>
        <w:t xml:space="preserve"> of the trainees had any experience relevant to behavioral assessment or intervention</w:t>
      </w:r>
      <w:r>
        <w:rPr>
          <w:rFonts w:ascii="Times New Roman" w:hAnsi="Times New Roman"/>
          <w:szCs w:val="24"/>
        </w:rPr>
        <w:t xml:space="preserve"> prior to onset of training</w:t>
      </w:r>
      <w:r w:rsidRPr="00E629EB">
        <w:rPr>
          <w:rFonts w:ascii="Times New Roman" w:hAnsi="Times New Roman"/>
          <w:szCs w:val="24"/>
        </w:rPr>
        <w:t xml:space="preserve">. </w:t>
      </w:r>
      <w:r>
        <w:rPr>
          <w:rFonts w:ascii="Times New Roman" w:hAnsi="Times New Roman"/>
          <w:szCs w:val="24"/>
        </w:rPr>
        <w:t xml:space="preserve">Twelve </w:t>
      </w:r>
      <w:r w:rsidRPr="00E629EB">
        <w:rPr>
          <w:rFonts w:ascii="Times New Roman" w:hAnsi="Times New Roman"/>
          <w:szCs w:val="24"/>
        </w:rPr>
        <w:t xml:space="preserve">studies </w:t>
      </w:r>
      <w:r>
        <w:rPr>
          <w:rFonts w:ascii="Times New Roman" w:hAnsi="Times New Roman"/>
          <w:szCs w:val="24"/>
        </w:rPr>
        <w:t xml:space="preserve">did not </w:t>
      </w:r>
      <w:r w:rsidRPr="00C741D5">
        <w:rPr>
          <w:rFonts w:ascii="Times New Roman" w:hAnsi="Times New Roman"/>
          <w:szCs w:val="24"/>
        </w:rPr>
        <w:t>implement baseline measures of trainee knowledge or skill in behavioral assessment</w:t>
      </w:r>
      <w:r w:rsidR="00FF70EF">
        <w:rPr>
          <w:rFonts w:ascii="Times New Roman" w:hAnsi="Times New Roman"/>
          <w:szCs w:val="24"/>
        </w:rPr>
        <w:t xml:space="preserve"> (see Table 2)</w:t>
      </w:r>
      <w:r w:rsidRPr="00C741D5">
        <w:rPr>
          <w:rFonts w:ascii="Times New Roman" w:hAnsi="Times New Roman"/>
          <w:szCs w:val="24"/>
        </w:rPr>
        <w:t xml:space="preserve">.  </w:t>
      </w:r>
      <w:r w:rsidR="005339BE">
        <w:rPr>
          <w:rFonts w:ascii="Times New Roman" w:hAnsi="Times New Roman"/>
          <w:szCs w:val="24"/>
        </w:rPr>
        <w:t>Three</w:t>
      </w:r>
      <w:r w:rsidRPr="00C741D5">
        <w:rPr>
          <w:rFonts w:ascii="Times New Roman" w:hAnsi="Times New Roman"/>
          <w:szCs w:val="24"/>
        </w:rPr>
        <w:t xml:space="preserve"> studies</w:t>
      </w:r>
      <w:r w:rsidRPr="005339BE">
        <w:rPr>
          <w:rFonts w:ascii="Times New Roman" w:hAnsi="Times New Roman"/>
          <w:szCs w:val="24"/>
        </w:rPr>
        <w:t xml:space="preserve"> </w:t>
      </w:r>
      <w:r w:rsidRPr="00C741D5">
        <w:rPr>
          <w:rFonts w:ascii="Times New Roman" w:hAnsi="Times New Roman"/>
          <w:szCs w:val="24"/>
        </w:rPr>
        <w:t xml:space="preserve">asked trainees to attempt to implement functional analysis conditions with </w:t>
      </w:r>
      <w:r w:rsidR="009F20EA">
        <w:rPr>
          <w:rFonts w:ascii="Times New Roman" w:hAnsi="Times New Roman"/>
          <w:szCs w:val="24"/>
        </w:rPr>
        <w:t>participant</w:t>
      </w:r>
      <w:r w:rsidRPr="00C741D5">
        <w:rPr>
          <w:rFonts w:ascii="Times New Roman" w:hAnsi="Times New Roman"/>
          <w:szCs w:val="24"/>
        </w:rPr>
        <w:t xml:space="preserve">s after reading a written protocol and </w:t>
      </w:r>
      <w:r w:rsidRPr="00E629EB">
        <w:rPr>
          <w:rFonts w:ascii="Times New Roman" w:hAnsi="Times New Roman"/>
          <w:szCs w:val="24"/>
        </w:rPr>
        <w:t>a role-play of FA conditions as a baseline measure</w:t>
      </w:r>
      <w:r w:rsidR="005205B3">
        <w:rPr>
          <w:rFonts w:ascii="Times New Roman" w:hAnsi="Times New Roman"/>
          <w:szCs w:val="24"/>
        </w:rPr>
        <w:t xml:space="preserve"> </w:t>
      </w:r>
      <w:r w:rsidR="005205B3" w:rsidRPr="005339BE">
        <w:rPr>
          <w:rFonts w:ascii="Times New Roman" w:hAnsi="Times New Roman"/>
          <w:szCs w:val="24"/>
        </w:rPr>
        <w:t>(</w:t>
      </w:r>
      <w:proofErr w:type="spellStart"/>
      <w:r w:rsidR="005205B3" w:rsidRPr="005339BE">
        <w:rPr>
          <w:rFonts w:ascii="Times New Roman" w:hAnsi="Times New Roman"/>
          <w:szCs w:val="24"/>
        </w:rPr>
        <w:t>McKenney</w:t>
      </w:r>
      <w:proofErr w:type="spellEnd"/>
      <w:r w:rsidR="005205B3" w:rsidRPr="005339BE">
        <w:rPr>
          <w:rFonts w:ascii="Times New Roman" w:hAnsi="Times New Roman"/>
          <w:szCs w:val="24"/>
        </w:rPr>
        <w:t xml:space="preserve"> et al. 2013; </w:t>
      </w:r>
      <w:r w:rsidR="005205B3">
        <w:rPr>
          <w:rFonts w:ascii="Times New Roman" w:hAnsi="Times New Roman"/>
          <w:color w:val="auto"/>
          <w:szCs w:val="24"/>
        </w:rPr>
        <w:t xml:space="preserve">Pence, St. Peter &amp; Giles, </w:t>
      </w:r>
      <w:r w:rsidR="005205B3" w:rsidRPr="005339BE">
        <w:rPr>
          <w:rFonts w:ascii="Times New Roman" w:hAnsi="Times New Roman"/>
          <w:color w:val="auto"/>
          <w:szCs w:val="24"/>
        </w:rPr>
        <w:t xml:space="preserve">2013; Ward –Horner &amp; </w:t>
      </w:r>
      <w:proofErr w:type="spellStart"/>
      <w:r w:rsidR="005205B3" w:rsidRPr="005339BE">
        <w:rPr>
          <w:rFonts w:ascii="Times New Roman" w:hAnsi="Times New Roman"/>
          <w:color w:val="auto"/>
          <w:szCs w:val="24"/>
        </w:rPr>
        <w:t>Sturmey</w:t>
      </w:r>
      <w:proofErr w:type="spellEnd"/>
      <w:r w:rsidR="005205B3" w:rsidRPr="005339BE">
        <w:rPr>
          <w:rFonts w:ascii="Times New Roman" w:hAnsi="Times New Roman"/>
          <w:color w:val="auto"/>
          <w:szCs w:val="24"/>
        </w:rPr>
        <w:t>, 2012</w:t>
      </w:r>
      <w:r w:rsidR="005205B3" w:rsidRPr="005339BE">
        <w:rPr>
          <w:rFonts w:ascii="Times New Roman" w:hAnsi="Times New Roman"/>
          <w:szCs w:val="24"/>
        </w:rPr>
        <w:t>)</w:t>
      </w:r>
      <w:r w:rsidR="009F20EA">
        <w:rPr>
          <w:rFonts w:ascii="Times New Roman" w:hAnsi="Times New Roman"/>
          <w:szCs w:val="24"/>
        </w:rPr>
        <w:t>.</w:t>
      </w:r>
      <w:r w:rsidR="009E3C22" w:rsidRPr="00E629EB">
        <w:rPr>
          <w:rFonts w:ascii="Times New Roman" w:hAnsi="Times New Roman"/>
          <w:szCs w:val="24"/>
        </w:rPr>
        <w:t xml:space="preserve"> Simulated baselines for </w:t>
      </w:r>
      <w:r w:rsidR="009E3C22">
        <w:rPr>
          <w:rFonts w:ascii="Times New Roman" w:hAnsi="Times New Roman"/>
          <w:szCs w:val="24"/>
        </w:rPr>
        <w:t>these</w:t>
      </w:r>
      <w:r w:rsidR="009E3C22" w:rsidRPr="00E629EB">
        <w:rPr>
          <w:rFonts w:ascii="Times New Roman" w:hAnsi="Times New Roman"/>
          <w:szCs w:val="24"/>
        </w:rPr>
        <w:t xml:space="preserve"> studies returned variable results across participants and conditions. Low to moderat</w:t>
      </w:r>
      <w:r w:rsidR="009E3C22">
        <w:rPr>
          <w:rFonts w:ascii="Times New Roman" w:hAnsi="Times New Roman"/>
          <w:szCs w:val="24"/>
        </w:rPr>
        <w:t>e procedural fidelity was reported during baseline conditions</w:t>
      </w:r>
      <w:r w:rsidR="00AF0313">
        <w:rPr>
          <w:rFonts w:ascii="Times New Roman" w:hAnsi="Times New Roman"/>
          <w:szCs w:val="24"/>
        </w:rPr>
        <w:t xml:space="preserve"> and</w:t>
      </w:r>
      <w:r w:rsidR="009E3C22">
        <w:rPr>
          <w:rFonts w:ascii="Times New Roman" w:hAnsi="Times New Roman"/>
          <w:szCs w:val="24"/>
        </w:rPr>
        <w:t xml:space="preserve"> </w:t>
      </w:r>
      <w:r w:rsidR="009E3C22" w:rsidRPr="00E629EB">
        <w:rPr>
          <w:rFonts w:ascii="Times New Roman" w:hAnsi="Times New Roman"/>
          <w:szCs w:val="24"/>
        </w:rPr>
        <w:t xml:space="preserve">until training commenced.  </w:t>
      </w:r>
    </w:p>
    <w:p w14:paraId="09E57514" w14:textId="77777777" w:rsidR="007F2E3B" w:rsidRDefault="003B182D" w:rsidP="007F2E3B">
      <w:pPr>
        <w:pStyle w:val="Body"/>
        <w:spacing w:line="480" w:lineRule="auto"/>
        <w:ind w:firstLine="720"/>
        <w:rPr>
          <w:rFonts w:ascii="Times New Roman" w:hAnsi="Times New Roman"/>
          <w:szCs w:val="24"/>
        </w:rPr>
      </w:pPr>
      <w:proofErr w:type="spellStart"/>
      <w:r w:rsidRPr="00E629EB">
        <w:rPr>
          <w:rFonts w:ascii="Times New Roman" w:hAnsi="Times New Roman"/>
          <w:szCs w:val="24"/>
        </w:rPr>
        <w:t>Kunnavatana</w:t>
      </w:r>
      <w:proofErr w:type="spellEnd"/>
      <w:r w:rsidRPr="00E629EB">
        <w:rPr>
          <w:rFonts w:ascii="Times New Roman" w:hAnsi="Times New Roman"/>
          <w:szCs w:val="24"/>
        </w:rPr>
        <w:t xml:space="preserve">, Bloom, </w:t>
      </w:r>
      <w:proofErr w:type="spellStart"/>
      <w:r w:rsidRPr="00E629EB">
        <w:rPr>
          <w:rFonts w:ascii="Times New Roman" w:hAnsi="Times New Roman"/>
          <w:szCs w:val="24"/>
        </w:rPr>
        <w:t>Samaha</w:t>
      </w:r>
      <w:proofErr w:type="spellEnd"/>
      <w:r w:rsidRPr="00E629EB">
        <w:rPr>
          <w:rFonts w:ascii="Times New Roman" w:hAnsi="Times New Roman"/>
          <w:szCs w:val="24"/>
        </w:rPr>
        <w:t xml:space="preserve"> </w:t>
      </w:r>
      <w:r>
        <w:rPr>
          <w:rFonts w:ascii="Times New Roman" w:hAnsi="Times New Roman"/>
          <w:szCs w:val="24"/>
        </w:rPr>
        <w:t xml:space="preserve">and </w:t>
      </w:r>
      <w:r w:rsidRPr="00E629EB">
        <w:rPr>
          <w:rFonts w:ascii="Times New Roman" w:hAnsi="Times New Roman"/>
          <w:szCs w:val="24"/>
        </w:rPr>
        <w:t>Dayton, (2013) asked trainees to implement FA conditions on non-challenging res</w:t>
      </w:r>
      <w:r w:rsidR="004A518B">
        <w:rPr>
          <w:rFonts w:ascii="Times New Roman" w:hAnsi="Times New Roman"/>
          <w:szCs w:val="24"/>
        </w:rPr>
        <w:t>ponses as a baseline test. The authors</w:t>
      </w:r>
      <w:r w:rsidRPr="00E629EB">
        <w:rPr>
          <w:rFonts w:ascii="Times New Roman" w:hAnsi="Times New Roman"/>
          <w:szCs w:val="24"/>
        </w:rPr>
        <w:t xml:space="preserve"> used the percentage of correct interactions</w:t>
      </w:r>
      <w:r w:rsidR="004A518B">
        <w:rPr>
          <w:rFonts w:ascii="Times New Roman" w:hAnsi="Times New Roman"/>
          <w:szCs w:val="24"/>
        </w:rPr>
        <w:t>,</w:t>
      </w:r>
      <w:r w:rsidRPr="00E629EB">
        <w:rPr>
          <w:rFonts w:ascii="Times New Roman" w:hAnsi="Times New Roman"/>
          <w:szCs w:val="24"/>
        </w:rPr>
        <w:t xml:space="preserve"> </w:t>
      </w:r>
      <w:r w:rsidR="004A518B">
        <w:rPr>
          <w:rFonts w:ascii="Times New Roman" w:hAnsi="Times New Roman"/>
          <w:szCs w:val="24"/>
        </w:rPr>
        <w:t xml:space="preserve">according to FA protocol, </w:t>
      </w:r>
      <w:r w:rsidRPr="00E629EB">
        <w:rPr>
          <w:rFonts w:ascii="Times New Roman" w:hAnsi="Times New Roman"/>
          <w:szCs w:val="24"/>
        </w:rPr>
        <w:t xml:space="preserve">per condition as the dependent variable. </w:t>
      </w:r>
      <w:r w:rsidR="004A518B">
        <w:rPr>
          <w:rFonts w:ascii="Times New Roman" w:hAnsi="Times New Roman"/>
          <w:szCs w:val="24"/>
        </w:rPr>
        <w:t>R</w:t>
      </w:r>
      <w:r w:rsidRPr="00E629EB">
        <w:rPr>
          <w:rFonts w:ascii="Times New Roman" w:hAnsi="Times New Roman"/>
          <w:szCs w:val="24"/>
        </w:rPr>
        <w:t>esults at baseline were variable across all condi</w:t>
      </w:r>
      <w:r w:rsidR="00AF0313">
        <w:rPr>
          <w:rFonts w:ascii="Times New Roman" w:hAnsi="Times New Roman"/>
          <w:szCs w:val="24"/>
        </w:rPr>
        <w:t>tions for the participants. A</w:t>
      </w:r>
      <w:r w:rsidRPr="00E629EB">
        <w:rPr>
          <w:rFonts w:ascii="Times New Roman" w:hAnsi="Times New Roman"/>
          <w:szCs w:val="24"/>
        </w:rPr>
        <w:t xml:space="preserve"> further</w:t>
      </w:r>
      <w:r w:rsidR="00AF0313">
        <w:rPr>
          <w:rFonts w:ascii="Times New Roman" w:hAnsi="Times New Roman"/>
          <w:szCs w:val="24"/>
        </w:rPr>
        <w:t xml:space="preserve"> baseline</w:t>
      </w:r>
      <w:r w:rsidRPr="00E629EB">
        <w:rPr>
          <w:rFonts w:ascii="Times New Roman" w:hAnsi="Times New Roman"/>
          <w:szCs w:val="24"/>
        </w:rPr>
        <w:t xml:space="preserve"> measure </w:t>
      </w:r>
      <w:r w:rsidR="00AF0313">
        <w:rPr>
          <w:rFonts w:ascii="Times New Roman" w:hAnsi="Times New Roman"/>
          <w:szCs w:val="24"/>
        </w:rPr>
        <w:t>included participants’</w:t>
      </w:r>
      <w:r w:rsidRPr="00E629EB">
        <w:rPr>
          <w:rFonts w:ascii="Times New Roman" w:hAnsi="Times New Roman"/>
          <w:szCs w:val="24"/>
        </w:rPr>
        <w:t xml:space="preserve"> </w:t>
      </w:r>
      <w:r w:rsidR="00AF0313">
        <w:rPr>
          <w:rFonts w:ascii="Times New Roman" w:hAnsi="Times New Roman"/>
          <w:szCs w:val="24"/>
        </w:rPr>
        <w:t>attempts</w:t>
      </w:r>
      <w:r w:rsidRPr="00E629EB">
        <w:rPr>
          <w:rFonts w:ascii="Times New Roman" w:hAnsi="Times New Roman"/>
          <w:szCs w:val="24"/>
        </w:rPr>
        <w:t xml:space="preserve"> to graph and analy</w:t>
      </w:r>
      <w:r>
        <w:rPr>
          <w:rFonts w:ascii="Times New Roman" w:hAnsi="Times New Roman"/>
          <w:szCs w:val="24"/>
        </w:rPr>
        <w:t>z</w:t>
      </w:r>
      <w:r w:rsidR="009F20EA">
        <w:rPr>
          <w:rFonts w:ascii="Times New Roman" w:hAnsi="Times New Roman"/>
          <w:szCs w:val="24"/>
        </w:rPr>
        <w:t>e hypothetical trial-</w:t>
      </w:r>
      <w:r w:rsidRPr="00E629EB">
        <w:rPr>
          <w:rFonts w:ascii="Times New Roman" w:hAnsi="Times New Roman"/>
          <w:szCs w:val="24"/>
        </w:rPr>
        <w:t xml:space="preserve">based functional analysis data.  </w:t>
      </w:r>
      <w:r w:rsidR="00AF0313" w:rsidRPr="00AF0313">
        <w:rPr>
          <w:rFonts w:ascii="Times New Roman" w:hAnsi="Times New Roman"/>
          <w:szCs w:val="24"/>
        </w:rPr>
        <w:t>Wallace</w:t>
      </w:r>
      <w:r w:rsidR="00AF0313">
        <w:rPr>
          <w:rFonts w:ascii="Times New Roman" w:hAnsi="Times New Roman"/>
          <w:szCs w:val="24"/>
        </w:rPr>
        <w:t xml:space="preserve">, </w:t>
      </w:r>
      <w:proofErr w:type="spellStart"/>
      <w:r w:rsidR="00AF0313" w:rsidRPr="00AF0313">
        <w:rPr>
          <w:rFonts w:ascii="Times New Roman" w:eastAsia="MS MinNew Roman" w:hAnsi="Times New Roman"/>
          <w:szCs w:val="24"/>
        </w:rPr>
        <w:t>Doney</w:t>
      </w:r>
      <w:proofErr w:type="spellEnd"/>
      <w:r w:rsidR="00AF0313" w:rsidRPr="00AF0313">
        <w:rPr>
          <w:rFonts w:ascii="Times New Roman" w:eastAsia="MS MinNew Roman" w:hAnsi="Times New Roman"/>
          <w:szCs w:val="24"/>
        </w:rPr>
        <w:t xml:space="preserve">, </w:t>
      </w:r>
      <w:proofErr w:type="spellStart"/>
      <w:r w:rsidR="00AF0313" w:rsidRPr="00AF0313">
        <w:rPr>
          <w:rFonts w:ascii="Times New Roman" w:eastAsia="MS MinNew Roman" w:hAnsi="Times New Roman"/>
          <w:szCs w:val="24"/>
        </w:rPr>
        <w:t>Mintz-Resudek</w:t>
      </w:r>
      <w:proofErr w:type="spellEnd"/>
      <w:r w:rsidR="00AF0313">
        <w:rPr>
          <w:rFonts w:ascii="Times New Roman" w:eastAsia="MS MinNew Roman" w:hAnsi="Times New Roman"/>
          <w:szCs w:val="24"/>
        </w:rPr>
        <w:t xml:space="preserve"> and </w:t>
      </w:r>
      <w:proofErr w:type="spellStart"/>
      <w:r w:rsidR="00AF0313">
        <w:rPr>
          <w:rFonts w:ascii="Times New Roman" w:eastAsia="MS MinNew Roman" w:hAnsi="Times New Roman"/>
          <w:szCs w:val="24"/>
        </w:rPr>
        <w:t>Tarbox</w:t>
      </w:r>
      <w:proofErr w:type="spellEnd"/>
      <w:r w:rsidR="00AF0313">
        <w:rPr>
          <w:rFonts w:ascii="Times New Roman" w:eastAsia="MS MinNew Roman" w:hAnsi="Times New Roman"/>
          <w:szCs w:val="24"/>
        </w:rPr>
        <w:t xml:space="preserve"> (2004) also examined </w:t>
      </w:r>
      <w:r w:rsidR="00AF0313" w:rsidRPr="009F20EA">
        <w:rPr>
          <w:rFonts w:ascii="Times New Roman" w:eastAsia="MS MinNew Roman" w:hAnsi="Times New Roman"/>
          <w:szCs w:val="24"/>
        </w:rPr>
        <w:t>baseline percentage correct interactions during a Brief Functional Analysis pro</w:t>
      </w:r>
      <w:r w:rsidR="007F2E3B" w:rsidRPr="009F20EA">
        <w:rPr>
          <w:rFonts w:ascii="Times New Roman" w:eastAsia="MS MinNew Roman" w:hAnsi="Times New Roman"/>
          <w:szCs w:val="24"/>
        </w:rPr>
        <w:t xml:space="preserve">tocol.  Participants reviewed the </w:t>
      </w:r>
      <w:r w:rsidR="00A61E09">
        <w:rPr>
          <w:rFonts w:ascii="AGaramond-Regular" w:hAnsi="AGaramond-Regular" w:cs="AGaramond-Regular"/>
          <w:szCs w:val="24"/>
          <w:lang w:eastAsia="en-IE"/>
        </w:rPr>
        <w:t>method section of the Iwata et al., (</w:t>
      </w:r>
      <w:r w:rsidR="007F2E3B" w:rsidRPr="009F20EA">
        <w:rPr>
          <w:rFonts w:ascii="AGaramond-Regular" w:hAnsi="AGaramond-Regular" w:cs="AGaramond-Regular"/>
          <w:szCs w:val="24"/>
          <w:lang w:eastAsia="en-IE"/>
        </w:rPr>
        <w:t>1994) study prior to conducting the test sessions. During the simulated assessments, none of the three participants scored above 50% correct.</w:t>
      </w:r>
    </w:p>
    <w:p w14:paraId="42C92E59" w14:textId="77777777" w:rsidR="003B182D" w:rsidRPr="00DD3470" w:rsidRDefault="003B182D" w:rsidP="00DD3470">
      <w:pPr>
        <w:spacing w:before="240" w:line="480" w:lineRule="auto"/>
        <w:ind w:firstLine="720"/>
        <w:rPr>
          <w:szCs w:val="24"/>
          <w:lang w:val="en-US"/>
        </w:rPr>
      </w:pPr>
      <w:r w:rsidRPr="00E629EB">
        <w:rPr>
          <w:szCs w:val="24"/>
          <w:lang w:val="en-US"/>
        </w:rPr>
        <w:t>Three studies (</w:t>
      </w:r>
      <w:proofErr w:type="spellStart"/>
      <w:r w:rsidRPr="00E629EB">
        <w:rPr>
          <w:szCs w:val="24"/>
          <w:lang w:val="en-US"/>
        </w:rPr>
        <w:t>Bessette</w:t>
      </w:r>
      <w:proofErr w:type="spellEnd"/>
      <w:r w:rsidRPr="00E629EB">
        <w:rPr>
          <w:szCs w:val="24"/>
          <w:lang w:val="en-US"/>
        </w:rPr>
        <w:t xml:space="preserve"> &amp; Wills, 2007; Christensen et al., 2012; </w:t>
      </w:r>
      <w:proofErr w:type="spellStart"/>
      <w:r w:rsidRPr="00E629EB">
        <w:rPr>
          <w:szCs w:val="24"/>
          <w:lang w:val="en-US"/>
        </w:rPr>
        <w:t>Renshaw</w:t>
      </w:r>
      <w:proofErr w:type="spellEnd"/>
      <w:r w:rsidRPr="00E629EB">
        <w:rPr>
          <w:szCs w:val="24"/>
          <w:lang w:val="en-US"/>
        </w:rPr>
        <w:t xml:space="preserve"> et al., 2008) administered a written test before intervention. Average scores at baseline were 45%, 43% and 61% respectively.</w:t>
      </w:r>
      <w:r w:rsidRPr="00E629EB">
        <w:rPr>
          <w:szCs w:val="24"/>
        </w:rPr>
        <w:t xml:space="preserve"> </w:t>
      </w:r>
      <w:r w:rsidR="00DD3470" w:rsidRPr="00E629EB">
        <w:rPr>
          <w:szCs w:val="24"/>
          <w:lang w:val="en-US"/>
        </w:rPr>
        <w:t xml:space="preserve">Moore and Fisher (2007) administered both a written test and a probe FA as a baseline condition. The written test ensured all participants had knowledge of the procedures before implementing conditions with </w:t>
      </w:r>
      <w:r w:rsidR="009F20EA">
        <w:rPr>
          <w:szCs w:val="24"/>
          <w:lang w:val="en-US"/>
        </w:rPr>
        <w:t>participants</w:t>
      </w:r>
      <w:r w:rsidR="00DD3470" w:rsidRPr="00E629EB">
        <w:rPr>
          <w:szCs w:val="24"/>
          <w:lang w:val="en-US"/>
        </w:rPr>
        <w:t xml:space="preserve">. Scores on written tests </w:t>
      </w:r>
      <w:r w:rsidR="00DD3470" w:rsidRPr="00E629EB">
        <w:rPr>
          <w:szCs w:val="24"/>
          <w:lang w:val="en-US"/>
        </w:rPr>
        <w:lastRenderedPageBreak/>
        <w:t>averaged 95% but this was not reflected in the low scores on</w:t>
      </w:r>
      <w:r w:rsidR="00DD3470">
        <w:rPr>
          <w:szCs w:val="24"/>
          <w:lang w:val="en-US"/>
        </w:rPr>
        <w:t xml:space="preserve"> the FA probe conditions using</w:t>
      </w:r>
      <w:r w:rsidR="00DD3470" w:rsidRPr="00E629EB">
        <w:rPr>
          <w:szCs w:val="24"/>
          <w:lang w:val="en-US"/>
        </w:rPr>
        <w:t xml:space="preserve"> naturalistic baselines.</w:t>
      </w:r>
      <w:r w:rsidR="00DD3470">
        <w:rPr>
          <w:szCs w:val="24"/>
          <w:lang w:val="en-US"/>
        </w:rPr>
        <w:t xml:space="preserve"> </w:t>
      </w:r>
    </w:p>
    <w:p w14:paraId="3B03DB02" w14:textId="77777777" w:rsidR="003B182D" w:rsidRDefault="009F20EA" w:rsidP="0076313E">
      <w:pPr>
        <w:spacing w:line="480" w:lineRule="auto"/>
        <w:ind w:firstLine="720"/>
        <w:rPr>
          <w:szCs w:val="24"/>
        </w:rPr>
      </w:pPr>
      <w:r>
        <w:rPr>
          <w:szCs w:val="24"/>
        </w:rPr>
        <w:t>Two studies (</w:t>
      </w:r>
      <w:r w:rsidR="003B182D" w:rsidRPr="00E629EB">
        <w:rPr>
          <w:szCs w:val="24"/>
        </w:rPr>
        <w:t>Ch</w:t>
      </w:r>
      <w:r w:rsidR="00FF70EF">
        <w:rPr>
          <w:szCs w:val="24"/>
        </w:rPr>
        <w:t>ri</w:t>
      </w:r>
      <w:r>
        <w:rPr>
          <w:szCs w:val="24"/>
        </w:rPr>
        <w:t>stensen, Renshaw, Calderella &amp; Young, 2012;</w:t>
      </w:r>
      <w:r w:rsidR="003B182D" w:rsidRPr="00E629EB">
        <w:rPr>
          <w:szCs w:val="24"/>
        </w:rPr>
        <w:t xml:space="preserve"> Renshaw, </w:t>
      </w:r>
      <w:r>
        <w:rPr>
          <w:szCs w:val="24"/>
        </w:rPr>
        <w:t xml:space="preserve">et al., </w:t>
      </w:r>
      <w:r w:rsidR="003B182D" w:rsidRPr="00E629EB">
        <w:rPr>
          <w:szCs w:val="24"/>
        </w:rPr>
        <w:t xml:space="preserve">2008) </w:t>
      </w:r>
      <w:r>
        <w:rPr>
          <w:szCs w:val="24"/>
        </w:rPr>
        <w:t>reported using</w:t>
      </w:r>
      <w:r w:rsidR="003B182D" w:rsidRPr="00E629EB">
        <w:rPr>
          <w:szCs w:val="24"/>
        </w:rPr>
        <w:t xml:space="preserve"> the FBS Knowledge Test as their baseline measure. This is a 30 item multiple-choice quiz adapted from Umbreit et al. (2007) and contains direct and applied questions on principles and procedures of </w:t>
      </w:r>
      <w:r w:rsidR="003B182D">
        <w:rPr>
          <w:szCs w:val="24"/>
        </w:rPr>
        <w:t>behavior</w:t>
      </w:r>
      <w:r w:rsidR="003B182D" w:rsidRPr="00E629EB">
        <w:rPr>
          <w:szCs w:val="24"/>
        </w:rPr>
        <w:t xml:space="preserve"> assessment. </w:t>
      </w:r>
    </w:p>
    <w:p w14:paraId="1DF5AAEE" w14:textId="77777777" w:rsidR="003B182D" w:rsidRPr="00FF70EF" w:rsidRDefault="001249FB" w:rsidP="00FF70EF">
      <w:pPr>
        <w:spacing w:before="240" w:line="480" w:lineRule="auto"/>
        <w:ind w:firstLine="720"/>
        <w:rPr>
          <w:szCs w:val="24"/>
          <w:lang w:val="en-US"/>
        </w:rPr>
      </w:pPr>
      <w:r>
        <w:rPr>
          <w:szCs w:val="24"/>
        </w:rPr>
        <w:t>Where baseline measures were reported, performance</w:t>
      </w:r>
      <w:r w:rsidR="003B182D" w:rsidRPr="00E629EB">
        <w:rPr>
          <w:szCs w:val="24"/>
        </w:rPr>
        <w:t xml:space="preserve"> was </w:t>
      </w:r>
      <w:r>
        <w:rPr>
          <w:szCs w:val="24"/>
        </w:rPr>
        <w:t>significantly</w:t>
      </w:r>
      <w:r w:rsidR="003B182D" w:rsidRPr="00E629EB">
        <w:rPr>
          <w:szCs w:val="24"/>
        </w:rPr>
        <w:t xml:space="preserve"> below </w:t>
      </w:r>
      <w:r>
        <w:rPr>
          <w:szCs w:val="24"/>
        </w:rPr>
        <w:t xml:space="preserve">the </w:t>
      </w:r>
      <w:r w:rsidR="003B182D" w:rsidRPr="00E629EB">
        <w:rPr>
          <w:szCs w:val="24"/>
        </w:rPr>
        <w:t>mastery criterion.</w:t>
      </w:r>
      <w:r w:rsidR="003B182D" w:rsidRPr="00E629EB">
        <w:rPr>
          <w:color w:val="FF0000"/>
          <w:szCs w:val="24"/>
        </w:rPr>
        <w:t xml:space="preserve"> </w:t>
      </w:r>
      <w:r w:rsidR="003B182D" w:rsidRPr="00E629EB">
        <w:rPr>
          <w:szCs w:val="24"/>
        </w:rPr>
        <w:t>For example,</w:t>
      </w:r>
      <w:r w:rsidR="003B182D" w:rsidRPr="00E629EB">
        <w:rPr>
          <w:color w:val="FF0000"/>
          <w:szCs w:val="24"/>
        </w:rPr>
        <w:t xml:space="preserve"> </w:t>
      </w:r>
      <w:r w:rsidR="003B182D" w:rsidRPr="00E629EB">
        <w:rPr>
          <w:szCs w:val="24"/>
        </w:rPr>
        <w:t>mean probe performance across t</w:t>
      </w:r>
      <w:r>
        <w:rPr>
          <w:szCs w:val="24"/>
        </w:rPr>
        <w:t>rainees</w:t>
      </w:r>
      <w:r w:rsidR="003B182D" w:rsidRPr="00E629EB">
        <w:rPr>
          <w:szCs w:val="24"/>
        </w:rPr>
        <w:t xml:space="preserve"> for Erbas et al.</w:t>
      </w:r>
      <w:r>
        <w:rPr>
          <w:szCs w:val="24"/>
        </w:rPr>
        <w:t xml:space="preserve"> (2006)</w:t>
      </w:r>
      <w:r w:rsidR="003B182D" w:rsidRPr="00E629EB">
        <w:rPr>
          <w:szCs w:val="24"/>
        </w:rPr>
        <w:t xml:space="preserve"> was 5.01% at baseline and Wallace et al. </w:t>
      </w:r>
      <w:r w:rsidR="00AF0313">
        <w:rPr>
          <w:szCs w:val="24"/>
        </w:rPr>
        <w:t xml:space="preserve">(2004) </w:t>
      </w:r>
      <w:r w:rsidR="003B182D" w:rsidRPr="00E629EB">
        <w:rPr>
          <w:szCs w:val="24"/>
        </w:rPr>
        <w:t xml:space="preserve">found that no participant scored above 50% in any condition </w:t>
      </w:r>
      <w:r w:rsidR="00FF70EF">
        <w:rPr>
          <w:szCs w:val="24"/>
        </w:rPr>
        <w:t>prior to training. Ward-Horner and</w:t>
      </w:r>
      <w:r w:rsidR="003B182D" w:rsidRPr="00E629EB">
        <w:rPr>
          <w:szCs w:val="24"/>
        </w:rPr>
        <w:t xml:space="preserve"> Sturmey (2012) </w:t>
      </w:r>
      <w:r>
        <w:rPr>
          <w:szCs w:val="24"/>
        </w:rPr>
        <w:t xml:space="preserve">also </w:t>
      </w:r>
      <w:r w:rsidR="003B182D" w:rsidRPr="00E629EB">
        <w:rPr>
          <w:szCs w:val="24"/>
        </w:rPr>
        <w:t>found that no participant in their study scored ove</w:t>
      </w:r>
      <w:r w:rsidR="00FF70EF">
        <w:rPr>
          <w:szCs w:val="24"/>
        </w:rPr>
        <w:t>r 22% during</w:t>
      </w:r>
      <w:r w:rsidR="003B182D" w:rsidRPr="00E629EB">
        <w:rPr>
          <w:szCs w:val="24"/>
        </w:rPr>
        <w:t xml:space="preserve"> baseline</w:t>
      </w:r>
      <w:r>
        <w:rPr>
          <w:szCs w:val="24"/>
        </w:rPr>
        <w:t xml:space="preserve"> </w:t>
      </w:r>
      <w:r w:rsidR="00FF70EF">
        <w:rPr>
          <w:szCs w:val="24"/>
        </w:rPr>
        <w:t>conditions</w:t>
      </w:r>
      <w:r w:rsidR="003B182D" w:rsidRPr="00E629EB">
        <w:rPr>
          <w:szCs w:val="24"/>
        </w:rPr>
        <w:t xml:space="preserve">. </w:t>
      </w:r>
    </w:p>
    <w:p w14:paraId="74AB1FB6" w14:textId="77777777" w:rsidR="003B182D" w:rsidRPr="00E629EB" w:rsidRDefault="003B182D" w:rsidP="0076313E">
      <w:pPr>
        <w:pStyle w:val="Body"/>
        <w:spacing w:line="480" w:lineRule="auto"/>
        <w:ind w:hanging="142"/>
        <w:rPr>
          <w:rFonts w:ascii="Times New Roman" w:hAnsi="Times New Roman"/>
          <w:b/>
          <w:szCs w:val="24"/>
        </w:rPr>
      </w:pPr>
      <w:r w:rsidRPr="00E629EB">
        <w:rPr>
          <w:rFonts w:ascii="Times New Roman" w:hAnsi="Times New Roman"/>
          <w:b/>
          <w:szCs w:val="24"/>
        </w:rPr>
        <w:t xml:space="preserve"> </w:t>
      </w:r>
      <w:r w:rsidRPr="00E629EB">
        <w:rPr>
          <w:rFonts w:ascii="Times New Roman" w:hAnsi="Times New Roman"/>
          <w:b/>
          <w:szCs w:val="24"/>
        </w:rPr>
        <w:tab/>
      </w:r>
      <w:r w:rsidRPr="00E629EB">
        <w:rPr>
          <w:rFonts w:ascii="Times New Roman" w:hAnsi="Times New Roman"/>
          <w:b/>
          <w:iCs/>
          <w:szCs w:val="24"/>
        </w:rPr>
        <w:t>Method and Duration of Training</w:t>
      </w:r>
    </w:p>
    <w:p w14:paraId="63EC6C3F" w14:textId="77777777" w:rsidR="003B182D" w:rsidRDefault="003B182D" w:rsidP="000B6B17">
      <w:pPr>
        <w:spacing w:line="480" w:lineRule="auto"/>
        <w:ind w:firstLine="720"/>
        <w:rPr>
          <w:szCs w:val="24"/>
          <w:lang w:val="en-US"/>
        </w:rPr>
      </w:pPr>
      <w:r>
        <w:rPr>
          <w:szCs w:val="24"/>
          <w:lang w:val="en-US"/>
        </w:rPr>
        <w:t>Fifteen studies reported t</w:t>
      </w:r>
      <w:r w:rsidRPr="00E629EB">
        <w:rPr>
          <w:szCs w:val="24"/>
          <w:lang w:val="en-US"/>
        </w:rPr>
        <w:t xml:space="preserve">raining duration </w:t>
      </w:r>
      <w:r>
        <w:rPr>
          <w:szCs w:val="24"/>
          <w:lang w:val="en-US"/>
        </w:rPr>
        <w:t xml:space="preserve">ranging </w:t>
      </w:r>
      <w:r w:rsidRPr="00E629EB">
        <w:rPr>
          <w:szCs w:val="24"/>
          <w:lang w:val="en-US"/>
        </w:rPr>
        <w:t>from ten minutes (</w:t>
      </w:r>
      <w:proofErr w:type="spellStart"/>
      <w:r w:rsidRPr="00E629EB">
        <w:rPr>
          <w:szCs w:val="24"/>
          <w:lang w:val="en-US"/>
        </w:rPr>
        <w:t>Schumate</w:t>
      </w:r>
      <w:proofErr w:type="spellEnd"/>
      <w:r w:rsidRPr="00E629EB">
        <w:rPr>
          <w:szCs w:val="24"/>
          <w:lang w:val="en-US"/>
        </w:rPr>
        <w:t xml:space="preserve"> &amp; Wills, 2010) to 12</w:t>
      </w:r>
      <w:r w:rsidR="007653CB">
        <w:rPr>
          <w:szCs w:val="24"/>
          <w:lang w:val="en-US"/>
        </w:rPr>
        <w:t xml:space="preserve"> weeks (</w:t>
      </w:r>
      <w:proofErr w:type="spellStart"/>
      <w:r w:rsidR="007653CB">
        <w:rPr>
          <w:szCs w:val="24"/>
          <w:lang w:val="en-US"/>
        </w:rPr>
        <w:t>Renshaw</w:t>
      </w:r>
      <w:proofErr w:type="spellEnd"/>
      <w:r w:rsidR="007653CB">
        <w:rPr>
          <w:szCs w:val="24"/>
          <w:lang w:val="en-US"/>
        </w:rPr>
        <w:t xml:space="preserve"> et al., 2008). S</w:t>
      </w:r>
      <w:r w:rsidRPr="00E629EB">
        <w:rPr>
          <w:szCs w:val="24"/>
          <w:lang w:val="en-US"/>
        </w:rPr>
        <w:t>tudies reported in hours lasted a mean duration of 7.81 hours</w:t>
      </w:r>
      <w:r w:rsidR="007653CB">
        <w:rPr>
          <w:szCs w:val="24"/>
          <w:lang w:val="en-US"/>
        </w:rPr>
        <w:t xml:space="preserve"> and</w:t>
      </w:r>
      <w:r w:rsidRPr="00E629EB">
        <w:rPr>
          <w:szCs w:val="24"/>
          <w:lang w:val="en-US"/>
        </w:rPr>
        <w:t xml:space="preserve"> </w:t>
      </w:r>
      <w:r w:rsidR="007653CB">
        <w:rPr>
          <w:szCs w:val="24"/>
          <w:lang w:val="en-US"/>
        </w:rPr>
        <w:t>those reported</w:t>
      </w:r>
      <w:r w:rsidRPr="00E629EB">
        <w:rPr>
          <w:szCs w:val="24"/>
          <w:lang w:val="en-US"/>
        </w:rPr>
        <w:t xml:space="preserve"> in weeks lasted a mean of 6.19 weeks</w:t>
      </w:r>
      <w:r w:rsidR="005411E9">
        <w:rPr>
          <w:szCs w:val="24"/>
          <w:lang w:val="en-US"/>
        </w:rPr>
        <w:t xml:space="preserve"> (see Table 2)</w:t>
      </w:r>
      <w:r w:rsidRPr="00E629EB">
        <w:rPr>
          <w:szCs w:val="24"/>
          <w:lang w:val="en-US"/>
        </w:rPr>
        <w:t xml:space="preserve">. There was some evidence to suggest that studies </w:t>
      </w:r>
      <w:r>
        <w:rPr>
          <w:szCs w:val="24"/>
          <w:lang w:val="en-US"/>
        </w:rPr>
        <w:t>reporting</w:t>
      </w:r>
      <w:r w:rsidRPr="00E629EB">
        <w:rPr>
          <w:szCs w:val="24"/>
          <w:lang w:val="en-US"/>
        </w:rPr>
        <w:t xml:space="preserve"> longer </w:t>
      </w:r>
      <w:r>
        <w:rPr>
          <w:szCs w:val="24"/>
          <w:lang w:val="en-US"/>
        </w:rPr>
        <w:t xml:space="preserve">training </w:t>
      </w:r>
      <w:r w:rsidRPr="00E629EB">
        <w:rPr>
          <w:szCs w:val="24"/>
          <w:lang w:val="en-US"/>
        </w:rPr>
        <w:t xml:space="preserve">duration </w:t>
      </w:r>
      <w:r>
        <w:rPr>
          <w:szCs w:val="24"/>
          <w:lang w:val="en-US"/>
        </w:rPr>
        <w:t>resulted in</w:t>
      </w:r>
      <w:r w:rsidR="007653CB">
        <w:rPr>
          <w:szCs w:val="24"/>
          <w:lang w:val="en-US"/>
        </w:rPr>
        <w:t xml:space="preserve"> outcomes reporting</w:t>
      </w:r>
      <w:r>
        <w:rPr>
          <w:szCs w:val="24"/>
          <w:lang w:val="en-US"/>
        </w:rPr>
        <w:t xml:space="preserve"> greater</w:t>
      </w:r>
      <w:r w:rsidRPr="00E629EB">
        <w:rPr>
          <w:szCs w:val="24"/>
          <w:lang w:val="en-US"/>
        </w:rPr>
        <w:t xml:space="preserve"> detail on </w:t>
      </w:r>
      <w:r>
        <w:rPr>
          <w:szCs w:val="24"/>
          <w:lang w:val="en-US"/>
        </w:rPr>
        <w:t>behavior</w:t>
      </w:r>
      <w:r w:rsidRPr="00E629EB">
        <w:rPr>
          <w:szCs w:val="24"/>
          <w:lang w:val="en-US"/>
        </w:rPr>
        <w:t xml:space="preserve">al function, hypothesis testing and </w:t>
      </w:r>
      <w:r>
        <w:rPr>
          <w:szCs w:val="24"/>
          <w:lang w:val="en-US"/>
        </w:rPr>
        <w:t>behavior</w:t>
      </w:r>
      <w:r w:rsidRPr="00E629EB">
        <w:rPr>
          <w:szCs w:val="24"/>
          <w:lang w:val="en-US"/>
        </w:rPr>
        <w:t xml:space="preserve"> support evaluation (Christensen et al., 2012; </w:t>
      </w:r>
      <w:proofErr w:type="spellStart"/>
      <w:r w:rsidRPr="00E629EB">
        <w:rPr>
          <w:szCs w:val="24"/>
          <w:lang w:val="en-US"/>
        </w:rPr>
        <w:t>Maag</w:t>
      </w:r>
      <w:proofErr w:type="spellEnd"/>
      <w:r w:rsidRPr="00E629EB">
        <w:rPr>
          <w:szCs w:val="24"/>
          <w:lang w:val="en-US"/>
        </w:rPr>
        <w:t xml:space="preserve"> &amp; Larson, 2008; </w:t>
      </w:r>
      <w:proofErr w:type="spellStart"/>
      <w:r w:rsidRPr="00E629EB">
        <w:rPr>
          <w:szCs w:val="24"/>
          <w:lang w:val="en-US"/>
        </w:rPr>
        <w:t>Renshaw</w:t>
      </w:r>
      <w:proofErr w:type="spellEnd"/>
      <w:r w:rsidRPr="00E629EB">
        <w:rPr>
          <w:szCs w:val="24"/>
          <w:lang w:val="en-US"/>
        </w:rPr>
        <w:t xml:space="preserve"> et al., 2008). </w:t>
      </w:r>
    </w:p>
    <w:p w14:paraId="000192B8" w14:textId="77777777" w:rsidR="003B182D" w:rsidRPr="00E629EB" w:rsidRDefault="003B182D" w:rsidP="002C44A5">
      <w:pPr>
        <w:spacing w:after="0" w:line="480" w:lineRule="auto"/>
        <w:ind w:firstLine="720"/>
        <w:rPr>
          <w:szCs w:val="24"/>
          <w:lang w:val="en-US"/>
        </w:rPr>
      </w:pPr>
      <w:r>
        <w:rPr>
          <w:szCs w:val="24"/>
          <w:lang w:val="en-US"/>
        </w:rPr>
        <w:t>Studies reporting shorter training duration</w:t>
      </w:r>
      <w:r w:rsidRPr="00E629EB">
        <w:rPr>
          <w:szCs w:val="24"/>
          <w:lang w:val="en-US"/>
        </w:rPr>
        <w:t xml:space="preserve"> </w:t>
      </w:r>
      <w:r>
        <w:rPr>
          <w:szCs w:val="24"/>
          <w:lang w:val="en-US"/>
        </w:rPr>
        <w:t>were primarily used with</w:t>
      </w:r>
      <w:r w:rsidRPr="00E629EB">
        <w:rPr>
          <w:szCs w:val="24"/>
          <w:lang w:val="en-US"/>
        </w:rPr>
        <w:t xml:space="preserve"> functional analysis procedure</w:t>
      </w:r>
      <w:r>
        <w:rPr>
          <w:szCs w:val="24"/>
          <w:lang w:val="en-US"/>
        </w:rPr>
        <w:t xml:space="preserve">s </w:t>
      </w:r>
      <w:r w:rsidRPr="00E629EB">
        <w:rPr>
          <w:szCs w:val="24"/>
          <w:lang w:val="en-US"/>
        </w:rPr>
        <w:t>(</w:t>
      </w:r>
      <w:r>
        <w:rPr>
          <w:szCs w:val="24"/>
          <w:lang w:val="en-US"/>
        </w:rPr>
        <w:t xml:space="preserve">e.g., </w:t>
      </w:r>
      <w:r w:rsidRPr="00E629EB">
        <w:rPr>
          <w:szCs w:val="24"/>
          <w:lang w:val="en-US"/>
        </w:rPr>
        <w:t>Moore, Edwards et al., 2002)</w:t>
      </w:r>
      <w:r>
        <w:rPr>
          <w:szCs w:val="24"/>
          <w:lang w:val="en-US"/>
        </w:rPr>
        <w:t xml:space="preserve"> or </w:t>
      </w:r>
      <w:r w:rsidRPr="00E629EB">
        <w:rPr>
          <w:szCs w:val="24"/>
          <w:lang w:val="en-US"/>
        </w:rPr>
        <w:t>truncated FBA (</w:t>
      </w:r>
      <w:proofErr w:type="spellStart"/>
      <w:r w:rsidRPr="00E629EB">
        <w:rPr>
          <w:szCs w:val="24"/>
          <w:lang w:val="en-US"/>
        </w:rPr>
        <w:t>Packenham</w:t>
      </w:r>
      <w:proofErr w:type="spellEnd"/>
      <w:r w:rsidRPr="00E629EB">
        <w:rPr>
          <w:szCs w:val="24"/>
          <w:lang w:val="en-US"/>
        </w:rPr>
        <w:t xml:space="preserve"> &amp; </w:t>
      </w:r>
      <w:proofErr w:type="spellStart"/>
      <w:r w:rsidRPr="00E629EB">
        <w:rPr>
          <w:szCs w:val="24"/>
          <w:lang w:val="en-US"/>
        </w:rPr>
        <w:t>Schute</w:t>
      </w:r>
      <w:proofErr w:type="spellEnd"/>
      <w:r w:rsidRPr="00E629EB">
        <w:rPr>
          <w:szCs w:val="24"/>
          <w:lang w:val="en-US"/>
        </w:rPr>
        <w:t>, 2004)</w:t>
      </w:r>
      <w:r>
        <w:rPr>
          <w:szCs w:val="24"/>
          <w:lang w:val="en-US"/>
        </w:rPr>
        <w:t xml:space="preserve">. </w:t>
      </w:r>
      <w:proofErr w:type="spellStart"/>
      <w:r>
        <w:rPr>
          <w:szCs w:val="24"/>
          <w:lang w:val="en-US"/>
        </w:rPr>
        <w:t>Schumate</w:t>
      </w:r>
      <w:proofErr w:type="spellEnd"/>
      <w:r>
        <w:rPr>
          <w:szCs w:val="24"/>
          <w:lang w:val="en-US"/>
        </w:rPr>
        <w:t xml:space="preserve"> and</w:t>
      </w:r>
      <w:r w:rsidRPr="00E629EB">
        <w:rPr>
          <w:szCs w:val="24"/>
          <w:lang w:val="en-US"/>
        </w:rPr>
        <w:t xml:space="preserve"> Wills </w:t>
      </w:r>
      <w:r w:rsidR="007653CB">
        <w:rPr>
          <w:szCs w:val="24"/>
          <w:lang w:val="en-US"/>
        </w:rPr>
        <w:t>(2010</w:t>
      </w:r>
      <w:r>
        <w:rPr>
          <w:szCs w:val="24"/>
          <w:lang w:val="en-US"/>
        </w:rPr>
        <w:t>)</w:t>
      </w:r>
      <w:r w:rsidR="00CD2793">
        <w:rPr>
          <w:szCs w:val="24"/>
          <w:lang w:val="en-US"/>
        </w:rPr>
        <w:t xml:space="preserve"> reported the shortest training duration with</w:t>
      </w:r>
      <w:r>
        <w:rPr>
          <w:szCs w:val="24"/>
          <w:lang w:val="en-US"/>
        </w:rPr>
        <w:t xml:space="preserve"> </w:t>
      </w:r>
      <w:r w:rsidRPr="00E629EB">
        <w:rPr>
          <w:szCs w:val="24"/>
          <w:lang w:val="en-US"/>
        </w:rPr>
        <w:t>their participant</w:t>
      </w:r>
      <w:r w:rsidR="00CD2793">
        <w:rPr>
          <w:szCs w:val="24"/>
          <w:lang w:val="en-US"/>
        </w:rPr>
        <w:t>s learning to implement a Brief Functional Analysis protocol</w:t>
      </w:r>
      <w:r w:rsidRPr="00E629EB">
        <w:rPr>
          <w:szCs w:val="24"/>
          <w:lang w:val="en-US"/>
        </w:rPr>
        <w:t xml:space="preserve"> </w:t>
      </w:r>
      <w:r w:rsidR="00CD2793">
        <w:rPr>
          <w:szCs w:val="24"/>
          <w:lang w:val="en-US"/>
        </w:rPr>
        <w:t>following</w:t>
      </w:r>
      <w:r>
        <w:rPr>
          <w:szCs w:val="24"/>
          <w:lang w:val="en-US"/>
        </w:rPr>
        <w:t xml:space="preserve"> a 10 minute training </w:t>
      </w:r>
      <w:r w:rsidR="00CD2793">
        <w:rPr>
          <w:szCs w:val="24"/>
          <w:lang w:val="en-US"/>
        </w:rPr>
        <w:t>session. D</w:t>
      </w:r>
      <w:r>
        <w:rPr>
          <w:szCs w:val="24"/>
          <w:lang w:val="en-US"/>
        </w:rPr>
        <w:t>uration of training did not</w:t>
      </w:r>
      <w:r w:rsidRPr="00E629EB">
        <w:rPr>
          <w:szCs w:val="24"/>
          <w:lang w:val="en-US"/>
        </w:rPr>
        <w:t xml:space="preserve"> affect</w:t>
      </w:r>
      <w:r>
        <w:rPr>
          <w:szCs w:val="24"/>
          <w:lang w:val="en-US"/>
        </w:rPr>
        <w:t xml:space="preserve"> </w:t>
      </w:r>
      <w:r w:rsidRPr="00E629EB">
        <w:rPr>
          <w:szCs w:val="24"/>
          <w:lang w:val="en-US"/>
        </w:rPr>
        <w:t>treatment integrity or intervention success across studies</w:t>
      </w:r>
      <w:r>
        <w:rPr>
          <w:szCs w:val="24"/>
          <w:lang w:val="en-US"/>
        </w:rPr>
        <w:t xml:space="preserve"> (see Table 3)</w:t>
      </w:r>
      <w:r w:rsidRPr="00E629EB">
        <w:rPr>
          <w:szCs w:val="24"/>
          <w:lang w:val="en-US"/>
        </w:rPr>
        <w:t xml:space="preserve">. </w:t>
      </w:r>
    </w:p>
    <w:p w14:paraId="57664A8D" w14:textId="77777777" w:rsidR="003B182D" w:rsidRPr="005411E9" w:rsidRDefault="003B182D" w:rsidP="002C44A5">
      <w:pPr>
        <w:spacing w:after="0" w:line="480" w:lineRule="auto"/>
        <w:ind w:firstLine="720"/>
        <w:rPr>
          <w:szCs w:val="24"/>
          <w:lang w:val="en-US"/>
        </w:rPr>
      </w:pPr>
      <w:r w:rsidRPr="005411E9">
        <w:rPr>
          <w:szCs w:val="24"/>
          <w:lang w:val="en-US"/>
        </w:rPr>
        <w:lastRenderedPageBreak/>
        <w:t xml:space="preserve"> Studies utilized the following combination of training </w:t>
      </w:r>
      <w:r w:rsidR="005411E9" w:rsidRPr="005411E9">
        <w:rPr>
          <w:szCs w:val="24"/>
          <w:lang w:val="en-US"/>
        </w:rPr>
        <w:t xml:space="preserve">methods </w:t>
      </w:r>
      <w:r w:rsidRPr="005411E9">
        <w:rPr>
          <w:szCs w:val="24"/>
          <w:lang w:val="en-US"/>
        </w:rPr>
        <w:t>across individual and group instructional sessions: written protocols (e.g.,</w:t>
      </w:r>
      <w:r w:rsidR="00CD2793" w:rsidRPr="005411E9">
        <w:rPr>
          <w:szCs w:val="24"/>
          <w:lang w:val="en-US"/>
        </w:rPr>
        <w:t xml:space="preserve"> </w:t>
      </w:r>
      <w:r w:rsidR="00CD2793" w:rsidRPr="005411E9">
        <w:rPr>
          <w:szCs w:val="24"/>
        </w:rPr>
        <w:t xml:space="preserve">Bessette &amp; Wills, </w:t>
      </w:r>
      <w:proofErr w:type="gramStart"/>
      <w:r w:rsidR="00CD2793" w:rsidRPr="005411E9">
        <w:rPr>
          <w:szCs w:val="24"/>
        </w:rPr>
        <w:t>2007 ;</w:t>
      </w:r>
      <w:proofErr w:type="gramEnd"/>
      <w:r w:rsidR="00CD2793" w:rsidRPr="005411E9">
        <w:rPr>
          <w:szCs w:val="24"/>
        </w:rPr>
        <w:t xml:space="preserve"> Doggett et al., 2001; </w:t>
      </w:r>
      <w:r w:rsidR="00D6736E" w:rsidRPr="005411E9">
        <w:rPr>
          <w:szCs w:val="24"/>
        </w:rPr>
        <w:t xml:space="preserve">Lambert et al., </w:t>
      </w:r>
      <w:r w:rsidR="00CD2793" w:rsidRPr="005411E9">
        <w:rPr>
          <w:szCs w:val="24"/>
        </w:rPr>
        <w:t>2012; Moore et al., 2002; Radstakke et al., 2013; Schumate &amp; Wills, 2010</w:t>
      </w:r>
      <w:r w:rsidR="00D6736E" w:rsidRPr="005411E9">
        <w:rPr>
          <w:szCs w:val="24"/>
        </w:rPr>
        <w:t xml:space="preserve">);  </w:t>
      </w:r>
      <w:r w:rsidRPr="005411E9">
        <w:rPr>
          <w:szCs w:val="24"/>
          <w:lang w:val="en-US"/>
        </w:rPr>
        <w:t xml:space="preserve">personal </w:t>
      </w:r>
      <w:r w:rsidR="00D6736E" w:rsidRPr="005411E9">
        <w:rPr>
          <w:szCs w:val="24"/>
          <w:lang w:val="en-US"/>
        </w:rPr>
        <w:t xml:space="preserve">reading (e.g., </w:t>
      </w:r>
      <w:r w:rsidR="00D6736E" w:rsidRPr="005411E9">
        <w:rPr>
          <w:szCs w:val="24"/>
        </w:rPr>
        <w:t>Christensen et al., 2008;  Renshaw et al., 2008)</w:t>
      </w:r>
      <w:r w:rsidR="00D6736E" w:rsidRPr="005411E9">
        <w:rPr>
          <w:szCs w:val="24"/>
          <w:lang w:val="en-US"/>
        </w:rPr>
        <w:t>;</w:t>
      </w:r>
      <w:r w:rsidRPr="005411E9">
        <w:rPr>
          <w:szCs w:val="24"/>
          <w:lang w:val="en-US"/>
        </w:rPr>
        <w:t xml:space="preserve"> instructor feedback (e.g.,</w:t>
      </w:r>
      <w:r w:rsidR="00D6736E" w:rsidRPr="005411E9">
        <w:rPr>
          <w:szCs w:val="24"/>
        </w:rPr>
        <w:t xml:space="preserve"> Kunnavatana et al.,  2013; Lambert et al., 2012; Moore et al., 2002; Pence et al., 2013; Poole et al.,  2012; Rispoli et al., 2013; Watson et al., 1999)</w:t>
      </w:r>
      <w:r w:rsidR="00D6736E" w:rsidRPr="005411E9">
        <w:rPr>
          <w:szCs w:val="24"/>
          <w:lang w:val="en-US"/>
        </w:rPr>
        <w:t xml:space="preserve"> ; </w:t>
      </w:r>
      <w:r w:rsidRPr="005411E9">
        <w:rPr>
          <w:szCs w:val="24"/>
          <w:lang w:val="en-US"/>
        </w:rPr>
        <w:t>role-play</w:t>
      </w:r>
      <w:r w:rsidR="00D6736E" w:rsidRPr="005411E9">
        <w:rPr>
          <w:szCs w:val="24"/>
          <w:lang w:val="en-US"/>
        </w:rPr>
        <w:t xml:space="preserve"> (</w:t>
      </w:r>
      <w:r w:rsidR="005411E9" w:rsidRPr="005411E9">
        <w:rPr>
          <w:szCs w:val="24"/>
          <w:lang w:val="en-US"/>
        </w:rPr>
        <w:t xml:space="preserve">e.g., </w:t>
      </w:r>
      <w:r w:rsidR="00D6736E" w:rsidRPr="005411E9">
        <w:rPr>
          <w:szCs w:val="24"/>
        </w:rPr>
        <w:t>Kunnavatana et al.,  2013; Lambert et al., 2012; McKenney et al., 2013; Pence et al., 2013; Rispo</w:t>
      </w:r>
      <w:r w:rsidR="00933B80" w:rsidRPr="005411E9">
        <w:rPr>
          <w:szCs w:val="24"/>
        </w:rPr>
        <w:t>li et al., 2013</w:t>
      </w:r>
      <w:r w:rsidR="00D6736E" w:rsidRPr="005411E9">
        <w:rPr>
          <w:szCs w:val="24"/>
        </w:rPr>
        <w:t xml:space="preserve">; </w:t>
      </w:r>
      <w:r w:rsidR="00933B80" w:rsidRPr="005411E9">
        <w:rPr>
          <w:szCs w:val="24"/>
        </w:rPr>
        <w:t xml:space="preserve">Schumate &amp; Wills, 2010; Skinner et al., 2009; Wallace et al., 2004) </w:t>
      </w:r>
      <w:r w:rsidR="00933B80" w:rsidRPr="005411E9">
        <w:rPr>
          <w:szCs w:val="24"/>
          <w:lang w:val="en-US"/>
        </w:rPr>
        <w:t>;</w:t>
      </w:r>
      <w:r w:rsidRPr="005411E9">
        <w:rPr>
          <w:szCs w:val="24"/>
          <w:lang w:val="en-US"/>
        </w:rPr>
        <w:t xml:space="preserve"> modeling, video modeling and in-vivo coaching</w:t>
      </w:r>
      <w:r w:rsidR="00933B80" w:rsidRPr="005411E9">
        <w:rPr>
          <w:szCs w:val="24"/>
          <w:lang w:val="en-US"/>
        </w:rPr>
        <w:t xml:space="preserve"> (</w:t>
      </w:r>
      <w:r w:rsidR="005411E9">
        <w:rPr>
          <w:szCs w:val="24"/>
          <w:lang w:val="en-US"/>
        </w:rPr>
        <w:t xml:space="preserve">e.g., </w:t>
      </w:r>
      <w:r w:rsidR="00933B80" w:rsidRPr="005411E9">
        <w:rPr>
          <w:szCs w:val="24"/>
        </w:rPr>
        <w:t>Moore et al., 2002; Moore &amp; Fisher, 2007; Rispoli et al., 2013; Schumate &amp; Wills, 2010</w:t>
      </w:r>
      <w:r w:rsidR="00F877DF">
        <w:rPr>
          <w:szCs w:val="24"/>
        </w:rPr>
        <w:t>; see Table 2)</w:t>
      </w:r>
      <w:r w:rsidR="005411E9" w:rsidRPr="005411E9">
        <w:rPr>
          <w:szCs w:val="24"/>
        </w:rPr>
        <w:t>.</w:t>
      </w:r>
    </w:p>
    <w:p w14:paraId="0A46D56D" w14:textId="77777777" w:rsidR="003B182D" w:rsidRPr="00E629EB" w:rsidRDefault="003B182D" w:rsidP="0076313E">
      <w:pPr>
        <w:spacing w:line="480" w:lineRule="auto"/>
        <w:ind w:firstLine="720"/>
        <w:rPr>
          <w:b/>
          <w:szCs w:val="24"/>
          <w:lang w:val="en-US"/>
        </w:rPr>
      </w:pPr>
      <w:r w:rsidRPr="00E629EB">
        <w:rPr>
          <w:szCs w:val="24"/>
          <w:lang w:val="en-US"/>
        </w:rPr>
        <w:t xml:space="preserve"> The schedule of training</w:t>
      </w:r>
      <w:r>
        <w:rPr>
          <w:szCs w:val="24"/>
          <w:lang w:val="en-US"/>
        </w:rPr>
        <w:t xml:space="preserve"> across the majority of studies involved the presentation of</w:t>
      </w:r>
      <w:r w:rsidRPr="00E629EB">
        <w:rPr>
          <w:szCs w:val="24"/>
          <w:lang w:val="en-US"/>
        </w:rPr>
        <w:t xml:space="preserve"> written protocols, followed by group or individual instruction on the rationale for FBA, </w:t>
      </w:r>
      <w:r w:rsidR="005411E9">
        <w:rPr>
          <w:szCs w:val="24"/>
          <w:lang w:val="en-US"/>
        </w:rPr>
        <w:t xml:space="preserve">practice in </w:t>
      </w:r>
      <w:r>
        <w:rPr>
          <w:szCs w:val="24"/>
          <w:lang w:val="en-US"/>
        </w:rPr>
        <w:t xml:space="preserve">writing </w:t>
      </w:r>
      <w:r w:rsidRPr="00E629EB">
        <w:rPr>
          <w:szCs w:val="24"/>
          <w:lang w:val="en-US"/>
        </w:rPr>
        <w:t xml:space="preserve">operational definitions and </w:t>
      </w:r>
      <w:r w:rsidR="005411E9">
        <w:rPr>
          <w:szCs w:val="24"/>
          <w:lang w:val="en-US"/>
        </w:rPr>
        <w:t xml:space="preserve">information on the </w:t>
      </w:r>
      <w:r w:rsidRPr="00E629EB">
        <w:rPr>
          <w:szCs w:val="24"/>
          <w:lang w:val="en-US"/>
        </w:rPr>
        <w:t xml:space="preserve">content of FA conditions. </w:t>
      </w:r>
      <w:r w:rsidR="005411E9">
        <w:rPr>
          <w:szCs w:val="24"/>
          <w:lang w:val="en-US"/>
        </w:rPr>
        <w:t>Following</w:t>
      </w:r>
      <w:r w:rsidRPr="00E629EB">
        <w:rPr>
          <w:szCs w:val="24"/>
          <w:lang w:val="en-US"/>
        </w:rPr>
        <w:t xml:space="preserve"> lectures</w:t>
      </w:r>
      <w:r w:rsidR="005411E9">
        <w:rPr>
          <w:szCs w:val="24"/>
          <w:lang w:val="en-US"/>
        </w:rPr>
        <w:t>/workshops</w:t>
      </w:r>
      <w:r w:rsidRPr="00E629EB">
        <w:rPr>
          <w:szCs w:val="24"/>
          <w:lang w:val="en-US"/>
        </w:rPr>
        <w:t>, modeling (video/ in vivo) and/ or role-play were delivered (</w:t>
      </w:r>
      <w:proofErr w:type="spellStart"/>
      <w:r w:rsidRPr="00E629EB">
        <w:rPr>
          <w:szCs w:val="24"/>
          <w:lang w:val="en-US"/>
        </w:rPr>
        <w:t>Bessette</w:t>
      </w:r>
      <w:proofErr w:type="spellEnd"/>
      <w:r w:rsidRPr="00E629EB">
        <w:rPr>
          <w:szCs w:val="24"/>
          <w:lang w:val="en-US"/>
        </w:rPr>
        <w:t xml:space="preserve"> &amp; Wills, 2007; </w:t>
      </w:r>
      <w:proofErr w:type="spellStart"/>
      <w:r w:rsidRPr="00E629EB">
        <w:rPr>
          <w:szCs w:val="24"/>
          <w:lang w:val="en-US"/>
        </w:rPr>
        <w:t>Erbas</w:t>
      </w:r>
      <w:proofErr w:type="spellEnd"/>
      <w:r w:rsidRPr="00E629EB">
        <w:rPr>
          <w:szCs w:val="24"/>
          <w:lang w:val="en-US"/>
        </w:rPr>
        <w:t xml:space="preserve"> et al, 2006; Lambert et al., 2012; Moore &amp; Edwards et al., 2002; Skinner et al., 2009; Wallace et al., 2004.) Some studies (</w:t>
      </w:r>
      <w:r>
        <w:rPr>
          <w:szCs w:val="24"/>
          <w:lang w:val="en-US"/>
        </w:rPr>
        <w:t xml:space="preserve">e.g., </w:t>
      </w:r>
      <w:r w:rsidRPr="00E629EB">
        <w:rPr>
          <w:szCs w:val="24"/>
          <w:lang w:val="en-US"/>
        </w:rPr>
        <w:t xml:space="preserve">Watson et al., 1999) attempted implementation at this point or used role-play (Moore &amp; Edwards et al., 2002; Wallace et al., 2004) to simulate FA conditions. </w:t>
      </w:r>
    </w:p>
    <w:p w14:paraId="5A765B89" w14:textId="77777777" w:rsidR="003B182D" w:rsidRPr="00E629EB" w:rsidRDefault="003B182D" w:rsidP="009A537E">
      <w:pPr>
        <w:spacing w:line="480" w:lineRule="auto"/>
        <w:ind w:firstLine="720"/>
        <w:rPr>
          <w:szCs w:val="24"/>
          <w:lang w:val="en-US"/>
        </w:rPr>
      </w:pPr>
      <w:r w:rsidRPr="00E629EB">
        <w:rPr>
          <w:szCs w:val="24"/>
          <w:lang w:val="en-US"/>
        </w:rPr>
        <w:t xml:space="preserve">Feedback </w:t>
      </w:r>
      <w:r>
        <w:rPr>
          <w:szCs w:val="24"/>
          <w:lang w:val="en-US"/>
        </w:rPr>
        <w:t xml:space="preserve">and error correction </w:t>
      </w:r>
      <w:r w:rsidRPr="00E629EB">
        <w:rPr>
          <w:szCs w:val="24"/>
          <w:lang w:val="en-US"/>
        </w:rPr>
        <w:t xml:space="preserve">to increase implementation </w:t>
      </w:r>
      <w:proofErr w:type="gramStart"/>
      <w:r w:rsidRPr="00E629EB">
        <w:rPr>
          <w:szCs w:val="24"/>
          <w:lang w:val="en-US"/>
        </w:rPr>
        <w:t xml:space="preserve">accuracy </w:t>
      </w:r>
      <w:r>
        <w:rPr>
          <w:szCs w:val="24"/>
          <w:lang w:val="en-US"/>
        </w:rPr>
        <w:t xml:space="preserve"> </w:t>
      </w:r>
      <w:r w:rsidRPr="00E629EB">
        <w:rPr>
          <w:szCs w:val="24"/>
          <w:lang w:val="en-US"/>
        </w:rPr>
        <w:t>w</w:t>
      </w:r>
      <w:r>
        <w:rPr>
          <w:szCs w:val="24"/>
          <w:lang w:val="en-US"/>
        </w:rPr>
        <w:t>ere</w:t>
      </w:r>
      <w:proofErr w:type="gramEnd"/>
      <w:r w:rsidRPr="00E629EB">
        <w:rPr>
          <w:szCs w:val="24"/>
          <w:lang w:val="en-US"/>
        </w:rPr>
        <w:t xml:space="preserve"> </w:t>
      </w:r>
      <w:r>
        <w:rPr>
          <w:szCs w:val="24"/>
          <w:lang w:val="en-US"/>
        </w:rPr>
        <w:t xml:space="preserve">frequently </w:t>
      </w:r>
      <w:r w:rsidRPr="00E629EB">
        <w:rPr>
          <w:szCs w:val="24"/>
          <w:lang w:val="en-US"/>
        </w:rPr>
        <w:t xml:space="preserve">used </w:t>
      </w:r>
      <w:r>
        <w:rPr>
          <w:szCs w:val="24"/>
          <w:lang w:val="en-US"/>
        </w:rPr>
        <w:t xml:space="preserve">following </w:t>
      </w:r>
      <w:r w:rsidRPr="00E629EB">
        <w:rPr>
          <w:szCs w:val="24"/>
          <w:lang w:val="en-US"/>
        </w:rPr>
        <w:t xml:space="preserve">initial training </w:t>
      </w:r>
      <w:r>
        <w:rPr>
          <w:szCs w:val="24"/>
          <w:lang w:val="en-US"/>
        </w:rPr>
        <w:t>sessions</w:t>
      </w:r>
      <w:r w:rsidRPr="00E629EB">
        <w:rPr>
          <w:szCs w:val="24"/>
          <w:lang w:val="en-US"/>
        </w:rPr>
        <w:t>. Feedback took the form of video review (</w:t>
      </w:r>
      <w:proofErr w:type="spellStart"/>
      <w:r w:rsidRPr="00E629EB">
        <w:rPr>
          <w:szCs w:val="24"/>
          <w:lang w:val="en-US"/>
        </w:rPr>
        <w:t>Erbas</w:t>
      </w:r>
      <w:proofErr w:type="spellEnd"/>
      <w:r w:rsidRPr="00E629EB">
        <w:rPr>
          <w:szCs w:val="24"/>
          <w:lang w:val="en-US"/>
        </w:rPr>
        <w:t xml:space="preserve"> et al. (2006)</w:t>
      </w:r>
      <w:r>
        <w:rPr>
          <w:szCs w:val="24"/>
          <w:lang w:val="en-US"/>
        </w:rPr>
        <w:t>;</w:t>
      </w:r>
      <w:r w:rsidRPr="00E629EB">
        <w:rPr>
          <w:szCs w:val="24"/>
          <w:lang w:val="en-US"/>
        </w:rPr>
        <w:t xml:space="preserve"> </w:t>
      </w:r>
      <w:r w:rsidR="00F877DF">
        <w:rPr>
          <w:szCs w:val="24"/>
          <w:lang w:val="en-US"/>
        </w:rPr>
        <w:t xml:space="preserve">direct </w:t>
      </w:r>
      <w:r w:rsidRPr="00E629EB">
        <w:rPr>
          <w:szCs w:val="24"/>
          <w:lang w:val="en-US"/>
        </w:rPr>
        <w:t xml:space="preserve">feedback </w:t>
      </w:r>
      <w:r>
        <w:rPr>
          <w:szCs w:val="24"/>
          <w:lang w:val="en-US"/>
        </w:rPr>
        <w:t>following</w:t>
      </w:r>
      <w:r w:rsidR="00AF0313">
        <w:rPr>
          <w:szCs w:val="24"/>
          <w:lang w:val="en-US"/>
        </w:rPr>
        <w:t xml:space="preserve"> implementation (Wallace</w:t>
      </w:r>
      <w:r w:rsidRPr="00E629EB">
        <w:rPr>
          <w:szCs w:val="24"/>
          <w:lang w:val="en-US"/>
        </w:rPr>
        <w:t xml:space="preserve"> et al., 2004)</w:t>
      </w:r>
      <w:r>
        <w:rPr>
          <w:szCs w:val="24"/>
          <w:lang w:val="en-US"/>
        </w:rPr>
        <w:t xml:space="preserve">; </w:t>
      </w:r>
      <w:r w:rsidRPr="00E629EB">
        <w:rPr>
          <w:szCs w:val="24"/>
          <w:lang w:val="en-US"/>
        </w:rPr>
        <w:t>feedback during practice</w:t>
      </w:r>
      <w:r>
        <w:rPr>
          <w:szCs w:val="24"/>
          <w:lang w:val="en-US"/>
        </w:rPr>
        <w:t xml:space="preserve"> sessions employing</w:t>
      </w:r>
      <w:r w:rsidRPr="00E629EB">
        <w:rPr>
          <w:szCs w:val="24"/>
          <w:lang w:val="en-US"/>
        </w:rPr>
        <w:t xml:space="preserve"> functional analysis</w:t>
      </w:r>
      <w:r>
        <w:rPr>
          <w:szCs w:val="24"/>
          <w:lang w:val="en-US"/>
        </w:rPr>
        <w:t xml:space="preserve"> conditions (</w:t>
      </w:r>
      <w:proofErr w:type="spellStart"/>
      <w:r>
        <w:rPr>
          <w:szCs w:val="24"/>
          <w:lang w:val="en-US"/>
        </w:rPr>
        <w:t>Bessette</w:t>
      </w:r>
      <w:proofErr w:type="spellEnd"/>
      <w:r>
        <w:rPr>
          <w:szCs w:val="24"/>
          <w:lang w:val="en-US"/>
        </w:rPr>
        <w:t xml:space="preserve"> et al., 2006; Pence et al., 2013;</w:t>
      </w:r>
      <w:r w:rsidRPr="00E629EB">
        <w:rPr>
          <w:szCs w:val="24"/>
          <w:lang w:val="en-US"/>
        </w:rPr>
        <w:t xml:space="preserve"> </w:t>
      </w:r>
      <w:r w:rsidR="00F877DF">
        <w:rPr>
          <w:szCs w:val="24"/>
          <w:lang w:val="en-US"/>
        </w:rPr>
        <w:t>Watson et al., 1999) and</w:t>
      </w:r>
      <w:r>
        <w:rPr>
          <w:szCs w:val="24"/>
          <w:lang w:val="en-US"/>
        </w:rPr>
        <w:t xml:space="preserve"> </w:t>
      </w:r>
      <w:r w:rsidRPr="00E629EB">
        <w:rPr>
          <w:szCs w:val="24"/>
          <w:lang w:val="en-US"/>
        </w:rPr>
        <w:t xml:space="preserve">video </w:t>
      </w:r>
      <w:proofErr w:type="spellStart"/>
      <w:r w:rsidRPr="00E629EB">
        <w:rPr>
          <w:szCs w:val="24"/>
          <w:lang w:val="en-US"/>
        </w:rPr>
        <w:t>tele</w:t>
      </w:r>
      <w:proofErr w:type="spellEnd"/>
      <w:r w:rsidR="00F877DF">
        <w:rPr>
          <w:szCs w:val="24"/>
          <w:lang w:val="en-US"/>
        </w:rPr>
        <w:t>-</w:t>
      </w:r>
      <w:r w:rsidRPr="00E629EB">
        <w:rPr>
          <w:szCs w:val="24"/>
          <w:lang w:val="en-US"/>
        </w:rPr>
        <w:t>conferencing</w:t>
      </w:r>
      <w:r>
        <w:rPr>
          <w:szCs w:val="24"/>
          <w:lang w:val="en-US"/>
        </w:rPr>
        <w:t xml:space="preserve"> (</w:t>
      </w:r>
      <w:r w:rsidRPr="00E629EB">
        <w:rPr>
          <w:szCs w:val="24"/>
          <w:lang w:val="en-US"/>
        </w:rPr>
        <w:t>O’Reilly</w:t>
      </w:r>
      <w:r>
        <w:rPr>
          <w:szCs w:val="24"/>
          <w:lang w:val="en-US"/>
        </w:rPr>
        <w:t xml:space="preserve"> et al.,</w:t>
      </w:r>
      <w:r w:rsidRPr="00E629EB">
        <w:rPr>
          <w:szCs w:val="24"/>
          <w:lang w:val="en-US"/>
        </w:rPr>
        <w:t xml:space="preserve"> 2010)</w:t>
      </w:r>
      <w:r w:rsidR="00F877DF">
        <w:rPr>
          <w:szCs w:val="24"/>
          <w:lang w:val="en-US"/>
        </w:rPr>
        <w:t>.</w:t>
      </w:r>
      <w:r w:rsidRPr="00E629EB">
        <w:rPr>
          <w:szCs w:val="24"/>
          <w:lang w:val="en-US"/>
        </w:rPr>
        <w:t xml:space="preserve"> Feedback</w:t>
      </w:r>
      <w:r>
        <w:rPr>
          <w:szCs w:val="24"/>
          <w:lang w:val="en-US"/>
        </w:rPr>
        <w:t>,</w:t>
      </w:r>
      <w:r w:rsidRPr="00E629EB">
        <w:rPr>
          <w:szCs w:val="24"/>
          <w:lang w:val="en-US"/>
        </w:rPr>
        <w:t xml:space="preserve"> </w:t>
      </w:r>
      <w:r>
        <w:rPr>
          <w:szCs w:val="24"/>
          <w:lang w:val="en-US"/>
        </w:rPr>
        <w:t xml:space="preserve">during or following implementation of FBA procedures, </w:t>
      </w:r>
      <w:r w:rsidRPr="00E629EB">
        <w:rPr>
          <w:szCs w:val="24"/>
          <w:lang w:val="en-US"/>
        </w:rPr>
        <w:t xml:space="preserve">was effective at increasing proficiency to mastery levels, where modeling or rehearsal </w:t>
      </w:r>
      <w:r>
        <w:rPr>
          <w:szCs w:val="24"/>
          <w:lang w:val="en-US"/>
        </w:rPr>
        <w:t>was shown to have less success</w:t>
      </w:r>
      <w:r w:rsidRPr="00E629EB">
        <w:rPr>
          <w:szCs w:val="24"/>
          <w:lang w:val="en-US"/>
        </w:rPr>
        <w:t xml:space="preserve"> </w:t>
      </w:r>
      <w:r w:rsidRPr="00E629EB">
        <w:rPr>
          <w:szCs w:val="24"/>
          <w:lang w:val="en-US"/>
        </w:rPr>
        <w:lastRenderedPageBreak/>
        <w:t xml:space="preserve">(Moore et al., 2007; Ward-Horner and </w:t>
      </w:r>
      <w:proofErr w:type="spellStart"/>
      <w:r w:rsidRPr="00E629EB">
        <w:rPr>
          <w:szCs w:val="24"/>
          <w:lang w:val="en-US"/>
        </w:rPr>
        <w:t>Sturmey</w:t>
      </w:r>
      <w:proofErr w:type="spellEnd"/>
      <w:r w:rsidRPr="00E629EB">
        <w:rPr>
          <w:szCs w:val="24"/>
          <w:lang w:val="en-US"/>
        </w:rPr>
        <w:t xml:space="preserve">, 2012). When procedural integrity was below mastery levels, Pence et al. (2013) also used feedback to correct errors during classroom implementation. </w:t>
      </w:r>
      <w:r w:rsidR="009A537E" w:rsidRPr="00F877DF">
        <w:rPr>
          <w:szCs w:val="24"/>
          <w:lang w:val="en-US"/>
        </w:rPr>
        <w:t xml:space="preserve">For the majority </w:t>
      </w:r>
      <w:r w:rsidR="009A537E">
        <w:rPr>
          <w:szCs w:val="24"/>
          <w:lang w:val="en-US"/>
        </w:rPr>
        <w:t xml:space="preserve">of </w:t>
      </w:r>
      <w:r w:rsidR="009A537E" w:rsidRPr="00E629EB">
        <w:rPr>
          <w:szCs w:val="24"/>
          <w:lang w:val="en-US"/>
        </w:rPr>
        <w:t>studies</w:t>
      </w:r>
      <w:r w:rsidR="009A537E">
        <w:rPr>
          <w:szCs w:val="24"/>
          <w:lang w:val="en-US"/>
        </w:rPr>
        <w:t xml:space="preserve"> reviewed</w:t>
      </w:r>
      <w:r w:rsidR="009A537E" w:rsidRPr="00E629EB">
        <w:rPr>
          <w:szCs w:val="24"/>
          <w:lang w:val="en-US"/>
        </w:rPr>
        <w:t xml:space="preserve"> the researcher carried out direct observations before the trainee conducted </w:t>
      </w:r>
      <w:r w:rsidR="009A537E">
        <w:rPr>
          <w:szCs w:val="24"/>
          <w:lang w:val="en-US"/>
        </w:rPr>
        <w:t xml:space="preserve">an </w:t>
      </w:r>
      <w:r w:rsidR="009A537E" w:rsidRPr="00E629EB">
        <w:rPr>
          <w:szCs w:val="24"/>
          <w:lang w:val="en-US"/>
        </w:rPr>
        <w:t xml:space="preserve">experimental analysis to verify hypotheses. </w:t>
      </w:r>
    </w:p>
    <w:p w14:paraId="09A285AB" w14:textId="77777777" w:rsidR="003B182D" w:rsidRPr="009A537E" w:rsidRDefault="003B182D" w:rsidP="009A537E">
      <w:pPr>
        <w:spacing w:line="480" w:lineRule="auto"/>
        <w:ind w:firstLine="720"/>
        <w:rPr>
          <w:szCs w:val="24"/>
          <w:lang w:val="en-US"/>
        </w:rPr>
      </w:pPr>
      <w:r w:rsidRPr="00E629EB">
        <w:rPr>
          <w:szCs w:val="24"/>
          <w:lang w:val="en-US"/>
        </w:rPr>
        <w:t>Some idiosyncrasies were present across stud</w:t>
      </w:r>
      <w:r w:rsidR="00F877DF">
        <w:rPr>
          <w:szCs w:val="24"/>
          <w:lang w:val="en-US"/>
        </w:rPr>
        <w:t xml:space="preserve">ies. </w:t>
      </w:r>
      <w:proofErr w:type="spellStart"/>
      <w:r w:rsidR="00F877DF">
        <w:rPr>
          <w:szCs w:val="24"/>
          <w:lang w:val="en-US"/>
        </w:rPr>
        <w:t>Schumate</w:t>
      </w:r>
      <w:proofErr w:type="spellEnd"/>
      <w:r w:rsidR="00F877DF">
        <w:rPr>
          <w:szCs w:val="24"/>
          <w:lang w:val="en-US"/>
        </w:rPr>
        <w:t xml:space="preserve"> and</w:t>
      </w:r>
      <w:r w:rsidRPr="00E629EB">
        <w:rPr>
          <w:szCs w:val="24"/>
          <w:lang w:val="en-US"/>
        </w:rPr>
        <w:t xml:space="preserve"> Wills </w:t>
      </w:r>
      <w:r w:rsidR="00F877DF">
        <w:rPr>
          <w:szCs w:val="24"/>
          <w:lang w:val="en-US"/>
        </w:rPr>
        <w:t xml:space="preserve">(2010) </w:t>
      </w:r>
      <w:r w:rsidRPr="00E629EB">
        <w:rPr>
          <w:szCs w:val="24"/>
          <w:lang w:val="en-US"/>
        </w:rPr>
        <w:t xml:space="preserve">used color coded written protocols as a prompt for the trainee during Brief FA conditions and used a rapid training procedure (10 minutes) involving role-play before the trainee conducted the </w:t>
      </w:r>
      <w:r w:rsidR="00F877DF">
        <w:rPr>
          <w:szCs w:val="24"/>
          <w:lang w:val="en-US"/>
        </w:rPr>
        <w:t>FA</w:t>
      </w:r>
      <w:r w:rsidRPr="00E629EB">
        <w:rPr>
          <w:szCs w:val="24"/>
          <w:lang w:val="en-US"/>
        </w:rPr>
        <w:t xml:space="preserve"> conditions. Moore </w:t>
      </w:r>
      <w:r w:rsidR="00F877DF">
        <w:rPr>
          <w:szCs w:val="24"/>
          <w:lang w:val="en-US"/>
        </w:rPr>
        <w:t>and Fisher</w:t>
      </w:r>
      <w:r w:rsidRPr="00E629EB">
        <w:rPr>
          <w:szCs w:val="24"/>
          <w:lang w:val="en-US"/>
        </w:rPr>
        <w:t xml:space="preserve"> (2007) compared the relative efficacy of complete and partial video modeling. Participants were exposed to partial video modeling or c</w:t>
      </w:r>
      <w:r w:rsidR="00F877DF">
        <w:rPr>
          <w:szCs w:val="24"/>
          <w:lang w:val="en-US"/>
        </w:rPr>
        <w:t>omplete video modeling</w:t>
      </w:r>
      <w:r w:rsidRPr="00E629EB">
        <w:rPr>
          <w:szCs w:val="24"/>
          <w:lang w:val="en-US"/>
        </w:rPr>
        <w:t xml:space="preserve"> counterbalanced across conditions and participants. Complete video modeling was effectiv</w:t>
      </w:r>
      <w:r w:rsidR="00F877DF">
        <w:rPr>
          <w:szCs w:val="24"/>
          <w:lang w:val="en-US"/>
        </w:rPr>
        <w:t>e in</w:t>
      </w:r>
      <w:r w:rsidRPr="00E629EB">
        <w:rPr>
          <w:szCs w:val="24"/>
          <w:lang w:val="en-US"/>
        </w:rPr>
        <w:t xml:space="preserve"> teaching FA conditions to mastery in all but one case, in which feedback was used to correct errors. </w:t>
      </w:r>
    </w:p>
    <w:p w14:paraId="3AEE9E01" w14:textId="77777777" w:rsidR="003B182D" w:rsidRPr="009A537E" w:rsidRDefault="003B182D" w:rsidP="0076313E">
      <w:pPr>
        <w:spacing w:line="480" w:lineRule="auto"/>
        <w:ind w:firstLine="720"/>
        <w:rPr>
          <w:szCs w:val="24"/>
          <w:lang w:val="en-US"/>
        </w:rPr>
      </w:pPr>
      <w:proofErr w:type="spellStart"/>
      <w:r w:rsidRPr="009A537E">
        <w:rPr>
          <w:szCs w:val="24"/>
          <w:lang w:val="en-US"/>
        </w:rPr>
        <w:t>Renshaw</w:t>
      </w:r>
      <w:proofErr w:type="spellEnd"/>
      <w:r w:rsidRPr="009A537E">
        <w:rPr>
          <w:szCs w:val="24"/>
          <w:lang w:val="en-US"/>
        </w:rPr>
        <w:t xml:space="preserve"> et al. (2010) conducted a twelve-week training progr</w:t>
      </w:r>
      <w:r w:rsidR="009A537E">
        <w:rPr>
          <w:szCs w:val="24"/>
          <w:lang w:val="en-US"/>
        </w:rPr>
        <w:t>am in FBA procedures, behavior support</w:t>
      </w:r>
      <w:r w:rsidRPr="009A537E">
        <w:rPr>
          <w:szCs w:val="24"/>
          <w:lang w:val="en-US"/>
        </w:rPr>
        <w:t xml:space="preserve"> preparation</w:t>
      </w:r>
      <w:r w:rsidR="009A537E">
        <w:rPr>
          <w:szCs w:val="24"/>
          <w:lang w:val="en-US"/>
        </w:rPr>
        <w:t>, monitoring</w:t>
      </w:r>
      <w:r w:rsidRPr="009A537E">
        <w:rPr>
          <w:szCs w:val="24"/>
          <w:lang w:val="en-US"/>
        </w:rPr>
        <w:t xml:space="preserve"> and implementation</w:t>
      </w:r>
      <w:r w:rsidR="009A537E">
        <w:rPr>
          <w:szCs w:val="24"/>
          <w:lang w:val="en-US"/>
        </w:rPr>
        <w:t>.</w:t>
      </w:r>
      <w:r w:rsidRPr="009A537E">
        <w:rPr>
          <w:szCs w:val="24"/>
          <w:lang w:val="en-US"/>
        </w:rPr>
        <w:t xml:space="preserve"> Training in the use of the Functional Assessment Hypotheses Formulation Protocol (</w:t>
      </w:r>
      <w:r w:rsidR="009A537E">
        <w:rPr>
          <w:szCs w:val="24"/>
          <w:lang w:val="en-US"/>
        </w:rPr>
        <w:t xml:space="preserve">based on </w:t>
      </w:r>
      <w:proofErr w:type="spellStart"/>
      <w:r w:rsidRPr="009A537E">
        <w:rPr>
          <w:szCs w:val="24"/>
          <w:lang w:val="en-US"/>
        </w:rPr>
        <w:t>Maag</w:t>
      </w:r>
      <w:proofErr w:type="spellEnd"/>
      <w:r w:rsidRPr="009A537E">
        <w:rPr>
          <w:szCs w:val="24"/>
          <w:lang w:val="en-US"/>
        </w:rPr>
        <w:t xml:space="preserve"> &amp; Lars</w:t>
      </w:r>
      <w:r w:rsidR="009A537E">
        <w:rPr>
          <w:szCs w:val="24"/>
          <w:lang w:val="en-US"/>
        </w:rPr>
        <w:t>on, 2008) was conducted in two phases</w:t>
      </w:r>
      <w:r w:rsidRPr="009A537E">
        <w:rPr>
          <w:szCs w:val="24"/>
          <w:lang w:val="en-US"/>
        </w:rPr>
        <w:t xml:space="preserve"> of individual</w:t>
      </w:r>
      <w:r w:rsidR="009A537E">
        <w:rPr>
          <w:szCs w:val="24"/>
          <w:lang w:val="en-US"/>
        </w:rPr>
        <w:t>ized instruction. Phase I delivered</w:t>
      </w:r>
      <w:r w:rsidRPr="009A537E">
        <w:rPr>
          <w:szCs w:val="24"/>
          <w:lang w:val="en-US"/>
        </w:rPr>
        <w:t xml:space="preserve"> lectur</w:t>
      </w:r>
      <w:r w:rsidR="009A537E">
        <w:rPr>
          <w:szCs w:val="24"/>
          <w:lang w:val="en-US"/>
        </w:rPr>
        <w:t xml:space="preserve">es on </w:t>
      </w:r>
      <w:r w:rsidRPr="009A537E">
        <w:rPr>
          <w:szCs w:val="24"/>
          <w:lang w:val="en-US"/>
        </w:rPr>
        <w:t>rationale and procedures of FBA and hyp</w:t>
      </w:r>
      <w:r w:rsidR="009A537E">
        <w:rPr>
          <w:szCs w:val="24"/>
          <w:lang w:val="en-US"/>
        </w:rPr>
        <w:t>othesis generation. Phase II involved</w:t>
      </w:r>
      <w:r w:rsidRPr="009A537E">
        <w:rPr>
          <w:szCs w:val="24"/>
          <w:lang w:val="en-US"/>
        </w:rPr>
        <w:t xml:space="preserve"> a review which dealt with difficulties in data collection and correct definition</w:t>
      </w:r>
      <w:r w:rsidR="009A537E">
        <w:rPr>
          <w:szCs w:val="24"/>
          <w:lang w:val="en-US"/>
        </w:rPr>
        <w:t>s</w:t>
      </w:r>
      <w:r w:rsidRPr="009A537E">
        <w:rPr>
          <w:szCs w:val="24"/>
          <w:lang w:val="en-US"/>
        </w:rPr>
        <w:t xml:space="preserve"> of antecedents and consequences. </w:t>
      </w:r>
    </w:p>
    <w:p w14:paraId="6F305EA2" w14:textId="77777777" w:rsidR="003B182D" w:rsidRPr="00E629EB" w:rsidRDefault="009A537E" w:rsidP="0076313E">
      <w:pPr>
        <w:spacing w:line="480" w:lineRule="auto"/>
        <w:ind w:firstLine="720"/>
        <w:rPr>
          <w:szCs w:val="24"/>
          <w:lang w:val="en-US"/>
        </w:rPr>
      </w:pPr>
      <w:r>
        <w:rPr>
          <w:szCs w:val="24"/>
          <w:lang w:val="en-US"/>
        </w:rPr>
        <w:t>Ward-Horner and</w:t>
      </w:r>
      <w:r w:rsidR="003B182D" w:rsidRPr="00E629EB">
        <w:rPr>
          <w:szCs w:val="24"/>
          <w:lang w:val="en-US"/>
        </w:rPr>
        <w:t xml:space="preserve"> </w:t>
      </w:r>
      <w:proofErr w:type="spellStart"/>
      <w:r w:rsidR="003B182D" w:rsidRPr="00E629EB">
        <w:rPr>
          <w:szCs w:val="24"/>
          <w:lang w:val="en-US"/>
        </w:rPr>
        <w:t>Sturmey</w:t>
      </w:r>
      <w:proofErr w:type="spellEnd"/>
      <w:r w:rsidR="003B182D" w:rsidRPr="00E629EB">
        <w:rPr>
          <w:szCs w:val="24"/>
          <w:lang w:val="en-US"/>
        </w:rPr>
        <w:t xml:space="preserve"> (2012) conducted a component analysis of Behavioral Skills training. The component analysis was </w:t>
      </w:r>
      <w:r w:rsidR="009504EE">
        <w:rPr>
          <w:szCs w:val="24"/>
          <w:lang w:val="en-US"/>
        </w:rPr>
        <w:t>in accordance with outcomes of Moore et al (2002;</w:t>
      </w:r>
      <w:r w:rsidR="003B182D" w:rsidRPr="00E629EB">
        <w:rPr>
          <w:szCs w:val="24"/>
          <w:lang w:val="en-US"/>
        </w:rPr>
        <w:t xml:space="preserve"> 2007)</w:t>
      </w:r>
      <w:r w:rsidR="003B182D">
        <w:rPr>
          <w:szCs w:val="24"/>
          <w:lang w:val="en-US"/>
        </w:rPr>
        <w:t xml:space="preserve"> and </w:t>
      </w:r>
      <w:proofErr w:type="spellStart"/>
      <w:r w:rsidR="003B182D" w:rsidRPr="00E629EB">
        <w:rPr>
          <w:szCs w:val="24"/>
          <w:lang w:val="en-US"/>
        </w:rPr>
        <w:t>Machalicek</w:t>
      </w:r>
      <w:proofErr w:type="spellEnd"/>
      <w:r w:rsidR="003B182D" w:rsidRPr="00E629EB">
        <w:rPr>
          <w:szCs w:val="24"/>
          <w:lang w:val="en-US"/>
        </w:rPr>
        <w:t xml:space="preserve"> et al. (2010). Feedback and modeling were the most effective components of training, while instruction and rehearsal were partially effective. This finding </w:t>
      </w:r>
      <w:r w:rsidR="003B182D" w:rsidRPr="00E629EB">
        <w:rPr>
          <w:szCs w:val="24"/>
          <w:lang w:val="en-US"/>
        </w:rPr>
        <w:lastRenderedPageBreak/>
        <w:t>is consistent with those of other studies</w:t>
      </w:r>
      <w:r w:rsidR="009504EE">
        <w:rPr>
          <w:szCs w:val="24"/>
          <w:lang w:val="en-US"/>
        </w:rPr>
        <w:t xml:space="preserve"> in the review,</w:t>
      </w:r>
      <w:r w:rsidR="003B182D" w:rsidRPr="00E629EB">
        <w:rPr>
          <w:szCs w:val="24"/>
          <w:lang w:val="en-US"/>
        </w:rPr>
        <w:t xml:space="preserve"> in which written protocols and role-play alone</w:t>
      </w:r>
      <w:r w:rsidR="009504EE">
        <w:rPr>
          <w:szCs w:val="24"/>
          <w:lang w:val="en-US"/>
        </w:rPr>
        <w:t>,</w:t>
      </w:r>
      <w:r w:rsidR="003B182D" w:rsidRPr="00E629EB">
        <w:rPr>
          <w:szCs w:val="24"/>
          <w:lang w:val="en-US"/>
        </w:rPr>
        <w:t xml:space="preserve"> did not result in trainees reaching mastery (</w:t>
      </w:r>
      <w:proofErr w:type="spellStart"/>
      <w:r w:rsidR="003B182D" w:rsidRPr="00E629EB">
        <w:rPr>
          <w:szCs w:val="24"/>
          <w:lang w:val="en-US"/>
        </w:rPr>
        <w:t>Erbas</w:t>
      </w:r>
      <w:proofErr w:type="spellEnd"/>
      <w:r w:rsidR="003B182D" w:rsidRPr="00E629EB">
        <w:rPr>
          <w:szCs w:val="24"/>
          <w:lang w:val="en-US"/>
        </w:rPr>
        <w:t xml:space="preserve"> et al., 2006). </w:t>
      </w:r>
    </w:p>
    <w:p w14:paraId="2DAB57A0" w14:textId="77777777" w:rsidR="003B182D" w:rsidRPr="00E629EB" w:rsidRDefault="009504EE" w:rsidP="0076313E">
      <w:pPr>
        <w:spacing w:line="480" w:lineRule="auto"/>
        <w:ind w:firstLine="720"/>
        <w:rPr>
          <w:szCs w:val="24"/>
          <w:lang w:val="en-US"/>
        </w:rPr>
      </w:pPr>
      <w:r>
        <w:rPr>
          <w:szCs w:val="24"/>
          <w:lang w:val="en-US"/>
        </w:rPr>
        <w:t>Pence, St. Peter and</w:t>
      </w:r>
      <w:r w:rsidR="001A57E0">
        <w:rPr>
          <w:szCs w:val="24"/>
          <w:lang w:val="en-US"/>
        </w:rPr>
        <w:t xml:space="preserve"> Giles</w:t>
      </w:r>
      <w:r w:rsidR="003B182D" w:rsidRPr="00E629EB">
        <w:rPr>
          <w:szCs w:val="24"/>
          <w:lang w:val="en-US"/>
        </w:rPr>
        <w:t xml:space="preserve"> (2013) used pyramidal training in which trainees </w:t>
      </w:r>
      <w:r w:rsidR="001A57E0">
        <w:rPr>
          <w:szCs w:val="24"/>
          <w:lang w:val="en-US"/>
        </w:rPr>
        <w:t>“</w:t>
      </w:r>
      <w:r w:rsidR="003B182D" w:rsidRPr="00E629EB">
        <w:rPr>
          <w:szCs w:val="24"/>
          <w:lang w:val="en-US"/>
        </w:rPr>
        <w:t>passed on</w:t>
      </w:r>
      <w:r w:rsidR="001A57E0">
        <w:rPr>
          <w:szCs w:val="24"/>
          <w:lang w:val="en-US"/>
        </w:rPr>
        <w:t>”</w:t>
      </w:r>
      <w:r w:rsidR="003B182D" w:rsidRPr="00E629EB">
        <w:rPr>
          <w:szCs w:val="24"/>
          <w:lang w:val="en-US"/>
        </w:rPr>
        <w:t xml:space="preserve"> skills to a second set of learners. Pyramidal training allows skills to permeate through an organization or group of professionals while maintaining good procedural integrity (Kuhn et al., 2003). Pence et al.</w:t>
      </w:r>
      <w:r w:rsidR="001A57E0">
        <w:rPr>
          <w:szCs w:val="24"/>
          <w:lang w:val="en-US"/>
        </w:rPr>
        <w:t xml:space="preserve"> (2013) </w:t>
      </w:r>
      <w:r w:rsidR="003B182D" w:rsidRPr="00E629EB">
        <w:rPr>
          <w:szCs w:val="24"/>
          <w:lang w:val="en-US"/>
        </w:rPr>
        <w:t xml:space="preserve">used didactic instruction, role-plays and feedback to impart </w:t>
      </w:r>
      <w:r w:rsidR="001A57E0">
        <w:rPr>
          <w:szCs w:val="24"/>
          <w:lang w:val="en-US"/>
        </w:rPr>
        <w:t xml:space="preserve">training in </w:t>
      </w:r>
      <w:r w:rsidR="003B182D" w:rsidRPr="00E629EB">
        <w:rPr>
          <w:szCs w:val="24"/>
          <w:lang w:val="en-US"/>
        </w:rPr>
        <w:t>functional analysis to an initial group of educators. Having learned</w:t>
      </w:r>
      <w:r w:rsidR="001A57E0">
        <w:rPr>
          <w:szCs w:val="24"/>
          <w:lang w:val="en-US"/>
        </w:rPr>
        <w:t xml:space="preserve"> </w:t>
      </w:r>
      <w:proofErr w:type="gramStart"/>
      <w:r w:rsidR="001A57E0">
        <w:rPr>
          <w:szCs w:val="24"/>
          <w:lang w:val="en-US"/>
        </w:rPr>
        <w:t>both  in</w:t>
      </w:r>
      <w:proofErr w:type="gramEnd"/>
      <w:r w:rsidR="001A57E0">
        <w:rPr>
          <w:szCs w:val="24"/>
          <w:lang w:val="en-US"/>
        </w:rPr>
        <w:t xml:space="preserve"> implementation</w:t>
      </w:r>
      <w:r w:rsidR="003B182D" w:rsidRPr="00E629EB">
        <w:rPr>
          <w:szCs w:val="24"/>
          <w:lang w:val="en-US"/>
        </w:rPr>
        <w:t xml:space="preserve"> and </w:t>
      </w:r>
      <w:r w:rsidR="001A57E0">
        <w:rPr>
          <w:szCs w:val="24"/>
          <w:lang w:val="en-US"/>
        </w:rPr>
        <w:t>skills teaching</w:t>
      </w:r>
      <w:r w:rsidR="003B182D" w:rsidRPr="00E629EB">
        <w:rPr>
          <w:szCs w:val="24"/>
          <w:lang w:val="en-US"/>
        </w:rPr>
        <w:t xml:space="preserve">, the initial group trained a second group of school staff. The same techniques of role-play, feedback and instruction were effective in </w:t>
      </w:r>
      <w:r w:rsidR="001A57E0">
        <w:rPr>
          <w:szCs w:val="24"/>
          <w:lang w:val="en-US"/>
        </w:rPr>
        <w:t>“</w:t>
      </w:r>
      <w:r w:rsidR="003B182D" w:rsidRPr="00E629EB">
        <w:rPr>
          <w:szCs w:val="24"/>
          <w:lang w:val="en-US"/>
        </w:rPr>
        <w:t>passing on</w:t>
      </w:r>
      <w:r w:rsidR="001A57E0">
        <w:rPr>
          <w:szCs w:val="24"/>
          <w:lang w:val="en-US"/>
        </w:rPr>
        <w:t>”</w:t>
      </w:r>
      <w:r w:rsidR="003B182D" w:rsidRPr="00E629EB">
        <w:rPr>
          <w:szCs w:val="24"/>
          <w:lang w:val="en-US"/>
        </w:rPr>
        <w:t xml:space="preserve"> functional analysis competencies to a second generation of trainees. </w:t>
      </w:r>
    </w:p>
    <w:p w14:paraId="214D68D2" w14:textId="77777777" w:rsidR="003B182D" w:rsidRPr="00E629EB" w:rsidRDefault="003B182D" w:rsidP="0076313E">
      <w:pPr>
        <w:spacing w:line="480" w:lineRule="auto"/>
        <w:rPr>
          <w:b/>
          <w:szCs w:val="24"/>
          <w:lang w:val="en-US"/>
        </w:rPr>
      </w:pPr>
      <w:r w:rsidRPr="00E629EB">
        <w:rPr>
          <w:b/>
          <w:iCs/>
          <w:szCs w:val="24"/>
          <w:lang w:val="en-US"/>
        </w:rPr>
        <w:t>Post Training Assessments, Treatment Integrity and Social Validity</w:t>
      </w:r>
    </w:p>
    <w:p w14:paraId="31BB1602" w14:textId="77777777" w:rsidR="008A57EC" w:rsidRDefault="003B182D" w:rsidP="0076313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spacing w:line="480" w:lineRule="auto"/>
        <w:rPr>
          <w:rFonts w:ascii="Times New Roman" w:hAnsi="Times New Roman"/>
          <w:color w:val="auto"/>
          <w:szCs w:val="24"/>
        </w:rPr>
      </w:pPr>
      <w:r w:rsidRPr="00E629EB">
        <w:rPr>
          <w:rFonts w:ascii="Times New Roman" w:hAnsi="Times New Roman"/>
          <w:b/>
          <w:szCs w:val="24"/>
        </w:rPr>
        <w:tab/>
      </w:r>
      <w:proofErr w:type="gramStart"/>
      <w:r w:rsidR="002E590C">
        <w:rPr>
          <w:rFonts w:ascii="Times New Roman" w:hAnsi="Times New Roman"/>
          <w:szCs w:val="24"/>
        </w:rPr>
        <w:t>Twenty four</w:t>
      </w:r>
      <w:proofErr w:type="gramEnd"/>
      <w:r w:rsidRPr="00894300">
        <w:rPr>
          <w:rFonts w:ascii="Times New Roman" w:hAnsi="Times New Roman"/>
          <w:szCs w:val="24"/>
        </w:rPr>
        <w:t xml:space="preserve"> studies</w:t>
      </w:r>
      <w:r w:rsidRPr="00E629EB">
        <w:rPr>
          <w:rFonts w:ascii="Times New Roman" w:hAnsi="Times New Roman"/>
          <w:szCs w:val="24"/>
        </w:rPr>
        <w:t xml:space="preserve"> evaluated training according to the outcomes of trainee conducted FBA procedures. The outcomes of these procedures included the </w:t>
      </w:r>
      <w:r>
        <w:rPr>
          <w:rFonts w:ascii="Times New Roman" w:hAnsi="Times New Roman"/>
          <w:szCs w:val="24"/>
        </w:rPr>
        <w:t>behavior</w:t>
      </w:r>
      <w:r w:rsidRPr="00E629EB">
        <w:rPr>
          <w:rFonts w:ascii="Times New Roman" w:hAnsi="Times New Roman"/>
          <w:szCs w:val="24"/>
        </w:rPr>
        <w:t>al function identified and the function</w:t>
      </w:r>
      <w:r>
        <w:rPr>
          <w:rFonts w:ascii="Times New Roman" w:hAnsi="Times New Roman"/>
          <w:szCs w:val="24"/>
        </w:rPr>
        <w:t>-</w:t>
      </w:r>
      <w:r w:rsidRPr="00E629EB">
        <w:rPr>
          <w:rFonts w:ascii="Times New Roman" w:hAnsi="Times New Roman"/>
          <w:szCs w:val="24"/>
        </w:rPr>
        <w:t xml:space="preserve">based intervention that followed. </w:t>
      </w:r>
      <w:r>
        <w:rPr>
          <w:rFonts w:ascii="Times New Roman" w:hAnsi="Times New Roman"/>
          <w:szCs w:val="24"/>
        </w:rPr>
        <w:t>These data</w:t>
      </w:r>
      <w:r w:rsidRPr="00E629EB">
        <w:rPr>
          <w:rFonts w:ascii="Times New Roman" w:hAnsi="Times New Roman"/>
          <w:szCs w:val="24"/>
        </w:rPr>
        <w:t xml:space="preserve"> are s</w:t>
      </w:r>
      <w:r>
        <w:rPr>
          <w:rFonts w:ascii="Times New Roman" w:hAnsi="Times New Roman"/>
          <w:szCs w:val="24"/>
        </w:rPr>
        <w:t xml:space="preserve">ummarized </w:t>
      </w:r>
      <w:r w:rsidRPr="00E629EB">
        <w:rPr>
          <w:rFonts w:ascii="Times New Roman" w:hAnsi="Times New Roman"/>
          <w:szCs w:val="24"/>
        </w:rPr>
        <w:t xml:space="preserve">in Table </w:t>
      </w:r>
      <w:r w:rsidR="002E590C">
        <w:rPr>
          <w:rFonts w:ascii="Times New Roman" w:hAnsi="Times New Roman"/>
          <w:szCs w:val="24"/>
        </w:rPr>
        <w:t>2</w:t>
      </w:r>
      <w:r w:rsidRPr="00E629EB">
        <w:rPr>
          <w:rFonts w:ascii="Times New Roman" w:hAnsi="Times New Roman"/>
          <w:szCs w:val="24"/>
        </w:rPr>
        <w:t>.</w:t>
      </w:r>
      <w:r w:rsidRPr="00E629EB">
        <w:rPr>
          <w:rFonts w:ascii="Times New Roman" w:hAnsi="Times New Roman"/>
          <w:b/>
          <w:szCs w:val="24"/>
        </w:rPr>
        <w:t xml:space="preserve"> </w:t>
      </w:r>
      <w:r w:rsidRPr="00E629EB">
        <w:rPr>
          <w:rFonts w:ascii="Times New Roman" w:hAnsi="Times New Roman"/>
          <w:color w:val="auto"/>
          <w:szCs w:val="24"/>
        </w:rPr>
        <w:t xml:space="preserve">Written tests were used by four studies </w:t>
      </w:r>
      <w:r>
        <w:rPr>
          <w:rFonts w:ascii="Times New Roman" w:hAnsi="Times New Roman"/>
          <w:color w:val="auto"/>
          <w:szCs w:val="24"/>
        </w:rPr>
        <w:t>(</w:t>
      </w:r>
      <w:proofErr w:type="spellStart"/>
      <w:r w:rsidRPr="00E629EB">
        <w:rPr>
          <w:rFonts w:ascii="Times New Roman" w:hAnsi="Times New Roman"/>
          <w:color w:val="auto"/>
          <w:szCs w:val="24"/>
        </w:rPr>
        <w:t>Bessette</w:t>
      </w:r>
      <w:proofErr w:type="spellEnd"/>
      <w:r w:rsidRPr="00E629EB">
        <w:rPr>
          <w:rFonts w:ascii="Times New Roman" w:hAnsi="Times New Roman"/>
          <w:color w:val="auto"/>
          <w:szCs w:val="24"/>
        </w:rPr>
        <w:t xml:space="preserve"> &amp; Wills</w:t>
      </w:r>
      <w:r>
        <w:rPr>
          <w:rFonts w:ascii="Times New Roman" w:hAnsi="Times New Roman"/>
          <w:color w:val="auto"/>
          <w:szCs w:val="24"/>
        </w:rPr>
        <w:t xml:space="preserve">, </w:t>
      </w:r>
      <w:r w:rsidRPr="00E629EB">
        <w:rPr>
          <w:rFonts w:ascii="Times New Roman" w:hAnsi="Times New Roman"/>
          <w:color w:val="auto"/>
          <w:szCs w:val="24"/>
        </w:rPr>
        <w:t>2007</w:t>
      </w:r>
      <w:r>
        <w:rPr>
          <w:rFonts w:ascii="Times New Roman" w:hAnsi="Times New Roman"/>
          <w:color w:val="auto"/>
          <w:szCs w:val="24"/>
        </w:rPr>
        <w:t xml:space="preserve">; </w:t>
      </w:r>
      <w:proofErr w:type="spellStart"/>
      <w:r w:rsidRPr="00894300">
        <w:rPr>
          <w:rFonts w:ascii="Times New Roman" w:hAnsi="Times New Roman"/>
          <w:color w:val="auto"/>
          <w:szCs w:val="24"/>
        </w:rPr>
        <w:t>Erbas</w:t>
      </w:r>
      <w:proofErr w:type="spellEnd"/>
      <w:r w:rsidRPr="00894300">
        <w:rPr>
          <w:rFonts w:ascii="Times New Roman" w:hAnsi="Times New Roman"/>
          <w:color w:val="auto"/>
          <w:szCs w:val="24"/>
        </w:rPr>
        <w:t xml:space="preserve"> et al.,</w:t>
      </w:r>
      <w:r>
        <w:rPr>
          <w:rFonts w:ascii="Times New Roman" w:hAnsi="Times New Roman"/>
          <w:color w:val="auto"/>
          <w:szCs w:val="24"/>
        </w:rPr>
        <w:t xml:space="preserve"> </w:t>
      </w:r>
      <w:r w:rsidRPr="00E629EB">
        <w:rPr>
          <w:rFonts w:ascii="Times New Roman" w:hAnsi="Times New Roman"/>
          <w:color w:val="auto"/>
          <w:szCs w:val="24"/>
        </w:rPr>
        <w:t xml:space="preserve">2006; </w:t>
      </w:r>
      <w:proofErr w:type="spellStart"/>
      <w:r w:rsidRPr="00E629EB">
        <w:rPr>
          <w:rFonts w:ascii="Times New Roman" w:hAnsi="Times New Roman"/>
          <w:color w:val="auto"/>
          <w:szCs w:val="24"/>
        </w:rPr>
        <w:t>Renshaw</w:t>
      </w:r>
      <w:proofErr w:type="spellEnd"/>
      <w:r w:rsidRPr="00E629EB">
        <w:rPr>
          <w:rFonts w:ascii="Times New Roman" w:hAnsi="Times New Roman"/>
          <w:color w:val="auto"/>
          <w:szCs w:val="24"/>
        </w:rPr>
        <w:t xml:space="preserve"> et al.</w:t>
      </w:r>
      <w:r>
        <w:rPr>
          <w:rFonts w:ascii="Times New Roman" w:hAnsi="Times New Roman"/>
          <w:color w:val="auto"/>
          <w:szCs w:val="24"/>
        </w:rPr>
        <w:t xml:space="preserve">, </w:t>
      </w:r>
      <w:r w:rsidRPr="00E629EB">
        <w:rPr>
          <w:rFonts w:ascii="Times New Roman" w:hAnsi="Times New Roman"/>
          <w:color w:val="auto"/>
          <w:szCs w:val="24"/>
        </w:rPr>
        <w:t>2008</w:t>
      </w:r>
      <w:r>
        <w:rPr>
          <w:rFonts w:ascii="Times New Roman" w:hAnsi="Times New Roman"/>
          <w:color w:val="auto"/>
          <w:szCs w:val="24"/>
        </w:rPr>
        <w:t xml:space="preserve">; </w:t>
      </w:r>
      <w:r w:rsidRPr="00E629EB">
        <w:rPr>
          <w:rFonts w:ascii="Times New Roman" w:hAnsi="Times New Roman"/>
          <w:color w:val="auto"/>
          <w:szCs w:val="24"/>
        </w:rPr>
        <w:t>Skinner et al</w:t>
      </w:r>
      <w:r>
        <w:rPr>
          <w:rFonts w:ascii="Times New Roman" w:hAnsi="Times New Roman"/>
          <w:color w:val="auto"/>
          <w:szCs w:val="24"/>
        </w:rPr>
        <w:t>.,</w:t>
      </w:r>
      <w:r w:rsidRPr="00E629EB">
        <w:rPr>
          <w:rFonts w:ascii="Times New Roman" w:hAnsi="Times New Roman"/>
          <w:color w:val="auto"/>
          <w:szCs w:val="24"/>
        </w:rPr>
        <w:t xml:space="preserve"> 2009). The percentage of correct responses on FA conditions was an outcome measure for</w:t>
      </w:r>
      <w:r>
        <w:rPr>
          <w:rFonts w:ascii="Times New Roman" w:hAnsi="Times New Roman"/>
          <w:color w:val="auto"/>
          <w:szCs w:val="24"/>
        </w:rPr>
        <w:t xml:space="preserve"> 11 </w:t>
      </w:r>
      <w:r w:rsidRPr="00E629EB">
        <w:rPr>
          <w:rFonts w:ascii="Times New Roman" w:hAnsi="Times New Roman"/>
          <w:color w:val="auto"/>
          <w:szCs w:val="24"/>
        </w:rPr>
        <w:t>studie</w:t>
      </w:r>
      <w:r w:rsidRPr="00894300">
        <w:rPr>
          <w:rFonts w:ascii="Times New Roman" w:hAnsi="Times New Roman"/>
          <w:color w:val="auto"/>
          <w:szCs w:val="24"/>
        </w:rPr>
        <w:t>s</w:t>
      </w:r>
      <w:r w:rsidR="00AC413D">
        <w:rPr>
          <w:rFonts w:ascii="Times New Roman" w:hAnsi="Times New Roman"/>
          <w:color w:val="auto"/>
          <w:szCs w:val="24"/>
        </w:rPr>
        <w:t xml:space="preserve"> (see Table 3</w:t>
      </w:r>
      <w:r>
        <w:rPr>
          <w:rFonts w:ascii="Times New Roman" w:hAnsi="Times New Roman"/>
          <w:color w:val="auto"/>
          <w:szCs w:val="24"/>
        </w:rPr>
        <w:t>)</w:t>
      </w:r>
      <w:r w:rsidRPr="00894300">
        <w:rPr>
          <w:rFonts w:ascii="Times New Roman" w:hAnsi="Times New Roman"/>
          <w:color w:val="auto"/>
          <w:szCs w:val="24"/>
        </w:rPr>
        <w:t xml:space="preserve">. </w:t>
      </w:r>
      <w:proofErr w:type="gramStart"/>
      <w:r w:rsidRPr="00894300">
        <w:rPr>
          <w:rFonts w:ascii="Times New Roman" w:hAnsi="Times New Roman"/>
          <w:color w:val="auto"/>
          <w:szCs w:val="24"/>
        </w:rPr>
        <w:t>A verbal quiz was used by M</w:t>
      </w:r>
      <w:r w:rsidR="008A57EC">
        <w:rPr>
          <w:rFonts w:ascii="Times New Roman" w:hAnsi="Times New Roman"/>
          <w:color w:val="auto"/>
          <w:szCs w:val="24"/>
        </w:rPr>
        <w:t>oore et al.</w:t>
      </w:r>
      <w:proofErr w:type="gramEnd"/>
      <w:r w:rsidRPr="00894300">
        <w:rPr>
          <w:rFonts w:ascii="Times New Roman" w:hAnsi="Times New Roman"/>
          <w:color w:val="auto"/>
          <w:szCs w:val="24"/>
        </w:rPr>
        <w:t xml:space="preserve"> (2002)</w:t>
      </w:r>
      <w:r>
        <w:rPr>
          <w:rFonts w:ascii="Times New Roman" w:hAnsi="Times New Roman"/>
          <w:color w:val="auto"/>
          <w:szCs w:val="24"/>
        </w:rPr>
        <w:t xml:space="preserve"> and e</w:t>
      </w:r>
      <w:r w:rsidRPr="00E629EB">
        <w:rPr>
          <w:rFonts w:ascii="Times New Roman" w:hAnsi="Times New Roman"/>
          <w:color w:val="auto"/>
          <w:szCs w:val="24"/>
        </w:rPr>
        <w:t xml:space="preserve">valuations of BSPs produced by trainees were </w:t>
      </w:r>
      <w:r w:rsidR="008A57EC">
        <w:rPr>
          <w:rFonts w:ascii="Times New Roman" w:hAnsi="Times New Roman"/>
          <w:color w:val="auto"/>
          <w:szCs w:val="24"/>
        </w:rPr>
        <w:t xml:space="preserve">used by </w:t>
      </w:r>
      <w:proofErr w:type="spellStart"/>
      <w:r w:rsidR="008A57EC">
        <w:rPr>
          <w:rFonts w:ascii="Times New Roman" w:hAnsi="Times New Roman"/>
          <w:color w:val="auto"/>
          <w:szCs w:val="24"/>
        </w:rPr>
        <w:t>Renshaw</w:t>
      </w:r>
      <w:proofErr w:type="spellEnd"/>
      <w:r w:rsidR="008A57EC">
        <w:rPr>
          <w:rFonts w:ascii="Times New Roman" w:hAnsi="Times New Roman"/>
          <w:color w:val="auto"/>
          <w:szCs w:val="24"/>
        </w:rPr>
        <w:t xml:space="preserve"> et al.</w:t>
      </w:r>
      <w:r w:rsidRPr="00E629EB">
        <w:rPr>
          <w:rFonts w:ascii="Times New Roman" w:hAnsi="Times New Roman"/>
          <w:color w:val="auto"/>
          <w:szCs w:val="24"/>
        </w:rPr>
        <w:t xml:space="preserve"> </w:t>
      </w:r>
      <w:r>
        <w:rPr>
          <w:rFonts w:ascii="Times New Roman" w:hAnsi="Times New Roman"/>
          <w:color w:val="auto"/>
          <w:szCs w:val="24"/>
        </w:rPr>
        <w:t>(</w:t>
      </w:r>
      <w:r w:rsidRPr="00E629EB">
        <w:rPr>
          <w:rFonts w:ascii="Times New Roman" w:hAnsi="Times New Roman"/>
          <w:color w:val="auto"/>
          <w:szCs w:val="24"/>
        </w:rPr>
        <w:t xml:space="preserve">2008). </w:t>
      </w:r>
    </w:p>
    <w:p w14:paraId="71481CC5" w14:textId="77777777" w:rsidR="003B182D" w:rsidRDefault="008A57EC" w:rsidP="0076313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spacing w:line="480" w:lineRule="auto"/>
        <w:rPr>
          <w:rFonts w:ascii="Times New Roman" w:hAnsi="Times New Roman"/>
          <w:color w:val="auto"/>
          <w:szCs w:val="24"/>
        </w:rPr>
      </w:pPr>
      <w:r>
        <w:rPr>
          <w:rFonts w:ascii="Times New Roman" w:hAnsi="Times New Roman"/>
          <w:szCs w:val="24"/>
        </w:rPr>
        <w:tab/>
      </w:r>
      <w:r w:rsidR="003B182D" w:rsidRPr="00E629EB">
        <w:rPr>
          <w:rFonts w:ascii="Times New Roman" w:hAnsi="Times New Roman"/>
          <w:color w:val="auto"/>
          <w:szCs w:val="24"/>
        </w:rPr>
        <w:t xml:space="preserve">Treatment integrity </w:t>
      </w:r>
      <w:r w:rsidR="003B182D">
        <w:rPr>
          <w:rFonts w:ascii="Times New Roman" w:hAnsi="Times New Roman"/>
          <w:color w:val="auto"/>
          <w:szCs w:val="24"/>
        </w:rPr>
        <w:t xml:space="preserve">was reported for 23 studies </w:t>
      </w:r>
      <w:r w:rsidR="003B182D" w:rsidRPr="00E629EB">
        <w:rPr>
          <w:rFonts w:ascii="Times New Roman" w:hAnsi="Times New Roman"/>
          <w:color w:val="auto"/>
          <w:szCs w:val="24"/>
        </w:rPr>
        <w:t>across FA conditions and</w:t>
      </w:r>
      <w:r w:rsidR="003B182D">
        <w:rPr>
          <w:rFonts w:ascii="Times New Roman" w:hAnsi="Times New Roman"/>
          <w:color w:val="auto"/>
          <w:szCs w:val="24"/>
        </w:rPr>
        <w:t>/or intervention phase</w:t>
      </w:r>
      <w:r w:rsidR="00AC413D">
        <w:rPr>
          <w:rFonts w:ascii="Times New Roman" w:hAnsi="Times New Roman"/>
          <w:color w:val="auto"/>
          <w:szCs w:val="24"/>
        </w:rPr>
        <w:t>s</w:t>
      </w:r>
      <w:r w:rsidR="003B182D">
        <w:rPr>
          <w:rFonts w:ascii="Times New Roman" w:hAnsi="Times New Roman"/>
          <w:color w:val="auto"/>
          <w:szCs w:val="24"/>
        </w:rPr>
        <w:t xml:space="preserve"> and</w:t>
      </w:r>
      <w:r w:rsidR="003B182D" w:rsidRPr="00E629EB">
        <w:rPr>
          <w:rFonts w:ascii="Times New Roman" w:hAnsi="Times New Roman"/>
          <w:color w:val="auto"/>
          <w:szCs w:val="24"/>
        </w:rPr>
        <w:t xml:space="preserve"> ranged from 83% - 100% </w:t>
      </w:r>
      <w:r w:rsidR="003B182D">
        <w:rPr>
          <w:rFonts w:ascii="Times New Roman" w:hAnsi="Times New Roman"/>
          <w:color w:val="auto"/>
          <w:szCs w:val="24"/>
        </w:rPr>
        <w:t>(</w:t>
      </w:r>
      <w:r w:rsidR="003B182D" w:rsidRPr="00E629EB">
        <w:rPr>
          <w:rFonts w:ascii="Times New Roman" w:hAnsi="Times New Roman"/>
          <w:color w:val="auto"/>
          <w:szCs w:val="24"/>
        </w:rPr>
        <w:t>m</w:t>
      </w:r>
      <w:r w:rsidR="003B182D">
        <w:rPr>
          <w:rFonts w:ascii="Times New Roman" w:hAnsi="Times New Roman"/>
          <w:color w:val="auto"/>
          <w:szCs w:val="24"/>
        </w:rPr>
        <w:t xml:space="preserve">= </w:t>
      </w:r>
      <w:r w:rsidR="003B182D" w:rsidRPr="00E629EB">
        <w:rPr>
          <w:rFonts w:ascii="Times New Roman" w:hAnsi="Times New Roman"/>
          <w:color w:val="auto"/>
          <w:szCs w:val="24"/>
        </w:rPr>
        <w:t>94.75%</w:t>
      </w:r>
      <w:r w:rsidR="003B182D">
        <w:rPr>
          <w:rFonts w:ascii="Times New Roman" w:hAnsi="Times New Roman"/>
          <w:color w:val="auto"/>
          <w:szCs w:val="24"/>
        </w:rPr>
        <w:t>;</w:t>
      </w:r>
      <w:r w:rsidR="003B182D" w:rsidRPr="00E629EB">
        <w:rPr>
          <w:rFonts w:ascii="Times New Roman" w:hAnsi="Times New Roman"/>
          <w:color w:val="auto"/>
          <w:szCs w:val="24"/>
        </w:rPr>
        <w:t xml:space="preserve"> </w:t>
      </w:r>
      <w:r w:rsidR="003B182D">
        <w:rPr>
          <w:rFonts w:ascii="Times New Roman" w:hAnsi="Times New Roman"/>
          <w:color w:val="auto"/>
          <w:szCs w:val="24"/>
        </w:rPr>
        <w:t>t</w:t>
      </w:r>
      <w:r w:rsidR="003B182D" w:rsidRPr="00E629EB">
        <w:rPr>
          <w:rFonts w:ascii="Times New Roman" w:hAnsi="Times New Roman"/>
          <w:color w:val="auto"/>
          <w:szCs w:val="24"/>
        </w:rPr>
        <w:t>reatment integrity means were available for 23 studies</w:t>
      </w:r>
      <w:r w:rsidR="00596482">
        <w:rPr>
          <w:rFonts w:ascii="Times New Roman" w:hAnsi="Times New Roman"/>
          <w:color w:val="auto"/>
          <w:szCs w:val="24"/>
        </w:rPr>
        <w:t>, see Table 2</w:t>
      </w:r>
      <w:r w:rsidR="003B182D">
        <w:rPr>
          <w:rFonts w:ascii="Times New Roman" w:hAnsi="Times New Roman"/>
          <w:color w:val="auto"/>
          <w:szCs w:val="24"/>
        </w:rPr>
        <w:t>)</w:t>
      </w:r>
      <w:r w:rsidR="003B182D" w:rsidRPr="00E629EB">
        <w:rPr>
          <w:rFonts w:ascii="Times New Roman" w:hAnsi="Times New Roman"/>
          <w:color w:val="auto"/>
          <w:szCs w:val="24"/>
        </w:rPr>
        <w:t xml:space="preserve">. </w:t>
      </w:r>
    </w:p>
    <w:p w14:paraId="7684ADCB" w14:textId="3AD8EB9D" w:rsidR="002E590C" w:rsidRPr="00E629EB" w:rsidRDefault="002E590C" w:rsidP="0076313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spacing w:line="480" w:lineRule="auto"/>
        <w:rPr>
          <w:rFonts w:ascii="Times New Roman" w:hAnsi="Times New Roman"/>
          <w:color w:val="auto"/>
          <w:szCs w:val="24"/>
        </w:rPr>
      </w:pPr>
      <w:r>
        <w:rPr>
          <w:rFonts w:ascii="Times New Roman" w:hAnsi="Times New Roman"/>
          <w:szCs w:val="24"/>
        </w:rPr>
        <w:tab/>
      </w:r>
      <w:r w:rsidRPr="00E629EB">
        <w:rPr>
          <w:rFonts w:ascii="Times New Roman" w:hAnsi="Times New Roman"/>
          <w:szCs w:val="24"/>
        </w:rPr>
        <w:t>Social validity was reported for eight of the twelve studies</w:t>
      </w:r>
      <w:r>
        <w:rPr>
          <w:rFonts w:ascii="Times New Roman" w:hAnsi="Times New Roman"/>
          <w:szCs w:val="24"/>
        </w:rPr>
        <w:t xml:space="preserve"> that evaluated outcomes (see Table 2)</w:t>
      </w:r>
      <w:r w:rsidRPr="00E629EB">
        <w:rPr>
          <w:rFonts w:ascii="Times New Roman" w:hAnsi="Times New Roman"/>
          <w:szCs w:val="24"/>
        </w:rPr>
        <w:t xml:space="preserve">. In all cases procedures were </w:t>
      </w:r>
      <w:r w:rsidR="00611349">
        <w:rPr>
          <w:rFonts w:ascii="Times New Roman" w:hAnsi="Times New Roman"/>
          <w:szCs w:val="24"/>
        </w:rPr>
        <w:t>rated</w:t>
      </w:r>
      <w:r>
        <w:rPr>
          <w:rFonts w:ascii="Times New Roman" w:hAnsi="Times New Roman"/>
          <w:szCs w:val="24"/>
        </w:rPr>
        <w:t xml:space="preserve"> as: “favorable”; “highly favorable</w:t>
      </w:r>
      <w:r w:rsidRPr="00E629EB">
        <w:rPr>
          <w:rFonts w:ascii="Times New Roman" w:hAnsi="Times New Roman"/>
          <w:szCs w:val="24"/>
        </w:rPr>
        <w:t>”</w:t>
      </w:r>
      <w:r>
        <w:rPr>
          <w:rFonts w:ascii="Times New Roman" w:hAnsi="Times New Roman"/>
          <w:szCs w:val="24"/>
        </w:rPr>
        <w:t>;</w:t>
      </w:r>
      <w:r w:rsidRPr="00E629EB">
        <w:rPr>
          <w:rFonts w:ascii="Times New Roman" w:hAnsi="Times New Roman"/>
          <w:szCs w:val="24"/>
        </w:rPr>
        <w:t xml:space="preserve"> </w:t>
      </w:r>
      <w:r w:rsidRPr="00E629EB">
        <w:rPr>
          <w:rFonts w:ascii="Times New Roman" w:hAnsi="Times New Roman"/>
          <w:szCs w:val="24"/>
        </w:rPr>
        <w:lastRenderedPageBreak/>
        <w:t>“acceptab</w:t>
      </w:r>
      <w:r>
        <w:rPr>
          <w:rFonts w:ascii="Times New Roman" w:hAnsi="Times New Roman"/>
          <w:szCs w:val="24"/>
        </w:rPr>
        <w:t>le” or “highly acceptable”</w:t>
      </w:r>
      <w:r w:rsidRPr="00E629EB">
        <w:rPr>
          <w:rFonts w:ascii="Times New Roman" w:hAnsi="Times New Roman"/>
          <w:szCs w:val="24"/>
        </w:rPr>
        <w:t xml:space="preserve">. </w:t>
      </w:r>
      <w:proofErr w:type="spellStart"/>
      <w:r w:rsidRPr="00E629EB">
        <w:rPr>
          <w:rFonts w:ascii="Times New Roman" w:hAnsi="Times New Roman"/>
          <w:szCs w:val="24"/>
        </w:rPr>
        <w:t>Erbas</w:t>
      </w:r>
      <w:proofErr w:type="spellEnd"/>
      <w:r w:rsidRPr="00E629EB">
        <w:rPr>
          <w:rFonts w:ascii="Times New Roman" w:hAnsi="Times New Roman"/>
          <w:szCs w:val="24"/>
        </w:rPr>
        <w:t xml:space="preserve"> et al. </w:t>
      </w:r>
      <w:r>
        <w:rPr>
          <w:rFonts w:ascii="Times New Roman" w:hAnsi="Times New Roman"/>
          <w:szCs w:val="24"/>
        </w:rPr>
        <w:t xml:space="preserve">(2006) </w:t>
      </w:r>
      <w:r w:rsidRPr="00E629EB">
        <w:rPr>
          <w:rFonts w:ascii="Times New Roman" w:hAnsi="Times New Roman"/>
          <w:szCs w:val="24"/>
        </w:rPr>
        <w:t xml:space="preserve">reported “positive changes </w:t>
      </w:r>
      <w:r>
        <w:rPr>
          <w:rFonts w:ascii="Times New Roman" w:hAnsi="Times New Roman"/>
          <w:szCs w:val="24"/>
        </w:rPr>
        <w:t xml:space="preserve">in viewpoints” from participants. </w:t>
      </w:r>
      <w:r w:rsidRPr="00E629EB">
        <w:rPr>
          <w:rFonts w:ascii="Times New Roman" w:hAnsi="Times New Roman"/>
          <w:szCs w:val="24"/>
        </w:rPr>
        <w:t xml:space="preserve">Other trainees stated that the FBA skills would be useful during the school year </w:t>
      </w:r>
      <w:r>
        <w:rPr>
          <w:rFonts w:ascii="Times New Roman" w:hAnsi="Times New Roman"/>
          <w:szCs w:val="24"/>
        </w:rPr>
        <w:t>(</w:t>
      </w:r>
      <w:proofErr w:type="spellStart"/>
      <w:r w:rsidRPr="00E629EB">
        <w:rPr>
          <w:rFonts w:ascii="Times New Roman" w:hAnsi="Times New Roman"/>
          <w:szCs w:val="24"/>
        </w:rPr>
        <w:t>McKenney</w:t>
      </w:r>
      <w:proofErr w:type="spellEnd"/>
      <w:r w:rsidRPr="00E629EB">
        <w:rPr>
          <w:rFonts w:ascii="Times New Roman" w:hAnsi="Times New Roman"/>
          <w:szCs w:val="24"/>
        </w:rPr>
        <w:t>,</w:t>
      </w:r>
      <w:r>
        <w:rPr>
          <w:rFonts w:ascii="Times New Roman" w:hAnsi="Times New Roman"/>
          <w:szCs w:val="24"/>
        </w:rPr>
        <w:t xml:space="preserve"> </w:t>
      </w:r>
      <w:r w:rsidRPr="00E629EB">
        <w:rPr>
          <w:rFonts w:ascii="Times New Roman" w:hAnsi="Times New Roman"/>
          <w:szCs w:val="24"/>
        </w:rPr>
        <w:t>et al.,</w:t>
      </w:r>
      <w:r>
        <w:rPr>
          <w:rFonts w:ascii="Times New Roman" w:hAnsi="Times New Roman"/>
          <w:szCs w:val="24"/>
        </w:rPr>
        <w:t xml:space="preserve"> </w:t>
      </w:r>
      <w:r w:rsidRPr="00E629EB">
        <w:rPr>
          <w:rFonts w:ascii="Times New Roman" w:hAnsi="Times New Roman"/>
          <w:szCs w:val="24"/>
        </w:rPr>
        <w:t>2013)</w:t>
      </w:r>
      <w:r>
        <w:rPr>
          <w:rFonts w:ascii="Times New Roman" w:hAnsi="Times New Roman"/>
          <w:szCs w:val="24"/>
        </w:rPr>
        <w:t xml:space="preserve"> and useful with additional students (</w:t>
      </w:r>
      <w:proofErr w:type="spellStart"/>
      <w:r>
        <w:rPr>
          <w:rFonts w:ascii="Times New Roman" w:hAnsi="Times New Roman"/>
          <w:szCs w:val="24"/>
        </w:rPr>
        <w:t>Schumate</w:t>
      </w:r>
      <w:proofErr w:type="spellEnd"/>
      <w:r>
        <w:rPr>
          <w:rFonts w:ascii="Times New Roman" w:hAnsi="Times New Roman"/>
          <w:szCs w:val="24"/>
        </w:rPr>
        <w:t xml:space="preserve"> &amp; Wills, 2010)</w:t>
      </w:r>
      <w:r w:rsidRPr="00E629EB">
        <w:rPr>
          <w:rFonts w:ascii="Times New Roman" w:hAnsi="Times New Roman"/>
          <w:szCs w:val="24"/>
        </w:rPr>
        <w:t xml:space="preserve">. </w:t>
      </w:r>
      <w:proofErr w:type="gramStart"/>
      <w:r w:rsidRPr="00E629EB">
        <w:rPr>
          <w:rFonts w:ascii="Times New Roman" w:hAnsi="Times New Roman"/>
          <w:szCs w:val="24"/>
        </w:rPr>
        <w:t xml:space="preserve">The only negative opinion expressed was </w:t>
      </w:r>
      <w:r>
        <w:rPr>
          <w:rFonts w:ascii="Times New Roman" w:hAnsi="Times New Roman"/>
          <w:szCs w:val="24"/>
        </w:rPr>
        <w:t>reported by</w:t>
      </w:r>
      <w:r w:rsidRPr="00E629EB">
        <w:rPr>
          <w:rFonts w:ascii="Times New Roman" w:hAnsi="Times New Roman"/>
          <w:szCs w:val="24"/>
        </w:rPr>
        <w:t xml:space="preserve"> </w:t>
      </w:r>
      <w:proofErr w:type="spellStart"/>
      <w:r w:rsidRPr="00E629EB">
        <w:rPr>
          <w:rFonts w:ascii="Times New Roman" w:hAnsi="Times New Roman"/>
          <w:szCs w:val="24"/>
        </w:rPr>
        <w:t>Packenham</w:t>
      </w:r>
      <w:proofErr w:type="spellEnd"/>
      <w:r w:rsidRPr="00E629EB">
        <w:rPr>
          <w:rFonts w:ascii="Times New Roman" w:hAnsi="Times New Roman"/>
          <w:szCs w:val="24"/>
        </w:rPr>
        <w:t xml:space="preserve"> et al. (2004</w:t>
      </w:r>
      <w:r>
        <w:rPr>
          <w:rFonts w:ascii="Times New Roman" w:hAnsi="Times New Roman"/>
          <w:szCs w:val="24"/>
        </w:rPr>
        <w:t>) whereby the</w:t>
      </w:r>
      <w:r w:rsidRPr="00E629EB">
        <w:rPr>
          <w:rFonts w:ascii="Times New Roman" w:hAnsi="Times New Roman"/>
          <w:szCs w:val="24"/>
        </w:rPr>
        <w:t xml:space="preserve"> trainee found the procedures “a little intrusive”</w:t>
      </w:r>
      <w:proofErr w:type="gramEnd"/>
      <w:r>
        <w:rPr>
          <w:rFonts w:ascii="Times New Roman" w:hAnsi="Times New Roman"/>
          <w:szCs w:val="24"/>
        </w:rPr>
        <w:t>.</w:t>
      </w:r>
      <w:r w:rsidRPr="00E629EB">
        <w:rPr>
          <w:rFonts w:ascii="Times New Roman" w:hAnsi="Times New Roman"/>
          <w:szCs w:val="24"/>
        </w:rPr>
        <w:t xml:space="preserve">  </w:t>
      </w:r>
    </w:p>
    <w:p w14:paraId="5B0C4B3E" w14:textId="77777777" w:rsidR="003B182D" w:rsidRPr="00E629EB" w:rsidRDefault="003B182D" w:rsidP="0076313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spacing w:line="480" w:lineRule="auto"/>
        <w:rPr>
          <w:rFonts w:ascii="Times New Roman" w:hAnsi="Times New Roman"/>
          <w:szCs w:val="24"/>
        </w:rPr>
      </w:pPr>
      <w:r w:rsidRPr="00E629EB">
        <w:rPr>
          <w:rFonts w:ascii="Times New Roman" w:hAnsi="Times New Roman"/>
          <w:szCs w:val="24"/>
        </w:rPr>
        <w:tab/>
        <w:t xml:space="preserve"> </w:t>
      </w:r>
    </w:p>
    <w:p w14:paraId="01AF652A" w14:textId="77777777" w:rsidR="003B182D" w:rsidRPr="00E629EB" w:rsidRDefault="003B182D" w:rsidP="0076313E">
      <w:pPr>
        <w:spacing w:line="480" w:lineRule="auto"/>
        <w:rPr>
          <w:b/>
          <w:szCs w:val="24"/>
          <w:lang w:val="en-US"/>
        </w:rPr>
      </w:pPr>
      <w:r w:rsidRPr="00E629EB">
        <w:rPr>
          <w:b/>
          <w:szCs w:val="24"/>
          <w:lang w:val="en-US"/>
        </w:rPr>
        <w:t>Interventions Based on Trainee Conducted FBAs</w:t>
      </w:r>
    </w:p>
    <w:p w14:paraId="40C8B55A" w14:textId="77777777" w:rsidR="003B182D" w:rsidRPr="00E629EB" w:rsidRDefault="003B182D" w:rsidP="0076313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spacing w:line="480" w:lineRule="auto"/>
        <w:rPr>
          <w:rFonts w:ascii="Times New Roman" w:hAnsi="Times New Roman"/>
          <w:szCs w:val="24"/>
        </w:rPr>
      </w:pPr>
      <w:r w:rsidRPr="00E629EB">
        <w:rPr>
          <w:rFonts w:ascii="Times New Roman" w:hAnsi="Times New Roman"/>
          <w:szCs w:val="24"/>
        </w:rPr>
        <w:tab/>
        <w:t>Table 3 describes behavioral function, treatment types and outcomes for studies that reported such data. Twelve studies involved intervening on CB after ascertaining behavioral function. Of these, six studies utilized functional analysis data and six involved non-experimental data e.g.</w:t>
      </w:r>
      <w:r>
        <w:rPr>
          <w:rFonts w:ascii="Times New Roman" w:hAnsi="Times New Roman"/>
          <w:szCs w:val="24"/>
        </w:rPr>
        <w:t>,</w:t>
      </w:r>
      <w:r w:rsidRPr="00E629EB">
        <w:rPr>
          <w:rFonts w:ascii="Times New Roman" w:hAnsi="Times New Roman"/>
          <w:szCs w:val="24"/>
        </w:rPr>
        <w:t xml:space="preserve"> ABC observations (</w:t>
      </w:r>
      <w:r>
        <w:rPr>
          <w:rFonts w:ascii="Times New Roman" w:hAnsi="Times New Roman"/>
          <w:szCs w:val="24"/>
        </w:rPr>
        <w:t>see Table 3).</w:t>
      </w:r>
      <w:r w:rsidRPr="00E629EB">
        <w:rPr>
          <w:rFonts w:ascii="Times New Roman" w:hAnsi="Times New Roman"/>
          <w:szCs w:val="24"/>
        </w:rPr>
        <w:t xml:space="preserve">  </w:t>
      </w:r>
    </w:p>
    <w:p w14:paraId="6EE22745" w14:textId="77777777" w:rsidR="003B182D" w:rsidRPr="00E629EB" w:rsidRDefault="003B182D" w:rsidP="0076313E">
      <w:pPr>
        <w:spacing w:line="480" w:lineRule="auto"/>
        <w:ind w:firstLine="720"/>
        <w:jc w:val="center"/>
        <w:rPr>
          <w:szCs w:val="24"/>
          <w:lang w:val="en-US"/>
        </w:rPr>
      </w:pPr>
      <w:r w:rsidRPr="00E629EB">
        <w:rPr>
          <w:szCs w:val="24"/>
          <w:lang w:val="en-US"/>
        </w:rPr>
        <w:t>------------------------------------------</w:t>
      </w:r>
    </w:p>
    <w:p w14:paraId="75097048" w14:textId="77777777" w:rsidR="003B182D" w:rsidRPr="00E629EB" w:rsidRDefault="003B182D" w:rsidP="0076313E">
      <w:pPr>
        <w:spacing w:line="480" w:lineRule="auto"/>
        <w:ind w:firstLine="720"/>
        <w:jc w:val="center"/>
        <w:rPr>
          <w:szCs w:val="24"/>
          <w:lang w:val="en-US"/>
        </w:rPr>
      </w:pPr>
      <w:r w:rsidRPr="00E629EB">
        <w:rPr>
          <w:szCs w:val="24"/>
          <w:lang w:val="en-US"/>
        </w:rPr>
        <w:t>Insert Table 3 about here</w:t>
      </w:r>
    </w:p>
    <w:p w14:paraId="062581DB" w14:textId="77777777" w:rsidR="003B182D" w:rsidRPr="000B6B17" w:rsidRDefault="003B182D" w:rsidP="000B6B17">
      <w:pPr>
        <w:spacing w:line="480" w:lineRule="auto"/>
        <w:ind w:firstLine="720"/>
        <w:jc w:val="center"/>
        <w:rPr>
          <w:szCs w:val="24"/>
          <w:lang w:val="en-US"/>
        </w:rPr>
      </w:pPr>
      <w:r w:rsidRPr="00E629EB">
        <w:t>------------------------------------------</w:t>
      </w:r>
    </w:p>
    <w:p w14:paraId="67F3603C" w14:textId="77777777" w:rsidR="003B182D" w:rsidRPr="00E629EB" w:rsidRDefault="003B182D" w:rsidP="0076313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spacing w:line="480" w:lineRule="auto"/>
        <w:rPr>
          <w:rFonts w:ascii="Times New Roman" w:hAnsi="Times New Roman"/>
          <w:szCs w:val="24"/>
        </w:rPr>
      </w:pPr>
      <w:r w:rsidRPr="00E629EB">
        <w:rPr>
          <w:rFonts w:ascii="Times New Roman" w:hAnsi="Times New Roman"/>
          <w:szCs w:val="24"/>
        </w:rPr>
        <w:tab/>
      </w:r>
      <w:r w:rsidRPr="00E629EB">
        <w:rPr>
          <w:rFonts w:ascii="Times New Roman" w:hAnsi="Times New Roman"/>
          <w:color w:val="auto"/>
          <w:szCs w:val="24"/>
        </w:rPr>
        <w:t xml:space="preserve">Attention was the most commonly identified function of targeted CB. Ten participants’ </w:t>
      </w:r>
      <w:r>
        <w:rPr>
          <w:rFonts w:ascii="Times New Roman" w:hAnsi="Times New Roman"/>
          <w:color w:val="auto"/>
          <w:szCs w:val="24"/>
        </w:rPr>
        <w:t>behaviors</w:t>
      </w:r>
      <w:r w:rsidRPr="00E629EB">
        <w:rPr>
          <w:rFonts w:ascii="Times New Roman" w:hAnsi="Times New Roman"/>
          <w:color w:val="auto"/>
          <w:szCs w:val="24"/>
        </w:rPr>
        <w:t xml:space="preserve"> were maintained by attention from teachers or peers. Behaviors maintained by attention were treated using</w:t>
      </w:r>
      <w:r>
        <w:rPr>
          <w:rFonts w:ascii="Times New Roman" w:hAnsi="Times New Roman"/>
          <w:color w:val="auto"/>
          <w:szCs w:val="24"/>
        </w:rPr>
        <w:t>:</w:t>
      </w:r>
      <w:r w:rsidRPr="00E629EB">
        <w:rPr>
          <w:rFonts w:ascii="Times New Roman" w:hAnsi="Times New Roman"/>
          <w:color w:val="auto"/>
          <w:szCs w:val="24"/>
        </w:rPr>
        <w:t xml:space="preserve"> Functional Communication Training, (FCT</w:t>
      </w:r>
      <w:r>
        <w:rPr>
          <w:rFonts w:ascii="Times New Roman" w:hAnsi="Times New Roman"/>
          <w:color w:val="auto"/>
          <w:szCs w:val="24"/>
        </w:rPr>
        <w:t xml:space="preserve">; </w:t>
      </w:r>
      <w:r w:rsidRPr="00E629EB">
        <w:rPr>
          <w:rFonts w:ascii="Times New Roman" w:hAnsi="Times New Roman"/>
          <w:color w:val="auto"/>
          <w:szCs w:val="24"/>
        </w:rPr>
        <w:t xml:space="preserve">Christensen, </w:t>
      </w:r>
      <w:proofErr w:type="spellStart"/>
      <w:r w:rsidRPr="00E629EB">
        <w:rPr>
          <w:rFonts w:ascii="Times New Roman" w:hAnsi="Times New Roman"/>
          <w:color w:val="auto"/>
          <w:szCs w:val="24"/>
        </w:rPr>
        <w:t>Renshaw</w:t>
      </w:r>
      <w:proofErr w:type="spellEnd"/>
      <w:r w:rsidRPr="00E629EB">
        <w:rPr>
          <w:rFonts w:ascii="Times New Roman" w:hAnsi="Times New Roman"/>
          <w:color w:val="auto"/>
          <w:szCs w:val="24"/>
        </w:rPr>
        <w:t xml:space="preserve"> et al., 2008; Lambert et al., 2012)</w:t>
      </w:r>
      <w:r>
        <w:rPr>
          <w:rFonts w:ascii="Times New Roman" w:hAnsi="Times New Roman"/>
          <w:color w:val="auto"/>
          <w:szCs w:val="24"/>
        </w:rPr>
        <w:t>;</w:t>
      </w:r>
      <w:r w:rsidRPr="00E629EB">
        <w:rPr>
          <w:rFonts w:ascii="Times New Roman" w:hAnsi="Times New Roman"/>
          <w:color w:val="auto"/>
          <w:szCs w:val="24"/>
        </w:rPr>
        <w:t xml:space="preserve"> contingent teacher praise (</w:t>
      </w:r>
      <w:proofErr w:type="spellStart"/>
      <w:r w:rsidRPr="00E629EB">
        <w:rPr>
          <w:rFonts w:ascii="Times New Roman" w:hAnsi="Times New Roman"/>
          <w:color w:val="auto"/>
          <w:szCs w:val="24"/>
        </w:rPr>
        <w:t>Maag</w:t>
      </w:r>
      <w:proofErr w:type="spellEnd"/>
      <w:r w:rsidRPr="00E629EB">
        <w:rPr>
          <w:rFonts w:ascii="Times New Roman" w:hAnsi="Times New Roman"/>
          <w:color w:val="auto"/>
          <w:szCs w:val="24"/>
        </w:rPr>
        <w:t xml:space="preserve"> &amp; Larson, 2008)</w:t>
      </w:r>
      <w:r>
        <w:rPr>
          <w:rFonts w:ascii="Times New Roman" w:hAnsi="Times New Roman"/>
          <w:color w:val="auto"/>
          <w:szCs w:val="24"/>
        </w:rPr>
        <w:t>;</w:t>
      </w:r>
      <w:r w:rsidRPr="00E629EB">
        <w:rPr>
          <w:rFonts w:ascii="Times New Roman" w:hAnsi="Times New Roman"/>
          <w:color w:val="auto"/>
          <w:szCs w:val="24"/>
        </w:rPr>
        <w:t xml:space="preserve"> altered reinforcement schedules</w:t>
      </w:r>
      <w:r>
        <w:rPr>
          <w:rFonts w:ascii="Times New Roman" w:hAnsi="Times New Roman"/>
          <w:color w:val="auto"/>
          <w:szCs w:val="24"/>
        </w:rPr>
        <w:t xml:space="preserve"> and </w:t>
      </w:r>
      <w:r w:rsidRPr="00E629EB">
        <w:rPr>
          <w:rFonts w:ascii="Times New Roman" w:hAnsi="Times New Roman"/>
          <w:color w:val="auto"/>
          <w:szCs w:val="24"/>
        </w:rPr>
        <w:t>social skills training (Christensen et al., 2008)</w:t>
      </w:r>
      <w:r>
        <w:rPr>
          <w:rFonts w:ascii="Times New Roman" w:hAnsi="Times New Roman"/>
          <w:color w:val="auto"/>
          <w:szCs w:val="24"/>
        </w:rPr>
        <w:t>;</w:t>
      </w:r>
      <w:r w:rsidRPr="00E629EB">
        <w:rPr>
          <w:rFonts w:ascii="Times New Roman" w:hAnsi="Times New Roman"/>
          <w:color w:val="auto"/>
          <w:szCs w:val="24"/>
        </w:rPr>
        <w:t xml:space="preserve"> choice of seat, praise and extinction (</w:t>
      </w:r>
      <w:proofErr w:type="spellStart"/>
      <w:r w:rsidRPr="00E629EB">
        <w:rPr>
          <w:rFonts w:ascii="Times New Roman" w:hAnsi="Times New Roman"/>
          <w:color w:val="auto"/>
          <w:szCs w:val="24"/>
        </w:rPr>
        <w:t>Renshaw</w:t>
      </w:r>
      <w:proofErr w:type="spellEnd"/>
      <w:r w:rsidRPr="00E629EB">
        <w:rPr>
          <w:rFonts w:ascii="Times New Roman" w:hAnsi="Times New Roman"/>
          <w:color w:val="auto"/>
          <w:szCs w:val="24"/>
        </w:rPr>
        <w:t xml:space="preserve"> et al., 2008) and DRO and DRA (</w:t>
      </w:r>
      <w:proofErr w:type="spellStart"/>
      <w:r w:rsidRPr="00E629EB">
        <w:rPr>
          <w:rFonts w:ascii="Times New Roman" w:hAnsi="Times New Roman"/>
          <w:color w:val="auto"/>
          <w:szCs w:val="24"/>
        </w:rPr>
        <w:t>Schumate</w:t>
      </w:r>
      <w:proofErr w:type="spellEnd"/>
      <w:r w:rsidRPr="00E629EB">
        <w:rPr>
          <w:rFonts w:ascii="Times New Roman" w:hAnsi="Times New Roman"/>
          <w:color w:val="auto"/>
          <w:szCs w:val="24"/>
        </w:rPr>
        <w:t xml:space="preserve"> &amp; Wills, 2010). </w:t>
      </w:r>
      <w:proofErr w:type="spellStart"/>
      <w:r w:rsidRPr="00E629EB">
        <w:rPr>
          <w:rFonts w:ascii="Times New Roman" w:hAnsi="Times New Roman"/>
          <w:color w:val="auto"/>
          <w:szCs w:val="24"/>
        </w:rPr>
        <w:t>Maag</w:t>
      </w:r>
      <w:proofErr w:type="spellEnd"/>
      <w:r w:rsidRPr="00E629EB">
        <w:rPr>
          <w:rFonts w:ascii="Times New Roman" w:hAnsi="Times New Roman"/>
          <w:color w:val="auto"/>
          <w:szCs w:val="24"/>
        </w:rPr>
        <w:t xml:space="preserve"> </w:t>
      </w:r>
      <w:r>
        <w:rPr>
          <w:rFonts w:ascii="Times New Roman" w:hAnsi="Times New Roman"/>
          <w:color w:val="auto"/>
          <w:szCs w:val="24"/>
        </w:rPr>
        <w:t>and</w:t>
      </w:r>
      <w:r w:rsidRPr="00E629EB">
        <w:rPr>
          <w:rFonts w:ascii="Times New Roman" w:hAnsi="Times New Roman"/>
          <w:color w:val="auto"/>
          <w:szCs w:val="24"/>
        </w:rPr>
        <w:t xml:space="preserve"> Larson (2008) and </w:t>
      </w:r>
      <w:proofErr w:type="spellStart"/>
      <w:r w:rsidRPr="00E629EB">
        <w:rPr>
          <w:rFonts w:ascii="Times New Roman" w:hAnsi="Times New Roman"/>
          <w:color w:val="auto"/>
          <w:szCs w:val="24"/>
        </w:rPr>
        <w:t>Schumate</w:t>
      </w:r>
      <w:proofErr w:type="spellEnd"/>
      <w:r w:rsidRPr="00E629EB">
        <w:rPr>
          <w:rFonts w:ascii="Times New Roman" w:hAnsi="Times New Roman"/>
          <w:color w:val="auto"/>
          <w:szCs w:val="24"/>
        </w:rPr>
        <w:t xml:space="preserve"> </w:t>
      </w:r>
      <w:r>
        <w:rPr>
          <w:rFonts w:ascii="Times New Roman" w:hAnsi="Times New Roman"/>
          <w:color w:val="auto"/>
          <w:szCs w:val="24"/>
        </w:rPr>
        <w:t>and</w:t>
      </w:r>
      <w:r w:rsidRPr="00E629EB">
        <w:rPr>
          <w:rFonts w:ascii="Times New Roman" w:hAnsi="Times New Roman"/>
          <w:color w:val="auto"/>
          <w:szCs w:val="24"/>
        </w:rPr>
        <w:t xml:space="preserve"> Wills (2010) reported reductions in problem behavior to zero</w:t>
      </w:r>
      <w:r w:rsidRPr="00E629EB">
        <w:rPr>
          <w:rFonts w:ascii="Times New Roman" w:hAnsi="Times New Roman"/>
          <w:szCs w:val="24"/>
        </w:rPr>
        <w:t xml:space="preserve"> or near zero levels. </w:t>
      </w:r>
      <w:proofErr w:type="spellStart"/>
      <w:r w:rsidRPr="00E629EB">
        <w:rPr>
          <w:rFonts w:ascii="Times New Roman" w:hAnsi="Times New Roman"/>
          <w:szCs w:val="24"/>
        </w:rPr>
        <w:t>Renshaw</w:t>
      </w:r>
      <w:proofErr w:type="spellEnd"/>
      <w:r w:rsidRPr="00E629EB">
        <w:rPr>
          <w:rFonts w:ascii="Times New Roman" w:hAnsi="Times New Roman"/>
          <w:szCs w:val="24"/>
        </w:rPr>
        <w:t xml:space="preserve"> et al. (2008) reported modest reductions in problem behavior and gains in on task behavior as a collateral result of intervention. </w:t>
      </w:r>
    </w:p>
    <w:p w14:paraId="7EBFC80B" w14:textId="77777777" w:rsidR="003B182D" w:rsidRPr="00E629EB" w:rsidRDefault="003B182D" w:rsidP="0076313E">
      <w:pPr>
        <w:spacing w:line="480" w:lineRule="auto"/>
        <w:ind w:firstLine="720"/>
        <w:rPr>
          <w:szCs w:val="24"/>
          <w:lang w:val="en-US"/>
        </w:rPr>
      </w:pPr>
      <w:r w:rsidRPr="00E629EB">
        <w:rPr>
          <w:szCs w:val="24"/>
          <w:lang w:val="en-US"/>
        </w:rPr>
        <w:lastRenderedPageBreak/>
        <w:t xml:space="preserve">Multiply controlled CBs were the second most prevalent. </w:t>
      </w:r>
      <w:proofErr w:type="gramStart"/>
      <w:r w:rsidRPr="00E629EB">
        <w:rPr>
          <w:szCs w:val="24"/>
          <w:lang w:val="en-US"/>
        </w:rPr>
        <w:t>Multiply controlled behaviors were displayed by six participants</w:t>
      </w:r>
      <w:proofErr w:type="gramEnd"/>
      <w:r w:rsidRPr="00E629EB">
        <w:rPr>
          <w:szCs w:val="24"/>
          <w:lang w:val="en-US"/>
        </w:rPr>
        <w:t xml:space="preserve"> (</w:t>
      </w:r>
      <w:proofErr w:type="spellStart"/>
      <w:r w:rsidRPr="00E629EB">
        <w:rPr>
          <w:szCs w:val="24"/>
          <w:lang w:val="en-US"/>
        </w:rPr>
        <w:t>Bessette</w:t>
      </w:r>
      <w:proofErr w:type="spellEnd"/>
      <w:r w:rsidRPr="00E629EB">
        <w:rPr>
          <w:szCs w:val="24"/>
          <w:lang w:val="en-US"/>
        </w:rPr>
        <w:t xml:space="preserve"> &amp; Wills</w:t>
      </w:r>
      <w:r>
        <w:rPr>
          <w:szCs w:val="24"/>
          <w:lang w:val="en-US"/>
        </w:rPr>
        <w:t xml:space="preserve">; </w:t>
      </w:r>
      <w:r w:rsidRPr="00E629EB">
        <w:rPr>
          <w:szCs w:val="24"/>
          <w:lang w:val="en-US"/>
        </w:rPr>
        <w:t xml:space="preserve">2007; </w:t>
      </w:r>
      <w:r w:rsidRPr="00E629EB">
        <w:rPr>
          <w:szCs w:val="24"/>
        </w:rPr>
        <w:t>Lambert et al., 2012</w:t>
      </w:r>
      <w:r>
        <w:rPr>
          <w:szCs w:val="24"/>
        </w:rPr>
        <w:t>;</w:t>
      </w:r>
      <w:r w:rsidRPr="00E629EB">
        <w:rPr>
          <w:szCs w:val="24"/>
          <w:lang w:val="en-US"/>
        </w:rPr>
        <w:t xml:space="preserve"> </w:t>
      </w:r>
      <w:proofErr w:type="spellStart"/>
      <w:r w:rsidRPr="00E629EB">
        <w:rPr>
          <w:szCs w:val="24"/>
          <w:lang w:val="en-US"/>
        </w:rPr>
        <w:t>Renshaw</w:t>
      </w:r>
      <w:proofErr w:type="spellEnd"/>
      <w:r w:rsidRPr="00E629EB">
        <w:rPr>
          <w:szCs w:val="24"/>
          <w:lang w:val="en-US"/>
        </w:rPr>
        <w:t xml:space="preserve"> et al.</w:t>
      </w:r>
      <w:r>
        <w:rPr>
          <w:szCs w:val="24"/>
          <w:lang w:val="en-US"/>
        </w:rPr>
        <w:t xml:space="preserve">, </w:t>
      </w:r>
      <w:r w:rsidRPr="00E629EB">
        <w:rPr>
          <w:szCs w:val="24"/>
          <w:lang w:val="en-US"/>
        </w:rPr>
        <w:t>2008; Skinner et al</w:t>
      </w:r>
      <w:r>
        <w:rPr>
          <w:szCs w:val="24"/>
          <w:lang w:val="en-US"/>
        </w:rPr>
        <w:t xml:space="preserve">., </w:t>
      </w:r>
      <w:r w:rsidRPr="00E629EB">
        <w:rPr>
          <w:szCs w:val="24"/>
          <w:lang w:val="en-US"/>
        </w:rPr>
        <w:t>2009).</w:t>
      </w:r>
      <w:r w:rsidRPr="00E629EB">
        <w:rPr>
          <w:szCs w:val="24"/>
        </w:rPr>
        <w:t xml:space="preserve"> Combinations of attention and escape maintained </w:t>
      </w:r>
      <w:r>
        <w:rPr>
          <w:szCs w:val="24"/>
        </w:rPr>
        <w:t xml:space="preserve">behavior targets were shown for </w:t>
      </w:r>
      <w:r w:rsidRPr="00E629EB">
        <w:rPr>
          <w:szCs w:val="24"/>
        </w:rPr>
        <w:t>all</w:t>
      </w:r>
      <w:r w:rsidR="009B2763">
        <w:rPr>
          <w:szCs w:val="24"/>
        </w:rPr>
        <w:t xml:space="preserve"> but one of these participants</w:t>
      </w:r>
      <w:r>
        <w:rPr>
          <w:szCs w:val="24"/>
        </w:rPr>
        <w:t xml:space="preserve"> (</w:t>
      </w:r>
      <w:r w:rsidRPr="00E629EB">
        <w:rPr>
          <w:szCs w:val="24"/>
        </w:rPr>
        <w:t>Lane et al., 2007)</w:t>
      </w:r>
      <w:r>
        <w:rPr>
          <w:szCs w:val="24"/>
        </w:rPr>
        <w:t xml:space="preserve">. This participant showed </w:t>
      </w:r>
      <w:r w:rsidRPr="00E629EB">
        <w:rPr>
          <w:szCs w:val="24"/>
        </w:rPr>
        <w:t xml:space="preserve">behaviors maintained by both social positive reinforcement, in the form of attention, and automatic reinforcement. </w:t>
      </w:r>
      <w:r>
        <w:rPr>
          <w:szCs w:val="24"/>
        </w:rPr>
        <w:t>M</w:t>
      </w:r>
      <w:proofErr w:type="spellStart"/>
      <w:r w:rsidRPr="00E629EB">
        <w:rPr>
          <w:szCs w:val="24"/>
          <w:lang w:val="en-US"/>
        </w:rPr>
        <w:t>ultiply</w:t>
      </w:r>
      <w:proofErr w:type="spellEnd"/>
      <w:r w:rsidRPr="00E629EB">
        <w:rPr>
          <w:szCs w:val="24"/>
          <w:lang w:val="en-US"/>
        </w:rPr>
        <w:t xml:space="preserve"> controlled behaviors were also treated successfully in the</w:t>
      </w:r>
      <w:r>
        <w:rPr>
          <w:szCs w:val="24"/>
          <w:lang w:val="en-US"/>
        </w:rPr>
        <w:t xml:space="preserve"> studies</w:t>
      </w:r>
      <w:r w:rsidRPr="00E629EB">
        <w:rPr>
          <w:szCs w:val="24"/>
          <w:lang w:val="en-US"/>
        </w:rPr>
        <w:t xml:space="preserve"> reviewed. Treatment packages included </w:t>
      </w:r>
      <w:r w:rsidR="009B2763">
        <w:rPr>
          <w:szCs w:val="24"/>
          <w:lang w:val="en-US"/>
        </w:rPr>
        <w:t>intervent</w:t>
      </w:r>
      <w:r>
        <w:rPr>
          <w:szCs w:val="24"/>
          <w:lang w:val="en-US"/>
        </w:rPr>
        <w:t>ions</w:t>
      </w:r>
      <w:r w:rsidRPr="00E629EB">
        <w:rPr>
          <w:szCs w:val="24"/>
          <w:lang w:val="en-US"/>
        </w:rPr>
        <w:t xml:space="preserve"> such as</w:t>
      </w:r>
      <w:r>
        <w:rPr>
          <w:szCs w:val="24"/>
          <w:lang w:val="en-US"/>
        </w:rPr>
        <w:t>:</w:t>
      </w:r>
      <w:r w:rsidRPr="00E629EB">
        <w:rPr>
          <w:szCs w:val="24"/>
          <w:lang w:val="en-US"/>
        </w:rPr>
        <w:t xml:space="preserve"> praise, token exchange </w:t>
      </w:r>
      <w:r>
        <w:rPr>
          <w:szCs w:val="24"/>
          <w:lang w:val="en-US"/>
        </w:rPr>
        <w:t xml:space="preserve">and </w:t>
      </w:r>
      <w:r w:rsidRPr="00E629EB">
        <w:rPr>
          <w:szCs w:val="24"/>
          <w:lang w:val="en-US"/>
        </w:rPr>
        <w:t>FCT, (</w:t>
      </w:r>
      <w:proofErr w:type="spellStart"/>
      <w:r w:rsidRPr="00E629EB">
        <w:rPr>
          <w:szCs w:val="24"/>
          <w:lang w:val="en-US"/>
        </w:rPr>
        <w:t>Renshaw</w:t>
      </w:r>
      <w:proofErr w:type="spellEnd"/>
      <w:r w:rsidRPr="00E629EB">
        <w:rPr>
          <w:szCs w:val="24"/>
          <w:lang w:val="en-US"/>
        </w:rPr>
        <w:t xml:space="preserve"> et al., 2008)</w:t>
      </w:r>
      <w:proofErr w:type="gramStart"/>
      <w:r w:rsidRPr="00E629EB">
        <w:rPr>
          <w:szCs w:val="24"/>
          <w:lang w:val="en-US"/>
        </w:rPr>
        <w:t>;</w:t>
      </w:r>
      <w:proofErr w:type="gramEnd"/>
      <w:r w:rsidRPr="00E629EB">
        <w:rPr>
          <w:szCs w:val="24"/>
          <w:lang w:val="en-US"/>
        </w:rPr>
        <w:t xml:space="preserve"> fixed time attention and extinction (Skinner et al., 2009) and FCT and extinction (</w:t>
      </w:r>
      <w:proofErr w:type="spellStart"/>
      <w:r w:rsidRPr="00E629EB">
        <w:rPr>
          <w:szCs w:val="24"/>
          <w:lang w:val="en-US"/>
        </w:rPr>
        <w:t>Bessette</w:t>
      </w:r>
      <w:proofErr w:type="spellEnd"/>
      <w:r w:rsidRPr="00E629EB">
        <w:rPr>
          <w:szCs w:val="24"/>
          <w:lang w:val="en-US"/>
        </w:rPr>
        <w:t xml:space="preserve"> &amp; Wills, 2010). Skinner et al. </w:t>
      </w:r>
      <w:r>
        <w:rPr>
          <w:szCs w:val="24"/>
          <w:lang w:val="en-US"/>
        </w:rPr>
        <w:t xml:space="preserve">(2009) </w:t>
      </w:r>
      <w:r w:rsidRPr="00E629EB">
        <w:rPr>
          <w:szCs w:val="24"/>
          <w:lang w:val="en-US"/>
        </w:rPr>
        <w:t xml:space="preserve">reduced problem behavior from a mean rate of 3.58/min at baseline to 0.6/min at maintenance. </w:t>
      </w:r>
      <w:proofErr w:type="spellStart"/>
      <w:r w:rsidRPr="00E629EB">
        <w:rPr>
          <w:szCs w:val="24"/>
          <w:lang w:val="en-US"/>
        </w:rPr>
        <w:t>Bessette</w:t>
      </w:r>
      <w:proofErr w:type="spellEnd"/>
      <w:r w:rsidRPr="00E629EB">
        <w:rPr>
          <w:szCs w:val="24"/>
          <w:lang w:val="en-US"/>
        </w:rPr>
        <w:t xml:space="preserve"> </w:t>
      </w:r>
      <w:r>
        <w:rPr>
          <w:szCs w:val="24"/>
          <w:lang w:val="en-US"/>
        </w:rPr>
        <w:t>and Wills (2010)</w:t>
      </w:r>
      <w:r w:rsidRPr="00E629EB">
        <w:rPr>
          <w:szCs w:val="24"/>
          <w:lang w:val="en-US"/>
        </w:rPr>
        <w:t xml:space="preserve"> reduced inappropriate vocalizations from a mean of 40% of intervals to 3.9% and aggression from 7.8% to 1.3%. Collateral gains in on</w:t>
      </w:r>
      <w:r>
        <w:rPr>
          <w:szCs w:val="24"/>
          <w:lang w:val="en-US"/>
        </w:rPr>
        <w:t>-</w:t>
      </w:r>
      <w:r w:rsidRPr="00E629EB">
        <w:rPr>
          <w:szCs w:val="24"/>
          <w:lang w:val="en-US"/>
        </w:rPr>
        <w:t xml:space="preserve">task </w:t>
      </w:r>
      <w:r>
        <w:rPr>
          <w:szCs w:val="24"/>
          <w:lang w:val="en-US"/>
        </w:rPr>
        <w:t xml:space="preserve">behaviors </w:t>
      </w:r>
      <w:r w:rsidRPr="00E629EB">
        <w:rPr>
          <w:szCs w:val="24"/>
          <w:lang w:val="en-US"/>
        </w:rPr>
        <w:t xml:space="preserve">were also reported despite not being targeted for intervention. </w:t>
      </w:r>
      <w:proofErr w:type="spellStart"/>
      <w:r w:rsidRPr="00E629EB">
        <w:rPr>
          <w:szCs w:val="24"/>
          <w:lang w:val="en-US"/>
        </w:rPr>
        <w:t>Renshaw</w:t>
      </w:r>
      <w:proofErr w:type="spellEnd"/>
      <w:r w:rsidRPr="00E629EB">
        <w:rPr>
          <w:szCs w:val="24"/>
          <w:lang w:val="en-US"/>
        </w:rPr>
        <w:t xml:space="preserve"> et al</w:t>
      </w:r>
      <w:r>
        <w:rPr>
          <w:szCs w:val="24"/>
          <w:lang w:val="en-US"/>
        </w:rPr>
        <w:t>.</w:t>
      </w:r>
      <w:r w:rsidRPr="00E629EB">
        <w:rPr>
          <w:szCs w:val="24"/>
          <w:lang w:val="en-US"/>
        </w:rPr>
        <w:t xml:space="preserve"> (2008) report</w:t>
      </w:r>
      <w:r>
        <w:rPr>
          <w:szCs w:val="24"/>
          <w:lang w:val="en-US"/>
        </w:rPr>
        <w:t>ed</w:t>
      </w:r>
      <w:r w:rsidRPr="00E629EB">
        <w:rPr>
          <w:szCs w:val="24"/>
          <w:lang w:val="en-US"/>
        </w:rPr>
        <w:t xml:space="preserve"> modest decreases in problem </w:t>
      </w:r>
      <w:proofErr w:type="gramStart"/>
      <w:r w:rsidRPr="00E629EB">
        <w:rPr>
          <w:szCs w:val="24"/>
          <w:lang w:val="en-US"/>
        </w:rPr>
        <w:t xml:space="preserve">behavior </w:t>
      </w:r>
      <w:r>
        <w:rPr>
          <w:szCs w:val="24"/>
          <w:lang w:val="en-US"/>
        </w:rPr>
        <w:t>.</w:t>
      </w:r>
      <w:r w:rsidRPr="00E629EB">
        <w:rPr>
          <w:szCs w:val="24"/>
          <w:lang w:val="en-US"/>
        </w:rPr>
        <w:t>Christensen</w:t>
      </w:r>
      <w:proofErr w:type="gramEnd"/>
      <w:r w:rsidRPr="00E629EB">
        <w:rPr>
          <w:szCs w:val="24"/>
          <w:lang w:val="en-US"/>
        </w:rPr>
        <w:t xml:space="preserve"> et al. (2008) used non-contingent attention and a token economy to reduce behaviors controlled by escape and attention. Lane et al. (2007) treated multiply controlled </w:t>
      </w:r>
      <w:r>
        <w:rPr>
          <w:szCs w:val="24"/>
          <w:lang w:val="en-US"/>
        </w:rPr>
        <w:t>behavior</w:t>
      </w:r>
      <w:r w:rsidRPr="00E629EB">
        <w:rPr>
          <w:szCs w:val="24"/>
          <w:lang w:val="en-US"/>
        </w:rPr>
        <w:t xml:space="preserve"> with a combination of social skills training and a token economy. Lambert et al. (2012) reported that two of their participants’ problem behaviors were susceptible to multiple sources of reinforcement but selected the most differentiated function for intervention. </w:t>
      </w:r>
    </w:p>
    <w:p w14:paraId="1E6A3D91" w14:textId="77777777" w:rsidR="003B182D" w:rsidRPr="00E629EB" w:rsidRDefault="003B182D" w:rsidP="0076313E">
      <w:pPr>
        <w:spacing w:line="480" w:lineRule="auto"/>
        <w:rPr>
          <w:szCs w:val="24"/>
          <w:lang w:val="en-US"/>
        </w:rPr>
      </w:pPr>
      <w:r w:rsidRPr="00E629EB">
        <w:rPr>
          <w:szCs w:val="24"/>
          <w:lang w:val="en-US"/>
        </w:rPr>
        <w:tab/>
        <w:t>Escape was the third most prevale</w:t>
      </w:r>
      <w:r w:rsidR="009B2763">
        <w:rPr>
          <w:szCs w:val="24"/>
          <w:lang w:val="en-US"/>
        </w:rPr>
        <w:t xml:space="preserve">nt behavioral function, (n= 5; Lambert et al., </w:t>
      </w:r>
      <w:r w:rsidRPr="00E629EB">
        <w:rPr>
          <w:szCs w:val="24"/>
          <w:lang w:val="en-US"/>
        </w:rPr>
        <w:t>2012</w:t>
      </w:r>
      <w:r w:rsidR="009B2763">
        <w:rPr>
          <w:szCs w:val="24"/>
          <w:lang w:val="en-US"/>
        </w:rPr>
        <w:t xml:space="preserve">; </w:t>
      </w:r>
      <w:proofErr w:type="spellStart"/>
      <w:r w:rsidR="009B2763">
        <w:rPr>
          <w:szCs w:val="24"/>
          <w:lang w:val="en-US"/>
        </w:rPr>
        <w:t>Radstakke</w:t>
      </w:r>
      <w:proofErr w:type="spellEnd"/>
      <w:r w:rsidR="009B2763">
        <w:rPr>
          <w:szCs w:val="24"/>
          <w:lang w:val="en-US"/>
        </w:rPr>
        <w:t xml:space="preserve"> et al., 2013</w:t>
      </w:r>
      <w:r w:rsidRPr="00E629EB">
        <w:rPr>
          <w:szCs w:val="24"/>
          <w:lang w:val="en-US"/>
        </w:rPr>
        <w:t>; Watson et al., 1999). Escape maintained behaviors were treated using</w:t>
      </w:r>
      <w:r>
        <w:rPr>
          <w:szCs w:val="24"/>
          <w:lang w:val="en-US"/>
        </w:rPr>
        <w:t>:</w:t>
      </w:r>
      <w:r w:rsidRPr="00E629EB">
        <w:rPr>
          <w:szCs w:val="24"/>
          <w:lang w:val="en-US"/>
        </w:rPr>
        <w:t xml:space="preserve"> FCT and extinction (Lambert, Bloom &amp; Ervin</w:t>
      </w:r>
      <w:r>
        <w:rPr>
          <w:szCs w:val="24"/>
          <w:lang w:val="en-US"/>
        </w:rPr>
        <w:t xml:space="preserve">, </w:t>
      </w:r>
      <w:r w:rsidRPr="00E629EB">
        <w:rPr>
          <w:szCs w:val="24"/>
          <w:lang w:val="en-US"/>
        </w:rPr>
        <w:t>2012)</w:t>
      </w:r>
      <w:proofErr w:type="gramStart"/>
      <w:r>
        <w:rPr>
          <w:szCs w:val="24"/>
          <w:lang w:val="en-US"/>
        </w:rPr>
        <w:t>;</w:t>
      </w:r>
      <w:proofErr w:type="gramEnd"/>
      <w:r>
        <w:rPr>
          <w:szCs w:val="24"/>
          <w:lang w:val="en-US"/>
        </w:rPr>
        <w:t xml:space="preserve"> </w:t>
      </w:r>
      <w:r w:rsidRPr="00E629EB">
        <w:rPr>
          <w:szCs w:val="24"/>
          <w:lang w:val="en-US"/>
        </w:rPr>
        <w:t xml:space="preserve">FCT </w:t>
      </w:r>
      <w:r>
        <w:rPr>
          <w:szCs w:val="24"/>
          <w:lang w:val="en-US"/>
        </w:rPr>
        <w:t xml:space="preserve">alone </w:t>
      </w:r>
      <w:r w:rsidRPr="00E629EB">
        <w:rPr>
          <w:szCs w:val="24"/>
          <w:lang w:val="en-US"/>
        </w:rPr>
        <w:t>(</w:t>
      </w:r>
      <w:proofErr w:type="spellStart"/>
      <w:r w:rsidRPr="00E629EB">
        <w:rPr>
          <w:szCs w:val="24"/>
          <w:lang w:val="en-US"/>
        </w:rPr>
        <w:t>Radstakke</w:t>
      </w:r>
      <w:proofErr w:type="spellEnd"/>
      <w:r w:rsidRPr="00E629EB">
        <w:rPr>
          <w:szCs w:val="24"/>
          <w:lang w:val="en-US"/>
        </w:rPr>
        <w:t>, et al., 2013) and DRA and escape extinction (Watson</w:t>
      </w:r>
      <w:r>
        <w:rPr>
          <w:szCs w:val="24"/>
          <w:lang w:val="en-US"/>
        </w:rPr>
        <w:t xml:space="preserve">, </w:t>
      </w:r>
      <w:r w:rsidRPr="00E629EB">
        <w:rPr>
          <w:szCs w:val="24"/>
          <w:lang w:val="en-US"/>
        </w:rPr>
        <w:t xml:space="preserve">et al., 1999). These intervention packages were highly successful in reducing problem behavior. Lambert et al. </w:t>
      </w:r>
      <w:r>
        <w:rPr>
          <w:szCs w:val="24"/>
          <w:lang w:val="en-US"/>
        </w:rPr>
        <w:t xml:space="preserve">(2012) </w:t>
      </w:r>
      <w:r w:rsidRPr="00E629EB">
        <w:rPr>
          <w:szCs w:val="24"/>
          <w:lang w:val="en-US"/>
        </w:rPr>
        <w:t xml:space="preserve">reported decreases in problem behavior to zero levels and increases in alternative behaviors for two participants. </w:t>
      </w:r>
      <w:proofErr w:type="spellStart"/>
      <w:r w:rsidRPr="00E629EB">
        <w:rPr>
          <w:szCs w:val="24"/>
          <w:lang w:val="en-US"/>
        </w:rPr>
        <w:lastRenderedPageBreak/>
        <w:t>Radstakke</w:t>
      </w:r>
      <w:proofErr w:type="spellEnd"/>
      <w:r w:rsidRPr="00E629EB">
        <w:rPr>
          <w:szCs w:val="24"/>
          <w:lang w:val="en-US"/>
        </w:rPr>
        <w:t xml:space="preserve"> et al. </w:t>
      </w:r>
      <w:r w:rsidR="009B2763">
        <w:rPr>
          <w:szCs w:val="24"/>
          <w:lang w:val="en-US"/>
        </w:rPr>
        <w:t xml:space="preserve">(2013) </w:t>
      </w:r>
      <w:r w:rsidRPr="00E629EB">
        <w:rPr>
          <w:szCs w:val="24"/>
          <w:lang w:val="en-US"/>
        </w:rPr>
        <w:t xml:space="preserve">reported </w:t>
      </w:r>
      <w:r w:rsidR="009B2763">
        <w:rPr>
          <w:szCs w:val="24"/>
          <w:lang w:val="en-US"/>
        </w:rPr>
        <w:t xml:space="preserve">large and </w:t>
      </w:r>
      <w:r w:rsidRPr="00E629EB">
        <w:rPr>
          <w:szCs w:val="24"/>
          <w:lang w:val="en-US"/>
        </w:rPr>
        <w:t>mediu</w:t>
      </w:r>
      <w:r w:rsidR="009B2763">
        <w:rPr>
          <w:szCs w:val="24"/>
          <w:lang w:val="en-US"/>
        </w:rPr>
        <w:t xml:space="preserve">m effect sizes for </w:t>
      </w:r>
      <w:r w:rsidRPr="00E629EB">
        <w:rPr>
          <w:szCs w:val="24"/>
          <w:lang w:val="en-US"/>
        </w:rPr>
        <w:t xml:space="preserve">three participants with the </w:t>
      </w:r>
      <w:r w:rsidR="009B2763">
        <w:rPr>
          <w:szCs w:val="24"/>
          <w:lang w:val="en-US"/>
        </w:rPr>
        <w:t>using</w:t>
      </w:r>
      <w:r w:rsidRPr="00E629EB">
        <w:rPr>
          <w:szCs w:val="24"/>
          <w:lang w:val="en-US"/>
        </w:rPr>
        <w:t xml:space="preserve"> FCT in the reduction of problem behaviors. The researchers also noted a decrease in known precursor </w:t>
      </w:r>
      <w:r>
        <w:rPr>
          <w:szCs w:val="24"/>
          <w:lang w:val="en-US"/>
        </w:rPr>
        <w:t>behavior</w:t>
      </w:r>
      <w:r w:rsidR="009B2763">
        <w:rPr>
          <w:szCs w:val="24"/>
          <w:lang w:val="en-US"/>
        </w:rPr>
        <w:t>s across</w:t>
      </w:r>
      <w:r w:rsidRPr="00E629EB">
        <w:rPr>
          <w:szCs w:val="24"/>
          <w:lang w:val="en-US"/>
        </w:rPr>
        <w:t xml:space="preserve"> participants. Watson et al. (1999) used a DRA intervention to decrease SIB from a mean rate of 16 instances per minute to zero within four sessions</w:t>
      </w:r>
      <w:r>
        <w:rPr>
          <w:szCs w:val="24"/>
          <w:lang w:val="en-US"/>
        </w:rPr>
        <w:t xml:space="preserve"> and demonstrated</w:t>
      </w:r>
      <w:r w:rsidRPr="00E629EB">
        <w:rPr>
          <w:szCs w:val="24"/>
          <w:lang w:val="en-US"/>
        </w:rPr>
        <w:t xml:space="preserve"> generaliz</w:t>
      </w:r>
      <w:r>
        <w:rPr>
          <w:szCs w:val="24"/>
          <w:lang w:val="en-US"/>
        </w:rPr>
        <w:t>ation</w:t>
      </w:r>
      <w:r w:rsidRPr="00E629EB">
        <w:rPr>
          <w:szCs w:val="24"/>
          <w:lang w:val="en-US"/>
        </w:rPr>
        <w:t xml:space="preserve"> across </w:t>
      </w:r>
      <w:r>
        <w:rPr>
          <w:szCs w:val="24"/>
          <w:lang w:val="en-US"/>
        </w:rPr>
        <w:t>settings.</w:t>
      </w:r>
    </w:p>
    <w:p w14:paraId="6CC8A8FB" w14:textId="77777777" w:rsidR="003B182D" w:rsidRPr="00E629EB" w:rsidRDefault="003B182D" w:rsidP="0076313E">
      <w:pPr>
        <w:spacing w:line="480" w:lineRule="auto"/>
        <w:jc w:val="center"/>
        <w:rPr>
          <w:rFonts w:eastAsia="MS MinNew Roman"/>
          <w:szCs w:val="24"/>
          <w:lang w:val="en-US"/>
        </w:rPr>
      </w:pPr>
      <w:r w:rsidRPr="00E629EB">
        <w:rPr>
          <w:b/>
          <w:szCs w:val="24"/>
          <w:lang w:val="en-US"/>
        </w:rPr>
        <w:t>Discussion</w:t>
      </w:r>
    </w:p>
    <w:p w14:paraId="6907A60F"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pPr>
      <w:r w:rsidRPr="00E629EB">
        <w:rPr>
          <w:rFonts w:eastAsia="MS MinNew Roman"/>
          <w:szCs w:val="24"/>
          <w:lang w:val="en-US"/>
        </w:rPr>
        <w:tab/>
      </w:r>
      <w:r>
        <w:rPr>
          <w:rFonts w:eastAsia="MS MinNew Roman"/>
          <w:szCs w:val="24"/>
          <w:lang w:val="en-US"/>
        </w:rPr>
        <w:t>The current review</w:t>
      </w:r>
      <w:r w:rsidRPr="00E629EB">
        <w:rPr>
          <w:rFonts w:eastAsia="MS MinNew Roman"/>
          <w:szCs w:val="24"/>
          <w:lang w:val="en-US"/>
        </w:rPr>
        <w:t xml:space="preserve"> examined the methods and effects of training staff in natural educational settings to apply FBA and experimental functional analysis</w:t>
      </w:r>
      <w:r>
        <w:rPr>
          <w:rFonts w:eastAsia="MS MinNew Roman"/>
          <w:szCs w:val="24"/>
          <w:lang w:val="en-US"/>
        </w:rPr>
        <w:t xml:space="preserve"> procedures</w:t>
      </w:r>
      <w:r w:rsidRPr="00E629EB">
        <w:rPr>
          <w:rFonts w:eastAsia="MS MinNew Roman"/>
          <w:szCs w:val="24"/>
          <w:lang w:val="en-US"/>
        </w:rPr>
        <w:t>. Intervention outcomes were also examined where reported. Among the key aims of the present review were to assess whether onsite training addresse</w:t>
      </w:r>
      <w:r>
        <w:rPr>
          <w:rFonts w:eastAsia="MS MinNew Roman"/>
          <w:szCs w:val="24"/>
          <w:lang w:val="en-US"/>
        </w:rPr>
        <w:t>d</w:t>
      </w:r>
      <w:r w:rsidRPr="00E629EB">
        <w:rPr>
          <w:rFonts w:eastAsia="MS MinNew Roman"/>
          <w:szCs w:val="24"/>
          <w:lang w:val="en-US"/>
        </w:rPr>
        <w:t xml:space="preserve"> issues </w:t>
      </w:r>
      <w:proofErr w:type="gramStart"/>
      <w:r w:rsidRPr="00E629EB">
        <w:rPr>
          <w:rFonts w:eastAsia="MS MinNew Roman"/>
          <w:szCs w:val="24"/>
          <w:lang w:val="en-US"/>
        </w:rPr>
        <w:t>raised</w:t>
      </w:r>
      <w:proofErr w:type="gramEnd"/>
      <w:r w:rsidRPr="00E629EB">
        <w:rPr>
          <w:rFonts w:eastAsia="MS MinNew Roman"/>
          <w:szCs w:val="24"/>
          <w:lang w:val="en-US"/>
        </w:rPr>
        <w:t xml:space="preserve"> by</w:t>
      </w:r>
      <w:r w:rsidR="00AB3029">
        <w:rPr>
          <w:rFonts w:eastAsia="MS MinNew Roman"/>
          <w:szCs w:val="24"/>
          <w:lang w:val="en-US"/>
        </w:rPr>
        <w:t xml:space="preserve"> Scott</w:t>
      </w:r>
      <w:r w:rsidR="008305EE">
        <w:rPr>
          <w:rFonts w:eastAsia="MS MinNew Roman"/>
          <w:szCs w:val="24"/>
          <w:lang w:val="en-US"/>
        </w:rPr>
        <w:t xml:space="preserve">, </w:t>
      </w:r>
      <w:proofErr w:type="spellStart"/>
      <w:r w:rsidR="008305EE">
        <w:rPr>
          <w:rFonts w:eastAsia="MS MinNew Roman"/>
          <w:szCs w:val="24"/>
          <w:lang w:val="en-US"/>
        </w:rPr>
        <w:t>Meers</w:t>
      </w:r>
      <w:proofErr w:type="spellEnd"/>
      <w:r w:rsidR="008305EE">
        <w:rPr>
          <w:rFonts w:eastAsia="MS MinNew Roman"/>
          <w:szCs w:val="24"/>
          <w:lang w:val="en-US"/>
        </w:rPr>
        <w:t>, and Nelson (2000), Scott et al., (</w:t>
      </w:r>
      <w:r w:rsidRPr="00E629EB">
        <w:rPr>
          <w:rFonts w:eastAsia="MS MinNew Roman"/>
          <w:szCs w:val="24"/>
          <w:lang w:val="en-US"/>
        </w:rPr>
        <w:t xml:space="preserve">2004) and Witt et al., (2004). These concerns were </w:t>
      </w:r>
      <w:proofErr w:type="spellStart"/>
      <w:r w:rsidRPr="00E629EB">
        <w:rPr>
          <w:rFonts w:eastAsia="MS MinNew Roman"/>
          <w:szCs w:val="24"/>
          <w:lang w:val="en-US"/>
        </w:rPr>
        <w:t>centred</w:t>
      </w:r>
      <w:proofErr w:type="spellEnd"/>
      <w:r w:rsidRPr="00E629EB">
        <w:rPr>
          <w:rFonts w:eastAsia="MS MinNew Roman"/>
          <w:szCs w:val="24"/>
          <w:lang w:val="en-US"/>
        </w:rPr>
        <w:t xml:space="preserve"> on the ability of </w:t>
      </w:r>
      <w:r>
        <w:rPr>
          <w:rFonts w:eastAsia="MS MinNew Roman"/>
          <w:szCs w:val="24"/>
          <w:lang w:val="en-US"/>
        </w:rPr>
        <w:t>educators</w:t>
      </w:r>
      <w:r w:rsidRPr="00E629EB">
        <w:rPr>
          <w:rFonts w:eastAsia="MS MinNew Roman"/>
          <w:szCs w:val="24"/>
          <w:lang w:val="en-US"/>
        </w:rPr>
        <w:t xml:space="preserve"> to learn procedures to the required skill level, their level of independence from consultants and researchers, and the effectiveness and efficiency of the assessment procedures in the educational setting. A further issue was the need to reconcile the demands of empiricism and pragmatism. As such, procedures needed to deliver a high level of procedural integrity while limiting disincentives to the future use of functional assessment by the trainee</w:t>
      </w:r>
      <w:r w:rsidR="00AB3029">
        <w:rPr>
          <w:rFonts w:eastAsia="MS MinNew Roman"/>
          <w:szCs w:val="24"/>
          <w:lang w:val="en-US"/>
        </w:rPr>
        <w:t>s</w:t>
      </w:r>
      <w:r w:rsidRPr="00E629EB">
        <w:rPr>
          <w:rFonts w:eastAsia="MS MinNew Roman"/>
          <w:szCs w:val="24"/>
          <w:lang w:val="en-US"/>
        </w:rPr>
        <w:t xml:space="preserve">.  </w:t>
      </w:r>
    </w:p>
    <w:p w14:paraId="657A7779" w14:textId="77777777" w:rsidR="003B182D" w:rsidRPr="00E629EB" w:rsidRDefault="003B182D"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szCs w:val="24"/>
          <w:lang w:val="en-US"/>
        </w:rPr>
      </w:pPr>
      <w:r w:rsidRPr="00E629EB">
        <w:rPr>
          <w:rFonts w:eastAsia="MS MinNew Roman"/>
          <w:szCs w:val="24"/>
          <w:lang w:val="en-US"/>
        </w:rPr>
        <w:tab/>
        <w:t>A wide variety of trainees took part in the studies reported. People with a range of experience levels and various competencies within the school system we</w:t>
      </w:r>
      <w:r w:rsidR="00AB3029">
        <w:rPr>
          <w:rFonts w:eastAsia="MS MinNew Roman"/>
          <w:szCs w:val="24"/>
          <w:lang w:val="en-US"/>
        </w:rPr>
        <w:t xml:space="preserve">re able to master the skills in </w:t>
      </w:r>
      <w:r w:rsidR="00AB3029" w:rsidRPr="00E629EB">
        <w:rPr>
          <w:rFonts w:eastAsia="MS MinNew Roman"/>
          <w:szCs w:val="24"/>
          <w:lang w:val="en-US"/>
        </w:rPr>
        <w:t xml:space="preserve">functional </w:t>
      </w:r>
      <w:r w:rsidR="00AB3029">
        <w:rPr>
          <w:rFonts w:eastAsia="MS MinNew Roman"/>
          <w:szCs w:val="24"/>
          <w:lang w:val="en-US"/>
        </w:rPr>
        <w:t>behavior</w:t>
      </w:r>
      <w:r w:rsidR="00AB3029" w:rsidRPr="00E629EB">
        <w:rPr>
          <w:rFonts w:eastAsia="MS MinNew Roman"/>
          <w:szCs w:val="24"/>
          <w:lang w:val="en-US"/>
        </w:rPr>
        <w:t>al assessment</w:t>
      </w:r>
      <w:r w:rsidRPr="00E629EB">
        <w:rPr>
          <w:rFonts w:eastAsia="MS MinNew Roman"/>
          <w:szCs w:val="24"/>
          <w:lang w:val="en-US"/>
        </w:rPr>
        <w:t xml:space="preserve"> to a high standard. This </w:t>
      </w:r>
      <w:r w:rsidR="00AB3029">
        <w:rPr>
          <w:rFonts w:eastAsia="MS MinNew Roman"/>
          <w:szCs w:val="24"/>
          <w:lang w:val="en-US"/>
        </w:rPr>
        <w:t>indicates that such</w:t>
      </w:r>
      <w:r w:rsidRPr="00E629EB">
        <w:rPr>
          <w:rFonts w:eastAsia="MS MinNew Roman"/>
          <w:szCs w:val="24"/>
          <w:lang w:val="en-US"/>
        </w:rPr>
        <w:t xml:space="preserve"> skills can be effectively taught to staff member</w:t>
      </w:r>
      <w:r>
        <w:rPr>
          <w:rFonts w:eastAsia="MS MinNew Roman"/>
          <w:szCs w:val="24"/>
          <w:lang w:val="en-US"/>
        </w:rPr>
        <w:t>s</w:t>
      </w:r>
      <w:r w:rsidRPr="00E629EB">
        <w:rPr>
          <w:rFonts w:eastAsia="MS MinNew Roman"/>
          <w:szCs w:val="24"/>
          <w:lang w:val="en-US"/>
        </w:rPr>
        <w:t xml:space="preserve"> regardless of training l</w:t>
      </w:r>
      <w:r w:rsidR="00AB3029">
        <w:rPr>
          <w:rFonts w:eastAsia="MS MinNew Roman"/>
          <w:szCs w:val="24"/>
          <w:lang w:val="en-US"/>
        </w:rPr>
        <w:t>evels or prior experience of applied behavior analysis</w:t>
      </w:r>
      <w:r w:rsidRPr="00E629EB">
        <w:rPr>
          <w:rFonts w:eastAsia="MS MinNew Roman"/>
          <w:szCs w:val="24"/>
          <w:lang w:val="en-US"/>
        </w:rPr>
        <w:t xml:space="preserve">. Trainees included teachers, classroom aides and school </w:t>
      </w:r>
      <w:proofErr w:type="gramStart"/>
      <w:r w:rsidRPr="00E629EB">
        <w:rPr>
          <w:rFonts w:eastAsia="MS MinNew Roman"/>
          <w:szCs w:val="24"/>
          <w:lang w:val="en-US"/>
        </w:rPr>
        <w:t>principals,</w:t>
      </w:r>
      <w:proofErr w:type="gramEnd"/>
      <w:r w:rsidRPr="00E629EB">
        <w:rPr>
          <w:rFonts w:eastAsia="MS MinNew Roman"/>
          <w:szCs w:val="24"/>
          <w:lang w:val="en-US"/>
        </w:rPr>
        <w:t xml:space="preserve"> among others suggest</w:t>
      </w:r>
      <w:r>
        <w:rPr>
          <w:rFonts w:eastAsia="MS MinNew Roman"/>
          <w:szCs w:val="24"/>
          <w:lang w:val="en-US"/>
        </w:rPr>
        <w:t>ing</w:t>
      </w:r>
      <w:r w:rsidRPr="00E629EB">
        <w:rPr>
          <w:rFonts w:eastAsia="MS MinNew Roman"/>
          <w:szCs w:val="24"/>
          <w:lang w:val="en-US"/>
        </w:rPr>
        <w:t xml:space="preserve"> that the methods are within the compass of many members of the education service</w:t>
      </w:r>
      <w:r>
        <w:rPr>
          <w:rFonts w:eastAsia="MS MinNew Roman"/>
          <w:szCs w:val="24"/>
          <w:lang w:val="en-US"/>
        </w:rPr>
        <w:t>.</w:t>
      </w:r>
      <w:r w:rsidR="00AB3029">
        <w:rPr>
          <w:rFonts w:eastAsia="MS MinNew Roman"/>
          <w:szCs w:val="24"/>
          <w:lang w:val="en-US"/>
        </w:rPr>
        <w:t xml:space="preserve"> </w:t>
      </w:r>
      <w:r w:rsidRPr="00E629EB">
        <w:rPr>
          <w:rFonts w:eastAsia="MS MinNew Roman"/>
          <w:szCs w:val="24"/>
          <w:lang w:val="en-US"/>
        </w:rPr>
        <w:t xml:space="preserve">Although relatively small numbers of participants are reported </w:t>
      </w:r>
      <w:r>
        <w:rPr>
          <w:rFonts w:eastAsia="MS MinNew Roman"/>
          <w:szCs w:val="24"/>
          <w:lang w:val="en-US"/>
        </w:rPr>
        <w:t xml:space="preserve">across </w:t>
      </w:r>
      <w:r>
        <w:rPr>
          <w:rFonts w:eastAsia="MS MinNew Roman"/>
          <w:szCs w:val="24"/>
          <w:lang w:val="en-US"/>
        </w:rPr>
        <w:lastRenderedPageBreak/>
        <w:t>studies, the outcomes demonstrate that it may be possible</w:t>
      </w:r>
      <w:r w:rsidRPr="00E629EB">
        <w:rPr>
          <w:rFonts w:eastAsia="MS MinNew Roman"/>
          <w:szCs w:val="24"/>
          <w:lang w:val="en-US"/>
        </w:rPr>
        <w:t xml:space="preserve"> to broaden the utility of </w:t>
      </w:r>
      <w:r>
        <w:rPr>
          <w:rFonts w:eastAsia="MS MinNew Roman"/>
          <w:szCs w:val="24"/>
          <w:lang w:val="en-US"/>
        </w:rPr>
        <w:t>behavior</w:t>
      </w:r>
      <w:r w:rsidRPr="00E629EB">
        <w:rPr>
          <w:rFonts w:eastAsia="MS MinNew Roman"/>
          <w:szCs w:val="24"/>
          <w:lang w:val="en-US"/>
        </w:rPr>
        <w:t>al assessment in natural settings.</w:t>
      </w:r>
    </w:p>
    <w:p w14:paraId="2646379F" w14:textId="77777777" w:rsidR="003B182D" w:rsidRPr="000B6B17" w:rsidRDefault="003B182D"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szCs w:val="24"/>
          <w:lang w:val="en-US"/>
        </w:rPr>
      </w:pPr>
      <w:r w:rsidRPr="00E629EB">
        <w:rPr>
          <w:rFonts w:eastAsia="MS MinNew Roman"/>
          <w:szCs w:val="24"/>
          <w:lang w:val="en-US"/>
        </w:rPr>
        <w:tab/>
      </w:r>
      <w:r>
        <w:rPr>
          <w:rFonts w:eastAsia="MS MinNew Roman"/>
          <w:szCs w:val="24"/>
          <w:lang w:val="en-US"/>
        </w:rPr>
        <w:t>Participants across studies</w:t>
      </w:r>
      <w:r w:rsidRPr="00E629EB">
        <w:rPr>
          <w:rFonts w:eastAsia="MS MinNew Roman"/>
          <w:szCs w:val="24"/>
          <w:lang w:val="en-US"/>
        </w:rPr>
        <w:t xml:space="preserve"> generally presented with relatively mild symptoms</w:t>
      </w:r>
      <w:r>
        <w:rPr>
          <w:rFonts w:eastAsia="MS MinNew Roman"/>
          <w:szCs w:val="24"/>
          <w:lang w:val="en-US"/>
        </w:rPr>
        <w:t xml:space="preserve"> of challenging behavior</w:t>
      </w:r>
      <w:r w:rsidRPr="00E629EB">
        <w:rPr>
          <w:rFonts w:eastAsia="MS MinNew Roman"/>
          <w:szCs w:val="24"/>
          <w:lang w:val="en-US"/>
        </w:rPr>
        <w:t>, such as yelling, disruption or off task (</w:t>
      </w:r>
      <w:r w:rsidR="00AB3029">
        <w:rPr>
          <w:rFonts w:eastAsia="MS MinNew Roman"/>
          <w:szCs w:val="24"/>
          <w:lang w:val="en-US"/>
        </w:rPr>
        <w:t xml:space="preserve">e.g., </w:t>
      </w:r>
      <w:r w:rsidRPr="00E629EB">
        <w:rPr>
          <w:rFonts w:eastAsia="MS MinNew Roman"/>
          <w:szCs w:val="24"/>
          <w:lang w:val="en-US"/>
        </w:rPr>
        <w:t xml:space="preserve">Kodak et al., 2010; </w:t>
      </w:r>
      <w:proofErr w:type="spellStart"/>
      <w:r w:rsidRPr="00E629EB">
        <w:rPr>
          <w:rFonts w:eastAsia="MS MinNew Roman"/>
          <w:szCs w:val="24"/>
          <w:lang w:val="en-US"/>
        </w:rPr>
        <w:t>McKenney</w:t>
      </w:r>
      <w:proofErr w:type="spellEnd"/>
      <w:r w:rsidRPr="00E629EB">
        <w:rPr>
          <w:rFonts w:eastAsia="MS MinNew Roman"/>
          <w:szCs w:val="24"/>
          <w:lang w:val="en-US"/>
        </w:rPr>
        <w:t xml:space="preserve"> et al., 2013; Moore et al., 2002; </w:t>
      </w:r>
      <w:proofErr w:type="spellStart"/>
      <w:r w:rsidRPr="00E629EB">
        <w:rPr>
          <w:rFonts w:eastAsia="MS MinNew Roman"/>
          <w:szCs w:val="24"/>
          <w:lang w:val="en-US"/>
        </w:rPr>
        <w:t>Renshaw</w:t>
      </w:r>
      <w:proofErr w:type="spellEnd"/>
      <w:r w:rsidRPr="00E629EB">
        <w:rPr>
          <w:rFonts w:eastAsia="MS MinNew Roman"/>
          <w:szCs w:val="24"/>
          <w:lang w:val="en-US"/>
        </w:rPr>
        <w:t xml:space="preserve"> et al., 2008). More severe </w:t>
      </w:r>
      <w:r>
        <w:rPr>
          <w:rFonts w:eastAsia="MS MinNew Roman"/>
          <w:szCs w:val="24"/>
          <w:lang w:val="en-US"/>
        </w:rPr>
        <w:t>behavior</w:t>
      </w:r>
      <w:r w:rsidRPr="00E629EB">
        <w:rPr>
          <w:rFonts w:eastAsia="MS MinNew Roman"/>
          <w:szCs w:val="24"/>
          <w:lang w:val="en-US"/>
        </w:rPr>
        <w:t xml:space="preserve">s, such </w:t>
      </w:r>
      <w:r w:rsidR="00AB3029">
        <w:rPr>
          <w:rFonts w:eastAsia="MS MinNew Roman"/>
          <w:szCs w:val="24"/>
          <w:lang w:val="en-US"/>
        </w:rPr>
        <w:t>as SIB were reported less often</w:t>
      </w:r>
      <w:r w:rsidRPr="00E629EB">
        <w:rPr>
          <w:rFonts w:eastAsia="MS MinNew Roman"/>
          <w:szCs w:val="24"/>
          <w:lang w:val="en-US"/>
        </w:rPr>
        <w:t xml:space="preserve"> (</w:t>
      </w:r>
      <w:r w:rsidR="00AB3029">
        <w:rPr>
          <w:rFonts w:eastAsia="MS MinNew Roman"/>
          <w:szCs w:val="24"/>
          <w:lang w:val="en-US"/>
        </w:rPr>
        <w:t xml:space="preserve">e.g., </w:t>
      </w:r>
      <w:proofErr w:type="spellStart"/>
      <w:r w:rsidRPr="00E629EB">
        <w:rPr>
          <w:rFonts w:eastAsia="MS MinNew Roman"/>
          <w:szCs w:val="24"/>
          <w:lang w:val="en-US"/>
        </w:rPr>
        <w:t>Machalicek</w:t>
      </w:r>
      <w:proofErr w:type="spellEnd"/>
      <w:r w:rsidRPr="00E629EB">
        <w:rPr>
          <w:rFonts w:eastAsia="MS MinNew Roman"/>
          <w:szCs w:val="24"/>
          <w:lang w:val="en-US"/>
        </w:rPr>
        <w:t xml:space="preserve"> et al., 2010; Moore et al., 2007; Wallace et al., 2004; Watson et al., 1999). The studies reviewed d</w:t>
      </w:r>
      <w:r>
        <w:rPr>
          <w:rFonts w:eastAsia="MS MinNew Roman"/>
          <w:szCs w:val="24"/>
          <w:lang w:val="en-US"/>
        </w:rPr>
        <w:t>id</w:t>
      </w:r>
      <w:r w:rsidRPr="00E629EB">
        <w:rPr>
          <w:rFonts w:eastAsia="MS MinNew Roman"/>
          <w:szCs w:val="24"/>
          <w:lang w:val="en-US"/>
        </w:rPr>
        <w:t xml:space="preserve"> not indicate whether teachers or s</w:t>
      </w:r>
      <w:r w:rsidR="00AB3029">
        <w:rPr>
          <w:rFonts w:eastAsia="MS MinNew Roman"/>
          <w:szCs w:val="24"/>
          <w:lang w:val="en-US"/>
        </w:rPr>
        <w:t>taff dealing with more severe problem behavior</w:t>
      </w:r>
      <w:r w:rsidRPr="00E629EB">
        <w:rPr>
          <w:rFonts w:eastAsia="MS MinNew Roman"/>
          <w:szCs w:val="24"/>
          <w:lang w:val="en-US"/>
        </w:rPr>
        <w:t xml:space="preserve"> </w:t>
      </w:r>
      <w:proofErr w:type="gramStart"/>
      <w:r w:rsidRPr="00E629EB">
        <w:rPr>
          <w:rFonts w:eastAsia="MS MinNew Roman"/>
          <w:szCs w:val="24"/>
          <w:lang w:val="en-US"/>
        </w:rPr>
        <w:t>can</w:t>
      </w:r>
      <w:proofErr w:type="gramEnd"/>
      <w:r w:rsidRPr="00E629EB">
        <w:rPr>
          <w:rFonts w:eastAsia="MS MinNew Roman"/>
          <w:szCs w:val="24"/>
          <w:lang w:val="en-US"/>
        </w:rPr>
        <w:t xml:space="preserve"> be trained with equal effectiveness. No studies examined low rate </w:t>
      </w:r>
      <w:r>
        <w:rPr>
          <w:rFonts w:eastAsia="MS MinNew Roman"/>
          <w:szCs w:val="24"/>
          <w:lang w:val="en-US"/>
        </w:rPr>
        <w:t xml:space="preserve">or episodic </w:t>
      </w:r>
      <w:r w:rsidRPr="00E629EB">
        <w:rPr>
          <w:rFonts w:eastAsia="MS MinNew Roman"/>
          <w:szCs w:val="24"/>
          <w:lang w:val="en-US"/>
        </w:rPr>
        <w:t xml:space="preserve">challenging behaviors. </w:t>
      </w:r>
      <w:r w:rsidR="00AB3029">
        <w:rPr>
          <w:rFonts w:eastAsia="MS MinNew Roman"/>
          <w:szCs w:val="24"/>
          <w:lang w:val="en-US"/>
        </w:rPr>
        <w:t>The focus on less severe problem behavior</w:t>
      </w:r>
      <w:r w:rsidRPr="00D86594">
        <w:rPr>
          <w:rFonts w:eastAsia="MS MinNew Roman"/>
          <w:szCs w:val="24"/>
          <w:lang w:val="en-US"/>
        </w:rPr>
        <w:t xml:space="preserve"> may reflect “real world” settings whereby teachers encounter less severe or dangerous </w:t>
      </w:r>
      <w:r w:rsidR="00AB3029">
        <w:rPr>
          <w:rFonts w:eastAsia="MS MinNew Roman"/>
          <w:szCs w:val="24"/>
          <w:lang w:val="en-US"/>
        </w:rPr>
        <w:t>challenging behavior</w:t>
      </w:r>
      <w:r w:rsidRPr="00D86594">
        <w:rPr>
          <w:rFonts w:eastAsia="MS MinNew Roman"/>
          <w:szCs w:val="24"/>
          <w:lang w:val="en-US"/>
        </w:rPr>
        <w:t xml:space="preserve">. </w:t>
      </w:r>
    </w:p>
    <w:p w14:paraId="6ED0A05B" w14:textId="77777777" w:rsidR="003B182D" w:rsidRDefault="003B182D"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szCs w:val="24"/>
          <w:lang w:val="en-US"/>
        </w:rPr>
      </w:pPr>
      <w:r>
        <w:rPr>
          <w:rFonts w:eastAsia="MS MinNew Roman"/>
          <w:szCs w:val="24"/>
          <w:lang w:val="en-US"/>
        </w:rPr>
        <w:tab/>
      </w:r>
      <w:r w:rsidRPr="00E629EB">
        <w:rPr>
          <w:rFonts w:eastAsia="MS MinNew Roman"/>
          <w:szCs w:val="24"/>
          <w:lang w:val="en-US"/>
        </w:rPr>
        <w:t xml:space="preserve">In terms of effectiveness, </w:t>
      </w:r>
      <w:r>
        <w:rPr>
          <w:rFonts w:eastAsia="MS MinNew Roman"/>
          <w:szCs w:val="24"/>
          <w:lang w:val="en-US"/>
        </w:rPr>
        <w:t xml:space="preserve">the outcomes of </w:t>
      </w:r>
      <w:r w:rsidRPr="00E629EB">
        <w:rPr>
          <w:rFonts w:eastAsia="MS MinNew Roman"/>
          <w:szCs w:val="24"/>
          <w:lang w:val="en-US"/>
        </w:rPr>
        <w:t>training packages were relatively similar. Treatment integrity across the review was 93.8%. While not all studies proceeded to intervention, trainees who performed interventions were successful in reducing problem behaviors to near zero</w:t>
      </w:r>
      <w:r>
        <w:rPr>
          <w:rFonts w:eastAsia="MS MinNew Roman"/>
          <w:szCs w:val="24"/>
          <w:lang w:val="en-US"/>
        </w:rPr>
        <w:t xml:space="preserve"> levels</w:t>
      </w:r>
      <w:r w:rsidRPr="00E629EB">
        <w:rPr>
          <w:rFonts w:eastAsia="MS MinNew Roman"/>
          <w:szCs w:val="24"/>
          <w:lang w:val="en-US"/>
        </w:rPr>
        <w:t xml:space="preserve"> in many cases (</w:t>
      </w:r>
      <w:proofErr w:type="spellStart"/>
      <w:r w:rsidRPr="00E629EB">
        <w:rPr>
          <w:rFonts w:eastAsia="MS MinNew Roman"/>
          <w:szCs w:val="24"/>
          <w:lang w:val="en-US"/>
        </w:rPr>
        <w:t>Maag</w:t>
      </w:r>
      <w:proofErr w:type="spellEnd"/>
      <w:r w:rsidRPr="00E629EB">
        <w:rPr>
          <w:rFonts w:eastAsia="MS MinNew Roman"/>
          <w:szCs w:val="24"/>
          <w:lang w:val="en-US"/>
        </w:rPr>
        <w:t xml:space="preserve"> &amp; Larson, 2008; </w:t>
      </w:r>
      <w:proofErr w:type="spellStart"/>
      <w:r w:rsidRPr="00E629EB">
        <w:rPr>
          <w:rFonts w:eastAsia="MS MinNew Roman"/>
          <w:szCs w:val="24"/>
          <w:lang w:val="en-US"/>
        </w:rPr>
        <w:t>Schumate</w:t>
      </w:r>
      <w:proofErr w:type="spellEnd"/>
      <w:r w:rsidRPr="00E629EB">
        <w:rPr>
          <w:rFonts w:eastAsia="MS MinNew Roman"/>
          <w:szCs w:val="24"/>
          <w:lang w:val="en-US"/>
        </w:rPr>
        <w:t xml:space="preserve"> &amp; Wills, 2010, Watson et al, 1999). However</w:t>
      </w:r>
      <w:r>
        <w:rPr>
          <w:rFonts w:eastAsia="MS MinNew Roman"/>
          <w:szCs w:val="24"/>
          <w:lang w:val="en-US"/>
        </w:rPr>
        <w:t>,</w:t>
      </w:r>
      <w:r w:rsidRPr="00E629EB">
        <w:rPr>
          <w:rFonts w:eastAsia="MS MinNew Roman"/>
          <w:szCs w:val="24"/>
          <w:lang w:val="en-US"/>
        </w:rPr>
        <w:t xml:space="preserve"> Moore et al., (2007) and Ward-Horner and </w:t>
      </w:r>
      <w:proofErr w:type="spellStart"/>
      <w:r w:rsidRPr="00E629EB">
        <w:rPr>
          <w:rFonts w:eastAsia="MS MinNew Roman"/>
          <w:szCs w:val="24"/>
          <w:lang w:val="en-US"/>
        </w:rPr>
        <w:t>Sturmey</w:t>
      </w:r>
      <w:proofErr w:type="spellEnd"/>
      <w:r w:rsidRPr="00E629EB">
        <w:rPr>
          <w:rFonts w:eastAsia="MS MinNew Roman"/>
          <w:szCs w:val="24"/>
          <w:lang w:val="en-US"/>
        </w:rPr>
        <w:t xml:space="preserve"> (2012) found that some aspects of training were more effective than others. In both these studies lectures and written protocols were found insufficient to </w:t>
      </w:r>
      <w:r w:rsidR="00AB3029">
        <w:rPr>
          <w:rFonts w:eastAsia="MS MinNew Roman"/>
          <w:szCs w:val="24"/>
          <w:lang w:val="en-US"/>
        </w:rPr>
        <w:t>achieve</w:t>
      </w:r>
      <w:r w:rsidRPr="00E629EB">
        <w:rPr>
          <w:rFonts w:eastAsia="MS MinNew Roman"/>
          <w:szCs w:val="24"/>
          <w:lang w:val="en-US"/>
        </w:rPr>
        <w:t xml:space="preserve"> mastery, while modeling and feedback were more effective components. Several studies</w:t>
      </w:r>
      <w:r>
        <w:rPr>
          <w:rFonts w:eastAsia="MS MinNew Roman"/>
          <w:szCs w:val="24"/>
          <w:lang w:val="en-US"/>
        </w:rPr>
        <w:t xml:space="preserve"> (e.g., </w:t>
      </w:r>
      <w:proofErr w:type="spellStart"/>
      <w:r w:rsidRPr="00E629EB">
        <w:rPr>
          <w:rFonts w:eastAsia="MS MinNew Roman"/>
          <w:szCs w:val="24"/>
          <w:lang w:val="en-US"/>
        </w:rPr>
        <w:t>Bessette</w:t>
      </w:r>
      <w:proofErr w:type="spellEnd"/>
      <w:r w:rsidRPr="00E629EB">
        <w:rPr>
          <w:rFonts w:eastAsia="MS MinNew Roman"/>
          <w:szCs w:val="24"/>
          <w:lang w:val="en-US"/>
        </w:rPr>
        <w:t xml:space="preserve"> et al., 2007; </w:t>
      </w:r>
      <w:proofErr w:type="spellStart"/>
      <w:r w:rsidRPr="00E629EB">
        <w:rPr>
          <w:rFonts w:eastAsia="MS MinNew Roman"/>
          <w:szCs w:val="24"/>
          <w:lang w:val="en-US"/>
        </w:rPr>
        <w:t>Erbas</w:t>
      </w:r>
      <w:proofErr w:type="spellEnd"/>
      <w:r w:rsidRPr="00E629EB">
        <w:rPr>
          <w:rFonts w:eastAsia="MS MinNew Roman"/>
          <w:szCs w:val="24"/>
          <w:lang w:val="en-US"/>
        </w:rPr>
        <w:t xml:space="preserve"> et al.</w:t>
      </w:r>
      <w:r>
        <w:rPr>
          <w:rFonts w:eastAsia="MS MinNew Roman"/>
          <w:szCs w:val="24"/>
          <w:lang w:val="en-US"/>
        </w:rPr>
        <w:t xml:space="preserve">, </w:t>
      </w:r>
      <w:r w:rsidRPr="00E629EB">
        <w:rPr>
          <w:rFonts w:eastAsia="MS MinNew Roman"/>
          <w:szCs w:val="24"/>
          <w:lang w:val="en-US"/>
        </w:rPr>
        <w:t xml:space="preserve">2006; Lambert et al., 2012; </w:t>
      </w:r>
      <w:proofErr w:type="spellStart"/>
      <w:r w:rsidRPr="00E629EB">
        <w:rPr>
          <w:rFonts w:eastAsia="MS MinNew Roman"/>
          <w:szCs w:val="24"/>
          <w:lang w:val="en-US"/>
        </w:rPr>
        <w:t>Machalicek</w:t>
      </w:r>
      <w:proofErr w:type="spellEnd"/>
      <w:r w:rsidRPr="00E629EB">
        <w:rPr>
          <w:rFonts w:eastAsia="MS MinNew Roman"/>
          <w:szCs w:val="24"/>
          <w:lang w:val="en-US"/>
        </w:rPr>
        <w:t xml:space="preserve"> et al., 2010; Moore et al., 2002; Wallace et al., 2004</w:t>
      </w:r>
      <w:r>
        <w:rPr>
          <w:rFonts w:eastAsia="MS MinNew Roman"/>
          <w:szCs w:val="24"/>
          <w:lang w:val="en-US"/>
        </w:rPr>
        <w:t xml:space="preserve">; </w:t>
      </w:r>
      <w:r w:rsidRPr="00E629EB">
        <w:rPr>
          <w:rFonts w:eastAsia="MS MinNew Roman"/>
          <w:szCs w:val="24"/>
          <w:lang w:val="en-US"/>
        </w:rPr>
        <w:t xml:space="preserve">Watson et al., 1999) found that at least one trainee required performance feedback to reach mastery criteria. Although </w:t>
      </w:r>
      <w:r>
        <w:rPr>
          <w:rFonts w:eastAsia="MS MinNew Roman"/>
          <w:szCs w:val="24"/>
          <w:lang w:val="en-US"/>
        </w:rPr>
        <w:t xml:space="preserve">the training procedure outlined by </w:t>
      </w:r>
      <w:proofErr w:type="spellStart"/>
      <w:r w:rsidRPr="00E629EB">
        <w:rPr>
          <w:rFonts w:eastAsia="MS MinNew Roman"/>
          <w:szCs w:val="24"/>
          <w:lang w:val="en-US"/>
        </w:rPr>
        <w:t>Schumate</w:t>
      </w:r>
      <w:proofErr w:type="spellEnd"/>
      <w:r w:rsidRPr="00E629EB">
        <w:rPr>
          <w:rFonts w:eastAsia="MS MinNew Roman"/>
          <w:szCs w:val="24"/>
          <w:lang w:val="en-US"/>
        </w:rPr>
        <w:t xml:space="preserve"> </w:t>
      </w:r>
      <w:r>
        <w:rPr>
          <w:rFonts w:eastAsia="MS MinNew Roman"/>
          <w:szCs w:val="24"/>
          <w:lang w:val="en-US"/>
        </w:rPr>
        <w:t>and</w:t>
      </w:r>
      <w:r w:rsidRPr="00E629EB">
        <w:rPr>
          <w:rFonts w:eastAsia="MS MinNew Roman"/>
          <w:szCs w:val="24"/>
          <w:lang w:val="en-US"/>
        </w:rPr>
        <w:t xml:space="preserve"> Wills</w:t>
      </w:r>
      <w:r>
        <w:rPr>
          <w:rFonts w:eastAsia="MS MinNew Roman"/>
          <w:szCs w:val="24"/>
          <w:lang w:val="en-US"/>
        </w:rPr>
        <w:t xml:space="preserve"> (2010)</w:t>
      </w:r>
      <w:r w:rsidRPr="00E629EB">
        <w:rPr>
          <w:rFonts w:eastAsia="MS MinNew Roman"/>
          <w:szCs w:val="24"/>
          <w:lang w:val="en-US"/>
        </w:rPr>
        <w:t xml:space="preserve"> lasted </w:t>
      </w:r>
      <w:r>
        <w:rPr>
          <w:rFonts w:eastAsia="MS MinNew Roman"/>
          <w:szCs w:val="24"/>
          <w:lang w:val="en-US"/>
        </w:rPr>
        <w:t xml:space="preserve">only </w:t>
      </w:r>
      <w:r w:rsidRPr="00E629EB">
        <w:rPr>
          <w:rFonts w:eastAsia="MS MinNew Roman"/>
          <w:szCs w:val="24"/>
          <w:lang w:val="en-US"/>
        </w:rPr>
        <w:t>ten minutes</w:t>
      </w:r>
      <w:r>
        <w:rPr>
          <w:rFonts w:eastAsia="MS MinNew Roman"/>
          <w:szCs w:val="24"/>
          <w:lang w:val="en-US"/>
        </w:rPr>
        <w:t>,</w:t>
      </w:r>
      <w:r w:rsidRPr="00E629EB">
        <w:rPr>
          <w:rFonts w:eastAsia="MS MinNew Roman"/>
          <w:szCs w:val="24"/>
          <w:lang w:val="en-US"/>
        </w:rPr>
        <w:t xml:space="preserve"> the use of modeling</w:t>
      </w:r>
      <w:r>
        <w:rPr>
          <w:rFonts w:eastAsia="MS MinNew Roman"/>
          <w:szCs w:val="24"/>
          <w:lang w:val="en-US"/>
        </w:rPr>
        <w:t xml:space="preserve"> and </w:t>
      </w:r>
      <w:r w:rsidRPr="00E629EB">
        <w:rPr>
          <w:rFonts w:eastAsia="MS MinNew Roman"/>
          <w:szCs w:val="24"/>
          <w:lang w:val="en-US"/>
        </w:rPr>
        <w:t xml:space="preserve">color-coded written protocols </w:t>
      </w:r>
      <w:r>
        <w:rPr>
          <w:rFonts w:eastAsia="MS MinNew Roman"/>
          <w:szCs w:val="24"/>
          <w:lang w:val="en-US"/>
        </w:rPr>
        <w:t>may have</w:t>
      </w:r>
      <w:r w:rsidRPr="00E629EB">
        <w:rPr>
          <w:rFonts w:eastAsia="MS MinNew Roman"/>
          <w:szCs w:val="24"/>
          <w:lang w:val="en-US"/>
        </w:rPr>
        <w:t xml:space="preserve"> contributed to the accuracy of the</w:t>
      </w:r>
      <w:r>
        <w:rPr>
          <w:rFonts w:eastAsia="MS MinNew Roman"/>
          <w:szCs w:val="24"/>
          <w:lang w:val="en-US"/>
        </w:rPr>
        <w:t xml:space="preserve"> implementation of</w:t>
      </w:r>
      <w:r w:rsidRPr="00E629EB">
        <w:rPr>
          <w:rFonts w:eastAsia="MS MinNew Roman"/>
          <w:szCs w:val="24"/>
          <w:lang w:val="en-US"/>
        </w:rPr>
        <w:t xml:space="preserve"> functional analysis</w:t>
      </w:r>
      <w:r>
        <w:rPr>
          <w:rFonts w:eastAsia="MS MinNew Roman"/>
          <w:szCs w:val="24"/>
          <w:lang w:val="en-US"/>
        </w:rPr>
        <w:t xml:space="preserve">. </w:t>
      </w:r>
      <w:r w:rsidRPr="00E629EB">
        <w:rPr>
          <w:rFonts w:eastAsia="MS MinNew Roman"/>
          <w:szCs w:val="24"/>
          <w:lang w:val="en-US"/>
        </w:rPr>
        <w:t xml:space="preserve">This suggests that future research could prioritize feedback and modeling over lectures and </w:t>
      </w:r>
      <w:r w:rsidRPr="00E629EB">
        <w:rPr>
          <w:rFonts w:eastAsia="MS MinNew Roman"/>
          <w:szCs w:val="24"/>
          <w:lang w:val="en-US"/>
        </w:rPr>
        <w:lastRenderedPageBreak/>
        <w:t xml:space="preserve">workshops, especially when time is limited. </w:t>
      </w:r>
    </w:p>
    <w:p w14:paraId="54A4BBD8" w14:textId="77777777" w:rsidR="003B182D" w:rsidRPr="00E629EB" w:rsidRDefault="003B182D"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szCs w:val="24"/>
          <w:lang w:val="en-US"/>
        </w:rPr>
      </w:pPr>
      <w:r>
        <w:rPr>
          <w:rFonts w:eastAsia="MS MinNew Roman"/>
          <w:szCs w:val="24"/>
          <w:lang w:val="en-US"/>
        </w:rPr>
        <w:tab/>
      </w:r>
      <w:r w:rsidRPr="00E629EB">
        <w:rPr>
          <w:rFonts w:eastAsia="MS MinNew Roman"/>
          <w:szCs w:val="24"/>
          <w:lang w:val="en-US"/>
        </w:rPr>
        <w:t>No stud</w:t>
      </w:r>
      <w:r>
        <w:rPr>
          <w:rFonts w:eastAsia="MS MinNew Roman"/>
          <w:szCs w:val="24"/>
          <w:lang w:val="en-US"/>
        </w:rPr>
        <w:t>y</w:t>
      </w:r>
      <w:r w:rsidRPr="00E629EB">
        <w:rPr>
          <w:rFonts w:eastAsia="MS MinNew Roman"/>
          <w:szCs w:val="24"/>
          <w:lang w:val="en-US"/>
        </w:rPr>
        <w:t xml:space="preserve"> taught participants to conduct all three levels of functional </w:t>
      </w:r>
      <w:r>
        <w:rPr>
          <w:rFonts w:eastAsia="MS MinNew Roman"/>
          <w:szCs w:val="24"/>
          <w:lang w:val="en-US"/>
        </w:rPr>
        <w:t>behavior</w:t>
      </w:r>
      <w:r w:rsidRPr="00E629EB">
        <w:rPr>
          <w:rFonts w:eastAsia="MS MinNew Roman"/>
          <w:szCs w:val="24"/>
          <w:lang w:val="en-US"/>
        </w:rPr>
        <w:t>al assessment. Although the protocols used were successful, it was not demonstrated that teachers could conduct informant, observational and experimental functional behavior</w:t>
      </w:r>
      <w:r>
        <w:rPr>
          <w:rFonts w:eastAsia="MS MinNew Roman"/>
          <w:szCs w:val="24"/>
          <w:lang w:val="en-US"/>
        </w:rPr>
        <w:t xml:space="preserve"> </w:t>
      </w:r>
      <w:r w:rsidRPr="00E629EB">
        <w:rPr>
          <w:rFonts w:eastAsia="MS MinNew Roman"/>
          <w:szCs w:val="24"/>
          <w:lang w:val="en-US"/>
        </w:rPr>
        <w:t>analysis</w:t>
      </w:r>
      <w:r w:rsidR="002A1A95">
        <w:rPr>
          <w:rFonts w:eastAsia="MS MinNew Roman"/>
          <w:szCs w:val="24"/>
          <w:lang w:val="en-US"/>
        </w:rPr>
        <w:t xml:space="preserve"> methods</w:t>
      </w:r>
      <w:r w:rsidRPr="00E629EB">
        <w:rPr>
          <w:rFonts w:eastAsia="MS MinNew Roman"/>
          <w:szCs w:val="24"/>
          <w:lang w:val="en-US"/>
        </w:rPr>
        <w:t xml:space="preserve"> and develop a behavior support plan based on those findings. Studies that implemented </w:t>
      </w:r>
      <w:r>
        <w:rPr>
          <w:rFonts w:eastAsia="MS MinNew Roman"/>
          <w:szCs w:val="24"/>
          <w:lang w:val="en-US"/>
        </w:rPr>
        <w:t xml:space="preserve">experimental </w:t>
      </w:r>
      <w:r w:rsidRPr="00E629EB">
        <w:rPr>
          <w:rFonts w:eastAsia="MS MinNew Roman"/>
          <w:szCs w:val="24"/>
          <w:lang w:val="en-US"/>
        </w:rPr>
        <w:t>functional analysis conditions (e.g. Doggett et al., 2001)</w:t>
      </w:r>
      <w:r>
        <w:rPr>
          <w:rFonts w:eastAsia="MS MinNew Roman"/>
          <w:szCs w:val="24"/>
          <w:lang w:val="en-US"/>
        </w:rPr>
        <w:t xml:space="preserve"> first</w:t>
      </w:r>
      <w:r w:rsidRPr="00E629EB">
        <w:rPr>
          <w:rFonts w:eastAsia="MS MinNew Roman"/>
          <w:szCs w:val="24"/>
          <w:lang w:val="en-US"/>
        </w:rPr>
        <w:t xml:space="preserve"> used a functional assessment to generate functional hypotheses for problem behavior. </w:t>
      </w:r>
      <w:r>
        <w:rPr>
          <w:rFonts w:eastAsia="MS MinNew Roman"/>
          <w:szCs w:val="24"/>
          <w:lang w:val="en-US"/>
        </w:rPr>
        <w:t xml:space="preserve">However, </w:t>
      </w:r>
      <w:proofErr w:type="gramStart"/>
      <w:r>
        <w:rPr>
          <w:rFonts w:eastAsia="MS MinNew Roman"/>
          <w:szCs w:val="24"/>
          <w:lang w:val="en-US"/>
        </w:rPr>
        <w:t>t</w:t>
      </w:r>
      <w:r w:rsidRPr="00E629EB">
        <w:rPr>
          <w:rFonts w:eastAsia="MS MinNew Roman"/>
          <w:szCs w:val="24"/>
          <w:lang w:val="en-US"/>
        </w:rPr>
        <w:t xml:space="preserve">hese functional assessments were conducted by the researchers </w:t>
      </w:r>
      <w:r>
        <w:rPr>
          <w:rFonts w:eastAsia="MS MinNew Roman"/>
          <w:szCs w:val="24"/>
          <w:lang w:val="en-US"/>
        </w:rPr>
        <w:t>and not the trainees</w:t>
      </w:r>
      <w:proofErr w:type="gramEnd"/>
      <w:r>
        <w:rPr>
          <w:rFonts w:eastAsia="MS MinNew Roman"/>
          <w:szCs w:val="24"/>
          <w:lang w:val="en-US"/>
        </w:rPr>
        <w:t>. F</w:t>
      </w:r>
      <w:r w:rsidRPr="00E629EB">
        <w:rPr>
          <w:rFonts w:eastAsia="MS MinNew Roman"/>
          <w:szCs w:val="24"/>
          <w:lang w:val="en-US"/>
        </w:rPr>
        <w:t>uture research should incorporate hypothesis generation</w:t>
      </w:r>
      <w:r>
        <w:rPr>
          <w:rFonts w:eastAsia="MS MinNew Roman"/>
          <w:szCs w:val="24"/>
          <w:lang w:val="en-US"/>
        </w:rPr>
        <w:t xml:space="preserve"> </w:t>
      </w:r>
      <w:r w:rsidRPr="00E629EB">
        <w:rPr>
          <w:rFonts w:eastAsia="MS MinNew Roman"/>
          <w:szCs w:val="24"/>
          <w:lang w:val="en-US"/>
        </w:rPr>
        <w:t xml:space="preserve">into staff training </w:t>
      </w:r>
      <w:r>
        <w:rPr>
          <w:rFonts w:eastAsia="MS MinNew Roman"/>
          <w:szCs w:val="24"/>
          <w:lang w:val="en-US"/>
        </w:rPr>
        <w:t xml:space="preserve">in experimental functional analysis </w:t>
      </w:r>
      <w:r w:rsidRPr="00E629EB">
        <w:rPr>
          <w:rFonts w:eastAsia="MS MinNew Roman"/>
          <w:szCs w:val="24"/>
          <w:lang w:val="en-US"/>
        </w:rPr>
        <w:t>to a greater degree.</w:t>
      </w:r>
      <w:r>
        <w:rPr>
          <w:rFonts w:eastAsia="MS MinNew Roman"/>
          <w:szCs w:val="24"/>
          <w:lang w:val="en-US"/>
        </w:rPr>
        <w:t xml:space="preserve"> </w:t>
      </w:r>
      <w:r w:rsidRPr="00E629EB">
        <w:rPr>
          <w:rFonts w:eastAsia="MS MinNew Roman"/>
          <w:szCs w:val="24"/>
          <w:lang w:val="en-US"/>
        </w:rPr>
        <w:t xml:space="preserve">Training in observational and experimental functional assessment techniques was mutually exclusive. This means there is a gap in the current research body because trainees were not provided with skills to develop functional hypotheses through observation and test them with a functional analysis.   </w:t>
      </w:r>
    </w:p>
    <w:p w14:paraId="4EC71FD0" w14:textId="77777777" w:rsidR="003B182D" w:rsidRDefault="003B182D"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szCs w:val="24"/>
          <w:lang w:val="en-US"/>
        </w:rPr>
      </w:pPr>
      <w:r w:rsidRPr="00E629EB">
        <w:rPr>
          <w:rFonts w:eastAsia="MS MinNew Roman"/>
          <w:szCs w:val="24"/>
          <w:lang w:val="en-US"/>
        </w:rPr>
        <w:tab/>
      </w:r>
      <w:r>
        <w:rPr>
          <w:rFonts w:eastAsia="MS MinNew Roman"/>
          <w:szCs w:val="24"/>
          <w:lang w:val="en-US"/>
        </w:rPr>
        <w:t>The majority of</w:t>
      </w:r>
      <w:r w:rsidRPr="00E629EB">
        <w:rPr>
          <w:rFonts w:eastAsia="MS MinNew Roman"/>
          <w:szCs w:val="24"/>
          <w:lang w:val="en-US"/>
        </w:rPr>
        <w:t xml:space="preserve"> studies</w:t>
      </w:r>
      <w:r>
        <w:rPr>
          <w:rFonts w:eastAsia="MS MinNew Roman"/>
          <w:szCs w:val="24"/>
          <w:lang w:val="en-US"/>
        </w:rPr>
        <w:t xml:space="preserve"> reviewed</w:t>
      </w:r>
      <w:r w:rsidRPr="00E629EB">
        <w:rPr>
          <w:rFonts w:eastAsia="MS MinNew Roman"/>
          <w:szCs w:val="24"/>
          <w:lang w:val="en-US"/>
        </w:rPr>
        <w:t xml:space="preserve"> did not report follow</w:t>
      </w:r>
      <w:r>
        <w:rPr>
          <w:rFonts w:eastAsia="MS MinNew Roman"/>
          <w:szCs w:val="24"/>
          <w:lang w:val="en-US"/>
        </w:rPr>
        <w:t>-</w:t>
      </w:r>
      <w:r w:rsidRPr="00E629EB">
        <w:rPr>
          <w:rFonts w:eastAsia="MS MinNew Roman"/>
          <w:szCs w:val="24"/>
          <w:lang w:val="en-US"/>
        </w:rPr>
        <w:t>up data to assess maintenance</w:t>
      </w:r>
      <w:r w:rsidR="002A1A95">
        <w:rPr>
          <w:rFonts w:eastAsia="MS MinNew Roman"/>
          <w:szCs w:val="24"/>
          <w:lang w:val="en-US"/>
        </w:rPr>
        <w:t xml:space="preserve"> of skills in</w:t>
      </w:r>
      <w:r w:rsidRPr="00E629EB">
        <w:rPr>
          <w:rFonts w:eastAsia="MS MinNew Roman"/>
          <w:szCs w:val="24"/>
          <w:lang w:val="en-US"/>
        </w:rPr>
        <w:t xml:space="preserve"> behavioral assessment</w:t>
      </w:r>
      <w:r w:rsidR="002A1A95">
        <w:rPr>
          <w:rFonts w:eastAsia="MS MinNew Roman"/>
          <w:szCs w:val="24"/>
          <w:lang w:val="en-US"/>
        </w:rPr>
        <w:t xml:space="preserve"> with trainees</w:t>
      </w:r>
      <w:r w:rsidRPr="00E629EB">
        <w:rPr>
          <w:rFonts w:eastAsia="MS MinNew Roman"/>
          <w:szCs w:val="24"/>
          <w:lang w:val="en-US"/>
        </w:rPr>
        <w:t xml:space="preserve">. Periodic retraining </w:t>
      </w:r>
      <w:r>
        <w:rPr>
          <w:rFonts w:eastAsia="MS MinNew Roman"/>
          <w:szCs w:val="24"/>
          <w:lang w:val="en-US"/>
        </w:rPr>
        <w:t>may</w:t>
      </w:r>
      <w:r w:rsidRPr="00E629EB">
        <w:rPr>
          <w:rFonts w:eastAsia="MS MinNew Roman"/>
          <w:szCs w:val="24"/>
          <w:lang w:val="en-US"/>
        </w:rPr>
        <w:t xml:space="preserve"> be necessary and research should aim to find an optimal means of refreshing educators’ knowledge </w:t>
      </w:r>
      <w:r>
        <w:rPr>
          <w:rFonts w:eastAsia="MS MinNew Roman"/>
          <w:szCs w:val="24"/>
          <w:lang w:val="en-US"/>
        </w:rPr>
        <w:t xml:space="preserve">and skills </w:t>
      </w:r>
      <w:r w:rsidRPr="00E629EB">
        <w:rPr>
          <w:rFonts w:eastAsia="MS MinNew Roman"/>
          <w:szCs w:val="24"/>
          <w:lang w:val="en-US"/>
        </w:rPr>
        <w:t xml:space="preserve">in functional behavioral assessment. </w:t>
      </w:r>
      <w:r>
        <w:rPr>
          <w:rFonts w:eastAsia="MS MinNew Roman"/>
          <w:szCs w:val="24"/>
          <w:lang w:val="en-US"/>
        </w:rPr>
        <w:t>Target behaviors for reduction</w:t>
      </w:r>
      <w:r w:rsidRPr="00E629EB">
        <w:rPr>
          <w:rFonts w:eastAsia="MS MinNew Roman"/>
          <w:szCs w:val="24"/>
          <w:lang w:val="en-US"/>
        </w:rPr>
        <w:t xml:space="preserve"> may</w:t>
      </w:r>
      <w:r>
        <w:rPr>
          <w:rFonts w:eastAsia="MS MinNew Roman"/>
          <w:szCs w:val="24"/>
          <w:lang w:val="en-US"/>
        </w:rPr>
        <w:t xml:space="preserve"> in</w:t>
      </w:r>
      <w:r w:rsidR="002A1A95">
        <w:rPr>
          <w:rFonts w:eastAsia="MS MinNew Roman"/>
          <w:szCs w:val="24"/>
          <w:lang w:val="en-US"/>
        </w:rPr>
        <w:t>i</w:t>
      </w:r>
      <w:r>
        <w:rPr>
          <w:rFonts w:eastAsia="MS MinNew Roman"/>
          <w:szCs w:val="24"/>
          <w:lang w:val="en-US"/>
        </w:rPr>
        <w:t>tially</w:t>
      </w:r>
      <w:r w:rsidRPr="00E629EB">
        <w:rPr>
          <w:rFonts w:eastAsia="MS MinNew Roman"/>
          <w:szCs w:val="24"/>
          <w:lang w:val="en-US"/>
        </w:rPr>
        <w:t xml:space="preserve"> increase in intensity </w:t>
      </w:r>
      <w:r>
        <w:rPr>
          <w:rFonts w:eastAsia="MS MinNew Roman"/>
          <w:szCs w:val="24"/>
          <w:lang w:val="en-US"/>
        </w:rPr>
        <w:t>(</w:t>
      </w:r>
      <w:r w:rsidRPr="00E629EB">
        <w:rPr>
          <w:rFonts w:eastAsia="MS MinNew Roman"/>
          <w:szCs w:val="24"/>
          <w:lang w:val="en-US"/>
        </w:rPr>
        <w:t>extinction burst</w:t>
      </w:r>
      <w:r>
        <w:rPr>
          <w:rFonts w:eastAsia="MS MinNew Roman"/>
          <w:szCs w:val="24"/>
          <w:lang w:val="en-US"/>
        </w:rPr>
        <w:t>)</w:t>
      </w:r>
      <w:r w:rsidRPr="00E629EB">
        <w:rPr>
          <w:rFonts w:eastAsia="MS MinNew Roman"/>
          <w:szCs w:val="24"/>
          <w:lang w:val="en-US"/>
        </w:rPr>
        <w:t xml:space="preserve"> or may reappear after being absent for a time</w:t>
      </w:r>
      <w:r>
        <w:rPr>
          <w:rFonts w:eastAsia="MS MinNew Roman"/>
          <w:szCs w:val="24"/>
          <w:lang w:val="en-US"/>
        </w:rPr>
        <w:t xml:space="preserve"> (</w:t>
      </w:r>
      <w:r w:rsidRPr="00E629EB">
        <w:rPr>
          <w:rFonts w:eastAsia="MS MinNew Roman"/>
          <w:szCs w:val="24"/>
          <w:lang w:val="en-US"/>
        </w:rPr>
        <w:t>spontaneous recovery</w:t>
      </w:r>
      <w:r>
        <w:rPr>
          <w:rFonts w:eastAsia="MS MinNew Roman"/>
          <w:szCs w:val="24"/>
          <w:lang w:val="en-US"/>
        </w:rPr>
        <w:t>)</w:t>
      </w:r>
      <w:r w:rsidRPr="00E629EB">
        <w:rPr>
          <w:rFonts w:eastAsia="MS MinNew Roman"/>
          <w:szCs w:val="24"/>
          <w:lang w:val="en-US"/>
        </w:rPr>
        <w:t xml:space="preserve">. </w:t>
      </w:r>
      <w:r>
        <w:rPr>
          <w:rFonts w:eastAsia="MS MinNew Roman"/>
          <w:szCs w:val="24"/>
          <w:lang w:val="en-US"/>
        </w:rPr>
        <w:t>F</w:t>
      </w:r>
      <w:r w:rsidRPr="00E629EB">
        <w:rPr>
          <w:rFonts w:eastAsia="MS MinNew Roman"/>
          <w:szCs w:val="24"/>
          <w:lang w:val="en-US"/>
        </w:rPr>
        <w:t xml:space="preserve">uture </w:t>
      </w:r>
      <w:r>
        <w:rPr>
          <w:rFonts w:eastAsia="MS MinNew Roman"/>
          <w:szCs w:val="24"/>
          <w:lang w:val="en-US"/>
        </w:rPr>
        <w:t xml:space="preserve">research </w:t>
      </w:r>
      <w:r w:rsidRPr="00E629EB">
        <w:rPr>
          <w:rFonts w:eastAsia="MS MinNew Roman"/>
          <w:szCs w:val="24"/>
          <w:lang w:val="en-US"/>
        </w:rPr>
        <w:t xml:space="preserve">should </w:t>
      </w:r>
      <w:r>
        <w:rPr>
          <w:rFonts w:eastAsia="MS MinNew Roman"/>
          <w:szCs w:val="24"/>
          <w:lang w:val="en-US"/>
        </w:rPr>
        <w:t xml:space="preserve">examine protocols </w:t>
      </w:r>
      <w:r w:rsidRPr="00E629EB">
        <w:rPr>
          <w:rFonts w:eastAsia="MS MinNew Roman"/>
          <w:szCs w:val="24"/>
          <w:lang w:val="en-US"/>
        </w:rPr>
        <w:t xml:space="preserve">to prepare trainees to respond appropriately to these phenomena.  </w:t>
      </w:r>
    </w:p>
    <w:p w14:paraId="481C604E" w14:textId="77777777" w:rsidR="002A1A95" w:rsidRDefault="003B182D"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szCs w:val="24"/>
          <w:lang w:val="en-US"/>
        </w:rPr>
      </w:pPr>
      <w:r w:rsidRPr="00E629EB">
        <w:rPr>
          <w:rFonts w:eastAsia="MS MinNew Roman"/>
          <w:szCs w:val="24"/>
          <w:lang w:val="en-US"/>
        </w:rPr>
        <w:tab/>
      </w:r>
      <w:r>
        <w:rPr>
          <w:rFonts w:eastAsia="MS MinNew Roman"/>
          <w:szCs w:val="24"/>
          <w:lang w:val="en-US"/>
        </w:rPr>
        <w:t>Few</w:t>
      </w:r>
      <w:r w:rsidRPr="00E629EB">
        <w:rPr>
          <w:rFonts w:eastAsia="MS MinNew Roman"/>
          <w:szCs w:val="24"/>
          <w:lang w:val="en-US"/>
        </w:rPr>
        <w:t xml:space="preserve"> studies assessed generali</w:t>
      </w:r>
      <w:r>
        <w:rPr>
          <w:rFonts w:eastAsia="MS MinNew Roman"/>
          <w:szCs w:val="24"/>
          <w:lang w:val="en-US"/>
        </w:rPr>
        <w:t>z</w:t>
      </w:r>
      <w:r w:rsidRPr="00E629EB">
        <w:rPr>
          <w:rFonts w:eastAsia="MS MinNew Roman"/>
          <w:szCs w:val="24"/>
          <w:lang w:val="en-US"/>
        </w:rPr>
        <w:t>ation of skills</w:t>
      </w:r>
      <w:r w:rsidR="002A1A95">
        <w:rPr>
          <w:rFonts w:eastAsia="MS MinNew Roman"/>
          <w:szCs w:val="24"/>
          <w:lang w:val="en-US"/>
        </w:rPr>
        <w:t xml:space="preserve"> in functional assessment</w:t>
      </w:r>
      <w:r w:rsidRPr="00E629EB">
        <w:rPr>
          <w:rFonts w:eastAsia="MS MinNew Roman"/>
          <w:szCs w:val="24"/>
          <w:lang w:val="en-US"/>
        </w:rPr>
        <w:t xml:space="preserve"> to new behaviors, behavioral functions and students. Christensen </w:t>
      </w:r>
      <w:r>
        <w:rPr>
          <w:rFonts w:eastAsia="MS MinNew Roman"/>
          <w:szCs w:val="24"/>
          <w:lang w:val="en-US"/>
        </w:rPr>
        <w:t>et al., (2008)</w:t>
      </w:r>
      <w:r w:rsidRPr="00E629EB">
        <w:rPr>
          <w:rFonts w:eastAsia="MS MinNew Roman"/>
          <w:szCs w:val="24"/>
          <w:lang w:val="en-US"/>
        </w:rPr>
        <w:t xml:space="preserve"> trained one teacher who </w:t>
      </w:r>
      <w:r w:rsidR="002A1A95">
        <w:rPr>
          <w:rFonts w:eastAsia="MS MinNew Roman"/>
          <w:szCs w:val="24"/>
          <w:lang w:val="en-US"/>
        </w:rPr>
        <w:t xml:space="preserve">assessed </w:t>
      </w:r>
      <w:r w:rsidRPr="00E629EB">
        <w:rPr>
          <w:rFonts w:eastAsia="MS MinNew Roman"/>
          <w:szCs w:val="24"/>
          <w:lang w:val="en-US"/>
        </w:rPr>
        <w:t xml:space="preserve">three different students at </w:t>
      </w:r>
      <w:r>
        <w:rPr>
          <w:rFonts w:eastAsia="MS MinNew Roman"/>
          <w:szCs w:val="24"/>
          <w:lang w:val="en-US"/>
        </w:rPr>
        <w:t xml:space="preserve">staggered </w:t>
      </w:r>
      <w:r w:rsidRPr="00E629EB">
        <w:rPr>
          <w:rFonts w:eastAsia="MS MinNew Roman"/>
          <w:szCs w:val="24"/>
          <w:lang w:val="en-US"/>
        </w:rPr>
        <w:t>stages of the training, demonstrating a level of generali</w:t>
      </w:r>
      <w:r>
        <w:rPr>
          <w:rFonts w:eastAsia="MS MinNew Roman"/>
          <w:szCs w:val="24"/>
          <w:lang w:val="en-US"/>
        </w:rPr>
        <w:t>z</w:t>
      </w:r>
      <w:r w:rsidRPr="00E629EB">
        <w:rPr>
          <w:rFonts w:eastAsia="MS MinNew Roman"/>
          <w:szCs w:val="24"/>
          <w:lang w:val="en-US"/>
        </w:rPr>
        <w:t xml:space="preserve">ation. Poole </w:t>
      </w:r>
      <w:r>
        <w:rPr>
          <w:rFonts w:eastAsia="MS MinNew Roman"/>
          <w:szCs w:val="24"/>
          <w:lang w:val="en-US"/>
        </w:rPr>
        <w:t>et al., (2012)</w:t>
      </w:r>
      <w:r w:rsidRPr="00E629EB">
        <w:rPr>
          <w:rFonts w:eastAsia="MS MinNew Roman"/>
          <w:szCs w:val="24"/>
          <w:lang w:val="en-US"/>
        </w:rPr>
        <w:t xml:space="preserve"> </w:t>
      </w:r>
      <w:r w:rsidR="002A1A95">
        <w:rPr>
          <w:rFonts w:eastAsia="MS MinNew Roman"/>
          <w:szCs w:val="24"/>
          <w:lang w:val="en-US"/>
        </w:rPr>
        <w:t>examined generalization following training whereby a teacher was required to</w:t>
      </w:r>
      <w:r w:rsidRPr="00E629EB">
        <w:rPr>
          <w:rFonts w:eastAsia="MS MinNew Roman"/>
          <w:szCs w:val="24"/>
          <w:lang w:val="en-US"/>
        </w:rPr>
        <w:t xml:space="preserve"> assess behavioral function across a whole class</w:t>
      </w:r>
      <w:r w:rsidR="002A1A95">
        <w:rPr>
          <w:rFonts w:eastAsia="MS MinNew Roman"/>
          <w:szCs w:val="24"/>
          <w:lang w:val="en-US"/>
        </w:rPr>
        <w:t>,</w:t>
      </w:r>
      <w:r>
        <w:rPr>
          <w:rFonts w:eastAsia="MS MinNew Roman"/>
          <w:szCs w:val="24"/>
          <w:lang w:val="en-US"/>
        </w:rPr>
        <w:t xml:space="preserve"> while </w:t>
      </w:r>
      <w:proofErr w:type="spellStart"/>
      <w:r w:rsidRPr="00E629EB">
        <w:rPr>
          <w:rFonts w:eastAsia="MS MinNew Roman"/>
          <w:szCs w:val="24"/>
          <w:lang w:val="en-US"/>
        </w:rPr>
        <w:t>Packenham</w:t>
      </w:r>
      <w:proofErr w:type="spellEnd"/>
      <w:r w:rsidRPr="00E629EB">
        <w:rPr>
          <w:rFonts w:eastAsia="MS MinNew Roman"/>
          <w:szCs w:val="24"/>
          <w:lang w:val="en-US"/>
        </w:rPr>
        <w:t xml:space="preserve"> </w:t>
      </w:r>
      <w:r>
        <w:rPr>
          <w:rFonts w:eastAsia="MS MinNew Roman"/>
          <w:szCs w:val="24"/>
          <w:lang w:val="en-US"/>
        </w:rPr>
        <w:t xml:space="preserve">et </w:t>
      </w:r>
      <w:r>
        <w:rPr>
          <w:rFonts w:eastAsia="MS MinNew Roman"/>
          <w:szCs w:val="24"/>
          <w:lang w:val="en-US"/>
        </w:rPr>
        <w:lastRenderedPageBreak/>
        <w:t>al., (2004)</w:t>
      </w:r>
      <w:r w:rsidRPr="00E629EB">
        <w:rPr>
          <w:rFonts w:eastAsia="MS MinNew Roman"/>
          <w:szCs w:val="24"/>
          <w:lang w:val="en-US"/>
        </w:rPr>
        <w:t xml:space="preserve"> and </w:t>
      </w:r>
      <w:proofErr w:type="spellStart"/>
      <w:r w:rsidRPr="00E629EB">
        <w:rPr>
          <w:rFonts w:eastAsia="MS MinNew Roman"/>
          <w:szCs w:val="24"/>
          <w:lang w:val="en-US"/>
        </w:rPr>
        <w:t>Schumate</w:t>
      </w:r>
      <w:proofErr w:type="spellEnd"/>
      <w:r w:rsidRPr="00E629EB">
        <w:rPr>
          <w:rFonts w:eastAsia="MS MinNew Roman"/>
          <w:szCs w:val="24"/>
          <w:lang w:val="en-US"/>
        </w:rPr>
        <w:t xml:space="preserve"> and Wills</w:t>
      </w:r>
      <w:r>
        <w:rPr>
          <w:rFonts w:eastAsia="MS MinNew Roman"/>
          <w:szCs w:val="24"/>
          <w:lang w:val="en-US"/>
        </w:rPr>
        <w:t xml:space="preserve"> (2010) examined the effects of training across</w:t>
      </w:r>
      <w:r w:rsidRPr="00E629EB">
        <w:rPr>
          <w:rFonts w:eastAsia="MS MinNew Roman"/>
          <w:szCs w:val="24"/>
          <w:lang w:val="en-US"/>
        </w:rPr>
        <w:t xml:space="preserve"> small groups of children. Most other studies, however, trained only individual student-teacher dyads, without testing the trainee’s skills with </w:t>
      </w:r>
      <w:r>
        <w:rPr>
          <w:rFonts w:eastAsia="MS MinNew Roman"/>
          <w:szCs w:val="24"/>
          <w:lang w:val="en-US"/>
        </w:rPr>
        <w:t>additional</w:t>
      </w:r>
      <w:r w:rsidRPr="00E629EB">
        <w:rPr>
          <w:rFonts w:eastAsia="MS MinNew Roman"/>
          <w:szCs w:val="24"/>
          <w:lang w:val="en-US"/>
        </w:rPr>
        <w:t xml:space="preserve"> students</w:t>
      </w:r>
      <w:r>
        <w:rPr>
          <w:rFonts w:eastAsia="MS MinNew Roman"/>
          <w:szCs w:val="24"/>
          <w:lang w:val="en-US"/>
        </w:rPr>
        <w:t>, behaviors or settings</w:t>
      </w:r>
      <w:r w:rsidRPr="00E629EB">
        <w:rPr>
          <w:rFonts w:eastAsia="MS MinNew Roman"/>
          <w:szCs w:val="24"/>
          <w:lang w:val="en-US"/>
        </w:rPr>
        <w:t xml:space="preserve">. </w:t>
      </w:r>
    </w:p>
    <w:p w14:paraId="03A75FD7" w14:textId="77777777" w:rsidR="003B182D" w:rsidRPr="00E629EB" w:rsidRDefault="002A1A95"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szCs w:val="24"/>
          <w:lang w:val="en-US"/>
        </w:rPr>
      </w:pPr>
      <w:r>
        <w:rPr>
          <w:rFonts w:eastAsia="MS MinNew Roman"/>
          <w:szCs w:val="24"/>
          <w:lang w:val="en-US"/>
        </w:rPr>
        <w:tab/>
      </w:r>
      <w:r w:rsidR="003B182D" w:rsidRPr="00E629EB">
        <w:rPr>
          <w:rFonts w:eastAsia="MS MinNew Roman"/>
          <w:szCs w:val="24"/>
          <w:lang w:val="en-US"/>
        </w:rPr>
        <w:t>A further compou</w:t>
      </w:r>
      <w:r>
        <w:rPr>
          <w:rFonts w:eastAsia="MS MinNew Roman"/>
          <w:szCs w:val="24"/>
          <w:lang w:val="en-US"/>
        </w:rPr>
        <w:t>nding limitation is that only 12</w:t>
      </w:r>
      <w:r w:rsidR="003B182D" w:rsidRPr="00E629EB">
        <w:rPr>
          <w:rFonts w:eastAsia="MS MinNew Roman"/>
          <w:szCs w:val="24"/>
          <w:lang w:val="en-US"/>
        </w:rPr>
        <w:t xml:space="preserve"> of 25 studies trained staff members to conduct an intervention linked to their behavioral assessment. Where interventions were applied, the trainees selected functionally equivalent interventions based on the results of their functional assessment or </w:t>
      </w:r>
      <w:r w:rsidR="003B182D">
        <w:rPr>
          <w:rFonts w:eastAsia="MS MinNew Roman"/>
          <w:szCs w:val="24"/>
          <w:lang w:val="en-US"/>
        </w:rPr>
        <w:t xml:space="preserve">experimental </w:t>
      </w:r>
      <w:r w:rsidR="003B182D" w:rsidRPr="00E629EB">
        <w:rPr>
          <w:rFonts w:eastAsia="MS MinNew Roman"/>
          <w:szCs w:val="24"/>
          <w:lang w:val="en-US"/>
        </w:rPr>
        <w:t>functional analysis. They subsequently implemented these interventions and recorded data</w:t>
      </w:r>
      <w:r w:rsidR="003B182D">
        <w:rPr>
          <w:rFonts w:eastAsia="MS MinNew Roman"/>
          <w:szCs w:val="24"/>
          <w:lang w:val="en-US"/>
        </w:rPr>
        <w:t xml:space="preserve"> on outcomes.</w:t>
      </w:r>
      <w:r w:rsidR="003B182D" w:rsidRPr="00E629EB">
        <w:rPr>
          <w:rFonts w:eastAsia="MS MinNew Roman"/>
          <w:szCs w:val="24"/>
          <w:lang w:val="en-US"/>
        </w:rPr>
        <w:t xml:space="preserve"> All studies that attempted intervention reported moderate to good success. </w:t>
      </w:r>
      <w:r w:rsidR="003B182D">
        <w:rPr>
          <w:rFonts w:eastAsia="MS MinNew Roman"/>
          <w:szCs w:val="24"/>
          <w:lang w:val="en-US"/>
        </w:rPr>
        <w:t>D</w:t>
      </w:r>
      <w:r w:rsidR="003B182D" w:rsidRPr="00E629EB">
        <w:rPr>
          <w:rFonts w:eastAsia="MS MinNew Roman"/>
          <w:szCs w:val="24"/>
          <w:lang w:val="en-US"/>
        </w:rPr>
        <w:t>espite</w:t>
      </w:r>
      <w:r w:rsidR="003B182D">
        <w:rPr>
          <w:rFonts w:eastAsia="MS MinNew Roman"/>
          <w:szCs w:val="24"/>
          <w:lang w:val="en-US"/>
        </w:rPr>
        <w:t xml:space="preserve"> reports of </w:t>
      </w:r>
      <w:r w:rsidR="003B182D" w:rsidRPr="00E629EB">
        <w:rPr>
          <w:rFonts w:eastAsia="MS MinNew Roman"/>
          <w:szCs w:val="24"/>
          <w:lang w:val="en-US"/>
        </w:rPr>
        <w:t xml:space="preserve">high performance on measures </w:t>
      </w:r>
      <w:r>
        <w:rPr>
          <w:rFonts w:eastAsia="MS MinNew Roman"/>
          <w:szCs w:val="24"/>
          <w:lang w:val="en-US"/>
        </w:rPr>
        <w:t xml:space="preserve">of treatment integrity with </w:t>
      </w:r>
      <w:r w:rsidR="003B182D" w:rsidRPr="00E629EB">
        <w:rPr>
          <w:rFonts w:eastAsia="MS MinNew Roman"/>
          <w:szCs w:val="24"/>
          <w:lang w:val="en-US"/>
        </w:rPr>
        <w:t>functional analysis procedures</w:t>
      </w:r>
      <w:r w:rsidR="003B182D">
        <w:rPr>
          <w:rFonts w:eastAsia="MS MinNew Roman"/>
          <w:szCs w:val="24"/>
          <w:lang w:val="en-US"/>
        </w:rPr>
        <w:t>, m</w:t>
      </w:r>
      <w:r w:rsidR="003B182D" w:rsidRPr="00E629EB">
        <w:rPr>
          <w:rFonts w:eastAsia="MS MinNew Roman"/>
          <w:szCs w:val="24"/>
          <w:lang w:val="en-US"/>
        </w:rPr>
        <w:t>ore than half of the studies reviewed did not</w:t>
      </w:r>
      <w:r w:rsidR="003B182D">
        <w:rPr>
          <w:rFonts w:eastAsia="MS MinNew Roman"/>
          <w:szCs w:val="24"/>
          <w:lang w:val="en-US"/>
        </w:rPr>
        <w:t xml:space="preserve"> report</w:t>
      </w:r>
      <w:r w:rsidR="003B182D" w:rsidRPr="00E629EB">
        <w:rPr>
          <w:rFonts w:eastAsia="MS MinNew Roman"/>
          <w:szCs w:val="24"/>
          <w:lang w:val="en-US"/>
        </w:rPr>
        <w:t xml:space="preserve"> </w:t>
      </w:r>
      <w:r w:rsidR="003B182D">
        <w:rPr>
          <w:rFonts w:eastAsia="MS MinNew Roman"/>
          <w:szCs w:val="24"/>
          <w:lang w:val="en-US"/>
        </w:rPr>
        <w:t xml:space="preserve">teacher led </w:t>
      </w:r>
      <w:r w:rsidR="003B182D" w:rsidRPr="00E629EB">
        <w:rPr>
          <w:rFonts w:eastAsia="MS MinNew Roman"/>
          <w:szCs w:val="24"/>
          <w:lang w:val="en-US"/>
        </w:rPr>
        <w:t>interven</w:t>
      </w:r>
      <w:r w:rsidR="003B182D">
        <w:rPr>
          <w:rFonts w:eastAsia="MS MinNew Roman"/>
          <w:szCs w:val="24"/>
          <w:lang w:val="en-US"/>
        </w:rPr>
        <w:t>tion</w:t>
      </w:r>
      <w:r w:rsidR="003B182D" w:rsidRPr="00E629EB">
        <w:rPr>
          <w:rFonts w:eastAsia="MS MinNew Roman"/>
          <w:szCs w:val="24"/>
          <w:lang w:val="en-US"/>
        </w:rPr>
        <w:t xml:space="preserve"> on </w:t>
      </w:r>
      <w:r>
        <w:rPr>
          <w:rFonts w:eastAsia="MS MinNew Roman"/>
          <w:szCs w:val="24"/>
          <w:lang w:val="en-US"/>
        </w:rPr>
        <w:t>participant problem</w:t>
      </w:r>
      <w:r w:rsidR="003B182D" w:rsidRPr="00E629EB">
        <w:rPr>
          <w:rFonts w:eastAsia="MS MinNew Roman"/>
          <w:szCs w:val="24"/>
          <w:lang w:val="en-US"/>
        </w:rPr>
        <w:t xml:space="preserve"> behavio</w:t>
      </w:r>
      <w:r w:rsidR="003B182D">
        <w:rPr>
          <w:rFonts w:eastAsia="MS MinNew Roman"/>
          <w:szCs w:val="24"/>
          <w:lang w:val="en-US"/>
        </w:rPr>
        <w:t xml:space="preserve">r. </w:t>
      </w:r>
      <w:r w:rsidR="003B182D" w:rsidRPr="00E629EB">
        <w:rPr>
          <w:rFonts w:eastAsia="MS MinNew Roman"/>
          <w:szCs w:val="24"/>
          <w:lang w:val="en-US"/>
        </w:rPr>
        <w:t xml:space="preserve">Limitations </w:t>
      </w:r>
      <w:r w:rsidR="003B182D">
        <w:rPr>
          <w:rFonts w:eastAsia="MS MinNew Roman"/>
          <w:szCs w:val="24"/>
          <w:lang w:val="en-US"/>
        </w:rPr>
        <w:t xml:space="preserve">on measures of </w:t>
      </w:r>
      <w:r w:rsidR="003B182D" w:rsidRPr="00E629EB">
        <w:rPr>
          <w:rFonts w:eastAsia="MS MinNew Roman"/>
          <w:szCs w:val="24"/>
          <w:lang w:val="en-US"/>
        </w:rPr>
        <w:t xml:space="preserve">training effectiveness </w:t>
      </w:r>
      <w:r w:rsidR="003B182D">
        <w:rPr>
          <w:rFonts w:eastAsia="MS MinNew Roman"/>
          <w:szCs w:val="24"/>
          <w:lang w:val="en-US"/>
        </w:rPr>
        <w:t xml:space="preserve">with regard to behavior reduction </w:t>
      </w:r>
      <w:r w:rsidR="003B182D" w:rsidRPr="00E629EB">
        <w:rPr>
          <w:rFonts w:eastAsia="MS MinNew Roman"/>
          <w:szCs w:val="24"/>
          <w:lang w:val="en-US"/>
        </w:rPr>
        <w:t xml:space="preserve">may </w:t>
      </w:r>
      <w:r w:rsidR="003B182D">
        <w:rPr>
          <w:rFonts w:eastAsia="MS MinNew Roman"/>
          <w:szCs w:val="24"/>
          <w:lang w:val="en-US"/>
        </w:rPr>
        <w:t>impact</w:t>
      </w:r>
      <w:r w:rsidR="003B182D" w:rsidRPr="00E629EB">
        <w:rPr>
          <w:rFonts w:eastAsia="MS MinNew Roman"/>
          <w:szCs w:val="24"/>
          <w:lang w:val="en-US"/>
        </w:rPr>
        <w:t xml:space="preserve"> a teacher’s preparedness for new situations </w:t>
      </w:r>
      <w:r w:rsidR="003B182D">
        <w:rPr>
          <w:rFonts w:eastAsia="MS MinNew Roman"/>
          <w:szCs w:val="24"/>
          <w:lang w:val="en-US"/>
        </w:rPr>
        <w:t xml:space="preserve">or students </w:t>
      </w:r>
      <w:r w:rsidR="003B182D" w:rsidRPr="00E629EB">
        <w:rPr>
          <w:rFonts w:eastAsia="MS MinNew Roman"/>
          <w:szCs w:val="24"/>
          <w:lang w:val="en-US"/>
        </w:rPr>
        <w:t>and could conceivably reduce the acceptability of behavioral interventions for such trainees.</w:t>
      </w:r>
    </w:p>
    <w:p w14:paraId="471463DE" w14:textId="77777777" w:rsidR="003B182D" w:rsidRPr="00E629EB" w:rsidRDefault="003B182D"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szCs w:val="24"/>
          <w:lang w:val="en-US"/>
        </w:rPr>
      </w:pPr>
      <w:r w:rsidRPr="00E629EB">
        <w:rPr>
          <w:rFonts w:eastAsia="MS MinNew Roman"/>
          <w:szCs w:val="24"/>
          <w:lang w:val="en-US"/>
        </w:rPr>
        <w:tab/>
        <w:t xml:space="preserve"> Only three studies (</w:t>
      </w:r>
      <w:proofErr w:type="spellStart"/>
      <w:r w:rsidRPr="00E629EB">
        <w:rPr>
          <w:rFonts w:eastAsia="MS MinNew Roman"/>
          <w:szCs w:val="24"/>
          <w:lang w:val="en-US"/>
        </w:rPr>
        <w:t>Packenham</w:t>
      </w:r>
      <w:proofErr w:type="spellEnd"/>
      <w:r w:rsidRPr="00E629EB">
        <w:rPr>
          <w:rFonts w:eastAsia="MS MinNew Roman"/>
          <w:szCs w:val="24"/>
          <w:lang w:val="en-US"/>
        </w:rPr>
        <w:t xml:space="preserve"> et al., 2004; Poole et al., 2012; Skinner et al., 2009) reported maintenance probes </w:t>
      </w:r>
      <w:r>
        <w:rPr>
          <w:rFonts w:eastAsia="MS MinNew Roman"/>
          <w:szCs w:val="24"/>
          <w:lang w:val="en-US"/>
        </w:rPr>
        <w:t>where</w:t>
      </w:r>
      <w:r w:rsidRPr="00E629EB">
        <w:rPr>
          <w:rFonts w:eastAsia="MS MinNew Roman"/>
          <w:szCs w:val="24"/>
          <w:lang w:val="en-US"/>
        </w:rPr>
        <w:t xml:space="preserve"> intervention</w:t>
      </w:r>
      <w:r>
        <w:rPr>
          <w:rFonts w:eastAsia="MS MinNew Roman"/>
          <w:szCs w:val="24"/>
          <w:lang w:val="en-US"/>
        </w:rPr>
        <w:t xml:space="preserve"> was implemented</w:t>
      </w:r>
      <w:r w:rsidRPr="00E629EB">
        <w:rPr>
          <w:rFonts w:eastAsia="MS MinNew Roman"/>
          <w:szCs w:val="24"/>
          <w:lang w:val="en-US"/>
        </w:rPr>
        <w:t>. While the gains made during interve</w:t>
      </w:r>
      <w:r>
        <w:rPr>
          <w:rFonts w:eastAsia="MS MinNew Roman"/>
          <w:szCs w:val="24"/>
          <w:lang w:val="en-US"/>
        </w:rPr>
        <w:t>ntion were maintained at follow-up, information was not available</w:t>
      </w:r>
      <w:r w:rsidRPr="00E629EB">
        <w:rPr>
          <w:rFonts w:eastAsia="MS MinNew Roman"/>
          <w:szCs w:val="24"/>
          <w:lang w:val="en-US"/>
        </w:rPr>
        <w:t xml:space="preserve"> to</w:t>
      </w:r>
      <w:r w:rsidR="002A1A95">
        <w:rPr>
          <w:rFonts w:eastAsia="MS MinNew Roman"/>
          <w:szCs w:val="24"/>
          <w:lang w:val="en-US"/>
        </w:rPr>
        <w:t xml:space="preserve"> </w:t>
      </w:r>
      <w:r>
        <w:rPr>
          <w:rFonts w:eastAsia="MS MinNew Roman"/>
          <w:szCs w:val="24"/>
          <w:lang w:val="en-US"/>
        </w:rPr>
        <w:t xml:space="preserve">draw any conclusions </w:t>
      </w:r>
      <w:r w:rsidRPr="00E629EB">
        <w:rPr>
          <w:rFonts w:eastAsia="MS MinNew Roman"/>
          <w:szCs w:val="24"/>
          <w:lang w:val="en-US"/>
        </w:rPr>
        <w:t>about maintenance of skills taught in the natura</w:t>
      </w:r>
      <w:r>
        <w:rPr>
          <w:rFonts w:eastAsia="MS MinNew Roman"/>
          <w:szCs w:val="24"/>
          <w:lang w:val="en-US"/>
        </w:rPr>
        <w:t>l environment. Future research sh</w:t>
      </w:r>
      <w:r w:rsidRPr="00E629EB">
        <w:rPr>
          <w:rFonts w:eastAsia="MS MinNew Roman"/>
          <w:szCs w:val="24"/>
          <w:lang w:val="en-US"/>
        </w:rPr>
        <w:t>ould</w:t>
      </w:r>
      <w:r>
        <w:rPr>
          <w:rFonts w:eastAsia="MS MinNew Roman"/>
          <w:szCs w:val="24"/>
          <w:lang w:val="en-US"/>
        </w:rPr>
        <w:t xml:space="preserve"> examine </w:t>
      </w:r>
      <w:r w:rsidRPr="00E629EB">
        <w:rPr>
          <w:rFonts w:eastAsia="MS MinNew Roman"/>
          <w:szCs w:val="24"/>
          <w:lang w:val="en-US"/>
        </w:rPr>
        <w:t xml:space="preserve">maintenance of intervention gains. </w:t>
      </w:r>
    </w:p>
    <w:p w14:paraId="74480E4B" w14:textId="77777777" w:rsidR="003B182D" w:rsidRPr="00E629EB" w:rsidRDefault="003B182D" w:rsidP="002C44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eastAsia="MS MinNew Roman"/>
          <w:b/>
          <w:szCs w:val="24"/>
          <w:lang w:val="en-US"/>
        </w:rPr>
      </w:pPr>
      <w:r w:rsidRPr="00E629EB">
        <w:rPr>
          <w:rFonts w:eastAsia="MS MinNew Roman"/>
          <w:szCs w:val="24"/>
          <w:lang w:val="en-US"/>
        </w:rPr>
        <w:tab/>
      </w:r>
      <w:r>
        <w:rPr>
          <w:rFonts w:eastAsia="MS MinNew Roman"/>
          <w:szCs w:val="24"/>
          <w:lang w:val="en-US"/>
        </w:rPr>
        <w:t>Other</w:t>
      </w:r>
      <w:r w:rsidRPr="00E629EB">
        <w:rPr>
          <w:rFonts w:eastAsia="MS MinNew Roman"/>
          <w:szCs w:val="24"/>
          <w:lang w:val="en-US"/>
        </w:rPr>
        <w:t xml:space="preserve"> methodological issues </w:t>
      </w:r>
      <w:r>
        <w:rPr>
          <w:rFonts w:eastAsia="MS MinNew Roman"/>
          <w:szCs w:val="24"/>
          <w:lang w:val="en-US"/>
        </w:rPr>
        <w:t>included a</w:t>
      </w:r>
      <w:r w:rsidRPr="00E629EB">
        <w:rPr>
          <w:rFonts w:eastAsia="MS MinNew Roman"/>
          <w:szCs w:val="24"/>
          <w:lang w:val="en-US"/>
        </w:rPr>
        <w:t xml:space="preserve"> lack of baseline </w:t>
      </w:r>
      <w:r>
        <w:rPr>
          <w:rFonts w:eastAsia="MS MinNew Roman"/>
          <w:szCs w:val="24"/>
          <w:lang w:val="en-US"/>
        </w:rPr>
        <w:t>measures for trainee skills prior to training across</w:t>
      </w:r>
      <w:r w:rsidRPr="00E629EB">
        <w:rPr>
          <w:rFonts w:eastAsia="MS MinNew Roman"/>
          <w:szCs w:val="24"/>
          <w:lang w:val="en-US"/>
        </w:rPr>
        <w:t xml:space="preserve"> several studies. </w:t>
      </w:r>
      <w:r>
        <w:rPr>
          <w:rFonts w:eastAsia="MS MinNew Roman"/>
          <w:szCs w:val="24"/>
          <w:lang w:val="en-US"/>
        </w:rPr>
        <w:t>Those studies</w:t>
      </w:r>
      <w:r w:rsidRPr="00E629EB">
        <w:rPr>
          <w:rFonts w:eastAsia="MS MinNew Roman"/>
          <w:szCs w:val="24"/>
          <w:lang w:val="en-US"/>
        </w:rPr>
        <w:t xml:space="preserve"> that did report baseline</w:t>
      </w:r>
      <w:r>
        <w:rPr>
          <w:rFonts w:eastAsia="MS MinNew Roman"/>
          <w:szCs w:val="24"/>
          <w:lang w:val="en-US"/>
        </w:rPr>
        <w:t xml:space="preserve"> data demonstrated</w:t>
      </w:r>
      <w:r w:rsidRPr="00E629EB">
        <w:rPr>
          <w:rFonts w:eastAsia="MS MinNew Roman"/>
          <w:szCs w:val="24"/>
          <w:lang w:val="en-US"/>
        </w:rPr>
        <w:t xml:space="preserve"> low levels of knowledge and procedural integrity prior to training. However for research purposes a low skill level at outset should not be taken for granted, especially as some trainees had a certain level of exposure to behavioral methods. A further issue</w:t>
      </w:r>
      <w:r>
        <w:rPr>
          <w:rFonts w:eastAsia="MS MinNew Roman"/>
          <w:szCs w:val="24"/>
          <w:lang w:val="en-US"/>
        </w:rPr>
        <w:t xml:space="preserve"> includes the </w:t>
      </w:r>
      <w:r w:rsidRPr="00E629EB">
        <w:rPr>
          <w:rFonts w:eastAsia="MS MinNew Roman"/>
          <w:szCs w:val="24"/>
          <w:lang w:val="en-US"/>
        </w:rPr>
        <w:t>limited numbers of probes</w:t>
      </w:r>
      <w:r>
        <w:rPr>
          <w:rFonts w:eastAsia="MS MinNew Roman"/>
          <w:szCs w:val="24"/>
          <w:lang w:val="en-US"/>
        </w:rPr>
        <w:t xml:space="preserve"> examining outcomes of training in</w:t>
      </w:r>
      <w:r w:rsidRPr="00E629EB">
        <w:rPr>
          <w:rFonts w:eastAsia="MS MinNew Roman"/>
          <w:szCs w:val="24"/>
          <w:lang w:val="en-US"/>
        </w:rPr>
        <w:t xml:space="preserve"> natural setting</w:t>
      </w:r>
      <w:r>
        <w:rPr>
          <w:rFonts w:eastAsia="MS MinNew Roman"/>
          <w:szCs w:val="24"/>
          <w:lang w:val="en-US"/>
        </w:rPr>
        <w:t>s.</w:t>
      </w:r>
      <w:r w:rsidRPr="00E629EB">
        <w:rPr>
          <w:rFonts w:eastAsia="MS MinNew Roman"/>
          <w:szCs w:val="24"/>
          <w:lang w:val="en-US"/>
        </w:rPr>
        <w:t xml:space="preserve"> </w:t>
      </w:r>
    </w:p>
    <w:p w14:paraId="0B593A80"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b/>
          <w:szCs w:val="24"/>
          <w:lang w:val="en-US"/>
        </w:rPr>
      </w:pPr>
      <w:r w:rsidRPr="00E629EB">
        <w:rPr>
          <w:rFonts w:eastAsia="MS MinNew Roman"/>
          <w:b/>
          <w:szCs w:val="24"/>
          <w:lang w:val="en-US"/>
        </w:rPr>
        <w:lastRenderedPageBreak/>
        <w:t xml:space="preserve">Future Directions </w:t>
      </w:r>
    </w:p>
    <w:p w14:paraId="7925FFA9"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pPr>
      <w:r w:rsidRPr="00E629EB">
        <w:rPr>
          <w:rFonts w:eastAsia="MS MinNew Roman"/>
          <w:szCs w:val="24"/>
          <w:lang w:val="en-US"/>
        </w:rPr>
        <w:tab/>
        <w:t xml:space="preserve">There is currently little consensus on what FBA procedures are necessary and sufficient for classroom use on a regular basis. There is also little data on the maintenance of FBA and </w:t>
      </w:r>
      <w:r>
        <w:rPr>
          <w:rFonts w:eastAsia="MS MinNew Roman"/>
          <w:szCs w:val="24"/>
          <w:lang w:val="en-US"/>
        </w:rPr>
        <w:t>behavior</w:t>
      </w:r>
      <w:r w:rsidRPr="00E629EB">
        <w:rPr>
          <w:rFonts w:eastAsia="MS MinNew Roman"/>
          <w:szCs w:val="24"/>
          <w:lang w:val="en-US"/>
        </w:rPr>
        <w:t xml:space="preserve">al interventions in the long term within schools. Scott and colleagues (2004) </w:t>
      </w:r>
      <w:r w:rsidR="002A1A95">
        <w:rPr>
          <w:rFonts w:eastAsia="MS MinNew Roman"/>
          <w:szCs w:val="24"/>
          <w:lang w:val="en-US"/>
        </w:rPr>
        <w:t>recommend</w:t>
      </w:r>
      <w:r>
        <w:rPr>
          <w:rFonts w:eastAsia="MS MinNew Roman"/>
          <w:szCs w:val="24"/>
          <w:lang w:val="en-US"/>
        </w:rPr>
        <w:t xml:space="preserve"> that</w:t>
      </w:r>
      <w:r w:rsidRPr="00E629EB">
        <w:rPr>
          <w:rFonts w:eastAsia="MS MinNew Roman"/>
          <w:szCs w:val="24"/>
          <w:lang w:val="en-US"/>
        </w:rPr>
        <w:t xml:space="preserve"> researchers demonstrate the ability of general education teachers to perform experimental functional analyses as part of their regular duties. The studies reported </w:t>
      </w:r>
      <w:r>
        <w:rPr>
          <w:rFonts w:eastAsia="MS MinNew Roman"/>
          <w:szCs w:val="24"/>
          <w:lang w:val="en-US"/>
        </w:rPr>
        <w:t>here</w:t>
      </w:r>
      <w:r w:rsidRPr="00E629EB">
        <w:rPr>
          <w:rFonts w:eastAsia="MS MinNew Roman"/>
          <w:szCs w:val="24"/>
          <w:lang w:val="en-US"/>
        </w:rPr>
        <w:t xml:space="preserve"> have shown that school staff can perform several variants of the procedure, including newer protocols such as the trial</w:t>
      </w:r>
      <w:r>
        <w:rPr>
          <w:rFonts w:eastAsia="MS MinNew Roman"/>
          <w:szCs w:val="24"/>
          <w:lang w:val="en-US"/>
        </w:rPr>
        <w:t>-</w:t>
      </w:r>
      <w:r w:rsidRPr="00E629EB">
        <w:rPr>
          <w:rFonts w:eastAsia="MS MinNew Roman"/>
          <w:szCs w:val="24"/>
          <w:lang w:val="en-US"/>
        </w:rPr>
        <w:t xml:space="preserve">based and brief functional analyses. Future research should focus on long-term maintenance of skills and relative efficiency across the various modes of functional analysis. Research should also focus on generalization across students, </w:t>
      </w:r>
      <w:r>
        <w:rPr>
          <w:rFonts w:eastAsia="MS MinNew Roman"/>
          <w:szCs w:val="24"/>
          <w:lang w:val="en-US"/>
        </w:rPr>
        <w:t xml:space="preserve">behavioral </w:t>
      </w:r>
      <w:r w:rsidRPr="00E629EB">
        <w:rPr>
          <w:rFonts w:eastAsia="MS MinNew Roman"/>
          <w:szCs w:val="24"/>
          <w:lang w:val="en-US"/>
        </w:rPr>
        <w:t xml:space="preserve">functions and </w:t>
      </w:r>
      <w:r>
        <w:rPr>
          <w:rFonts w:eastAsia="MS MinNew Roman"/>
          <w:szCs w:val="24"/>
          <w:lang w:val="en-US"/>
        </w:rPr>
        <w:t xml:space="preserve">topographies </w:t>
      </w:r>
      <w:r w:rsidRPr="00E629EB">
        <w:rPr>
          <w:rFonts w:eastAsia="MS MinNew Roman"/>
          <w:szCs w:val="24"/>
          <w:lang w:val="en-US"/>
        </w:rPr>
        <w:t xml:space="preserve">and the type of refresher training needed to maintain high fidelity.  </w:t>
      </w:r>
    </w:p>
    <w:p w14:paraId="41CDFB51"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pPr>
      <w:r w:rsidRPr="00E629EB">
        <w:rPr>
          <w:rFonts w:eastAsia="MS MinNew Roman"/>
          <w:szCs w:val="24"/>
          <w:lang w:val="en-US"/>
        </w:rPr>
        <w:tab/>
      </w:r>
      <w:r>
        <w:rPr>
          <w:rFonts w:eastAsia="MS MinNew Roman"/>
          <w:szCs w:val="24"/>
          <w:lang w:val="en-US"/>
        </w:rPr>
        <w:t>The use of</w:t>
      </w:r>
      <w:r w:rsidRPr="00E629EB">
        <w:rPr>
          <w:rFonts w:eastAsia="MS MinNew Roman"/>
          <w:szCs w:val="24"/>
          <w:lang w:val="en-US"/>
        </w:rPr>
        <w:t xml:space="preserve"> behavioral methods </w:t>
      </w:r>
      <w:r>
        <w:rPr>
          <w:rFonts w:eastAsia="MS MinNew Roman"/>
          <w:szCs w:val="24"/>
          <w:lang w:val="en-US"/>
        </w:rPr>
        <w:t>in</w:t>
      </w:r>
      <w:r w:rsidRPr="00E629EB">
        <w:rPr>
          <w:rFonts w:eastAsia="MS MinNew Roman"/>
          <w:szCs w:val="24"/>
          <w:lang w:val="en-US"/>
        </w:rPr>
        <w:t xml:space="preserve"> school or clinical </w:t>
      </w:r>
      <w:proofErr w:type="gramStart"/>
      <w:r w:rsidRPr="00E629EB">
        <w:rPr>
          <w:rFonts w:eastAsia="MS MinNew Roman"/>
          <w:szCs w:val="24"/>
          <w:lang w:val="en-US"/>
        </w:rPr>
        <w:t>settings,</w:t>
      </w:r>
      <w:proofErr w:type="gramEnd"/>
      <w:r w:rsidRPr="00E629EB">
        <w:rPr>
          <w:rFonts w:eastAsia="MS MinNew Roman"/>
          <w:szCs w:val="24"/>
          <w:lang w:val="en-US"/>
        </w:rPr>
        <w:t xml:space="preserve"> </w:t>
      </w:r>
      <w:r w:rsidR="002A1A95">
        <w:rPr>
          <w:rFonts w:eastAsia="MS MinNew Roman"/>
          <w:szCs w:val="24"/>
          <w:lang w:val="en-US"/>
        </w:rPr>
        <w:t>may generat</w:t>
      </w:r>
      <w:r>
        <w:rPr>
          <w:rFonts w:eastAsia="MS MinNew Roman"/>
          <w:szCs w:val="24"/>
          <w:lang w:val="en-US"/>
        </w:rPr>
        <w:t xml:space="preserve">e </w:t>
      </w:r>
      <w:r w:rsidRPr="00E629EB">
        <w:rPr>
          <w:rFonts w:eastAsia="MS MinNew Roman"/>
          <w:szCs w:val="24"/>
          <w:lang w:val="en-US"/>
        </w:rPr>
        <w:t>a tension between pragmatism and empirical rigor. What is most suitable to the end user is not always the most desirable from the point of view of efficacy. Scott</w:t>
      </w:r>
      <w:r>
        <w:rPr>
          <w:rFonts w:eastAsia="MS MinNew Roman"/>
          <w:szCs w:val="24"/>
          <w:lang w:val="en-US"/>
        </w:rPr>
        <w:t xml:space="preserve"> et al.,</w:t>
      </w:r>
      <w:r w:rsidRPr="00E629EB">
        <w:rPr>
          <w:rFonts w:eastAsia="MS MinNew Roman"/>
          <w:szCs w:val="24"/>
          <w:lang w:val="en-US"/>
        </w:rPr>
        <w:t xml:space="preserve">  (2004) point out that the balance between efficiency and efficacy is a major determinant of a procedure’s validity within a setting. </w:t>
      </w:r>
      <w:r w:rsidRPr="00E629EB">
        <w:rPr>
          <w:szCs w:val="24"/>
          <w:lang w:val="en-US"/>
        </w:rPr>
        <w:t>Efficiency in</w:t>
      </w:r>
      <w:r>
        <w:rPr>
          <w:szCs w:val="24"/>
          <w:lang w:val="en-US"/>
        </w:rPr>
        <w:t xml:space="preserve"> specific</w:t>
      </w:r>
      <w:r w:rsidRPr="00E629EB">
        <w:rPr>
          <w:szCs w:val="24"/>
          <w:lang w:val="en-US"/>
        </w:rPr>
        <w:t xml:space="preserve"> training models could also be aided by a parametric analysis of the time required to train staff effectively. Training time in the studies reviewed ranged widely</w:t>
      </w:r>
      <w:r>
        <w:rPr>
          <w:szCs w:val="24"/>
          <w:lang w:val="en-US"/>
        </w:rPr>
        <w:t xml:space="preserve"> (from 10 minutes to 12 weeks).</w:t>
      </w:r>
      <w:r w:rsidRPr="00E629EB">
        <w:rPr>
          <w:szCs w:val="24"/>
          <w:lang w:val="en-US"/>
        </w:rPr>
        <w:t xml:space="preserve"> </w:t>
      </w:r>
      <w:r w:rsidRPr="00E629EB">
        <w:rPr>
          <w:rFonts w:eastAsia="MS MinNew Roman"/>
          <w:szCs w:val="24"/>
          <w:lang w:val="en-US"/>
        </w:rPr>
        <w:t xml:space="preserve">Future research in the area should aim to </w:t>
      </w:r>
      <w:r>
        <w:rPr>
          <w:rFonts w:eastAsia="MS MinNew Roman"/>
          <w:szCs w:val="24"/>
          <w:lang w:val="en-US"/>
        </w:rPr>
        <w:t xml:space="preserve">determine optimal </w:t>
      </w:r>
      <w:r w:rsidRPr="00E629EB">
        <w:rPr>
          <w:rFonts w:eastAsia="MS MinNew Roman"/>
          <w:szCs w:val="24"/>
          <w:lang w:val="en-US"/>
        </w:rPr>
        <w:t>training time</w:t>
      </w:r>
      <w:r>
        <w:rPr>
          <w:rFonts w:eastAsia="MS MinNew Roman"/>
          <w:szCs w:val="24"/>
          <w:lang w:val="en-US"/>
        </w:rPr>
        <w:t>s</w:t>
      </w:r>
      <w:r w:rsidRPr="00E629EB">
        <w:rPr>
          <w:rFonts w:eastAsia="MS MinNew Roman"/>
          <w:szCs w:val="24"/>
          <w:lang w:val="en-US"/>
        </w:rPr>
        <w:t xml:space="preserve"> </w:t>
      </w:r>
      <w:r>
        <w:rPr>
          <w:rFonts w:eastAsia="MS MinNew Roman"/>
          <w:szCs w:val="24"/>
          <w:lang w:val="en-US"/>
        </w:rPr>
        <w:t>in order to</w:t>
      </w:r>
      <w:r w:rsidRPr="00E629EB">
        <w:rPr>
          <w:rFonts w:eastAsia="MS MinNew Roman"/>
          <w:szCs w:val="24"/>
          <w:lang w:val="en-US"/>
        </w:rPr>
        <w:t xml:space="preserve"> maximize time available for intervention </w:t>
      </w:r>
      <w:r>
        <w:rPr>
          <w:rFonts w:eastAsia="MS MinNew Roman"/>
          <w:szCs w:val="24"/>
          <w:lang w:val="en-US"/>
        </w:rPr>
        <w:t>(</w:t>
      </w:r>
      <w:proofErr w:type="spellStart"/>
      <w:r w:rsidRPr="00E629EB">
        <w:rPr>
          <w:rFonts w:eastAsia="MS MinNew Roman"/>
          <w:szCs w:val="24"/>
          <w:lang w:val="en-US"/>
        </w:rPr>
        <w:t>Schumate</w:t>
      </w:r>
      <w:proofErr w:type="spellEnd"/>
      <w:r w:rsidRPr="00E629EB">
        <w:rPr>
          <w:rFonts w:eastAsia="MS MinNew Roman"/>
          <w:szCs w:val="24"/>
          <w:lang w:val="en-US"/>
        </w:rPr>
        <w:t xml:space="preserve"> &amp; Wills</w:t>
      </w:r>
      <w:r>
        <w:rPr>
          <w:rFonts w:eastAsia="MS MinNew Roman"/>
          <w:szCs w:val="24"/>
          <w:lang w:val="en-US"/>
        </w:rPr>
        <w:t xml:space="preserve">, </w:t>
      </w:r>
      <w:r w:rsidRPr="00E629EB">
        <w:rPr>
          <w:rFonts w:eastAsia="MS MinNew Roman"/>
          <w:szCs w:val="24"/>
          <w:lang w:val="en-US"/>
        </w:rPr>
        <w:t xml:space="preserve">2010). A parametric analysis of training duration in the FBA and intervention process could contribute to a rapid training model suitable for widespread use in school and clinical settings. </w:t>
      </w:r>
    </w:p>
    <w:p w14:paraId="162F3542"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FF0000"/>
          <w:szCs w:val="24"/>
          <w:lang w:val="en-US"/>
        </w:rPr>
      </w:pPr>
      <w:r w:rsidRPr="00E629EB">
        <w:rPr>
          <w:color w:val="FF0000"/>
          <w:szCs w:val="24"/>
          <w:lang w:val="en-US"/>
        </w:rPr>
        <w:tab/>
      </w:r>
      <w:proofErr w:type="spellStart"/>
      <w:r w:rsidRPr="00E629EB">
        <w:rPr>
          <w:szCs w:val="24"/>
          <w:lang w:val="en-US"/>
        </w:rPr>
        <w:t>McKenney</w:t>
      </w:r>
      <w:proofErr w:type="spellEnd"/>
      <w:r w:rsidRPr="00E629EB">
        <w:rPr>
          <w:szCs w:val="24"/>
          <w:lang w:val="en-US"/>
        </w:rPr>
        <w:t xml:space="preserve"> and colleagues </w:t>
      </w:r>
      <w:r>
        <w:rPr>
          <w:szCs w:val="24"/>
          <w:lang w:val="en-US"/>
        </w:rPr>
        <w:t>(2013) argue that</w:t>
      </w:r>
      <w:r w:rsidRPr="00E629EB">
        <w:rPr>
          <w:szCs w:val="24"/>
          <w:lang w:val="en-US"/>
        </w:rPr>
        <w:t xml:space="preserve"> it may not be necessary to use </w:t>
      </w:r>
      <w:r>
        <w:rPr>
          <w:szCs w:val="24"/>
          <w:lang w:val="en-US"/>
        </w:rPr>
        <w:t xml:space="preserve">experimental </w:t>
      </w:r>
      <w:r w:rsidRPr="00E629EB">
        <w:rPr>
          <w:szCs w:val="24"/>
          <w:lang w:val="en-US"/>
        </w:rPr>
        <w:t xml:space="preserve">functional analysis if other methods produce reliable and useful data, which </w:t>
      </w:r>
      <w:r w:rsidRPr="00E629EB">
        <w:rPr>
          <w:szCs w:val="24"/>
          <w:lang w:val="en-US"/>
        </w:rPr>
        <w:lastRenderedPageBreak/>
        <w:t>may guide intervention</w:t>
      </w:r>
      <w:r w:rsidR="00C663D6">
        <w:rPr>
          <w:szCs w:val="24"/>
          <w:lang w:val="en-US"/>
        </w:rPr>
        <w:t xml:space="preserve"> (see also Healy et al., </w:t>
      </w:r>
      <w:r w:rsidR="00655AD8">
        <w:rPr>
          <w:szCs w:val="24"/>
          <w:lang w:val="en-US"/>
        </w:rPr>
        <w:t>2013)</w:t>
      </w:r>
      <w:r w:rsidRPr="00E629EB">
        <w:rPr>
          <w:szCs w:val="24"/>
          <w:lang w:val="en-US"/>
        </w:rPr>
        <w:t xml:space="preserve">. </w:t>
      </w:r>
      <w:r>
        <w:rPr>
          <w:szCs w:val="24"/>
          <w:lang w:val="en-US"/>
        </w:rPr>
        <w:t>Studies that</w:t>
      </w:r>
      <w:r w:rsidRPr="00E629EB">
        <w:rPr>
          <w:szCs w:val="24"/>
          <w:lang w:val="en-US"/>
        </w:rPr>
        <w:t xml:space="preserve"> reported </w:t>
      </w:r>
      <w:r>
        <w:rPr>
          <w:szCs w:val="24"/>
          <w:lang w:val="en-US"/>
        </w:rPr>
        <w:t xml:space="preserve">training in </w:t>
      </w:r>
      <w:r w:rsidRPr="00E629EB">
        <w:rPr>
          <w:szCs w:val="24"/>
          <w:lang w:val="en-US"/>
        </w:rPr>
        <w:t xml:space="preserve">experimental </w:t>
      </w:r>
      <w:r>
        <w:rPr>
          <w:szCs w:val="24"/>
          <w:lang w:val="en-US"/>
        </w:rPr>
        <w:t xml:space="preserve">functional </w:t>
      </w:r>
      <w:r w:rsidRPr="00E629EB">
        <w:rPr>
          <w:szCs w:val="24"/>
          <w:lang w:val="en-US"/>
        </w:rPr>
        <w:t xml:space="preserve">analyses </w:t>
      </w:r>
      <w:r>
        <w:rPr>
          <w:szCs w:val="24"/>
          <w:lang w:val="en-US"/>
        </w:rPr>
        <w:t xml:space="preserve">demonstrated that trainees </w:t>
      </w:r>
      <w:r w:rsidRPr="00E629EB">
        <w:rPr>
          <w:szCs w:val="24"/>
          <w:lang w:val="en-US"/>
        </w:rPr>
        <w:t xml:space="preserve">were able to perform various experimental </w:t>
      </w:r>
      <w:r>
        <w:rPr>
          <w:szCs w:val="24"/>
          <w:lang w:val="en-US"/>
        </w:rPr>
        <w:t xml:space="preserve">functional </w:t>
      </w:r>
      <w:r w:rsidRPr="00E629EB">
        <w:rPr>
          <w:szCs w:val="24"/>
          <w:lang w:val="en-US"/>
        </w:rPr>
        <w:t>analyses with high integrity</w:t>
      </w:r>
      <w:r>
        <w:rPr>
          <w:szCs w:val="24"/>
          <w:lang w:val="en-US"/>
        </w:rPr>
        <w:t xml:space="preserve">. </w:t>
      </w:r>
      <w:r w:rsidRPr="00E629EB">
        <w:rPr>
          <w:szCs w:val="24"/>
          <w:lang w:val="en-US"/>
        </w:rPr>
        <w:t>Trial</w:t>
      </w:r>
      <w:r>
        <w:rPr>
          <w:szCs w:val="24"/>
          <w:lang w:val="en-US"/>
        </w:rPr>
        <w:t>-</w:t>
      </w:r>
      <w:r w:rsidRPr="00E629EB">
        <w:rPr>
          <w:szCs w:val="24"/>
          <w:lang w:val="en-US"/>
        </w:rPr>
        <w:t>based functional analysis offers a strong compromise between effectiveness and efficiency in the classroom and has several advantages over analogue functional</w:t>
      </w:r>
      <w:r w:rsidR="00655AD8">
        <w:rPr>
          <w:szCs w:val="24"/>
          <w:lang w:val="en-US"/>
        </w:rPr>
        <w:t xml:space="preserve"> analysis</w:t>
      </w:r>
      <w:r w:rsidR="002A1A95">
        <w:rPr>
          <w:szCs w:val="24"/>
          <w:lang w:val="en-US"/>
        </w:rPr>
        <w:t>. This ty</w:t>
      </w:r>
      <w:r>
        <w:rPr>
          <w:szCs w:val="24"/>
          <w:lang w:val="en-US"/>
        </w:rPr>
        <w:t>pe of</w:t>
      </w:r>
      <w:r w:rsidRPr="00E629EB">
        <w:rPr>
          <w:szCs w:val="24"/>
          <w:lang w:val="en-US"/>
        </w:rPr>
        <w:t xml:space="preserve"> </w:t>
      </w:r>
      <w:r>
        <w:rPr>
          <w:szCs w:val="24"/>
          <w:lang w:val="en-US"/>
        </w:rPr>
        <w:t xml:space="preserve">functional </w:t>
      </w:r>
      <w:r w:rsidRPr="00E629EB">
        <w:rPr>
          <w:szCs w:val="24"/>
          <w:lang w:val="en-US"/>
        </w:rPr>
        <w:t xml:space="preserve">analysis is able to operate under natural EO’s present in the classroom, has shown at least 60% concordance </w:t>
      </w:r>
      <w:r w:rsidR="00655AD8">
        <w:rPr>
          <w:szCs w:val="24"/>
          <w:lang w:val="en-US"/>
        </w:rPr>
        <w:t>with analogue functional analysi</w:t>
      </w:r>
      <w:r w:rsidRPr="00E629EB">
        <w:rPr>
          <w:szCs w:val="24"/>
          <w:lang w:val="en-US"/>
        </w:rPr>
        <w:t>s</w:t>
      </w:r>
      <w:r>
        <w:rPr>
          <w:szCs w:val="24"/>
          <w:lang w:val="en-US"/>
        </w:rPr>
        <w:t xml:space="preserve">, </w:t>
      </w:r>
      <w:r w:rsidRPr="00E629EB">
        <w:rPr>
          <w:szCs w:val="24"/>
          <w:lang w:val="en-US"/>
        </w:rPr>
        <w:t xml:space="preserve">takes less time </w:t>
      </w:r>
      <w:r>
        <w:rPr>
          <w:szCs w:val="24"/>
          <w:lang w:val="en-US"/>
        </w:rPr>
        <w:t>to implement</w:t>
      </w:r>
      <w:r w:rsidRPr="00E629EB">
        <w:rPr>
          <w:szCs w:val="24"/>
          <w:lang w:val="en-US"/>
        </w:rPr>
        <w:t xml:space="preserve"> and is terminated with fewer incidences of challenging behavior (Lydon, Healy, O’Reilly &amp; Lang, 2012). Given these advantages and its demonstrated efficiency in the natural setting, trial</w:t>
      </w:r>
      <w:r>
        <w:rPr>
          <w:szCs w:val="24"/>
          <w:lang w:val="en-US"/>
        </w:rPr>
        <w:t>-</w:t>
      </w:r>
      <w:r w:rsidRPr="00E629EB">
        <w:rPr>
          <w:szCs w:val="24"/>
          <w:lang w:val="en-US"/>
        </w:rPr>
        <w:t xml:space="preserve">based functional analysis could make up a large part of future research </w:t>
      </w:r>
      <w:r>
        <w:rPr>
          <w:szCs w:val="24"/>
          <w:lang w:val="en-US"/>
        </w:rPr>
        <w:t>on</w:t>
      </w:r>
      <w:r w:rsidRPr="00E629EB">
        <w:rPr>
          <w:szCs w:val="24"/>
          <w:lang w:val="en-US"/>
        </w:rPr>
        <w:t xml:space="preserve"> functional assessment training</w:t>
      </w:r>
      <w:r>
        <w:rPr>
          <w:szCs w:val="24"/>
          <w:lang w:val="en-US"/>
        </w:rPr>
        <w:t xml:space="preserve"> within educational and clinical settings</w:t>
      </w:r>
      <w:r w:rsidRPr="00E629EB">
        <w:rPr>
          <w:szCs w:val="24"/>
          <w:lang w:val="en-US"/>
        </w:rPr>
        <w:t xml:space="preserve">. </w:t>
      </w:r>
    </w:p>
    <w:p w14:paraId="2C1AEEDB" w14:textId="77777777" w:rsidR="003B182D" w:rsidRPr="00E629EB" w:rsidRDefault="003B182D" w:rsidP="007631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szCs w:val="24"/>
        </w:rPr>
      </w:pPr>
      <w:r w:rsidRPr="00E629EB">
        <w:rPr>
          <w:rFonts w:eastAsia="MS MinNew Roman"/>
          <w:szCs w:val="24"/>
          <w:lang w:val="en-US"/>
        </w:rPr>
        <w:tab/>
        <w:t>Scott et al. (2004) raised concerns about treatment integrity while conducting FBA in natural settings</w:t>
      </w:r>
      <w:r>
        <w:rPr>
          <w:rFonts w:eastAsia="MS MinNew Roman"/>
          <w:szCs w:val="24"/>
          <w:lang w:val="en-US"/>
        </w:rPr>
        <w:t xml:space="preserve">. </w:t>
      </w:r>
      <w:r w:rsidRPr="00E629EB">
        <w:rPr>
          <w:rFonts w:eastAsia="MS MinNew Roman"/>
          <w:szCs w:val="24"/>
          <w:lang w:val="en-US"/>
        </w:rPr>
        <w:t xml:space="preserve">The </w:t>
      </w:r>
      <w:r>
        <w:rPr>
          <w:rFonts w:eastAsia="MS MinNew Roman"/>
          <w:szCs w:val="24"/>
          <w:lang w:val="en-US"/>
        </w:rPr>
        <w:t xml:space="preserve">studies </w:t>
      </w:r>
      <w:r w:rsidRPr="00E629EB">
        <w:rPr>
          <w:rFonts w:eastAsia="MS MinNew Roman"/>
          <w:szCs w:val="24"/>
          <w:lang w:val="en-US"/>
        </w:rPr>
        <w:t xml:space="preserve">reported here found that </w:t>
      </w:r>
      <w:r>
        <w:rPr>
          <w:rFonts w:eastAsia="MS MinNew Roman"/>
          <w:szCs w:val="24"/>
          <w:lang w:val="en-US"/>
        </w:rPr>
        <w:t>educators</w:t>
      </w:r>
      <w:r w:rsidR="00655AD8">
        <w:rPr>
          <w:rFonts w:eastAsia="MS MinNew Roman"/>
          <w:szCs w:val="24"/>
          <w:lang w:val="en-US"/>
        </w:rPr>
        <w:t xml:space="preserve"> may</w:t>
      </w:r>
      <w:r w:rsidRPr="00E629EB">
        <w:rPr>
          <w:rFonts w:eastAsia="MS MinNew Roman"/>
          <w:szCs w:val="24"/>
          <w:lang w:val="en-US"/>
        </w:rPr>
        <w:t xml:space="preserve"> be trained to conduct </w:t>
      </w:r>
      <w:r w:rsidR="00655AD8">
        <w:rPr>
          <w:rFonts w:eastAsia="MS MinNew Roman"/>
          <w:szCs w:val="24"/>
          <w:lang w:val="en-US"/>
        </w:rPr>
        <w:t>functional assessment, including experimental analysis,</w:t>
      </w:r>
      <w:r w:rsidRPr="00E629EB">
        <w:rPr>
          <w:rFonts w:eastAsia="MS MinNew Roman"/>
          <w:szCs w:val="24"/>
          <w:lang w:val="en-US"/>
        </w:rPr>
        <w:t xml:space="preserve"> with high treatment integrity and </w:t>
      </w:r>
      <w:r>
        <w:rPr>
          <w:rFonts w:eastAsia="MS MinNew Roman"/>
          <w:szCs w:val="24"/>
          <w:lang w:val="en-US"/>
        </w:rPr>
        <w:t xml:space="preserve">a subset of studies demonstrated </w:t>
      </w:r>
      <w:r w:rsidRPr="00E629EB">
        <w:rPr>
          <w:rFonts w:eastAsia="MS MinNew Roman"/>
          <w:szCs w:val="24"/>
          <w:lang w:val="en-US"/>
        </w:rPr>
        <w:t>implement</w:t>
      </w:r>
      <w:r>
        <w:rPr>
          <w:rFonts w:eastAsia="MS MinNew Roman"/>
          <w:szCs w:val="24"/>
          <w:lang w:val="en-US"/>
        </w:rPr>
        <w:t xml:space="preserve">ation of </w:t>
      </w:r>
      <w:r w:rsidRPr="00E629EB">
        <w:rPr>
          <w:rFonts w:eastAsia="MS MinNew Roman"/>
          <w:szCs w:val="24"/>
          <w:lang w:val="en-US"/>
        </w:rPr>
        <w:t>effective, function-based intervention</w:t>
      </w:r>
      <w:r>
        <w:rPr>
          <w:rFonts w:eastAsia="MS MinNew Roman"/>
          <w:szCs w:val="24"/>
          <w:lang w:val="en-US"/>
        </w:rPr>
        <w:t>s</w:t>
      </w:r>
      <w:r w:rsidRPr="00E629EB">
        <w:rPr>
          <w:rFonts w:eastAsia="MS MinNew Roman"/>
          <w:szCs w:val="24"/>
          <w:lang w:val="en-US"/>
        </w:rPr>
        <w:t>. These findings suggest a high degree of utility within natural settings</w:t>
      </w:r>
      <w:r>
        <w:rPr>
          <w:rFonts w:eastAsia="MS MinNew Roman"/>
          <w:szCs w:val="24"/>
          <w:lang w:val="en-US"/>
        </w:rPr>
        <w:t xml:space="preserve">. </w:t>
      </w:r>
      <w:r w:rsidRPr="00E629EB">
        <w:rPr>
          <w:rFonts w:eastAsia="MS MinNew Roman"/>
          <w:szCs w:val="24"/>
          <w:lang w:val="en-US"/>
        </w:rPr>
        <w:t xml:space="preserve">However, although positive outcomes of FBA training programs were widely reported, there </w:t>
      </w:r>
      <w:r>
        <w:rPr>
          <w:rFonts w:eastAsia="MS MinNew Roman"/>
          <w:szCs w:val="24"/>
          <w:lang w:val="en-US"/>
        </w:rPr>
        <w:t xml:space="preserve">remain </w:t>
      </w:r>
      <w:r w:rsidRPr="00E629EB">
        <w:rPr>
          <w:rFonts w:eastAsia="MS MinNew Roman"/>
          <w:szCs w:val="24"/>
          <w:lang w:val="en-US"/>
        </w:rPr>
        <w:t>some limitations to the current body of research</w:t>
      </w:r>
      <w:r>
        <w:rPr>
          <w:rFonts w:eastAsia="MS MinNew Roman"/>
          <w:szCs w:val="24"/>
          <w:lang w:val="en-US"/>
        </w:rPr>
        <w:t>.</w:t>
      </w:r>
      <w:r w:rsidRPr="00E629EB">
        <w:rPr>
          <w:rFonts w:eastAsia="MS MinNew Roman"/>
          <w:szCs w:val="24"/>
          <w:lang w:val="en-US"/>
        </w:rPr>
        <w:t xml:space="preserve"> </w:t>
      </w:r>
      <w:r>
        <w:rPr>
          <w:rFonts w:eastAsia="MS MinNew Roman"/>
          <w:szCs w:val="24"/>
          <w:lang w:val="en-US"/>
        </w:rPr>
        <w:t xml:space="preserve">Future </w:t>
      </w:r>
      <w:r w:rsidRPr="00E629EB">
        <w:rPr>
          <w:rFonts w:eastAsia="MS MinNew Roman"/>
          <w:szCs w:val="24"/>
          <w:lang w:val="en-US"/>
        </w:rPr>
        <w:t xml:space="preserve">research </w:t>
      </w:r>
      <w:r>
        <w:rPr>
          <w:rFonts w:eastAsia="MS MinNew Roman"/>
          <w:szCs w:val="24"/>
          <w:lang w:val="en-US"/>
        </w:rPr>
        <w:t>should focus on developing standardized</w:t>
      </w:r>
      <w:r w:rsidRPr="00E629EB">
        <w:rPr>
          <w:rFonts w:eastAsia="MS MinNew Roman"/>
          <w:szCs w:val="24"/>
          <w:lang w:val="en-US"/>
        </w:rPr>
        <w:t xml:space="preserve"> model</w:t>
      </w:r>
      <w:r>
        <w:rPr>
          <w:rFonts w:eastAsia="MS MinNew Roman"/>
          <w:szCs w:val="24"/>
          <w:lang w:val="en-US"/>
        </w:rPr>
        <w:t>s of training in assessment and intervention</w:t>
      </w:r>
      <w:r w:rsidRPr="00E629EB">
        <w:rPr>
          <w:rFonts w:eastAsia="MS MinNew Roman"/>
          <w:szCs w:val="24"/>
          <w:lang w:val="en-US"/>
        </w:rPr>
        <w:t>, incorporating all levels of behavior assessment and support</w:t>
      </w:r>
      <w:r>
        <w:rPr>
          <w:rFonts w:eastAsia="MS MinNew Roman"/>
          <w:szCs w:val="24"/>
          <w:lang w:val="en-US"/>
        </w:rPr>
        <w:t xml:space="preserve">. </w:t>
      </w:r>
    </w:p>
    <w:p w14:paraId="204A2525" w14:textId="77777777" w:rsidR="003B182D" w:rsidRDefault="003B182D" w:rsidP="0076313E">
      <w:pPr>
        <w:spacing w:line="480" w:lineRule="auto"/>
        <w:rPr>
          <w:szCs w:val="24"/>
          <w:lang w:val="en-US"/>
        </w:rPr>
      </w:pPr>
    </w:p>
    <w:p w14:paraId="577FD142" w14:textId="77777777" w:rsidR="003B182D" w:rsidRDefault="003B182D" w:rsidP="0076313E">
      <w:pPr>
        <w:spacing w:line="480" w:lineRule="auto"/>
        <w:rPr>
          <w:szCs w:val="24"/>
          <w:lang w:val="en-US"/>
        </w:rPr>
      </w:pPr>
    </w:p>
    <w:p w14:paraId="5D8BC27E" w14:textId="77777777" w:rsidR="003B182D" w:rsidRDefault="003B182D" w:rsidP="0076313E">
      <w:pPr>
        <w:spacing w:line="480" w:lineRule="auto"/>
        <w:rPr>
          <w:szCs w:val="24"/>
          <w:lang w:val="en-US"/>
        </w:rPr>
      </w:pPr>
    </w:p>
    <w:p w14:paraId="55B13CBB" w14:textId="77777777" w:rsidR="003B182D" w:rsidRPr="00E629EB" w:rsidRDefault="003B182D" w:rsidP="00EC555E">
      <w:pPr>
        <w:spacing w:line="480" w:lineRule="auto"/>
        <w:jc w:val="center"/>
        <w:rPr>
          <w:szCs w:val="24"/>
          <w:lang w:val="en-US"/>
        </w:rPr>
      </w:pPr>
      <w:r w:rsidRPr="00E629EB">
        <w:rPr>
          <w:szCs w:val="24"/>
          <w:lang w:val="en-US"/>
        </w:rPr>
        <w:lastRenderedPageBreak/>
        <w:t>References</w:t>
      </w:r>
    </w:p>
    <w:p w14:paraId="0B73AD6D" w14:textId="77777777" w:rsidR="00B108B8" w:rsidRPr="00B108B8" w:rsidRDefault="003B182D" w:rsidP="00B108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560" w:hanging="560"/>
        <w:rPr>
          <w:szCs w:val="24"/>
        </w:rPr>
      </w:pPr>
      <w:r w:rsidRPr="00B108B8">
        <w:rPr>
          <w:szCs w:val="24"/>
        </w:rPr>
        <w:t xml:space="preserve">*Bessette, K. K., &amp; Wills, H. P. (2007). An example of an elementary school </w:t>
      </w:r>
    </w:p>
    <w:p w14:paraId="6FD0D9C1" w14:textId="77777777" w:rsidR="00B108B8" w:rsidRDefault="00B108B8" w:rsidP="00B108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rFonts w:eastAsia="MS MinNew Roman"/>
          <w:szCs w:val="24"/>
          <w:lang w:val="en-US"/>
        </w:rPr>
      </w:pPr>
      <w:r w:rsidRPr="00B108B8">
        <w:rPr>
          <w:szCs w:val="24"/>
        </w:rPr>
        <w:tab/>
      </w:r>
      <w:r w:rsidR="003B182D" w:rsidRPr="00B108B8">
        <w:rPr>
          <w:szCs w:val="24"/>
        </w:rPr>
        <w:t>paraprofessional-</w:t>
      </w:r>
      <w:r w:rsidR="003B182D" w:rsidRPr="00B108B8">
        <w:rPr>
          <w:szCs w:val="24"/>
        </w:rPr>
        <w:tab/>
        <w:t>implemented functional analysis and intervention</w:t>
      </w:r>
      <w:r w:rsidR="003B182D" w:rsidRPr="000D2251">
        <w:rPr>
          <w:i/>
          <w:szCs w:val="24"/>
        </w:rPr>
        <w:t xml:space="preserve">. Behavioral Disorders, 32, </w:t>
      </w:r>
      <w:r w:rsidR="003B182D" w:rsidRPr="00B108B8">
        <w:rPr>
          <w:szCs w:val="24"/>
        </w:rPr>
        <w:t>192-210</w:t>
      </w:r>
      <w:r w:rsidR="003B182D" w:rsidRPr="00E629EB">
        <w:rPr>
          <w:rFonts w:eastAsia="MS MinNew Roman"/>
          <w:szCs w:val="24"/>
          <w:lang w:val="en-US"/>
        </w:rPr>
        <w:t>.</w:t>
      </w:r>
    </w:p>
    <w:p w14:paraId="3A3EB2EE" w14:textId="77777777" w:rsidR="00211DD1" w:rsidRPr="00B108B8" w:rsidRDefault="00211DD1" w:rsidP="00B108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B108B8">
        <w:rPr>
          <w:szCs w:val="24"/>
        </w:rPr>
        <w:t xml:space="preserve">Bijou S. W, Peterson R. F, Ault M. H. (1968). A method to integrate descriptive and experimental field studies at the level of data and empirical concepts. </w:t>
      </w:r>
      <w:r w:rsidRPr="000D2251">
        <w:rPr>
          <w:i/>
          <w:szCs w:val="24"/>
        </w:rPr>
        <w:t>Journal of Applied Behavior Analysis. 1</w:t>
      </w:r>
      <w:r w:rsidRPr="00B108B8">
        <w:rPr>
          <w:szCs w:val="24"/>
        </w:rPr>
        <w:t>, 175–191.</w:t>
      </w:r>
    </w:p>
    <w:p w14:paraId="12632B02" w14:textId="77777777" w:rsidR="003B182D" w:rsidRPr="00B108B8" w:rsidRDefault="003B182D" w:rsidP="00B108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B108B8">
        <w:rPr>
          <w:szCs w:val="24"/>
        </w:rPr>
        <w:t>*Bloom, S. E., Lambert, J. M., Dayton, E., &amp; Samaha, A. L. (2013). Teacher conducted trial based functional analysis as the basis for intervention</w:t>
      </w:r>
      <w:r w:rsidRPr="000D2251">
        <w:rPr>
          <w:i/>
          <w:szCs w:val="24"/>
        </w:rPr>
        <w:t>. Journal of Applied Behavior Analysis, 46</w:t>
      </w:r>
      <w:r w:rsidR="00211DD1" w:rsidRPr="000D2251">
        <w:rPr>
          <w:i/>
          <w:szCs w:val="24"/>
        </w:rPr>
        <w:t xml:space="preserve"> </w:t>
      </w:r>
      <w:r w:rsidRPr="000D2251">
        <w:rPr>
          <w:i/>
          <w:szCs w:val="24"/>
        </w:rPr>
        <w:t>(1),</w:t>
      </w:r>
      <w:r w:rsidRPr="00B108B8">
        <w:rPr>
          <w:szCs w:val="24"/>
        </w:rPr>
        <w:t xml:space="preserve"> 208-218</w:t>
      </w:r>
    </w:p>
    <w:p w14:paraId="01759757" w14:textId="77777777" w:rsidR="003B182D" w:rsidRPr="00B108B8" w:rsidRDefault="003B182D" w:rsidP="00B108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B108B8">
        <w:rPr>
          <w:szCs w:val="24"/>
        </w:rPr>
        <w:t>Campbell, J. M. (2003). Efficacy of behavioral interventions for reducing problem behavior in persons with autism: a quantitative synthesis of single-subject research. </w:t>
      </w:r>
      <w:r w:rsidRPr="000D2251">
        <w:rPr>
          <w:i/>
          <w:szCs w:val="24"/>
        </w:rPr>
        <w:t xml:space="preserve">Research in Developmental Disabilities, 24, </w:t>
      </w:r>
      <w:r w:rsidRPr="00B108B8">
        <w:rPr>
          <w:szCs w:val="24"/>
        </w:rPr>
        <w:t xml:space="preserve">120-138. </w:t>
      </w:r>
    </w:p>
    <w:p w14:paraId="173B8D25"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Couvillon, M. A., Bullock, L. M., &amp; Gable, R. A. (2009). Tracking behavior assessment methodology and support strategies: a national survey of how schools utilize functional behavioral assessments and behavior intervention plans.</w:t>
      </w:r>
      <w:r w:rsidRPr="000D2251">
        <w:rPr>
          <w:i/>
          <w:szCs w:val="24"/>
        </w:rPr>
        <w:t xml:space="preserve"> Emotional and Behavioral Difficulties, 14, </w:t>
      </w:r>
      <w:r w:rsidRPr="00C34E03">
        <w:rPr>
          <w:szCs w:val="24"/>
        </w:rPr>
        <w:t xml:space="preserve">215-228. </w:t>
      </w:r>
    </w:p>
    <w:p w14:paraId="62A2822F"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*Christensen, L., Renshaw, T. L., Caldarella, P., &amp; Young, J. R. (2012). Training a General Educator to Use Function-Based Support for Students at Risk for Behavior Disorders. </w:t>
      </w:r>
      <w:r w:rsidRPr="000D2251">
        <w:rPr>
          <w:i/>
          <w:szCs w:val="24"/>
        </w:rPr>
        <w:t>Education, 133(2),</w:t>
      </w:r>
      <w:r w:rsidRPr="00C34E03">
        <w:rPr>
          <w:szCs w:val="24"/>
        </w:rPr>
        <w:t xml:space="preserve"> 313-335.</w:t>
      </w:r>
    </w:p>
    <w:p w14:paraId="0F691DD4"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Cipani, E., &amp; Schock, K. M. (2011). Functional behavioral assessment, diagnosis, and treatment: A complete system for education and mental health settings. Springer Publishing Company.</w:t>
      </w:r>
    </w:p>
    <w:p w14:paraId="4EAA1A97" w14:textId="77777777" w:rsidR="003F6C42" w:rsidRPr="003F6C42" w:rsidRDefault="003F6C42"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3F6C42">
        <w:rPr>
          <w:szCs w:val="24"/>
        </w:rPr>
        <w:lastRenderedPageBreak/>
        <w:t>Conroy, M., Clark, D., Gable, R., &amp; Fox, J. (1999). Building competence in the use of</w:t>
      </w:r>
    </w:p>
    <w:p w14:paraId="6ECB051E" w14:textId="77777777" w:rsidR="003F6C42" w:rsidRPr="00C34E03" w:rsidRDefault="003F6C42"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ab/>
      </w:r>
      <w:r w:rsidRPr="003F6C42">
        <w:rPr>
          <w:szCs w:val="24"/>
        </w:rPr>
        <w:t>functional behavioral assessment</w:t>
      </w:r>
      <w:r w:rsidRPr="000D2251">
        <w:rPr>
          <w:i/>
          <w:szCs w:val="24"/>
        </w:rPr>
        <w:t>. Preventing School Failure, 43(4),</w:t>
      </w:r>
      <w:r w:rsidRPr="003F6C42">
        <w:rPr>
          <w:szCs w:val="24"/>
        </w:rPr>
        <w:t xml:space="preserve"> 140-147.</w:t>
      </w:r>
    </w:p>
    <w:p w14:paraId="7D90502C"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Delfs, C. H., &amp; Campbell, J. M.  (2010). A quantitative synthesis of developmental disability research: The impact of functional assessment methodology on treatment</w:t>
      </w:r>
      <w:r w:rsidRPr="00C34E03">
        <w:rPr>
          <w:szCs w:val="24"/>
        </w:rPr>
        <w:tab/>
        <w:t xml:space="preserve"> effectiveness. </w:t>
      </w:r>
      <w:r w:rsidRPr="000D2251">
        <w:rPr>
          <w:i/>
          <w:szCs w:val="24"/>
        </w:rPr>
        <w:t>Behavior Analyst Today, 11</w:t>
      </w:r>
      <w:r w:rsidRPr="00C34E03">
        <w:rPr>
          <w:szCs w:val="24"/>
        </w:rPr>
        <w:t xml:space="preserve">, 4-19. </w:t>
      </w:r>
    </w:p>
    <w:p w14:paraId="2460A6FD" w14:textId="77777777" w:rsidR="00404875" w:rsidRPr="00C34E03" w:rsidRDefault="00404875"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560" w:hanging="560"/>
        <w:rPr>
          <w:szCs w:val="24"/>
        </w:rPr>
      </w:pPr>
      <w:r w:rsidRPr="00C34E03">
        <w:rPr>
          <w:szCs w:val="24"/>
        </w:rPr>
        <w:t xml:space="preserve">Devlin, S., Healy, O., Leader, G. &amp; Hughes, B.M. (2011) Comparison of behavioral </w:t>
      </w:r>
    </w:p>
    <w:p w14:paraId="2AF30D41" w14:textId="77777777" w:rsidR="00404875" w:rsidRPr="00C34E03" w:rsidRDefault="00C34E0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560" w:hanging="560"/>
        <w:rPr>
          <w:szCs w:val="24"/>
        </w:rPr>
      </w:pPr>
      <w:r>
        <w:rPr>
          <w:szCs w:val="24"/>
        </w:rPr>
        <w:tab/>
      </w:r>
      <w:r w:rsidR="00404875" w:rsidRPr="00C34E03">
        <w:rPr>
          <w:szCs w:val="24"/>
        </w:rPr>
        <w:t xml:space="preserve">intervention and sensory-integration therapy in the treatment of challenging behavior.  </w:t>
      </w:r>
      <w:r w:rsidR="00404875" w:rsidRPr="000D2251">
        <w:rPr>
          <w:i/>
          <w:szCs w:val="24"/>
        </w:rPr>
        <w:t>Journal of Autism and Developmenta</w:t>
      </w:r>
      <w:r w:rsidR="000D2251">
        <w:rPr>
          <w:i/>
          <w:szCs w:val="24"/>
        </w:rPr>
        <w:t xml:space="preserve">l Disorders, 10, </w:t>
      </w:r>
      <w:r w:rsidR="00404875" w:rsidRPr="00C34E03">
        <w:rPr>
          <w:szCs w:val="24"/>
        </w:rPr>
        <w:t>1303-20.</w:t>
      </w:r>
    </w:p>
    <w:p w14:paraId="49504C2E" w14:textId="77777777" w:rsidR="00404875" w:rsidRPr="00C34E03" w:rsidRDefault="00404875"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480" w:lineRule="auto"/>
        <w:ind w:left="560" w:hanging="560"/>
        <w:rPr>
          <w:szCs w:val="24"/>
        </w:rPr>
      </w:pPr>
      <w:r w:rsidRPr="00C34E03">
        <w:rPr>
          <w:szCs w:val="24"/>
        </w:rPr>
        <w:t xml:space="preserve">Devlin, S., Leader, G., &amp; Healy, O. (2009). Comparison of behavioral intervention and </w:t>
      </w:r>
    </w:p>
    <w:p w14:paraId="28876B30" w14:textId="77777777" w:rsidR="00404875" w:rsidRPr="00C34E03" w:rsidRDefault="00C34E0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ab/>
      </w:r>
      <w:r w:rsidR="00404875" w:rsidRPr="00C34E03">
        <w:rPr>
          <w:szCs w:val="24"/>
        </w:rPr>
        <w:t xml:space="preserve">sensory-integration therapy in the treatment of self-injurious behavior. </w:t>
      </w:r>
      <w:r w:rsidR="00404875" w:rsidRPr="000D2251">
        <w:rPr>
          <w:i/>
          <w:szCs w:val="24"/>
        </w:rPr>
        <w:t xml:space="preserve">Research in Autism Spectrum Disorders 3, </w:t>
      </w:r>
      <w:r w:rsidR="00404875" w:rsidRPr="00C34E03">
        <w:rPr>
          <w:szCs w:val="24"/>
        </w:rPr>
        <w:t xml:space="preserve">223-231. </w:t>
      </w:r>
    </w:p>
    <w:p w14:paraId="6E27C82F"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Didden, R., Korzilius, H., van Oorsouw, W., &amp; Sturmey, P. (2006). Behavioral treatment of CBs in individuals with mild mental retardation: Meta-analysis of single-subject research. </w:t>
      </w:r>
      <w:r w:rsidRPr="000D2251">
        <w:rPr>
          <w:i/>
          <w:szCs w:val="24"/>
        </w:rPr>
        <w:t>American Journal on Mental Retardation, 111,</w:t>
      </w:r>
      <w:r w:rsidRPr="00C34E03">
        <w:rPr>
          <w:szCs w:val="24"/>
        </w:rPr>
        <w:t xml:space="preserve"> 290-298.   </w:t>
      </w:r>
    </w:p>
    <w:p w14:paraId="07379250"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Division for Early Childhood. (2007). Division for Early Childhood (DEC) concept paper on the identification of and intervention with CB. Retrieved from </w:t>
      </w:r>
      <w:r w:rsidR="00E31AF9">
        <w:fldChar w:fldCharType="begin"/>
      </w:r>
      <w:r w:rsidR="00E31AF9">
        <w:instrText xml:space="preserve"> HYPERLINK "http://www.dec-sped.org/" </w:instrText>
      </w:r>
      <w:r w:rsidR="00E31AF9">
        <w:fldChar w:fldCharType="separate"/>
      </w:r>
      <w:r w:rsidRPr="00C34E03">
        <w:rPr>
          <w:szCs w:val="24"/>
        </w:rPr>
        <w:t>http://www.dec-sped.org/</w:t>
      </w:r>
      <w:r w:rsidR="00E31AF9">
        <w:rPr>
          <w:szCs w:val="24"/>
        </w:rPr>
        <w:fldChar w:fldCharType="end"/>
      </w:r>
    </w:p>
    <w:p w14:paraId="79F4B571" w14:textId="77777777" w:rsidR="003B182D" w:rsidRPr="00C34E03" w:rsidRDefault="0058641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 xml:space="preserve">Doggett, R. A., Edwards, R. P., Moore, J. W., Tingstrom, D. H., &amp; Wilczynski, S. M. (2001). An </w:t>
      </w:r>
      <w:r w:rsidR="003B182D" w:rsidRPr="00C34E03">
        <w:rPr>
          <w:szCs w:val="24"/>
        </w:rPr>
        <w:tab/>
        <w:t xml:space="preserve">approach to functional assessment in general education classroom settings. </w:t>
      </w:r>
      <w:r w:rsidR="003B182D" w:rsidRPr="000D2251">
        <w:rPr>
          <w:i/>
          <w:szCs w:val="24"/>
        </w:rPr>
        <w:t>School Psychology Review, 30,</w:t>
      </w:r>
      <w:r w:rsidR="003B182D" w:rsidRPr="00C34E03">
        <w:rPr>
          <w:szCs w:val="24"/>
        </w:rPr>
        <w:t xml:space="preserve"> 313–328.</w:t>
      </w:r>
    </w:p>
    <w:p w14:paraId="3BE19A99" w14:textId="77777777" w:rsidR="00873473"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Durand, M.V., &amp; Crimmins, D. B. (1988). Identifying the variables maintaining self-injurious behavior. </w:t>
      </w:r>
      <w:r w:rsidRPr="000D2251">
        <w:rPr>
          <w:i/>
          <w:szCs w:val="24"/>
        </w:rPr>
        <w:t>Journal of Autism and Developmental Disorders, 18,</w:t>
      </w:r>
      <w:r w:rsidR="00873473" w:rsidRPr="00C34E03">
        <w:rPr>
          <w:szCs w:val="24"/>
        </w:rPr>
        <w:t xml:space="preserve"> 99-117. </w:t>
      </w:r>
      <w:r w:rsidR="00873473" w:rsidRPr="00C34E03">
        <w:rPr>
          <w:szCs w:val="24"/>
        </w:rPr>
        <w:tab/>
      </w:r>
      <w:r w:rsidR="00873473" w:rsidRPr="00C34E03">
        <w:rPr>
          <w:szCs w:val="24"/>
        </w:rPr>
        <w:tab/>
      </w:r>
    </w:p>
    <w:p w14:paraId="58F4C4CF"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lastRenderedPageBreak/>
        <w:t xml:space="preserve">Emerson, E. (2001). CB: Analysis and intervention in people with severe intellectual disabilities. Cambridge, UK: Cambridge University Press. </w:t>
      </w:r>
    </w:p>
    <w:p w14:paraId="412F2240"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*Erbas, D., Tekin-Iftar, E., &amp; Yucesoy, S. (2006). Teaching special education teachers how to conduct functional analysis in natural settings.</w:t>
      </w:r>
      <w:r w:rsidRPr="000D2251">
        <w:rPr>
          <w:i/>
          <w:szCs w:val="24"/>
        </w:rPr>
        <w:t xml:space="preserve"> Education and Training in Developmental Disabilities</w:t>
      </w:r>
      <w:r w:rsidR="00D7492C" w:rsidRPr="000D2251">
        <w:rPr>
          <w:i/>
          <w:szCs w:val="24"/>
        </w:rPr>
        <w:t xml:space="preserve">, </w:t>
      </w:r>
      <w:r w:rsidRPr="000D2251">
        <w:rPr>
          <w:i/>
          <w:szCs w:val="24"/>
        </w:rPr>
        <w:t>41</w:t>
      </w:r>
      <w:r w:rsidRPr="00C34E03">
        <w:rPr>
          <w:szCs w:val="24"/>
        </w:rPr>
        <w:t>, 28-36.</w:t>
      </w:r>
    </w:p>
    <w:p w14:paraId="4841BE0D"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Feldman, M. A., &amp; Werner, S. E. (2002). Collateral effects of behavioral parent training on families of children with developmental disabilities and behavior disorders. </w:t>
      </w:r>
      <w:r w:rsidRPr="000D2251">
        <w:rPr>
          <w:i/>
          <w:szCs w:val="24"/>
        </w:rPr>
        <w:t xml:space="preserve">Behavioral Interventions, 17, </w:t>
      </w:r>
      <w:r w:rsidRPr="00C34E03">
        <w:rPr>
          <w:szCs w:val="24"/>
        </w:rPr>
        <w:t xml:space="preserve">75-83. </w:t>
      </w:r>
    </w:p>
    <w:p w14:paraId="1D24D988"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Gilliam, W. S., &amp; Shahar, G. (2006). Preschool and child care expulsion and suspension: Rates and </w:t>
      </w:r>
      <w:r w:rsidRPr="00C34E03">
        <w:rPr>
          <w:szCs w:val="24"/>
        </w:rPr>
        <w:tab/>
        <w:t>predictors in one state. </w:t>
      </w:r>
      <w:r w:rsidRPr="000D2251">
        <w:rPr>
          <w:i/>
          <w:szCs w:val="24"/>
        </w:rPr>
        <w:t>Infants &amp; Young Children, 19,</w:t>
      </w:r>
      <w:r w:rsidR="00B97DB6" w:rsidRPr="00C34E03">
        <w:rPr>
          <w:szCs w:val="24"/>
        </w:rPr>
        <w:t xml:space="preserve"> 228-245.</w:t>
      </w:r>
      <w:r w:rsidRPr="00C34E03">
        <w:rPr>
          <w:szCs w:val="24"/>
        </w:rPr>
        <w:tab/>
        <w:t xml:space="preserve"> </w:t>
      </w:r>
    </w:p>
    <w:p w14:paraId="29BA03F5"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Hanley, G. P., Iwata, B. A., &amp; McCord, B. E. (2003). Functional analysis of problem behavior: A review. </w:t>
      </w:r>
      <w:r w:rsidRPr="000D2251">
        <w:rPr>
          <w:i/>
          <w:szCs w:val="24"/>
        </w:rPr>
        <w:t>Journal of Applied Behavior Analysis, 36,</w:t>
      </w:r>
      <w:r w:rsidRPr="00C34E03">
        <w:rPr>
          <w:szCs w:val="24"/>
        </w:rPr>
        <w:t xml:space="preserve"> 147–185. </w:t>
      </w:r>
    </w:p>
    <w:p w14:paraId="6036A7C4"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Hastings, R. P., &amp; Bham, M. S. (2003). The relationship between student behavior patterns and teacher burnout</w:t>
      </w:r>
      <w:r w:rsidRPr="000D2251">
        <w:rPr>
          <w:i/>
          <w:szCs w:val="24"/>
        </w:rPr>
        <w:t>. School Psychology International, 24,</w:t>
      </w:r>
      <w:r w:rsidRPr="00C34E03">
        <w:rPr>
          <w:szCs w:val="24"/>
        </w:rPr>
        <w:t xml:space="preserve"> 115–127. </w:t>
      </w:r>
    </w:p>
    <w:p w14:paraId="2BCEFB45" w14:textId="77777777" w:rsidR="006A2919" w:rsidRPr="00C34E03" w:rsidRDefault="006A2919"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560" w:hanging="560"/>
        <w:rPr>
          <w:szCs w:val="24"/>
        </w:rPr>
      </w:pPr>
      <w:r w:rsidRPr="00C34E03">
        <w:rPr>
          <w:szCs w:val="24"/>
        </w:rPr>
        <w:t xml:space="preserve">Healy, O. &amp; Brett, D. (2014). Functional assessment of problem behavior in Autism </w:t>
      </w:r>
    </w:p>
    <w:p w14:paraId="3E8A6394" w14:textId="77777777" w:rsidR="006A2919" w:rsidRPr="00C34E03" w:rsidRDefault="00C34E0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ab/>
      </w:r>
      <w:r w:rsidR="006A2919" w:rsidRPr="00C34E03">
        <w:rPr>
          <w:szCs w:val="24"/>
        </w:rPr>
        <w:t>Spectrum Disorder</w:t>
      </w:r>
      <w:r w:rsidR="00783C7E" w:rsidRPr="00C34E03">
        <w:rPr>
          <w:szCs w:val="24"/>
        </w:rPr>
        <w:t>, pp 2881-2901</w:t>
      </w:r>
      <w:r w:rsidR="006A2919" w:rsidRPr="00C34E03">
        <w:rPr>
          <w:szCs w:val="24"/>
        </w:rPr>
        <w:t xml:space="preserve">. In Vinood B. Patel, Victor R. Preedy &amp; Colin R. Martin (Eds.), The Comprehensive Guide to Autism. Springer. </w:t>
      </w:r>
    </w:p>
    <w:p w14:paraId="5E1AF29D" w14:textId="77777777" w:rsidR="001C36DE" w:rsidRPr="00C34E03" w:rsidRDefault="001C36DE"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560" w:hanging="560"/>
        <w:rPr>
          <w:szCs w:val="24"/>
        </w:rPr>
      </w:pPr>
      <w:r w:rsidRPr="00C34E03">
        <w:rPr>
          <w:szCs w:val="24"/>
        </w:rPr>
        <w:t xml:space="preserve">Healy, O., Brett, D., &amp; Leader, G., A comparison of experimental functional analysis and the </w:t>
      </w:r>
    </w:p>
    <w:p w14:paraId="4ADA66AC" w14:textId="77777777" w:rsidR="001C36DE" w:rsidRPr="00C34E03" w:rsidRDefault="00C34E0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ab/>
      </w:r>
      <w:r w:rsidR="001C36DE" w:rsidRPr="00C34E03">
        <w:rPr>
          <w:szCs w:val="24"/>
        </w:rPr>
        <w:t xml:space="preserve">Questions About Behavioral Function (QABF) in the assessment of challenging behavior of individuals with autism, </w:t>
      </w:r>
      <w:r w:rsidR="001C36DE" w:rsidRPr="000D2251">
        <w:rPr>
          <w:i/>
          <w:szCs w:val="24"/>
        </w:rPr>
        <w:t>Research in Autism Spectrum Disorders, 7, (1),</w:t>
      </w:r>
      <w:r w:rsidR="001C36DE" w:rsidRPr="00C34E03">
        <w:rPr>
          <w:szCs w:val="24"/>
        </w:rPr>
        <w:t xml:space="preserve"> 2013, p66 - 81</w:t>
      </w:r>
    </w:p>
    <w:p w14:paraId="37A1B511" w14:textId="77777777" w:rsidR="006A2919" w:rsidRPr="00C34E03" w:rsidRDefault="009F0009"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Huete, </w:t>
      </w:r>
      <w:r w:rsidR="003B182D" w:rsidRPr="00C34E03">
        <w:rPr>
          <w:szCs w:val="24"/>
        </w:rPr>
        <w:t xml:space="preserve"> J. M., &amp; Kurtz, P. F. (2010). Therapist effects on functional analysis outcomes with </w:t>
      </w:r>
    </w:p>
    <w:p w14:paraId="51AC2C2F" w14:textId="77777777" w:rsidR="003B182D" w:rsidRPr="00C34E03" w:rsidRDefault="006A2919"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lastRenderedPageBreak/>
        <w:tab/>
      </w:r>
      <w:r w:rsidR="003B182D" w:rsidRPr="00C34E03">
        <w:rPr>
          <w:szCs w:val="24"/>
        </w:rPr>
        <w:t>young children. </w:t>
      </w:r>
      <w:r w:rsidR="003B182D" w:rsidRPr="000D2251">
        <w:rPr>
          <w:i/>
          <w:szCs w:val="24"/>
        </w:rPr>
        <w:t>Research in Developmental Disabilities, 31</w:t>
      </w:r>
      <w:r w:rsidR="003B182D" w:rsidRPr="00C34E03">
        <w:rPr>
          <w:szCs w:val="24"/>
        </w:rPr>
        <w:t xml:space="preserve">, 804-810. </w:t>
      </w:r>
    </w:p>
    <w:p w14:paraId="5527ED33" w14:textId="77777777" w:rsidR="005F5C38"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560" w:hanging="560"/>
        <w:rPr>
          <w:szCs w:val="24"/>
        </w:rPr>
      </w:pPr>
      <w:r w:rsidRPr="00C34E03">
        <w:rPr>
          <w:szCs w:val="24"/>
        </w:rPr>
        <w:t xml:space="preserve">Ingram, K., Lewis-Palmer, T., &amp; Sugai, G. (2005). Function-Based Intervention Planning </w:t>
      </w:r>
    </w:p>
    <w:p w14:paraId="77C3AD78" w14:textId="77777777" w:rsidR="003B182D" w:rsidRPr="00C34E03" w:rsidRDefault="00C34E0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ab/>
      </w:r>
      <w:r w:rsidR="003B182D" w:rsidRPr="00C34E03">
        <w:rPr>
          <w:szCs w:val="24"/>
        </w:rPr>
        <w:t>Comparing the Effectivenes</w:t>
      </w:r>
      <w:r>
        <w:rPr>
          <w:szCs w:val="24"/>
        </w:rPr>
        <w:t>s of FBA Function-Based and Non-</w:t>
      </w:r>
      <w:r w:rsidR="003B182D" w:rsidRPr="00C34E03">
        <w:rPr>
          <w:szCs w:val="24"/>
        </w:rPr>
        <w:t>Function-Based Intervention Plans. </w:t>
      </w:r>
      <w:r w:rsidR="003B182D" w:rsidRPr="0095314A">
        <w:rPr>
          <w:i/>
          <w:szCs w:val="24"/>
        </w:rPr>
        <w:t>Journal of Positive Behavior Interventions,</w:t>
      </w:r>
      <w:r w:rsidR="00B97DB6" w:rsidRPr="0095314A">
        <w:rPr>
          <w:i/>
          <w:szCs w:val="24"/>
        </w:rPr>
        <w:t xml:space="preserve"> </w:t>
      </w:r>
      <w:r w:rsidR="003B182D" w:rsidRPr="0095314A">
        <w:rPr>
          <w:i/>
          <w:szCs w:val="24"/>
        </w:rPr>
        <w:t>7,</w:t>
      </w:r>
      <w:r w:rsidR="003B182D" w:rsidRPr="00C34E03">
        <w:rPr>
          <w:szCs w:val="24"/>
        </w:rPr>
        <w:t xml:space="preserve"> 224-236. </w:t>
      </w:r>
    </w:p>
    <w:p w14:paraId="28E2BCAC" w14:textId="77777777" w:rsidR="008D6F66" w:rsidRPr="00C34E03" w:rsidRDefault="009F0009"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Individuals with Disabilities Education Act (IDEA)</w:t>
      </w:r>
      <w:r w:rsidR="008D6F66" w:rsidRPr="00C34E03">
        <w:rPr>
          <w:szCs w:val="24"/>
        </w:rPr>
        <w:t xml:space="preserve">. </w:t>
      </w:r>
      <w:r w:rsidRPr="00C34E03">
        <w:rPr>
          <w:szCs w:val="24"/>
        </w:rPr>
        <w:t xml:space="preserve"> (2004). </w:t>
      </w:r>
      <w:r w:rsidR="008D6F66" w:rsidRPr="00C34E03">
        <w:rPr>
          <w:szCs w:val="24"/>
        </w:rPr>
        <w:t xml:space="preserve">Retrieved from </w:t>
      </w:r>
    </w:p>
    <w:p w14:paraId="1D6CD180" w14:textId="77777777" w:rsidR="009F0009" w:rsidRPr="00C34E03" w:rsidRDefault="008D6F66"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ab/>
      </w:r>
      <w:hyperlink r:id="rId9" w:history="1">
        <w:r w:rsidRPr="00C34E03">
          <w:t>http://idea.ed.gov/</w:t>
        </w:r>
      </w:hyperlink>
    </w:p>
    <w:p w14:paraId="72ADEC1F" w14:textId="77777777" w:rsidR="00E31C77" w:rsidRPr="00C34E03" w:rsidRDefault="00E31C77"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Iwata B.A, Dorsey M.F, Slifer K.J, Bauman K.E, Richman G.S. (1994). Toward a functional </w:t>
      </w:r>
    </w:p>
    <w:p w14:paraId="15484C30" w14:textId="77777777" w:rsidR="00E31C77" w:rsidRPr="00C34E03" w:rsidRDefault="00E31C77"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ab/>
        <w:t xml:space="preserve">analysis of self-injury. </w:t>
      </w:r>
      <w:r w:rsidRPr="0095314A">
        <w:rPr>
          <w:i/>
          <w:szCs w:val="24"/>
        </w:rPr>
        <w:t>Journal of Applied Behavior Analysis, 27,</w:t>
      </w:r>
      <w:r w:rsidRPr="00C34E03">
        <w:rPr>
          <w:szCs w:val="24"/>
        </w:rPr>
        <w:t xml:space="preserve"> 197–209.</w:t>
      </w:r>
    </w:p>
    <w:p w14:paraId="119F88B5"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Iwata, B. A., &amp; Dozier, C. L. (2008). Clinical application of functional analysis methodology. </w:t>
      </w:r>
      <w:r w:rsidRPr="00C34E03">
        <w:rPr>
          <w:szCs w:val="24"/>
        </w:rPr>
        <w:tab/>
      </w:r>
      <w:r w:rsidRPr="0095314A">
        <w:rPr>
          <w:i/>
          <w:szCs w:val="24"/>
        </w:rPr>
        <w:t>Behavior Analysis in Practice, 1,</w:t>
      </w:r>
      <w:r w:rsidRPr="00C34E03">
        <w:rPr>
          <w:szCs w:val="24"/>
        </w:rPr>
        <w:t xml:space="preserve"> 3-9.  </w:t>
      </w:r>
    </w:p>
    <w:p w14:paraId="304C553B"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Iwata, B. A., Wallace, M. D., Kahng, S., Lindberg, J. S., Roscoe, E. M., Conners, J., ... &amp; Worsdell, A. S. (2000). Skill acquisition in the implementation of functional analysis methodology. </w:t>
      </w:r>
      <w:r w:rsidRPr="0095314A">
        <w:rPr>
          <w:i/>
          <w:szCs w:val="24"/>
        </w:rPr>
        <w:t>Journal of Applied Behavior Analysis, 33,</w:t>
      </w:r>
      <w:r w:rsidRPr="00C34E03">
        <w:rPr>
          <w:szCs w:val="24"/>
        </w:rPr>
        <w:t xml:space="preserve"> 181-194. </w:t>
      </w:r>
    </w:p>
    <w:p w14:paraId="7B6E8B3A"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Kelm, J. L., &amp; McIntosh, K. (2012). Effects of school</w:t>
      </w:r>
      <w:r w:rsidRPr="00C34E03">
        <w:rPr>
          <w:rFonts w:hint="eastAsia"/>
          <w:szCs w:val="24"/>
        </w:rPr>
        <w:t>‐</w:t>
      </w:r>
      <w:r w:rsidRPr="00C34E03">
        <w:rPr>
          <w:szCs w:val="24"/>
        </w:rPr>
        <w:t>wide positive behavior support on teacher self</w:t>
      </w:r>
      <w:r w:rsidRPr="00C34E03">
        <w:rPr>
          <w:rFonts w:hint="eastAsia"/>
          <w:szCs w:val="24"/>
        </w:rPr>
        <w:t>‐</w:t>
      </w:r>
      <w:r w:rsidRPr="00C34E03">
        <w:rPr>
          <w:szCs w:val="24"/>
        </w:rPr>
        <w:t xml:space="preserve">efficacy. </w:t>
      </w:r>
      <w:r w:rsidRPr="0095314A">
        <w:rPr>
          <w:i/>
          <w:szCs w:val="24"/>
        </w:rPr>
        <w:t>Psychology in the Schools, 49</w:t>
      </w:r>
      <w:r w:rsidRPr="00C34E03">
        <w:rPr>
          <w:szCs w:val="24"/>
        </w:rPr>
        <w:t xml:space="preserve">, 137-147. </w:t>
      </w:r>
    </w:p>
    <w:p w14:paraId="5AE02542"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*Kodak, T., Fisher, W. W., Paden, A., &amp; Dickes, N. (2013). Evaluation of the utility of a discrete</w:t>
      </w:r>
      <w:r w:rsidRPr="00C34E03">
        <w:rPr>
          <w:rFonts w:hint="eastAsia"/>
          <w:szCs w:val="24"/>
        </w:rPr>
        <w:t>‐</w:t>
      </w:r>
      <w:r w:rsidRPr="00C34E03">
        <w:rPr>
          <w:szCs w:val="24"/>
        </w:rPr>
        <w:t>trial functional analysis in early intervention classrooms</w:t>
      </w:r>
      <w:r w:rsidRPr="0095314A">
        <w:rPr>
          <w:i/>
          <w:szCs w:val="24"/>
        </w:rPr>
        <w:t>. Journal of</w:t>
      </w:r>
      <w:r w:rsidR="00B97DB6" w:rsidRPr="0095314A">
        <w:rPr>
          <w:i/>
          <w:szCs w:val="24"/>
        </w:rPr>
        <w:t xml:space="preserve"> Applied Behavior Analysis, 46, </w:t>
      </w:r>
      <w:r w:rsidR="00B97DB6" w:rsidRPr="00C34E03">
        <w:rPr>
          <w:szCs w:val="24"/>
        </w:rPr>
        <w:t>1-21.</w:t>
      </w:r>
    </w:p>
    <w:p w14:paraId="6402321C"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Kuhn, S. A. C., Lerman, D. C., &amp; Vorndran, C. M. (2003). Pyramidal training for families of children with problem behavior. </w:t>
      </w:r>
      <w:r w:rsidRPr="0095314A">
        <w:rPr>
          <w:i/>
          <w:szCs w:val="24"/>
        </w:rPr>
        <w:t>Journal of Applied Behavior Analysis, 36</w:t>
      </w:r>
      <w:r w:rsidRPr="00C34E03">
        <w:rPr>
          <w:szCs w:val="24"/>
        </w:rPr>
        <w:t xml:space="preserve">, 77–88. </w:t>
      </w:r>
    </w:p>
    <w:p w14:paraId="434953E8"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*Kunnavatana, S. S., Bloom, S. E., Samaha, A. L., &amp; Dayton, E. (2013). Training Teachers to </w:t>
      </w:r>
      <w:r w:rsidRPr="00C34E03">
        <w:rPr>
          <w:szCs w:val="24"/>
        </w:rPr>
        <w:lastRenderedPageBreak/>
        <w:t xml:space="preserve">Conduct Trial-Based Functional Analyses. </w:t>
      </w:r>
      <w:r w:rsidRPr="0095314A">
        <w:rPr>
          <w:i/>
          <w:szCs w:val="24"/>
        </w:rPr>
        <w:t>Behavior Modification.</w:t>
      </w:r>
      <w:r w:rsidR="00C17C04" w:rsidRPr="0095314A">
        <w:rPr>
          <w:i/>
          <w:szCs w:val="24"/>
        </w:rPr>
        <w:t xml:space="preserve"> 37,</w:t>
      </w:r>
      <w:r w:rsidR="00C17C04" w:rsidRPr="00C17C04">
        <w:rPr>
          <w:szCs w:val="24"/>
        </w:rPr>
        <w:t xml:space="preserve"> 707-722.</w:t>
      </w:r>
      <w:r w:rsidRPr="00C34E03">
        <w:rPr>
          <w:szCs w:val="24"/>
        </w:rPr>
        <w:t xml:space="preserve"> </w:t>
      </w:r>
    </w:p>
    <w:p w14:paraId="6F24CF28" w14:textId="77777777" w:rsidR="00485FD3" w:rsidRPr="00C34E03" w:rsidRDefault="00485FD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*Lambert, J. M., Bloom, S. E., &amp; Irvin, J. (2012). Trial based functional analysis and treatment in an </w:t>
      </w:r>
      <w:r w:rsidRPr="00C34E03">
        <w:rPr>
          <w:szCs w:val="24"/>
        </w:rPr>
        <w:tab/>
        <w:t xml:space="preserve">early childhood setting. </w:t>
      </w:r>
      <w:r w:rsidRPr="0095314A">
        <w:rPr>
          <w:i/>
          <w:szCs w:val="24"/>
        </w:rPr>
        <w:t>Journal of Applied Behavior Analysis, 45</w:t>
      </w:r>
      <w:r w:rsidRPr="00C34E03">
        <w:rPr>
          <w:szCs w:val="24"/>
        </w:rPr>
        <w:t>, 579-584.</w:t>
      </w:r>
    </w:p>
    <w:p w14:paraId="722C369A" w14:textId="77777777" w:rsidR="00485FD3" w:rsidRPr="00C34E03" w:rsidRDefault="00485FD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Lambert, J. M., Bloom, S. E., Kunnavatana, S. S., Collins, S. D., &amp; Clay, C. J. (2013). Training residential staff to conduct trial</w:t>
      </w:r>
      <w:r w:rsidRPr="00C34E03">
        <w:rPr>
          <w:rFonts w:hint="eastAsia"/>
          <w:szCs w:val="24"/>
        </w:rPr>
        <w:t>‐</w:t>
      </w:r>
      <w:r w:rsidRPr="00C34E03">
        <w:rPr>
          <w:szCs w:val="24"/>
        </w:rPr>
        <w:t>based functional analyses</w:t>
      </w:r>
      <w:r w:rsidRPr="0095314A">
        <w:rPr>
          <w:i/>
          <w:szCs w:val="24"/>
        </w:rPr>
        <w:t xml:space="preserve">. Journal of Applied Behavior Analysis, 46, </w:t>
      </w:r>
      <w:r w:rsidRPr="00C34E03">
        <w:rPr>
          <w:szCs w:val="24"/>
        </w:rPr>
        <w:t>296-300.</w:t>
      </w:r>
    </w:p>
    <w:p w14:paraId="2537A291"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*Lane, K. L., Barton-Arwood, S. M., Spencer, J. L., &amp; Kalberg, J. R. (2007). Teaching elementary school educators to design, implement, and evaluate functional assessment-based interventions: Successes and challenges. </w:t>
      </w:r>
      <w:r w:rsidRPr="0095314A">
        <w:rPr>
          <w:i/>
          <w:szCs w:val="24"/>
        </w:rPr>
        <w:t>Preventing School Failure: Alternative Education for Children and Youth, 51(4),</w:t>
      </w:r>
      <w:r w:rsidRPr="00C34E03">
        <w:rPr>
          <w:szCs w:val="24"/>
        </w:rPr>
        <w:t xml:space="preserve"> 35-46.  </w:t>
      </w:r>
    </w:p>
    <w:p w14:paraId="3C3C5153" w14:textId="77777777" w:rsidR="00485FD3" w:rsidRPr="00485FD3" w:rsidRDefault="00485FD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485FD3">
        <w:rPr>
          <w:szCs w:val="24"/>
        </w:rPr>
        <w:t>LaVigna, G. W., and W</w:t>
      </w:r>
      <w:r>
        <w:rPr>
          <w:szCs w:val="24"/>
        </w:rPr>
        <w:t xml:space="preserve">illis, T. J. (2005). A Positive </w:t>
      </w:r>
      <w:r w:rsidRPr="00485FD3">
        <w:rPr>
          <w:szCs w:val="24"/>
        </w:rPr>
        <w:t xml:space="preserve">Behavioural Support </w:t>
      </w:r>
      <w:r>
        <w:rPr>
          <w:szCs w:val="24"/>
        </w:rPr>
        <w:t xml:space="preserve">Model for Breaking the Barriers </w:t>
      </w:r>
      <w:r w:rsidRPr="00485FD3">
        <w:rPr>
          <w:szCs w:val="24"/>
        </w:rPr>
        <w:t xml:space="preserve">to Social and Community Inclusion. </w:t>
      </w:r>
      <w:r w:rsidRPr="0095314A">
        <w:rPr>
          <w:i/>
          <w:szCs w:val="24"/>
        </w:rPr>
        <w:t>Learning Disability Review Positive Behaviour Support, 10(2),</w:t>
      </w:r>
      <w:r w:rsidRPr="00485FD3">
        <w:rPr>
          <w:szCs w:val="24"/>
        </w:rPr>
        <w:t xml:space="preserve"> 16-23.</w:t>
      </w:r>
    </w:p>
    <w:p w14:paraId="7108A60E"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Lydon, S., Healy, O., O’Reilly, M. F., &amp; Lang, R. (2012). Var</w:t>
      </w:r>
      <w:r w:rsidR="00C17C04" w:rsidRPr="00C34E03">
        <w:rPr>
          <w:szCs w:val="24"/>
        </w:rPr>
        <w:t xml:space="preserve">iations in functional analysis </w:t>
      </w:r>
      <w:r w:rsidRPr="00C34E03">
        <w:rPr>
          <w:szCs w:val="24"/>
        </w:rPr>
        <w:t>methodology: a systematic review</w:t>
      </w:r>
      <w:r w:rsidRPr="0095314A">
        <w:rPr>
          <w:i/>
          <w:szCs w:val="24"/>
        </w:rPr>
        <w:t xml:space="preserve">. Journal of Developmental and Physical Disabilities, 24, </w:t>
      </w:r>
      <w:r w:rsidRPr="00C34E03">
        <w:rPr>
          <w:szCs w:val="24"/>
        </w:rPr>
        <w:t xml:space="preserve">301-326. </w:t>
      </w:r>
    </w:p>
    <w:p w14:paraId="73D75D2C" w14:textId="77777777" w:rsidR="000A01AE" w:rsidRPr="00C34E03" w:rsidRDefault="000A01AE"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*Maag, J. W., &amp; Larson, P. J. (2004). Training a general education teacher to apply functional </w:t>
      </w:r>
      <w:r w:rsidRPr="00C34E03">
        <w:rPr>
          <w:szCs w:val="24"/>
        </w:rPr>
        <w:tab/>
        <w:t xml:space="preserve">assessment. </w:t>
      </w:r>
      <w:r w:rsidRPr="0095314A">
        <w:rPr>
          <w:i/>
          <w:szCs w:val="24"/>
        </w:rPr>
        <w:t>Education and Treatment of Children, 27,</w:t>
      </w:r>
      <w:r w:rsidRPr="00C34E03">
        <w:rPr>
          <w:szCs w:val="24"/>
        </w:rPr>
        <w:t xml:space="preserve"> 26-36.</w:t>
      </w:r>
    </w:p>
    <w:p w14:paraId="281E4504"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*Machalicek, W., O'Reilly, M. F., Rispoli, M., Davis, T., Lang, R., Franco, J. H., &amp; Chan, J. M. (2010). Training teachers to assess the challenging behaviors of studen</w:t>
      </w:r>
      <w:r w:rsidR="0095314A">
        <w:rPr>
          <w:szCs w:val="24"/>
        </w:rPr>
        <w:t>ts with autism using video tele</w:t>
      </w:r>
      <w:r w:rsidRPr="00C34E03">
        <w:rPr>
          <w:szCs w:val="24"/>
        </w:rPr>
        <w:t xml:space="preserve">conferencing. </w:t>
      </w:r>
      <w:r w:rsidRPr="0095314A">
        <w:rPr>
          <w:i/>
          <w:szCs w:val="24"/>
        </w:rPr>
        <w:t>Education and Training in Autism and Developmental Disability, 45,</w:t>
      </w:r>
      <w:r w:rsidRPr="00C34E03">
        <w:rPr>
          <w:szCs w:val="24"/>
        </w:rPr>
        <w:t xml:space="preserve"> 203-215. </w:t>
      </w:r>
    </w:p>
    <w:p w14:paraId="2C4A70D0"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lastRenderedPageBreak/>
        <w:t xml:space="preserve">*McKenney, E. L., Waldron, N., &amp; Conroy, M. (2013). The Effects of Training and Performance Feedback During Behavioral Consultation on General Education Middle School Teachers' Integrity to Functional Analysis Procedures. </w:t>
      </w:r>
      <w:r w:rsidRPr="0095314A">
        <w:rPr>
          <w:i/>
          <w:szCs w:val="24"/>
        </w:rPr>
        <w:t>Journal of Educational and Psychological Consultation, 23(1),</w:t>
      </w:r>
      <w:r w:rsidRPr="00C34E03">
        <w:rPr>
          <w:szCs w:val="24"/>
        </w:rPr>
        <w:t xml:space="preserve"> 63-85. </w:t>
      </w:r>
    </w:p>
    <w:p w14:paraId="3ED6A48B" w14:textId="77777777" w:rsidR="003B182D" w:rsidRPr="00C34E03" w:rsidRDefault="00C34E0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 xml:space="preserve">Moore, J. W., Edwards, R. P., Sterling-Turner, H. E., Riley, J., DuBard, M., &amp; McGeorge, A. (2002).Teacher acquisition of functional analysis methodology. </w:t>
      </w:r>
      <w:r w:rsidR="003B182D" w:rsidRPr="0095314A">
        <w:rPr>
          <w:i/>
          <w:szCs w:val="24"/>
        </w:rPr>
        <w:t>Journal of Applied Behavior Analysis,</w:t>
      </w:r>
      <w:r w:rsidR="00E62DB7" w:rsidRPr="0095314A">
        <w:rPr>
          <w:i/>
          <w:szCs w:val="24"/>
        </w:rPr>
        <w:t xml:space="preserve"> </w:t>
      </w:r>
      <w:r w:rsidR="003B182D" w:rsidRPr="0095314A">
        <w:rPr>
          <w:i/>
          <w:szCs w:val="24"/>
        </w:rPr>
        <w:t>35</w:t>
      </w:r>
      <w:r w:rsidR="003B182D" w:rsidRPr="00C34E03">
        <w:rPr>
          <w:szCs w:val="24"/>
        </w:rPr>
        <w:t>,</w:t>
      </w:r>
      <w:r w:rsidR="00C17C04" w:rsidRPr="00C34E03">
        <w:rPr>
          <w:szCs w:val="24"/>
        </w:rPr>
        <w:t xml:space="preserve"> </w:t>
      </w:r>
      <w:r w:rsidR="003B182D" w:rsidRPr="00C34E03">
        <w:rPr>
          <w:szCs w:val="24"/>
        </w:rPr>
        <w:t xml:space="preserve">73–77. </w:t>
      </w:r>
    </w:p>
    <w:p w14:paraId="4B733F30" w14:textId="77777777" w:rsidR="003B182D" w:rsidRPr="00C34E03" w:rsidRDefault="00C34E0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 xml:space="preserve">Moore, J. W., &amp; Fisher, W. W. (2007). The effects of videotape modeling on staff acquisition of functional analysis methodology. </w:t>
      </w:r>
      <w:r w:rsidR="003B182D" w:rsidRPr="0095314A">
        <w:rPr>
          <w:i/>
          <w:szCs w:val="24"/>
        </w:rPr>
        <w:t>Journal of Applied Behavior Analysis, 40,</w:t>
      </w:r>
      <w:r w:rsidR="003B182D" w:rsidRPr="00C34E03">
        <w:rPr>
          <w:szCs w:val="24"/>
        </w:rPr>
        <w:t xml:space="preserve"> 197-202. </w:t>
      </w:r>
      <w:r w:rsidR="003B182D" w:rsidRPr="00C34E03">
        <w:rPr>
          <w:szCs w:val="24"/>
        </w:rPr>
        <w:tab/>
      </w:r>
    </w:p>
    <w:p w14:paraId="1F4BF459"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Mortenson, B. P., Rush, K. S., Webster, J., &amp; Beck, T. (2008). Early career teachers accuracy in predicting behavioral functioning: A pilot study of teacher skills. </w:t>
      </w:r>
      <w:r w:rsidRPr="0095314A">
        <w:rPr>
          <w:i/>
          <w:szCs w:val="24"/>
        </w:rPr>
        <w:t>International Journal of Behavioral Consultation and Therapy, 4</w:t>
      </w:r>
      <w:r w:rsidRPr="00C34E03">
        <w:rPr>
          <w:szCs w:val="24"/>
        </w:rPr>
        <w:t>, 311-318.</w:t>
      </w:r>
    </w:p>
    <w:p w14:paraId="3FE9C0FD"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Najdowski, A. C., Wallace, M. D., Penrod, B., Tarbox, J., Reagon, K., &amp; Higbee, T. S. (2008). Caregiver</w:t>
      </w:r>
      <w:r w:rsidRPr="00C34E03">
        <w:rPr>
          <w:rFonts w:hint="eastAsia"/>
          <w:szCs w:val="24"/>
        </w:rPr>
        <w:t>‐</w:t>
      </w:r>
      <w:r w:rsidRPr="00C34E03">
        <w:rPr>
          <w:szCs w:val="24"/>
        </w:rPr>
        <w:t xml:space="preserve">conducted experimental functional analyses of inappropriate mealtime behavior. </w:t>
      </w:r>
      <w:r w:rsidRPr="0095314A">
        <w:rPr>
          <w:i/>
          <w:szCs w:val="24"/>
        </w:rPr>
        <w:t>Journal of Applied Behavior Analysis, 41</w:t>
      </w:r>
      <w:r w:rsidRPr="00C34E03">
        <w:rPr>
          <w:szCs w:val="24"/>
        </w:rPr>
        <w:t xml:space="preserve">, 459-465.   </w:t>
      </w:r>
    </w:p>
    <w:p w14:paraId="059D8EC4"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*Packenham, M., Shute, R., &amp; Reid, R. (2004). Truncated Functional Behavioral Assessment Procedure For Children With Disruptive Classroom Behaviors.</w:t>
      </w:r>
      <w:r w:rsidRPr="0095314A">
        <w:rPr>
          <w:i/>
          <w:szCs w:val="24"/>
        </w:rPr>
        <w:t xml:space="preserve"> Education and Treatment of Children, 27(1), </w:t>
      </w:r>
      <w:r w:rsidRPr="00C34E03">
        <w:rPr>
          <w:szCs w:val="24"/>
        </w:rPr>
        <w:t xml:space="preserve">9-25. </w:t>
      </w:r>
    </w:p>
    <w:p w14:paraId="087ABB6A" w14:textId="77777777" w:rsidR="003B182D" w:rsidRPr="00C34E03" w:rsidRDefault="00222E80"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Martens, B.K., </w:t>
      </w:r>
      <w:r w:rsidR="003B182D" w:rsidRPr="00C34E03">
        <w:rPr>
          <w:szCs w:val="24"/>
        </w:rPr>
        <w:t xml:space="preserve">Parks, N. A., Clark, S. B., &amp; Call, N. A. (2012). Differential responding across therapists in a functional analysis: A case study. </w:t>
      </w:r>
      <w:r w:rsidR="003B182D" w:rsidRPr="00C34E03">
        <w:rPr>
          <w:i/>
          <w:szCs w:val="24"/>
        </w:rPr>
        <w:t>Behavioral Interventions, 27,</w:t>
      </w:r>
      <w:r w:rsidR="003B182D" w:rsidRPr="00C34E03">
        <w:rPr>
          <w:szCs w:val="24"/>
        </w:rPr>
        <w:t xml:space="preserve"> 236-243. </w:t>
      </w:r>
    </w:p>
    <w:p w14:paraId="67748C8D" w14:textId="77777777" w:rsidR="003B182D" w:rsidRPr="00C34E03" w:rsidRDefault="00C34E03"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 xml:space="preserve">Pence, S. T., Peter, C. C. S., &amp; Giles, A. F. (2013). Teacher Acquisition of Functional </w:t>
      </w:r>
      <w:r w:rsidR="003B182D" w:rsidRPr="00C34E03">
        <w:rPr>
          <w:szCs w:val="24"/>
        </w:rPr>
        <w:lastRenderedPageBreak/>
        <w:t xml:space="preserve">Analysis Methods Using Pyramidal Training. </w:t>
      </w:r>
      <w:r w:rsidR="003B182D" w:rsidRPr="0095314A">
        <w:rPr>
          <w:i/>
          <w:szCs w:val="24"/>
        </w:rPr>
        <w:t>Journal of Behavioral Education</w:t>
      </w:r>
      <w:r w:rsidR="003B182D" w:rsidRPr="00C34E03">
        <w:rPr>
          <w:szCs w:val="24"/>
        </w:rPr>
        <w:t>, 1-18.</w:t>
      </w:r>
    </w:p>
    <w:p w14:paraId="7D40DC27"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 Phillips, K. J., &amp; Mudford, O. C. (2008). Functional analysis skills training for residential </w:t>
      </w:r>
      <w:r w:rsidRPr="00C34E03">
        <w:rPr>
          <w:szCs w:val="24"/>
        </w:rPr>
        <w:tab/>
        <w:t>caregivers. </w:t>
      </w:r>
      <w:r w:rsidRPr="00C34E03">
        <w:rPr>
          <w:i/>
          <w:szCs w:val="24"/>
        </w:rPr>
        <w:t>Behavioral Interventions, 23</w:t>
      </w:r>
      <w:r w:rsidRPr="00C34E03">
        <w:rPr>
          <w:szCs w:val="24"/>
        </w:rPr>
        <w:t xml:space="preserve">, 1-12. </w:t>
      </w:r>
    </w:p>
    <w:p w14:paraId="3C4AC9B1" w14:textId="77777777" w:rsidR="00B30CE7" w:rsidRDefault="003B182D" w:rsidP="00B30C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Pindiprolu, S. S., Peterson, S. M., &amp; Bergloff, H. (2007). School personnel's professional development needs and skill level with functional behavior assessments in ten </w:t>
      </w:r>
      <w:proofErr w:type="spellStart"/>
      <w:r w:rsidR="00B30CE7">
        <w:rPr>
          <w:color w:val="222222"/>
          <w:szCs w:val="24"/>
          <w:lang w:val="en-US" w:eastAsia="en-IE"/>
        </w:rPr>
        <w:t>midwestern</w:t>
      </w:r>
      <w:proofErr w:type="spellEnd"/>
      <w:r w:rsidR="00B30CE7">
        <w:rPr>
          <w:color w:val="222222"/>
          <w:szCs w:val="24"/>
          <w:lang w:val="en-US" w:eastAsia="en-IE"/>
        </w:rPr>
        <w:t xml:space="preserve"> states in the United States: Analysis and issues. </w:t>
      </w:r>
      <w:proofErr w:type="gramStart"/>
      <w:r w:rsidR="00B30CE7">
        <w:rPr>
          <w:color w:val="222222"/>
          <w:szCs w:val="24"/>
          <w:lang w:val="en-US" w:eastAsia="en-IE"/>
        </w:rPr>
        <w:t xml:space="preserve">The </w:t>
      </w:r>
      <w:r w:rsidR="00B30CE7">
        <w:rPr>
          <w:i/>
          <w:iCs/>
          <w:color w:val="222222"/>
          <w:szCs w:val="24"/>
          <w:lang w:val="en-US" w:eastAsia="en-IE"/>
        </w:rPr>
        <w:t>Journal of the International Association of Special Education</w:t>
      </w:r>
      <w:r w:rsidR="00B30CE7">
        <w:rPr>
          <w:color w:val="222222"/>
          <w:szCs w:val="24"/>
          <w:lang w:val="en-US" w:eastAsia="en-IE"/>
        </w:rPr>
        <w:t>, </w:t>
      </w:r>
      <w:r w:rsidR="00B30CE7">
        <w:rPr>
          <w:i/>
          <w:iCs/>
          <w:color w:val="222222"/>
          <w:szCs w:val="24"/>
          <w:lang w:val="en-US" w:eastAsia="en-IE"/>
        </w:rPr>
        <w:t>8</w:t>
      </w:r>
      <w:r w:rsidR="00B30CE7">
        <w:rPr>
          <w:color w:val="222222"/>
          <w:szCs w:val="24"/>
          <w:lang w:val="en-US" w:eastAsia="en-IE"/>
        </w:rPr>
        <w:t>, 31-42.</w:t>
      </w:r>
      <w:proofErr w:type="gramEnd"/>
      <w:r w:rsidRPr="00C34E03">
        <w:rPr>
          <w:szCs w:val="24"/>
        </w:rPr>
        <w:tab/>
      </w:r>
    </w:p>
    <w:p w14:paraId="1C285927" w14:textId="77777777" w:rsidR="003B182D" w:rsidRPr="00C34E03" w:rsidRDefault="003B19C4" w:rsidP="00B30C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 xml:space="preserve">Poole, V. Y., Dufrene, B. A., Sterling, H. E., Tingstrom, D. H., &amp; Hardy, C. M. (2012). Classwide functional analysis and treatment of preschoolers’ disruptive behavior. </w:t>
      </w:r>
      <w:r w:rsidR="003B182D" w:rsidRPr="0095314A">
        <w:rPr>
          <w:i/>
          <w:szCs w:val="24"/>
        </w:rPr>
        <w:t>Journal of Applied School Psychology, 28(2),</w:t>
      </w:r>
      <w:r w:rsidR="003B182D" w:rsidRPr="00C34E03">
        <w:rPr>
          <w:szCs w:val="24"/>
        </w:rPr>
        <w:t xml:space="preserve"> 155-174. </w:t>
      </w:r>
    </w:p>
    <w:p w14:paraId="52F0FC71"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*Radstaake, M., Didden, R., Lang, R., O’Reilly, M., Sigafoos, J., Lancioni, G.</w:t>
      </w:r>
      <w:r w:rsidR="0095314A">
        <w:rPr>
          <w:szCs w:val="24"/>
        </w:rPr>
        <w:t xml:space="preserve"> E., </w:t>
      </w:r>
      <w:r w:rsidRPr="00C34E03">
        <w:rPr>
          <w:szCs w:val="24"/>
        </w:rPr>
        <w:t xml:space="preserve">&amp; Curfs, L. M. (2013). Functional analysis and functional communication training in the classroom for three children with Angelman Syndrome. </w:t>
      </w:r>
      <w:r w:rsidRPr="0095314A">
        <w:rPr>
          <w:i/>
          <w:szCs w:val="24"/>
        </w:rPr>
        <w:t xml:space="preserve">Journal of Developmental and Physical Disabilities, 25(1), </w:t>
      </w:r>
      <w:r w:rsidRPr="00C34E03">
        <w:rPr>
          <w:szCs w:val="24"/>
        </w:rPr>
        <w:t xml:space="preserve">49-63. </w:t>
      </w:r>
    </w:p>
    <w:p w14:paraId="02115BA3" w14:textId="77777777" w:rsidR="003B182D" w:rsidRPr="00C34E03" w:rsidRDefault="00AB0818"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 xml:space="preserve">Renshaw, T.L., Christensen, L., Marchant, M., Anderson, T. (2008). Training elementary school general educators to implement function-based support. </w:t>
      </w:r>
      <w:r w:rsidR="003B182D" w:rsidRPr="0095314A">
        <w:rPr>
          <w:i/>
          <w:szCs w:val="24"/>
        </w:rPr>
        <w:t xml:space="preserve">Education and Treatment of Children, 31, </w:t>
      </w:r>
      <w:r w:rsidR="003B182D" w:rsidRPr="00C34E03">
        <w:rPr>
          <w:szCs w:val="24"/>
        </w:rPr>
        <w:t>495-521.</w:t>
      </w:r>
    </w:p>
    <w:p w14:paraId="6EF534DC"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*Rispoli, M. J., Davis, H. S., Goodwyn, F. D., &amp; Camargo, S. (2013). The Use of Trial-Based Functional Analysis in Public School Classrooms for Two Students With Developmental Disabilities. </w:t>
      </w:r>
      <w:r w:rsidRPr="0095314A">
        <w:rPr>
          <w:i/>
          <w:szCs w:val="24"/>
        </w:rPr>
        <w:t>Journal of Positive Behavior Interventions, 15(3),</w:t>
      </w:r>
      <w:r w:rsidRPr="00C34E03">
        <w:rPr>
          <w:szCs w:val="24"/>
        </w:rPr>
        <w:t xml:space="preserve"> 180-189. </w:t>
      </w:r>
    </w:p>
    <w:p w14:paraId="4FF9C20D" w14:textId="77777777" w:rsidR="003B182D" w:rsidRPr="00C34E03" w:rsidRDefault="00AB0818"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 xml:space="preserve">Schumate, E. D. &amp; Wills, H.P. (2010). Classroom-Based Functional Analysis and Intervention for </w:t>
      </w:r>
      <w:r w:rsidR="003B182D" w:rsidRPr="00C34E03">
        <w:rPr>
          <w:szCs w:val="24"/>
        </w:rPr>
        <w:tab/>
        <w:t xml:space="preserve">Disruptive and Off-Task Behaviors. </w:t>
      </w:r>
      <w:r w:rsidR="003B182D" w:rsidRPr="0095314A">
        <w:rPr>
          <w:i/>
          <w:szCs w:val="24"/>
        </w:rPr>
        <w:t>Education and Treatment of Children 33,</w:t>
      </w:r>
      <w:r w:rsidR="003B182D" w:rsidRPr="00C34E03">
        <w:rPr>
          <w:szCs w:val="24"/>
        </w:rPr>
        <w:t xml:space="preserve"> 23-48. </w:t>
      </w:r>
    </w:p>
    <w:p w14:paraId="3B964D4E" w14:textId="77777777" w:rsidR="00BF5752" w:rsidRPr="00C34E03" w:rsidRDefault="00BF5752"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lastRenderedPageBreak/>
        <w:t xml:space="preserve">Scott, T. M., Bucalos, A., Liaupsin, C., Nelson, C. M., Jolivette, K., &amp; DeShea, L. (2004). Using Functional Behavior Assessment in General Education Settings: Making a Case for Effectiveness and Efficiency. </w:t>
      </w:r>
      <w:r w:rsidRPr="0095314A">
        <w:rPr>
          <w:i/>
          <w:szCs w:val="24"/>
        </w:rPr>
        <w:t>Behavioral Disorders, 29(2),</w:t>
      </w:r>
      <w:r w:rsidRPr="00C34E03">
        <w:rPr>
          <w:szCs w:val="24"/>
        </w:rPr>
        <w:t xml:space="preserve"> 189-201.</w:t>
      </w:r>
    </w:p>
    <w:p w14:paraId="10208859" w14:textId="77777777" w:rsidR="003B182D" w:rsidRPr="00C34E03" w:rsidRDefault="00BF5752"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BF5752">
        <w:rPr>
          <w:szCs w:val="24"/>
        </w:rPr>
        <w:t xml:space="preserve">Scott, T. M., McIntyre, J., Liaupsin, C., Nelson, C. M., Conroy, M., &amp; Payne, L. (2005). An examination of the relation between functional behavior assessment and selected intervention strategies with school-based teams. </w:t>
      </w:r>
      <w:r w:rsidRPr="0095314A">
        <w:rPr>
          <w:i/>
          <w:szCs w:val="24"/>
        </w:rPr>
        <w:t>Journal of Positive Behavior Interventions, 7,</w:t>
      </w:r>
      <w:r w:rsidRPr="00BF5752">
        <w:rPr>
          <w:szCs w:val="24"/>
        </w:rPr>
        <w:t xml:space="preserve"> 205-215</w:t>
      </w:r>
      <w:r w:rsidRPr="00C34E03">
        <w:rPr>
          <w:szCs w:val="24"/>
        </w:rPr>
        <w:t xml:space="preserve">. </w:t>
      </w:r>
      <w:r w:rsidRPr="00C34E03">
        <w:rPr>
          <w:szCs w:val="24"/>
        </w:rPr>
        <w:tab/>
      </w:r>
    </w:p>
    <w:p w14:paraId="4B1B7E18"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Scott, T. M., Meers, D. T., &amp; Nelson, C. M. (2000). Toward a consensus of functional behavior </w:t>
      </w:r>
      <w:r w:rsidRPr="00C34E03">
        <w:rPr>
          <w:szCs w:val="24"/>
        </w:rPr>
        <w:tab/>
        <w:t xml:space="preserve">assessment for students with mild disabilities in public schools: A national survey. </w:t>
      </w:r>
      <w:r w:rsidRPr="0095314A">
        <w:rPr>
          <w:i/>
          <w:szCs w:val="24"/>
        </w:rPr>
        <w:t>Education and Treatment of Children, 23,</w:t>
      </w:r>
      <w:r w:rsidRPr="00C34E03">
        <w:rPr>
          <w:szCs w:val="24"/>
        </w:rPr>
        <w:t xml:space="preserve"> 265–285.</w:t>
      </w:r>
    </w:p>
    <w:p w14:paraId="78C14EA9"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Scott, T. M., Nelson, C. M., &amp; Zabala, J. (2003). Functional behavior assessment training in public schools facilitating systemic change</w:t>
      </w:r>
      <w:r w:rsidRPr="0095314A">
        <w:rPr>
          <w:i/>
          <w:szCs w:val="24"/>
        </w:rPr>
        <w:t>. Journal of Positive Behavior Interventions, 5,</w:t>
      </w:r>
      <w:r w:rsidRPr="00C34E03">
        <w:rPr>
          <w:szCs w:val="24"/>
        </w:rPr>
        <w:t xml:space="preserve"> 216-224.</w:t>
      </w:r>
      <w:r w:rsidRPr="00C34E03">
        <w:rPr>
          <w:szCs w:val="24"/>
        </w:rPr>
        <w:tab/>
        <w:t xml:space="preserve"> </w:t>
      </w:r>
    </w:p>
    <w:p w14:paraId="2AF39179" w14:textId="77777777" w:rsidR="003B182D" w:rsidRPr="00C34E03" w:rsidRDefault="00AB0818"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Skinner, J.N., Veerkamp, M.B., Kamps, D.M. &amp; Andra, P.R. (2009). Teacher and peer participation in functional analysis and interventions for a first grade student with attention deficit</w:t>
      </w:r>
      <w:r w:rsidR="003B182D" w:rsidRPr="00C34E03">
        <w:rPr>
          <w:szCs w:val="24"/>
        </w:rPr>
        <w:tab/>
        <w:t xml:space="preserve"> hyperactivity disorder. </w:t>
      </w:r>
      <w:r w:rsidR="003B182D" w:rsidRPr="0095314A">
        <w:rPr>
          <w:i/>
          <w:szCs w:val="24"/>
        </w:rPr>
        <w:t>Education and Treatment of Children, 32,</w:t>
      </w:r>
      <w:r w:rsidR="003B182D" w:rsidRPr="00C34E03">
        <w:rPr>
          <w:szCs w:val="24"/>
        </w:rPr>
        <w:t xml:space="preserve"> 243-266.</w:t>
      </w:r>
    </w:p>
    <w:p w14:paraId="5D208DF8" w14:textId="77777777" w:rsidR="00544541"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Trahan, M. A., &amp; Worsdell, A. S. (2011). Effectiveness of an instructional DVD in training college students to implement functional analyses. Behavioral Interventions, 26, 85-102. </w:t>
      </w:r>
      <w:r w:rsidRPr="00C34E03">
        <w:rPr>
          <w:szCs w:val="24"/>
        </w:rPr>
        <w:tab/>
      </w:r>
      <w:r w:rsidRPr="00C34E03">
        <w:rPr>
          <w:szCs w:val="24"/>
        </w:rPr>
        <w:tab/>
      </w:r>
    </w:p>
    <w:p w14:paraId="44F35A14" w14:textId="77777777" w:rsidR="00544541" w:rsidRPr="0095314A" w:rsidRDefault="00544541"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i/>
          <w:szCs w:val="24"/>
        </w:rPr>
      </w:pPr>
      <w:r w:rsidRPr="00544541">
        <w:rPr>
          <w:szCs w:val="24"/>
        </w:rPr>
        <w:t>Van Acker, R., Boreson, L., Gable, R., &amp; Potterton, T. (</w:t>
      </w:r>
      <w:r w:rsidR="003F6C42">
        <w:rPr>
          <w:szCs w:val="24"/>
        </w:rPr>
        <w:t>2005</w:t>
      </w:r>
      <w:r w:rsidRPr="00544541">
        <w:rPr>
          <w:szCs w:val="24"/>
        </w:rPr>
        <w:t>). Are we on the right</w:t>
      </w:r>
      <w:r w:rsidR="0095314A">
        <w:rPr>
          <w:szCs w:val="24"/>
        </w:rPr>
        <w:t xml:space="preserve"> </w:t>
      </w:r>
      <w:r w:rsidRPr="00544541">
        <w:rPr>
          <w:szCs w:val="24"/>
        </w:rPr>
        <w:t xml:space="preserve">course? Lessons learned about current </w:t>
      </w:r>
      <w:r w:rsidRPr="00C34E03">
        <w:rPr>
          <w:szCs w:val="24"/>
        </w:rPr>
        <w:t xml:space="preserve">FBA/BIP </w:t>
      </w:r>
      <w:r w:rsidRPr="00544541">
        <w:rPr>
          <w:szCs w:val="24"/>
        </w:rPr>
        <w:t xml:space="preserve">practices in schools. </w:t>
      </w:r>
      <w:r w:rsidRPr="0095314A">
        <w:rPr>
          <w:i/>
          <w:szCs w:val="24"/>
        </w:rPr>
        <w:t>Journal of</w:t>
      </w:r>
    </w:p>
    <w:p w14:paraId="46D39C30" w14:textId="77777777" w:rsidR="003B182D" w:rsidRPr="00C34E03" w:rsidRDefault="00544541"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95314A">
        <w:rPr>
          <w:i/>
          <w:szCs w:val="24"/>
        </w:rPr>
        <w:t>Behavioral Education, 14(1)</w:t>
      </w:r>
      <w:r w:rsidRPr="00544541">
        <w:rPr>
          <w:szCs w:val="24"/>
        </w:rPr>
        <w:t>, 35-56.</w:t>
      </w:r>
      <w:r w:rsidR="003B182D" w:rsidRPr="00C34E03">
        <w:rPr>
          <w:szCs w:val="24"/>
        </w:rPr>
        <w:tab/>
      </w:r>
    </w:p>
    <w:p w14:paraId="3F1BBEFF" w14:textId="77777777" w:rsidR="00AC54B7"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lastRenderedPageBreak/>
        <w:t xml:space="preserve">*Wallace, M. D., Doney, J. K., Mintz-Resudek, C. M., &amp; Tarbox, R. S. (2004). Training educators to implement functional analyses. </w:t>
      </w:r>
      <w:r w:rsidRPr="0095314A">
        <w:rPr>
          <w:i/>
          <w:szCs w:val="24"/>
        </w:rPr>
        <w:t>Journal of Applied Behavior Analysis, 37,</w:t>
      </w:r>
      <w:r w:rsidRPr="00C34E03">
        <w:rPr>
          <w:szCs w:val="24"/>
        </w:rPr>
        <w:t xml:space="preserve"> 89-92. </w:t>
      </w:r>
      <w:r w:rsidRPr="00C34E03">
        <w:rPr>
          <w:szCs w:val="24"/>
        </w:rPr>
        <w:tab/>
      </w:r>
    </w:p>
    <w:p w14:paraId="267B0325" w14:textId="77777777" w:rsidR="003B182D" w:rsidRPr="00C34E03" w:rsidRDefault="00AC54B7"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*Ward</w:t>
      </w:r>
      <w:r w:rsidRPr="00C34E03">
        <w:rPr>
          <w:rFonts w:hint="eastAsia"/>
          <w:szCs w:val="24"/>
        </w:rPr>
        <w:t>‐</w:t>
      </w:r>
      <w:r w:rsidRPr="00C34E03">
        <w:rPr>
          <w:szCs w:val="24"/>
        </w:rPr>
        <w:t xml:space="preserve">Horner, J., &amp; Sturmey, P. (2012). Component analysis of behavior skills training in functional analysis. </w:t>
      </w:r>
      <w:r w:rsidRPr="0095314A">
        <w:rPr>
          <w:i/>
          <w:szCs w:val="24"/>
        </w:rPr>
        <w:t>Behavioral Interventions, 27(2),</w:t>
      </w:r>
      <w:r w:rsidRPr="00C34E03">
        <w:rPr>
          <w:szCs w:val="24"/>
        </w:rPr>
        <w:t xml:space="preserve"> 75-92. </w:t>
      </w:r>
      <w:r w:rsidR="003B182D" w:rsidRPr="00C34E03">
        <w:rPr>
          <w:szCs w:val="24"/>
        </w:rPr>
        <w:tab/>
      </w:r>
    </w:p>
    <w:p w14:paraId="5834795B" w14:textId="77777777" w:rsidR="003B182D" w:rsidRPr="00C34E03" w:rsidRDefault="00AB0818"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Pr>
          <w:szCs w:val="24"/>
        </w:rPr>
        <w:t>*</w:t>
      </w:r>
      <w:r w:rsidR="003B182D" w:rsidRPr="00C34E03">
        <w:rPr>
          <w:szCs w:val="24"/>
        </w:rPr>
        <w:t>Watson, T. S., Ray, K. P., Sterling, H. E., &amp; Logan, P. (1999).</w:t>
      </w:r>
      <w:r>
        <w:rPr>
          <w:szCs w:val="24"/>
        </w:rPr>
        <w:t xml:space="preserve"> Teacher-implemented functional</w:t>
      </w:r>
      <w:r w:rsidR="003B182D" w:rsidRPr="00C34E03">
        <w:rPr>
          <w:szCs w:val="24"/>
        </w:rPr>
        <w:tab/>
        <w:t xml:space="preserve">analysis and treatment: A method for linking assessment to intervention. </w:t>
      </w:r>
      <w:r w:rsidR="003B182D" w:rsidRPr="00AB0818">
        <w:rPr>
          <w:i/>
          <w:szCs w:val="24"/>
        </w:rPr>
        <w:t>School Psychology Review, 28,</w:t>
      </w:r>
      <w:r w:rsidR="003B182D" w:rsidRPr="00C34E03">
        <w:rPr>
          <w:szCs w:val="24"/>
        </w:rPr>
        <w:t xml:space="preserve"> 292-302.</w:t>
      </w:r>
    </w:p>
    <w:p w14:paraId="70208CDF"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Witt, J. C., VanDerHeyden, A. M., &amp; Gilbertson, D. (2004). Troubleshooting behavioral interventions: A systematic process for finding and eliminating problems. </w:t>
      </w:r>
      <w:r w:rsidRPr="00AB0818">
        <w:rPr>
          <w:i/>
          <w:szCs w:val="24"/>
        </w:rPr>
        <w:t>School Psychology Review</w:t>
      </w:r>
      <w:r w:rsidR="00E62DB7" w:rsidRPr="00AB0818">
        <w:rPr>
          <w:i/>
          <w:szCs w:val="24"/>
        </w:rPr>
        <w:t>, 33,</w:t>
      </w:r>
      <w:r w:rsidR="00E62DB7" w:rsidRPr="00C34E03">
        <w:rPr>
          <w:szCs w:val="24"/>
        </w:rPr>
        <w:t xml:space="preserve"> </w:t>
      </w:r>
      <w:r w:rsidRPr="00C34E03">
        <w:rPr>
          <w:szCs w:val="24"/>
        </w:rPr>
        <w:t>363–383.</w:t>
      </w:r>
    </w:p>
    <w:p w14:paraId="2BC927AC" w14:textId="77777777" w:rsidR="003B182D" w:rsidRPr="00C34E03" w:rsidRDefault="003B182D" w:rsidP="00C34E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hanging="560"/>
        <w:rPr>
          <w:szCs w:val="24"/>
        </w:rPr>
      </w:pPr>
      <w:r w:rsidRPr="00C34E03">
        <w:rPr>
          <w:szCs w:val="24"/>
        </w:rPr>
        <w:t xml:space="preserve">Yell, M. L., &amp; Shriner, J. G. (1998). The Discipline of students with disabilities: Requirements of the IDEA amendments of 1997. </w:t>
      </w:r>
      <w:r w:rsidRPr="00AB0818">
        <w:rPr>
          <w:i/>
          <w:szCs w:val="24"/>
        </w:rPr>
        <w:t xml:space="preserve">Education and Treatment of Children, 21, </w:t>
      </w:r>
      <w:r w:rsidRPr="00C34E03">
        <w:rPr>
          <w:szCs w:val="24"/>
        </w:rPr>
        <w:t>246–257.</w:t>
      </w:r>
    </w:p>
    <w:p w14:paraId="5F03B13F" w14:textId="77777777" w:rsidR="003B182D" w:rsidRPr="00E629EB" w:rsidRDefault="003B182D" w:rsidP="00467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pPr>
    </w:p>
    <w:p w14:paraId="2BB3ADD5" w14:textId="77777777" w:rsidR="003B182D" w:rsidRDefault="003B182D" w:rsidP="00467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pPr>
      <w:r w:rsidRPr="00E5426A">
        <w:rPr>
          <w:rFonts w:eastAsia="MS MinNew Roman"/>
          <w:szCs w:val="24"/>
          <w:lang w:val="en-US"/>
        </w:rPr>
        <w:t xml:space="preserve">* </w:t>
      </w:r>
      <w:proofErr w:type="gramStart"/>
      <w:r w:rsidRPr="00E5426A">
        <w:rPr>
          <w:rFonts w:eastAsia="MS MinNew Roman"/>
          <w:szCs w:val="24"/>
          <w:lang w:val="en-US"/>
        </w:rPr>
        <w:t>indicates</w:t>
      </w:r>
      <w:proofErr w:type="gramEnd"/>
      <w:r w:rsidRPr="00E5426A">
        <w:rPr>
          <w:rFonts w:eastAsia="MS MinNew Roman"/>
          <w:szCs w:val="24"/>
          <w:lang w:val="en-US"/>
        </w:rPr>
        <w:t xml:space="preserve"> studies included in the review</w:t>
      </w:r>
    </w:p>
    <w:p w14:paraId="6203D430" w14:textId="77777777" w:rsidR="00E31AF9" w:rsidRPr="00E629EB" w:rsidRDefault="00E31AF9" w:rsidP="00467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pPr>
    </w:p>
    <w:p w14:paraId="299C48E2" w14:textId="77777777" w:rsidR="00E31AF9" w:rsidRDefault="00E31AF9" w:rsidP="00467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sectPr w:rsidR="00E31AF9" w:rsidSect="006A6671">
          <w:headerReference w:type="default" r:id="rId10"/>
          <w:pgSz w:w="11906" w:h="16838"/>
          <w:pgMar w:top="1440" w:right="1440" w:bottom="1440" w:left="1440" w:header="708" w:footer="708" w:gutter="0"/>
          <w:cols w:space="708"/>
          <w:docGrid w:linePitch="360"/>
        </w:sectPr>
      </w:pPr>
    </w:p>
    <w:p w14:paraId="50171358" w14:textId="77777777" w:rsidR="00E31AF9" w:rsidRPr="00A50E37" w:rsidRDefault="00E31AF9" w:rsidP="00E31AF9">
      <w:pPr>
        <w:spacing w:line="360" w:lineRule="auto"/>
      </w:pPr>
      <w:r w:rsidRPr="00A50E37">
        <w:lastRenderedPageBreak/>
        <w:t>Table 1</w:t>
      </w:r>
    </w:p>
    <w:p w14:paraId="204DFFCC"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line="360" w:lineRule="auto"/>
        <w:rPr>
          <w:rFonts w:ascii="Times New Roman" w:hAnsi="Times New Roman"/>
          <w:i/>
          <w:color w:val="auto"/>
          <w:szCs w:val="24"/>
        </w:rPr>
      </w:pPr>
      <w:proofErr w:type="gramStart"/>
      <w:r>
        <w:rPr>
          <w:rFonts w:ascii="Times New Roman" w:hAnsi="Times New Roman"/>
          <w:i/>
          <w:color w:val="auto"/>
          <w:szCs w:val="24"/>
        </w:rPr>
        <w:t>Demographic and clinical characteristics for students and trainees.</w:t>
      </w:r>
      <w:proofErr w:type="gramEnd"/>
      <w:r>
        <w:rPr>
          <w:rFonts w:ascii="Times New Roman" w:hAnsi="Times New Roman"/>
          <w:i/>
          <w:color w:val="auto"/>
          <w:szCs w:val="24"/>
        </w:rPr>
        <w:t xml:space="preserve"> </w:t>
      </w:r>
    </w:p>
    <w:p w14:paraId="6B5AED01"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tbl>
      <w:tblPr>
        <w:tblW w:w="16305" w:type="dxa"/>
        <w:tblInd w:w="100" w:type="dxa"/>
        <w:tblLayout w:type="fixed"/>
        <w:tblLook w:val="0000" w:firstRow="0" w:lastRow="0" w:firstColumn="0" w:lastColumn="0" w:noHBand="0" w:noVBand="0"/>
      </w:tblPr>
      <w:tblGrid>
        <w:gridCol w:w="2332"/>
        <w:gridCol w:w="2063"/>
        <w:gridCol w:w="967"/>
        <w:gridCol w:w="938"/>
        <w:gridCol w:w="967"/>
        <w:gridCol w:w="813"/>
        <w:gridCol w:w="1379"/>
        <w:gridCol w:w="629"/>
        <w:gridCol w:w="1276"/>
        <w:gridCol w:w="79"/>
        <w:gridCol w:w="709"/>
        <w:gridCol w:w="1196"/>
        <w:gridCol w:w="709"/>
        <w:gridCol w:w="343"/>
        <w:gridCol w:w="1905"/>
      </w:tblGrid>
      <w:tr w:rsidR="00E31AF9" w:rsidRPr="00A50E37" w14:paraId="7DE59A41" w14:textId="77777777" w:rsidTr="00EF485D">
        <w:trPr>
          <w:cantSplit/>
          <w:trHeight w:val="262"/>
          <w:tblHeader/>
        </w:trPr>
        <w:tc>
          <w:tcPr>
            <w:tcW w:w="2332" w:type="dxa"/>
            <w:tcBorders>
              <w:top w:val="single" w:sz="16" w:space="0" w:color="000000"/>
              <w:left w:val="none" w:sz="16" w:space="0" w:color="000000"/>
              <w:bottom w:val="single" w:sz="8" w:space="0" w:color="000000"/>
              <w:right w:val="none" w:sz="16" w:space="0" w:color="000000"/>
            </w:tcBorders>
            <w:shd w:val="clear" w:color="auto" w:fill="FFFFFF"/>
            <w:tcMar>
              <w:top w:w="100" w:type="dxa"/>
              <w:left w:w="100" w:type="dxa"/>
              <w:bottom w:w="100" w:type="dxa"/>
              <w:right w:w="100" w:type="dxa"/>
            </w:tcMar>
          </w:tcPr>
          <w:p w14:paraId="1A432C89"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color w:val="auto"/>
              </w:rPr>
            </w:pPr>
          </w:p>
        </w:tc>
        <w:tc>
          <w:tcPr>
            <w:tcW w:w="3968" w:type="dxa"/>
            <w:gridSpan w:val="3"/>
            <w:tcBorders>
              <w:top w:val="single" w:sz="16" w:space="0" w:color="000000"/>
              <w:left w:val="none" w:sz="16" w:space="0" w:color="000000"/>
              <w:bottom w:val="single" w:sz="8" w:space="0" w:color="000000"/>
              <w:right w:val="none" w:sz="16" w:space="0" w:color="000000"/>
            </w:tcBorders>
            <w:shd w:val="clear" w:color="auto" w:fill="FFFFFF"/>
            <w:tcMar>
              <w:top w:w="100" w:type="dxa"/>
              <w:left w:w="100" w:type="dxa"/>
              <w:bottom w:w="100" w:type="dxa"/>
              <w:right w:w="100" w:type="dxa"/>
            </w:tcMar>
          </w:tcPr>
          <w:p w14:paraId="1E105046"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color w:val="auto"/>
              </w:rPr>
            </w:pPr>
          </w:p>
        </w:tc>
        <w:tc>
          <w:tcPr>
            <w:tcW w:w="967" w:type="dxa"/>
            <w:tcBorders>
              <w:top w:val="single" w:sz="16" w:space="0" w:color="000000"/>
              <w:left w:val="none" w:sz="16" w:space="0" w:color="000000"/>
              <w:bottom w:val="single" w:sz="8" w:space="0" w:color="000000"/>
              <w:right w:val="none" w:sz="16" w:space="0" w:color="000000"/>
            </w:tcBorders>
            <w:shd w:val="clear" w:color="auto" w:fill="FFFFFF"/>
            <w:tcMar>
              <w:top w:w="100" w:type="dxa"/>
              <w:left w:w="100" w:type="dxa"/>
              <w:bottom w:w="100" w:type="dxa"/>
              <w:right w:w="100" w:type="dxa"/>
            </w:tcMar>
          </w:tcPr>
          <w:p w14:paraId="72E4525C" w14:textId="77777777" w:rsidR="00E31AF9" w:rsidRPr="00A50E37" w:rsidRDefault="00E31AF9" w:rsidP="00EF485D">
            <w:pPr>
              <w:pStyle w:val="Heading21"/>
              <w:tabs>
                <w:tab w:val="left" w:pos="1417"/>
                <w:tab w:val="left" w:pos="1445"/>
                <w:tab w:val="left" w:pos="2126"/>
                <w:tab w:val="left" w:pos="2835"/>
                <w:tab w:val="left" w:pos="3543"/>
                <w:tab w:val="left" w:pos="4252"/>
                <w:tab w:val="left" w:pos="4961"/>
                <w:tab w:val="left" w:pos="5669"/>
                <w:tab w:val="left" w:pos="6378"/>
                <w:tab w:val="left" w:pos="7087"/>
                <w:tab w:val="left" w:pos="7795"/>
              </w:tabs>
              <w:rPr>
                <w:rFonts w:ascii="Times New Roman Bold" w:hAnsi="Times New Roman Bold"/>
                <w:b w:val="0"/>
                <w:color w:val="auto"/>
                <w:sz w:val="20"/>
              </w:rPr>
            </w:pPr>
            <w:r w:rsidRPr="00A50E37">
              <w:rPr>
                <w:rFonts w:ascii="Times New Roman Bold" w:hAnsi="Times New Roman Bold"/>
                <w:b w:val="0"/>
                <w:color w:val="auto"/>
                <w:sz w:val="20"/>
              </w:rPr>
              <w:t xml:space="preserve">  Student </w:t>
            </w:r>
          </w:p>
        </w:tc>
        <w:tc>
          <w:tcPr>
            <w:tcW w:w="2821" w:type="dxa"/>
            <w:gridSpan w:val="3"/>
            <w:tcBorders>
              <w:top w:val="single" w:sz="16" w:space="0" w:color="000000"/>
              <w:left w:val="none" w:sz="16" w:space="0" w:color="000000"/>
              <w:bottom w:val="single" w:sz="8" w:space="0" w:color="000000"/>
              <w:right w:val="none" w:sz="16" w:space="0" w:color="000000"/>
            </w:tcBorders>
            <w:shd w:val="clear" w:color="auto" w:fill="FFFFFF"/>
            <w:tcMar>
              <w:top w:w="100" w:type="dxa"/>
              <w:left w:w="100" w:type="dxa"/>
              <w:bottom w:w="100" w:type="dxa"/>
              <w:right w:w="100" w:type="dxa"/>
            </w:tcMar>
          </w:tcPr>
          <w:p w14:paraId="3C3897D2"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color w:val="auto"/>
              </w:rPr>
            </w:pPr>
          </w:p>
        </w:tc>
        <w:tc>
          <w:tcPr>
            <w:tcW w:w="1276" w:type="dxa"/>
            <w:tcBorders>
              <w:top w:val="single" w:sz="16" w:space="0" w:color="000000"/>
              <w:left w:val="none" w:sz="16" w:space="0" w:color="000000"/>
              <w:bottom w:val="single" w:sz="8" w:space="0" w:color="000000"/>
              <w:right w:val="none" w:sz="16" w:space="0" w:color="000000"/>
            </w:tcBorders>
            <w:shd w:val="clear" w:color="auto" w:fill="FFFFFF"/>
            <w:tcMar>
              <w:top w:w="100" w:type="dxa"/>
              <w:left w:w="100" w:type="dxa"/>
              <w:bottom w:w="100" w:type="dxa"/>
              <w:right w:w="100" w:type="dxa"/>
            </w:tcMar>
          </w:tcPr>
          <w:p w14:paraId="62252BA1"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jc w:val="center"/>
              <w:rPr>
                <w:color w:val="auto"/>
              </w:rPr>
            </w:pPr>
          </w:p>
        </w:tc>
        <w:tc>
          <w:tcPr>
            <w:tcW w:w="1984" w:type="dxa"/>
            <w:gridSpan w:val="3"/>
            <w:tcBorders>
              <w:top w:val="single" w:sz="16" w:space="0" w:color="000000"/>
              <w:left w:val="none" w:sz="16" w:space="0" w:color="000000"/>
              <w:bottom w:val="single" w:sz="8" w:space="0" w:color="000000"/>
              <w:right w:val="none" w:sz="16" w:space="0" w:color="000000"/>
            </w:tcBorders>
            <w:shd w:val="clear" w:color="auto" w:fill="FFFFFF"/>
            <w:tcMar>
              <w:top w:w="100" w:type="dxa"/>
              <w:left w:w="100" w:type="dxa"/>
              <w:bottom w:w="100" w:type="dxa"/>
              <w:right w:w="100" w:type="dxa"/>
            </w:tcMar>
          </w:tcPr>
          <w:p w14:paraId="47079F3F"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Bold" w:hAnsi="Times New Roman Bold"/>
                <w:b w:val="0"/>
                <w:color w:val="auto"/>
                <w:sz w:val="20"/>
              </w:rPr>
            </w:pPr>
            <w:r w:rsidRPr="00A50E37">
              <w:rPr>
                <w:rFonts w:ascii="Times New Roman Bold" w:hAnsi="Times New Roman Bold"/>
                <w:b w:val="0"/>
                <w:color w:val="auto"/>
                <w:sz w:val="20"/>
              </w:rPr>
              <w:t>Trainee</w:t>
            </w:r>
          </w:p>
        </w:tc>
        <w:tc>
          <w:tcPr>
            <w:tcW w:w="709" w:type="dxa"/>
            <w:tcBorders>
              <w:top w:val="single" w:sz="16" w:space="0" w:color="000000"/>
              <w:left w:val="none" w:sz="16" w:space="0" w:color="000000"/>
              <w:bottom w:val="single" w:sz="8" w:space="0" w:color="000000"/>
              <w:right w:val="none" w:sz="16" w:space="0" w:color="000000"/>
            </w:tcBorders>
            <w:shd w:val="clear" w:color="auto" w:fill="FFFFFF"/>
            <w:tcMar>
              <w:top w:w="100" w:type="dxa"/>
              <w:left w:w="100" w:type="dxa"/>
              <w:bottom w:w="100" w:type="dxa"/>
              <w:right w:w="100" w:type="dxa"/>
            </w:tcMar>
          </w:tcPr>
          <w:p w14:paraId="0A7512F9"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jc w:val="center"/>
              <w:rPr>
                <w:color w:val="auto"/>
              </w:rPr>
            </w:pPr>
          </w:p>
        </w:tc>
        <w:tc>
          <w:tcPr>
            <w:tcW w:w="2248" w:type="dxa"/>
            <w:gridSpan w:val="2"/>
            <w:tcBorders>
              <w:top w:val="single" w:sz="16" w:space="0" w:color="000000"/>
              <w:left w:val="none" w:sz="16" w:space="0" w:color="000000"/>
              <w:bottom w:val="single" w:sz="8" w:space="0" w:color="000000"/>
              <w:right w:val="none" w:sz="16" w:space="0" w:color="000000"/>
            </w:tcBorders>
            <w:shd w:val="clear" w:color="auto" w:fill="FFFFFF"/>
            <w:tcMar>
              <w:top w:w="100" w:type="dxa"/>
              <w:left w:w="100" w:type="dxa"/>
              <w:bottom w:w="100" w:type="dxa"/>
              <w:right w:w="100" w:type="dxa"/>
            </w:tcMar>
          </w:tcPr>
          <w:p w14:paraId="4865A130" w14:textId="77777777" w:rsidR="00E31AF9" w:rsidRPr="00A50E37" w:rsidRDefault="00E31AF9" w:rsidP="00EF485D">
            <w:pPr>
              <w:pStyle w:val="Heading21"/>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color w:val="auto"/>
              </w:rPr>
            </w:pPr>
          </w:p>
        </w:tc>
      </w:tr>
      <w:tr w:rsidR="00E31AF9" w:rsidRPr="00A50E37" w14:paraId="05305E1C" w14:textId="77777777" w:rsidTr="00EF485D">
        <w:trPr>
          <w:gridAfter w:val="1"/>
          <w:wAfter w:w="1905" w:type="dxa"/>
          <w:cantSplit/>
          <w:trHeight w:val="433"/>
          <w:tblHeader/>
        </w:trPr>
        <w:tc>
          <w:tcPr>
            <w:tcW w:w="2332" w:type="dxa"/>
            <w:tcBorders>
              <w:top w:val="single" w:sz="8"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6C5BBE6D" w14:textId="77777777" w:rsidR="00E31AF9"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p>
          <w:p w14:paraId="16A53D88"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sidRPr="00A50E37">
              <w:rPr>
                <w:rFonts w:ascii="Times New Roman Bold" w:hAnsi="Times New Roman Bold"/>
                <w:b w:val="0"/>
                <w:color w:val="auto"/>
                <w:sz w:val="20"/>
              </w:rPr>
              <w:t xml:space="preserve">Study </w:t>
            </w:r>
          </w:p>
        </w:tc>
        <w:tc>
          <w:tcPr>
            <w:tcW w:w="2063" w:type="dxa"/>
            <w:tcBorders>
              <w:top w:val="single" w:sz="8"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5C364D77" w14:textId="62E46D2A" w:rsidR="00E31AF9"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Pr>
                <w:noProof/>
              </w:rPr>
              <mc:AlternateContent>
                <mc:Choice Requires="wps">
                  <w:drawing>
                    <wp:anchor distT="0" distB="0" distL="114300" distR="114300" simplePos="0" relativeHeight="251659264" behindDoc="0" locked="0" layoutInCell="1" allowOverlap="1" wp14:anchorId="6BA4C7A9" wp14:editId="5C0264DE">
                      <wp:simplePos x="0" y="0"/>
                      <wp:positionH relativeFrom="column">
                        <wp:posOffset>1089025</wp:posOffset>
                      </wp:positionH>
                      <wp:positionV relativeFrom="paragraph">
                        <wp:posOffset>-42545</wp:posOffset>
                      </wp:positionV>
                      <wp:extent cx="0" cy="228600"/>
                      <wp:effectExtent l="13335" t="9525" r="24765" b="28575"/>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75pt,-3.3pt" to="85.75pt,1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"/>
                  </w:pict>
                </mc:Fallback>
              </mc:AlternateContent>
            </w:r>
            <w:r>
              <w:rPr>
                <w:noProof/>
              </w:rPr>
              <mc:AlternateContent>
                <mc:Choice Requires="wps">
                  <w:drawing>
                    <wp:anchor distT="0" distB="0" distL="114300" distR="114300" simplePos="0" relativeHeight="251660288" behindDoc="0" locked="0" layoutInCell="1" allowOverlap="1" wp14:anchorId="2B8C9C20" wp14:editId="316E90FB">
                      <wp:simplePos x="0" y="0"/>
                      <wp:positionH relativeFrom="column">
                        <wp:posOffset>1084580</wp:posOffset>
                      </wp:positionH>
                      <wp:positionV relativeFrom="paragraph">
                        <wp:posOffset>-38100</wp:posOffset>
                      </wp:positionV>
                      <wp:extent cx="3200400" cy="0"/>
                      <wp:effectExtent l="8890" t="13970" r="29210" b="2413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4pt,-2.95pt" to="337.4pt,-2.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"/>
                  </w:pict>
                </mc:Fallback>
              </mc:AlternateContent>
            </w:r>
          </w:p>
          <w:p w14:paraId="2A46BDE0"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sidRPr="00A50E37">
              <w:rPr>
                <w:rFonts w:ascii="Times New Roman Bold" w:hAnsi="Times New Roman Bold"/>
                <w:b w:val="0"/>
                <w:color w:val="auto"/>
                <w:sz w:val="20"/>
              </w:rPr>
              <w:t>Settings</w:t>
            </w:r>
          </w:p>
        </w:tc>
        <w:tc>
          <w:tcPr>
            <w:tcW w:w="967" w:type="dxa"/>
            <w:tcBorders>
              <w:top w:val="single" w:sz="8"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76EF0693" w14:textId="77777777" w:rsidR="00E31AF9"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s>
              <w:jc w:val="center"/>
              <w:rPr>
                <w:rFonts w:ascii="Times New Roman Bold Italic" w:hAnsi="Times New Roman Bold Italic"/>
                <w:b w:val="0"/>
                <w:color w:val="auto"/>
                <w:sz w:val="20"/>
              </w:rPr>
            </w:pPr>
          </w:p>
          <w:p w14:paraId="4ADC2B30"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Bold Italic" w:hAnsi="Times New Roman Bold Italic"/>
                <w:b w:val="0"/>
                <w:color w:val="auto"/>
                <w:sz w:val="20"/>
              </w:rPr>
            </w:pPr>
            <w:proofErr w:type="gramStart"/>
            <w:r w:rsidRPr="00A50E37">
              <w:rPr>
                <w:rFonts w:ascii="Times New Roman Bold Italic" w:hAnsi="Times New Roman Bold Italic"/>
                <w:b w:val="0"/>
                <w:color w:val="auto"/>
                <w:sz w:val="20"/>
              </w:rPr>
              <w:t>n</w:t>
            </w:r>
            <w:proofErr w:type="gramEnd"/>
          </w:p>
        </w:tc>
        <w:tc>
          <w:tcPr>
            <w:tcW w:w="2718" w:type="dxa"/>
            <w:gridSpan w:val="3"/>
            <w:tcBorders>
              <w:top w:val="single" w:sz="8"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7B71BEF4" w14:textId="77777777" w:rsidR="00E31AF9"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p>
          <w:p w14:paraId="55B793C5"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sidRPr="00A50E37">
              <w:rPr>
                <w:rFonts w:ascii="Times New Roman Bold" w:hAnsi="Times New Roman Bold"/>
                <w:b w:val="0"/>
                <w:color w:val="auto"/>
                <w:sz w:val="20"/>
              </w:rPr>
              <w:t>Diagnoses</w:t>
            </w:r>
          </w:p>
        </w:tc>
        <w:tc>
          <w:tcPr>
            <w:tcW w:w="1379" w:type="dxa"/>
            <w:tcBorders>
              <w:top w:val="single" w:sz="8"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7EACD397" w14:textId="57D401D4" w:rsidR="00E31AF9"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jc w:val="center"/>
              <w:rPr>
                <w:rFonts w:ascii="Times New Roman Bold" w:hAnsi="Times New Roman Bold"/>
                <w:b w:val="0"/>
                <w:color w:val="auto"/>
                <w:sz w:val="20"/>
              </w:rPr>
            </w:pPr>
            <w:r>
              <w:rPr>
                <w:noProof/>
              </w:rPr>
              <mc:AlternateContent>
                <mc:Choice Requires="wps">
                  <w:drawing>
                    <wp:anchor distT="0" distB="0" distL="114300" distR="114300" simplePos="0" relativeHeight="251661312" behindDoc="0" locked="0" layoutInCell="1" allowOverlap="1" wp14:anchorId="4C4E49AC" wp14:editId="40249E27">
                      <wp:simplePos x="0" y="0"/>
                      <wp:positionH relativeFrom="column">
                        <wp:posOffset>635000</wp:posOffset>
                      </wp:positionH>
                      <wp:positionV relativeFrom="paragraph">
                        <wp:posOffset>-38100</wp:posOffset>
                      </wp:positionV>
                      <wp:extent cx="0" cy="228600"/>
                      <wp:effectExtent l="8890" t="13970" r="29210" b="2413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pt,-2.95pt" to="50pt,15.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"/>
                  </w:pict>
                </mc:Fallback>
              </mc:AlternateContent>
            </w:r>
          </w:p>
          <w:p w14:paraId="473E3EB1"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jc w:val="center"/>
              <w:rPr>
                <w:rFonts w:ascii="Times New Roman Bold" w:hAnsi="Times New Roman Bold"/>
                <w:b w:val="0"/>
                <w:color w:val="auto"/>
                <w:sz w:val="20"/>
              </w:rPr>
            </w:pPr>
            <w:r w:rsidRPr="00A50E37">
              <w:rPr>
                <w:rFonts w:ascii="Times New Roman Bold" w:hAnsi="Times New Roman Bold"/>
                <w:b w:val="0"/>
                <w:color w:val="auto"/>
                <w:sz w:val="20"/>
              </w:rPr>
              <w:t xml:space="preserve">Age range </w:t>
            </w:r>
          </w:p>
        </w:tc>
        <w:tc>
          <w:tcPr>
            <w:tcW w:w="1984" w:type="dxa"/>
            <w:gridSpan w:val="3"/>
            <w:tcBorders>
              <w:top w:val="single" w:sz="8"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39F7E970" w14:textId="56A6B119" w:rsidR="00E31AF9"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Pr>
                <w:noProof/>
              </w:rPr>
              <mc:AlternateContent>
                <mc:Choice Requires="wps">
                  <w:drawing>
                    <wp:anchor distT="0" distB="0" distL="114300" distR="114300" simplePos="0" relativeHeight="251662336" behindDoc="0" locked="0" layoutInCell="1" allowOverlap="1" wp14:anchorId="726D2159" wp14:editId="79769E60">
                      <wp:simplePos x="0" y="0"/>
                      <wp:positionH relativeFrom="column">
                        <wp:posOffset>50800</wp:posOffset>
                      </wp:positionH>
                      <wp:positionV relativeFrom="paragraph">
                        <wp:posOffset>-42545</wp:posOffset>
                      </wp:positionV>
                      <wp:extent cx="0" cy="228600"/>
                      <wp:effectExtent l="8255" t="9525" r="29845" b="2857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3.3pt" to="4pt,1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"/>
                  </w:pict>
                </mc:Fallback>
              </mc:AlternateContent>
            </w:r>
            <w:r>
              <w:rPr>
                <w:noProof/>
              </w:rPr>
              <mc:AlternateContent>
                <mc:Choice Requires="wps">
                  <w:drawing>
                    <wp:anchor distT="0" distB="0" distL="114300" distR="114300" simplePos="0" relativeHeight="251663360" behindDoc="0" locked="0" layoutInCell="1" allowOverlap="1" wp14:anchorId="5FA559AD" wp14:editId="335AA645">
                      <wp:simplePos x="0" y="0"/>
                      <wp:positionH relativeFrom="column">
                        <wp:posOffset>53340</wp:posOffset>
                      </wp:positionH>
                      <wp:positionV relativeFrom="paragraph">
                        <wp:posOffset>-38100</wp:posOffset>
                      </wp:positionV>
                      <wp:extent cx="3200400" cy="0"/>
                      <wp:effectExtent l="10795" t="13970" r="27305" b="2413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2.95pt" to="256.2pt,-2.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"/>
                  </w:pict>
                </mc:Fallback>
              </mc:AlternateContent>
            </w:r>
          </w:p>
          <w:p w14:paraId="76C33F0E"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sidRPr="00A50E37">
              <w:rPr>
                <w:rFonts w:ascii="Times New Roman Bold" w:hAnsi="Times New Roman Bold"/>
                <w:b w:val="0"/>
                <w:color w:val="auto"/>
                <w:sz w:val="20"/>
              </w:rPr>
              <w:t>Position</w:t>
            </w:r>
          </w:p>
        </w:tc>
        <w:tc>
          <w:tcPr>
            <w:tcW w:w="709" w:type="dxa"/>
            <w:tcBorders>
              <w:top w:val="single" w:sz="8"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3B570654" w14:textId="77777777" w:rsidR="00E31AF9"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jc w:val="center"/>
              <w:rPr>
                <w:rFonts w:ascii="Times New Roman Bold Italic" w:hAnsi="Times New Roman Bold Italic"/>
                <w:b w:val="0"/>
                <w:color w:val="auto"/>
                <w:sz w:val="20"/>
              </w:rPr>
            </w:pPr>
          </w:p>
          <w:p w14:paraId="149AA34E"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Bold Italic" w:hAnsi="Times New Roman Bold Italic"/>
                <w:b w:val="0"/>
                <w:color w:val="auto"/>
                <w:sz w:val="20"/>
              </w:rPr>
            </w:pPr>
            <w:proofErr w:type="gramStart"/>
            <w:r w:rsidRPr="00A50E37">
              <w:rPr>
                <w:rFonts w:ascii="Times New Roman Bold Italic" w:hAnsi="Times New Roman Bold Italic"/>
                <w:b w:val="0"/>
                <w:color w:val="auto"/>
                <w:sz w:val="20"/>
              </w:rPr>
              <w:t>n</w:t>
            </w:r>
            <w:proofErr w:type="gramEnd"/>
          </w:p>
        </w:tc>
        <w:tc>
          <w:tcPr>
            <w:tcW w:w="2248" w:type="dxa"/>
            <w:gridSpan w:val="3"/>
            <w:tcBorders>
              <w:top w:val="single" w:sz="8"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0B779233" w14:textId="1EB5105A" w:rsidR="00E31AF9" w:rsidRPr="00A50E37" w:rsidRDefault="00E31AF9" w:rsidP="00EF485D">
            <w:pPr>
              <w:pStyle w:val="Heading21"/>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Pr>
                <w:noProof/>
              </w:rPr>
              <mc:AlternateContent>
                <mc:Choice Requires="wps">
                  <w:drawing>
                    <wp:anchor distT="0" distB="0" distL="114300" distR="114300" simplePos="0" relativeHeight="251664384" behindDoc="0" locked="0" layoutInCell="1" allowOverlap="1" wp14:anchorId="656E35E9" wp14:editId="7776AC18">
                      <wp:simplePos x="0" y="0"/>
                      <wp:positionH relativeFrom="column">
                        <wp:posOffset>1546225</wp:posOffset>
                      </wp:positionH>
                      <wp:positionV relativeFrom="paragraph">
                        <wp:posOffset>-42545</wp:posOffset>
                      </wp:positionV>
                      <wp:extent cx="0" cy="228600"/>
                      <wp:effectExtent l="13335" t="9525" r="24765" b="28575"/>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75pt,-3.3pt" to="121.75pt,1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"/>
                  </w:pict>
                </mc:Fallback>
              </mc:AlternateContent>
            </w:r>
            <w:r w:rsidRPr="00A50E37">
              <w:rPr>
                <w:rFonts w:ascii="Times New Roman Bold" w:hAnsi="Times New Roman Bold"/>
                <w:b w:val="0"/>
                <w:color w:val="auto"/>
                <w:sz w:val="20"/>
              </w:rPr>
              <w:t>Experience/ Qualifications</w:t>
            </w:r>
          </w:p>
        </w:tc>
      </w:tr>
      <w:tr w:rsidR="00E31AF9" w:rsidRPr="00A50E37" w14:paraId="18143E72" w14:textId="77777777" w:rsidTr="00EF485D">
        <w:trPr>
          <w:gridAfter w:val="1"/>
          <w:wAfter w:w="1905" w:type="dxa"/>
          <w:cantSplit/>
          <w:trHeight w:val="218"/>
        </w:trPr>
        <w:tc>
          <w:tcPr>
            <w:tcW w:w="2332" w:type="dxa"/>
            <w:tcBorders>
              <w:top w:val="single" w:sz="2"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B9718C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Bessette</w:t>
            </w:r>
            <w:proofErr w:type="spellEnd"/>
            <w:r w:rsidRPr="00A50E37">
              <w:rPr>
                <w:rFonts w:ascii="Times New Roman" w:hAnsi="Times New Roman"/>
                <w:color w:val="auto"/>
                <w:sz w:val="20"/>
              </w:rPr>
              <w:t>, Wills  &amp; Howard (2007)</w:t>
            </w:r>
          </w:p>
        </w:tc>
        <w:tc>
          <w:tcPr>
            <w:tcW w:w="2063" w:type="dxa"/>
            <w:tcBorders>
              <w:top w:val="single" w:sz="2"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E9DBA5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Elementary school</w:t>
            </w:r>
          </w:p>
        </w:tc>
        <w:tc>
          <w:tcPr>
            <w:tcW w:w="967" w:type="dxa"/>
            <w:tcBorders>
              <w:top w:val="single" w:sz="2"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402A31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1</w:t>
            </w:r>
          </w:p>
        </w:tc>
        <w:tc>
          <w:tcPr>
            <w:tcW w:w="2718" w:type="dxa"/>
            <w:gridSpan w:val="3"/>
            <w:tcBorders>
              <w:top w:val="single" w:sz="2"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436F95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EBD</w:t>
            </w:r>
          </w:p>
        </w:tc>
        <w:tc>
          <w:tcPr>
            <w:tcW w:w="1379" w:type="dxa"/>
            <w:tcBorders>
              <w:top w:val="single" w:sz="2"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C07D4C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8</w:t>
            </w:r>
          </w:p>
        </w:tc>
        <w:tc>
          <w:tcPr>
            <w:tcW w:w="1984" w:type="dxa"/>
            <w:gridSpan w:val="3"/>
            <w:tcBorders>
              <w:top w:val="single" w:sz="2"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37B625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Paraprofessional</w:t>
            </w:r>
          </w:p>
        </w:tc>
        <w:tc>
          <w:tcPr>
            <w:tcW w:w="709" w:type="dxa"/>
            <w:tcBorders>
              <w:top w:val="single" w:sz="2"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F77667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1</w:t>
            </w:r>
          </w:p>
        </w:tc>
        <w:tc>
          <w:tcPr>
            <w:tcW w:w="2248" w:type="dxa"/>
            <w:gridSpan w:val="3"/>
            <w:tcBorders>
              <w:top w:val="single" w:sz="2"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2A39191"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7 years </w:t>
            </w:r>
          </w:p>
        </w:tc>
      </w:tr>
      <w:tr w:rsidR="00E31AF9" w:rsidRPr="00A50E37" w14:paraId="47107F61"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BAC5BE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Bloom et.al.</w:t>
            </w:r>
            <w:r w:rsidRPr="00A50E37">
              <w:rPr>
                <w:rFonts w:ascii="Times New Roman" w:hAnsi="Times New Roman"/>
                <w:color w:val="auto"/>
                <w:sz w:val="20"/>
              </w:rPr>
              <w:t xml:space="preserve"> (2013)</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E4F7BF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Public preschool, University ASD Preschool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A54CAD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1F7696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Developmental Delay; Autistic Disorder; Autistic Disorder</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B93B4E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4-5</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C9051B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79AE7A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3</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CB6420C"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In training, working towards </w:t>
            </w:r>
            <w:r>
              <w:rPr>
                <w:rFonts w:ascii="Times New Roman" w:hAnsi="Times New Roman"/>
                <w:color w:val="auto"/>
                <w:sz w:val="20"/>
              </w:rPr>
              <w:t xml:space="preserve">teacher </w:t>
            </w:r>
            <w:r w:rsidRPr="00A50E37">
              <w:rPr>
                <w:rFonts w:ascii="Times New Roman" w:hAnsi="Times New Roman"/>
                <w:color w:val="auto"/>
                <w:sz w:val="20"/>
              </w:rPr>
              <w:t xml:space="preserve">certification </w:t>
            </w:r>
          </w:p>
        </w:tc>
      </w:tr>
      <w:tr w:rsidR="00E31AF9" w:rsidRPr="00A50E37" w14:paraId="42F82448"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EF38ED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Christensen et al.</w:t>
            </w:r>
            <w:r w:rsidRPr="00A50E37">
              <w:rPr>
                <w:rFonts w:ascii="Times New Roman" w:hAnsi="Times New Roman"/>
                <w:color w:val="auto"/>
                <w:sz w:val="20"/>
              </w:rPr>
              <w:t xml:space="preserve"> (2008)</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0BBCFC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Title 1 Elementary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01FFBC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60B21B6"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Neurotypically</w:t>
            </w:r>
            <w:proofErr w:type="spellEnd"/>
            <w:r w:rsidRPr="00A50E37">
              <w:rPr>
                <w:rFonts w:ascii="Times New Roman" w:hAnsi="Times New Roman"/>
                <w:color w:val="auto"/>
                <w:sz w:val="20"/>
              </w:rPr>
              <w:t xml:space="preserve"> developing. At risk due to disruptive and off task </w:t>
            </w:r>
            <w:proofErr w:type="spellStart"/>
            <w:r w:rsidRPr="00A50E37">
              <w:rPr>
                <w:rFonts w:ascii="Times New Roman" w:hAnsi="Times New Roman"/>
                <w:color w:val="auto"/>
                <w:sz w:val="20"/>
              </w:rPr>
              <w:t>behaviours</w:t>
            </w:r>
            <w:proofErr w:type="spellEnd"/>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4193F3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4</w:t>
            </w:r>
            <w:r w:rsidRPr="00A50E37">
              <w:rPr>
                <w:rFonts w:ascii="Times New Roman" w:hAnsi="Times New Roman"/>
                <w:color w:val="auto"/>
                <w:sz w:val="20"/>
                <w:vertAlign w:val="superscript"/>
              </w:rPr>
              <w:t>th</w:t>
            </w:r>
            <w:r w:rsidRPr="00A50E37">
              <w:rPr>
                <w:rFonts w:ascii="Times New Roman" w:hAnsi="Times New Roman"/>
                <w:color w:val="auto"/>
                <w:sz w:val="20"/>
              </w:rPr>
              <w:t xml:space="preserve"> grade</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79A67F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993197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1</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B43CC0F"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Bachelor’s degree elementary education.  </w:t>
            </w:r>
          </w:p>
        </w:tc>
      </w:tr>
      <w:tr w:rsidR="00E31AF9" w:rsidRPr="00A50E37" w14:paraId="0D48CDAD"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494A6E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Doggett et al. (2001) </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5D420C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Elementary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5FAF80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2</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8099D5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None reported</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3E64EB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 xml:space="preserve">6 -7 </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567F96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Teachers</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0D80D1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2</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B7AB399"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1 year, BA degree. 4 years, Master’s. </w:t>
            </w:r>
          </w:p>
        </w:tc>
      </w:tr>
      <w:tr w:rsidR="00E31AF9" w:rsidRPr="00A50E37" w14:paraId="3A4942BB"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D07183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Erbas</w:t>
            </w:r>
            <w:proofErr w:type="spellEnd"/>
            <w:r w:rsidRPr="00A50E37">
              <w:rPr>
                <w:rFonts w:ascii="Times New Roman" w:hAnsi="Times New Roman"/>
                <w:color w:val="auto"/>
                <w:sz w:val="20"/>
              </w:rPr>
              <w:t xml:space="preserve"> et al. (2006)</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43838C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Special Education</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BE681A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6</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509DF2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Developmental Disabilities</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6C3C1E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Not reported</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EF36F4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Teachers</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BFFAF0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6</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AEABC5F"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3 - 14 years</w:t>
            </w:r>
          </w:p>
        </w:tc>
      </w:tr>
      <w:tr w:rsidR="00E31AF9" w:rsidRPr="00A50E37" w14:paraId="2163BA00"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791DEF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Kodak et al.</w:t>
            </w:r>
            <w:r w:rsidRPr="00A50E37">
              <w:rPr>
                <w:rFonts w:ascii="Times New Roman" w:hAnsi="Times New Roman"/>
                <w:color w:val="auto"/>
                <w:sz w:val="20"/>
              </w:rPr>
              <w:t xml:space="preserve"> 2013</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222A9A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University based EI center, elementary school classroom</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6D441C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5</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7ECCA76"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Autism </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21FCFC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4 -9</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97401D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Classroom staff (Therapists)</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277F73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3</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F54C057"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BA Psychology, undergraduate trainee</w:t>
            </w:r>
          </w:p>
        </w:tc>
      </w:tr>
      <w:tr w:rsidR="00E31AF9" w:rsidRPr="00A50E37" w14:paraId="0AA35240"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9E3572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Pr>
                <w:rFonts w:ascii="Times New Roman" w:hAnsi="Times New Roman"/>
                <w:color w:val="auto"/>
                <w:sz w:val="20"/>
              </w:rPr>
              <w:t>Kunnavatana</w:t>
            </w:r>
            <w:proofErr w:type="spellEnd"/>
            <w:r>
              <w:rPr>
                <w:rFonts w:ascii="Times New Roman" w:hAnsi="Times New Roman"/>
                <w:color w:val="auto"/>
                <w:sz w:val="20"/>
              </w:rPr>
              <w:t xml:space="preserve"> et al.</w:t>
            </w:r>
            <w:r w:rsidRPr="00A50E37">
              <w:rPr>
                <w:rFonts w:ascii="Times New Roman" w:hAnsi="Times New Roman"/>
                <w:color w:val="auto"/>
                <w:sz w:val="20"/>
              </w:rPr>
              <w:t xml:space="preserve"> 2013</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1938C7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Secondary special education, elementary special education. </w:t>
            </w:r>
          </w:p>
          <w:p w14:paraId="4480C9DC" w14:textId="77777777" w:rsidR="00E31AF9" w:rsidRPr="00A50E37" w:rsidRDefault="00E31AF9" w:rsidP="00EF485D"/>
          <w:p w14:paraId="1BCCD6EA" w14:textId="77777777" w:rsidR="00E31AF9" w:rsidRPr="00A50E37" w:rsidRDefault="00E31AF9" w:rsidP="00EF485D"/>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C5D884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5</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B40F6C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64765D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Not reported</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C19C7A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Teachers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40C815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4</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ECAF199"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1 -13 years experience. All had special ed. licensing &amp; BA or M. Ed </w:t>
            </w:r>
          </w:p>
        </w:tc>
      </w:tr>
      <w:tr w:rsidR="00E31AF9" w:rsidRPr="00A50E37" w14:paraId="47BC83A0"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69728A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lastRenderedPageBreak/>
              <w:t>Lambert, Bloom &amp; Irvin (2012)</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FFF92D7"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Special ed. preschool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AB12BD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9EB492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Developmental Disabilities</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262D8B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 xml:space="preserve">3 - 4 </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520425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19CD77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1</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903F436"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MA. Special Ed., </w:t>
            </w:r>
          </w:p>
        </w:tc>
      </w:tr>
      <w:tr w:rsidR="00E31AF9" w:rsidRPr="00A50E37" w14:paraId="4E081D19"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61259F5" w14:textId="77777777" w:rsidR="00E31AF9" w:rsidRPr="00D7586E"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FF0000"/>
                <w:sz w:val="20"/>
              </w:rPr>
            </w:pPr>
            <w:r>
              <w:rPr>
                <w:rFonts w:ascii="Times New Roman" w:hAnsi="Times New Roman"/>
                <w:color w:val="auto"/>
                <w:sz w:val="20"/>
              </w:rPr>
              <w:t>Lane et al.</w:t>
            </w:r>
            <w:r w:rsidRPr="00A50E37">
              <w:rPr>
                <w:rFonts w:ascii="Times New Roman" w:hAnsi="Times New Roman"/>
                <w:color w:val="auto"/>
                <w:sz w:val="20"/>
              </w:rPr>
              <w:t xml:space="preserve"> (2007)</w:t>
            </w:r>
            <w:r>
              <w:rPr>
                <w:rFonts w:ascii="Times New Roman" w:hAnsi="Times New Roman"/>
                <w:color w:val="auto"/>
                <w:sz w:val="20"/>
              </w:rPr>
              <w:t xml:space="preserve"> </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911D4C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Elementary schools</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C1BFEA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2</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9042C6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Study 1: </w:t>
            </w:r>
            <w:r w:rsidRPr="00A50E37">
              <w:rPr>
                <w:rFonts w:ascii="Times New Roman" w:hAnsi="Times New Roman"/>
                <w:color w:val="auto"/>
                <w:sz w:val="20"/>
              </w:rPr>
              <w:t>ADHD</w:t>
            </w:r>
          </w:p>
          <w:p w14:paraId="40280A97"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5B2B0BE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b/>
                <w:color w:val="auto"/>
                <w:sz w:val="20"/>
              </w:rPr>
            </w:pPr>
            <w:r w:rsidRPr="00A50E37">
              <w:rPr>
                <w:rFonts w:ascii="Times New Roman" w:hAnsi="Times New Roman"/>
                <w:b/>
                <w:color w:val="auto"/>
                <w:sz w:val="20"/>
              </w:rPr>
              <w:t xml:space="preserve">Study 2: </w:t>
            </w:r>
            <w:r w:rsidRPr="00A50E37">
              <w:rPr>
                <w:rFonts w:ascii="Times New Roman" w:hAnsi="Times New Roman"/>
                <w:color w:val="auto"/>
                <w:sz w:val="20"/>
              </w:rPr>
              <w:t>ADHD &amp; OCD</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D74C74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6-7</w:t>
            </w:r>
          </w:p>
          <w:p w14:paraId="240ED72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p>
          <w:p w14:paraId="685FADA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995E75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Principal, special educator, general educator </w:t>
            </w:r>
          </w:p>
          <w:p w14:paraId="46D9B2C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28AB530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F9D273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8</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AF6EDA8"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tc>
      </w:tr>
      <w:tr w:rsidR="00E31AF9" w:rsidRPr="00A50E37" w14:paraId="69A0BDFC"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851247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Maag</w:t>
            </w:r>
            <w:proofErr w:type="spellEnd"/>
            <w:r w:rsidRPr="00A50E37">
              <w:rPr>
                <w:rFonts w:ascii="Times New Roman" w:hAnsi="Times New Roman"/>
                <w:color w:val="auto"/>
                <w:sz w:val="20"/>
              </w:rPr>
              <w:t xml:space="preserve"> &amp; Larson (2008)</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BF0E80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Elementary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4017B7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2</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7E9EC1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EBD; Learning Disability</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4138F1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5</w:t>
            </w:r>
            <w:r w:rsidRPr="00A50E37">
              <w:rPr>
                <w:rFonts w:ascii="Times New Roman" w:hAnsi="Times New Roman"/>
                <w:color w:val="auto"/>
                <w:sz w:val="20"/>
                <w:vertAlign w:val="superscript"/>
              </w:rPr>
              <w:t>th</w:t>
            </w:r>
            <w:r w:rsidRPr="00A50E37">
              <w:rPr>
                <w:rFonts w:ascii="Times New Roman" w:hAnsi="Times New Roman"/>
                <w:color w:val="auto"/>
                <w:sz w:val="20"/>
              </w:rPr>
              <w:t xml:space="preserve"> grade</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D644F1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C3C513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1</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103CB72"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15 years</w:t>
            </w:r>
          </w:p>
        </w:tc>
      </w:tr>
      <w:tr w:rsidR="00E31AF9" w:rsidRPr="00A50E37" w14:paraId="28292825"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6A56A2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Pr>
                <w:rFonts w:ascii="Times New Roman" w:hAnsi="Times New Roman"/>
                <w:color w:val="auto"/>
                <w:sz w:val="20"/>
              </w:rPr>
              <w:t>Machalicek</w:t>
            </w:r>
            <w:proofErr w:type="spellEnd"/>
            <w:r>
              <w:rPr>
                <w:rFonts w:ascii="Times New Roman" w:hAnsi="Times New Roman"/>
                <w:color w:val="auto"/>
                <w:sz w:val="20"/>
              </w:rPr>
              <w:t xml:space="preserve"> et al.</w:t>
            </w:r>
            <w:r w:rsidRPr="00A50E37">
              <w:rPr>
                <w:rFonts w:ascii="Times New Roman" w:hAnsi="Times New Roman"/>
                <w:color w:val="auto"/>
                <w:sz w:val="20"/>
              </w:rPr>
              <w:t xml:space="preserve"> (2010)</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2E537F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Developmental Disorder &amp; ASD Special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EA0357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6</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32F644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Autism for 5 P’s; 1 with “autistic like tendencies,” &amp; expressive language delays</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C25E58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5-9</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4E37D07"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64061A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6</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EEF94B7"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4-10 years</w:t>
            </w:r>
            <w:proofErr w:type="gramStart"/>
            <w:r>
              <w:rPr>
                <w:rFonts w:ascii="Times New Roman" w:hAnsi="Times New Roman"/>
                <w:color w:val="auto"/>
                <w:sz w:val="20"/>
              </w:rPr>
              <w:t xml:space="preserve">; </w:t>
            </w:r>
            <w:r w:rsidRPr="00A50E37">
              <w:rPr>
                <w:rFonts w:ascii="Times New Roman" w:hAnsi="Times New Roman"/>
                <w:color w:val="auto"/>
                <w:sz w:val="20"/>
              </w:rPr>
              <w:t xml:space="preserve"> Bachel</w:t>
            </w:r>
            <w:r>
              <w:rPr>
                <w:rFonts w:ascii="Times New Roman" w:hAnsi="Times New Roman"/>
                <w:color w:val="auto"/>
                <w:sz w:val="20"/>
              </w:rPr>
              <w:t>or’s</w:t>
            </w:r>
            <w:proofErr w:type="gramEnd"/>
            <w:r>
              <w:rPr>
                <w:rFonts w:ascii="Times New Roman" w:hAnsi="Times New Roman"/>
                <w:color w:val="auto"/>
                <w:sz w:val="20"/>
              </w:rPr>
              <w:t xml:space="preserve"> degree in special ed. </w:t>
            </w:r>
          </w:p>
        </w:tc>
      </w:tr>
      <w:tr w:rsidR="00E31AF9" w:rsidRPr="00A50E37" w14:paraId="590CB3AB"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DF5C9F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Pr>
                <w:rFonts w:ascii="Times New Roman" w:hAnsi="Times New Roman"/>
                <w:color w:val="auto"/>
                <w:sz w:val="20"/>
              </w:rPr>
              <w:t>McKenney</w:t>
            </w:r>
            <w:proofErr w:type="spellEnd"/>
            <w:r>
              <w:rPr>
                <w:rFonts w:ascii="Times New Roman" w:hAnsi="Times New Roman"/>
                <w:color w:val="auto"/>
                <w:sz w:val="20"/>
              </w:rPr>
              <w:t xml:space="preserve"> et al. </w:t>
            </w:r>
            <w:r w:rsidRPr="00A50E37">
              <w:rPr>
                <w:rFonts w:ascii="Times New Roman" w:hAnsi="Times New Roman"/>
                <w:color w:val="auto"/>
                <w:sz w:val="20"/>
              </w:rPr>
              <w:t>(2013)</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952D1B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Middle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9452FE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E4B8E8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3A6BFA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6</w:t>
            </w:r>
            <w:r w:rsidRPr="00A50E37">
              <w:rPr>
                <w:rFonts w:ascii="Times New Roman" w:hAnsi="Times New Roman"/>
                <w:color w:val="auto"/>
                <w:sz w:val="20"/>
                <w:vertAlign w:val="superscript"/>
              </w:rPr>
              <w:t>th</w:t>
            </w:r>
            <w:r w:rsidRPr="00A50E37">
              <w:rPr>
                <w:rFonts w:ascii="Times New Roman" w:hAnsi="Times New Roman"/>
                <w:color w:val="auto"/>
                <w:sz w:val="20"/>
              </w:rPr>
              <w:t xml:space="preserve"> -8</w:t>
            </w:r>
            <w:r w:rsidRPr="00A50E37">
              <w:rPr>
                <w:rFonts w:ascii="Times New Roman" w:hAnsi="Times New Roman"/>
                <w:color w:val="auto"/>
                <w:sz w:val="20"/>
                <w:vertAlign w:val="superscript"/>
              </w:rPr>
              <w:t>th</w:t>
            </w:r>
            <w:r w:rsidRPr="00A50E37">
              <w:rPr>
                <w:rFonts w:ascii="Times New Roman" w:hAnsi="Times New Roman"/>
                <w:color w:val="auto"/>
                <w:sz w:val="20"/>
              </w:rPr>
              <w:t xml:space="preserve"> grade </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F1467B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CDC2B8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3</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57EB5AE"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 xml:space="preserve">1-24 years </w:t>
            </w:r>
          </w:p>
        </w:tc>
      </w:tr>
      <w:tr w:rsidR="00E31AF9" w:rsidRPr="00A50E37" w14:paraId="1B5B07AF"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75590B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Moore and Edwards (2002)</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89CD3E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Elementary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379491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EF4BAF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Learning Disability; No diagnosis; no diagnosis “appeared developmentally normal”</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DB63D0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5</w:t>
            </w:r>
            <w:r w:rsidRPr="00A50E37">
              <w:rPr>
                <w:rFonts w:ascii="Times New Roman" w:hAnsi="Times New Roman"/>
                <w:color w:val="auto"/>
                <w:sz w:val="20"/>
                <w:vertAlign w:val="superscript"/>
              </w:rPr>
              <w:t>th</w:t>
            </w:r>
            <w:r w:rsidRPr="00A50E37">
              <w:rPr>
                <w:rFonts w:ascii="Times New Roman" w:hAnsi="Times New Roman"/>
                <w:color w:val="auto"/>
                <w:sz w:val="20"/>
              </w:rPr>
              <w:t xml:space="preserve"> grade</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34FE31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Teachers</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AC820B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3</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A9B8570"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“Very limited experience”</w:t>
            </w:r>
          </w:p>
        </w:tc>
      </w:tr>
      <w:tr w:rsidR="00E31AF9" w:rsidRPr="00A50E37" w14:paraId="6322417A"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E4290E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Moore &amp; Fisher (2007)</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ABEB176"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Behaviour</w:t>
            </w:r>
            <w:proofErr w:type="spellEnd"/>
            <w:r w:rsidRPr="00A50E37">
              <w:rPr>
                <w:rFonts w:ascii="Times New Roman" w:hAnsi="Times New Roman"/>
                <w:color w:val="auto"/>
                <w:sz w:val="20"/>
              </w:rPr>
              <w:t xml:space="preserve"> Disorder Treatment Facility</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0AABBC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0F2BF2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B9CDAD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Not reported</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B8369F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BA Psych Graduates</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B8584C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3</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C444BF0"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lang w:val="nl-NL"/>
              </w:rPr>
            </w:pPr>
            <w:r w:rsidRPr="00A50E37">
              <w:rPr>
                <w:rFonts w:ascii="Times New Roman" w:hAnsi="Times New Roman"/>
                <w:color w:val="auto"/>
                <w:sz w:val="20"/>
                <w:lang w:val="nl-NL"/>
              </w:rPr>
              <w:t>BA Psych, 1 MSc. ABA student</w:t>
            </w:r>
          </w:p>
        </w:tc>
      </w:tr>
      <w:tr w:rsidR="00E31AF9" w:rsidRPr="00A50E37" w14:paraId="224B7BFD"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436D8F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Pr>
                <w:rFonts w:ascii="Times New Roman" w:hAnsi="Times New Roman"/>
                <w:color w:val="auto"/>
                <w:sz w:val="20"/>
              </w:rPr>
              <w:t>Packenham</w:t>
            </w:r>
            <w:proofErr w:type="spellEnd"/>
            <w:r>
              <w:rPr>
                <w:rFonts w:ascii="Times New Roman" w:hAnsi="Times New Roman"/>
                <w:color w:val="auto"/>
                <w:sz w:val="20"/>
              </w:rPr>
              <w:t xml:space="preserve"> et al.</w:t>
            </w:r>
            <w:r w:rsidRPr="00A50E37">
              <w:rPr>
                <w:rFonts w:ascii="Times New Roman" w:hAnsi="Times New Roman"/>
                <w:color w:val="auto"/>
                <w:sz w:val="20"/>
              </w:rPr>
              <w:t xml:space="preserve"> (2004)</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72D2D1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Elementary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B27337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2</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9EDC52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 formal diagnoses; One suspected learning disability. Other participant typically developing</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1B1451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8-9</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8B4F1C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0AC386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1</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9FBF750"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8 years elementary level. </w:t>
            </w:r>
          </w:p>
        </w:tc>
      </w:tr>
      <w:tr w:rsidR="00E31AF9" w:rsidRPr="00A50E37" w14:paraId="2180B9B4"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4E0526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Pence, St. Peter &amp; Giles, (2013)</w:t>
            </w:r>
          </w:p>
        </w:tc>
        <w:tc>
          <w:tcPr>
            <w:tcW w:w="2063"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6CC6A93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p w14:paraId="1C56E9D8" w14:textId="77777777" w:rsidR="00E31AF9" w:rsidRPr="00A50E37" w:rsidRDefault="00E31AF9" w:rsidP="00EF485D">
            <w:pPr>
              <w:jc w:val="right"/>
            </w:pP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D55B9F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6</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CCB2E6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9C0668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Not reported</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529668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Trainers: </w:t>
            </w:r>
            <w:r w:rsidRPr="00A50E37">
              <w:rPr>
                <w:rFonts w:ascii="Times New Roman" w:hAnsi="Times New Roman"/>
                <w:color w:val="auto"/>
                <w:sz w:val="20"/>
              </w:rPr>
              <w:t>Special ed. teachers</w:t>
            </w:r>
          </w:p>
          <w:p w14:paraId="504E8EE6" w14:textId="77777777" w:rsidR="00E31AF9" w:rsidRPr="00A50E37" w:rsidRDefault="00E31AF9" w:rsidP="00EF485D">
            <w:pPr>
              <w:ind w:firstLine="720"/>
            </w:pP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0CCE93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6</w:t>
            </w:r>
          </w:p>
        </w:tc>
        <w:tc>
          <w:tcPr>
            <w:tcW w:w="2248" w:type="dxa"/>
            <w:gridSpan w:val="3"/>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001ADC43"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1-25 years. Enrolled in ABA course, not yet certified, no FBA experience prior to training</w:t>
            </w:r>
          </w:p>
        </w:tc>
      </w:tr>
      <w:tr w:rsidR="00E31AF9" w:rsidRPr="00A50E37" w14:paraId="25C6A954"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260ED2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lastRenderedPageBreak/>
              <w:t>Pence, St. Peter &amp; Giles, (2013)</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B77EE2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Training occurred in local library and FBA’s in teachers’ classes (3 elementary, 2 middle, 1 high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2F926D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6</w:t>
            </w:r>
          </w:p>
        </w:tc>
        <w:tc>
          <w:tcPr>
            <w:tcW w:w="2718" w:type="dxa"/>
            <w:gridSpan w:val="3"/>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2B53CE9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tc>
        <w:tc>
          <w:tcPr>
            <w:tcW w:w="1379"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4928369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Not reported</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6C32C4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Trainees: </w:t>
            </w:r>
            <w:r w:rsidRPr="00A50E37">
              <w:rPr>
                <w:rFonts w:ascii="Times New Roman" w:hAnsi="Times New Roman"/>
                <w:color w:val="auto"/>
                <w:sz w:val="20"/>
              </w:rPr>
              <w:t>Special ed. teachers</w:t>
            </w:r>
          </w:p>
          <w:p w14:paraId="28857495" w14:textId="77777777" w:rsidR="00E31AF9" w:rsidRPr="00A50E37" w:rsidRDefault="00E31AF9" w:rsidP="00EF485D">
            <w:pPr>
              <w:rPr>
                <w:b/>
                <w:sz w:val="20"/>
                <w:szCs w:val="20"/>
              </w:rPr>
            </w:pP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2D6501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6</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2CB8C00"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1-16 years, special education teachers enrolled in ABA training. Trained during a course in </w:t>
            </w:r>
            <w:proofErr w:type="spellStart"/>
            <w:r w:rsidRPr="00A50E37">
              <w:rPr>
                <w:rFonts w:ascii="Times New Roman" w:hAnsi="Times New Roman"/>
                <w:color w:val="auto"/>
                <w:sz w:val="20"/>
              </w:rPr>
              <w:t>behavioural</w:t>
            </w:r>
            <w:proofErr w:type="spellEnd"/>
            <w:r w:rsidRPr="00A50E37">
              <w:rPr>
                <w:rFonts w:ascii="Times New Roman" w:hAnsi="Times New Roman"/>
                <w:color w:val="auto"/>
                <w:sz w:val="20"/>
              </w:rPr>
              <w:t xml:space="preserve"> assessment, no FBA experience</w:t>
            </w:r>
          </w:p>
        </w:tc>
      </w:tr>
      <w:tr w:rsidR="00E31AF9" w:rsidRPr="00A50E37" w14:paraId="48376343"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15AC06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Poole et al.</w:t>
            </w:r>
            <w:r w:rsidRPr="00A50E37">
              <w:rPr>
                <w:rFonts w:ascii="Times New Roman" w:hAnsi="Times New Roman"/>
                <w:color w:val="auto"/>
                <w:sz w:val="20"/>
              </w:rPr>
              <w:t xml:space="preserve"> (2012)</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192F9F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Head Start Classroom</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E8B6EF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34</w:t>
            </w:r>
          </w:p>
        </w:tc>
        <w:tc>
          <w:tcPr>
            <w:tcW w:w="2718" w:type="dxa"/>
            <w:gridSpan w:val="3"/>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662BC59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Typically developing</w:t>
            </w:r>
          </w:p>
        </w:tc>
        <w:tc>
          <w:tcPr>
            <w:tcW w:w="1379"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38488BA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3-5</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223207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 assistant teacher</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8A0A2E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2</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595A067"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3 years c</w:t>
            </w:r>
            <w:r>
              <w:rPr>
                <w:rFonts w:ascii="Times New Roman" w:hAnsi="Times New Roman"/>
                <w:color w:val="auto"/>
                <w:sz w:val="20"/>
              </w:rPr>
              <w:t>ollege, 4 years work experience;</w:t>
            </w:r>
            <w:r w:rsidRPr="00A50E37">
              <w:rPr>
                <w:rFonts w:ascii="Times New Roman" w:hAnsi="Times New Roman"/>
                <w:color w:val="auto"/>
                <w:sz w:val="20"/>
              </w:rPr>
              <w:t xml:space="preserve"> 2 years education, 1 year experience </w:t>
            </w:r>
          </w:p>
        </w:tc>
      </w:tr>
      <w:tr w:rsidR="00E31AF9" w:rsidRPr="00A50E37" w14:paraId="4C5203DE" w14:textId="77777777" w:rsidTr="00EF485D">
        <w:trPr>
          <w:gridAfter w:val="1"/>
          <w:wAfter w:w="1905" w:type="dxa"/>
          <w:cantSplit/>
          <w:trHeight w:val="20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FE7E4F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Renshaw</w:t>
            </w:r>
            <w:proofErr w:type="spellEnd"/>
            <w:r w:rsidRPr="00A50E37">
              <w:rPr>
                <w:rFonts w:ascii="Times New Roman" w:hAnsi="Times New Roman"/>
                <w:color w:val="auto"/>
                <w:sz w:val="20"/>
              </w:rPr>
              <w:t xml:space="preserve"> et al. (2008)</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E48D47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Elementary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B0AC9A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4</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7E77E1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Typically developing</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6DBF69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1</w:t>
            </w:r>
            <w:r w:rsidRPr="00A50E37">
              <w:rPr>
                <w:rFonts w:ascii="Times New Roman" w:hAnsi="Times New Roman"/>
                <w:color w:val="auto"/>
                <w:sz w:val="20"/>
                <w:vertAlign w:val="superscript"/>
              </w:rPr>
              <w:t>st</w:t>
            </w:r>
            <w:r w:rsidRPr="00A50E37">
              <w:rPr>
                <w:rFonts w:ascii="Times New Roman" w:hAnsi="Times New Roman"/>
                <w:color w:val="auto"/>
                <w:sz w:val="20"/>
              </w:rPr>
              <w:t xml:space="preserve"> - 5</w:t>
            </w:r>
            <w:r w:rsidRPr="00A50E37">
              <w:rPr>
                <w:rFonts w:ascii="Times New Roman" w:hAnsi="Times New Roman"/>
                <w:color w:val="auto"/>
                <w:sz w:val="20"/>
                <w:vertAlign w:val="superscript"/>
              </w:rPr>
              <w:t>th</w:t>
            </w:r>
            <w:r w:rsidRPr="00A50E37">
              <w:rPr>
                <w:rFonts w:ascii="Times New Roman" w:hAnsi="Times New Roman"/>
                <w:color w:val="auto"/>
                <w:sz w:val="20"/>
              </w:rPr>
              <w:t xml:space="preserve"> grade</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F8FE356"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Teachers</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E1123F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4</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29DD71C"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0 - 15 years</w:t>
            </w:r>
          </w:p>
        </w:tc>
      </w:tr>
      <w:tr w:rsidR="00E31AF9" w:rsidRPr="00A50E37" w14:paraId="468A3D10" w14:textId="77777777" w:rsidTr="00EF485D">
        <w:trPr>
          <w:gridAfter w:val="1"/>
          <w:wAfter w:w="1905" w:type="dxa"/>
          <w:cantSplit/>
          <w:trHeight w:val="863"/>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16B4C6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Pr>
                <w:rFonts w:ascii="Times New Roman" w:hAnsi="Times New Roman"/>
                <w:color w:val="auto"/>
                <w:sz w:val="20"/>
              </w:rPr>
              <w:t>Radstaake</w:t>
            </w:r>
            <w:proofErr w:type="spellEnd"/>
            <w:r>
              <w:rPr>
                <w:rFonts w:ascii="Times New Roman" w:hAnsi="Times New Roman"/>
                <w:color w:val="auto"/>
                <w:sz w:val="20"/>
              </w:rPr>
              <w:t>, et al.</w:t>
            </w:r>
            <w:r w:rsidRPr="00A50E37">
              <w:rPr>
                <w:rFonts w:ascii="Times New Roman" w:hAnsi="Times New Roman"/>
                <w:color w:val="auto"/>
                <w:sz w:val="20"/>
              </w:rPr>
              <w:t xml:space="preserve"> 2013</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C5F668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Specialized daycare </w:t>
            </w:r>
            <w:proofErr w:type="spellStart"/>
            <w:r w:rsidRPr="00A50E37">
              <w:rPr>
                <w:rFonts w:ascii="Times New Roman" w:hAnsi="Times New Roman"/>
                <w:color w:val="auto"/>
                <w:sz w:val="20"/>
              </w:rPr>
              <w:t>centre</w:t>
            </w:r>
            <w:proofErr w:type="spellEnd"/>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2EC679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24DD89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All P’s had severe intellectual disability, </w:t>
            </w:r>
            <w:proofErr w:type="spellStart"/>
            <w:r w:rsidRPr="00A50E37">
              <w:rPr>
                <w:rFonts w:ascii="Times New Roman" w:hAnsi="Times New Roman"/>
                <w:color w:val="auto"/>
                <w:sz w:val="20"/>
              </w:rPr>
              <w:t>Angelman</w:t>
            </w:r>
            <w:proofErr w:type="spellEnd"/>
            <w:r w:rsidRPr="00A50E37">
              <w:rPr>
                <w:rFonts w:ascii="Times New Roman" w:hAnsi="Times New Roman"/>
                <w:color w:val="auto"/>
                <w:sz w:val="20"/>
              </w:rPr>
              <w:t xml:space="preserve"> Syndrome</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F7AEFC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 xml:space="preserve">6-15 </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A4D4D6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Teachers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29E79E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3</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4B74977"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tc>
      </w:tr>
      <w:tr w:rsidR="00E31AF9" w:rsidRPr="00A50E37" w14:paraId="507601C1" w14:textId="77777777" w:rsidTr="00EF485D">
        <w:trPr>
          <w:gridAfter w:val="1"/>
          <w:wAfter w:w="1905" w:type="dxa"/>
          <w:cantSplit/>
          <w:trHeight w:val="20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05558B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Rispoli</w:t>
            </w:r>
            <w:proofErr w:type="spellEnd"/>
            <w:r w:rsidRPr="00A50E37">
              <w:rPr>
                <w:rFonts w:ascii="Times New Roman" w:hAnsi="Times New Roman"/>
                <w:color w:val="auto"/>
                <w:sz w:val="20"/>
              </w:rPr>
              <w:t xml:space="preserve"> et al. (2013)</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5385BE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Public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E29E84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2</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8C103A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Autism; Down’s Syndrome &amp; intellectual disability. </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FB6BE8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5-15</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0B7B06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 Paraprofessional</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1F7798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2</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DFEBBC4"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15 yrs., working on M.Ed.</w:t>
            </w:r>
            <w:proofErr w:type="gramStart"/>
            <w:r>
              <w:rPr>
                <w:rFonts w:ascii="Times New Roman" w:hAnsi="Times New Roman"/>
                <w:color w:val="auto"/>
                <w:sz w:val="20"/>
              </w:rPr>
              <w:t xml:space="preserve">; </w:t>
            </w:r>
            <w:r w:rsidRPr="00A50E37">
              <w:rPr>
                <w:rFonts w:ascii="Times New Roman" w:hAnsi="Times New Roman"/>
                <w:color w:val="auto"/>
                <w:sz w:val="20"/>
              </w:rPr>
              <w:t xml:space="preserve"> 5</w:t>
            </w:r>
            <w:proofErr w:type="gramEnd"/>
            <w:r w:rsidRPr="00A50E37">
              <w:rPr>
                <w:rFonts w:ascii="Times New Roman" w:hAnsi="Times New Roman"/>
                <w:color w:val="auto"/>
                <w:sz w:val="20"/>
              </w:rPr>
              <w:t xml:space="preserve"> yrs., working on MSc. Counseling</w:t>
            </w:r>
          </w:p>
        </w:tc>
      </w:tr>
      <w:tr w:rsidR="00E31AF9" w:rsidRPr="00A50E37" w14:paraId="3F9522FC" w14:textId="77777777" w:rsidTr="00EF485D">
        <w:trPr>
          <w:gridAfter w:val="1"/>
          <w:wAfter w:w="1905" w:type="dxa"/>
          <w:cantSplit/>
          <w:trHeight w:val="42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A2E21C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Schumate</w:t>
            </w:r>
            <w:proofErr w:type="spellEnd"/>
            <w:r w:rsidRPr="00A50E37">
              <w:rPr>
                <w:rFonts w:ascii="Times New Roman" w:hAnsi="Times New Roman"/>
                <w:color w:val="auto"/>
                <w:sz w:val="20"/>
              </w:rPr>
              <w:t xml:space="preserve"> &amp; Wills (2010)</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6D1BE6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Elementary school</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781843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3</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EB9871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None</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E818E0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7 – 8</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B31526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Reading Intervention Provider</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E32AF9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1</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98788BA"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3 years</w:t>
            </w:r>
            <w:proofErr w:type="gramStart"/>
            <w:r w:rsidRPr="00A50E37">
              <w:rPr>
                <w:rFonts w:ascii="Times New Roman" w:hAnsi="Times New Roman"/>
                <w:color w:val="auto"/>
                <w:sz w:val="20"/>
              </w:rPr>
              <w:t>;</w:t>
            </w:r>
            <w:proofErr w:type="gramEnd"/>
            <w:r w:rsidRPr="00A50E37">
              <w:rPr>
                <w:rFonts w:ascii="Times New Roman" w:hAnsi="Times New Roman"/>
                <w:color w:val="auto"/>
                <w:sz w:val="20"/>
              </w:rPr>
              <w:t xml:space="preserve"> not qualified.</w:t>
            </w:r>
          </w:p>
        </w:tc>
      </w:tr>
      <w:tr w:rsidR="00E31AF9" w:rsidRPr="00A50E37" w14:paraId="1610C2EF" w14:textId="77777777" w:rsidTr="00EF485D">
        <w:trPr>
          <w:gridAfter w:val="1"/>
          <w:wAfter w:w="1905" w:type="dxa"/>
          <w:cantSplit/>
          <w:trHeight w:val="20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76BE81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Skinner et al.</w:t>
            </w:r>
            <w:r w:rsidRPr="00A50E37">
              <w:rPr>
                <w:rFonts w:ascii="Times New Roman" w:hAnsi="Times New Roman"/>
                <w:color w:val="auto"/>
                <w:sz w:val="20"/>
              </w:rPr>
              <w:t xml:space="preserve"> (2009)</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1B3FD0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Elementary school </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0FE7EE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1</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E577F2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ADHD</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DB67C4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1</w:t>
            </w:r>
            <w:r w:rsidRPr="00A50E37">
              <w:rPr>
                <w:rFonts w:ascii="Times New Roman" w:hAnsi="Times New Roman"/>
                <w:color w:val="auto"/>
                <w:sz w:val="20"/>
                <w:vertAlign w:val="superscript"/>
              </w:rPr>
              <w:t>st</w:t>
            </w:r>
            <w:r w:rsidRPr="00A50E37">
              <w:rPr>
                <w:rFonts w:ascii="Times New Roman" w:hAnsi="Times New Roman"/>
                <w:color w:val="auto"/>
                <w:sz w:val="20"/>
              </w:rPr>
              <w:t xml:space="preserve"> grade</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CC95EB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 </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444816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1</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3253938"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36 years</w:t>
            </w:r>
          </w:p>
        </w:tc>
      </w:tr>
      <w:tr w:rsidR="00E31AF9" w:rsidRPr="00A50E37" w14:paraId="6028BE28" w14:textId="77777777" w:rsidTr="00EF485D">
        <w:trPr>
          <w:gridAfter w:val="1"/>
          <w:wAfter w:w="1905" w:type="dxa"/>
          <w:cantSplit/>
          <w:trHeight w:val="640"/>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C12F70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Wallace et al. (2004)</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E9BCE3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ABA Workshop</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A41F0E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1</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EC4F77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Not reported</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5554BC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Not reported</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448945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Special Ed. Teacher &amp; General Educator </w:t>
            </w:r>
          </w:p>
          <w:p w14:paraId="2F709EC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E88472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1</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D1F9877"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General and special education certified </w:t>
            </w:r>
          </w:p>
        </w:tc>
      </w:tr>
      <w:tr w:rsidR="00E31AF9" w:rsidRPr="00A50E37" w14:paraId="34669443" w14:textId="77777777" w:rsidTr="00EF485D">
        <w:trPr>
          <w:gridAfter w:val="1"/>
          <w:wAfter w:w="1905" w:type="dxa"/>
          <w:cantSplit/>
          <w:trHeight w:val="1062"/>
        </w:trPr>
        <w:tc>
          <w:tcPr>
            <w:tcW w:w="2332"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613F5D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lastRenderedPageBreak/>
              <w:t xml:space="preserve">Ward-Horner &amp; </w:t>
            </w:r>
            <w:proofErr w:type="spellStart"/>
            <w:r w:rsidRPr="00A50E37">
              <w:rPr>
                <w:rFonts w:ascii="Times New Roman" w:hAnsi="Times New Roman"/>
                <w:color w:val="auto"/>
                <w:sz w:val="20"/>
              </w:rPr>
              <w:t>Sturmey</w:t>
            </w:r>
            <w:proofErr w:type="spellEnd"/>
            <w:r w:rsidRPr="00A50E37">
              <w:rPr>
                <w:rFonts w:ascii="Times New Roman" w:hAnsi="Times New Roman"/>
                <w:color w:val="auto"/>
                <w:sz w:val="20"/>
              </w:rPr>
              <w:t xml:space="preserve"> (2012)</w:t>
            </w:r>
          </w:p>
        </w:tc>
        <w:tc>
          <w:tcPr>
            <w:tcW w:w="206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6CA6BB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School </w:t>
            </w:r>
          </w:p>
        </w:tc>
        <w:tc>
          <w:tcPr>
            <w:tcW w:w="9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E92C03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2</w:t>
            </w:r>
          </w:p>
        </w:tc>
        <w:tc>
          <w:tcPr>
            <w:tcW w:w="271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EE5DAE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Autistic disorder</w:t>
            </w:r>
          </w:p>
        </w:tc>
        <w:tc>
          <w:tcPr>
            <w:tcW w:w="137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30C65D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9-10</w:t>
            </w:r>
          </w:p>
        </w:tc>
        <w:tc>
          <w:tcPr>
            <w:tcW w:w="1984"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DAB448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Teacher assistants</w:t>
            </w:r>
          </w:p>
        </w:tc>
        <w:tc>
          <w:tcPr>
            <w:tcW w:w="70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E7149C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3</w:t>
            </w:r>
          </w:p>
        </w:tc>
        <w:tc>
          <w:tcPr>
            <w:tcW w:w="2248" w:type="dxa"/>
            <w:gridSpan w:val="3"/>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B277954"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High school degree;</w:t>
            </w:r>
            <w:r w:rsidRPr="00A50E37">
              <w:rPr>
                <w:rFonts w:ascii="Times New Roman" w:hAnsi="Times New Roman"/>
                <w:color w:val="auto"/>
                <w:sz w:val="20"/>
              </w:rPr>
              <w:t xml:space="preserve"> bachelor’s degree &amp; enrolled in Masters in Special Education</w:t>
            </w:r>
          </w:p>
        </w:tc>
      </w:tr>
      <w:tr w:rsidR="00E31AF9" w:rsidRPr="00A50E37" w14:paraId="474BB07B" w14:textId="77777777" w:rsidTr="00EF485D">
        <w:trPr>
          <w:gridAfter w:val="1"/>
          <w:wAfter w:w="1905" w:type="dxa"/>
          <w:cantSplit/>
          <w:trHeight w:val="1090"/>
        </w:trPr>
        <w:tc>
          <w:tcPr>
            <w:tcW w:w="2332"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5E5294D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Watson et al. (1999)</w:t>
            </w:r>
          </w:p>
        </w:tc>
        <w:tc>
          <w:tcPr>
            <w:tcW w:w="2063"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21251FC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Special Education</w:t>
            </w:r>
          </w:p>
        </w:tc>
        <w:tc>
          <w:tcPr>
            <w:tcW w:w="967"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283FD73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s>
              <w:rPr>
                <w:rFonts w:ascii="Times New Roman" w:hAnsi="Times New Roman"/>
                <w:color w:val="auto"/>
                <w:sz w:val="20"/>
              </w:rPr>
            </w:pPr>
            <w:r w:rsidRPr="00A50E37">
              <w:rPr>
                <w:rFonts w:ascii="Times New Roman" w:hAnsi="Times New Roman"/>
                <w:color w:val="auto"/>
                <w:sz w:val="20"/>
              </w:rPr>
              <w:t>1</w:t>
            </w:r>
          </w:p>
        </w:tc>
        <w:tc>
          <w:tcPr>
            <w:tcW w:w="2718" w:type="dxa"/>
            <w:gridSpan w:val="3"/>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342FA03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Intellectual disability, dwarfism, </w:t>
            </w:r>
            <w:proofErr w:type="spellStart"/>
            <w:r w:rsidRPr="00A50E37">
              <w:rPr>
                <w:rFonts w:ascii="Times New Roman" w:hAnsi="Times New Roman"/>
                <w:color w:val="auto"/>
                <w:sz w:val="20"/>
              </w:rPr>
              <w:t>hypoplastic</w:t>
            </w:r>
            <w:proofErr w:type="spellEnd"/>
            <w:r w:rsidRPr="00A50E37">
              <w:rPr>
                <w:rFonts w:ascii="Times New Roman" w:hAnsi="Times New Roman"/>
                <w:color w:val="auto"/>
                <w:sz w:val="20"/>
              </w:rPr>
              <w:t xml:space="preserve"> thorax syndrome, </w:t>
            </w:r>
            <w:proofErr w:type="spellStart"/>
            <w:r w:rsidRPr="00A50E37">
              <w:rPr>
                <w:rFonts w:ascii="Times New Roman" w:hAnsi="Times New Roman"/>
                <w:color w:val="auto"/>
                <w:sz w:val="20"/>
              </w:rPr>
              <w:t>nystagmus</w:t>
            </w:r>
            <w:proofErr w:type="spellEnd"/>
            <w:r w:rsidRPr="00A50E37">
              <w:rPr>
                <w:rFonts w:ascii="Times New Roman" w:hAnsi="Times New Roman"/>
                <w:color w:val="auto"/>
                <w:sz w:val="20"/>
              </w:rPr>
              <w:t xml:space="preserve">, </w:t>
            </w:r>
            <w:proofErr w:type="spellStart"/>
            <w:r w:rsidRPr="00A50E37">
              <w:rPr>
                <w:rFonts w:ascii="Times New Roman" w:hAnsi="Times New Roman"/>
                <w:color w:val="auto"/>
                <w:sz w:val="20"/>
              </w:rPr>
              <w:t>polydactly</w:t>
            </w:r>
            <w:proofErr w:type="spellEnd"/>
            <w:r w:rsidRPr="00A50E37">
              <w:rPr>
                <w:rFonts w:ascii="Times New Roman" w:hAnsi="Times New Roman"/>
                <w:color w:val="auto"/>
                <w:sz w:val="20"/>
              </w:rPr>
              <w:t>, psychomotor retardation</w:t>
            </w:r>
          </w:p>
        </w:tc>
        <w:tc>
          <w:tcPr>
            <w:tcW w:w="1379"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2221110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s>
              <w:rPr>
                <w:rFonts w:ascii="Times New Roman" w:hAnsi="Times New Roman"/>
                <w:color w:val="auto"/>
                <w:sz w:val="20"/>
              </w:rPr>
            </w:pPr>
            <w:r w:rsidRPr="00A50E37">
              <w:rPr>
                <w:rFonts w:ascii="Times New Roman" w:hAnsi="Times New Roman"/>
                <w:color w:val="auto"/>
                <w:sz w:val="20"/>
              </w:rPr>
              <w:t>10</w:t>
            </w:r>
          </w:p>
        </w:tc>
        <w:tc>
          <w:tcPr>
            <w:tcW w:w="1984" w:type="dxa"/>
            <w:gridSpan w:val="3"/>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699801B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Special Ed. Teacher,</w:t>
            </w:r>
          </w:p>
          <w:p w14:paraId="07872CE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Classroom aide, replacement teacher</w:t>
            </w:r>
          </w:p>
        </w:tc>
        <w:tc>
          <w:tcPr>
            <w:tcW w:w="709"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67D1E50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rPr>
                <w:rFonts w:ascii="Times New Roman" w:hAnsi="Times New Roman"/>
                <w:color w:val="auto"/>
                <w:sz w:val="20"/>
              </w:rPr>
            </w:pPr>
            <w:r w:rsidRPr="00A50E37">
              <w:rPr>
                <w:rFonts w:ascii="Times New Roman" w:hAnsi="Times New Roman"/>
                <w:color w:val="auto"/>
                <w:sz w:val="20"/>
              </w:rPr>
              <w:t>3</w:t>
            </w:r>
          </w:p>
        </w:tc>
        <w:tc>
          <w:tcPr>
            <w:tcW w:w="2248" w:type="dxa"/>
            <w:gridSpan w:val="3"/>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7A4BC183" w14:textId="77777777" w:rsidR="00E31AF9" w:rsidRPr="00A50E37" w:rsidRDefault="00E31AF9" w:rsidP="00EF485D">
            <w:pPr>
              <w:pStyle w:val="Body"/>
              <w:tabs>
                <w:tab w:val="left" w:pos="-31680"/>
                <w:tab w:val="left" w:pos="-31520"/>
                <w:tab w:val="left" w:pos="-30812"/>
                <w:tab w:val="left" w:pos="-3010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6 years; 2 years;</w:t>
            </w:r>
            <w:r w:rsidRPr="00A50E37">
              <w:rPr>
                <w:rFonts w:ascii="Times New Roman" w:hAnsi="Times New Roman"/>
                <w:color w:val="auto"/>
                <w:sz w:val="20"/>
              </w:rPr>
              <w:t xml:space="preserve"> 0 years. </w:t>
            </w:r>
          </w:p>
        </w:tc>
      </w:tr>
    </w:tbl>
    <w:p w14:paraId="3DBE3C1F"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46153825"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3717B6D6"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23CE0FF4"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3346BFCF"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3C393C92"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AD574BE"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69EC96B4"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345E76FF"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2707D4ED"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2805C17"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4159CFF2"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2D8B5ED7"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56C23579"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38A34DA"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181A7D7E"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4B4D0CA3"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65EA9617"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38CD821"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D4C59C7"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51D27CB"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A8C845D"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BBEDA18" w14:textId="77777777" w:rsidR="00E31AF9" w:rsidRPr="003B22F5"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line="360" w:lineRule="auto"/>
        <w:rPr>
          <w:rFonts w:ascii="Times New Roman" w:hAnsi="Times New Roman"/>
          <w:color w:val="auto"/>
          <w:szCs w:val="24"/>
        </w:rPr>
      </w:pPr>
    </w:p>
    <w:p w14:paraId="63C1C3BA"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27208618" w14:textId="63936BD2" w:rsidR="003B182D" w:rsidRDefault="003B182D" w:rsidP="00467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pPr>
    </w:p>
    <w:p w14:paraId="61A78EEC" w14:textId="77777777" w:rsidR="00E31AF9"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line="360" w:lineRule="auto"/>
        <w:rPr>
          <w:rFonts w:ascii="Times New Roman" w:hAnsi="Times New Roman"/>
          <w:color w:val="auto"/>
          <w:szCs w:val="24"/>
        </w:rPr>
      </w:pPr>
    </w:p>
    <w:p w14:paraId="7422D789" w14:textId="77777777" w:rsidR="00E31AF9" w:rsidRPr="003B22F5"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line="360" w:lineRule="auto"/>
        <w:rPr>
          <w:rFonts w:ascii="Times New Roman" w:hAnsi="Times New Roman"/>
          <w:color w:val="auto"/>
          <w:szCs w:val="24"/>
        </w:rPr>
      </w:pPr>
      <w:r w:rsidRPr="003B22F5">
        <w:rPr>
          <w:rFonts w:ascii="Times New Roman" w:hAnsi="Times New Roman"/>
          <w:color w:val="auto"/>
          <w:szCs w:val="24"/>
        </w:rPr>
        <w:t>Table 2</w:t>
      </w:r>
    </w:p>
    <w:p w14:paraId="77B3A0DF" w14:textId="77777777" w:rsidR="00E31AF9" w:rsidRPr="003B22F5"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line="360" w:lineRule="auto"/>
        <w:rPr>
          <w:rFonts w:ascii="Times New Roman" w:hAnsi="Times New Roman"/>
          <w:i/>
          <w:color w:val="auto"/>
          <w:szCs w:val="24"/>
        </w:rPr>
      </w:pPr>
      <w:proofErr w:type="gramStart"/>
      <w:r w:rsidRPr="003B22F5">
        <w:rPr>
          <w:rFonts w:ascii="Times New Roman" w:hAnsi="Times New Roman"/>
          <w:i/>
          <w:color w:val="auto"/>
          <w:szCs w:val="24"/>
        </w:rPr>
        <w:t>Summary of Functional Assessment and Functio</w:t>
      </w:r>
      <w:r>
        <w:rPr>
          <w:rFonts w:ascii="Times New Roman" w:hAnsi="Times New Roman"/>
          <w:i/>
          <w:color w:val="auto"/>
          <w:szCs w:val="24"/>
        </w:rPr>
        <w:t>nal Analysis Training Procedures.</w:t>
      </w:r>
      <w:proofErr w:type="gramEnd"/>
      <w:r>
        <w:rPr>
          <w:rFonts w:ascii="Times New Roman" w:hAnsi="Times New Roman"/>
          <w:i/>
          <w:color w:val="auto"/>
          <w:szCs w:val="24"/>
        </w:rPr>
        <w:t xml:space="preserve"> FBA (Functional Behavioral Assessment), BFA (Brief Functional Analysis), TBFA (Trial Based Functional Analysis), AB (Baseline-Intervention)</w:t>
      </w:r>
      <w:proofErr w:type="gramStart"/>
      <w:r>
        <w:rPr>
          <w:rFonts w:ascii="Times New Roman" w:hAnsi="Times New Roman"/>
          <w:i/>
          <w:color w:val="auto"/>
          <w:szCs w:val="24"/>
        </w:rPr>
        <w:t>,CB</w:t>
      </w:r>
      <w:proofErr w:type="gramEnd"/>
      <w:r>
        <w:rPr>
          <w:rFonts w:ascii="Times New Roman" w:hAnsi="Times New Roman"/>
          <w:i/>
          <w:color w:val="auto"/>
          <w:szCs w:val="24"/>
        </w:rPr>
        <w:t xml:space="preserve"> (challenging behavior), SIB (self-injurious behavior), BCBA® (Board Certified behavior Analyst), FCT (functional communication training), BSP (Behavior Support Plan).</w:t>
      </w:r>
    </w:p>
    <w:p w14:paraId="412F7FD3"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Bold" w:hAnsi="Times New Roman Bold"/>
          <w:color w:val="auto"/>
          <w:sz w:val="18"/>
        </w:rPr>
      </w:pPr>
    </w:p>
    <w:tbl>
      <w:tblPr>
        <w:tblW w:w="14978" w:type="dxa"/>
        <w:tblInd w:w="100" w:type="dxa"/>
        <w:tblLayout w:type="fixed"/>
        <w:tblLook w:val="0000" w:firstRow="0" w:lastRow="0" w:firstColumn="0" w:lastColumn="0" w:noHBand="0" w:noVBand="0"/>
      </w:tblPr>
      <w:tblGrid>
        <w:gridCol w:w="1485"/>
        <w:gridCol w:w="1485"/>
        <w:gridCol w:w="1566"/>
        <w:gridCol w:w="1418"/>
        <w:gridCol w:w="1329"/>
        <w:gridCol w:w="1067"/>
        <w:gridCol w:w="2707"/>
        <w:gridCol w:w="1559"/>
        <w:gridCol w:w="1134"/>
        <w:gridCol w:w="1228"/>
      </w:tblGrid>
      <w:tr w:rsidR="00E31AF9" w:rsidRPr="00A50E37" w14:paraId="6E2969A3" w14:textId="77777777" w:rsidTr="00EF485D">
        <w:trPr>
          <w:cantSplit/>
          <w:trHeight w:val="423"/>
          <w:tblHeader/>
        </w:trPr>
        <w:tc>
          <w:tcPr>
            <w:tcW w:w="1485"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5647A262"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jc w:val="center"/>
              <w:rPr>
                <w:rFonts w:ascii="Times New Roman Bold" w:hAnsi="Times New Roman Bold"/>
                <w:b w:val="0"/>
                <w:color w:val="auto"/>
                <w:sz w:val="20"/>
              </w:rPr>
            </w:pPr>
            <w:r>
              <w:rPr>
                <w:rFonts w:ascii="Times New Roman Bold" w:hAnsi="Times New Roman Bold"/>
                <w:b w:val="0"/>
                <w:color w:val="auto"/>
                <w:sz w:val="20"/>
              </w:rPr>
              <w:t>Study</w:t>
            </w:r>
          </w:p>
        </w:tc>
        <w:tc>
          <w:tcPr>
            <w:tcW w:w="1485"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152D768D" w14:textId="77777777" w:rsidR="00E31AF9" w:rsidRPr="00A50E37" w:rsidRDefault="00E31AF9" w:rsidP="00EF485D">
            <w:pPr>
              <w:pStyle w:val="Body"/>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jc w:val="center"/>
              <w:rPr>
                <w:rFonts w:ascii="Times New Roman Bold" w:hAnsi="Times New Roman Bold"/>
                <w:color w:val="auto"/>
                <w:sz w:val="18"/>
              </w:rPr>
            </w:pPr>
            <w:r w:rsidRPr="00A50E37">
              <w:rPr>
                <w:rFonts w:ascii="Times New Roman Bold" w:hAnsi="Times New Roman Bold"/>
                <w:color w:val="auto"/>
                <w:sz w:val="18"/>
              </w:rPr>
              <w:t>Problem</w:t>
            </w:r>
          </w:p>
          <w:p w14:paraId="0C29B6BF" w14:textId="77777777" w:rsidR="00E31AF9" w:rsidRPr="00A50E37" w:rsidRDefault="00E31AF9" w:rsidP="00EF485D">
            <w:pPr>
              <w:pStyle w:val="Body"/>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jc w:val="center"/>
              <w:rPr>
                <w:rFonts w:ascii="Times New Roman Bold" w:hAnsi="Times New Roman Bold"/>
                <w:color w:val="auto"/>
                <w:sz w:val="18"/>
              </w:rPr>
            </w:pPr>
            <w:r>
              <w:rPr>
                <w:rFonts w:ascii="Times New Roman Bold" w:hAnsi="Times New Roman Bold"/>
                <w:color w:val="auto"/>
                <w:sz w:val="18"/>
              </w:rPr>
              <w:t>Behavior</w:t>
            </w:r>
          </w:p>
        </w:tc>
        <w:tc>
          <w:tcPr>
            <w:tcW w:w="1566"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375487B7"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jc w:val="center"/>
              <w:rPr>
                <w:rFonts w:ascii="Times New Roman Bold" w:hAnsi="Times New Roman Bold"/>
                <w:b w:val="0"/>
                <w:color w:val="auto"/>
                <w:sz w:val="20"/>
              </w:rPr>
            </w:pPr>
            <w:r w:rsidRPr="00A50E37">
              <w:rPr>
                <w:rFonts w:ascii="Times New Roman Bold" w:hAnsi="Times New Roman Bold"/>
                <w:b w:val="0"/>
                <w:color w:val="auto"/>
                <w:sz w:val="20"/>
              </w:rPr>
              <w:t xml:space="preserve">FA </w:t>
            </w:r>
            <w:r>
              <w:rPr>
                <w:rFonts w:ascii="Times New Roman Bold" w:hAnsi="Times New Roman Bold"/>
                <w:b w:val="0"/>
                <w:color w:val="auto"/>
                <w:sz w:val="20"/>
              </w:rPr>
              <w:t>Method</w:t>
            </w:r>
          </w:p>
        </w:tc>
        <w:tc>
          <w:tcPr>
            <w:tcW w:w="1418"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40E75883"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jc w:val="center"/>
              <w:rPr>
                <w:rFonts w:ascii="Times New Roman Bold" w:hAnsi="Times New Roman Bold"/>
                <w:b w:val="0"/>
                <w:color w:val="auto"/>
                <w:sz w:val="20"/>
              </w:rPr>
            </w:pPr>
            <w:r w:rsidRPr="00A50E37">
              <w:rPr>
                <w:rFonts w:ascii="Times New Roman Bold" w:hAnsi="Times New Roman Bold"/>
                <w:b w:val="0"/>
                <w:color w:val="auto"/>
                <w:sz w:val="20"/>
              </w:rPr>
              <w:t>Experimental Design</w:t>
            </w:r>
          </w:p>
        </w:tc>
        <w:tc>
          <w:tcPr>
            <w:tcW w:w="1329"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063B7C0D"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jc w:val="center"/>
              <w:rPr>
                <w:rFonts w:ascii="Times New Roman Bold" w:hAnsi="Times New Roman Bold"/>
                <w:b w:val="0"/>
                <w:color w:val="auto"/>
                <w:sz w:val="20"/>
              </w:rPr>
            </w:pPr>
            <w:r w:rsidRPr="00A50E37">
              <w:rPr>
                <w:rFonts w:ascii="Times New Roman Bold" w:hAnsi="Times New Roman Bold"/>
                <w:b w:val="0"/>
                <w:color w:val="auto"/>
                <w:sz w:val="20"/>
              </w:rPr>
              <w:t>Baseline Skill Assessment</w:t>
            </w:r>
          </w:p>
        </w:tc>
        <w:tc>
          <w:tcPr>
            <w:tcW w:w="1067"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3312A5C3"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jc w:val="center"/>
              <w:rPr>
                <w:rFonts w:ascii="Times New Roman Bold" w:hAnsi="Times New Roman Bold"/>
                <w:b w:val="0"/>
                <w:color w:val="auto"/>
                <w:sz w:val="20"/>
              </w:rPr>
            </w:pPr>
            <w:r w:rsidRPr="00A50E37">
              <w:rPr>
                <w:rFonts w:ascii="Times New Roman Bold" w:hAnsi="Times New Roman Bold"/>
                <w:b w:val="0"/>
                <w:color w:val="auto"/>
                <w:sz w:val="20"/>
              </w:rPr>
              <w:t>Training Duration</w:t>
            </w:r>
          </w:p>
        </w:tc>
        <w:tc>
          <w:tcPr>
            <w:tcW w:w="2707"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6D6DF5AA"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sidRPr="00A50E37">
              <w:rPr>
                <w:rFonts w:ascii="Times New Roman Bold" w:hAnsi="Times New Roman Bold"/>
                <w:b w:val="0"/>
                <w:color w:val="auto"/>
                <w:sz w:val="20"/>
              </w:rPr>
              <w:t>Training Methods</w:t>
            </w:r>
          </w:p>
        </w:tc>
        <w:tc>
          <w:tcPr>
            <w:tcW w:w="1559"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2E767411"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jc w:val="center"/>
              <w:rPr>
                <w:rFonts w:ascii="Times New Roman Bold" w:hAnsi="Times New Roman Bold"/>
                <w:b w:val="0"/>
                <w:color w:val="auto"/>
                <w:sz w:val="20"/>
              </w:rPr>
            </w:pPr>
            <w:r w:rsidRPr="00A50E37">
              <w:rPr>
                <w:rFonts w:ascii="Times New Roman Bold" w:hAnsi="Times New Roman Bold"/>
                <w:b w:val="0"/>
                <w:color w:val="auto"/>
                <w:sz w:val="20"/>
              </w:rPr>
              <w:t>Post Training Assessments</w:t>
            </w:r>
          </w:p>
        </w:tc>
        <w:tc>
          <w:tcPr>
            <w:tcW w:w="1134" w:type="dxa"/>
            <w:tcBorders>
              <w:top w:val="single" w:sz="16" w:space="0" w:color="000000"/>
              <w:left w:val="none" w:sz="16" w:space="0" w:color="000000"/>
              <w:bottom w:val="single" w:sz="4" w:space="0" w:color="auto"/>
              <w:right w:val="none" w:sz="16" w:space="0" w:color="000000"/>
            </w:tcBorders>
            <w:shd w:val="clear" w:color="auto" w:fill="FFFFFF"/>
            <w:tcMar>
              <w:top w:w="100" w:type="dxa"/>
              <w:left w:w="100" w:type="dxa"/>
              <w:bottom w:w="100" w:type="dxa"/>
              <w:right w:w="100" w:type="dxa"/>
            </w:tcMar>
          </w:tcPr>
          <w:p w14:paraId="114F8D04"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jc w:val="center"/>
              <w:rPr>
                <w:rFonts w:ascii="Times New Roman Bold" w:hAnsi="Times New Roman Bold"/>
                <w:b w:val="0"/>
                <w:color w:val="auto"/>
                <w:sz w:val="20"/>
              </w:rPr>
            </w:pPr>
            <w:r w:rsidRPr="00A50E37">
              <w:rPr>
                <w:rFonts w:ascii="Times New Roman Bold" w:hAnsi="Times New Roman Bold"/>
                <w:b w:val="0"/>
                <w:color w:val="auto"/>
                <w:sz w:val="20"/>
              </w:rPr>
              <w:t>Social validity</w:t>
            </w:r>
          </w:p>
        </w:tc>
        <w:tc>
          <w:tcPr>
            <w:tcW w:w="1228" w:type="dxa"/>
            <w:tcBorders>
              <w:top w:val="single" w:sz="16" w:space="0" w:color="000000"/>
              <w:left w:val="none" w:sz="16" w:space="0" w:color="000000"/>
              <w:bottom w:val="single" w:sz="2" w:space="0" w:color="000000"/>
              <w:right w:val="none" w:sz="16" w:space="0" w:color="000000"/>
            </w:tcBorders>
            <w:shd w:val="clear" w:color="auto" w:fill="FFFFFF"/>
            <w:tcMar>
              <w:top w:w="100" w:type="dxa"/>
              <w:left w:w="100" w:type="dxa"/>
              <w:bottom w:w="100" w:type="dxa"/>
              <w:right w:w="100" w:type="dxa"/>
            </w:tcMar>
          </w:tcPr>
          <w:p w14:paraId="33E187F4"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jc w:val="center"/>
              <w:rPr>
                <w:rFonts w:ascii="Times New Roman Bold" w:hAnsi="Times New Roman Bold"/>
                <w:b w:val="0"/>
                <w:color w:val="auto"/>
                <w:sz w:val="20"/>
              </w:rPr>
            </w:pPr>
            <w:r w:rsidRPr="00A50E37">
              <w:rPr>
                <w:rFonts w:ascii="Times New Roman Bold" w:hAnsi="Times New Roman Bold"/>
                <w:b w:val="0"/>
                <w:color w:val="auto"/>
                <w:sz w:val="20"/>
              </w:rPr>
              <w:t>Treatment Integrity</w:t>
            </w:r>
          </w:p>
        </w:tc>
      </w:tr>
      <w:tr w:rsidR="00E31AF9" w:rsidRPr="00A50E37" w14:paraId="3CB93B32" w14:textId="77777777" w:rsidTr="00EF485D">
        <w:trPr>
          <w:cantSplit/>
          <w:trHeight w:val="878"/>
        </w:trPr>
        <w:tc>
          <w:tcPr>
            <w:tcW w:w="1485" w:type="dxa"/>
            <w:tcBorders>
              <w:top w:val="single" w:sz="4" w:space="0" w:color="auto"/>
            </w:tcBorders>
            <w:shd w:val="clear" w:color="auto" w:fill="FFFFFF"/>
            <w:tcMar>
              <w:top w:w="100" w:type="dxa"/>
              <w:left w:w="100" w:type="dxa"/>
              <w:bottom w:w="100" w:type="dxa"/>
              <w:right w:w="100" w:type="dxa"/>
            </w:tcMar>
          </w:tcPr>
          <w:p w14:paraId="45C695C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sidRPr="00A50E37">
              <w:rPr>
                <w:rFonts w:ascii="Times New Roman" w:hAnsi="Times New Roman"/>
                <w:color w:val="auto"/>
                <w:sz w:val="20"/>
              </w:rPr>
              <w:t>Bessette</w:t>
            </w:r>
            <w:proofErr w:type="spellEnd"/>
            <w:r w:rsidRPr="00A50E37">
              <w:rPr>
                <w:rFonts w:ascii="Times New Roman" w:hAnsi="Times New Roman"/>
                <w:color w:val="auto"/>
                <w:sz w:val="20"/>
              </w:rPr>
              <w:t xml:space="preserve"> &amp; Wills (2007)</w:t>
            </w:r>
          </w:p>
        </w:tc>
        <w:tc>
          <w:tcPr>
            <w:tcW w:w="1485" w:type="dxa"/>
            <w:tcBorders>
              <w:top w:val="single" w:sz="4" w:space="0" w:color="auto"/>
            </w:tcBorders>
            <w:shd w:val="clear" w:color="auto" w:fill="FFFFFF"/>
            <w:tcMar>
              <w:top w:w="100" w:type="dxa"/>
              <w:left w:w="100" w:type="dxa"/>
              <w:bottom w:w="100" w:type="dxa"/>
              <w:right w:w="100" w:type="dxa"/>
            </w:tcMar>
          </w:tcPr>
          <w:p w14:paraId="6E6D3EB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Disruption, aggression, property damage</w:t>
            </w:r>
          </w:p>
        </w:tc>
        <w:tc>
          <w:tcPr>
            <w:tcW w:w="1566" w:type="dxa"/>
            <w:tcBorders>
              <w:top w:val="single" w:sz="4" w:space="0" w:color="auto"/>
            </w:tcBorders>
            <w:shd w:val="clear" w:color="auto" w:fill="FFFFFF"/>
            <w:tcMar>
              <w:top w:w="100" w:type="dxa"/>
              <w:left w:w="100" w:type="dxa"/>
              <w:bottom w:w="100" w:type="dxa"/>
              <w:right w:w="100" w:type="dxa"/>
            </w:tcMar>
          </w:tcPr>
          <w:p w14:paraId="700C1EF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tcBorders>
              <w:top w:val="single" w:sz="4" w:space="0" w:color="auto"/>
            </w:tcBorders>
            <w:shd w:val="clear" w:color="auto" w:fill="FFFFFF"/>
            <w:tcMar>
              <w:top w:w="100" w:type="dxa"/>
              <w:left w:w="100" w:type="dxa"/>
              <w:bottom w:w="100" w:type="dxa"/>
              <w:right w:w="100" w:type="dxa"/>
            </w:tcMar>
          </w:tcPr>
          <w:p w14:paraId="1C0CC8F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AB</w:t>
            </w:r>
          </w:p>
        </w:tc>
        <w:tc>
          <w:tcPr>
            <w:tcW w:w="1329" w:type="dxa"/>
            <w:tcBorders>
              <w:top w:val="single" w:sz="4" w:space="0" w:color="auto"/>
            </w:tcBorders>
            <w:shd w:val="clear" w:color="auto" w:fill="FFFFFF"/>
            <w:tcMar>
              <w:top w:w="100" w:type="dxa"/>
              <w:left w:w="100" w:type="dxa"/>
              <w:bottom w:w="100" w:type="dxa"/>
              <w:right w:w="100" w:type="dxa"/>
            </w:tcMar>
          </w:tcPr>
          <w:p w14:paraId="3186807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 xml:space="preserve">20 item quiz </w:t>
            </w:r>
          </w:p>
        </w:tc>
        <w:tc>
          <w:tcPr>
            <w:tcW w:w="1067" w:type="dxa"/>
            <w:tcBorders>
              <w:top w:val="single" w:sz="4" w:space="0" w:color="auto"/>
            </w:tcBorders>
            <w:shd w:val="clear" w:color="auto" w:fill="FFFFFF"/>
            <w:tcMar>
              <w:top w:w="100" w:type="dxa"/>
              <w:left w:w="100" w:type="dxa"/>
              <w:bottom w:w="100" w:type="dxa"/>
              <w:right w:w="100" w:type="dxa"/>
            </w:tcMar>
          </w:tcPr>
          <w:p w14:paraId="0FFB8C8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tcBorders>
              <w:top w:val="single" w:sz="4" w:space="0" w:color="auto"/>
            </w:tcBorders>
            <w:shd w:val="clear" w:color="auto" w:fill="FFFFFF"/>
            <w:tcMar>
              <w:top w:w="100" w:type="dxa"/>
              <w:left w:w="100" w:type="dxa"/>
              <w:bottom w:w="100" w:type="dxa"/>
              <w:right w:w="100" w:type="dxa"/>
            </w:tcMar>
          </w:tcPr>
          <w:p w14:paraId="404A15F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Written protocols, in vivo coaching. One training unit per condition</w:t>
            </w:r>
          </w:p>
        </w:tc>
        <w:tc>
          <w:tcPr>
            <w:tcW w:w="1559" w:type="dxa"/>
            <w:tcBorders>
              <w:top w:val="single" w:sz="4" w:space="0" w:color="auto"/>
            </w:tcBorders>
            <w:shd w:val="clear" w:color="auto" w:fill="FFFFFF"/>
            <w:tcMar>
              <w:top w:w="100" w:type="dxa"/>
              <w:left w:w="100" w:type="dxa"/>
              <w:bottom w:w="100" w:type="dxa"/>
              <w:right w:w="100" w:type="dxa"/>
            </w:tcMar>
          </w:tcPr>
          <w:p w14:paraId="753899A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BFA outcome</w:t>
            </w:r>
          </w:p>
          <w:p w14:paraId="176BE3C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210F0F9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Knowledge Quiz re-test</w:t>
            </w:r>
          </w:p>
        </w:tc>
        <w:tc>
          <w:tcPr>
            <w:tcW w:w="1134" w:type="dxa"/>
            <w:tcBorders>
              <w:top w:val="single" w:sz="4" w:space="0" w:color="auto"/>
            </w:tcBorders>
            <w:shd w:val="clear" w:color="auto" w:fill="FFFFFF"/>
            <w:tcMar>
              <w:top w:w="100" w:type="dxa"/>
              <w:left w:w="100" w:type="dxa"/>
              <w:bottom w:w="100" w:type="dxa"/>
              <w:right w:w="100" w:type="dxa"/>
            </w:tcMar>
          </w:tcPr>
          <w:p w14:paraId="59D688D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 xml:space="preserve">Rated </w:t>
            </w:r>
            <w:r w:rsidRPr="00A50E37">
              <w:rPr>
                <w:rFonts w:ascii="Times New Roman" w:hAnsi="Times New Roman"/>
                <w:color w:val="auto"/>
                <w:sz w:val="20"/>
              </w:rPr>
              <w:t xml:space="preserve">Acceptable </w:t>
            </w:r>
          </w:p>
        </w:tc>
        <w:tc>
          <w:tcPr>
            <w:tcW w:w="1228" w:type="dxa"/>
            <w:tcBorders>
              <w:top w:val="single" w:sz="2" w:space="0" w:color="000000"/>
            </w:tcBorders>
            <w:shd w:val="clear" w:color="auto" w:fill="FFFFFF"/>
            <w:tcMar>
              <w:top w:w="100" w:type="dxa"/>
              <w:left w:w="100" w:type="dxa"/>
              <w:bottom w:w="100" w:type="dxa"/>
              <w:right w:w="100" w:type="dxa"/>
            </w:tcMar>
          </w:tcPr>
          <w:p w14:paraId="164DAB8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96.6%</w:t>
            </w:r>
          </w:p>
        </w:tc>
      </w:tr>
      <w:tr w:rsidR="00E31AF9" w:rsidRPr="00A50E37" w14:paraId="15A5A48C" w14:textId="77777777" w:rsidTr="00EF485D">
        <w:trPr>
          <w:cantSplit/>
          <w:trHeight w:val="878"/>
        </w:trPr>
        <w:tc>
          <w:tcPr>
            <w:tcW w:w="1485" w:type="dxa"/>
            <w:shd w:val="clear" w:color="auto" w:fill="FFFFFF"/>
            <w:tcMar>
              <w:top w:w="100" w:type="dxa"/>
              <w:left w:w="100" w:type="dxa"/>
              <w:bottom w:w="100" w:type="dxa"/>
              <w:right w:w="100" w:type="dxa"/>
            </w:tcMar>
          </w:tcPr>
          <w:p w14:paraId="2920C40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Bloom et al. 2013</w:t>
            </w:r>
          </w:p>
        </w:tc>
        <w:tc>
          <w:tcPr>
            <w:tcW w:w="1485" w:type="dxa"/>
            <w:shd w:val="clear" w:color="auto" w:fill="FFFFFF"/>
            <w:tcMar>
              <w:top w:w="100" w:type="dxa"/>
              <w:left w:w="100" w:type="dxa"/>
              <w:bottom w:w="100" w:type="dxa"/>
              <w:right w:w="100" w:type="dxa"/>
            </w:tcMar>
          </w:tcPr>
          <w:p w14:paraId="690C483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Aggression, property destruction, tantrums, mouthing</w:t>
            </w:r>
          </w:p>
        </w:tc>
        <w:tc>
          <w:tcPr>
            <w:tcW w:w="1566" w:type="dxa"/>
            <w:shd w:val="clear" w:color="auto" w:fill="FFFFFF"/>
            <w:tcMar>
              <w:top w:w="100" w:type="dxa"/>
              <w:left w:w="100" w:type="dxa"/>
              <w:bottom w:w="100" w:type="dxa"/>
              <w:right w:w="100" w:type="dxa"/>
            </w:tcMar>
          </w:tcPr>
          <w:p w14:paraId="173AFE0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Trial Based Functional Analysis</w:t>
            </w:r>
          </w:p>
        </w:tc>
        <w:tc>
          <w:tcPr>
            <w:tcW w:w="1418" w:type="dxa"/>
            <w:shd w:val="clear" w:color="auto" w:fill="FFFFFF"/>
            <w:tcMar>
              <w:top w:w="100" w:type="dxa"/>
              <w:left w:w="100" w:type="dxa"/>
              <w:bottom w:w="100" w:type="dxa"/>
              <w:right w:w="100" w:type="dxa"/>
            </w:tcMar>
          </w:tcPr>
          <w:p w14:paraId="4D305E8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Multiple </w:t>
            </w:r>
            <w:proofErr w:type="gramStart"/>
            <w:r w:rsidRPr="00A50E37">
              <w:rPr>
                <w:rFonts w:ascii="Times New Roman" w:hAnsi="Times New Roman"/>
                <w:color w:val="auto"/>
                <w:sz w:val="20"/>
              </w:rPr>
              <w:t>Baseline</w:t>
            </w:r>
            <w:proofErr w:type="gramEnd"/>
            <w:r w:rsidRPr="00A50E37">
              <w:rPr>
                <w:rFonts w:ascii="Times New Roman" w:hAnsi="Times New Roman"/>
                <w:color w:val="auto"/>
                <w:sz w:val="20"/>
              </w:rPr>
              <w:t xml:space="preserve"> Across Participants. ABAB during intervention</w:t>
            </w:r>
          </w:p>
        </w:tc>
        <w:tc>
          <w:tcPr>
            <w:tcW w:w="1329" w:type="dxa"/>
            <w:shd w:val="clear" w:color="auto" w:fill="FFFFFF"/>
            <w:tcMar>
              <w:top w:w="100" w:type="dxa"/>
              <w:left w:w="100" w:type="dxa"/>
              <w:bottom w:w="100" w:type="dxa"/>
              <w:right w:w="100" w:type="dxa"/>
            </w:tcMar>
          </w:tcPr>
          <w:p w14:paraId="53A686C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None taken</w:t>
            </w:r>
          </w:p>
        </w:tc>
        <w:tc>
          <w:tcPr>
            <w:tcW w:w="1067" w:type="dxa"/>
            <w:shd w:val="clear" w:color="auto" w:fill="FFFFFF"/>
            <w:tcMar>
              <w:top w:w="100" w:type="dxa"/>
              <w:left w:w="100" w:type="dxa"/>
              <w:bottom w:w="100" w:type="dxa"/>
              <w:right w:w="100" w:type="dxa"/>
            </w:tcMar>
          </w:tcPr>
          <w:p w14:paraId="368C78A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45-90 min</w:t>
            </w:r>
          </w:p>
        </w:tc>
        <w:tc>
          <w:tcPr>
            <w:tcW w:w="2707" w:type="dxa"/>
            <w:shd w:val="clear" w:color="auto" w:fill="FFFFFF"/>
            <w:tcMar>
              <w:top w:w="100" w:type="dxa"/>
              <w:left w:w="100" w:type="dxa"/>
              <w:bottom w:w="100" w:type="dxa"/>
              <w:right w:w="100" w:type="dxa"/>
            </w:tcMar>
          </w:tcPr>
          <w:p w14:paraId="45FE412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Presentation, review of procedures &amp; data collection methods. Coaching during FA</w:t>
            </w:r>
          </w:p>
          <w:p w14:paraId="4616CA9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tc>
        <w:tc>
          <w:tcPr>
            <w:tcW w:w="1559" w:type="dxa"/>
            <w:shd w:val="clear" w:color="auto" w:fill="FFFFFF"/>
            <w:tcMar>
              <w:top w:w="100" w:type="dxa"/>
              <w:left w:w="100" w:type="dxa"/>
              <w:bottom w:w="100" w:type="dxa"/>
              <w:right w:w="100" w:type="dxa"/>
            </w:tcMar>
          </w:tcPr>
          <w:p w14:paraId="7365DC2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TBFA Outcome &amp; Intervention results</w:t>
            </w:r>
          </w:p>
        </w:tc>
        <w:tc>
          <w:tcPr>
            <w:tcW w:w="1134" w:type="dxa"/>
            <w:shd w:val="clear" w:color="auto" w:fill="FFFFFF"/>
            <w:tcMar>
              <w:top w:w="100" w:type="dxa"/>
              <w:left w:w="100" w:type="dxa"/>
              <w:bottom w:w="100" w:type="dxa"/>
              <w:right w:w="100" w:type="dxa"/>
            </w:tcMar>
          </w:tcPr>
          <w:p w14:paraId="25BB252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Not recorded</w:t>
            </w:r>
          </w:p>
        </w:tc>
        <w:tc>
          <w:tcPr>
            <w:tcW w:w="1228" w:type="dxa"/>
            <w:shd w:val="clear" w:color="auto" w:fill="FFFFFF"/>
            <w:tcMar>
              <w:top w:w="100" w:type="dxa"/>
              <w:left w:w="100" w:type="dxa"/>
              <w:bottom w:w="100" w:type="dxa"/>
              <w:right w:w="100" w:type="dxa"/>
            </w:tcMar>
          </w:tcPr>
          <w:p w14:paraId="178CF52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96%</w:t>
            </w:r>
          </w:p>
        </w:tc>
      </w:tr>
      <w:tr w:rsidR="00E31AF9" w:rsidRPr="00A50E37" w14:paraId="17969937" w14:textId="77777777" w:rsidTr="00EF485D">
        <w:trPr>
          <w:cantSplit/>
          <w:trHeight w:val="878"/>
        </w:trPr>
        <w:tc>
          <w:tcPr>
            <w:tcW w:w="1485" w:type="dxa"/>
            <w:shd w:val="clear" w:color="auto" w:fill="FFFFFF"/>
            <w:tcMar>
              <w:top w:w="100" w:type="dxa"/>
              <w:left w:w="100" w:type="dxa"/>
              <w:bottom w:w="100" w:type="dxa"/>
              <w:right w:w="100" w:type="dxa"/>
            </w:tcMar>
          </w:tcPr>
          <w:p w14:paraId="0EA65E5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Pr>
                <w:rFonts w:ascii="Times New Roman" w:hAnsi="Times New Roman"/>
                <w:color w:val="auto"/>
                <w:sz w:val="20"/>
              </w:rPr>
              <w:t xml:space="preserve">Christensen et al. </w:t>
            </w:r>
            <w:r w:rsidRPr="00A50E37">
              <w:rPr>
                <w:rFonts w:ascii="Times New Roman" w:hAnsi="Times New Roman"/>
                <w:color w:val="auto"/>
                <w:sz w:val="20"/>
              </w:rPr>
              <w:t>2008</w:t>
            </w:r>
          </w:p>
        </w:tc>
        <w:tc>
          <w:tcPr>
            <w:tcW w:w="1485" w:type="dxa"/>
            <w:shd w:val="clear" w:color="auto" w:fill="FFFFFF"/>
            <w:tcMar>
              <w:top w:w="100" w:type="dxa"/>
              <w:left w:w="100" w:type="dxa"/>
              <w:bottom w:w="100" w:type="dxa"/>
              <w:right w:w="100" w:type="dxa"/>
            </w:tcMar>
          </w:tcPr>
          <w:p w14:paraId="1F7EBE8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Disruption, </w:t>
            </w:r>
          </w:p>
        </w:tc>
        <w:tc>
          <w:tcPr>
            <w:tcW w:w="1566" w:type="dxa"/>
            <w:shd w:val="clear" w:color="auto" w:fill="FFFFFF"/>
            <w:tcMar>
              <w:top w:w="100" w:type="dxa"/>
              <w:left w:w="100" w:type="dxa"/>
              <w:bottom w:w="100" w:type="dxa"/>
              <w:right w:w="100" w:type="dxa"/>
            </w:tcMar>
          </w:tcPr>
          <w:p w14:paraId="5C60D38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Function Based Support (FBS)</w:t>
            </w:r>
          </w:p>
        </w:tc>
        <w:tc>
          <w:tcPr>
            <w:tcW w:w="1418" w:type="dxa"/>
            <w:shd w:val="clear" w:color="auto" w:fill="FFFFFF"/>
            <w:tcMar>
              <w:top w:w="100" w:type="dxa"/>
              <w:left w:w="100" w:type="dxa"/>
              <w:bottom w:w="100" w:type="dxa"/>
              <w:right w:w="100" w:type="dxa"/>
            </w:tcMar>
          </w:tcPr>
          <w:p w14:paraId="099EE31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b/>
                <w:color w:val="auto"/>
                <w:sz w:val="20"/>
              </w:rPr>
              <w:t>Study 1:</w:t>
            </w:r>
            <w:r w:rsidRPr="00A50E37">
              <w:rPr>
                <w:rFonts w:ascii="Times New Roman" w:hAnsi="Times New Roman"/>
                <w:color w:val="auto"/>
                <w:sz w:val="20"/>
              </w:rPr>
              <w:t xml:space="preserve"> Multiple Baseline across </w:t>
            </w:r>
            <w:r>
              <w:rPr>
                <w:rFonts w:ascii="Times New Roman" w:hAnsi="Times New Roman"/>
                <w:color w:val="auto"/>
                <w:sz w:val="20"/>
              </w:rPr>
              <w:t>behavior</w:t>
            </w:r>
            <w:r w:rsidRPr="00A50E37">
              <w:rPr>
                <w:rFonts w:ascii="Times New Roman" w:hAnsi="Times New Roman"/>
                <w:color w:val="auto"/>
                <w:sz w:val="20"/>
              </w:rPr>
              <w:t>s</w:t>
            </w:r>
          </w:p>
          <w:p w14:paraId="2F7BB4E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37D845A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b/>
                <w:color w:val="auto"/>
                <w:sz w:val="20"/>
              </w:rPr>
            </w:pPr>
            <w:r w:rsidRPr="00A50E37">
              <w:rPr>
                <w:rFonts w:ascii="Times New Roman" w:hAnsi="Times New Roman"/>
                <w:b/>
                <w:color w:val="auto"/>
                <w:sz w:val="20"/>
              </w:rPr>
              <w:t>Studies 2 &amp; 3:</w:t>
            </w:r>
          </w:p>
          <w:p w14:paraId="7EF41C6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ABAB </w:t>
            </w:r>
          </w:p>
        </w:tc>
        <w:tc>
          <w:tcPr>
            <w:tcW w:w="1329" w:type="dxa"/>
            <w:shd w:val="clear" w:color="auto" w:fill="FFFFFF"/>
            <w:tcMar>
              <w:top w:w="100" w:type="dxa"/>
              <w:left w:w="100" w:type="dxa"/>
              <w:bottom w:w="100" w:type="dxa"/>
              <w:right w:w="100" w:type="dxa"/>
            </w:tcMar>
          </w:tcPr>
          <w:p w14:paraId="75F2C9B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FBS Knowledge Test</w:t>
            </w:r>
          </w:p>
        </w:tc>
        <w:tc>
          <w:tcPr>
            <w:tcW w:w="1067" w:type="dxa"/>
            <w:tcMar>
              <w:top w:w="100" w:type="dxa"/>
              <w:left w:w="100" w:type="dxa"/>
              <w:bottom w:w="100" w:type="dxa"/>
              <w:right w:w="100" w:type="dxa"/>
            </w:tcMar>
          </w:tcPr>
          <w:p w14:paraId="7E30C50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Approx. 10 weeks</w:t>
            </w:r>
          </w:p>
        </w:tc>
        <w:tc>
          <w:tcPr>
            <w:tcW w:w="2707" w:type="dxa"/>
            <w:tcMar>
              <w:top w:w="100" w:type="dxa"/>
              <w:left w:w="100" w:type="dxa"/>
              <w:bottom w:w="100" w:type="dxa"/>
              <w:right w:w="100" w:type="dxa"/>
            </w:tcMar>
          </w:tcPr>
          <w:p w14:paraId="3004424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Group work, independent reading, applied activities, individual consultation</w:t>
            </w:r>
          </w:p>
        </w:tc>
        <w:tc>
          <w:tcPr>
            <w:tcW w:w="1559" w:type="dxa"/>
            <w:tcMar>
              <w:top w:w="100" w:type="dxa"/>
              <w:left w:w="100" w:type="dxa"/>
              <w:bottom w:w="100" w:type="dxa"/>
              <w:right w:w="100" w:type="dxa"/>
            </w:tcMar>
          </w:tcPr>
          <w:p w14:paraId="2E6FDE2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FBS Knowledge Test, completion of applied activities </w:t>
            </w:r>
          </w:p>
          <w:p w14:paraId="14A9A29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4ACFEF7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Teacher developed BSP</w:t>
            </w:r>
          </w:p>
        </w:tc>
        <w:tc>
          <w:tcPr>
            <w:tcW w:w="1134" w:type="dxa"/>
            <w:tcMar>
              <w:top w:w="100" w:type="dxa"/>
              <w:left w:w="100" w:type="dxa"/>
              <w:bottom w:w="100" w:type="dxa"/>
              <w:right w:w="100" w:type="dxa"/>
            </w:tcMar>
          </w:tcPr>
          <w:p w14:paraId="2623B72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High social validity as rated by teacher and students</w:t>
            </w:r>
          </w:p>
        </w:tc>
        <w:tc>
          <w:tcPr>
            <w:tcW w:w="1228" w:type="dxa"/>
            <w:tcMar>
              <w:top w:w="100" w:type="dxa"/>
              <w:left w:w="100" w:type="dxa"/>
              <w:bottom w:w="100" w:type="dxa"/>
              <w:right w:w="100" w:type="dxa"/>
            </w:tcMar>
          </w:tcPr>
          <w:p w14:paraId="433608B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Study 1: 90%</w:t>
            </w:r>
          </w:p>
          <w:p w14:paraId="0AFA35F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3BF62A5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Study 2: 94%</w:t>
            </w:r>
          </w:p>
          <w:p w14:paraId="6DC40A7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14D3ACB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Study 3: 100%</w:t>
            </w:r>
          </w:p>
        </w:tc>
      </w:tr>
      <w:tr w:rsidR="00E31AF9" w:rsidRPr="00A50E37" w14:paraId="54AAE121" w14:textId="77777777" w:rsidTr="00EF485D">
        <w:trPr>
          <w:cantSplit/>
          <w:trHeight w:val="978"/>
        </w:trPr>
        <w:tc>
          <w:tcPr>
            <w:tcW w:w="1485" w:type="dxa"/>
            <w:shd w:val="clear" w:color="auto" w:fill="FFFFFF"/>
            <w:tcMar>
              <w:top w:w="100" w:type="dxa"/>
              <w:left w:w="100" w:type="dxa"/>
              <w:bottom w:w="100" w:type="dxa"/>
              <w:right w:w="100" w:type="dxa"/>
            </w:tcMar>
          </w:tcPr>
          <w:p w14:paraId="0780A28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Doggett et al. (2001) </w:t>
            </w:r>
          </w:p>
        </w:tc>
        <w:tc>
          <w:tcPr>
            <w:tcW w:w="1485" w:type="dxa"/>
            <w:shd w:val="clear" w:color="auto" w:fill="FFFFFF"/>
            <w:tcMar>
              <w:top w:w="100" w:type="dxa"/>
              <w:left w:w="100" w:type="dxa"/>
              <w:bottom w:w="100" w:type="dxa"/>
              <w:right w:w="100" w:type="dxa"/>
            </w:tcMar>
          </w:tcPr>
          <w:p w14:paraId="6CE8F7A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Out of seat, inappropriate attention seeking</w:t>
            </w:r>
          </w:p>
        </w:tc>
        <w:tc>
          <w:tcPr>
            <w:tcW w:w="1566" w:type="dxa"/>
            <w:shd w:val="clear" w:color="auto" w:fill="FFFFFF"/>
            <w:tcMar>
              <w:top w:w="100" w:type="dxa"/>
              <w:left w:w="100" w:type="dxa"/>
              <w:bottom w:w="100" w:type="dxa"/>
              <w:right w:w="100" w:type="dxa"/>
            </w:tcMar>
          </w:tcPr>
          <w:p w14:paraId="40729CB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shd w:val="clear" w:color="auto" w:fill="FFFFFF"/>
            <w:tcMar>
              <w:top w:w="100" w:type="dxa"/>
              <w:left w:w="100" w:type="dxa"/>
              <w:bottom w:w="100" w:type="dxa"/>
              <w:right w:w="100" w:type="dxa"/>
            </w:tcMar>
          </w:tcPr>
          <w:p w14:paraId="07F3BFE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 Element Design</w:t>
            </w:r>
          </w:p>
        </w:tc>
        <w:tc>
          <w:tcPr>
            <w:tcW w:w="1329" w:type="dxa"/>
            <w:shd w:val="clear" w:color="auto" w:fill="FFFFFF"/>
            <w:tcMar>
              <w:top w:w="100" w:type="dxa"/>
              <w:left w:w="100" w:type="dxa"/>
              <w:bottom w:w="100" w:type="dxa"/>
              <w:right w:w="100" w:type="dxa"/>
            </w:tcMar>
          </w:tcPr>
          <w:p w14:paraId="2D16A29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None taken, no previous teacher experience</w:t>
            </w:r>
          </w:p>
        </w:tc>
        <w:tc>
          <w:tcPr>
            <w:tcW w:w="1067" w:type="dxa"/>
            <w:shd w:val="clear" w:color="auto" w:fill="FFFFFF"/>
            <w:tcMar>
              <w:top w:w="100" w:type="dxa"/>
              <w:left w:w="100" w:type="dxa"/>
              <w:bottom w:w="100" w:type="dxa"/>
              <w:right w:w="100" w:type="dxa"/>
            </w:tcMar>
          </w:tcPr>
          <w:p w14:paraId="58685D3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shd w:val="clear" w:color="auto" w:fill="FFFFFF"/>
            <w:tcMar>
              <w:top w:w="100" w:type="dxa"/>
              <w:left w:w="100" w:type="dxa"/>
              <w:bottom w:w="100" w:type="dxa"/>
              <w:right w:w="100" w:type="dxa"/>
            </w:tcMar>
          </w:tcPr>
          <w:p w14:paraId="36CDB39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Review of descriptive assessment, discussion, model conditions, written protocol</w:t>
            </w:r>
          </w:p>
        </w:tc>
        <w:tc>
          <w:tcPr>
            <w:tcW w:w="1559" w:type="dxa"/>
            <w:shd w:val="clear" w:color="auto" w:fill="FFFFFF"/>
            <w:tcMar>
              <w:top w:w="100" w:type="dxa"/>
              <w:left w:w="100" w:type="dxa"/>
              <w:bottom w:w="100" w:type="dxa"/>
              <w:right w:w="100" w:type="dxa"/>
            </w:tcMar>
          </w:tcPr>
          <w:p w14:paraId="0C6F9E2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BFA outcome</w:t>
            </w:r>
          </w:p>
        </w:tc>
        <w:tc>
          <w:tcPr>
            <w:tcW w:w="1134" w:type="dxa"/>
            <w:shd w:val="clear" w:color="auto" w:fill="FFFFFF"/>
            <w:tcMar>
              <w:top w:w="100" w:type="dxa"/>
              <w:left w:w="100" w:type="dxa"/>
              <w:bottom w:w="100" w:type="dxa"/>
              <w:right w:w="100" w:type="dxa"/>
            </w:tcMar>
          </w:tcPr>
          <w:p w14:paraId="3113AA3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 xml:space="preserve">Rated </w:t>
            </w:r>
            <w:r w:rsidRPr="00A50E37">
              <w:rPr>
                <w:rFonts w:ascii="Times New Roman" w:hAnsi="Times New Roman"/>
                <w:color w:val="auto"/>
                <w:sz w:val="20"/>
              </w:rPr>
              <w:t xml:space="preserve">Acceptable </w:t>
            </w:r>
          </w:p>
        </w:tc>
        <w:tc>
          <w:tcPr>
            <w:tcW w:w="1228" w:type="dxa"/>
            <w:tcBorders>
              <w:left w:val="nil"/>
              <w:bottom w:val="none" w:sz="8" w:space="0" w:color="000000"/>
              <w:right w:val="none" w:sz="8" w:space="0" w:color="000000"/>
            </w:tcBorders>
            <w:shd w:val="clear" w:color="auto" w:fill="FFFFFF"/>
            <w:tcMar>
              <w:top w:w="100" w:type="dxa"/>
              <w:left w:w="100" w:type="dxa"/>
              <w:bottom w:w="100" w:type="dxa"/>
              <w:right w:w="100" w:type="dxa"/>
            </w:tcMar>
          </w:tcPr>
          <w:p w14:paraId="5A74FA1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96%</w:t>
            </w:r>
          </w:p>
        </w:tc>
      </w:tr>
      <w:tr w:rsidR="00E31AF9" w:rsidRPr="00A50E37" w14:paraId="44DF6D62" w14:textId="77777777" w:rsidTr="00EF485D">
        <w:trPr>
          <w:cantSplit/>
          <w:trHeight w:val="1520"/>
        </w:trPr>
        <w:tc>
          <w:tcPr>
            <w:tcW w:w="1485" w:type="dxa"/>
            <w:shd w:val="clear" w:color="auto" w:fill="FFFFFF"/>
            <w:tcMar>
              <w:top w:w="100" w:type="dxa"/>
              <w:left w:w="100" w:type="dxa"/>
              <w:bottom w:w="100" w:type="dxa"/>
              <w:right w:w="100" w:type="dxa"/>
            </w:tcMar>
          </w:tcPr>
          <w:p w14:paraId="3A8B7F3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sidRPr="00A50E37">
              <w:rPr>
                <w:rFonts w:ascii="Times New Roman" w:hAnsi="Times New Roman"/>
                <w:color w:val="auto"/>
                <w:sz w:val="20"/>
              </w:rPr>
              <w:lastRenderedPageBreak/>
              <w:t>Erbas</w:t>
            </w:r>
            <w:proofErr w:type="spellEnd"/>
            <w:r w:rsidRPr="00A50E37">
              <w:rPr>
                <w:rFonts w:ascii="Times New Roman" w:hAnsi="Times New Roman"/>
                <w:color w:val="auto"/>
                <w:sz w:val="20"/>
              </w:rPr>
              <w:t xml:space="preserve"> et al. (2006)</w:t>
            </w:r>
          </w:p>
        </w:tc>
        <w:tc>
          <w:tcPr>
            <w:tcW w:w="1485" w:type="dxa"/>
            <w:shd w:val="clear" w:color="auto" w:fill="FFFFFF"/>
            <w:tcMar>
              <w:top w:w="100" w:type="dxa"/>
              <w:left w:w="100" w:type="dxa"/>
              <w:bottom w:w="100" w:type="dxa"/>
              <w:right w:w="100" w:type="dxa"/>
            </w:tcMar>
          </w:tcPr>
          <w:p w14:paraId="149D0F3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Non compliance, throwing objects, screaming, out of seat, tantrums</w:t>
            </w:r>
          </w:p>
        </w:tc>
        <w:tc>
          <w:tcPr>
            <w:tcW w:w="1566" w:type="dxa"/>
            <w:shd w:val="clear" w:color="auto" w:fill="FFFFFF"/>
            <w:tcMar>
              <w:top w:w="100" w:type="dxa"/>
              <w:left w:w="100" w:type="dxa"/>
              <w:bottom w:w="100" w:type="dxa"/>
              <w:right w:w="100" w:type="dxa"/>
            </w:tcMar>
          </w:tcPr>
          <w:p w14:paraId="685E8D5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shd w:val="clear" w:color="auto" w:fill="FFFFFF"/>
            <w:tcMar>
              <w:top w:w="100" w:type="dxa"/>
              <w:left w:w="100" w:type="dxa"/>
              <w:bottom w:w="100" w:type="dxa"/>
              <w:right w:w="100" w:type="dxa"/>
            </w:tcMar>
          </w:tcPr>
          <w:p w14:paraId="0E606DC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Probe across Participants</w:t>
            </w:r>
          </w:p>
        </w:tc>
        <w:tc>
          <w:tcPr>
            <w:tcW w:w="1329" w:type="dxa"/>
            <w:shd w:val="clear" w:color="auto" w:fill="FFFFFF"/>
            <w:tcMar>
              <w:top w:w="100" w:type="dxa"/>
              <w:left w:w="100" w:type="dxa"/>
              <w:bottom w:w="100" w:type="dxa"/>
              <w:right w:w="100" w:type="dxa"/>
            </w:tcMar>
          </w:tcPr>
          <w:p w14:paraId="2460A08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Percentage correct interactions per BFA condition</w:t>
            </w:r>
          </w:p>
          <w:p w14:paraId="29FBDD3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color w:val="auto"/>
              </w:rPr>
            </w:pPr>
          </w:p>
        </w:tc>
        <w:tc>
          <w:tcPr>
            <w:tcW w:w="1067" w:type="dxa"/>
            <w:shd w:val="clear" w:color="auto" w:fill="FFFFFF"/>
            <w:tcMar>
              <w:top w:w="100" w:type="dxa"/>
              <w:left w:w="100" w:type="dxa"/>
              <w:bottom w:w="100" w:type="dxa"/>
              <w:right w:w="100" w:type="dxa"/>
            </w:tcMar>
          </w:tcPr>
          <w:p w14:paraId="3E63912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shd w:val="clear" w:color="auto" w:fill="FFFFFF"/>
            <w:tcMar>
              <w:top w:w="100" w:type="dxa"/>
              <w:left w:w="100" w:type="dxa"/>
              <w:bottom w:w="100" w:type="dxa"/>
              <w:right w:w="100" w:type="dxa"/>
            </w:tcMar>
          </w:tcPr>
          <w:p w14:paraId="0CC55CA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Phase I: Group instruction, video model, Phase II: individual training, video review</w:t>
            </w:r>
          </w:p>
        </w:tc>
        <w:tc>
          <w:tcPr>
            <w:tcW w:w="1559" w:type="dxa"/>
            <w:shd w:val="clear" w:color="auto" w:fill="FFFFFF"/>
            <w:tcMar>
              <w:top w:w="100" w:type="dxa"/>
              <w:left w:w="100" w:type="dxa"/>
              <w:bottom w:w="100" w:type="dxa"/>
              <w:right w:w="100" w:type="dxa"/>
            </w:tcMar>
          </w:tcPr>
          <w:p w14:paraId="0A7FCBA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Quiz after Phase 1. Re-test of BFA Implementation accuracy</w:t>
            </w:r>
          </w:p>
        </w:tc>
        <w:tc>
          <w:tcPr>
            <w:tcW w:w="1134" w:type="dxa"/>
            <w:shd w:val="clear" w:color="auto" w:fill="FFFFFF"/>
            <w:tcMar>
              <w:top w:w="100" w:type="dxa"/>
              <w:left w:w="100" w:type="dxa"/>
              <w:bottom w:w="100" w:type="dxa"/>
              <w:right w:w="100" w:type="dxa"/>
            </w:tcMar>
          </w:tcPr>
          <w:p w14:paraId="63B3C75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Positive changes in viewpoints</w:t>
            </w:r>
          </w:p>
        </w:tc>
        <w:tc>
          <w:tcPr>
            <w:tcW w:w="1228" w:type="dxa"/>
            <w:tcBorders>
              <w:top w:val="none" w:sz="8" w:space="0" w:color="000000"/>
              <w:left w:val="nil"/>
              <w:bottom w:val="none" w:sz="8" w:space="0" w:color="000000"/>
              <w:right w:val="none" w:sz="8" w:space="0" w:color="000000"/>
            </w:tcBorders>
            <w:shd w:val="clear" w:color="auto" w:fill="FFFFFF"/>
            <w:tcMar>
              <w:top w:w="100" w:type="dxa"/>
              <w:left w:w="100" w:type="dxa"/>
              <w:bottom w:w="100" w:type="dxa"/>
              <w:right w:w="100" w:type="dxa"/>
            </w:tcMar>
          </w:tcPr>
          <w:p w14:paraId="02F3250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89.9%</w:t>
            </w:r>
          </w:p>
        </w:tc>
      </w:tr>
      <w:tr w:rsidR="00E31AF9" w:rsidRPr="00A50E37" w14:paraId="00B40EA4" w14:textId="77777777" w:rsidTr="00EF485D">
        <w:trPr>
          <w:cantSplit/>
          <w:trHeight w:val="1520"/>
        </w:trPr>
        <w:tc>
          <w:tcPr>
            <w:tcW w:w="1485" w:type="dxa"/>
            <w:shd w:val="clear" w:color="auto" w:fill="FFFFFF"/>
            <w:tcMar>
              <w:top w:w="100" w:type="dxa"/>
              <w:left w:w="100" w:type="dxa"/>
              <w:bottom w:w="100" w:type="dxa"/>
              <w:right w:w="100" w:type="dxa"/>
            </w:tcMar>
          </w:tcPr>
          <w:p w14:paraId="4A74102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Pr>
                <w:rFonts w:ascii="Times New Roman" w:hAnsi="Times New Roman"/>
                <w:color w:val="auto"/>
                <w:sz w:val="20"/>
              </w:rPr>
              <w:t>Kodak et al.</w:t>
            </w:r>
            <w:r w:rsidRPr="00A50E37">
              <w:rPr>
                <w:rFonts w:ascii="Times New Roman" w:hAnsi="Times New Roman"/>
                <w:color w:val="auto"/>
                <w:sz w:val="20"/>
              </w:rPr>
              <w:t xml:space="preserve"> (2013)</w:t>
            </w:r>
          </w:p>
        </w:tc>
        <w:tc>
          <w:tcPr>
            <w:tcW w:w="1485" w:type="dxa"/>
            <w:shd w:val="clear" w:color="auto" w:fill="FFFFFF"/>
            <w:tcMar>
              <w:top w:w="100" w:type="dxa"/>
              <w:left w:w="100" w:type="dxa"/>
              <w:bottom w:w="100" w:type="dxa"/>
              <w:right w:w="100" w:type="dxa"/>
            </w:tcMar>
          </w:tcPr>
          <w:p w14:paraId="619CD14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Inappropriate </w:t>
            </w:r>
            <w:proofErr w:type="spellStart"/>
            <w:r w:rsidRPr="00A50E37">
              <w:rPr>
                <w:rFonts w:ascii="Times New Roman" w:hAnsi="Times New Roman"/>
                <w:color w:val="auto"/>
                <w:sz w:val="20"/>
              </w:rPr>
              <w:t>vocalisations</w:t>
            </w:r>
            <w:proofErr w:type="spellEnd"/>
            <w:r w:rsidRPr="00A50E37">
              <w:rPr>
                <w:rFonts w:ascii="Times New Roman" w:hAnsi="Times New Roman"/>
                <w:color w:val="auto"/>
                <w:sz w:val="20"/>
              </w:rPr>
              <w:t xml:space="preserve">, hand to body contact, aggression, </w:t>
            </w:r>
          </w:p>
        </w:tc>
        <w:tc>
          <w:tcPr>
            <w:tcW w:w="1566" w:type="dxa"/>
            <w:shd w:val="clear" w:color="auto" w:fill="FFFFFF"/>
            <w:tcMar>
              <w:top w:w="100" w:type="dxa"/>
              <w:left w:w="100" w:type="dxa"/>
              <w:bottom w:w="100" w:type="dxa"/>
              <w:right w:w="100" w:type="dxa"/>
            </w:tcMar>
          </w:tcPr>
          <w:p w14:paraId="58158F9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Trial Based Functional Analysis</w:t>
            </w:r>
          </w:p>
        </w:tc>
        <w:tc>
          <w:tcPr>
            <w:tcW w:w="1418" w:type="dxa"/>
            <w:shd w:val="clear" w:color="auto" w:fill="FFFFFF"/>
            <w:tcMar>
              <w:top w:w="100" w:type="dxa"/>
              <w:left w:w="100" w:type="dxa"/>
              <w:bottom w:w="100" w:type="dxa"/>
              <w:right w:w="100" w:type="dxa"/>
            </w:tcMar>
          </w:tcPr>
          <w:p w14:paraId="4E31BAC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Multi element design </w:t>
            </w:r>
          </w:p>
        </w:tc>
        <w:tc>
          <w:tcPr>
            <w:tcW w:w="1329" w:type="dxa"/>
            <w:shd w:val="clear" w:color="auto" w:fill="FFFFFF"/>
            <w:tcMar>
              <w:top w:w="100" w:type="dxa"/>
              <w:left w:w="100" w:type="dxa"/>
              <w:bottom w:w="100" w:type="dxa"/>
              <w:right w:w="100" w:type="dxa"/>
            </w:tcMar>
          </w:tcPr>
          <w:p w14:paraId="64D6CC2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 xml:space="preserve">No formal baseline </w:t>
            </w:r>
          </w:p>
        </w:tc>
        <w:tc>
          <w:tcPr>
            <w:tcW w:w="1067" w:type="dxa"/>
            <w:shd w:val="clear" w:color="auto" w:fill="FFFFFF"/>
            <w:tcMar>
              <w:top w:w="100" w:type="dxa"/>
              <w:left w:w="100" w:type="dxa"/>
              <w:bottom w:w="100" w:type="dxa"/>
              <w:right w:w="100" w:type="dxa"/>
            </w:tcMar>
          </w:tcPr>
          <w:p w14:paraId="1F6354B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shd w:val="clear" w:color="auto" w:fill="FFFFFF"/>
            <w:tcMar>
              <w:top w:w="100" w:type="dxa"/>
              <w:left w:w="100" w:type="dxa"/>
              <w:bottom w:w="100" w:type="dxa"/>
              <w:right w:w="100" w:type="dxa"/>
            </w:tcMar>
          </w:tcPr>
          <w:p w14:paraId="40B64BD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Protocol review, Q&amp;A session, brief supervised practice of procedures</w:t>
            </w:r>
          </w:p>
        </w:tc>
        <w:tc>
          <w:tcPr>
            <w:tcW w:w="1559" w:type="dxa"/>
            <w:shd w:val="clear" w:color="auto" w:fill="FFFFFF"/>
            <w:tcMar>
              <w:top w:w="100" w:type="dxa"/>
              <w:left w:w="100" w:type="dxa"/>
              <w:bottom w:w="100" w:type="dxa"/>
              <w:right w:w="100" w:type="dxa"/>
            </w:tcMar>
          </w:tcPr>
          <w:p w14:paraId="2C897DD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TBFA outcome</w:t>
            </w:r>
          </w:p>
        </w:tc>
        <w:tc>
          <w:tcPr>
            <w:tcW w:w="1134" w:type="dxa"/>
            <w:shd w:val="clear" w:color="auto" w:fill="FFFFFF"/>
            <w:tcMar>
              <w:top w:w="100" w:type="dxa"/>
              <w:left w:w="100" w:type="dxa"/>
              <w:bottom w:w="100" w:type="dxa"/>
              <w:right w:w="100" w:type="dxa"/>
            </w:tcMar>
          </w:tcPr>
          <w:p w14:paraId="31AE1E3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Not reported</w:t>
            </w:r>
          </w:p>
        </w:tc>
        <w:tc>
          <w:tcPr>
            <w:tcW w:w="1228" w:type="dxa"/>
            <w:tcBorders>
              <w:top w:val="none" w:sz="8" w:space="0" w:color="000000"/>
              <w:left w:val="nil"/>
              <w:bottom w:val="none" w:sz="8" w:space="0" w:color="000000"/>
              <w:right w:val="none" w:sz="8" w:space="0" w:color="000000"/>
            </w:tcBorders>
            <w:shd w:val="clear" w:color="auto" w:fill="FFFFFF"/>
            <w:tcMar>
              <w:top w:w="100" w:type="dxa"/>
              <w:left w:w="100" w:type="dxa"/>
              <w:bottom w:w="100" w:type="dxa"/>
              <w:right w:w="100" w:type="dxa"/>
            </w:tcMar>
          </w:tcPr>
          <w:p w14:paraId="7FC9EDC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97.5%, only available for one participant</w:t>
            </w:r>
          </w:p>
        </w:tc>
      </w:tr>
      <w:tr w:rsidR="00E31AF9" w:rsidRPr="00A50E37" w14:paraId="7296A9DB" w14:textId="77777777" w:rsidTr="00EF485D">
        <w:trPr>
          <w:cantSplit/>
          <w:trHeight w:val="1520"/>
        </w:trPr>
        <w:tc>
          <w:tcPr>
            <w:tcW w:w="1485"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6A25C2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sidRPr="00A50E37">
              <w:rPr>
                <w:rFonts w:ascii="Times New Roman" w:hAnsi="Times New Roman"/>
                <w:color w:val="auto"/>
                <w:sz w:val="20"/>
              </w:rPr>
              <w:t>Kunnavatana</w:t>
            </w:r>
            <w:proofErr w:type="spellEnd"/>
            <w:r w:rsidRPr="00A50E37">
              <w:rPr>
                <w:rFonts w:ascii="Times New Roman" w:hAnsi="Times New Roman"/>
                <w:color w:val="auto"/>
                <w:sz w:val="20"/>
              </w:rPr>
              <w:t xml:space="preserve"> et al. (2013)</w:t>
            </w:r>
          </w:p>
        </w:tc>
        <w:tc>
          <w:tcPr>
            <w:tcW w:w="1485"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DB6354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Not reported, arbitrary </w:t>
            </w:r>
            <w:r>
              <w:rPr>
                <w:rFonts w:ascii="Times New Roman" w:hAnsi="Times New Roman"/>
                <w:color w:val="auto"/>
                <w:sz w:val="20"/>
              </w:rPr>
              <w:t>behavior</w:t>
            </w:r>
            <w:r w:rsidRPr="00A50E37">
              <w:rPr>
                <w:rFonts w:ascii="Times New Roman" w:hAnsi="Times New Roman"/>
                <w:color w:val="auto"/>
                <w:sz w:val="20"/>
              </w:rPr>
              <w:t xml:space="preserve"> used in some cases e.g.</w:t>
            </w:r>
            <w:r>
              <w:rPr>
                <w:rFonts w:ascii="Times New Roman" w:hAnsi="Times New Roman"/>
                <w:color w:val="auto"/>
                <w:sz w:val="20"/>
              </w:rPr>
              <w:t>,</w:t>
            </w:r>
            <w:r w:rsidRPr="00A50E37">
              <w:rPr>
                <w:rFonts w:ascii="Times New Roman" w:hAnsi="Times New Roman"/>
                <w:color w:val="auto"/>
                <w:sz w:val="20"/>
              </w:rPr>
              <w:t xml:space="preserve"> foot tapping</w:t>
            </w:r>
          </w:p>
        </w:tc>
        <w:tc>
          <w:tcPr>
            <w:tcW w:w="1566"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22807A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Trial Based Functional Analysis</w:t>
            </w:r>
          </w:p>
        </w:tc>
        <w:tc>
          <w:tcPr>
            <w:tcW w:w="1418"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4BB76B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6C59EB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 xml:space="preserve">Accuracy graphing &amp; analyzing hypothetical data, TBFA trials on arbitrary </w:t>
            </w:r>
            <w:r>
              <w:rPr>
                <w:rFonts w:ascii="Times New Roman" w:hAnsi="Times New Roman"/>
                <w:color w:val="auto"/>
                <w:sz w:val="20"/>
              </w:rPr>
              <w:t>behavior</w:t>
            </w:r>
            <w:r w:rsidRPr="00A50E37">
              <w:rPr>
                <w:rFonts w:ascii="Times New Roman" w:hAnsi="Times New Roman"/>
                <w:color w:val="auto"/>
                <w:sz w:val="20"/>
              </w:rPr>
              <w:t>s</w:t>
            </w:r>
          </w:p>
        </w:tc>
        <w:tc>
          <w:tcPr>
            <w:tcW w:w="1067"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6670D0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 xml:space="preserve">Presentation &amp; group work: 1 hr. 20 min </w:t>
            </w:r>
          </w:p>
          <w:p w14:paraId="4A6C908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p>
          <w:p w14:paraId="41F0641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Follow up at 1-3 months</w:t>
            </w:r>
          </w:p>
        </w:tc>
        <w:tc>
          <w:tcPr>
            <w:tcW w:w="2707"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E3D1EF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Presentation on principles and functions of </w:t>
            </w:r>
            <w:r>
              <w:rPr>
                <w:rFonts w:ascii="Times New Roman" w:hAnsi="Times New Roman"/>
                <w:color w:val="auto"/>
                <w:sz w:val="20"/>
              </w:rPr>
              <w:t>behavior</w:t>
            </w:r>
            <w:r w:rsidRPr="00A50E37">
              <w:rPr>
                <w:rFonts w:ascii="Times New Roman" w:hAnsi="Times New Roman"/>
                <w:color w:val="auto"/>
                <w:sz w:val="20"/>
              </w:rPr>
              <w:t xml:space="preserve">, fitting TBFA trials into class activities, data collection/ analysis. Group practice, Q&amp;A. Role plays, feedback &amp; error correction. </w:t>
            </w:r>
          </w:p>
        </w:tc>
        <w:tc>
          <w:tcPr>
            <w:tcW w:w="1559"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9DA150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In situ TBFA of student </w:t>
            </w:r>
            <w:r>
              <w:rPr>
                <w:rFonts w:ascii="Times New Roman" w:hAnsi="Times New Roman"/>
                <w:color w:val="auto"/>
                <w:sz w:val="20"/>
              </w:rPr>
              <w:t>behavior</w:t>
            </w:r>
            <w:r w:rsidRPr="00A50E37">
              <w:rPr>
                <w:rFonts w:ascii="Times New Roman" w:hAnsi="Times New Roman"/>
                <w:color w:val="auto"/>
                <w:sz w:val="20"/>
              </w:rPr>
              <w:t>, accuracy of graphing and analyzing data</w:t>
            </w:r>
          </w:p>
        </w:tc>
        <w:tc>
          <w:tcPr>
            <w:tcW w:w="1134"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E651D2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Not reported</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81B83A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 xml:space="preserve">86% </w:t>
            </w:r>
          </w:p>
        </w:tc>
      </w:tr>
      <w:tr w:rsidR="00E31AF9" w:rsidRPr="00A50E37" w14:paraId="4AF24DB3" w14:textId="77777777" w:rsidTr="00EF485D">
        <w:trPr>
          <w:cantSplit/>
          <w:trHeight w:val="174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8FF30F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Lambert, Bloom &amp; Ervin (2012)</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107529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Aggression and tantrums</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0F9692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Trial Based Functional Analysis</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B43599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1D051E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None taken, teacher had limited knowledge of ABA</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FE26A7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1 hour</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C1B8B3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Written protocols, role play and feedback</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7B855C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Probed correct implementation of BFA conditions (Percentage correct interactions per condition)</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5BFB83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Not</w:t>
            </w:r>
            <w:r w:rsidRPr="00A50E37">
              <w:rPr>
                <w:rFonts w:ascii="Times New Roman" w:hAnsi="Times New Roman"/>
                <w:color w:val="auto"/>
                <w:sz w:val="20"/>
              </w:rPr>
              <w:t xml:space="preserve"> reported</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70AF8A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92%</w:t>
            </w:r>
          </w:p>
        </w:tc>
      </w:tr>
      <w:tr w:rsidR="00E31AF9" w:rsidRPr="00A50E37" w14:paraId="7AE958C8" w14:textId="77777777" w:rsidTr="00EF485D">
        <w:trPr>
          <w:cantSplit/>
          <w:trHeight w:val="130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C9BB1D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Pr>
                <w:rFonts w:ascii="Times New Roman" w:hAnsi="Times New Roman"/>
                <w:color w:val="auto"/>
                <w:sz w:val="20"/>
              </w:rPr>
              <w:lastRenderedPageBreak/>
              <w:t xml:space="preserve">Lane et al. </w:t>
            </w:r>
            <w:r w:rsidRPr="00A50E37">
              <w:rPr>
                <w:rFonts w:ascii="Times New Roman" w:hAnsi="Times New Roman"/>
                <w:color w:val="auto"/>
                <w:sz w:val="20"/>
              </w:rPr>
              <w:t>(2007)</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C02F2A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b/>
                <w:color w:val="auto"/>
                <w:sz w:val="20"/>
              </w:rPr>
            </w:pPr>
            <w:r w:rsidRPr="00A50E37">
              <w:rPr>
                <w:rFonts w:ascii="Times New Roman" w:hAnsi="Times New Roman"/>
                <w:b/>
                <w:color w:val="auto"/>
                <w:sz w:val="20"/>
              </w:rPr>
              <w:t xml:space="preserve">Study 1:  </w:t>
            </w:r>
            <w:r w:rsidRPr="00A50E37">
              <w:rPr>
                <w:rFonts w:ascii="Times New Roman" w:hAnsi="Times New Roman"/>
                <w:color w:val="auto"/>
                <w:sz w:val="20"/>
              </w:rPr>
              <w:t>disruption</w:t>
            </w:r>
          </w:p>
          <w:p w14:paraId="6822DCA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b/>
                <w:color w:val="auto"/>
                <w:sz w:val="20"/>
              </w:rPr>
            </w:pPr>
          </w:p>
          <w:p w14:paraId="1C79096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b/>
                <w:color w:val="auto"/>
                <w:sz w:val="20"/>
              </w:rPr>
              <w:t>Study 2:</w:t>
            </w:r>
            <w:r w:rsidRPr="00A50E37">
              <w:rPr>
                <w:rFonts w:ascii="Times New Roman" w:hAnsi="Times New Roman"/>
                <w:color w:val="auto"/>
                <w:sz w:val="20"/>
              </w:rPr>
              <w:t xml:space="preserve"> inappropriate touching</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A69A5F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Functional Assessment</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2115C8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b/>
                <w:color w:val="auto"/>
                <w:sz w:val="20"/>
              </w:rPr>
              <w:t>Study 1:</w:t>
            </w:r>
            <w:r w:rsidRPr="00A50E37">
              <w:rPr>
                <w:rFonts w:ascii="Times New Roman" w:hAnsi="Times New Roman"/>
                <w:color w:val="auto"/>
                <w:sz w:val="20"/>
              </w:rPr>
              <w:t xml:space="preserve"> ABAB</w:t>
            </w:r>
          </w:p>
          <w:p w14:paraId="1F18B3A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11B05E6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b/>
                <w:color w:val="auto"/>
                <w:sz w:val="20"/>
              </w:rPr>
              <w:t>Study 2:</w:t>
            </w:r>
            <w:r w:rsidRPr="00A50E37">
              <w:rPr>
                <w:rFonts w:ascii="Times New Roman" w:hAnsi="Times New Roman"/>
                <w:color w:val="auto"/>
                <w:sz w:val="20"/>
              </w:rPr>
              <w:t xml:space="preserve"> multiple baseline across settings </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621E49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Not reported</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D4A580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18 hours instruction</w:t>
            </w:r>
          </w:p>
          <w:p w14:paraId="381FFE1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p>
          <w:p w14:paraId="3E63109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10-12 hours on site support</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97F799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Group instruction, on site follow up</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A67A94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FBA and intervention outcome</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5D627D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Rated acceptable and useful by student &amp; teacher</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3C43B0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b/>
                <w:color w:val="auto"/>
                <w:sz w:val="20"/>
              </w:rPr>
              <w:t xml:space="preserve">Study 1: </w:t>
            </w:r>
            <w:r w:rsidRPr="00A50E37">
              <w:rPr>
                <w:rFonts w:ascii="Times New Roman" w:hAnsi="Times New Roman"/>
                <w:color w:val="auto"/>
                <w:sz w:val="20"/>
              </w:rPr>
              <w:t>100%</w:t>
            </w:r>
          </w:p>
          <w:p w14:paraId="7A194B0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3760B41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b/>
                <w:color w:val="auto"/>
                <w:sz w:val="20"/>
              </w:rPr>
              <w:t xml:space="preserve">Study 2: </w:t>
            </w:r>
            <w:r w:rsidRPr="00A50E37">
              <w:rPr>
                <w:rFonts w:ascii="Times New Roman" w:hAnsi="Times New Roman"/>
                <w:color w:val="auto"/>
                <w:sz w:val="20"/>
              </w:rPr>
              <w:t xml:space="preserve">83-100% </w:t>
            </w:r>
          </w:p>
          <w:p w14:paraId="13EADBE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34033A8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b/>
                <w:color w:val="auto"/>
                <w:sz w:val="20"/>
              </w:rPr>
            </w:pPr>
            <w:r w:rsidRPr="00A50E37">
              <w:rPr>
                <w:rFonts w:ascii="Times New Roman" w:hAnsi="Times New Roman"/>
                <w:color w:val="auto"/>
                <w:sz w:val="20"/>
              </w:rPr>
              <w:t>Varied across settings</w:t>
            </w:r>
          </w:p>
        </w:tc>
      </w:tr>
      <w:tr w:rsidR="00E31AF9" w:rsidRPr="00A50E37" w14:paraId="66DE1C0F" w14:textId="77777777" w:rsidTr="00EF485D">
        <w:trPr>
          <w:cantSplit/>
          <w:trHeight w:val="130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4FFE7A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sidRPr="00A50E37">
              <w:rPr>
                <w:rFonts w:ascii="Times New Roman" w:hAnsi="Times New Roman"/>
                <w:color w:val="auto"/>
                <w:sz w:val="20"/>
              </w:rPr>
              <w:t>Maag</w:t>
            </w:r>
            <w:proofErr w:type="spellEnd"/>
            <w:r w:rsidRPr="00A50E37">
              <w:rPr>
                <w:rFonts w:ascii="Times New Roman" w:hAnsi="Times New Roman"/>
                <w:color w:val="auto"/>
                <w:sz w:val="20"/>
              </w:rPr>
              <w:t xml:space="preserve"> &amp; Larson (2008)</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866698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Disruption </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BEA350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Functional Assessment Hypotheses Formulation Protocol (FAHFP) </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30246F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968FBE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None, no previous teacher experience</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B955B3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5.5 hours</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BD811B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Two sessions of 1:1 training in FAHFP</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B2CDA3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FAHFP Outcome</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2BD00D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Rated Favo</w:t>
            </w:r>
            <w:r w:rsidRPr="00A50E37">
              <w:rPr>
                <w:rFonts w:ascii="Times New Roman" w:hAnsi="Times New Roman"/>
                <w:color w:val="auto"/>
                <w:sz w:val="20"/>
              </w:rPr>
              <w:t xml:space="preserve">rable </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7D7330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P1 83%</w:t>
            </w:r>
          </w:p>
          <w:p w14:paraId="45CD0FA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P2 92.5%</w:t>
            </w:r>
          </w:p>
        </w:tc>
      </w:tr>
      <w:tr w:rsidR="00E31AF9" w:rsidRPr="00A50E37" w14:paraId="1D62876F" w14:textId="77777777" w:rsidTr="00EF485D">
        <w:trPr>
          <w:cantSplit/>
          <w:trHeight w:val="1523"/>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1E7539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Pr>
                <w:rFonts w:ascii="Times New Roman" w:hAnsi="Times New Roman"/>
                <w:color w:val="auto"/>
                <w:sz w:val="20"/>
              </w:rPr>
              <w:t>Machalicek</w:t>
            </w:r>
            <w:proofErr w:type="spellEnd"/>
            <w:r>
              <w:rPr>
                <w:rFonts w:ascii="Times New Roman" w:hAnsi="Times New Roman"/>
                <w:color w:val="auto"/>
                <w:sz w:val="20"/>
              </w:rPr>
              <w:t xml:space="preserve"> et al.</w:t>
            </w:r>
            <w:r w:rsidRPr="00A50E37">
              <w:rPr>
                <w:rFonts w:ascii="Times New Roman" w:hAnsi="Times New Roman"/>
                <w:color w:val="auto"/>
                <w:sz w:val="20"/>
              </w:rPr>
              <w:t xml:space="preserve"> (2010)</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27F00D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Aggression, crying, screaming, SIB, stereotypy</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D50972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7C41CA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98BBF7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Percentage correct interactions per FA condition</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13DADD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75 minutes  (60-95 min range)</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643215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Performance feedback delivered through video </w:t>
            </w:r>
            <w:proofErr w:type="spellStart"/>
            <w:r w:rsidRPr="00A50E37">
              <w:rPr>
                <w:rFonts w:ascii="Times New Roman" w:hAnsi="Times New Roman"/>
                <w:color w:val="auto"/>
                <w:sz w:val="20"/>
              </w:rPr>
              <w:t>tele</w:t>
            </w:r>
            <w:proofErr w:type="spellEnd"/>
            <w:r w:rsidRPr="00A50E37">
              <w:rPr>
                <w:rFonts w:ascii="Times New Roman" w:hAnsi="Times New Roman"/>
                <w:color w:val="auto"/>
                <w:sz w:val="20"/>
              </w:rPr>
              <w:t xml:space="preserve">-conferencing </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862F9B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Percentage correct interactions per FA condition</w:t>
            </w:r>
          </w:p>
          <w:p w14:paraId="6811FB8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4EA558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Procedures rated highly</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CE0422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 xml:space="preserve">Teachers: 97% </w:t>
            </w:r>
          </w:p>
          <w:p w14:paraId="4256ED1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1BD38A0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Supervisor: 98%</w:t>
            </w:r>
          </w:p>
        </w:tc>
      </w:tr>
      <w:tr w:rsidR="00E31AF9" w:rsidRPr="00A50E37" w14:paraId="7A85245D" w14:textId="77777777" w:rsidTr="00EF485D">
        <w:trPr>
          <w:cantSplit/>
          <w:trHeight w:val="1807"/>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7F267D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Pr>
                <w:rFonts w:ascii="Times New Roman" w:hAnsi="Times New Roman"/>
                <w:color w:val="auto"/>
                <w:sz w:val="20"/>
              </w:rPr>
              <w:t>McKenney</w:t>
            </w:r>
            <w:proofErr w:type="spellEnd"/>
            <w:r>
              <w:rPr>
                <w:rFonts w:ascii="Times New Roman" w:hAnsi="Times New Roman"/>
                <w:color w:val="auto"/>
                <w:sz w:val="20"/>
              </w:rPr>
              <w:t xml:space="preserve"> et al. </w:t>
            </w:r>
            <w:r w:rsidRPr="00A50E37">
              <w:rPr>
                <w:rFonts w:ascii="Times New Roman" w:hAnsi="Times New Roman"/>
                <w:color w:val="auto"/>
                <w:sz w:val="20"/>
              </w:rPr>
              <w:t xml:space="preserve"> (2013)</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9869DF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Frequent, low intensity disruptive </w:t>
            </w:r>
            <w:r>
              <w:rPr>
                <w:rFonts w:ascii="Times New Roman" w:hAnsi="Times New Roman"/>
                <w:color w:val="auto"/>
                <w:sz w:val="20"/>
              </w:rPr>
              <w:t>behavior</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C67C88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Analogue Functional Analysis</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485BAA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lang w:val="fr-FR"/>
              </w:rPr>
            </w:pPr>
            <w:r w:rsidRPr="00A50E37">
              <w:rPr>
                <w:rFonts w:ascii="Times New Roman" w:hAnsi="Times New Roman"/>
                <w:color w:val="auto"/>
                <w:sz w:val="20"/>
                <w:lang w:val="fr-FR"/>
              </w:rPr>
              <w:t xml:space="preserve">Non concurrent multiple </w:t>
            </w:r>
            <w:proofErr w:type="spellStart"/>
            <w:r w:rsidRPr="00A50E37">
              <w:rPr>
                <w:rFonts w:ascii="Times New Roman" w:hAnsi="Times New Roman"/>
                <w:color w:val="auto"/>
                <w:sz w:val="20"/>
                <w:lang w:val="fr-FR"/>
              </w:rPr>
              <w:t>baseline</w:t>
            </w:r>
            <w:proofErr w:type="spellEnd"/>
            <w:r w:rsidRPr="00A50E37">
              <w:rPr>
                <w:rFonts w:ascii="Times New Roman" w:hAnsi="Times New Roman"/>
                <w:color w:val="auto"/>
                <w:sz w:val="20"/>
                <w:lang w:val="fr-FR"/>
              </w:rPr>
              <w:t xml:space="preserve"> </w:t>
            </w:r>
            <w:proofErr w:type="spellStart"/>
            <w:r w:rsidRPr="00A50E37">
              <w:rPr>
                <w:rFonts w:ascii="Times New Roman" w:hAnsi="Times New Roman"/>
                <w:color w:val="auto"/>
                <w:sz w:val="20"/>
                <w:lang w:val="fr-FR"/>
              </w:rPr>
              <w:t>across</w:t>
            </w:r>
            <w:proofErr w:type="spellEnd"/>
            <w:r w:rsidRPr="00A50E37">
              <w:rPr>
                <w:rFonts w:ascii="Times New Roman" w:hAnsi="Times New Roman"/>
                <w:color w:val="auto"/>
                <w:sz w:val="20"/>
                <w:lang w:val="fr-FR"/>
              </w:rPr>
              <w:t xml:space="preserve">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956E5C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Read FA protocol &amp; performed mock FA with researchers</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5B8B00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9449AC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Presentation on FA, quizzes, operational definition of CB &amp; replacement </w:t>
            </w:r>
            <w:r>
              <w:rPr>
                <w:rFonts w:ascii="Times New Roman" w:hAnsi="Times New Roman"/>
                <w:color w:val="auto"/>
                <w:sz w:val="20"/>
              </w:rPr>
              <w:t>behavior</w:t>
            </w:r>
            <w:r w:rsidRPr="00A50E37">
              <w:rPr>
                <w:rFonts w:ascii="Times New Roman" w:hAnsi="Times New Roman"/>
                <w:color w:val="auto"/>
                <w:sz w:val="20"/>
              </w:rPr>
              <w:t xml:space="preserve">, development of peer attention condition, role play </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7F2DFF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Integrity of FA implementation</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B87FE5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 xml:space="preserve">Rated </w:t>
            </w:r>
            <w:proofErr w:type="spellStart"/>
            <w:r>
              <w:rPr>
                <w:rFonts w:ascii="Times New Roman" w:hAnsi="Times New Roman"/>
                <w:color w:val="auto"/>
                <w:sz w:val="20"/>
              </w:rPr>
              <w:t>Acceptabl</w:t>
            </w:r>
            <w:proofErr w:type="gramStart"/>
            <w:r>
              <w:rPr>
                <w:rFonts w:ascii="Times New Roman" w:hAnsi="Times New Roman"/>
                <w:color w:val="auto"/>
                <w:sz w:val="20"/>
              </w:rPr>
              <w:t>;S</w:t>
            </w:r>
            <w:r w:rsidRPr="00A50E37">
              <w:rPr>
                <w:rFonts w:ascii="Times New Roman" w:hAnsi="Times New Roman"/>
                <w:color w:val="auto"/>
                <w:sz w:val="20"/>
              </w:rPr>
              <w:t>kills</w:t>
            </w:r>
            <w:proofErr w:type="spellEnd"/>
            <w:proofErr w:type="gramEnd"/>
            <w:r w:rsidRPr="00A50E37">
              <w:rPr>
                <w:rFonts w:ascii="Times New Roman" w:hAnsi="Times New Roman"/>
                <w:color w:val="auto"/>
                <w:sz w:val="20"/>
              </w:rPr>
              <w:t xml:space="preserve"> </w:t>
            </w:r>
            <w:r>
              <w:rPr>
                <w:rFonts w:ascii="Times New Roman" w:hAnsi="Times New Roman"/>
                <w:color w:val="auto"/>
                <w:sz w:val="20"/>
              </w:rPr>
              <w:t xml:space="preserve">described as </w:t>
            </w:r>
            <w:r w:rsidRPr="00A50E37">
              <w:rPr>
                <w:rFonts w:ascii="Times New Roman" w:hAnsi="Times New Roman"/>
                <w:color w:val="auto"/>
                <w:sz w:val="20"/>
              </w:rPr>
              <w:t>useful during school year</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B35658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Reported as outcome variable across FA conditions. High for all participants</w:t>
            </w:r>
          </w:p>
        </w:tc>
      </w:tr>
      <w:tr w:rsidR="00E31AF9" w:rsidRPr="00A50E37" w14:paraId="5B6F3F2F" w14:textId="77777777" w:rsidTr="00EF485D">
        <w:trPr>
          <w:cantSplit/>
          <w:trHeight w:val="196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0D0FDB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lastRenderedPageBreak/>
              <w:t>Moore et al. (2002)</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CA15D8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Yelling </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58D989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p w14:paraId="0423106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
          <w:p w14:paraId="5039007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Play condition excluded</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5D3557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78231E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None, no previous teacher experience</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8C096C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 xml:space="preserve">1 day </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F65047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Phase I: Group instruction, written protocols Phase II: Rehearsal, </w:t>
            </w:r>
            <w:proofErr w:type="spellStart"/>
            <w:r w:rsidRPr="00A50E37">
              <w:rPr>
                <w:rFonts w:ascii="Times New Roman" w:hAnsi="Times New Roman"/>
                <w:color w:val="auto"/>
                <w:sz w:val="20"/>
              </w:rPr>
              <w:t>Modelling</w:t>
            </w:r>
            <w:proofErr w:type="spellEnd"/>
            <w:r w:rsidRPr="00A50E37">
              <w:rPr>
                <w:rFonts w:ascii="Times New Roman" w:hAnsi="Times New Roman"/>
                <w:color w:val="auto"/>
                <w:sz w:val="20"/>
              </w:rPr>
              <w:t xml:space="preserve"> &amp; Feedback </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1684D1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Verbal questions after each phase.</w:t>
            </w:r>
          </w:p>
          <w:p w14:paraId="7961ACA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3328E82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Percentage correct interactions per BFA condition</w:t>
            </w:r>
          </w:p>
          <w:p w14:paraId="435EA1E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color w:val="auto"/>
              </w:rPr>
            </w:pP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075887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 xml:space="preserve">Not </w:t>
            </w:r>
            <w:r w:rsidRPr="00A50E37">
              <w:rPr>
                <w:rFonts w:ascii="Times New Roman" w:hAnsi="Times New Roman"/>
                <w:color w:val="auto"/>
                <w:sz w:val="20"/>
              </w:rPr>
              <w:t>reported</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801E30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95%</w:t>
            </w:r>
          </w:p>
        </w:tc>
      </w:tr>
      <w:tr w:rsidR="00E31AF9" w:rsidRPr="00A50E37" w14:paraId="73798D35" w14:textId="77777777" w:rsidTr="00EF485D">
        <w:trPr>
          <w:cantSplit/>
          <w:trHeight w:val="152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5D7DE6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Moore &amp; Fisher (2007)</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57B86E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SIB</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EF25CC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2DEF00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DAA0D7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Written test. Percentage correct interactions per BFA condition</w:t>
            </w:r>
          </w:p>
          <w:p w14:paraId="6FD2489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color w:val="auto"/>
              </w:rPr>
            </w:pP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136DC6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0B36E9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Lecture training, complete video </w:t>
            </w:r>
            <w:proofErr w:type="spellStart"/>
            <w:r w:rsidRPr="00A50E37">
              <w:rPr>
                <w:rFonts w:ascii="Times New Roman" w:hAnsi="Times New Roman"/>
                <w:color w:val="auto"/>
                <w:sz w:val="20"/>
              </w:rPr>
              <w:t>modelling</w:t>
            </w:r>
            <w:proofErr w:type="spellEnd"/>
            <w:r w:rsidRPr="00A50E37">
              <w:rPr>
                <w:rFonts w:ascii="Times New Roman" w:hAnsi="Times New Roman"/>
                <w:color w:val="auto"/>
                <w:sz w:val="20"/>
              </w:rPr>
              <w:t xml:space="preserve">, partial video </w:t>
            </w:r>
            <w:proofErr w:type="spellStart"/>
            <w:r w:rsidRPr="00A50E37">
              <w:rPr>
                <w:rFonts w:ascii="Times New Roman" w:hAnsi="Times New Roman"/>
                <w:color w:val="auto"/>
                <w:sz w:val="20"/>
              </w:rPr>
              <w:t>modelling</w:t>
            </w:r>
            <w:proofErr w:type="spellEnd"/>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EA719E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Percentage correct interactions per FA condition</w:t>
            </w:r>
          </w:p>
          <w:p w14:paraId="4B98CA5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color w:val="auto"/>
              </w:rPr>
            </w:pP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F966FC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Not</w:t>
            </w:r>
            <w:r w:rsidRPr="00A50E37">
              <w:rPr>
                <w:rFonts w:ascii="Times New Roman" w:hAnsi="Times New Roman"/>
                <w:color w:val="auto"/>
                <w:sz w:val="20"/>
              </w:rPr>
              <w:t xml:space="preserve"> reported</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949E8E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94%</w:t>
            </w:r>
          </w:p>
        </w:tc>
      </w:tr>
      <w:tr w:rsidR="00E31AF9" w:rsidRPr="00A50E37" w14:paraId="7A48A719" w14:textId="77777777" w:rsidTr="00EF485D">
        <w:trPr>
          <w:cantSplit/>
          <w:trHeight w:val="152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92B248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Pr>
                <w:rFonts w:ascii="Times New Roman" w:hAnsi="Times New Roman"/>
                <w:color w:val="auto"/>
                <w:sz w:val="20"/>
              </w:rPr>
              <w:t>Packenham</w:t>
            </w:r>
            <w:proofErr w:type="spellEnd"/>
            <w:r>
              <w:rPr>
                <w:rFonts w:ascii="Times New Roman" w:hAnsi="Times New Roman"/>
                <w:color w:val="auto"/>
                <w:sz w:val="20"/>
              </w:rPr>
              <w:t xml:space="preserve"> et al.</w:t>
            </w:r>
            <w:r w:rsidRPr="00A50E37">
              <w:rPr>
                <w:rFonts w:ascii="Times New Roman" w:hAnsi="Times New Roman"/>
                <w:color w:val="auto"/>
                <w:sz w:val="20"/>
              </w:rPr>
              <w:t xml:space="preserve"> (2004)</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725866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Disruption, off task and non completion of work</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5A1965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“Truncated FBA” interview, function identification hypothesis formation, intervention planning </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312B7D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024951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 xml:space="preserve">None reported, no previous teacher experience </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67789B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Approx. 2 hours per student (4h total)</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2EB087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Prompt sheets provided guidelines to aid FBA process </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DB0A8C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Treatment outcome</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D46C0B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 xml:space="preserve">Positive responses, </w:t>
            </w:r>
            <w:r>
              <w:rPr>
                <w:rFonts w:ascii="Times New Roman" w:hAnsi="Times New Roman"/>
                <w:color w:val="auto"/>
                <w:sz w:val="20"/>
              </w:rPr>
              <w:t>also</w:t>
            </w:r>
            <w:r w:rsidRPr="00A50E37">
              <w:rPr>
                <w:rFonts w:ascii="Times New Roman" w:hAnsi="Times New Roman"/>
                <w:color w:val="auto"/>
                <w:sz w:val="20"/>
              </w:rPr>
              <w:t xml:space="preserve"> reported as a “little intrusive”</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E5B293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tc>
      </w:tr>
      <w:tr w:rsidR="00E31AF9" w:rsidRPr="00A50E37" w14:paraId="751B8992" w14:textId="77777777" w:rsidTr="00EF485D">
        <w:trPr>
          <w:cantSplit/>
          <w:trHeight w:val="152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03F69E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Pr>
                <w:rFonts w:ascii="Times New Roman" w:hAnsi="Times New Roman"/>
                <w:color w:val="auto"/>
                <w:sz w:val="20"/>
              </w:rPr>
              <w:lastRenderedPageBreak/>
              <w:t>Pence, St. Peter &amp; Giles</w:t>
            </w:r>
            <w:r w:rsidRPr="00A50E37">
              <w:rPr>
                <w:rFonts w:ascii="Times New Roman" w:hAnsi="Times New Roman"/>
                <w:color w:val="auto"/>
                <w:sz w:val="20"/>
              </w:rPr>
              <w:t xml:space="preserve"> (2013) </w:t>
            </w:r>
          </w:p>
        </w:tc>
        <w:tc>
          <w:tcPr>
            <w:tcW w:w="1485"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2BCEE4F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Not reported</w:t>
            </w:r>
          </w:p>
        </w:tc>
        <w:tc>
          <w:tcPr>
            <w:tcW w:w="1566"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3B33937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Analogue Functional Analysis</w:t>
            </w:r>
          </w:p>
        </w:tc>
        <w:tc>
          <w:tcPr>
            <w:tcW w:w="1418"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44AD99C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52F1DED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Attempted to role play conditions given materials and written protocol</w:t>
            </w:r>
          </w:p>
        </w:tc>
        <w:tc>
          <w:tcPr>
            <w:tcW w:w="1067"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23FF56C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15B17E6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Pyramidal training. Trainees learned FA skills from BCBA</w:t>
            </w:r>
            <w:r>
              <w:rPr>
                <w:rFonts w:ascii="Times New Roman" w:hAnsi="Times New Roman"/>
                <w:color w:val="auto"/>
                <w:sz w:val="20"/>
              </w:rPr>
              <w:t>®</w:t>
            </w:r>
            <w:r w:rsidRPr="00A50E37">
              <w:rPr>
                <w:rFonts w:ascii="Times New Roman" w:hAnsi="Times New Roman"/>
                <w:color w:val="auto"/>
                <w:sz w:val="20"/>
              </w:rPr>
              <w:t xml:space="preserve">s and then taught skills to new learners. </w:t>
            </w:r>
          </w:p>
          <w:p w14:paraId="554B8C16"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b/>
                <w:color w:val="auto"/>
                <w:sz w:val="20"/>
              </w:rPr>
            </w:pPr>
          </w:p>
          <w:p w14:paraId="4E4A113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Trainers: </w:t>
            </w:r>
            <w:r w:rsidRPr="00A50E37">
              <w:rPr>
                <w:rFonts w:ascii="Times New Roman" w:hAnsi="Times New Roman"/>
                <w:color w:val="auto"/>
                <w:sz w:val="20"/>
              </w:rPr>
              <w:t>workshop 9 months before experiment. Didactic instruction, role-play, feedback. Coaching and feedback provided during classroom FA. Refresher before expt. Began. Practiced feedback &amp; coaching skills</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A825F8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469809B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51B8E65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3D68F73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7EE1A70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31D125B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3FA0884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No specific mastery criteria</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C9867A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4DCE42E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7CEA20D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3CFBA2E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1CA5C2C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1E2D0E2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4183BB5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Not reported</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5B5D62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5BE5C48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18B13C9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626E6CF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4157CA4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5FF6D6C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1B99C4B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Not reported</w:t>
            </w:r>
          </w:p>
        </w:tc>
      </w:tr>
      <w:tr w:rsidR="00E31AF9" w:rsidRPr="00A50E37" w14:paraId="0F4A923B" w14:textId="77777777" w:rsidTr="00E31AF9">
        <w:trPr>
          <w:cantSplit/>
          <w:trHeight w:val="1520"/>
        </w:trPr>
        <w:tc>
          <w:tcPr>
            <w:tcW w:w="1485" w:type="dxa"/>
            <w:tcBorders>
              <w:top w:val="none" w:sz="8" w:space="0" w:color="000000"/>
              <w:left w:val="none" w:sz="8" w:space="0" w:color="000000"/>
              <w:right w:val="none" w:sz="8" w:space="0" w:color="000000"/>
            </w:tcBorders>
            <w:shd w:val="clear" w:color="auto" w:fill="FFFFFF"/>
            <w:tcMar>
              <w:top w:w="100" w:type="dxa"/>
              <w:left w:w="100" w:type="dxa"/>
              <w:bottom w:w="100" w:type="dxa"/>
              <w:right w:w="100" w:type="dxa"/>
            </w:tcMar>
          </w:tcPr>
          <w:p w14:paraId="3C79ACF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
        </w:tc>
        <w:tc>
          <w:tcPr>
            <w:tcW w:w="1485" w:type="dxa"/>
            <w:tcBorders>
              <w:top w:val="none" w:sz="8" w:space="0" w:color="000000"/>
              <w:left w:val="none" w:sz="8" w:space="0" w:color="000000"/>
              <w:right w:val="none" w:sz="8" w:space="0" w:color="000000"/>
            </w:tcBorders>
            <w:tcMar>
              <w:top w:w="100" w:type="dxa"/>
              <w:left w:w="100" w:type="dxa"/>
              <w:bottom w:w="100" w:type="dxa"/>
              <w:right w:w="100" w:type="dxa"/>
            </w:tcMar>
          </w:tcPr>
          <w:p w14:paraId="22EE1EA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
        </w:tc>
        <w:tc>
          <w:tcPr>
            <w:tcW w:w="1566" w:type="dxa"/>
            <w:tcBorders>
              <w:top w:val="none" w:sz="8" w:space="0" w:color="000000"/>
              <w:left w:val="none" w:sz="8" w:space="0" w:color="000000"/>
              <w:right w:val="none" w:sz="8" w:space="0" w:color="000000"/>
            </w:tcBorders>
            <w:tcMar>
              <w:top w:w="100" w:type="dxa"/>
              <w:left w:w="100" w:type="dxa"/>
              <w:bottom w:w="100" w:type="dxa"/>
              <w:right w:w="100" w:type="dxa"/>
            </w:tcMar>
          </w:tcPr>
          <w:p w14:paraId="2419F39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
        </w:tc>
        <w:tc>
          <w:tcPr>
            <w:tcW w:w="1418" w:type="dxa"/>
            <w:tcBorders>
              <w:top w:val="none" w:sz="8" w:space="0" w:color="000000"/>
              <w:left w:val="none" w:sz="8" w:space="0" w:color="000000"/>
              <w:right w:val="none" w:sz="8" w:space="0" w:color="000000"/>
            </w:tcBorders>
            <w:tcMar>
              <w:top w:w="100" w:type="dxa"/>
              <w:left w:w="100" w:type="dxa"/>
              <w:bottom w:w="100" w:type="dxa"/>
              <w:right w:w="100" w:type="dxa"/>
            </w:tcMar>
          </w:tcPr>
          <w:p w14:paraId="12A286F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tc>
        <w:tc>
          <w:tcPr>
            <w:tcW w:w="1329" w:type="dxa"/>
            <w:tcBorders>
              <w:top w:val="none" w:sz="8" w:space="0" w:color="000000"/>
              <w:left w:val="none" w:sz="8" w:space="0" w:color="000000"/>
              <w:right w:val="none" w:sz="8" w:space="0" w:color="000000"/>
            </w:tcBorders>
            <w:tcMar>
              <w:top w:w="100" w:type="dxa"/>
              <w:left w:w="100" w:type="dxa"/>
              <w:bottom w:w="100" w:type="dxa"/>
              <w:right w:w="100" w:type="dxa"/>
            </w:tcMar>
          </w:tcPr>
          <w:p w14:paraId="002000B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tc>
        <w:tc>
          <w:tcPr>
            <w:tcW w:w="1067" w:type="dxa"/>
            <w:tcBorders>
              <w:top w:val="none" w:sz="8" w:space="0" w:color="000000"/>
              <w:left w:val="none" w:sz="8" w:space="0" w:color="000000"/>
              <w:right w:val="none" w:sz="8" w:space="0" w:color="000000"/>
            </w:tcBorders>
            <w:tcMar>
              <w:top w:w="100" w:type="dxa"/>
              <w:left w:w="100" w:type="dxa"/>
              <w:bottom w:w="100" w:type="dxa"/>
              <w:right w:w="100" w:type="dxa"/>
            </w:tcMar>
          </w:tcPr>
          <w:p w14:paraId="66C8C15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p>
        </w:tc>
        <w:tc>
          <w:tcPr>
            <w:tcW w:w="2707" w:type="dxa"/>
            <w:tcBorders>
              <w:top w:val="none" w:sz="8" w:space="0" w:color="000000"/>
              <w:left w:val="none" w:sz="8" w:space="0" w:color="000000"/>
              <w:right w:val="none" w:sz="8" w:space="0" w:color="000000"/>
            </w:tcBorders>
            <w:tcMar>
              <w:top w:w="100" w:type="dxa"/>
              <w:left w:w="100" w:type="dxa"/>
              <w:bottom w:w="100" w:type="dxa"/>
              <w:right w:w="100" w:type="dxa"/>
            </w:tcMar>
          </w:tcPr>
          <w:p w14:paraId="3EAE751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Trainees: </w:t>
            </w:r>
            <w:r w:rsidRPr="00A50E37">
              <w:rPr>
                <w:rFonts w:ascii="Times New Roman" w:hAnsi="Times New Roman"/>
                <w:color w:val="auto"/>
                <w:sz w:val="20"/>
              </w:rPr>
              <w:t xml:space="preserve">modeling, trainee attempted condition. Feedback &amp; role-play as error correction. Generalized to classroom implementation </w:t>
            </w:r>
          </w:p>
        </w:tc>
        <w:tc>
          <w:tcPr>
            <w:tcW w:w="1559" w:type="dxa"/>
            <w:tcBorders>
              <w:top w:val="none" w:sz="8" w:space="0" w:color="000000"/>
              <w:left w:val="none" w:sz="8" w:space="0" w:color="000000"/>
              <w:right w:val="none" w:sz="8" w:space="0" w:color="000000"/>
            </w:tcBorders>
            <w:shd w:val="clear" w:color="auto" w:fill="FFFFFF"/>
            <w:tcMar>
              <w:top w:w="100" w:type="dxa"/>
              <w:left w:w="100" w:type="dxa"/>
              <w:bottom w:w="100" w:type="dxa"/>
              <w:right w:w="100" w:type="dxa"/>
            </w:tcMar>
          </w:tcPr>
          <w:p w14:paraId="45CF8C1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Percentage steps correct per condition</w:t>
            </w:r>
          </w:p>
        </w:tc>
        <w:tc>
          <w:tcPr>
            <w:tcW w:w="1134" w:type="dxa"/>
            <w:tcBorders>
              <w:top w:val="none" w:sz="8" w:space="0" w:color="000000"/>
              <w:left w:val="none" w:sz="8" w:space="0" w:color="000000"/>
              <w:right w:val="none" w:sz="8" w:space="0" w:color="000000"/>
            </w:tcBorders>
            <w:shd w:val="clear" w:color="auto" w:fill="FFFFFF"/>
            <w:tcMar>
              <w:top w:w="100" w:type="dxa"/>
              <w:left w:w="100" w:type="dxa"/>
              <w:bottom w:w="100" w:type="dxa"/>
              <w:right w:w="100" w:type="dxa"/>
            </w:tcMar>
          </w:tcPr>
          <w:p w14:paraId="463EFF5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Not reported</w:t>
            </w:r>
          </w:p>
        </w:tc>
        <w:tc>
          <w:tcPr>
            <w:tcW w:w="1228" w:type="dxa"/>
            <w:tcBorders>
              <w:top w:val="none" w:sz="8" w:space="0" w:color="000000"/>
              <w:left w:val="none" w:sz="8" w:space="0" w:color="000000"/>
              <w:right w:val="none" w:sz="8" w:space="0" w:color="000000"/>
            </w:tcBorders>
            <w:shd w:val="clear" w:color="auto" w:fill="FFFFFF"/>
            <w:tcMar>
              <w:top w:w="100" w:type="dxa"/>
              <w:left w:w="100" w:type="dxa"/>
              <w:bottom w:w="100" w:type="dxa"/>
              <w:right w:w="100" w:type="dxa"/>
            </w:tcMar>
          </w:tcPr>
          <w:p w14:paraId="79D5848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Reported as outcome variable in study, high across all conditions.</w:t>
            </w:r>
          </w:p>
        </w:tc>
      </w:tr>
      <w:tr w:rsidR="00E31AF9" w:rsidRPr="00A50E37" w14:paraId="05803971" w14:textId="77777777" w:rsidTr="00E31AF9">
        <w:trPr>
          <w:cantSplit/>
          <w:trHeight w:val="1520"/>
        </w:trPr>
        <w:tc>
          <w:tcPr>
            <w:tcW w:w="1485" w:type="dxa"/>
            <w:shd w:val="clear" w:color="auto" w:fill="FFFFFF"/>
            <w:tcMar>
              <w:top w:w="100" w:type="dxa"/>
              <w:left w:w="100" w:type="dxa"/>
              <w:bottom w:w="100" w:type="dxa"/>
              <w:right w:w="100" w:type="dxa"/>
            </w:tcMar>
          </w:tcPr>
          <w:p w14:paraId="3AD88AB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Poole et al. (2012)</w:t>
            </w:r>
          </w:p>
        </w:tc>
        <w:tc>
          <w:tcPr>
            <w:tcW w:w="1485" w:type="dxa"/>
            <w:tcMar>
              <w:top w:w="100" w:type="dxa"/>
              <w:left w:w="100" w:type="dxa"/>
              <w:bottom w:w="100" w:type="dxa"/>
              <w:right w:w="100" w:type="dxa"/>
            </w:tcMar>
          </w:tcPr>
          <w:p w14:paraId="204E91E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Disruptive behavior</w:t>
            </w:r>
          </w:p>
        </w:tc>
        <w:tc>
          <w:tcPr>
            <w:tcW w:w="1566" w:type="dxa"/>
            <w:tcMar>
              <w:top w:w="100" w:type="dxa"/>
              <w:left w:w="100" w:type="dxa"/>
              <w:bottom w:w="100" w:type="dxa"/>
              <w:right w:w="100" w:type="dxa"/>
            </w:tcMar>
          </w:tcPr>
          <w:p w14:paraId="01403BB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tcMar>
              <w:top w:w="100" w:type="dxa"/>
              <w:left w:w="100" w:type="dxa"/>
              <w:bottom w:w="100" w:type="dxa"/>
              <w:right w:w="100" w:type="dxa"/>
            </w:tcMar>
          </w:tcPr>
          <w:p w14:paraId="183E909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ABAB &amp; </w:t>
            </w:r>
            <w:proofErr w:type="spellStart"/>
            <w:r w:rsidRPr="00A50E37">
              <w:rPr>
                <w:rFonts w:ascii="Times New Roman" w:hAnsi="Times New Roman"/>
                <w:color w:val="auto"/>
                <w:sz w:val="20"/>
              </w:rPr>
              <w:t>Multielement</w:t>
            </w:r>
            <w:proofErr w:type="spellEnd"/>
            <w:r w:rsidRPr="00A50E37">
              <w:rPr>
                <w:rFonts w:ascii="Times New Roman" w:hAnsi="Times New Roman"/>
                <w:color w:val="auto"/>
                <w:sz w:val="20"/>
              </w:rPr>
              <w:t xml:space="preserve"> design</w:t>
            </w:r>
          </w:p>
        </w:tc>
        <w:tc>
          <w:tcPr>
            <w:tcW w:w="1329" w:type="dxa"/>
            <w:tcMar>
              <w:top w:w="100" w:type="dxa"/>
              <w:left w:w="100" w:type="dxa"/>
              <w:bottom w:w="100" w:type="dxa"/>
              <w:right w:w="100" w:type="dxa"/>
            </w:tcMar>
          </w:tcPr>
          <w:p w14:paraId="333D35B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None taken</w:t>
            </w:r>
          </w:p>
        </w:tc>
        <w:tc>
          <w:tcPr>
            <w:tcW w:w="1067" w:type="dxa"/>
            <w:tcMar>
              <w:top w:w="100" w:type="dxa"/>
              <w:left w:w="100" w:type="dxa"/>
              <w:bottom w:w="100" w:type="dxa"/>
              <w:right w:w="100" w:type="dxa"/>
            </w:tcMar>
          </w:tcPr>
          <w:p w14:paraId="4E436CF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40 min</w:t>
            </w:r>
          </w:p>
        </w:tc>
        <w:tc>
          <w:tcPr>
            <w:tcW w:w="2707" w:type="dxa"/>
            <w:tcMar>
              <w:top w:w="100" w:type="dxa"/>
              <w:left w:w="100" w:type="dxa"/>
              <w:bottom w:w="100" w:type="dxa"/>
              <w:right w:w="100" w:type="dxa"/>
            </w:tcMar>
          </w:tcPr>
          <w:p w14:paraId="0BB70A2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Modeling, prompting, rehearsal, performance feedback</w:t>
            </w:r>
            <w:r>
              <w:rPr>
                <w:rFonts w:ascii="Times New Roman" w:hAnsi="Times New Roman"/>
                <w:color w:val="auto"/>
                <w:sz w:val="20"/>
              </w:rPr>
              <w:t xml:space="preserve"> (based on </w:t>
            </w:r>
            <w:r w:rsidRPr="00E214B9">
              <w:rPr>
                <w:rFonts w:ascii="Times New Roman" w:hAnsi="Times New Roman"/>
                <w:color w:val="auto"/>
                <w:sz w:val="20"/>
                <w:lang w:val="fr-FR"/>
              </w:rPr>
              <w:t>Moore et al., 2002)</w:t>
            </w:r>
          </w:p>
        </w:tc>
        <w:tc>
          <w:tcPr>
            <w:tcW w:w="1559" w:type="dxa"/>
            <w:shd w:val="clear" w:color="auto" w:fill="FFFFFF"/>
            <w:tcMar>
              <w:top w:w="100" w:type="dxa"/>
              <w:left w:w="100" w:type="dxa"/>
              <w:bottom w:w="100" w:type="dxa"/>
              <w:right w:w="100" w:type="dxa"/>
            </w:tcMar>
          </w:tcPr>
          <w:p w14:paraId="080CEC3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Percentage steps correct per condition</w:t>
            </w:r>
          </w:p>
        </w:tc>
        <w:tc>
          <w:tcPr>
            <w:tcW w:w="1134" w:type="dxa"/>
            <w:shd w:val="clear" w:color="auto" w:fill="FFFFFF"/>
            <w:tcMar>
              <w:top w:w="100" w:type="dxa"/>
              <w:left w:w="100" w:type="dxa"/>
              <w:bottom w:w="100" w:type="dxa"/>
              <w:right w:w="100" w:type="dxa"/>
            </w:tcMar>
          </w:tcPr>
          <w:p w14:paraId="72CF758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“Stro</w:t>
            </w:r>
            <w:r>
              <w:rPr>
                <w:rFonts w:ascii="Times New Roman" w:hAnsi="Times New Roman"/>
                <w:color w:val="auto"/>
                <w:sz w:val="20"/>
              </w:rPr>
              <w:t xml:space="preserve">ng </w:t>
            </w:r>
            <w:proofErr w:type="spellStart"/>
            <w:r>
              <w:rPr>
                <w:rFonts w:ascii="Times New Roman" w:hAnsi="Times New Roman"/>
                <w:color w:val="auto"/>
                <w:sz w:val="20"/>
              </w:rPr>
              <w:t>satisfactionwith</w:t>
            </w:r>
            <w:proofErr w:type="spellEnd"/>
            <w:r>
              <w:rPr>
                <w:rFonts w:ascii="Times New Roman" w:hAnsi="Times New Roman"/>
                <w:color w:val="auto"/>
                <w:sz w:val="20"/>
              </w:rPr>
              <w:t xml:space="preserve"> procedure</w:t>
            </w:r>
            <w:r w:rsidRPr="00A50E37">
              <w:rPr>
                <w:rFonts w:ascii="Times New Roman" w:hAnsi="Times New Roman"/>
                <w:color w:val="auto"/>
                <w:sz w:val="20"/>
              </w:rPr>
              <w:t>”</w:t>
            </w:r>
          </w:p>
        </w:tc>
        <w:tc>
          <w:tcPr>
            <w:tcW w:w="1228" w:type="dxa"/>
            <w:shd w:val="clear" w:color="auto" w:fill="FFFFFF"/>
            <w:tcMar>
              <w:top w:w="100" w:type="dxa"/>
              <w:left w:w="100" w:type="dxa"/>
              <w:bottom w:w="100" w:type="dxa"/>
              <w:right w:w="100" w:type="dxa"/>
            </w:tcMar>
          </w:tcPr>
          <w:p w14:paraId="1BDC19E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Room 1: 95.1%</w:t>
            </w:r>
          </w:p>
          <w:p w14:paraId="65D986C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
          <w:p w14:paraId="6515844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Room 2: 95.1%</w:t>
            </w:r>
          </w:p>
        </w:tc>
      </w:tr>
      <w:tr w:rsidR="00E31AF9" w:rsidRPr="00A50E37" w14:paraId="3F918F19" w14:textId="77777777" w:rsidTr="00E31AF9">
        <w:trPr>
          <w:cantSplit/>
          <w:trHeight w:val="1341"/>
        </w:trPr>
        <w:tc>
          <w:tcPr>
            <w:tcW w:w="1485" w:type="dxa"/>
            <w:shd w:val="clear" w:color="auto" w:fill="FFFFFF"/>
            <w:tcMar>
              <w:top w:w="100" w:type="dxa"/>
              <w:left w:w="100" w:type="dxa"/>
              <w:bottom w:w="100" w:type="dxa"/>
              <w:right w:w="100" w:type="dxa"/>
            </w:tcMar>
          </w:tcPr>
          <w:p w14:paraId="2328468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Pr>
                <w:rFonts w:ascii="Times New Roman" w:hAnsi="Times New Roman"/>
                <w:color w:val="auto"/>
                <w:sz w:val="20"/>
              </w:rPr>
              <w:t>Radstakke</w:t>
            </w:r>
            <w:proofErr w:type="spellEnd"/>
            <w:r>
              <w:rPr>
                <w:rFonts w:ascii="Times New Roman" w:hAnsi="Times New Roman"/>
                <w:color w:val="auto"/>
                <w:sz w:val="20"/>
              </w:rPr>
              <w:t xml:space="preserve"> et al.</w:t>
            </w:r>
            <w:r w:rsidRPr="00A50E37">
              <w:rPr>
                <w:rFonts w:ascii="Times New Roman" w:hAnsi="Times New Roman"/>
                <w:color w:val="auto"/>
                <w:sz w:val="20"/>
              </w:rPr>
              <w:t xml:space="preserve"> (2013)</w:t>
            </w:r>
          </w:p>
        </w:tc>
        <w:tc>
          <w:tcPr>
            <w:tcW w:w="1485" w:type="dxa"/>
            <w:shd w:val="clear" w:color="auto" w:fill="FFFFFF"/>
            <w:tcMar>
              <w:top w:w="100" w:type="dxa"/>
              <w:left w:w="100" w:type="dxa"/>
              <w:bottom w:w="100" w:type="dxa"/>
              <w:right w:w="100" w:type="dxa"/>
            </w:tcMar>
          </w:tcPr>
          <w:p w14:paraId="5B26251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Aggression, SIB, throwing materials, precursor </w:t>
            </w:r>
            <w:r>
              <w:rPr>
                <w:rFonts w:ascii="Times New Roman" w:hAnsi="Times New Roman"/>
                <w:color w:val="auto"/>
                <w:sz w:val="20"/>
              </w:rPr>
              <w:t>behavior</w:t>
            </w:r>
            <w:r w:rsidRPr="00A50E37">
              <w:rPr>
                <w:rFonts w:ascii="Times New Roman" w:hAnsi="Times New Roman"/>
                <w:color w:val="auto"/>
                <w:sz w:val="20"/>
              </w:rPr>
              <w:t xml:space="preserve">s </w:t>
            </w:r>
          </w:p>
        </w:tc>
        <w:tc>
          <w:tcPr>
            <w:tcW w:w="1566" w:type="dxa"/>
            <w:shd w:val="clear" w:color="auto" w:fill="FFFFFF"/>
            <w:tcMar>
              <w:top w:w="100" w:type="dxa"/>
              <w:left w:w="100" w:type="dxa"/>
              <w:bottom w:w="100" w:type="dxa"/>
              <w:right w:w="100" w:type="dxa"/>
            </w:tcMar>
          </w:tcPr>
          <w:p w14:paraId="61690BB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shd w:val="clear" w:color="auto" w:fill="FFFFFF"/>
            <w:tcMar>
              <w:top w:w="100" w:type="dxa"/>
              <w:left w:w="100" w:type="dxa"/>
              <w:bottom w:w="100" w:type="dxa"/>
              <w:right w:w="100" w:type="dxa"/>
            </w:tcMar>
          </w:tcPr>
          <w:p w14:paraId="15F24B3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FA: </w:t>
            </w:r>
            <w:proofErr w:type="spellStart"/>
            <w:r w:rsidRPr="00A50E37">
              <w:rPr>
                <w:rFonts w:ascii="Times New Roman" w:hAnsi="Times New Roman"/>
                <w:color w:val="auto"/>
                <w:sz w:val="20"/>
              </w:rPr>
              <w:t>multielement</w:t>
            </w:r>
            <w:proofErr w:type="spellEnd"/>
            <w:r w:rsidRPr="00A50E37">
              <w:rPr>
                <w:rFonts w:ascii="Times New Roman" w:hAnsi="Times New Roman"/>
                <w:color w:val="auto"/>
                <w:sz w:val="20"/>
              </w:rPr>
              <w:t xml:space="preserve"> design</w:t>
            </w:r>
          </w:p>
          <w:p w14:paraId="0B3C1C2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1C10CD3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FCT: ABAB design</w:t>
            </w:r>
          </w:p>
        </w:tc>
        <w:tc>
          <w:tcPr>
            <w:tcW w:w="1329" w:type="dxa"/>
            <w:shd w:val="clear" w:color="auto" w:fill="FFFFFF"/>
            <w:tcMar>
              <w:top w:w="100" w:type="dxa"/>
              <w:left w:w="100" w:type="dxa"/>
              <w:bottom w:w="100" w:type="dxa"/>
              <w:right w:w="100" w:type="dxa"/>
            </w:tcMar>
          </w:tcPr>
          <w:p w14:paraId="4B9DE15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 xml:space="preserve">None </w:t>
            </w:r>
          </w:p>
        </w:tc>
        <w:tc>
          <w:tcPr>
            <w:tcW w:w="1067" w:type="dxa"/>
            <w:shd w:val="clear" w:color="auto" w:fill="FFFFFF"/>
            <w:tcMar>
              <w:top w:w="100" w:type="dxa"/>
              <w:left w:w="100" w:type="dxa"/>
              <w:bottom w:w="100" w:type="dxa"/>
              <w:right w:w="100" w:type="dxa"/>
            </w:tcMar>
          </w:tcPr>
          <w:p w14:paraId="02DBAEF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shd w:val="clear" w:color="auto" w:fill="FFFFFF"/>
            <w:tcMar>
              <w:top w:w="100" w:type="dxa"/>
              <w:left w:w="100" w:type="dxa"/>
              <w:bottom w:w="100" w:type="dxa"/>
              <w:right w:w="100" w:type="dxa"/>
            </w:tcMar>
          </w:tcPr>
          <w:p w14:paraId="40D2F43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Meeting, written protocols and verbal coaching. Researcher present during FA sessions</w:t>
            </w:r>
          </w:p>
        </w:tc>
        <w:tc>
          <w:tcPr>
            <w:tcW w:w="1559" w:type="dxa"/>
            <w:shd w:val="clear" w:color="auto" w:fill="FFFFFF"/>
            <w:tcMar>
              <w:top w:w="100" w:type="dxa"/>
              <w:left w:w="100" w:type="dxa"/>
              <w:bottom w:w="100" w:type="dxa"/>
              <w:right w:w="100" w:type="dxa"/>
            </w:tcMar>
          </w:tcPr>
          <w:p w14:paraId="77EFE9A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FA/ FCT outcomes</w:t>
            </w:r>
          </w:p>
        </w:tc>
        <w:tc>
          <w:tcPr>
            <w:tcW w:w="1134" w:type="dxa"/>
            <w:shd w:val="clear" w:color="auto" w:fill="FFFFFF"/>
            <w:tcMar>
              <w:top w:w="100" w:type="dxa"/>
              <w:left w:w="100" w:type="dxa"/>
              <w:bottom w:w="100" w:type="dxa"/>
              <w:right w:w="100" w:type="dxa"/>
            </w:tcMar>
          </w:tcPr>
          <w:p w14:paraId="49E480D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Not reported</w:t>
            </w:r>
          </w:p>
        </w:tc>
        <w:tc>
          <w:tcPr>
            <w:tcW w:w="1228" w:type="dxa"/>
            <w:shd w:val="clear" w:color="auto" w:fill="FFFFFF"/>
            <w:tcMar>
              <w:top w:w="100" w:type="dxa"/>
              <w:left w:w="100" w:type="dxa"/>
              <w:bottom w:w="100" w:type="dxa"/>
              <w:right w:w="100" w:type="dxa"/>
            </w:tcMar>
          </w:tcPr>
          <w:p w14:paraId="5E2EAC3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 xml:space="preserve">Not reported </w:t>
            </w:r>
          </w:p>
        </w:tc>
      </w:tr>
      <w:tr w:rsidR="00E31AF9" w:rsidRPr="00A50E37" w14:paraId="5DF40347" w14:textId="77777777" w:rsidTr="00EF485D">
        <w:trPr>
          <w:cantSplit/>
          <w:trHeight w:val="2053"/>
        </w:trPr>
        <w:tc>
          <w:tcPr>
            <w:tcW w:w="1485"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E2B991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sidRPr="00A50E37">
              <w:rPr>
                <w:rFonts w:ascii="Times New Roman" w:hAnsi="Times New Roman"/>
                <w:color w:val="auto"/>
                <w:sz w:val="20"/>
              </w:rPr>
              <w:lastRenderedPageBreak/>
              <w:t>Renshaw</w:t>
            </w:r>
            <w:proofErr w:type="spellEnd"/>
            <w:r w:rsidRPr="00A50E37">
              <w:rPr>
                <w:rFonts w:ascii="Times New Roman" w:hAnsi="Times New Roman"/>
                <w:color w:val="auto"/>
                <w:sz w:val="20"/>
              </w:rPr>
              <w:t xml:space="preserve"> et al. (2008)</w:t>
            </w:r>
          </w:p>
        </w:tc>
        <w:tc>
          <w:tcPr>
            <w:tcW w:w="1485"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99D97A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Disruption, off task</w:t>
            </w:r>
          </w:p>
        </w:tc>
        <w:tc>
          <w:tcPr>
            <w:tcW w:w="1566"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DCF71E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Function Based support</w:t>
            </w:r>
            <w:r>
              <w:rPr>
                <w:rFonts w:ascii="Times New Roman" w:hAnsi="Times New Roman"/>
                <w:color w:val="auto"/>
                <w:sz w:val="20"/>
              </w:rPr>
              <w:t xml:space="preserve"> (FBS)</w:t>
            </w:r>
            <w:r w:rsidRPr="00A50E37">
              <w:rPr>
                <w:rFonts w:ascii="Times New Roman" w:hAnsi="Times New Roman"/>
                <w:color w:val="auto"/>
                <w:sz w:val="20"/>
              </w:rPr>
              <w:t>. (Assessment, BSP design &amp; implementation</w:t>
            </w:r>
          </w:p>
        </w:tc>
        <w:tc>
          <w:tcPr>
            <w:tcW w:w="1418"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A527AF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Multiple Baseline across </w:t>
            </w:r>
            <w:r>
              <w:rPr>
                <w:rFonts w:ascii="Times New Roman" w:hAnsi="Times New Roman"/>
                <w:color w:val="auto"/>
                <w:sz w:val="20"/>
              </w:rPr>
              <w:t>Behavior</w:t>
            </w:r>
            <w:r w:rsidRPr="00A50E37">
              <w:rPr>
                <w:rFonts w:ascii="Times New Roman" w:hAnsi="Times New Roman"/>
                <w:color w:val="auto"/>
                <w:sz w:val="20"/>
              </w:rPr>
              <w:t>s (training units)</w:t>
            </w:r>
          </w:p>
        </w:tc>
        <w:tc>
          <w:tcPr>
            <w:tcW w:w="1329"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9446F3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 xml:space="preserve">FBS Knowledge Test (derived from </w:t>
            </w:r>
            <w:proofErr w:type="spellStart"/>
            <w:r w:rsidRPr="00A50E37">
              <w:rPr>
                <w:rFonts w:ascii="Times New Roman" w:hAnsi="Times New Roman"/>
                <w:color w:val="auto"/>
                <w:sz w:val="20"/>
              </w:rPr>
              <w:t>Umbreit</w:t>
            </w:r>
            <w:proofErr w:type="spellEnd"/>
            <w:r w:rsidRPr="00A50E37">
              <w:rPr>
                <w:rFonts w:ascii="Times New Roman" w:hAnsi="Times New Roman"/>
                <w:color w:val="auto"/>
                <w:sz w:val="20"/>
              </w:rPr>
              <w:t xml:space="preserve"> et al. (2007)</w:t>
            </w:r>
          </w:p>
        </w:tc>
        <w:tc>
          <w:tcPr>
            <w:tcW w:w="1067"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16A37E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12 weeks</w:t>
            </w:r>
          </w:p>
        </w:tc>
        <w:tc>
          <w:tcPr>
            <w:tcW w:w="2707"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2EFDDA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Group lectures,</w:t>
            </w:r>
          </w:p>
          <w:p w14:paraId="171835C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Personal reading, 1:1 consultation</w:t>
            </w:r>
          </w:p>
        </w:tc>
        <w:tc>
          <w:tcPr>
            <w:tcW w:w="1559"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6D2E2E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FBS Knowledge test after each training unit</w:t>
            </w:r>
          </w:p>
          <w:p w14:paraId="3357EE8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4F66310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FA outcome</w:t>
            </w:r>
          </w:p>
          <w:p w14:paraId="1E744CD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6EB47F6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BSP Quality</w:t>
            </w:r>
          </w:p>
        </w:tc>
        <w:tc>
          <w:tcPr>
            <w:tcW w:w="1134"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D88DEE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Rated Highly Favo</w:t>
            </w:r>
            <w:r w:rsidRPr="00A50E37">
              <w:rPr>
                <w:rFonts w:ascii="Times New Roman" w:hAnsi="Times New Roman"/>
                <w:color w:val="auto"/>
                <w:sz w:val="20"/>
              </w:rPr>
              <w:t xml:space="preserve">rable </w:t>
            </w:r>
          </w:p>
        </w:tc>
        <w:tc>
          <w:tcPr>
            <w:tcW w:w="1228"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6DBEBD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100%</w:t>
            </w:r>
          </w:p>
        </w:tc>
      </w:tr>
      <w:tr w:rsidR="00E31AF9" w:rsidRPr="00A50E37" w14:paraId="7F78C4B9" w14:textId="77777777" w:rsidTr="00EF485D">
        <w:trPr>
          <w:cantSplit/>
          <w:trHeight w:val="174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52EA90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sidRPr="00A50E37">
              <w:rPr>
                <w:rFonts w:ascii="Times New Roman" w:hAnsi="Times New Roman"/>
                <w:color w:val="auto"/>
                <w:sz w:val="20"/>
              </w:rPr>
              <w:t>Rispoli</w:t>
            </w:r>
            <w:proofErr w:type="spellEnd"/>
            <w:r w:rsidRPr="00A50E37">
              <w:rPr>
                <w:rFonts w:ascii="Times New Roman" w:hAnsi="Times New Roman"/>
                <w:color w:val="auto"/>
                <w:sz w:val="20"/>
              </w:rPr>
              <w:t xml:space="preserve"> et al. (2013)</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A16B95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Aggression, screaming, pushing etc. Verbal outbursts: “No” “Stop it”</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4D15C7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Trial Based Functional Analysis &amp; Analogue Functional Analysis</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ED5A9A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Comparison of FA &amp; TBFA outcomes </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5DA7D4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Not reported</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A03FDA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Not reported</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627D89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roofErr w:type="spellStart"/>
            <w:r w:rsidRPr="00A50E37">
              <w:rPr>
                <w:rFonts w:ascii="Times New Roman" w:hAnsi="Times New Roman"/>
                <w:color w:val="auto"/>
                <w:sz w:val="20"/>
              </w:rPr>
              <w:t>Modelling</w:t>
            </w:r>
            <w:proofErr w:type="spellEnd"/>
            <w:r w:rsidRPr="00A50E37">
              <w:rPr>
                <w:rFonts w:ascii="Times New Roman" w:hAnsi="Times New Roman"/>
                <w:color w:val="auto"/>
                <w:sz w:val="20"/>
              </w:rPr>
              <w:t>, role play, corrective feedback</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1AD3DF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Fidelity of condition implementation</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E30465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Not reported</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D0838D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100%</w:t>
            </w:r>
          </w:p>
        </w:tc>
      </w:tr>
      <w:tr w:rsidR="00E31AF9" w:rsidRPr="00A50E37" w14:paraId="6FF8D15C" w14:textId="77777777" w:rsidTr="00EF485D">
        <w:trPr>
          <w:cantSplit/>
          <w:trHeight w:val="130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71FF7C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roofErr w:type="spellStart"/>
            <w:r>
              <w:rPr>
                <w:rFonts w:ascii="Times New Roman" w:hAnsi="Times New Roman"/>
                <w:color w:val="auto"/>
                <w:sz w:val="20"/>
              </w:rPr>
              <w:t>Schumate</w:t>
            </w:r>
            <w:proofErr w:type="spellEnd"/>
            <w:r>
              <w:rPr>
                <w:rFonts w:ascii="Times New Roman" w:hAnsi="Times New Roman"/>
                <w:color w:val="auto"/>
                <w:sz w:val="20"/>
              </w:rPr>
              <w:t xml:space="preserve"> &amp; Wills </w:t>
            </w:r>
            <w:r w:rsidRPr="00A50E37">
              <w:rPr>
                <w:rFonts w:ascii="Times New Roman" w:hAnsi="Times New Roman"/>
                <w:color w:val="auto"/>
                <w:sz w:val="20"/>
              </w:rPr>
              <w:t>(2010)</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070550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Disruption, Off task </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07B6E1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p w14:paraId="4A3B8C8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p>
          <w:p w14:paraId="698AD52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Play condition excluded</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E204FA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89B7CC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None taken, no previous teacher experience</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00E94F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 xml:space="preserve">10 </w:t>
            </w:r>
            <w:proofErr w:type="spellStart"/>
            <w:r w:rsidRPr="00A50E37">
              <w:rPr>
                <w:rFonts w:ascii="Times New Roman" w:hAnsi="Times New Roman"/>
                <w:color w:val="auto"/>
                <w:sz w:val="20"/>
              </w:rPr>
              <w:t>mins</w:t>
            </w:r>
            <w:proofErr w:type="spellEnd"/>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A769EA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Lecture training, </w:t>
            </w:r>
            <w:proofErr w:type="spellStart"/>
            <w:r w:rsidRPr="00A50E37">
              <w:rPr>
                <w:rFonts w:ascii="Times New Roman" w:hAnsi="Times New Roman"/>
                <w:color w:val="auto"/>
                <w:sz w:val="20"/>
              </w:rPr>
              <w:t>modelling</w:t>
            </w:r>
            <w:proofErr w:type="spellEnd"/>
            <w:r w:rsidRPr="00A50E37">
              <w:rPr>
                <w:rFonts w:ascii="Times New Roman" w:hAnsi="Times New Roman"/>
                <w:color w:val="auto"/>
                <w:sz w:val="20"/>
              </w:rPr>
              <w:t xml:space="preserve"> and role-play. </w:t>
            </w:r>
            <w:proofErr w:type="spellStart"/>
            <w:r w:rsidRPr="00A50E37">
              <w:rPr>
                <w:rFonts w:ascii="Times New Roman" w:hAnsi="Times New Roman"/>
                <w:color w:val="auto"/>
                <w:sz w:val="20"/>
              </w:rPr>
              <w:t>Colour</w:t>
            </w:r>
            <w:proofErr w:type="spellEnd"/>
            <w:r w:rsidRPr="00A50E37">
              <w:rPr>
                <w:rFonts w:ascii="Times New Roman" w:hAnsi="Times New Roman"/>
                <w:color w:val="auto"/>
                <w:sz w:val="20"/>
              </w:rPr>
              <w:t xml:space="preserve"> coded written protocol</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3B23AD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BFA outcome</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788752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Rated Favo</w:t>
            </w:r>
            <w:r w:rsidRPr="00A50E37">
              <w:rPr>
                <w:rFonts w:ascii="Times New Roman" w:hAnsi="Times New Roman"/>
                <w:color w:val="auto"/>
                <w:sz w:val="20"/>
              </w:rPr>
              <w:t xml:space="preserve">rable </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903C06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95%</w:t>
            </w:r>
          </w:p>
        </w:tc>
      </w:tr>
      <w:tr w:rsidR="00E31AF9" w:rsidRPr="00A50E37" w14:paraId="10853AF7" w14:textId="77777777" w:rsidTr="00EF485D">
        <w:trPr>
          <w:cantSplit/>
          <w:trHeight w:val="108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7849B2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Skinner et al</w:t>
            </w:r>
            <w:r>
              <w:rPr>
                <w:rFonts w:ascii="Times New Roman" w:hAnsi="Times New Roman"/>
                <w:color w:val="auto"/>
                <w:sz w:val="20"/>
              </w:rPr>
              <w:t>.</w:t>
            </w:r>
            <w:r w:rsidRPr="00A50E37">
              <w:rPr>
                <w:rFonts w:ascii="Times New Roman" w:hAnsi="Times New Roman"/>
                <w:color w:val="auto"/>
                <w:sz w:val="20"/>
              </w:rPr>
              <w:t xml:space="preserve"> (2009)</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53FF94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Disruption and aggression</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24A42A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5EAD27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ABC </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C98C6A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None required</w:t>
            </w: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C09704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 xml:space="preserve">Approx. 45 </w:t>
            </w:r>
            <w:proofErr w:type="spellStart"/>
            <w:r w:rsidRPr="00A50E37">
              <w:rPr>
                <w:rFonts w:ascii="Times New Roman" w:hAnsi="Times New Roman"/>
                <w:color w:val="auto"/>
                <w:sz w:val="20"/>
              </w:rPr>
              <w:t>mins</w:t>
            </w:r>
            <w:proofErr w:type="spellEnd"/>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12405A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Two sessions of discussion and role play</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DFA305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25 item test after each session</w:t>
            </w:r>
          </w:p>
          <w:p w14:paraId="421E1EF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18962ED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FA outcome</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48FAA6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Rated Highly Favo</w:t>
            </w:r>
            <w:r w:rsidRPr="00A50E37">
              <w:rPr>
                <w:rFonts w:ascii="Times New Roman" w:hAnsi="Times New Roman"/>
                <w:color w:val="auto"/>
                <w:sz w:val="20"/>
              </w:rPr>
              <w:t xml:space="preserve">rable </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689D38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92.5%</w:t>
            </w:r>
          </w:p>
        </w:tc>
      </w:tr>
      <w:tr w:rsidR="00E31AF9" w:rsidRPr="00A50E37" w14:paraId="69333B98" w14:textId="77777777" w:rsidTr="00EF485D">
        <w:trPr>
          <w:cantSplit/>
          <w:trHeight w:val="1740"/>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233C36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lastRenderedPageBreak/>
              <w:t>Wallace et al. (2004)</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6DD71E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Head hitting (moderate rates)</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866CEE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B1C720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Multiple Baseline across Participants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D4F1E8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Percentage correct interactions per BFA condition</w:t>
            </w:r>
          </w:p>
          <w:p w14:paraId="3F54074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color w:val="auto"/>
              </w:rPr>
            </w:pPr>
          </w:p>
        </w:tc>
        <w:tc>
          <w:tcPr>
            <w:tcW w:w="106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5A7F28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3 hours</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71006A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Demonstration of FA conditions. Role-play of FA conditions. Feedback from researchers</w:t>
            </w: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CDCE85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Percentage correct interactions per BFA condition</w:t>
            </w:r>
          </w:p>
          <w:p w14:paraId="71C98AF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5BE45B2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roofErr w:type="spellStart"/>
            <w:r w:rsidRPr="00A50E37">
              <w:rPr>
                <w:rFonts w:ascii="Times New Roman" w:hAnsi="Times New Roman"/>
                <w:color w:val="auto"/>
                <w:sz w:val="20"/>
              </w:rPr>
              <w:t>Generalisation</w:t>
            </w:r>
            <w:proofErr w:type="spellEnd"/>
            <w:r w:rsidRPr="00A50E37">
              <w:rPr>
                <w:rFonts w:ascii="Times New Roman" w:hAnsi="Times New Roman"/>
                <w:color w:val="auto"/>
                <w:sz w:val="20"/>
              </w:rPr>
              <w:t xml:space="preserve"> probes for one participant</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28AB186" w14:textId="77777777" w:rsidR="00E31AF9"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Not</w:t>
            </w:r>
          </w:p>
          <w:p w14:paraId="7DC95C4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proofErr w:type="gramStart"/>
            <w:r w:rsidRPr="00A50E37">
              <w:rPr>
                <w:rFonts w:ascii="Times New Roman" w:hAnsi="Times New Roman"/>
                <w:color w:val="auto"/>
                <w:sz w:val="20"/>
              </w:rPr>
              <w:t>reported</w:t>
            </w:r>
            <w:proofErr w:type="gramEnd"/>
            <w:r w:rsidRPr="00A50E37">
              <w:rPr>
                <w:rFonts w:ascii="Times New Roman" w:hAnsi="Times New Roman"/>
                <w:color w:val="auto"/>
                <w:sz w:val="20"/>
              </w:rPr>
              <w:t xml:space="preserve"> </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0E5567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100%</w:t>
            </w:r>
          </w:p>
        </w:tc>
      </w:tr>
      <w:tr w:rsidR="00E31AF9" w:rsidRPr="00A50E37" w14:paraId="46BED5A5" w14:textId="77777777" w:rsidTr="00EF485D">
        <w:trPr>
          <w:cantSplit/>
          <w:trHeight w:val="2935"/>
        </w:trPr>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D8215AD"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 xml:space="preserve">Ward-Horner &amp; </w:t>
            </w:r>
            <w:proofErr w:type="spellStart"/>
            <w:r w:rsidRPr="00A50E37">
              <w:rPr>
                <w:rFonts w:ascii="Times New Roman" w:hAnsi="Times New Roman"/>
                <w:color w:val="auto"/>
                <w:sz w:val="20"/>
              </w:rPr>
              <w:t>Sturmey</w:t>
            </w:r>
            <w:proofErr w:type="spellEnd"/>
            <w:r w:rsidRPr="00A50E37">
              <w:rPr>
                <w:rFonts w:ascii="Times New Roman" w:hAnsi="Times New Roman"/>
                <w:color w:val="auto"/>
                <w:sz w:val="20"/>
              </w:rPr>
              <w:t xml:space="preserve"> (2012)</w:t>
            </w:r>
          </w:p>
        </w:tc>
        <w:tc>
          <w:tcPr>
            <w:tcW w:w="148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286776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b/>
                <w:color w:val="auto"/>
                <w:sz w:val="20"/>
              </w:rPr>
              <w:t>Challenging responses:</w:t>
            </w:r>
            <w:r w:rsidRPr="00A50E37">
              <w:rPr>
                <w:rFonts w:ascii="Times New Roman" w:hAnsi="Times New Roman"/>
                <w:color w:val="auto"/>
                <w:sz w:val="20"/>
              </w:rPr>
              <w:t xml:space="preserve"> Aggression: hitting &amp; kicking.</w:t>
            </w:r>
          </w:p>
          <w:p w14:paraId="6BA0418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b/>
                <w:color w:val="auto"/>
                <w:sz w:val="20"/>
              </w:rPr>
            </w:pPr>
          </w:p>
          <w:p w14:paraId="7DFEA2F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b/>
                <w:color w:val="auto"/>
                <w:sz w:val="20"/>
              </w:rPr>
              <w:t>Non-challenging responses:</w:t>
            </w:r>
            <w:r w:rsidRPr="00A50E37">
              <w:rPr>
                <w:rFonts w:ascii="Times New Roman" w:hAnsi="Times New Roman"/>
                <w:color w:val="auto"/>
                <w:sz w:val="20"/>
              </w:rPr>
              <w:t xml:space="preserve"> Chin tapping, hand tapping, spitting</w:t>
            </w:r>
          </w:p>
        </w:tc>
        <w:tc>
          <w:tcPr>
            <w:tcW w:w="1566"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CBEF68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Analogue functional analysis</w:t>
            </w:r>
          </w:p>
        </w:tc>
        <w:tc>
          <w:tcPr>
            <w:tcW w:w="14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503C12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Alternating treatments design combined with ABC and ABCD designs</w:t>
            </w:r>
          </w:p>
        </w:tc>
        <w:tc>
          <w:tcPr>
            <w:tcW w:w="13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C15CC8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Written instructions, quiz, attempt to perform mock FA</w:t>
            </w:r>
          </w:p>
        </w:tc>
        <w:tc>
          <w:tcPr>
            <w:tcW w:w="1067" w:type="dxa"/>
            <w:tcBorders>
              <w:top w:val="none" w:sz="8" w:space="0" w:color="000000"/>
              <w:left w:val="none" w:sz="8" w:space="0" w:color="000000"/>
              <w:bottom w:val="none" w:sz="8" w:space="0" w:color="000000"/>
              <w:right w:val="none" w:sz="8" w:space="0" w:color="000000"/>
            </w:tcBorders>
            <w:tcMar>
              <w:top w:w="100" w:type="dxa"/>
              <w:left w:w="100" w:type="dxa"/>
              <w:bottom w:w="100" w:type="dxa"/>
              <w:right w:w="100" w:type="dxa"/>
            </w:tcMar>
          </w:tcPr>
          <w:p w14:paraId="1B5475A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 xml:space="preserve">Not reported </w:t>
            </w:r>
          </w:p>
        </w:tc>
        <w:tc>
          <w:tcPr>
            <w:tcW w:w="2707"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232E92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Component analysis: </w:t>
            </w:r>
            <w:r w:rsidRPr="00A50E37">
              <w:rPr>
                <w:rFonts w:ascii="Times New Roman" w:hAnsi="Times New Roman"/>
                <w:color w:val="auto"/>
                <w:sz w:val="20"/>
              </w:rPr>
              <w:t>P’s assigned to learn each FA condition through video modeling, rehearsal or feedback. Counterbalanced across participants and conditions</w:t>
            </w:r>
          </w:p>
          <w:p w14:paraId="46265FD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4936C40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Subsequent conditions taught using 2 of above methods. Any condition below criterion trained using all 3 methods</w:t>
            </w:r>
          </w:p>
          <w:p w14:paraId="550BC22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tc>
        <w:tc>
          <w:tcPr>
            <w:tcW w:w="155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F23F1B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Percentage correct interactions per FA condition</w:t>
            </w:r>
          </w:p>
          <w:p w14:paraId="60FCBF0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p w14:paraId="5B38C58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Effectiveness of given component reported </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BFDE9E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Participant</w:t>
            </w:r>
            <w:r w:rsidRPr="00A50E37">
              <w:rPr>
                <w:rFonts w:ascii="Times New Roman" w:hAnsi="Times New Roman"/>
                <w:color w:val="auto"/>
                <w:sz w:val="20"/>
              </w:rPr>
              <w:t>s preferred the more effective methods of teaching FA conditions</w:t>
            </w:r>
          </w:p>
        </w:tc>
        <w:tc>
          <w:tcPr>
            <w:tcW w:w="122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702854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99% (95%-100%)</w:t>
            </w:r>
          </w:p>
        </w:tc>
      </w:tr>
      <w:tr w:rsidR="00E31AF9" w:rsidRPr="00A50E37" w14:paraId="5D209A98" w14:textId="77777777" w:rsidTr="00EF485D">
        <w:trPr>
          <w:cantSplit/>
          <w:trHeight w:val="1090"/>
        </w:trPr>
        <w:tc>
          <w:tcPr>
            <w:tcW w:w="1485"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2216FC4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Watson et al. (1999)</w:t>
            </w:r>
          </w:p>
        </w:tc>
        <w:tc>
          <w:tcPr>
            <w:tcW w:w="1485"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66D8E16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SIB</w:t>
            </w:r>
          </w:p>
        </w:tc>
        <w:tc>
          <w:tcPr>
            <w:tcW w:w="1566"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294BC2F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s>
              <w:rPr>
                <w:rFonts w:ascii="Times New Roman" w:hAnsi="Times New Roman"/>
                <w:color w:val="auto"/>
                <w:sz w:val="20"/>
              </w:rPr>
            </w:pPr>
            <w:r w:rsidRPr="00A50E37">
              <w:rPr>
                <w:rFonts w:ascii="Times New Roman" w:hAnsi="Times New Roman"/>
                <w:color w:val="auto"/>
                <w:sz w:val="20"/>
              </w:rPr>
              <w:t>Brief Functional Analysis</w:t>
            </w:r>
          </w:p>
        </w:tc>
        <w:tc>
          <w:tcPr>
            <w:tcW w:w="1418"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5A8397C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AB</w:t>
            </w:r>
          </w:p>
        </w:tc>
        <w:tc>
          <w:tcPr>
            <w:tcW w:w="1329"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0562BEE2"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rPr>
                <w:rFonts w:ascii="Times New Roman" w:hAnsi="Times New Roman"/>
                <w:color w:val="auto"/>
                <w:sz w:val="20"/>
              </w:rPr>
            </w:pPr>
            <w:r w:rsidRPr="00A50E37">
              <w:rPr>
                <w:rFonts w:ascii="Times New Roman" w:hAnsi="Times New Roman"/>
                <w:color w:val="auto"/>
                <w:sz w:val="20"/>
              </w:rPr>
              <w:t>None taken, teacher had limited knowledge of ABA</w:t>
            </w:r>
          </w:p>
        </w:tc>
        <w:tc>
          <w:tcPr>
            <w:tcW w:w="1067"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384194C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s>
              <w:rPr>
                <w:rFonts w:ascii="Times New Roman" w:hAnsi="Times New Roman"/>
                <w:color w:val="auto"/>
                <w:sz w:val="20"/>
              </w:rPr>
            </w:pPr>
            <w:r w:rsidRPr="00A50E37">
              <w:rPr>
                <w:rFonts w:ascii="Times New Roman" w:hAnsi="Times New Roman"/>
                <w:color w:val="auto"/>
                <w:sz w:val="20"/>
              </w:rPr>
              <w:t>20 days</w:t>
            </w:r>
          </w:p>
        </w:tc>
        <w:tc>
          <w:tcPr>
            <w:tcW w:w="2707"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46F67F3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Model of BFA with client,</w:t>
            </w:r>
          </w:p>
          <w:p w14:paraId="797B861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Teacher attempted FA with feedback </w:t>
            </w:r>
          </w:p>
        </w:tc>
        <w:tc>
          <w:tcPr>
            <w:tcW w:w="1559"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12D539F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BFA outcome</w:t>
            </w:r>
          </w:p>
          <w:p w14:paraId="191E79F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color w:val="auto"/>
              </w:rPr>
            </w:pPr>
          </w:p>
        </w:tc>
        <w:tc>
          <w:tcPr>
            <w:tcW w:w="1134"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41392D5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Pr>
                <w:rFonts w:ascii="Times New Roman" w:hAnsi="Times New Roman"/>
                <w:color w:val="auto"/>
                <w:sz w:val="20"/>
              </w:rPr>
              <w:t xml:space="preserve">Not </w:t>
            </w:r>
            <w:r w:rsidRPr="00A50E37">
              <w:rPr>
                <w:rFonts w:ascii="Times New Roman" w:hAnsi="Times New Roman"/>
                <w:color w:val="auto"/>
                <w:sz w:val="20"/>
              </w:rPr>
              <w:t>reported</w:t>
            </w:r>
          </w:p>
        </w:tc>
        <w:tc>
          <w:tcPr>
            <w:tcW w:w="1228"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498DB9E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s>
              <w:rPr>
                <w:rFonts w:ascii="Times New Roman" w:hAnsi="Times New Roman"/>
                <w:color w:val="auto"/>
                <w:sz w:val="20"/>
              </w:rPr>
            </w:pPr>
            <w:r w:rsidRPr="00A50E37">
              <w:rPr>
                <w:rFonts w:ascii="Times New Roman" w:hAnsi="Times New Roman"/>
                <w:color w:val="auto"/>
                <w:sz w:val="20"/>
              </w:rPr>
              <w:t>94%</w:t>
            </w:r>
          </w:p>
        </w:tc>
      </w:tr>
    </w:tbl>
    <w:p w14:paraId="46D7995A"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5822ED42"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4EF4D577"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21AE23ED"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30A511F1"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47AE1208"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7BF6A1AE"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3FA59C2D"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4F654FE0"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p w14:paraId="2012888F" w14:textId="77777777" w:rsidR="00E31AF9" w:rsidRPr="00041BB2"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line="360" w:lineRule="auto"/>
        <w:rPr>
          <w:rFonts w:ascii="Times New Roman" w:hAnsi="Times New Roman"/>
          <w:color w:val="auto"/>
          <w:szCs w:val="24"/>
        </w:rPr>
      </w:pPr>
      <w:r w:rsidRPr="00041BB2">
        <w:rPr>
          <w:rFonts w:ascii="Times New Roman" w:hAnsi="Times New Roman"/>
          <w:color w:val="auto"/>
          <w:szCs w:val="24"/>
        </w:rPr>
        <w:lastRenderedPageBreak/>
        <w:t>Table 3</w:t>
      </w:r>
    </w:p>
    <w:p w14:paraId="020DA1C8" w14:textId="77777777" w:rsidR="00E31AF9" w:rsidRPr="00041BB2"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line="360" w:lineRule="auto"/>
        <w:rPr>
          <w:rFonts w:ascii="Times New Roman" w:hAnsi="Times New Roman"/>
          <w:i/>
          <w:color w:val="auto"/>
          <w:szCs w:val="24"/>
        </w:rPr>
      </w:pPr>
      <w:r w:rsidRPr="00041BB2">
        <w:rPr>
          <w:rFonts w:ascii="Times New Roman" w:hAnsi="Times New Roman"/>
          <w:i/>
          <w:color w:val="auto"/>
          <w:szCs w:val="24"/>
        </w:rPr>
        <w:t>Summary of interventions derived from trainee conducted Functional Assessments and Functional Analyses</w:t>
      </w:r>
      <w:r>
        <w:rPr>
          <w:rFonts w:ascii="Times New Roman" w:hAnsi="Times New Roman"/>
          <w:i/>
          <w:color w:val="auto"/>
          <w:szCs w:val="24"/>
        </w:rPr>
        <w:t xml:space="preserve">. FA (functional assessment), </w:t>
      </w:r>
      <w:r w:rsidRPr="00041BB2">
        <w:rPr>
          <w:rFonts w:ascii="Times New Roman" w:hAnsi="Times New Roman"/>
          <w:i/>
        </w:rPr>
        <w:t>CB (challenging behavior),</w:t>
      </w:r>
      <w:r>
        <w:rPr>
          <w:rFonts w:ascii="Times New Roman" w:hAnsi="Times New Roman"/>
          <w:i/>
        </w:rPr>
        <w:t xml:space="preserve"> </w:t>
      </w:r>
      <w:r w:rsidRPr="00041BB2">
        <w:rPr>
          <w:rFonts w:ascii="Times New Roman" w:hAnsi="Times New Roman"/>
          <w:i/>
        </w:rPr>
        <w:t xml:space="preserve">FCT (functional communication training), </w:t>
      </w:r>
      <w:r>
        <w:rPr>
          <w:rFonts w:ascii="Times New Roman" w:hAnsi="Times New Roman"/>
          <w:i/>
        </w:rPr>
        <w:t>PECS (Picture Exchange Communication System), SIB (self-injurious behavior), DRO/DRA (differential reinforcement of other/alternative behavior.</w:t>
      </w:r>
    </w:p>
    <w:p w14:paraId="6004223D"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18"/>
        </w:rPr>
      </w:pPr>
    </w:p>
    <w:tbl>
      <w:tblPr>
        <w:tblW w:w="0" w:type="auto"/>
        <w:tblInd w:w="100" w:type="dxa"/>
        <w:tblLayout w:type="fixed"/>
        <w:tblLook w:val="0000" w:firstRow="0" w:lastRow="0" w:firstColumn="0" w:lastColumn="0" w:noHBand="0" w:noVBand="0"/>
      </w:tblPr>
      <w:tblGrid>
        <w:gridCol w:w="1174"/>
        <w:gridCol w:w="1429"/>
        <w:gridCol w:w="1083"/>
        <w:gridCol w:w="1134"/>
        <w:gridCol w:w="2410"/>
        <w:gridCol w:w="3118"/>
        <w:gridCol w:w="3805"/>
      </w:tblGrid>
      <w:tr w:rsidR="00E31AF9" w:rsidRPr="00A50E37" w14:paraId="5CA3CE22" w14:textId="77777777" w:rsidTr="00EF485D">
        <w:trPr>
          <w:cantSplit/>
          <w:trHeight w:val="799"/>
          <w:tblHeader/>
        </w:trPr>
        <w:tc>
          <w:tcPr>
            <w:tcW w:w="1174" w:type="dxa"/>
            <w:tcBorders>
              <w:top w:val="single" w:sz="2" w:space="0" w:color="000000"/>
              <w:bottom w:val="single" w:sz="2" w:space="0" w:color="000000"/>
            </w:tcBorders>
            <w:shd w:val="clear" w:color="auto" w:fill="FFFFFF"/>
            <w:tcMar>
              <w:top w:w="100" w:type="dxa"/>
              <w:left w:w="100" w:type="dxa"/>
              <w:bottom w:w="100" w:type="dxa"/>
              <w:right w:w="100" w:type="dxa"/>
            </w:tcMar>
          </w:tcPr>
          <w:p w14:paraId="19A25AED" w14:textId="77777777" w:rsidR="00E31AF9" w:rsidRPr="00A50E37" w:rsidRDefault="00E31AF9" w:rsidP="00EF485D">
            <w:pPr>
              <w:pStyle w:val="Heading2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jc w:val="center"/>
              <w:rPr>
                <w:rFonts w:ascii="Times New Roman Bold" w:hAnsi="Times New Roman Bold"/>
                <w:b w:val="0"/>
                <w:color w:val="auto"/>
                <w:sz w:val="18"/>
              </w:rPr>
            </w:pPr>
            <w:r w:rsidRPr="00A50E37">
              <w:rPr>
                <w:rFonts w:ascii="Times New Roman Bold" w:hAnsi="Times New Roman Bold"/>
                <w:b w:val="0"/>
                <w:color w:val="auto"/>
                <w:sz w:val="18"/>
              </w:rPr>
              <w:t>Study</w:t>
            </w:r>
          </w:p>
        </w:tc>
        <w:tc>
          <w:tcPr>
            <w:tcW w:w="1429" w:type="dxa"/>
            <w:tcBorders>
              <w:top w:val="single" w:sz="2" w:space="0" w:color="000000"/>
              <w:bottom w:val="single" w:sz="2" w:space="0" w:color="000000"/>
            </w:tcBorders>
            <w:shd w:val="clear" w:color="auto" w:fill="FFFFFF"/>
            <w:tcMar>
              <w:top w:w="100" w:type="dxa"/>
              <w:left w:w="100" w:type="dxa"/>
              <w:bottom w:w="100" w:type="dxa"/>
              <w:right w:w="100" w:type="dxa"/>
            </w:tcMar>
          </w:tcPr>
          <w:p w14:paraId="0486FBA3" w14:textId="77777777" w:rsidR="00E31AF9" w:rsidRPr="00A50E37" w:rsidRDefault="00E31AF9" w:rsidP="00EF485D">
            <w:pPr>
              <w:pStyle w:val="Body"/>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jc w:val="center"/>
              <w:rPr>
                <w:rFonts w:ascii="Times New Roman Bold" w:hAnsi="Times New Roman Bold"/>
                <w:color w:val="auto"/>
                <w:sz w:val="18"/>
              </w:rPr>
            </w:pPr>
            <w:r w:rsidRPr="00A50E37">
              <w:rPr>
                <w:rFonts w:ascii="Times New Roman Bold" w:hAnsi="Times New Roman Bold"/>
                <w:color w:val="auto"/>
                <w:sz w:val="18"/>
              </w:rPr>
              <w:t xml:space="preserve">Problem </w:t>
            </w:r>
            <w:r>
              <w:rPr>
                <w:rFonts w:ascii="Times New Roman Bold" w:hAnsi="Times New Roman Bold"/>
                <w:color w:val="auto"/>
                <w:sz w:val="18"/>
              </w:rPr>
              <w:t>Behavior</w:t>
            </w:r>
          </w:p>
        </w:tc>
        <w:tc>
          <w:tcPr>
            <w:tcW w:w="1083" w:type="dxa"/>
            <w:tcBorders>
              <w:top w:val="single" w:sz="2" w:space="0" w:color="000000"/>
              <w:bottom w:val="single" w:sz="2" w:space="0" w:color="000000"/>
            </w:tcBorders>
            <w:shd w:val="clear" w:color="auto" w:fill="FFFFFF"/>
            <w:tcMar>
              <w:top w:w="100" w:type="dxa"/>
              <w:left w:w="100" w:type="dxa"/>
              <w:bottom w:w="100" w:type="dxa"/>
              <w:right w:w="100" w:type="dxa"/>
            </w:tcMar>
          </w:tcPr>
          <w:p w14:paraId="49703EE8" w14:textId="77777777" w:rsidR="00E31AF9" w:rsidRPr="00A50E37" w:rsidRDefault="00E31AF9" w:rsidP="00EF485D">
            <w:pPr>
              <w:pStyle w:val="Body"/>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jc w:val="center"/>
              <w:rPr>
                <w:rFonts w:ascii="Times New Roman Bold" w:hAnsi="Times New Roman Bold"/>
                <w:color w:val="auto"/>
                <w:sz w:val="18"/>
              </w:rPr>
            </w:pPr>
            <w:r w:rsidRPr="00A50E37">
              <w:rPr>
                <w:rFonts w:ascii="Times New Roman Bold" w:hAnsi="Times New Roman Bold"/>
                <w:color w:val="auto"/>
                <w:sz w:val="18"/>
              </w:rPr>
              <w:t>Trainee conducted Functional Assessment</w:t>
            </w:r>
          </w:p>
        </w:tc>
        <w:tc>
          <w:tcPr>
            <w:tcW w:w="1134" w:type="dxa"/>
            <w:tcBorders>
              <w:top w:val="single" w:sz="2" w:space="0" w:color="000000"/>
              <w:bottom w:val="single" w:sz="2" w:space="0" w:color="000000"/>
            </w:tcBorders>
            <w:shd w:val="clear" w:color="auto" w:fill="FFFFFF"/>
            <w:tcMar>
              <w:top w:w="100" w:type="dxa"/>
              <w:left w:w="100" w:type="dxa"/>
              <w:bottom w:w="100" w:type="dxa"/>
              <w:right w:w="100" w:type="dxa"/>
            </w:tcMar>
          </w:tcPr>
          <w:p w14:paraId="722A27F0" w14:textId="77777777" w:rsidR="00E31AF9" w:rsidRPr="00A50E37" w:rsidRDefault="00E31AF9" w:rsidP="00EF485D">
            <w:pPr>
              <w:pStyle w:val="Body"/>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jc w:val="center"/>
              <w:rPr>
                <w:rFonts w:ascii="Times New Roman Bold" w:hAnsi="Times New Roman Bold"/>
                <w:color w:val="auto"/>
                <w:sz w:val="18"/>
              </w:rPr>
            </w:pPr>
            <w:r w:rsidRPr="00A50E37">
              <w:rPr>
                <w:rFonts w:ascii="Times New Roman Bold" w:hAnsi="Times New Roman Bold"/>
                <w:color w:val="auto"/>
                <w:sz w:val="18"/>
              </w:rPr>
              <w:t>Trainee conducted FA</w:t>
            </w:r>
          </w:p>
        </w:tc>
        <w:tc>
          <w:tcPr>
            <w:tcW w:w="2410" w:type="dxa"/>
            <w:tcBorders>
              <w:top w:val="single" w:sz="2" w:space="0" w:color="000000"/>
              <w:bottom w:val="single" w:sz="2" w:space="0" w:color="000000"/>
            </w:tcBorders>
            <w:shd w:val="clear" w:color="auto" w:fill="FFFFFF"/>
            <w:tcMar>
              <w:top w:w="100" w:type="dxa"/>
              <w:left w:w="100" w:type="dxa"/>
              <w:bottom w:w="100" w:type="dxa"/>
              <w:right w:w="100" w:type="dxa"/>
            </w:tcMar>
          </w:tcPr>
          <w:p w14:paraId="564B2456" w14:textId="77777777" w:rsidR="00E31AF9" w:rsidRPr="00A50E37" w:rsidRDefault="00E31AF9" w:rsidP="00EF485D">
            <w:pPr>
              <w:pStyle w:val="Body"/>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color w:val="auto"/>
                <w:sz w:val="18"/>
              </w:rPr>
            </w:pPr>
            <w:r w:rsidRPr="00A50E37">
              <w:rPr>
                <w:rFonts w:ascii="Times New Roman Bold" w:hAnsi="Times New Roman Bold"/>
                <w:color w:val="auto"/>
                <w:sz w:val="18"/>
              </w:rPr>
              <w:t>Behavioral Function</w:t>
            </w:r>
          </w:p>
          <w:p w14:paraId="1BBDE4B7" w14:textId="77777777" w:rsidR="00E31AF9" w:rsidRPr="00A50E37" w:rsidRDefault="00E31AF9" w:rsidP="00EF485D">
            <w:pPr>
              <w:pStyle w:val="Body"/>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color w:val="auto"/>
              </w:rPr>
            </w:pPr>
          </w:p>
        </w:tc>
        <w:tc>
          <w:tcPr>
            <w:tcW w:w="3118" w:type="dxa"/>
            <w:tcBorders>
              <w:top w:val="single" w:sz="2" w:space="0" w:color="000000"/>
              <w:bottom w:val="single" w:sz="2" w:space="0" w:color="000000"/>
            </w:tcBorders>
            <w:shd w:val="clear" w:color="auto" w:fill="FFFFFF"/>
            <w:tcMar>
              <w:top w:w="100" w:type="dxa"/>
              <w:left w:w="100" w:type="dxa"/>
              <w:bottom w:w="100" w:type="dxa"/>
              <w:right w:w="100" w:type="dxa"/>
            </w:tcMar>
          </w:tcPr>
          <w:p w14:paraId="5EFC026A"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18"/>
              </w:rPr>
            </w:pPr>
            <w:r w:rsidRPr="00A50E37">
              <w:rPr>
                <w:rFonts w:ascii="Times New Roman Bold" w:hAnsi="Times New Roman Bold"/>
                <w:b w:val="0"/>
                <w:color w:val="auto"/>
                <w:sz w:val="18"/>
              </w:rPr>
              <w:t xml:space="preserve">Interventions </w:t>
            </w:r>
            <w:r>
              <w:rPr>
                <w:rFonts w:ascii="Times New Roman Bold" w:hAnsi="Times New Roman Bold"/>
                <w:b w:val="0"/>
                <w:color w:val="auto"/>
                <w:sz w:val="18"/>
              </w:rPr>
              <w:t>Implemented</w:t>
            </w:r>
          </w:p>
        </w:tc>
        <w:tc>
          <w:tcPr>
            <w:tcW w:w="3805" w:type="dxa"/>
            <w:tcBorders>
              <w:top w:val="single" w:sz="2" w:space="0" w:color="000000"/>
              <w:bottom w:val="single" w:sz="2" w:space="0" w:color="000000"/>
            </w:tcBorders>
            <w:shd w:val="clear" w:color="auto" w:fill="FFFFFF"/>
            <w:tcMar>
              <w:top w:w="100" w:type="dxa"/>
              <w:left w:w="100" w:type="dxa"/>
              <w:bottom w:w="100" w:type="dxa"/>
              <w:right w:w="100" w:type="dxa"/>
            </w:tcMar>
          </w:tcPr>
          <w:p w14:paraId="04F596B8" w14:textId="77777777" w:rsidR="00E31AF9" w:rsidRPr="00A50E37" w:rsidRDefault="00E31AF9" w:rsidP="00EF485D">
            <w:pPr>
              <w:pStyle w:val="Heading21"/>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jc w:val="center"/>
              <w:rPr>
                <w:rFonts w:ascii="Times New Roman Bold" w:hAnsi="Times New Roman Bold"/>
                <w:b w:val="0"/>
                <w:color w:val="auto"/>
                <w:sz w:val="20"/>
              </w:rPr>
            </w:pPr>
            <w:r w:rsidRPr="00A50E37">
              <w:rPr>
                <w:rFonts w:ascii="Times New Roman Bold" w:hAnsi="Times New Roman Bold"/>
                <w:b w:val="0"/>
                <w:color w:val="auto"/>
                <w:sz w:val="20"/>
              </w:rPr>
              <w:t>Outcome of Intervention</w:t>
            </w:r>
          </w:p>
        </w:tc>
      </w:tr>
      <w:tr w:rsidR="00E31AF9" w:rsidRPr="00A50E37" w14:paraId="7CED94F8" w14:textId="77777777" w:rsidTr="00EF485D">
        <w:trPr>
          <w:cantSplit/>
          <w:trHeight w:val="878"/>
        </w:trPr>
        <w:tc>
          <w:tcPr>
            <w:tcW w:w="1174" w:type="dxa"/>
            <w:tcBorders>
              <w:top w:val="single" w:sz="2" w:space="0" w:color="000000"/>
            </w:tcBorders>
            <w:shd w:val="clear" w:color="auto" w:fill="FFFFFF"/>
            <w:tcMar>
              <w:top w:w="100" w:type="dxa"/>
              <w:left w:w="100" w:type="dxa"/>
              <w:bottom w:w="100" w:type="dxa"/>
              <w:right w:w="100" w:type="dxa"/>
            </w:tcMar>
          </w:tcPr>
          <w:p w14:paraId="1327DE8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proofErr w:type="spellStart"/>
            <w:r w:rsidRPr="00A50E37">
              <w:rPr>
                <w:rFonts w:ascii="Times New Roman" w:hAnsi="Times New Roman"/>
                <w:color w:val="auto"/>
                <w:sz w:val="20"/>
              </w:rPr>
              <w:t>Bessette</w:t>
            </w:r>
            <w:proofErr w:type="spellEnd"/>
            <w:r w:rsidRPr="00A50E37">
              <w:rPr>
                <w:rFonts w:ascii="Times New Roman" w:hAnsi="Times New Roman"/>
                <w:color w:val="auto"/>
                <w:sz w:val="20"/>
              </w:rPr>
              <w:t xml:space="preserve"> &amp; Wills (2007)</w:t>
            </w:r>
          </w:p>
        </w:tc>
        <w:tc>
          <w:tcPr>
            <w:tcW w:w="1429" w:type="dxa"/>
            <w:tcBorders>
              <w:top w:val="single" w:sz="2" w:space="0" w:color="000000"/>
            </w:tcBorders>
            <w:shd w:val="clear" w:color="auto" w:fill="FFFFFF"/>
            <w:tcMar>
              <w:top w:w="100" w:type="dxa"/>
              <w:left w:w="100" w:type="dxa"/>
              <w:bottom w:w="100" w:type="dxa"/>
              <w:right w:w="100" w:type="dxa"/>
            </w:tcMar>
          </w:tcPr>
          <w:p w14:paraId="7B906AE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Disruption, aggression, property damage</w:t>
            </w:r>
          </w:p>
        </w:tc>
        <w:tc>
          <w:tcPr>
            <w:tcW w:w="1083" w:type="dxa"/>
            <w:tcBorders>
              <w:top w:val="single" w:sz="2" w:space="0" w:color="000000"/>
            </w:tcBorders>
            <w:shd w:val="clear" w:color="auto" w:fill="FFFFFF"/>
            <w:tcMar>
              <w:top w:w="100" w:type="dxa"/>
              <w:left w:w="100" w:type="dxa"/>
              <w:bottom w:w="100" w:type="dxa"/>
              <w:right w:w="100" w:type="dxa"/>
            </w:tcMar>
          </w:tcPr>
          <w:p w14:paraId="6E632BC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No</w:t>
            </w:r>
          </w:p>
        </w:tc>
        <w:tc>
          <w:tcPr>
            <w:tcW w:w="1134" w:type="dxa"/>
            <w:tcBorders>
              <w:top w:val="single" w:sz="2" w:space="0" w:color="000000"/>
            </w:tcBorders>
            <w:shd w:val="clear" w:color="auto" w:fill="FFFFFF"/>
            <w:tcMar>
              <w:top w:w="100" w:type="dxa"/>
              <w:left w:w="100" w:type="dxa"/>
              <w:bottom w:w="100" w:type="dxa"/>
              <w:right w:w="100" w:type="dxa"/>
            </w:tcMar>
          </w:tcPr>
          <w:p w14:paraId="6D92C90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Yes</w:t>
            </w:r>
          </w:p>
        </w:tc>
        <w:tc>
          <w:tcPr>
            <w:tcW w:w="2410" w:type="dxa"/>
            <w:tcBorders>
              <w:top w:val="single" w:sz="2" w:space="0" w:color="000000"/>
            </w:tcBorders>
            <w:shd w:val="clear" w:color="auto" w:fill="FFFFFF"/>
            <w:tcMar>
              <w:top w:w="100" w:type="dxa"/>
              <w:left w:w="100" w:type="dxa"/>
              <w:bottom w:w="100" w:type="dxa"/>
              <w:right w:w="100" w:type="dxa"/>
            </w:tcMar>
          </w:tcPr>
          <w:p w14:paraId="3338099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Multiply controlled: attention &amp; escape</w:t>
            </w:r>
          </w:p>
        </w:tc>
        <w:tc>
          <w:tcPr>
            <w:tcW w:w="3118" w:type="dxa"/>
            <w:tcBorders>
              <w:top w:val="single" w:sz="2" w:space="0" w:color="000000"/>
            </w:tcBorders>
            <w:shd w:val="clear" w:color="auto" w:fill="FFFFFF"/>
            <w:tcMar>
              <w:top w:w="100" w:type="dxa"/>
              <w:left w:w="100" w:type="dxa"/>
              <w:bottom w:w="100" w:type="dxa"/>
              <w:right w:w="100" w:type="dxa"/>
            </w:tcMar>
          </w:tcPr>
          <w:p w14:paraId="07D5725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FCT &amp; Extinction</w:t>
            </w:r>
          </w:p>
        </w:tc>
        <w:tc>
          <w:tcPr>
            <w:tcW w:w="3805" w:type="dxa"/>
            <w:tcBorders>
              <w:top w:val="single" w:sz="2" w:space="0" w:color="000000"/>
            </w:tcBorders>
            <w:shd w:val="clear" w:color="auto" w:fill="FFFFFF"/>
            <w:tcMar>
              <w:top w:w="100" w:type="dxa"/>
              <w:left w:w="100" w:type="dxa"/>
              <w:bottom w:w="100" w:type="dxa"/>
              <w:right w:w="100" w:type="dxa"/>
            </w:tcMar>
          </w:tcPr>
          <w:p w14:paraId="228FAD06"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Decreased CB and increased on task </w:t>
            </w:r>
            <w:r>
              <w:rPr>
                <w:rFonts w:ascii="Times New Roman" w:hAnsi="Times New Roman"/>
                <w:color w:val="auto"/>
                <w:sz w:val="20"/>
              </w:rPr>
              <w:t>behavior</w:t>
            </w:r>
          </w:p>
        </w:tc>
      </w:tr>
      <w:tr w:rsidR="00E31AF9" w:rsidRPr="00A50E37" w14:paraId="1B2AD765" w14:textId="77777777" w:rsidTr="00EF485D">
        <w:trPr>
          <w:cantSplit/>
          <w:trHeight w:val="878"/>
        </w:trPr>
        <w:tc>
          <w:tcPr>
            <w:tcW w:w="1174" w:type="dxa"/>
            <w:shd w:val="clear" w:color="auto" w:fill="FFFFFF"/>
            <w:tcMar>
              <w:top w:w="100" w:type="dxa"/>
              <w:left w:w="100" w:type="dxa"/>
              <w:bottom w:w="100" w:type="dxa"/>
              <w:right w:w="100" w:type="dxa"/>
            </w:tcMar>
          </w:tcPr>
          <w:p w14:paraId="4178ED7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Pr>
                <w:rFonts w:ascii="Times New Roman" w:hAnsi="Times New Roman"/>
                <w:color w:val="auto"/>
                <w:sz w:val="20"/>
              </w:rPr>
              <w:t>Christensen et al.</w:t>
            </w:r>
            <w:r w:rsidRPr="00A50E37">
              <w:rPr>
                <w:rFonts w:ascii="Times New Roman" w:hAnsi="Times New Roman"/>
                <w:color w:val="auto"/>
                <w:sz w:val="20"/>
              </w:rPr>
              <w:t xml:space="preserve"> (2008)</w:t>
            </w:r>
          </w:p>
        </w:tc>
        <w:tc>
          <w:tcPr>
            <w:tcW w:w="1429" w:type="dxa"/>
            <w:shd w:val="clear" w:color="auto" w:fill="FFFFFF"/>
            <w:tcMar>
              <w:top w:w="100" w:type="dxa"/>
              <w:left w:w="100" w:type="dxa"/>
              <w:bottom w:w="100" w:type="dxa"/>
              <w:right w:w="100" w:type="dxa"/>
            </w:tcMar>
          </w:tcPr>
          <w:p w14:paraId="573B0CB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b/>
                <w:color w:val="auto"/>
                <w:sz w:val="20"/>
              </w:rPr>
              <w:t xml:space="preserve">Study 1: </w:t>
            </w:r>
            <w:r w:rsidRPr="00A50E37">
              <w:rPr>
                <w:rFonts w:ascii="Times New Roman" w:hAnsi="Times New Roman"/>
                <w:color w:val="auto"/>
                <w:sz w:val="20"/>
              </w:rPr>
              <w:t xml:space="preserve">disruption </w:t>
            </w:r>
          </w:p>
          <w:p w14:paraId="0F6335C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b/>
                <w:color w:val="auto"/>
                <w:sz w:val="20"/>
              </w:rPr>
            </w:pPr>
          </w:p>
          <w:p w14:paraId="6C11D0D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b/>
                <w:color w:val="auto"/>
                <w:sz w:val="20"/>
              </w:rPr>
            </w:pPr>
          </w:p>
          <w:p w14:paraId="02862DB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
        </w:tc>
        <w:tc>
          <w:tcPr>
            <w:tcW w:w="1083" w:type="dxa"/>
            <w:shd w:val="clear" w:color="auto" w:fill="FFFFFF"/>
            <w:tcMar>
              <w:top w:w="100" w:type="dxa"/>
              <w:left w:w="100" w:type="dxa"/>
              <w:bottom w:w="100" w:type="dxa"/>
              <w:right w:w="100" w:type="dxa"/>
            </w:tcMar>
          </w:tcPr>
          <w:p w14:paraId="7093816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 xml:space="preserve">Yes </w:t>
            </w:r>
          </w:p>
        </w:tc>
        <w:tc>
          <w:tcPr>
            <w:tcW w:w="1134" w:type="dxa"/>
            <w:shd w:val="clear" w:color="auto" w:fill="FFFFFF"/>
            <w:tcMar>
              <w:top w:w="100" w:type="dxa"/>
              <w:left w:w="100" w:type="dxa"/>
              <w:bottom w:w="100" w:type="dxa"/>
              <w:right w:w="100" w:type="dxa"/>
            </w:tcMar>
          </w:tcPr>
          <w:p w14:paraId="65D7CBF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No</w:t>
            </w:r>
          </w:p>
        </w:tc>
        <w:tc>
          <w:tcPr>
            <w:tcW w:w="2410" w:type="dxa"/>
            <w:shd w:val="clear" w:color="auto" w:fill="FFFFFF"/>
            <w:tcMar>
              <w:top w:w="100" w:type="dxa"/>
              <w:left w:w="100" w:type="dxa"/>
              <w:bottom w:w="100" w:type="dxa"/>
              <w:right w:w="100" w:type="dxa"/>
            </w:tcMar>
          </w:tcPr>
          <w:p w14:paraId="22B8D69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Attention from peers and teacher</w:t>
            </w:r>
          </w:p>
        </w:tc>
        <w:tc>
          <w:tcPr>
            <w:tcW w:w="3118" w:type="dxa"/>
            <w:shd w:val="clear" w:color="auto" w:fill="FFFFFF"/>
            <w:tcMar>
              <w:top w:w="100" w:type="dxa"/>
              <w:left w:w="100" w:type="dxa"/>
              <w:bottom w:w="100" w:type="dxa"/>
              <w:right w:w="100" w:type="dxa"/>
            </w:tcMar>
          </w:tcPr>
          <w:p w14:paraId="280C3A9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Social skills teaching, FCT for hand raising, altered reinforcement schedules</w:t>
            </w:r>
          </w:p>
        </w:tc>
        <w:tc>
          <w:tcPr>
            <w:tcW w:w="3805" w:type="dxa"/>
            <w:shd w:val="clear" w:color="auto" w:fill="FFFFFF"/>
            <w:tcMar>
              <w:top w:w="100" w:type="dxa"/>
              <w:left w:w="100" w:type="dxa"/>
              <w:bottom w:w="100" w:type="dxa"/>
              <w:right w:w="100" w:type="dxa"/>
            </w:tcMar>
          </w:tcPr>
          <w:p w14:paraId="78316CE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Decrease in disruptive </w:t>
            </w:r>
            <w:r>
              <w:rPr>
                <w:rFonts w:ascii="Times New Roman" w:hAnsi="Times New Roman"/>
                <w:color w:val="auto"/>
                <w:sz w:val="20"/>
              </w:rPr>
              <w:t>behavior</w:t>
            </w:r>
            <w:r w:rsidRPr="00A50E37">
              <w:rPr>
                <w:rFonts w:ascii="Times New Roman" w:hAnsi="Times New Roman"/>
                <w:color w:val="auto"/>
                <w:sz w:val="20"/>
              </w:rPr>
              <w:t xml:space="preserve"> post intervention </w:t>
            </w:r>
          </w:p>
        </w:tc>
      </w:tr>
      <w:tr w:rsidR="00E31AF9" w:rsidRPr="00A50E37" w14:paraId="1A28B73C" w14:textId="77777777" w:rsidTr="00EF485D">
        <w:trPr>
          <w:cantSplit/>
          <w:trHeight w:val="542"/>
        </w:trPr>
        <w:tc>
          <w:tcPr>
            <w:tcW w:w="1174" w:type="dxa"/>
            <w:shd w:val="clear" w:color="auto" w:fill="FFFFFF"/>
            <w:tcMar>
              <w:top w:w="100" w:type="dxa"/>
              <w:left w:w="100" w:type="dxa"/>
              <w:bottom w:w="100" w:type="dxa"/>
              <w:right w:w="100" w:type="dxa"/>
            </w:tcMar>
          </w:tcPr>
          <w:p w14:paraId="559607A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p>
        </w:tc>
        <w:tc>
          <w:tcPr>
            <w:tcW w:w="1429" w:type="dxa"/>
            <w:shd w:val="clear" w:color="auto" w:fill="FFFFFF"/>
            <w:tcMar>
              <w:top w:w="100" w:type="dxa"/>
              <w:left w:w="100" w:type="dxa"/>
              <w:bottom w:w="100" w:type="dxa"/>
              <w:right w:w="100" w:type="dxa"/>
            </w:tcMar>
          </w:tcPr>
          <w:p w14:paraId="77B0297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b/>
                <w:color w:val="auto"/>
                <w:sz w:val="20"/>
              </w:rPr>
              <w:t xml:space="preserve">Study 2: </w:t>
            </w:r>
            <w:r w:rsidRPr="00A50E37">
              <w:rPr>
                <w:rFonts w:ascii="Times New Roman" w:hAnsi="Times New Roman"/>
                <w:color w:val="auto"/>
                <w:sz w:val="20"/>
              </w:rPr>
              <w:t xml:space="preserve">off task </w:t>
            </w:r>
          </w:p>
        </w:tc>
        <w:tc>
          <w:tcPr>
            <w:tcW w:w="1083" w:type="dxa"/>
            <w:shd w:val="clear" w:color="auto" w:fill="FFFFFF"/>
            <w:tcMar>
              <w:top w:w="100" w:type="dxa"/>
              <w:left w:w="100" w:type="dxa"/>
              <w:bottom w:w="100" w:type="dxa"/>
              <w:right w:w="100" w:type="dxa"/>
            </w:tcMar>
          </w:tcPr>
          <w:p w14:paraId="3C34BDD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Yes</w:t>
            </w:r>
          </w:p>
        </w:tc>
        <w:tc>
          <w:tcPr>
            <w:tcW w:w="1134" w:type="dxa"/>
            <w:shd w:val="clear" w:color="auto" w:fill="FFFFFF"/>
            <w:tcMar>
              <w:top w:w="100" w:type="dxa"/>
              <w:left w:w="100" w:type="dxa"/>
              <w:bottom w:w="100" w:type="dxa"/>
              <w:right w:w="100" w:type="dxa"/>
            </w:tcMar>
          </w:tcPr>
          <w:p w14:paraId="4E63865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No</w:t>
            </w:r>
          </w:p>
        </w:tc>
        <w:tc>
          <w:tcPr>
            <w:tcW w:w="2410" w:type="dxa"/>
            <w:shd w:val="clear" w:color="auto" w:fill="FFFFFF"/>
            <w:tcMar>
              <w:top w:w="100" w:type="dxa"/>
              <w:left w:w="100" w:type="dxa"/>
              <w:bottom w:w="100" w:type="dxa"/>
              <w:right w:w="100" w:type="dxa"/>
            </w:tcMar>
          </w:tcPr>
          <w:p w14:paraId="5B25C25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Escape from academic tasks</w:t>
            </w:r>
          </w:p>
        </w:tc>
        <w:tc>
          <w:tcPr>
            <w:tcW w:w="3118" w:type="dxa"/>
            <w:shd w:val="clear" w:color="auto" w:fill="FFFFFF"/>
            <w:tcMar>
              <w:top w:w="100" w:type="dxa"/>
              <w:left w:w="100" w:type="dxa"/>
              <w:bottom w:w="100" w:type="dxa"/>
              <w:right w:w="100" w:type="dxa"/>
            </w:tcMar>
          </w:tcPr>
          <w:p w14:paraId="529E9FA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Token economy. Tokens exchanged for extra recess time</w:t>
            </w:r>
          </w:p>
        </w:tc>
        <w:tc>
          <w:tcPr>
            <w:tcW w:w="3805" w:type="dxa"/>
            <w:shd w:val="clear" w:color="auto" w:fill="FFFFFF"/>
            <w:tcMar>
              <w:top w:w="100" w:type="dxa"/>
              <w:left w:w="100" w:type="dxa"/>
              <w:bottom w:w="100" w:type="dxa"/>
              <w:right w:w="100" w:type="dxa"/>
            </w:tcMar>
          </w:tcPr>
          <w:p w14:paraId="2A5F03F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Increase in on task </w:t>
            </w:r>
            <w:r>
              <w:rPr>
                <w:rFonts w:ascii="Times New Roman" w:hAnsi="Times New Roman"/>
                <w:color w:val="auto"/>
                <w:sz w:val="20"/>
              </w:rPr>
              <w:t>behavior</w:t>
            </w:r>
            <w:r w:rsidRPr="00A50E37">
              <w:rPr>
                <w:rFonts w:ascii="Times New Roman" w:hAnsi="Times New Roman"/>
                <w:color w:val="auto"/>
                <w:sz w:val="20"/>
              </w:rPr>
              <w:t xml:space="preserve"> for student, improved with greater fidelity to procedures</w:t>
            </w:r>
          </w:p>
        </w:tc>
      </w:tr>
      <w:tr w:rsidR="00E31AF9" w:rsidRPr="00A50E37" w14:paraId="0E592B36" w14:textId="77777777" w:rsidTr="00EF485D">
        <w:trPr>
          <w:cantSplit/>
          <w:trHeight w:val="754"/>
        </w:trPr>
        <w:tc>
          <w:tcPr>
            <w:tcW w:w="1174" w:type="dxa"/>
            <w:shd w:val="clear" w:color="auto" w:fill="FFFFFF"/>
            <w:tcMar>
              <w:top w:w="100" w:type="dxa"/>
              <w:left w:w="100" w:type="dxa"/>
              <w:bottom w:w="100" w:type="dxa"/>
              <w:right w:w="100" w:type="dxa"/>
            </w:tcMar>
          </w:tcPr>
          <w:p w14:paraId="270A46B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p>
        </w:tc>
        <w:tc>
          <w:tcPr>
            <w:tcW w:w="1429" w:type="dxa"/>
            <w:shd w:val="clear" w:color="auto" w:fill="FFFFFF"/>
            <w:tcMar>
              <w:top w:w="100" w:type="dxa"/>
              <w:left w:w="100" w:type="dxa"/>
              <w:bottom w:w="100" w:type="dxa"/>
              <w:right w:w="100" w:type="dxa"/>
            </w:tcMar>
          </w:tcPr>
          <w:p w14:paraId="5047FD7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b/>
                <w:color w:val="auto"/>
                <w:sz w:val="20"/>
              </w:rPr>
            </w:pPr>
            <w:r w:rsidRPr="00A50E37">
              <w:rPr>
                <w:rFonts w:ascii="Times New Roman" w:hAnsi="Times New Roman"/>
                <w:b/>
                <w:color w:val="auto"/>
                <w:sz w:val="20"/>
              </w:rPr>
              <w:t xml:space="preserve">Study 3: </w:t>
            </w:r>
            <w:r w:rsidRPr="00A50E37">
              <w:rPr>
                <w:rFonts w:ascii="Times New Roman" w:hAnsi="Times New Roman"/>
                <w:color w:val="auto"/>
                <w:sz w:val="20"/>
              </w:rPr>
              <w:t>off task</w:t>
            </w:r>
          </w:p>
        </w:tc>
        <w:tc>
          <w:tcPr>
            <w:tcW w:w="1083" w:type="dxa"/>
            <w:shd w:val="clear" w:color="auto" w:fill="FFFFFF"/>
            <w:tcMar>
              <w:top w:w="100" w:type="dxa"/>
              <w:left w:w="100" w:type="dxa"/>
              <w:bottom w:w="100" w:type="dxa"/>
              <w:right w:w="100" w:type="dxa"/>
            </w:tcMar>
          </w:tcPr>
          <w:p w14:paraId="74D3013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Yes</w:t>
            </w:r>
          </w:p>
        </w:tc>
        <w:tc>
          <w:tcPr>
            <w:tcW w:w="1134" w:type="dxa"/>
            <w:shd w:val="clear" w:color="auto" w:fill="FFFFFF"/>
            <w:tcMar>
              <w:top w:w="100" w:type="dxa"/>
              <w:left w:w="100" w:type="dxa"/>
              <w:bottom w:w="100" w:type="dxa"/>
              <w:right w:w="100" w:type="dxa"/>
            </w:tcMar>
          </w:tcPr>
          <w:p w14:paraId="5DE3608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No</w:t>
            </w:r>
          </w:p>
        </w:tc>
        <w:tc>
          <w:tcPr>
            <w:tcW w:w="2410" w:type="dxa"/>
            <w:shd w:val="clear" w:color="auto" w:fill="FFFFFF"/>
            <w:tcMar>
              <w:top w:w="100" w:type="dxa"/>
              <w:left w:w="100" w:type="dxa"/>
              <w:bottom w:w="100" w:type="dxa"/>
              <w:right w:w="100" w:type="dxa"/>
            </w:tcMar>
          </w:tcPr>
          <w:p w14:paraId="76FB972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Attention from teacher and escape from task demands</w:t>
            </w:r>
          </w:p>
        </w:tc>
        <w:tc>
          <w:tcPr>
            <w:tcW w:w="3118" w:type="dxa"/>
            <w:shd w:val="clear" w:color="auto" w:fill="FFFFFF"/>
            <w:tcMar>
              <w:top w:w="100" w:type="dxa"/>
              <w:left w:w="100" w:type="dxa"/>
              <w:bottom w:w="100" w:type="dxa"/>
              <w:right w:w="100" w:type="dxa"/>
            </w:tcMar>
          </w:tcPr>
          <w:p w14:paraId="2CE37BA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Non-contingent teacher attention, token economy. Tokens exchanged for extra recess time</w:t>
            </w:r>
          </w:p>
        </w:tc>
        <w:tc>
          <w:tcPr>
            <w:tcW w:w="3805" w:type="dxa"/>
            <w:shd w:val="clear" w:color="auto" w:fill="FFFFFF"/>
            <w:tcMar>
              <w:top w:w="100" w:type="dxa"/>
              <w:left w:w="100" w:type="dxa"/>
              <w:bottom w:w="100" w:type="dxa"/>
              <w:right w:w="100" w:type="dxa"/>
            </w:tcMar>
          </w:tcPr>
          <w:p w14:paraId="2E0B9B7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Decrease in problem </w:t>
            </w:r>
            <w:r>
              <w:rPr>
                <w:rFonts w:ascii="Times New Roman" w:hAnsi="Times New Roman"/>
                <w:color w:val="auto"/>
                <w:sz w:val="20"/>
              </w:rPr>
              <w:t>behavior</w:t>
            </w:r>
            <w:r w:rsidRPr="00A50E37">
              <w:rPr>
                <w:rFonts w:ascii="Times New Roman" w:hAnsi="Times New Roman"/>
                <w:color w:val="auto"/>
                <w:sz w:val="20"/>
              </w:rPr>
              <w:t xml:space="preserve"> maintained and reinforcement schedule reduced </w:t>
            </w:r>
          </w:p>
        </w:tc>
      </w:tr>
      <w:tr w:rsidR="00E31AF9" w:rsidRPr="00A50E37" w14:paraId="060E98BE" w14:textId="77777777" w:rsidTr="00EF485D">
        <w:trPr>
          <w:cantSplit/>
          <w:trHeight w:val="1080"/>
        </w:trPr>
        <w:tc>
          <w:tcPr>
            <w:tcW w:w="1174"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DDB627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Lambert, Bloom &amp; Ervin (2012)</w:t>
            </w:r>
          </w:p>
        </w:tc>
        <w:tc>
          <w:tcPr>
            <w:tcW w:w="1429"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45CB99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Aggression and tantrums</w:t>
            </w:r>
          </w:p>
        </w:tc>
        <w:tc>
          <w:tcPr>
            <w:tcW w:w="1083"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44860D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Pr>
                <w:rFonts w:ascii="Times New Roman" w:hAnsi="Times New Roman"/>
                <w:color w:val="auto"/>
                <w:sz w:val="20"/>
              </w:rPr>
              <w:t>Not</w:t>
            </w:r>
            <w:r w:rsidRPr="00A50E37">
              <w:rPr>
                <w:rFonts w:ascii="Times New Roman" w:hAnsi="Times New Roman"/>
                <w:color w:val="auto"/>
                <w:sz w:val="20"/>
              </w:rPr>
              <w:t xml:space="preserve"> reported</w:t>
            </w:r>
          </w:p>
        </w:tc>
        <w:tc>
          <w:tcPr>
            <w:tcW w:w="1134"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7B9196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Yes</w:t>
            </w:r>
          </w:p>
        </w:tc>
        <w:tc>
          <w:tcPr>
            <w:tcW w:w="2410"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30FC4A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P1: attention, escape, tangible</w:t>
            </w:r>
          </w:p>
          <w:p w14:paraId="2EF824C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00A754D7"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P2: escape</w:t>
            </w:r>
          </w:p>
          <w:p w14:paraId="2E6E633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5BE12E2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P3: attention</w:t>
            </w:r>
          </w:p>
        </w:tc>
        <w:tc>
          <w:tcPr>
            <w:tcW w:w="3118"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8B3F567"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FCT &amp; extinction </w:t>
            </w:r>
          </w:p>
        </w:tc>
        <w:tc>
          <w:tcPr>
            <w:tcW w:w="3805"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ADA5C2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Increase in appropriate </w:t>
            </w:r>
            <w:r>
              <w:rPr>
                <w:rFonts w:ascii="Times New Roman" w:hAnsi="Times New Roman"/>
                <w:color w:val="auto"/>
                <w:sz w:val="20"/>
              </w:rPr>
              <w:t>behavior</w:t>
            </w:r>
            <w:r w:rsidRPr="00A50E37">
              <w:rPr>
                <w:rFonts w:ascii="Times New Roman" w:hAnsi="Times New Roman"/>
                <w:color w:val="auto"/>
                <w:sz w:val="20"/>
              </w:rPr>
              <w:t xml:space="preserve"> and reductions in CB for two clients. Inconclusive outcomes for third client </w:t>
            </w:r>
          </w:p>
        </w:tc>
      </w:tr>
      <w:tr w:rsidR="00E31AF9" w:rsidRPr="00A50E37" w14:paraId="16895C4E" w14:textId="77777777" w:rsidTr="00EF485D">
        <w:trPr>
          <w:cantSplit/>
          <w:trHeight w:val="1855"/>
        </w:trPr>
        <w:tc>
          <w:tcPr>
            <w:tcW w:w="1174"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906708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Pr>
                <w:rFonts w:ascii="Times New Roman" w:hAnsi="Times New Roman"/>
                <w:color w:val="auto"/>
                <w:sz w:val="20"/>
              </w:rPr>
              <w:lastRenderedPageBreak/>
              <w:t>Lane et al.</w:t>
            </w:r>
            <w:r w:rsidRPr="00A50E37">
              <w:rPr>
                <w:rFonts w:ascii="Times New Roman" w:hAnsi="Times New Roman"/>
                <w:color w:val="auto"/>
                <w:sz w:val="20"/>
              </w:rPr>
              <w:t xml:space="preserve"> (2007)</w:t>
            </w:r>
          </w:p>
        </w:tc>
        <w:tc>
          <w:tcPr>
            <w:tcW w:w="1429"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7191F5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b/>
                <w:color w:val="auto"/>
                <w:sz w:val="20"/>
              </w:rPr>
            </w:pPr>
            <w:r w:rsidRPr="00A50E37">
              <w:rPr>
                <w:rFonts w:ascii="Times New Roman" w:hAnsi="Times New Roman"/>
                <w:b/>
                <w:color w:val="auto"/>
                <w:sz w:val="20"/>
              </w:rPr>
              <w:t xml:space="preserve">Study 1: </w:t>
            </w:r>
            <w:r w:rsidRPr="00A50E37">
              <w:rPr>
                <w:rFonts w:ascii="Times New Roman" w:hAnsi="Times New Roman"/>
                <w:color w:val="auto"/>
                <w:sz w:val="20"/>
              </w:rPr>
              <w:t>interruptions</w:t>
            </w:r>
            <w:r w:rsidRPr="00A50E37">
              <w:rPr>
                <w:rFonts w:ascii="Times New Roman" w:hAnsi="Times New Roman"/>
                <w:b/>
                <w:color w:val="auto"/>
                <w:sz w:val="20"/>
              </w:rPr>
              <w:t xml:space="preserve"> </w:t>
            </w:r>
          </w:p>
          <w:p w14:paraId="69D48DD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b/>
                <w:color w:val="auto"/>
                <w:sz w:val="20"/>
              </w:rPr>
            </w:pPr>
          </w:p>
          <w:p w14:paraId="1A52829E"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b/>
                <w:color w:val="auto"/>
                <w:sz w:val="20"/>
              </w:rPr>
              <w:t>Study 2:</w:t>
            </w:r>
          </w:p>
        </w:tc>
        <w:tc>
          <w:tcPr>
            <w:tcW w:w="1083"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A69B77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 xml:space="preserve">Yes </w:t>
            </w:r>
          </w:p>
        </w:tc>
        <w:tc>
          <w:tcPr>
            <w:tcW w:w="1134"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4B163A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 xml:space="preserve">No </w:t>
            </w:r>
          </w:p>
        </w:tc>
        <w:tc>
          <w:tcPr>
            <w:tcW w:w="2410"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44888F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Study 1: </w:t>
            </w:r>
            <w:r w:rsidRPr="00A50E37">
              <w:rPr>
                <w:rFonts w:ascii="Times New Roman" w:hAnsi="Times New Roman"/>
                <w:color w:val="auto"/>
                <w:sz w:val="20"/>
              </w:rPr>
              <w:t>teacher attention &amp; escape</w:t>
            </w:r>
          </w:p>
          <w:p w14:paraId="7DBBEF8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2DE01E67"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Study 2: </w:t>
            </w:r>
            <w:r w:rsidRPr="00A50E37">
              <w:rPr>
                <w:rFonts w:ascii="Times New Roman" w:hAnsi="Times New Roman"/>
                <w:color w:val="auto"/>
                <w:sz w:val="20"/>
              </w:rPr>
              <w:t>attention, sensory stimulation</w:t>
            </w:r>
          </w:p>
        </w:tc>
        <w:tc>
          <w:tcPr>
            <w:tcW w:w="3118"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9FB16A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Study 1: </w:t>
            </w:r>
            <w:r w:rsidRPr="00A50E37">
              <w:rPr>
                <w:rFonts w:ascii="Times New Roman" w:hAnsi="Times New Roman"/>
                <w:color w:val="auto"/>
                <w:sz w:val="20"/>
              </w:rPr>
              <w:t xml:space="preserve">Self monitoring, curricular changes, hand raising as replacement </w:t>
            </w:r>
            <w:r>
              <w:rPr>
                <w:rFonts w:ascii="Times New Roman" w:hAnsi="Times New Roman"/>
                <w:color w:val="auto"/>
                <w:sz w:val="20"/>
              </w:rPr>
              <w:t>behavior</w:t>
            </w:r>
            <w:r w:rsidRPr="00A50E37">
              <w:rPr>
                <w:rFonts w:ascii="Times New Roman" w:hAnsi="Times New Roman"/>
                <w:color w:val="auto"/>
                <w:sz w:val="20"/>
              </w:rPr>
              <w:t xml:space="preserve"> </w:t>
            </w:r>
          </w:p>
          <w:p w14:paraId="00A1F31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5FF6B58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Study 2: </w:t>
            </w:r>
            <w:r w:rsidRPr="00A50E37">
              <w:rPr>
                <w:rFonts w:ascii="Times New Roman" w:hAnsi="Times New Roman"/>
                <w:color w:val="auto"/>
                <w:sz w:val="20"/>
              </w:rPr>
              <w:t>social skills teaching, token economy for appropriate requests</w:t>
            </w:r>
            <w:r w:rsidRPr="00A50E37">
              <w:rPr>
                <w:rFonts w:ascii="Times New Roman" w:hAnsi="Times New Roman"/>
                <w:b/>
                <w:color w:val="auto"/>
                <w:sz w:val="20"/>
              </w:rPr>
              <w:t xml:space="preserve"> </w:t>
            </w:r>
          </w:p>
        </w:tc>
        <w:tc>
          <w:tcPr>
            <w:tcW w:w="3805" w:type="dxa"/>
            <w:tcBorders>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69FF56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Study 1: </w:t>
            </w:r>
            <w:r w:rsidRPr="00A50E37">
              <w:rPr>
                <w:rFonts w:ascii="Times New Roman" w:hAnsi="Times New Roman"/>
                <w:color w:val="auto"/>
                <w:sz w:val="20"/>
              </w:rPr>
              <w:t xml:space="preserve">Decrease in interruptions, no consistent pattern of hand raising (replacement </w:t>
            </w:r>
            <w:r>
              <w:rPr>
                <w:rFonts w:ascii="Times New Roman" w:hAnsi="Times New Roman"/>
                <w:color w:val="auto"/>
                <w:sz w:val="20"/>
              </w:rPr>
              <w:t>behavior</w:t>
            </w:r>
            <w:r w:rsidRPr="00A50E37">
              <w:rPr>
                <w:rFonts w:ascii="Times New Roman" w:hAnsi="Times New Roman"/>
                <w:color w:val="auto"/>
                <w:sz w:val="20"/>
              </w:rPr>
              <w:t>) post intervention</w:t>
            </w:r>
          </w:p>
          <w:p w14:paraId="11958C0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3129400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b/>
                <w:color w:val="auto"/>
                <w:sz w:val="20"/>
              </w:rPr>
              <w:t xml:space="preserve">Study 2: </w:t>
            </w:r>
            <w:r w:rsidRPr="00A50E37">
              <w:rPr>
                <w:rFonts w:ascii="Times New Roman" w:hAnsi="Times New Roman"/>
                <w:color w:val="auto"/>
                <w:sz w:val="20"/>
              </w:rPr>
              <w:t>decrease in touching in special and general classrooms, increas</w:t>
            </w:r>
            <w:r>
              <w:rPr>
                <w:rFonts w:ascii="Times New Roman" w:hAnsi="Times New Roman"/>
                <w:color w:val="auto"/>
                <w:sz w:val="20"/>
              </w:rPr>
              <w:t>es in requests did not generaliz</w:t>
            </w:r>
            <w:r w:rsidRPr="00A50E37">
              <w:rPr>
                <w:rFonts w:ascii="Times New Roman" w:hAnsi="Times New Roman"/>
                <w:color w:val="auto"/>
                <w:sz w:val="20"/>
              </w:rPr>
              <w:t>e to the general ed. classroom</w:t>
            </w:r>
          </w:p>
        </w:tc>
      </w:tr>
      <w:tr w:rsidR="00E31AF9" w:rsidRPr="00A50E37" w14:paraId="6BC0FAE8" w14:textId="77777777" w:rsidTr="00EF485D">
        <w:trPr>
          <w:cantSplit/>
          <w:trHeight w:val="640"/>
        </w:trPr>
        <w:tc>
          <w:tcPr>
            <w:tcW w:w="117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EA6CC1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proofErr w:type="spellStart"/>
            <w:r w:rsidRPr="00A50E37">
              <w:rPr>
                <w:rFonts w:ascii="Times New Roman" w:hAnsi="Times New Roman"/>
                <w:color w:val="auto"/>
                <w:sz w:val="20"/>
              </w:rPr>
              <w:t>Maag</w:t>
            </w:r>
            <w:proofErr w:type="spellEnd"/>
            <w:r w:rsidRPr="00A50E37">
              <w:rPr>
                <w:rFonts w:ascii="Times New Roman" w:hAnsi="Times New Roman"/>
                <w:color w:val="auto"/>
                <w:sz w:val="20"/>
              </w:rPr>
              <w:t xml:space="preserve"> &amp; Larson (2008)</w:t>
            </w:r>
          </w:p>
        </w:tc>
        <w:tc>
          <w:tcPr>
            <w:tcW w:w="14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FEF76B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Disruption </w:t>
            </w:r>
          </w:p>
        </w:tc>
        <w:tc>
          <w:tcPr>
            <w:tcW w:w="108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0A998A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Yes</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552208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No</w:t>
            </w:r>
          </w:p>
        </w:tc>
        <w:tc>
          <w:tcPr>
            <w:tcW w:w="2410"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AB6970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P1: peer attention</w:t>
            </w:r>
          </w:p>
          <w:p w14:paraId="79CE075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6FFBABB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P2: teacher attention</w:t>
            </w:r>
          </w:p>
        </w:tc>
        <w:tc>
          <w:tcPr>
            <w:tcW w:w="31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4F70D3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P1: choice of seat</w:t>
            </w:r>
          </w:p>
          <w:p w14:paraId="34C264A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209B14B6"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P2: contingent teacher praise</w:t>
            </w:r>
          </w:p>
        </w:tc>
        <w:tc>
          <w:tcPr>
            <w:tcW w:w="380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87641A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Decreased CB to zero</w:t>
            </w:r>
          </w:p>
        </w:tc>
      </w:tr>
      <w:tr w:rsidR="00E31AF9" w:rsidRPr="00A50E37" w14:paraId="037F515D" w14:textId="77777777" w:rsidTr="00EF485D">
        <w:trPr>
          <w:cantSplit/>
          <w:trHeight w:val="1520"/>
        </w:trPr>
        <w:tc>
          <w:tcPr>
            <w:tcW w:w="117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5667750"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proofErr w:type="spellStart"/>
            <w:r w:rsidRPr="00A50E37">
              <w:rPr>
                <w:rFonts w:ascii="Times New Roman" w:hAnsi="Times New Roman"/>
                <w:color w:val="auto"/>
                <w:sz w:val="20"/>
              </w:rPr>
              <w:t>Renshaw</w:t>
            </w:r>
            <w:proofErr w:type="spellEnd"/>
            <w:r w:rsidRPr="00A50E37">
              <w:rPr>
                <w:rFonts w:ascii="Times New Roman" w:hAnsi="Times New Roman"/>
                <w:color w:val="auto"/>
                <w:sz w:val="20"/>
              </w:rPr>
              <w:t xml:space="preserve"> et al. (2008)</w:t>
            </w:r>
          </w:p>
        </w:tc>
        <w:tc>
          <w:tcPr>
            <w:tcW w:w="14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6FC1A98"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Disruption, off task</w:t>
            </w:r>
          </w:p>
        </w:tc>
        <w:tc>
          <w:tcPr>
            <w:tcW w:w="108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30950D9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Yes</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137218F"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No</w:t>
            </w:r>
          </w:p>
        </w:tc>
        <w:tc>
          <w:tcPr>
            <w:tcW w:w="2410"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B0F64A3"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P1, P3, P4: attention</w:t>
            </w:r>
          </w:p>
          <w:p w14:paraId="3894741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32367D0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P2: attention &amp; escape</w:t>
            </w:r>
          </w:p>
        </w:tc>
        <w:tc>
          <w:tcPr>
            <w:tcW w:w="31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F6689B8"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P1: choice of seat, praise, extinction</w:t>
            </w:r>
          </w:p>
          <w:p w14:paraId="4BBE496F"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P2: praise, token exchange</w:t>
            </w:r>
          </w:p>
          <w:p w14:paraId="5E140F4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P3 praise, token exchange, get out of </w:t>
            </w:r>
            <w:proofErr w:type="spellStart"/>
            <w:r w:rsidRPr="00A50E37">
              <w:rPr>
                <w:rFonts w:ascii="Times New Roman" w:hAnsi="Times New Roman"/>
                <w:color w:val="auto"/>
                <w:sz w:val="20"/>
              </w:rPr>
              <w:t>centre</w:t>
            </w:r>
            <w:proofErr w:type="spellEnd"/>
            <w:r w:rsidRPr="00A50E37">
              <w:rPr>
                <w:rFonts w:ascii="Times New Roman" w:hAnsi="Times New Roman"/>
                <w:color w:val="auto"/>
                <w:sz w:val="20"/>
              </w:rPr>
              <w:t xml:space="preserve"> card </w:t>
            </w:r>
          </w:p>
          <w:p w14:paraId="4299E19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P4 praise, token exchange</w:t>
            </w:r>
          </w:p>
          <w:p w14:paraId="24713C4C"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color w:val="auto"/>
              </w:rPr>
            </w:pPr>
          </w:p>
        </w:tc>
        <w:tc>
          <w:tcPr>
            <w:tcW w:w="380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722F78B"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Modest reductions in CB. Collateral gains in non target appropriate </w:t>
            </w:r>
            <w:r>
              <w:rPr>
                <w:rFonts w:ascii="Times New Roman" w:hAnsi="Times New Roman"/>
                <w:color w:val="auto"/>
                <w:sz w:val="20"/>
              </w:rPr>
              <w:t>behavior</w:t>
            </w:r>
            <w:r w:rsidRPr="00A50E37">
              <w:rPr>
                <w:rFonts w:ascii="Times New Roman" w:hAnsi="Times New Roman"/>
                <w:color w:val="auto"/>
                <w:sz w:val="20"/>
              </w:rPr>
              <w:t>s</w:t>
            </w:r>
          </w:p>
        </w:tc>
      </w:tr>
      <w:tr w:rsidR="00E31AF9" w:rsidRPr="00A50E37" w14:paraId="01B6C32C" w14:textId="77777777" w:rsidTr="00EF485D">
        <w:trPr>
          <w:cantSplit/>
          <w:trHeight w:val="1520"/>
        </w:trPr>
        <w:tc>
          <w:tcPr>
            <w:tcW w:w="117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661034C"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proofErr w:type="spellStart"/>
            <w:r>
              <w:rPr>
                <w:rFonts w:ascii="Times New Roman" w:hAnsi="Times New Roman"/>
                <w:color w:val="auto"/>
                <w:sz w:val="20"/>
              </w:rPr>
              <w:t>Radstakke</w:t>
            </w:r>
            <w:proofErr w:type="spellEnd"/>
            <w:r>
              <w:rPr>
                <w:rFonts w:ascii="Times New Roman" w:hAnsi="Times New Roman"/>
                <w:color w:val="auto"/>
                <w:sz w:val="20"/>
              </w:rPr>
              <w:t xml:space="preserve"> et al.</w:t>
            </w:r>
            <w:r w:rsidRPr="00A50E37">
              <w:rPr>
                <w:rFonts w:ascii="Times New Roman" w:hAnsi="Times New Roman"/>
                <w:color w:val="auto"/>
                <w:sz w:val="20"/>
              </w:rPr>
              <w:t xml:space="preserve"> (2013)</w:t>
            </w:r>
          </w:p>
        </w:tc>
        <w:tc>
          <w:tcPr>
            <w:tcW w:w="14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2C8626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proofErr w:type="gramStart"/>
            <w:r w:rsidRPr="00A50E37">
              <w:rPr>
                <w:rFonts w:ascii="Times New Roman" w:hAnsi="Times New Roman"/>
                <w:color w:val="auto"/>
                <w:sz w:val="20"/>
              </w:rPr>
              <w:t>Aggression, SIB, throwing objects.</w:t>
            </w:r>
            <w:proofErr w:type="gramEnd"/>
            <w:r w:rsidRPr="00A50E37">
              <w:rPr>
                <w:rFonts w:ascii="Times New Roman" w:hAnsi="Times New Roman"/>
                <w:color w:val="auto"/>
                <w:sz w:val="20"/>
              </w:rPr>
              <w:t xml:space="preserve"> Precursors: pushing materials, touching person/ food </w:t>
            </w:r>
          </w:p>
        </w:tc>
        <w:tc>
          <w:tcPr>
            <w:tcW w:w="108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2C73396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 xml:space="preserve">No </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B6DB1D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 xml:space="preserve">Yes </w:t>
            </w:r>
          </w:p>
        </w:tc>
        <w:tc>
          <w:tcPr>
            <w:tcW w:w="2410"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A4BFF9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Amy: escape from task</w:t>
            </w:r>
          </w:p>
          <w:p w14:paraId="70980037"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Bob: tangibles </w:t>
            </w:r>
          </w:p>
          <w:p w14:paraId="124D3412"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Cody: escape from task</w:t>
            </w:r>
          </w:p>
          <w:p w14:paraId="36D3543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tc>
        <w:tc>
          <w:tcPr>
            <w:tcW w:w="31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4523B89"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FCT using PECS or object exchange </w:t>
            </w:r>
          </w:p>
        </w:tc>
        <w:tc>
          <w:tcPr>
            <w:tcW w:w="380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1C2DF2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Amy: Large effect of FCT, (</w:t>
            </w:r>
            <w:r w:rsidRPr="00A50E37">
              <w:rPr>
                <w:rFonts w:ascii="Times New Roman" w:hAnsi="Times New Roman"/>
                <w:i/>
                <w:color w:val="auto"/>
                <w:sz w:val="20"/>
              </w:rPr>
              <w:t>d=</w:t>
            </w:r>
            <w:r w:rsidRPr="00A50E37">
              <w:rPr>
                <w:rFonts w:ascii="Times New Roman" w:hAnsi="Times New Roman"/>
                <w:color w:val="auto"/>
                <w:sz w:val="20"/>
              </w:rPr>
              <w:t>-4.5)</w:t>
            </w:r>
          </w:p>
          <w:p w14:paraId="6BF7694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Bob: Medium effect of FCT, (</w:t>
            </w:r>
            <w:r w:rsidRPr="00A50E37">
              <w:rPr>
                <w:rFonts w:ascii="Times New Roman" w:hAnsi="Times New Roman"/>
                <w:i/>
                <w:color w:val="auto"/>
                <w:sz w:val="20"/>
              </w:rPr>
              <w:t>d=</w:t>
            </w:r>
            <w:r w:rsidRPr="00A50E37">
              <w:rPr>
                <w:rFonts w:ascii="Times New Roman" w:hAnsi="Times New Roman"/>
                <w:color w:val="auto"/>
                <w:sz w:val="20"/>
              </w:rPr>
              <w:t>-0.6)</w:t>
            </w:r>
          </w:p>
          <w:p w14:paraId="0D8DC226"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Cody: Medium effect of FCT, (</w:t>
            </w:r>
            <w:r w:rsidRPr="00A50E37">
              <w:rPr>
                <w:rFonts w:ascii="Times New Roman" w:hAnsi="Times New Roman"/>
                <w:i/>
                <w:color w:val="auto"/>
                <w:sz w:val="20"/>
              </w:rPr>
              <w:t>d=</w:t>
            </w:r>
            <w:r w:rsidRPr="00A50E37">
              <w:rPr>
                <w:rFonts w:ascii="Times New Roman" w:hAnsi="Times New Roman"/>
                <w:color w:val="auto"/>
                <w:sz w:val="20"/>
              </w:rPr>
              <w:t>-0.5)</w:t>
            </w:r>
          </w:p>
          <w:p w14:paraId="125DF610"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p>
          <w:p w14:paraId="39B57784"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Decreases in precursor </w:t>
            </w:r>
            <w:r>
              <w:rPr>
                <w:rFonts w:ascii="Times New Roman" w:hAnsi="Times New Roman"/>
                <w:color w:val="auto"/>
                <w:sz w:val="20"/>
              </w:rPr>
              <w:t>behavior</w:t>
            </w:r>
            <w:r w:rsidRPr="00A50E37">
              <w:rPr>
                <w:rFonts w:ascii="Times New Roman" w:hAnsi="Times New Roman"/>
                <w:color w:val="auto"/>
                <w:sz w:val="20"/>
              </w:rPr>
              <w:t xml:space="preserve"> also shown for majority of topographies</w:t>
            </w:r>
          </w:p>
        </w:tc>
      </w:tr>
      <w:tr w:rsidR="00E31AF9" w:rsidRPr="00A50E37" w14:paraId="6A712583" w14:textId="77777777" w:rsidTr="00EF485D">
        <w:trPr>
          <w:cantSplit/>
          <w:trHeight w:val="640"/>
        </w:trPr>
        <w:tc>
          <w:tcPr>
            <w:tcW w:w="117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B6A15A5"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proofErr w:type="spellStart"/>
            <w:r w:rsidRPr="00A50E37">
              <w:rPr>
                <w:rFonts w:ascii="Times New Roman" w:hAnsi="Times New Roman"/>
                <w:color w:val="auto"/>
                <w:sz w:val="20"/>
              </w:rPr>
              <w:t>Schumate</w:t>
            </w:r>
            <w:proofErr w:type="spellEnd"/>
            <w:r w:rsidRPr="00A50E37">
              <w:rPr>
                <w:rFonts w:ascii="Times New Roman" w:hAnsi="Times New Roman"/>
                <w:color w:val="auto"/>
                <w:sz w:val="20"/>
              </w:rPr>
              <w:t xml:space="preserve"> &amp; Wills (2010)</w:t>
            </w:r>
          </w:p>
        </w:tc>
        <w:tc>
          <w:tcPr>
            <w:tcW w:w="14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FCD50A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 xml:space="preserve">Disruption, Off task </w:t>
            </w:r>
          </w:p>
        </w:tc>
        <w:tc>
          <w:tcPr>
            <w:tcW w:w="108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29C1539"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 xml:space="preserve">No </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8E6FD87"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Yes</w:t>
            </w:r>
          </w:p>
        </w:tc>
        <w:tc>
          <w:tcPr>
            <w:tcW w:w="2410"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0990B5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Attention </w:t>
            </w:r>
            <w:r>
              <w:rPr>
                <w:rFonts w:ascii="Times New Roman" w:hAnsi="Times New Roman"/>
                <w:color w:val="auto"/>
                <w:sz w:val="20"/>
              </w:rPr>
              <w:t>for all participants</w:t>
            </w:r>
          </w:p>
        </w:tc>
        <w:tc>
          <w:tcPr>
            <w:tcW w:w="31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6A56017E"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DRO &amp; DRA</w:t>
            </w:r>
          </w:p>
        </w:tc>
        <w:tc>
          <w:tcPr>
            <w:tcW w:w="380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008431A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CB to near zero</w:t>
            </w:r>
          </w:p>
        </w:tc>
      </w:tr>
      <w:tr w:rsidR="00E31AF9" w:rsidRPr="00A50E37" w14:paraId="3F79EE70" w14:textId="77777777" w:rsidTr="00EF485D">
        <w:trPr>
          <w:cantSplit/>
          <w:trHeight w:val="420"/>
        </w:trPr>
        <w:tc>
          <w:tcPr>
            <w:tcW w:w="117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11B8F0A1"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Skinner et al</w:t>
            </w:r>
            <w:r>
              <w:rPr>
                <w:rFonts w:ascii="Times New Roman" w:hAnsi="Times New Roman"/>
                <w:color w:val="auto"/>
                <w:sz w:val="20"/>
              </w:rPr>
              <w:t>.</w:t>
            </w:r>
            <w:r w:rsidRPr="00A50E37">
              <w:rPr>
                <w:rFonts w:ascii="Times New Roman" w:hAnsi="Times New Roman"/>
                <w:color w:val="auto"/>
                <w:sz w:val="20"/>
              </w:rPr>
              <w:t xml:space="preserve"> (2009)</w:t>
            </w:r>
          </w:p>
        </w:tc>
        <w:tc>
          <w:tcPr>
            <w:tcW w:w="1429"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EF40DD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Disruption and aggression</w:t>
            </w:r>
          </w:p>
        </w:tc>
        <w:tc>
          <w:tcPr>
            <w:tcW w:w="1083"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3C45B54"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 xml:space="preserve">No </w:t>
            </w:r>
          </w:p>
        </w:tc>
        <w:tc>
          <w:tcPr>
            <w:tcW w:w="1134"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EF09E8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Yes</w:t>
            </w:r>
          </w:p>
        </w:tc>
        <w:tc>
          <w:tcPr>
            <w:tcW w:w="2410"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7FFE6201"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Multiply controlled: Attention &amp; escape</w:t>
            </w:r>
          </w:p>
        </w:tc>
        <w:tc>
          <w:tcPr>
            <w:tcW w:w="3118"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5D02ACB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Fixed time attention &amp; extinction</w:t>
            </w:r>
          </w:p>
        </w:tc>
        <w:tc>
          <w:tcPr>
            <w:tcW w:w="3805" w:type="dxa"/>
            <w:tcBorders>
              <w:top w:val="none" w:sz="8" w:space="0" w:color="000000"/>
              <w:left w:val="none" w:sz="8" w:space="0" w:color="000000"/>
              <w:bottom w:val="none" w:sz="8" w:space="0" w:color="000000"/>
              <w:right w:val="none" w:sz="8" w:space="0" w:color="000000"/>
            </w:tcBorders>
            <w:shd w:val="clear" w:color="auto" w:fill="FFFFFF"/>
            <w:tcMar>
              <w:top w:w="100" w:type="dxa"/>
              <w:left w:w="100" w:type="dxa"/>
              <w:bottom w:w="100" w:type="dxa"/>
              <w:right w:w="100" w:type="dxa"/>
            </w:tcMar>
          </w:tcPr>
          <w:p w14:paraId="4AA88EC5"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 xml:space="preserve">Decreasing trend in CB </w:t>
            </w:r>
          </w:p>
        </w:tc>
      </w:tr>
      <w:tr w:rsidR="00E31AF9" w:rsidRPr="00A50E37" w14:paraId="50365FA2" w14:textId="77777777" w:rsidTr="00EF485D">
        <w:trPr>
          <w:cantSplit/>
          <w:trHeight w:val="650"/>
        </w:trPr>
        <w:tc>
          <w:tcPr>
            <w:tcW w:w="1174"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43BD147B"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lastRenderedPageBreak/>
              <w:t>Watson et al. (1999)</w:t>
            </w:r>
          </w:p>
        </w:tc>
        <w:tc>
          <w:tcPr>
            <w:tcW w:w="1429"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47C78BB3"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s>
              <w:rPr>
                <w:rFonts w:ascii="Times New Roman" w:hAnsi="Times New Roman"/>
                <w:color w:val="auto"/>
                <w:sz w:val="20"/>
              </w:rPr>
            </w:pPr>
            <w:r w:rsidRPr="00A50E37">
              <w:rPr>
                <w:rFonts w:ascii="Times New Roman" w:hAnsi="Times New Roman"/>
                <w:color w:val="auto"/>
                <w:sz w:val="20"/>
              </w:rPr>
              <w:t>SIB</w:t>
            </w:r>
          </w:p>
        </w:tc>
        <w:tc>
          <w:tcPr>
            <w:tcW w:w="1083"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4D4723C6"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s>
              <w:rPr>
                <w:rFonts w:ascii="Times New Roman" w:hAnsi="Times New Roman"/>
                <w:color w:val="auto"/>
                <w:sz w:val="20"/>
              </w:rPr>
            </w:pPr>
            <w:r w:rsidRPr="00A50E37">
              <w:rPr>
                <w:rFonts w:ascii="Times New Roman" w:hAnsi="Times New Roman"/>
                <w:color w:val="auto"/>
                <w:sz w:val="20"/>
              </w:rPr>
              <w:t xml:space="preserve">No </w:t>
            </w:r>
          </w:p>
        </w:tc>
        <w:tc>
          <w:tcPr>
            <w:tcW w:w="1134"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3D34434A" w14:textId="77777777" w:rsidR="00E31AF9" w:rsidRPr="00A50E37" w:rsidRDefault="00E31AF9" w:rsidP="00EF485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s>
              <w:rPr>
                <w:rFonts w:ascii="Times New Roman" w:hAnsi="Times New Roman"/>
                <w:color w:val="auto"/>
                <w:sz w:val="20"/>
              </w:rPr>
            </w:pPr>
            <w:r w:rsidRPr="00A50E37">
              <w:rPr>
                <w:rFonts w:ascii="Times New Roman" w:hAnsi="Times New Roman"/>
                <w:color w:val="auto"/>
                <w:sz w:val="20"/>
              </w:rPr>
              <w:t>Yes</w:t>
            </w:r>
          </w:p>
        </w:tc>
        <w:tc>
          <w:tcPr>
            <w:tcW w:w="2410"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190637FD"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Escape</w:t>
            </w:r>
          </w:p>
        </w:tc>
        <w:tc>
          <w:tcPr>
            <w:tcW w:w="3118"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1E9EB10A"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sidRPr="00A50E37">
              <w:rPr>
                <w:rFonts w:ascii="Times New Roman" w:hAnsi="Times New Roman"/>
                <w:color w:val="auto"/>
                <w:sz w:val="20"/>
              </w:rPr>
              <w:t>Escape extinction &amp; DRA</w:t>
            </w:r>
          </w:p>
        </w:tc>
        <w:tc>
          <w:tcPr>
            <w:tcW w:w="3805" w:type="dxa"/>
            <w:tcBorders>
              <w:top w:val="none" w:sz="8" w:space="0" w:color="000000"/>
              <w:left w:val="none" w:sz="8" w:space="0" w:color="000000"/>
              <w:bottom w:val="single" w:sz="8" w:space="0" w:color="000000"/>
              <w:right w:val="none" w:sz="8" w:space="0" w:color="000000"/>
            </w:tcBorders>
            <w:shd w:val="clear" w:color="auto" w:fill="FFFFFF"/>
            <w:tcMar>
              <w:top w:w="100" w:type="dxa"/>
              <w:left w:w="100" w:type="dxa"/>
              <w:bottom w:w="100" w:type="dxa"/>
              <w:right w:w="100" w:type="dxa"/>
            </w:tcMar>
          </w:tcPr>
          <w:p w14:paraId="48FA9517" w14:textId="77777777" w:rsidR="00E31AF9" w:rsidRPr="00A50E37" w:rsidRDefault="00E31AF9" w:rsidP="00EF485D">
            <w:pPr>
              <w:pStyle w:val="Body"/>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rPr>
                <w:rFonts w:ascii="Times New Roman" w:hAnsi="Times New Roman"/>
                <w:color w:val="auto"/>
                <w:sz w:val="20"/>
              </w:rPr>
            </w:pPr>
            <w:r>
              <w:rPr>
                <w:rFonts w:ascii="Times New Roman" w:hAnsi="Times New Roman"/>
                <w:color w:val="auto"/>
                <w:sz w:val="20"/>
              </w:rPr>
              <w:t>Generaliz</w:t>
            </w:r>
            <w:r w:rsidRPr="00A50E37">
              <w:rPr>
                <w:rFonts w:ascii="Times New Roman" w:hAnsi="Times New Roman"/>
                <w:color w:val="auto"/>
                <w:sz w:val="20"/>
              </w:rPr>
              <w:t>ed reductions to near zero across 3 staff</w:t>
            </w:r>
          </w:p>
        </w:tc>
      </w:tr>
    </w:tbl>
    <w:p w14:paraId="50FFA03E" w14:textId="77777777" w:rsidR="00E31AF9" w:rsidRPr="00A50E37" w:rsidRDefault="00E31AF9" w:rsidP="00E31AF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rPr>
          <w:rFonts w:ascii="Times New Roman" w:hAnsi="Times New Roman"/>
          <w:color w:val="auto"/>
          <w:sz w:val="20"/>
        </w:rPr>
      </w:pPr>
    </w:p>
    <w:p w14:paraId="79B354EB" w14:textId="77777777" w:rsidR="00E31AF9" w:rsidRPr="00A50E37" w:rsidRDefault="00E31AF9" w:rsidP="00E31AF9"/>
    <w:p w14:paraId="6FCDB8E0" w14:textId="77777777" w:rsidR="00E31AF9" w:rsidRDefault="00E31AF9" w:rsidP="00E31AF9"/>
    <w:p w14:paraId="547D3002" w14:textId="77777777" w:rsidR="00E31AF9" w:rsidRPr="00E5426A" w:rsidRDefault="00E31AF9" w:rsidP="00467F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eastAsia="MS MinNew Roman"/>
          <w:szCs w:val="24"/>
          <w:lang w:val="en-US"/>
        </w:rPr>
      </w:pPr>
      <w:bookmarkStart w:id="0" w:name="_GoBack"/>
      <w:bookmarkEnd w:id="0"/>
    </w:p>
    <w:sectPr w:rsidR="00E31AF9" w:rsidRPr="00E5426A" w:rsidSect="00305A9B">
      <w:headerReference w:type="even" r:id="rId11"/>
      <w:headerReference w:type="default" r:id="rId12"/>
      <w:footerReference w:type="even" r:id="rId13"/>
      <w:footerReference w:type="default" r:id="rId14"/>
      <w:pgSz w:w="16840" w:h="11900" w:orient="landscape"/>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4A94B3" w14:textId="77777777" w:rsidR="009467CA" w:rsidRDefault="009467CA" w:rsidP="00031B2B">
      <w:pPr>
        <w:spacing w:after="0" w:line="240" w:lineRule="auto"/>
      </w:pPr>
      <w:r>
        <w:separator/>
      </w:r>
    </w:p>
  </w:endnote>
  <w:endnote w:type="continuationSeparator" w:id="0">
    <w:p w14:paraId="3FF47AAE" w14:textId="77777777" w:rsidR="009467CA" w:rsidRDefault="009467CA" w:rsidP="00031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 Pro W3">
    <w:panose1 w:val="00000000000000000000"/>
    <w:charset w:val="80"/>
    <w:family w:val="auto"/>
    <w:notTrueType/>
    <w:pitch w:val="variable"/>
    <w:sig w:usb0="00000001" w:usb1="08070000" w:usb2="00000010" w:usb3="00000000" w:csb0="00020000" w:csb1="00000000"/>
  </w:font>
  <w:font w:name="MS MinNew Roman">
    <w:altName w:val="Arial Unicode MS"/>
    <w:panose1 w:val="00000000000000000000"/>
    <w:charset w:val="80"/>
    <w:family w:val="roman"/>
    <w:notTrueType/>
    <w:pitch w:val="fixed"/>
    <w:sig w:usb0="00000001" w:usb1="08070000" w:usb2="00000010" w:usb3="00000000" w:csb0="00020000" w:csb1="00000000"/>
  </w:font>
  <w:font w:name="SimSun">
    <w:altName w:val="宋体"/>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AGaramond-Regular">
    <w:altName w:val="Cambria"/>
    <w:panose1 w:val="00000000000000000000"/>
    <w:charset w:val="00"/>
    <w:family w:val="roman"/>
    <w:notTrueType/>
    <w:pitch w:val="default"/>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Times New Roman Bold Italic">
    <w:panose1 w:val="02020703060505090304"/>
    <w:charset w:val="00"/>
    <w:family w:val="auto"/>
    <w:pitch w:val="variable"/>
    <w:sig w:usb0="E0000AFF" w:usb1="00007843" w:usb2="00000001"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9E1D7" w14:textId="77777777" w:rsidR="00C91B34" w:rsidRDefault="00E31AF9">
    <w:pPr>
      <w:pStyle w:val="HeaderFooter"/>
      <w:tabs>
        <w:tab w:val="left" w:pos="9921"/>
        <w:tab w:val="left" w:pos="10630"/>
        <w:tab w:val="left" w:pos="11339"/>
        <w:tab w:val="left" w:pos="12047"/>
        <w:tab w:val="left" w:pos="12756"/>
        <w:tab w:val="left" w:pos="13465"/>
        <w:tab w:val="left" w:pos="14173"/>
      </w:tabs>
      <w:rPr>
        <w:rFonts w:ascii="Times New Roman" w:hAnsi="Times New Roman"/>
        <w:color w:val="auto"/>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A88E4D" w14:textId="77777777" w:rsidR="00C91B34" w:rsidRDefault="00E31AF9">
    <w:pPr>
      <w:pStyle w:val="HeaderFooter"/>
      <w:tabs>
        <w:tab w:val="left" w:pos="9921"/>
        <w:tab w:val="left" w:pos="10630"/>
        <w:tab w:val="left" w:pos="11339"/>
        <w:tab w:val="left" w:pos="12047"/>
        <w:tab w:val="left" w:pos="12756"/>
        <w:tab w:val="left" w:pos="13465"/>
        <w:tab w:val="left" w:pos="14173"/>
      </w:tabs>
      <w:rPr>
        <w:rFonts w:ascii="Times New Roman" w:hAnsi="Times New Roman"/>
        <w:color w:val="auto"/>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D42C72" w14:textId="77777777" w:rsidR="009467CA" w:rsidRDefault="009467CA" w:rsidP="00031B2B">
      <w:pPr>
        <w:spacing w:after="0" w:line="240" w:lineRule="auto"/>
      </w:pPr>
      <w:r>
        <w:separator/>
      </w:r>
    </w:p>
  </w:footnote>
  <w:footnote w:type="continuationSeparator" w:id="0">
    <w:p w14:paraId="0D510B6D" w14:textId="77777777" w:rsidR="009467CA" w:rsidRDefault="009467CA" w:rsidP="00031B2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AD7FA" w14:textId="77777777" w:rsidR="00A1430A" w:rsidRDefault="00A1430A" w:rsidP="00D0717E">
    <w:pPr>
      <w:pStyle w:val="Header"/>
    </w:pPr>
    <w:r>
      <w:t xml:space="preserve">TRAINING IN FUNCTIONAL BEHAVIORAL ASSESSMENT                                         </w:t>
    </w:r>
    <w:r>
      <w:fldChar w:fldCharType="begin"/>
    </w:r>
    <w:r>
      <w:instrText xml:space="preserve"> PAGE   \* MERGEFORMAT </w:instrText>
    </w:r>
    <w:r>
      <w:fldChar w:fldCharType="separate"/>
    </w:r>
    <w:r w:rsidR="00E31AF9">
      <w:rPr>
        <w:noProof/>
      </w:rPr>
      <w:t>32</w:t>
    </w:r>
    <w:r>
      <w:rPr>
        <w:noProof/>
      </w:rPr>
      <w:fldChar w:fldCharType="end"/>
    </w:r>
  </w:p>
  <w:p w14:paraId="5A9C4A51" w14:textId="77777777" w:rsidR="00A1430A" w:rsidRDefault="00A1430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E9DE6" w14:textId="77777777" w:rsidR="00C91B34" w:rsidRDefault="00E31AF9">
    <w:pPr>
      <w:pStyle w:val="HeaderFooter"/>
      <w:tabs>
        <w:tab w:val="left" w:pos="9921"/>
        <w:tab w:val="left" w:pos="10630"/>
        <w:tab w:val="left" w:pos="11339"/>
        <w:tab w:val="left" w:pos="12047"/>
        <w:tab w:val="left" w:pos="12756"/>
        <w:tab w:val="left" w:pos="13465"/>
        <w:tab w:val="left" w:pos="14173"/>
      </w:tabs>
      <w:rPr>
        <w:rFonts w:ascii="Times New Roman" w:hAnsi="Times New Roman"/>
        <w:color w:val="auto"/>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AE8A3" w14:textId="77777777" w:rsidR="00C91B34" w:rsidRDefault="00E31AF9">
    <w:pPr>
      <w:pStyle w:val="HeaderFooter"/>
      <w:tabs>
        <w:tab w:val="left" w:pos="9921"/>
        <w:tab w:val="left" w:pos="10630"/>
        <w:tab w:val="left" w:pos="11339"/>
        <w:tab w:val="left" w:pos="12047"/>
        <w:tab w:val="left" w:pos="12756"/>
        <w:tab w:val="left" w:pos="13465"/>
        <w:tab w:val="left" w:pos="14173"/>
      </w:tabs>
      <w:rPr>
        <w:rFonts w:ascii="Times New Roman" w:hAnsi="Times New Roman"/>
        <w:color w:val="auto"/>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8081B5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34C014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5A20FE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2AC344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D5805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FCE23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7E84A4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A0846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A2FB8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8DCCB0C"/>
    <w:lvl w:ilvl="0">
      <w:start w:val="1"/>
      <w:numFmt w:val="bullet"/>
      <w:lvlText w:val=""/>
      <w:lvlJc w:val="left"/>
      <w:pPr>
        <w:tabs>
          <w:tab w:val="num" w:pos="360"/>
        </w:tabs>
        <w:ind w:left="360" w:hanging="360"/>
      </w:pPr>
      <w:rPr>
        <w:rFonts w:ascii="Symbol" w:hAnsi="Symbol" w:hint="default"/>
      </w:rPr>
    </w:lvl>
  </w:abstractNum>
  <w:abstractNum w:abstractNumId="10">
    <w:nsid w:val="089C7A8D"/>
    <w:multiLevelType w:val="hybridMultilevel"/>
    <w:tmpl w:val="B3FEB11A"/>
    <w:lvl w:ilvl="0" w:tplc="35881C4A">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0F696B7B"/>
    <w:multiLevelType w:val="hybridMultilevel"/>
    <w:tmpl w:val="D2EAE496"/>
    <w:lvl w:ilvl="0" w:tplc="3D86BE86">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122D78D4"/>
    <w:multiLevelType w:val="hybridMultilevel"/>
    <w:tmpl w:val="6714F414"/>
    <w:lvl w:ilvl="0" w:tplc="CB726AAA">
      <w:start w:val="8"/>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1262768A"/>
    <w:multiLevelType w:val="hybridMultilevel"/>
    <w:tmpl w:val="6484838E"/>
    <w:lvl w:ilvl="0" w:tplc="2ED6325C">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14292816"/>
    <w:multiLevelType w:val="hybridMultilevel"/>
    <w:tmpl w:val="CF0C83F6"/>
    <w:lvl w:ilvl="0" w:tplc="742420B2">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146812DE"/>
    <w:multiLevelType w:val="hybridMultilevel"/>
    <w:tmpl w:val="2AAA3B22"/>
    <w:lvl w:ilvl="0" w:tplc="58DA34AC">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15B91307"/>
    <w:multiLevelType w:val="hybridMultilevel"/>
    <w:tmpl w:val="755A8172"/>
    <w:lvl w:ilvl="0" w:tplc="743245D6">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nsid w:val="207E2B0B"/>
    <w:multiLevelType w:val="hybridMultilevel"/>
    <w:tmpl w:val="7B806654"/>
    <w:lvl w:ilvl="0" w:tplc="45309402">
      <w:start w:val="2"/>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2100445E"/>
    <w:multiLevelType w:val="hybridMultilevel"/>
    <w:tmpl w:val="40B4BCC6"/>
    <w:lvl w:ilvl="0" w:tplc="AEA21E92">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nsid w:val="21447108"/>
    <w:multiLevelType w:val="hybridMultilevel"/>
    <w:tmpl w:val="D96A390C"/>
    <w:lvl w:ilvl="0" w:tplc="A410A26E">
      <w:start w:val="8"/>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nsid w:val="265A7716"/>
    <w:multiLevelType w:val="hybridMultilevel"/>
    <w:tmpl w:val="C5A60958"/>
    <w:lvl w:ilvl="0" w:tplc="56CAF7F2">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26EF521F"/>
    <w:multiLevelType w:val="hybridMultilevel"/>
    <w:tmpl w:val="FD9E5DF6"/>
    <w:lvl w:ilvl="0" w:tplc="E27EBB88">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2A715A0E"/>
    <w:multiLevelType w:val="hybridMultilevel"/>
    <w:tmpl w:val="69429FBC"/>
    <w:lvl w:ilvl="0" w:tplc="F79821D0">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nsid w:val="2F631DBB"/>
    <w:multiLevelType w:val="hybridMultilevel"/>
    <w:tmpl w:val="725A4702"/>
    <w:lvl w:ilvl="0" w:tplc="0B2CD94A">
      <w:start w:val="8"/>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nsid w:val="2FE52F55"/>
    <w:multiLevelType w:val="hybridMultilevel"/>
    <w:tmpl w:val="264223B4"/>
    <w:lvl w:ilvl="0" w:tplc="9AE02F2C">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nsid w:val="31A82A28"/>
    <w:multiLevelType w:val="hybridMultilevel"/>
    <w:tmpl w:val="1C4A9E74"/>
    <w:lvl w:ilvl="0" w:tplc="31F0491C">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nsid w:val="32DF6408"/>
    <w:multiLevelType w:val="hybridMultilevel"/>
    <w:tmpl w:val="F89E50C2"/>
    <w:lvl w:ilvl="0" w:tplc="B45A95CA">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nsid w:val="34153C6C"/>
    <w:multiLevelType w:val="hybridMultilevel"/>
    <w:tmpl w:val="732A7C28"/>
    <w:lvl w:ilvl="0" w:tplc="9EE8B812">
      <w:start w:val="1"/>
      <w:numFmt w:val="bullet"/>
      <w:lvlText w:val=""/>
      <w:lvlJc w:val="left"/>
      <w:pPr>
        <w:tabs>
          <w:tab w:val="num" w:pos="720"/>
        </w:tabs>
        <w:ind w:left="720" w:hanging="360"/>
      </w:pPr>
      <w:rPr>
        <w:rFonts w:ascii="Wingdings" w:hAnsi="Wingdings" w:hint="default"/>
      </w:rPr>
    </w:lvl>
    <w:lvl w:ilvl="1" w:tplc="41804614" w:tentative="1">
      <w:start w:val="1"/>
      <w:numFmt w:val="bullet"/>
      <w:lvlText w:val=""/>
      <w:lvlJc w:val="left"/>
      <w:pPr>
        <w:tabs>
          <w:tab w:val="num" w:pos="1440"/>
        </w:tabs>
        <w:ind w:left="1440" w:hanging="360"/>
      </w:pPr>
      <w:rPr>
        <w:rFonts w:ascii="Wingdings" w:hAnsi="Wingdings" w:hint="default"/>
      </w:rPr>
    </w:lvl>
    <w:lvl w:ilvl="2" w:tplc="E6EC8148" w:tentative="1">
      <w:start w:val="1"/>
      <w:numFmt w:val="bullet"/>
      <w:lvlText w:val=""/>
      <w:lvlJc w:val="left"/>
      <w:pPr>
        <w:tabs>
          <w:tab w:val="num" w:pos="2160"/>
        </w:tabs>
        <w:ind w:left="2160" w:hanging="360"/>
      </w:pPr>
      <w:rPr>
        <w:rFonts w:ascii="Wingdings" w:hAnsi="Wingdings" w:hint="default"/>
      </w:rPr>
    </w:lvl>
    <w:lvl w:ilvl="3" w:tplc="230277E8" w:tentative="1">
      <w:start w:val="1"/>
      <w:numFmt w:val="bullet"/>
      <w:lvlText w:val=""/>
      <w:lvlJc w:val="left"/>
      <w:pPr>
        <w:tabs>
          <w:tab w:val="num" w:pos="2880"/>
        </w:tabs>
        <w:ind w:left="2880" w:hanging="360"/>
      </w:pPr>
      <w:rPr>
        <w:rFonts w:ascii="Wingdings" w:hAnsi="Wingdings" w:hint="default"/>
      </w:rPr>
    </w:lvl>
    <w:lvl w:ilvl="4" w:tplc="9796D9D4" w:tentative="1">
      <w:start w:val="1"/>
      <w:numFmt w:val="bullet"/>
      <w:lvlText w:val=""/>
      <w:lvlJc w:val="left"/>
      <w:pPr>
        <w:tabs>
          <w:tab w:val="num" w:pos="3600"/>
        </w:tabs>
        <w:ind w:left="3600" w:hanging="360"/>
      </w:pPr>
      <w:rPr>
        <w:rFonts w:ascii="Wingdings" w:hAnsi="Wingdings" w:hint="default"/>
      </w:rPr>
    </w:lvl>
    <w:lvl w:ilvl="5" w:tplc="4A3A0C36" w:tentative="1">
      <w:start w:val="1"/>
      <w:numFmt w:val="bullet"/>
      <w:lvlText w:val=""/>
      <w:lvlJc w:val="left"/>
      <w:pPr>
        <w:tabs>
          <w:tab w:val="num" w:pos="4320"/>
        </w:tabs>
        <w:ind w:left="4320" w:hanging="360"/>
      </w:pPr>
      <w:rPr>
        <w:rFonts w:ascii="Wingdings" w:hAnsi="Wingdings" w:hint="default"/>
      </w:rPr>
    </w:lvl>
    <w:lvl w:ilvl="6" w:tplc="AD6A65BE" w:tentative="1">
      <w:start w:val="1"/>
      <w:numFmt w:val="bullet"/>
      <w:lvlText w:val=""/>
      <w:lvlJc w:val="left"/>
      <w:pPr>
        <w:tabs>
          <w:tab w:val="num" w:pos="5040"/>
        </w:tabs>
        <w:ind w:left="5040" w:hanging="360"/>
      </w:pPr>
      <w:rPr>
        <w:rFonts w:ascii="Wingdings" w:hAnsi="Wingdings" w:hint="default"/>
      </w:rPr>
    </w:lvl>
    <w:lvl w:ilvl="7" w:tplc="AB44F908" w:tentative="1">
      <w:start w:val="1"/>
      <w:numFmt w:val="bullet"/>
      <w:lvlText w:val=""/>
      <w:lvlJc w:val="left"/>
      <w:pPr>
        <w:tabs>
          <w:tab w:val="num" w:pos="5760"/>
        </w:tabs>
        <w:ind w:left="5760" w:hanging="360"/>
      </w:pPr>
      <w:rPr>
        <w:rFonts w:ascii="Wingdings" w:hAnsi="Wingdings" w:hint="default"/>
      </w:rPr>
    </w:lvl>
    <w:lvl w:ilvl="8" w:tplc="52D4EDC4" w:tentative="1">
      <w:start w:val="1"/>
      <w:numFmt w:val="bullet"/>
      <w:lvlText w:val=""/>
      <w:lvlJc w:val="left"/>
      <w:pPr>
        <w:tabs>
          <w:tab w:val="num" w:pos="6480"/>
        </w:tabs>
        <w:ind w:left="6480" w:hanging="360"/>
      </w:pPr>
      <w:rPr>
        <w:rFonts w:ascii="Wingdings" w:hAnsi="Wingdings" w:hint="default"/>
      </w:rPr>
    </w:lvl>
  </w:abstractNum>
  <w:abstractNum w:abstractNumId="28">
    <w:nsid w:val="38CE6A36"/>
    <w:multiLevelType w:val="hybridMultilevel"/>
    <w:tmpl w:val="7C10E8E0"/>
    <w:lvl w:ilvl="0" w:tplc="90101936">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A532F80"/>
    <w:multiLevelType w:val="hybridMultilevel"/>
    <w:tmpl w:val="87507106"/>
    <w:lvl w:ilvl="0" w:tplc="6386929A">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nsid w:val="3B62578C"/>
    <w:multiLevelType w:val="hybridMultilevel"/>
    <w:tmpl w:val="4D284828"/>
    <w:lvl w:ilvl="0" w:tplc="E0B2BE76">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nsid w:val="422534CE"/>
    <w:multiLevelType w:val="hybridMultilevel"/>
    <w:tmpl w:val="5DEA5736"/>
    <w:lvl w:ilvl="0" w:tplc="28F48652">
      <w:start w:val="1"/>
      <w:numFmt w:val="bullet"/>
      <w:lvlText w:val=""/>
      <w:lvlJc w:val="left"/>
      <w:pPr>
        <w:ind w:left="720" w:hanging="360"/>
      </w:pPr>
      <w:rPr>
        <w:rFonts w:ascii="Symbol" w:eastAsia="MS Minngs" w:hAnsi="Symbol" w:hint="default"/>
        <w:i w:val="0"/>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515A2A87"/>
    <w:multiLevelType w:val="hybridMultilevel"/>
    <w:tmpl w:val="F522DD4E"/>
    <w:lvl w:ilvl="0" w:tplc="B36EF04A">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nsid w:val="51865918"/>
    <w:multiLevelType w:val="hybridMultilevel"/>
    <w:tmpl w:val="17264ACA"/>
    <w:lvl w:ilvl="0" w:tplc="E2627A30">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nsid w:val="540C2905"/>
    <w:multiLevelType w:val="hybridMultilevel"/>
    <w:tmpl w:val="A2E848A6"/>
    <w:lvl w:ilvl="0" w:tplc="EE5E1220">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nsid w:val="5A565BAB"/>
    <w:multiLevelType w:val="hybridMultilevel"/>
    <w:tmpl w:val="363E3808"/>
    <w:lvl w:ilvl="0" w:tplc="557CD9BA">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nsid w:val="62DA03F6"/>
    <w:multiLevelType w:val="hybridMultilevel"/>
    <w:tmpl w:val="33E0769E"/>
    <w:lvl w:ilvl="0" w:tplc="85104172">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nsid w:val="65DF6CDA"/>
    <w:multiLevelType w:val="hybridMultilevel"/>
    <w:tmpl w:val="2B4A00A0"/>
    <w:lvl w:ilvl="0" w:tplc="091CE636">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nsid w:val="66F2140F"/>
    <w:multiLevelType w:val="hybridMultilevel"/>
    <w:tmpl w:val="7A4C218C"/>
    <w:lvl w:ilvl="0" w:tplc="ED429AE2">
      <w:start w:val="2"/>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nsid w:val="6FE20616"/>
    <w:multiLevelType w:val="hybridMultilevel"/>
    <w:tmpl w:val="67AE15EE"/>
    <w:lvl w:ilvl="0" w:tplc="38009F72">
      <w:start w:val="8"/>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nsid w:val="70663BEA"/>
    <w:multiLevelType w:val="hybridMultilevel"/>
    <w:tmpl w:val="BBFAE582"/>
    <w:lvl w:ilvl="0" w:tplc="1B3C467E">
      <w:start w:val="1"/>
      <w:numFmt w:val="bullet"/>
      <w:lvlText w:val=""/>
      <w:lvlJc w:val="left"/>
      <w:pPr>
        <w:ind w:left="720" w:hanging="360"/>
      </w:pPr>
      <w:rPr>
        <w:rFonts w:ascii="Symbol" w:eastAsia="MS Minngs"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nsid w:val="706C272C"/>
    <w:multiLevelType w:val="hybridMultilevel"/>
    <w:tmpl w:val="FF54FA42"/>
    <w:lvl w:ilvl="0" w:tplc="A37AF2E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2">
    <w:nsid w:val="72782648"/>
    <w:multiLevelType w:val="hybridMultilevel"/>
    <w:tmpl w:val="49DCE5C8"/>
    <w:lvl w:ilvl="0" w:tplc="BEB01C20">
      <w:start w:val="80"/>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nsid w:val="770957DE"/>
    <w:multiLevelType w:val="hybridMultilevel"/>
    <w:tmpl w:val="9D3A48B4"/>
    <w:lvl w:ilvl="0" w:tplc="318299EC">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7BF67035"/>
    <w:multiLevelType w:val="multilevel"/>
    <w:tmpl w:val="F968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17"/>
  </w:num>
  <w:num w:numId="3">
    <w:abstractNumId w:val="38"/>
  </w:num>
  <w:num w:numId="4">
    <w:abstractNumId w:val="21"/>
  </w:num>
  <w:num w:numId="5">
    <w:abstractNumId w:val="42"/>
  </w:num>
  <w:num w:numId="6">
    <w:abstractNumId w:val="22"/>
  </w:num>
  <w:num w:numId="7">
    <w:abstractNumId w:val="18"/>
  </w:num>
  <w:num w:numId="8">
    <w:abstractNumId w:val="34"/>
  </w:num>
  <w:num w:numId="9">
    <w:abstractNumId w:val="10"/>
  </w:num>
  <w:num w:numId="10">
    <w:abstractNumId w:val="29"/>
  </w:num>
  <w:num w:numId="11">
    <w:abstractNumId w:val="14"/>
  </w:num>
  <w:num w:numId="12">
    <w:abstractNumId w:val="33"/>
  </w:num>
  <w:num w:numId="13">
    <w:abstractNumId w:val="20"/>
  </w:num>
  <w:num w:numId="14">
    <w:abstractNumId w:val="16"/>
  </w:num>
  <w:num w:numId="15">
    <w:abstractNumId w:val="26"/>
  </w:num>
  <w:num w:numId="16">
    <w:abstractNumId w:val="41"/>
  </w:num>
  <w:num w:numId="17">
    <w:abstractNumId w:val="15"/>
  </w:num>
  <w:num w:numId="18">
    <w:abstractNumId w:val="25"/>
  </w:num>
  <w:num w:numId="19">
    <w:abstractNumId w:val="43"/>
  </w:num>
  <w:num w:numId="20">
    <w:abstractNumId w:val="37"/>
  </w:num>
  <w:num w:numId="21">
    <w:abstractNumId w:val="39"/>
  </w:num>
  <w:num w:numId="22">
    <w:abstractNumId w:val="23"/>
  </w:num>
  <w:num w:numId="23">
    <w:abstractNumId w:val="12"/>
  </w:num>
  <w:num w:numId="24">
    <w:abstractNumId w:val="19"/>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32"/>
  </w:num>
  <w:num w:numId="36">
    <w:abstractNumId w:val="13"/>
  </w:num>
  <w:num w:numId="37">
    <w:abstractNumId w:val="24"/>
  </w:num>
  <w:num w:numId="38">
    <w:abstractNumId w:val="31"/>
  </w:num>
  <w:num w:numId="39">
    <w:abstractNumId w:val="35"/>
  </w:num>
  <w:num w:numId="40">
    <w:abstractNumId w:val="11"/>
  </w:num>
  <w:num w:numId="41">
    <w:abstractNumId w:val="36"/>
  </w:num>
  <w:num w:numId="42">
    <w:abstractNumId w:val="28"/>
  </w:num>
  <w:num w:numId="43">
    <w:abstractNumId w:val="40"/>
  </w:num>
  <w:num w:numId="44">
    <w:abstractNumId w:val="30"/>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396"/>
    <w:rsid w:val="00001F2B"/>
    <w:rsid w:val="000035C8"/>
    <w:rsid w:val="000072C8"/>
    <w:rsid w:val="0001208C"/>
    <w:rsid w:val="000151A8"/>
    <w:rsid w:val="00015F48"/>
    <w:rsid w:val="00023171"/>
    <w:rsid w:val="000302D2"/>
    <w:rsid w:val="00031B2B"/>
    <w:rsid w:val="00037F1D"/>
    <w:rsid w:val="0004015A"/>
    <w:rsid w:val="00040ABA"/>
    <w:rsid w:val="00046DD9"/>
    <w:rsid w:val="00051A29"/>
    <w:rsid w:val="00057A60"/>
    <w:rsid w:val="000650EF"/>
    <w:rsid w:val="000671CA"/>
    <w:rsid w:val="000703CF"/>
    <w:rsid w:val="000745F5"/>
    <w:rsid w:val="00074ACE"/>
    <w:rsid w:val="0007548D"/>
    <w:rsid w:val="0007559D"/>
    <w:rsid w:val="00081DE9"/>
    <w:rsid w:val="000822A4"/>
    <w:rsid w:val="00083BED"/>
    <w:rsid w:val="00085727"/>
    <w:rsid w:val="00090AB0"/>
    <w:rsid w:val="00093904"/>
    <w:rsid w:val="00094C53"/>
    <w:rsid w:val="000A01AE"/>
    <w:rsid w:val="000B1153"/>
    <w:rsid w:val="000B6B17"/>
    <w:rsid w:val="000B6C5C"/>
    <w:rsid w:val="000D2251"/>
    <w:rsid w:val="000D2B87"/>
    <w:rsid w:val="000D2F92"/>
    <w:rsid w:val="000D5666"/>
    <w:rsid w:val="000E05A4"/>
    <w:rsid w:val="000E20E2"/>
    <w:rsid w:val="000E6905"/>
    <w:rsid w:val="000F0273"/>
    <w:rsid w:val="000F13C8"/>
    <w:rsid w:val="000F2762"/>
    <w:rsid w:val="000F7648"/>
    <w:rsid w:val="000F7FC4"/>
    <w:rsid w:val="00101085"/>
    <w:rsid w:val="001078F0"/>
    <w:rsid w:val="00112E1A"/>
    <w:rsid w:val="00116521"/>
    <w:rsid w:val="001173DC"/>
    <w:rsid w:val="00120002"/>
    <w:rsid w:val="00122305"/>
    <w:rsid w:val="001249FB"/>
    <w:rsid w:val="0013392E"/>
    <w:rsid w:val="00133CDF"/>
    <w:rsid w:val="00134304"/>
    <w:rsid w:val="00145636"/>
    <w:rsid w:val="001517D6"/>
    <w:rsid w:val="00154E73"/>
    <w:rsid w:val="001624FB"/>
    <w:rsid w:val="00163F80"/>
    <w:rsid w:val="00166041"/>
    <w:rsid w:val="00170065"/>
    <w:rsid w:val="00170204"/>
    <w:rsid w:val="00170917"/>
    <w:rsid w:val="001737A7"/>
    <w:rsid w:val="00176843"/>
    <w:rsid w:val="00177FB6"/>
    <w:rsid w:val="00180DF4"/>
    <w:rsid w:val="00184231"/>
    <w:rsid w:val="00184479"/>
    <w:rsid w:val="001874BF"/>
    <w:rsid w:val="00187703"/>
    <w:rsid w:val="00192F8F"/>
    <w:rsid w:val="00196DD4"/>
    <w:rsid w:val="001A0183"/>
    <w:rsid w:val="001A1BC6"/>
    <w:rsid w:val="001A4766"/>
    <w:rsid w:val="001A57E0"/>
    <w:rsid w:val="001A5922"/>
    <w:rsid w:val="001B448D"/>
    <w:rsid w:val="001C28F0"/>
    <w:rsid w:val="001C36DE"/>
    <w:rsid w:val="001C78E1"/>
    <w:rsid w:val="001D17C1"/>
    <w:rsid w:val="001D3A84"/>
    <w:rsid w:val="001D4E08"/>
    <w:rsid w:val="001E2ECA"/>
    <w:rsid w:val="001E3B87"/>
    <w:rsid w:val="001E3BB4"/>
    <w:rsid w:val="001E5864"/>
    <w:rsid w:val="001F3F31"/>
    <w:rsid w:val="001F5B27"/>
    <w:rsid w:val="00210524"/>
    <w:rsid w:val="00211DD1"/>
    <w:rsid w:val="0021500F"/>
    <w:rsid w:val="002154A7"/>
    <w:rsid w:val="00217177"/>
    <w:rsid w:val="00220D15"/>
    <w:rsid w:val="0022248B"/>
    <w:rsid w:val="00222E80"/>
    <w:rsid w:val="00226C4B"/>
    <w:rsid w:val="0023151B"/>
    <w:rsid w:val="00231DE6"/>
    <w:rsid w:val="0023217D"/>
    <w:rsid w:val="002334AD"/>
    <w:rsid w:val="00233BBA"/>
    <w:rsid w:val="00233BC2"/>
    <w:rsid w:val="00242DBB"/>
    <w:rsid w:val="002448DB"/>
    <w:rsid w:val="00247FB0"/>
    <w:rsid w:val="0025156C"/>
    <w:rsid w:val="00256197"/>
    <w:rsid w:val="0025652A"/>
    <w:rsid w:val="002639CB"/>
    <w:rsid w:val="0026534E"/>
    <w:rsid w:val="002679E0"/>
    <w:rsid w:val="00267A64"/>
    <w:rsid w:val="002735A9"/>
    <w:rsid w:val="00276836"/>
    <w:rsid w:val="00283854"/>
    <w:rsid w:val="00287218"/>
    <w:rsid w:val="0029085F"/>
    <w:rsid w:val="00290BB4"/>
    <w:rsid w:val="002941CC"/>
    <w:rsid w:val="0029420E"/>
    <w:rsid w:val="002A0B67"/>
    <w:rsid w:val="002A15DF"/>
    <w:rsid w:val="002A1667"/>
    <w:rsid w:val="002A1A95"/>
    <w:rsid w:val="002A3E8D"/>
    <w:rsid w:val="002A3EA4"/>
    <w:rsid w:val="002B5AD0"/>
    <w:rsid w:val="002C2584"/>
    <w:rsid w:val="002C3260"/>
    <w:rsid w:val="002C44A5"/>
    <w:rsid w:val="002C77C5"/>
    <w:rsid w:val="002D18B1"/>
    <w:rsid w:val="002D4CF0"/>
    <w:rsid w:val="002D61EE"/>
    <w:rsid w:val="002E289C"/>
    <w:rsid w:val="002E3578"/>
    <w:rsid w:val="002E590C"/>
    <w:rsid w:val="002E5BB6"/>
    <w:rsid w:val="002F091E"/>
    <w:rsid w:val="002F1774"/>
    <w:rsid w:val="002F287E"/>
    <w:rsid w:val="002F59D3"/>
    <w:rsid w:val="003150A0"/>
    <w:rsid w:val="00321635"/>
    <w:rsid w:val="0032391B"/>
    <w:rsid w:val="003239E9"/>
    <w:rsid w:val="00323C9C"/>
    <w:rsid w:val="00326957"/>
    <w:rsid w:val="003275AA"/>
    <w:rsid w:val="00327684"/>
    <w:rsid w:val="003278D4"/>
    <w:rsid w:val="00331E35"/>
    <w:rsid w:val="0033343F"/>
    <w:rsid w:val="00336160"/>
    <w:rsid w:val="00336EF0"/>
    <w:rsid w:val="0034023D"/>
    <w:rsid w:val="00342C0A"/>
    <w:rsid w:val="00342E1E"/>
    <w:rsid w:val="00350C35"/>
    <w:rsid w:val="003532DC"/>
    <w:rsid w:val="00365F39"/>
    <w:rsid w:val="00366156"/>
    <w:rsid w:val="0036688D"/>
    <w:rsid w:val="00370E82"/>
    <w:rsid w:val="00371DB2"/>
    <w:rsid w:val="00373D1B"/>
    <w:rsid w:val="00374780"/>
    <w:rsid w:val="003752E2"/>
    <w:rsid w:val="00381288"/>
    <w:rsid w:val="003814D9"/>
    <w:rsid w:val="0038181C"/>
    <w:rsid w:val="003831A1"/>
    <w:rsid w:val="00392281"/>
    <w:rsid w:val="00392E4B"/>
    <w:rsid w:val="00393F59"/>
    <w:rsid w:val="0039598D"/>
    <w:rsid w:val="003A3DBC"/>
    <w:rsid w:val="003A3DE1"/>
    <w:rsid w:val="003A4A56"/>
    <w:rsid w:val="003A67F0"/>
    <w:rsid w:val="003A6E86"/>
    <w:rsid w:val="003B182B"/>
    <w:rsid w:val="003B182D"/>
    <w:rsid w:val="003B19C4"/>
    <w:rsid w:val="003B1CCC"/>
    <w:rsid w:val="003B214F"/>
    <w:rsid w:val="003B3D45"/>
    <w:rsid w:val="003C1335"/>
    <w:rsid w:val="003C16B2"/>
    <w:rsid w:val="003C5AFD"/>
    <w:rsid w:val="003D4094"/>
    <w:rsid w:val="003D7085"/>
    <w:rsid w:val="003D71A0"/>
    <w:rsid w:val="003D7A33"/>
    <w:rsid w:val="003E1545"/>
    <w:rsid w:val="003E26AA"/>
    <w:rsid w:val="003F454C"/>
    <w:rsid w:val="003F6C42"/>
    <w:rsid w:val="00400C47"/>
    <w:rsid w:val="004019E1"/>
    <w:rsid w:val="004029A7"/>
    <w:rsid w:val="0040423C"/>
    <w:rsid w:val="00404875"/>
    <w:rsid w:val="00413A7C"/>
    <w:rsid w:val="004338B4"/>
    <w:rsid w:val="00446340"/>
    <w:rsid w:val="0045053A"/>
    <w:rsid w:val="00450D3B"/>
    <w:rsid w:val="004552AE"/>
    <w:rsid w:val="004573BC"/>
    <w:rsid w:val="004575E3"/>
    <w:rsid w:val="004618AC"/>
    <w:rsid w:val="0046417A"/>
    <w:rsid w:val="004660A6"/>
    <w:rsid w:val="00467FD2"/>
    <w:rsid w:val="00470B35"/>
    <w:rsid w:val="00472165"/>
    <w:rsid w:val="004751FC"/>
    <w:rsid w:val="00476286"/>
    <w:rsid w:val="004762A6"/>
    <w:rsid w:val="00477BD4"/>
    <w:rsid w:val="004835F5"/>
    <w:rsid w:val="00485C1A"/>
    <w:rsid w:val="00485FD3"/>
    <w:rsid w:val="004863E5"/>
    <w:rsid w:val="00490693"/>
    <w:rsid w:val="004946BD"/>
    <w:rsid w:val="00494FD7"/>
    <w:rsid w:val="004976FD"/>
    <w:rsid w:val="004A518B"/>
    <w:rsid w:val="004A5450"/>
    <w:rsid w:val="004C0F56"/>
    <w:rsid w:val="004C6168"/>
    <w:rsid w:val="004C6F94"/>
    <w:rsid w:val="004D2BC4"/>
    <w:rsid w:val="004D3641"/>
    <w:rsid w:val="004D3C12"/>
    <w:rsid w:val="004D4D2F"/>
    <w:rsid w:val="004D61E6"/>
    <w:rsid w:val="004D773C"/>
    <w:rsid w:val="004E4349"/>
    <w:rsid w:val="004F427A"/>
    <w:rsid w:val="004F4760"/>
    <w:rsid w:val="005022BE"/>
    <w:rsid w:val="00502BAF"/>
    <w:rsid w:val="005041F8"/>
    <w:rsid w:val="00513ED3"/>
    <w:rsid w:val="00514EBE"/>
    <w:rsid w:val="00516EF1"/>
    <w:rsid w:val="005205B3"/>
    <w:rsid w:val="00524B45"/>
    <w:rsid w:val="00526757"/>
    <w:rsid w:val="005339BE"/>
    <w:rsid w:val="005411E9"/>
    <w:rsid w:val="00544541"/>
    <w:rsid w:val="0054799B"/>
    <w:rsid w:val="00551F21"/>
    <w:rsid w:val="00551F4D"/>
    <w:rsid w:val="0055447B"/>
    <w:rsid w:val="00560181"/>
    <w:rsid w:val="005670CF"/>
    <w:rsid w:val="005676B8"/>
    <w:rsid w:val="00572C97"/>
    <w:rsid w:val="00574CA5"/>
    <w:rsid w:val="005753E5"/>
    <w:rsid w:val="005809AB"/>
    <w:rsid w:val="00581F68"/>
    <w:rsid w:val="0058365B"/>
    <w:rsid w:val="005846D2"/>
    <w:rsid w:val="00584874"/>
    <w:rsid w:val="005852D0"/>
    <w:rsid w:val="005859AA"/>
    <w:rsid w:val="0058641D"/>
    <w:rsid w:val="005936FC"/>
    <w:rsid w:val="00594A45"/>
    <w:rsid w:val="005955FE"/>
    <w:rsid w:val="00596482"/>
    <w:rsid w:val="00596F2E"/>
    <w:rsid w:val="0059715C"/>
    <w:rsid w:val="005A60A5"/>
    <w:rsid w:val="005B0282"/>
    <w:rsid w:val="005B0D6F"/>
    <w:rsid w:val="005B1306"/>
    <w:rsid w:val="005B2761"/>
    <w:rsid w:val="005C46D1"/>
    <w:rsid w:val="005C4729"/>
    <w:rsid w:val="005C752D"/>
    <w:rsid w:val="005D0720"/>
    <w:rsid w:val="005D3908"/>
    <w:rsid w:val="005E0024"/>
    <w:rsid w:val="005E12B0"/>
    <w:rsid w:val="005E625B"/>
    <w:rsid w:val="005E77DA"/>
    <w:rsid w:val="005F21B6"/>
    <w:rsid w:val="005F23A3"/>
    <w:rsid w:val="005F2580"/>
    <w:rsid w:val="005F5C38"/>
    <w:rsid w:val="00601953"/>
    <w:rsid w:val="00605EB6"/>
    <w:rsid w:val="00606EAD"/>
    <w:rsid w:val="006072FC"/>
    <w:rsid w:val="006107EB"/>
    <w:rsid w:val="00610A35"/>
    <w:rsid w:val="00611349"/>
    <w:rsid w:val="00613243"/>
    <w:rsid w:val="00613F5F"/>
    <w:rsid w:val="00614423"/>
    <w:rsid w:val="0061480D"/>
    <w:rsid w:val="006214C2"/>
    <w:rsid w:val="006233D3"/>
    <w:rsid w:val="006324C5"/>
    <w:rsid w:val="00634CB4"/>
    <w:rsid w:val="00637EF6"/>
    <w:rsid w:val="00640FAB"/>
    <w:rsid w:val="00642F2B"/>
    <w:rsid w:val="00644F35"/>
    <w:rsid w:val="00645A0D"/>
    <w:rsid w:val="006507E0"/>
    <w:rsid w:val="006518E7"/>
    <w:rsid w:val="006524DC"/>
    <w:rsid w:val="00652BE8"/>
    <w:rsid w:val="00653D72"/>
    <w:rsid w:val="00655AD8"/>
    <w:rsid w:val="00665014"/>
    <w:rsid w:val="00666B63"/>
    <w:rsid w:val="006679D1"/>
    <w:rsid w:val="0067045E"/>
    <w:rsid w:val="006708A0"/>
    <w:rsid w:val="00670C7A"/>
    <w:rsid w:val="006734C3"/>
    <w:rsid w:val="00673ED3"/>
    <w:rsid w:val="00675E13"/>
    <w:rsid w:val="00681B9F"/>
    <w:rsid w:val="006909A2"/>
    <w:rsid w:val="00692FAE"/>
    <w:rsid w:val="0069501F"/>
    <w:rsid w:val="00697F84"/>
    <w:rsid w:val="006A2919"/>
    <w:rsid w:val="006A6671"/>
    <w:rsid w:val="006A7236"/>
    <w:rsid w:val="006B36AE"/>
    <w:rsid w:val="006B4B76"/>
    <w:rsid w:val="006B52DD"/>
    <w:rsid w:val="006C31C0"/>
    <w:rsid w:val="006D0656"/>
    <w:rsid w:val="006D459A"/>
    <w:rsid w:val="006D6781"/>
    <w:rsid w:val="006E099E"/>
    <w:rsid w:val="006F0245"/>
    <w:rsid w:val="006F041D"/>
    <w:rsid w:val="006F73CC"/>
    <w:rsid w:val="0070010B"/>
    <w:rsid w:val="007012E3"/>
    <w:rsid w:val="0070667A"/>
    <w:rsid w:val="00715358"/>
    <w:rsid w:val="00716264"/>
    <w:rsid w:val="007203DD"/>
    <w:rsid w:val="0073140C"/>
    <w:rsid w:val="00735D41"/>
    <w:rsid w:val="00741ACA"/>
    <w:rsid w:val="00751156"/>
    <w:rsid w:val="0076313E"/>
    <w:rsid w:val="007653CB"/>
    <w:rsid w:val="00766AFE"/>
    <w:rsid w:val="00766C90"/>
    <w:rsid w:val="00772194"/>
    <w:rsid w:val="0077260C"/>
    <w:rsid w:val="00772CEB"/>
    <w:rsid w:val="00777E74"/>
    <w:rsid w:val="00783C7E"/>
    <w:rsid w:val="00784898"/>
    <w:rsid w:val="00785E26"/>
    <w:rsid w:val="00786D13"/>
    <w:rsid w:val="0078702F"/>
    <w:rsid w:val="00795AB7"/>
    <w:rsid w:val="007A1F0D"/>
    <w:rsid w:val="007A4E50"/>
    <w:rsid w:val="007A5F4F"/>
    <w:rsid w:val="007B075F"/>
    <w:rsid w:val="007B7191"/>
    <w:rsid w:val="007C1F97"/>
    <w:rsid w:val="007C20FE"/>
    <w:rsid w:val="007C3CF5"/>
    <w:rsid w:val="007C4166"/>
    <w:rsid w:val="007D5E6D"/>
    <w:rsid w:val="007E43E1"/>
    <w:rsid w:val="007E6F68"/>
    <w:rsid w:val="007E72BE"/>
    <w:rsid w:val="007F2E3B"/>
    <w:rsid w:val="007F4764"/>
    <w:rsid w:val="007F7071"/>
    <w:rsid w:val="00804327"/>
    <w:rsid w:val="00807AC6"/>
    <w:rsid w:val="0081251A"/>
    <w:rsid w:val="008147A1"/>
    <w:rsid w:val="00815766"/>
    <w:rsid w:val="008223FA"/>
    <w:rsid w:val="008305EE"/>
    <w:rsid w:val="008359FC"/>
    <w:rsid w:val="00836D38"/>
    <w:rsid w:val="008379FC"/>
    <w:rsid w:val="00840BB4"/>
    <w:rsid w:val="00843DD1"/>
    <w:rsid w:val="00847A03"/>
    <w:rsid w:val="00855836"/>
    <w:rsid w:val="00856E0C"/>
    <w:rsid w:val="0086276C"/>
    <w:rsid w:val="008716D9"/>
    <w:rsid w:val="00871BAF"/>
    <w:rsid w:val="00872E37"/>
    <w:rsid w:val="00873473"/>
    <w:rsid w:val="0087375F"/>
    <w:rsid w:val="008771F3"/>
    <w:rsid w:val="00882DA5"/>
    <w:rsid w:val="00884CCB"/>
    <w:rsid w:val="00885DF2"/>
    <w:rsid w:val="00886680"/>
    <w:rsid w:val="00893201"/>
    <w:rsid w:val="00893F94"/>
    <w:rsid w:val="00894300"/>
    <w:rsid w:val="008A0BD5"/>
    <w:rsid w:val="008A57EC"/>
    <w:rsid w:val="008B58E0"/>
    <w:rsid w:val="008B5AA3"/>
    <w:rsid w:val="008C1847"/>
    <w:rsid w:val="008D6F66"/>
    <w:rsid w:val="008E15B9"/>
    <w:rsid w:val="008E3EF2"/>
    <w:rsid w:val="008F282F"/>
    <w:rsid w:val="008F4D3D"/>
    <w:rsid w:val="00903925"/>
    <w:rsid w:val="00906F8A"/>
    <w:rsid w:val="009132CA"/>
    <w:rsid w:val="00914EEC"/>
    <w:rsid w:val="00915005"/>
    <w:rsid w:val="00915E1A"/>
    <w:rsid w:val="00917C0B"/>
    <w:rsid w:val="00920879"/>
    <w:rsid w:val="0092375F"/>
    <w:rsid w:val="00926620"/>
    <w:rsid w:val="00926F33"/>
    <w:rsid w:val="00927E39"/>
    <w:rsid w:val="00933B80"/>
    <w:rsid w:val="00937577"/>
    <w:rsid w:val="0094379A"/>
    <w:rsid w:val="009467CA"/>
    <w:rsid w:val="009504EE"/>
    <w:rsid w:val="00952530"/>
    <w:rsid w:val="0095314A"/>
    <w:rsid w:val="0095335F"/>
    <w:rsid w:val="00953F47"/>
    <w:rsid w:val="0096071E"/>
    <w:rsid w:val="00965A08"/>
    <w:rsid w:val="00965FA3"/>
    <w:rsid w:val="00966665"/>
    <w:rsid w:val="00967499"/>
    <w:rsid w:val="00973545"/>
    <w:rsid w:val="00977CD5"/>
    <w:rsid w:val="0098155F"/>
    <w:rsid w:val="00981840"/>
    <w:rsid w:val="00990FEA"/>
    <w:rsid w:val="00991E6E"/>
    <w:rsid w:val="00992978"/>
    <w:rsid w:val="0099420F"/>
    <w:rsid w:val="00995E04"/>
    <w:rsid w:val="009A349D"/>
    <w:rsid w:val="009A537E"/>
    <w:rsid w:val="009B1471"/>
    <w:rsid w:val="009B2763"/>
    <w:rsid w:val="009B3319"/>
    <w:rsid w:val="009B42F9"/>
    <w:rsid w:val="009B4AC2"/>
    <w:rsid w:val="009B58E7"/>
    <w:rsid w:val="009B6BD3"/>
    <w:rsid w:val="009C1F4C"/>
    <w:rsid w:val="009C387A"/>
    <w:rsid w:val="009C7B39"/>
    <w:rsid w:val="009D1FAD"/>
    <w:rsid w:val="009D4316"/>
    <w:rsid w:val="009D4B7A"/>
    <w:rsid w:val="009E3C22"/>
    <w:rsid w:val="009E60CB"/>
    <w:rsid w:val="009E6B21"/>
    <w:rsid w:val="009F0009"/>
    <w:rsid w:val="009F20EA"/>
    <w:rsid w:val="009F2798"/>
    <w:rsid w:val="009F2BFB"/>
    <w:rsid w:val="009F453F"/>
    <w:rsid w:val="009F5170"/>
    <w:rsid w:val="00A004D9"/>
    <w:rsid w:val="00A06224"/>
    <w:rsid w:val="00A06B38"/>
    <w:rsid w:val="00A07C65"/>
    <w:rsid w:val="00A108F8"/>
    <w:rsid w:val="00A12413"/>
    <w:rsid w:val="00A1379D"/>
    <w:rsid w:val="00A1430A"/>
    <w:rsid w:val="00A14331"/>
    <w:rsid w:val="00A174FA"/>
    <w:rsid w:val="00A17761"/>
    <w:rsid w:val="00A17A16"/>
    <w:rsid w:val="00A22D3F"/>
    <w:rsid w:val="00A24068"/>
    <w:rsid w:val="00A2576F"/>
    <w:rsid w:val="00A36186"/>
    <w:rsid w:val="00A37113"/>
    <w:rsid w:val="00A40D7F"/>
    <w:rsid w:val="00A44170"/>
    <w:rsid w:val="00A44B59"/>
    <w:rsid w:val="00A510D8"/>
    <w:rsid w:val="00A554A3"/>
    <w:rsid w:val="00A5760A"/>
    <w:rsid w:val="00A61E09"/>
    <w:rsid w:val="00A62757"/>
    <w:rsid w:val="00A649E2"/>
    <w:rsid w:val="00A64CA7"/>
    <w:rsid w:val="00A77A2B"/>
    <w:rsid w:val="00A81B7C"/>
    <w:rsid w:val="00A90D21"/>
    <w:rsid w:val="00A967AD"/>
    <w:rsid w:val="00AA113D"/>
    <w:rsid w:val="00AA3B86"/>
    <w:rsid w:val="00AA5213"/>
    <w:rsid w:val="00AA600E"/>
    <w:rsid w:val="00AA6471"/>
    <w:rsid w:val="00AA66AA"/>
    <w:rsid w:val="00AB0818"/>
    <w:rsid w:val="00AB0A39"/>
    <w:rsid w:val="00AB2170"/>
    <w:rsid w:val="00AB3029"/>
    <w:rsid w:val="00AB34DF"/>
    <w:rsid w:val="00AB6DE9"/>
    <w:rsid w:val="00AC10CC"/>
    <w:rsid w:val="00AC1514"/>
    <w:rsid w:val="00AC1BB7"/>
    <w:rsid w:val="00AC32F7"/>
    <w:rsid w:val="00AC36CF"/>
    <w:rsid w:val="00AC413D"/>
    <w:rsid w:val="00AC54B7"/>
    <w:rsid w:val="00AC6C9E"/>
    <w:rsid w:val="00AD076A"/>
    <w:rsid w:val="00AD2656"/>
    <w:rsid w:val="00AD340D"/>
    <w:rsid w:val="00AD5BA4"/>
    <w:rsid w:val="00AE3BAE"/>
    <w:rsid w:val="00AE4DB2"/>
    <w:rsid w:val="00AE5618"/>
    <w:rsid w:val="00AE78AA"/>
    <w:rsid w:val="00AF0313"/>
    <w:rsid w:val="00AF0E3B"/>
    <w:rsid w:val="00AF4DD0"/>
    <w:rsid w:val="00AF52AD"/>
    <w:rsid w:val="00B017F2"/>
    <w:rsid w:val="00B05015"/>
    <w:rsid w:val="00B06DED"/>
    <w:rsid w:val="00B10082"/>
    <w:rsid w:val="00B108B8"/>
    <w:rsid w:val="00B10A5B"/>
    <w:rsid w:val="00B1141E"/>
    <w:rsid w:val="00B15676"/>
    <w:rsid w:val="00B173B8"/>
    <w:rsid w:val="00B225E5"/>
    <w:rsid w:val="00B22CDE"/>
    <w:rsid w:val="00B30631"/>
    <w:rsid w:val="00B30AEE"/>
    <w:rsid w:val="00B30CE7"/>
    <w:rsid w:val="00B31CA3"/>
    <w:rsid w:val="00B33C37"/>
    <w:rsid w:val="00B34C0B"/>
    <w:rsid w:val="00B3733A"/>
    <w:rsid w:val="00B37AEE"/>
    <w:rsid w:val="00B4130E"/>
    <w:rsid w:val="00B437C5"/>
    <w:rsid w:val="00B452D2"/>
    <w:rsid w:val="00B460F8"/>
    <w:rsid w:val="00B520CF"/>
    <w:rsid w:val="00B54746"/>
    <w:rsid w:val="00B557B9"/>
    <w:rsid w:val="00B62921"/>
    <w:rsid w:val="00B6664D"/>
    <w:rsid w:val="00B66B47"/>
    <w:rsid w:val="00B72D70"/>
    <w:rsid w:val="00B7549B"/>
    <w:rsid w:val="00B75EFB"/>
    <w:rsid w:val="00B7638D"/>
    <w:rsid w:val="00B811A5"/>
    <w:rsid w:val="00B813AD"/>
    <w:rsid w:val="00B81C45"/>
    <w:rsid w:val="00B911B6"/>
    <w:rsid w:val="00B97DB6"/>
    <w:rsid w:val="00BA4440"/>
    <w:rsid w:val="00BA5E51"/>
    <w:rsid w:val="00BA795C"/>
    <w:rsid w:val="00BB4CA4"/>
    <w:rsid w:val="00BC1E88"/>
    <w:rsid w:val="00BC2276"/>
    <w:rsid w:val="00BC2E72"/>
    <w:rsid w:val="00BC2F2B"/>
    <w:rsid w:val="00BC466D"/>
    <w:rsid w:val="00BC576F"/>
    <w:rsid w:val="00BC5EFD"/>
    <w:rsid w:val="00BC6612"/>
    <w:rsid w:val="00BD4680"/>
    <w:rsid w:val="00BD70AA"/>
    <w:rsid w:val="00BE05F2"/>
    <w:rsid w:val="00BE0B0C"/>
    <w:rsid w:val="00BE3CB1"/>
    <w:rsid w:val="00BE4A2B"/>
    <w:rsid w:val="00BE5D26"/>
    <w:rsid w:val="00BF0968"/>
    <w:rsid w:val="00BF2C32"/>
    <w:rsid w:val="00BF35A8"/>
    <w:rsid w:val="00BF4399"/>
    <w:rsid w:val="00BF5752"/>
    <w:rsid w:val="00C01557"/>
    <w:rsid w:val="00C02DAF"/>
    <w:rsid w:val="00C0780F"/>
    <w:rsid w:val="00C12EF2"/>
    <w:rsid w:val="00C16396"/>
    <w:rsid w:val="00C173EB"/>
    <w:rsid w:val="00C17C04"/>
    <w:rsid w:val="00C244B1"/>
    <w:rsid w:val="00C24A82"/>
    <w:rsid w:val="00C34364"/>
    <w:rsid w:val="00C34E03"/>
    <w:rsid w:val="00C35EC6"/>
    <w:rsid w:val="00C42444"/>
    <w:rsid w:val="00C43411"/>
    <w:rsid w:val="00C44748"/>
    <w:rsid w:val="00C50C23"/>
    <w:rsid w:val="00C5308D"/>
    <w:rsid w:val="00C53F6A"/>
    <w:rsid w:val="00C55C97"/>
    <w:rsid w:val="00C663D6"/>
    <w:rsid w:val="00C739A2"/>
    <w:rsid w:val="00C741D5"/>
    <w:rsid w:val="00C748EE"/>
    <w:rsid w:val="00C81928"/>
    <w:rsid w:val="00C862E8"/>
    <w:rsid w:val="00C877C2"/>
    <w:rsid w:val="00C92875"/>
    <w:rsid w:val="00C94927"/>
    <w:rsid w:val="00CA0159"/>
    <w:rsid w:val="00CA03C6"/>
    <w:rsid w:val="00CA48B3"/>
    <w:rsid w:val="00CA75F8"/>
    <w:rsid w:val="00CB1F50"/>
    <w:rsid w:val="00CB23DA"/>
    <w:rsid w:val="00CB3C31"/>
    <w:rsid w:val="00CB60B5"/>
    <w:rsid w:val="00CB68A5"/>
    <w:rsid w:val="00CB6E77"/>
    <w:rsid w:val="00CC7B82"/>
    <w:rsid w:val="00CD2793"/>
    <w:rsid w:val="00CD32B9"/>
    <w:rsid w:val="00CD338F"/>
    <w:rsid w:val="00CD3394"/>
    <w:rsid w:val="00CD7089"/>
    <w:rsid w:val="00CE1AA2"/>
    <w:rsid w:val="00CE3BBE"/>
    <w:rsid w:val="00CE4C2D"/>
    <w:rsid w:val="00CF217E"/>
    <w:rsid w:val="00CF2CE9"/>
    <w:rsid w:val="00CF552C"/>
    <w:rsid w:val="00CF553F"/>
    <w:rsid w:val="00CF7819"/>
    <w:rsid w:val="00D007EE"/>
    <w:rsid w:val="00D03461"/>
    <w:rsid w:val="00D0717E"/>
    <w:rsid w:val="00D11355"/>
    <w:rsid w:val="00D13B38"/>
    <w:rsid w:val="00D14778"/>
    <w:rsid w:val="00D14EFC"/>
    <w:rsid w:val="00D27287"/>
    <w:rsid w:val="00D27AE7"/>
    <w:rsid w:val="00D3225C"/>
    <w:rsid w:val="00D352A2"/>
    <w:rsid w:val="00D3627F"/>
    <w:rsid w:val="00D36329"/>
    <w:rsid w:val="00D378E2"/>
    <w:rsid w:val="00D40056"/>
    <w:rsid w:val="00D422AB"/>
    <w:rsid w:val="00D430D5"/>
    <w:rsid w:val="00D53AF8"/>
    <w:rsid w:val="00D54016"/>
    <w:rsid w:val="00D55D2A"/>
    <w:rsid w:val="00D56A51"/>
    <w:rsid w:val="00D57505"/>
    <w:rsid w:val="00D63E8D"/>
    <w:rsid w:val="00D6736E"/>
    <w:rsid w:val="00D70664"/>
    <w:rsid w:val="00D7492C"/>
    <w:rsid w:val="00D8430B"/>
    <w:rsid w:val="00D86594"/>
    <w:rsid w:val="00D90BC6"/>
    <w:rsid w:val="00D91B47"/>
    <w:rsid w:val="00D9326F"/>
    <w:rsid w:val="00DA1448"/>
    <w:rsid w:val="00DA2972"/>
    <w:rsid w:val="00DA3E4B"/>
    <w:rsid w:val="00DB0F9E"/>
    <w:rsid w:val="00DB701D"/>
    <w:rsid w:val="00DC12B7"/>
    <w:rsid w:val="00DC30A1"/>
    <w:rsid w:val="00DC6C1D"/>
    <w:rsid w:val="00DD3470"/>
    <w:rsid w:val="00DE2F13"/>
    <w:rsid w:val="00DE3639"/>
    <w:rsid w:val="00DE3D0F"/>
    <w:rsid w:val="00DE7065"/>
    <w:rsid w:val="00DE7AB1"/>
    <w:rsid w:val="00DF2E0B"/>
    <w:rsid w:val="00DF6546"/>
    <w:rsid w:val="00DF6994"/>
    <w:rsid w:val="00DF79F9"/>
    <w:rsid w:val="00E020DB"/>
    <w:rsid w:val="00E041DF"/>
    <w:rsid w:val="00E111E2"/>
    <w:rsid w:val="00E20459"/>
    <w:rsid w:val="00E22357"/>
    <w:rsid w:val="00E26942"/>
    <w:rsid w:val="00E31AF9"/>
    <w:rsid w:val="00E31C77"/>
    <w:rsid w:val="00E34A62"/>
    <w:rsid w:val="00E35151"/>
    <w:rsid w:val="00E355AB"/>
    <w:rsid w:val="00E37B6D"/>
    <w:rsid w:val="00E421D3"/>
    <w:rsid w:val="00E44551"/>
    <w:rsid w:val="00E4731C"/>
    <w:rsid w:val="00E5426A"/>
    <w:rsid w:val="00E54385"/>
    <w:rsid w:val="00E5564C"/>
    <w:rsid w:val="00E568C7"/>
    <w:rsid w:val="00E60AD3"/>
    <w:rsid w:val="00E629EB"/>
    <w:rsid w:val="00E62DB7"/>
    <w:rsid w:val="00E65B12"/>
    <w:rsid w:val="00E67F0C"/>
    <w:rsid w:val="00E701E4"/>
    <w:rsid w:val="00E71F6E"/>
    <w:rsid w:val="00E72BBB"/>
    <w:rsid w:val="00E73367"/>
    <w:rsid w:val="00E77A96"/>
    <w:rsid w:val="00E876AB"/>
    <w:rsid w:val="00E87E62"/>
    <w:rsid w:val="00E91034"/>
    <w:rsid w:val="00E91950"/>
    <w:rsid w:val="00E91953"/>
    <w:rsid w:val="00E951A1"/>
    <w:rsid w:val="00E96634"/>
    <w:rsid w:val="00E96CBA"/>
    <w:rsid w:val="00E97655"/>
    <w:rsid w:val="00E97657"/>
    <w:rsid w:val="00EA0F52"/>
    <w:rsid w:val="00EA627F"/>
    <w:rsid w:val="00EB1313"/>
    <w:rsid w:val="00EB25DC"/>
    <w:rsid w:val="00EB69BD"/>
    <w:rsid w:val="00EC4327"/>
    <w:rsid w:val="00EC555E"/>
    <w:rsid w:val="00EC6601"/>
    <w:rsid w:val="00ED7956"/>
    <w:rsid w:val="00EE7731"/>
    <w:rsid w:val="00EE7773"/>
    <w:rsid w:val="00EF2CD7"/>
    <w:rsid w:val="00EF6332"/>
    <w:rsid w:val="00F01488"/>
    <w:rsid w:val="00F048D9"/>
    <w:rsid w:val="00F077C4"/>
    <w:rsid w:val="00F11D26"/>
    <w:rsid w:val="00F13FB0"/>
    <w:rsid w:val="00F165BE"/>
    <w:rsid w:val="00F16FDE"/>
    <w:rsid w:val="00F17619"/>
    <w:rsid w:val="00F213D7"/>
    <w:rsid w:val="00F22FAB"/>
    <w:rsid w:val="00F25655"/>
    <w:rsid w:val="00F25C98"/>
    <w:rsid w:val="00F30EE9"/>
    <w:rsid w:val="00F31A67"/>
    <w:rsid w:val="00F31D4D"/>
    <w:rsid w:val="00F426B0"/>
    <w:rsid w:val="00F43911"/>
    <w:rsid w:val="00F44368"/>
    <w:rsid w:val="00F47B9B"/>
    <w:rsid w:val="00F523C3"/>
    <w:rsid w:val="00F56A61"/>
    <w:rsid w:val="00F56D13"/>
    <w:rsid w:val="00F578CD"/>
    <w:rsid w:val="00F665FF"/>
    <w:rsid w:val="00F74741"/>
    <w:rsid w:val="00F74E23"/>
    <w:rsid w:val="00F804EA"/>
    <w:rsid w:val="00F86E36"/>
    <w:rsid w:val="00F877DF"/>
    <w:rsid w:val="00F92894"/>
    <w:rsid w:val="00F92CD5"/>
    <w:rsid w:val="00F958B1"/>
    <w:rsid w:val="00F965C9"/>
    <w:rsid w:val="00FA4F9C"/>
    <w:rsid w:val="00FA5FA9"/>
    <w:rsid w:val="00FA77C9"/>
    <w:rsid w:val="00FB2444"/>
    <w:rsid w:val="00FB2CC5"/>
    <w:rsid w:val="00FB397A"/>
    <w:rsid w:val="00FB51CA"/>
    <w:rsid w:val="00FC0CA4"/>
    <w:rsid w:val="00FC24F0"/>
    <w:rsid w:val="00FC4622"/>
    <w:rsid w:val="00FC7E99"/>
    <w:rsid w:val="00FD595B"/>
    <w:rsid w:val="00FD621D"/>
    <w:rsid w:val="00FE421B"/>
    <w:rsid w:val="00FE6CBB"/>
    <w:rsid w:val="00FF15CA"/>
    <w:rsid w:val="00FF70EF"/>
  </w:rsids>
  <m:mathPr>
    <m:mathFont m:val="Cambria Math"/>
    <m:brkBin m:val="before"/>
    <m:brkBinSub m:val="--"/>
    <m:smallFrac m:val="0"/>
    <m:dispDef/>
    <m:lMargin m:val="0"/>
    <m:rMargin m:val="0"/>
    <m:defJc m:val="centerGroup"/>
    <m:wrapIndent m:val="1440"/>
    <m:intLim m:val="subSup"/>
    <m:naryLim m:val="undOvr"/>
  </m:mathPr>
  <w:attachedSchema w:val="urn:schemas:contacts"/>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2562D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8D9"/>
    <w:pPr>
      <w:spacing w:after="200" w:line="276" w:lineRule="auto"/>
    </w:pPr>
    <w:rPr>
      <w:rFonts w:ascii="Times New Roman" w:hAnsi="Times New Roman"/>
      <w:sz w:val="24"/>
      <w:szCs w:val="22"/>
      <w:lang w:eastAsia="en-US"/>
    </w:rPr>
  </w:style>
  <w:style w:type="paragraph" w:styleId="Heading1">
    <w:name w:val="heading 1"/>
    <w:basedOn w:val="Normal"/>
    <w:link w:val="Heading1Char"/>
    <w:uiPriority w:val="9"/>
    <w:qFormat/>
    <w:locked/>
    <w:rsid w:val="006A2919"/>
    <w:pPr>
      <w:spacing w:before="100" w:beforeAutospacing="1" w:after="100" w:afterAutospacing="1" w:line="240" w:lineRule="auto"/>
      <w:outlineLvl w:val="0"/>
    </w:pPr>
    <w:rPr>
      <w:rFonts w:eastAsia="Times New Roman"/>
      <w:b/>
      <w:bCs/>
      <w:kern w:val="36"/>
      <w:sz w:val="48"/>
      <w:szCs w:val="4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73367"/>
    <w:rPr>
      <w:rFonts w:cs="Times New Roman"/>
      <w:color w:val="0000FF"/>
      <w:u w:val="single"/>
    </w:rPr>
  </w:style>
  <w:style w:type="character" w:customStyle="1" w:styleId="apple-converted-space">
    <w:name w:val="apple-converted-space"/>
    <w:uiPriority w:val="99"/>
    <w:rsid w:val="00E73367"/>
    <w:rPr>
      <w:rFonts w:cs="Times New Roman"/>
    </w:rPr>
  </w:style>
  <w:style w:type="paragraph" w:styleId="BalloonText">
    <w:name w:val="Balloon Text"/>
    <w:basedOn w:val="Normal"/>
    <w:link w:val="BalloonTextChar"/>
    <w:uiPriority w:val="99"/>
    <w:semiHidden/>
    <w:rsid w:val="00E7336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E73367"/>
    <w:rPr>
      <w:rFonts w:ascii="Tahoma" w:hAnsi="Tahoma" w:cs="Tahoma"/>
      <w:sz w:val="16"/>
      <w:szCs w:val="16"/>
    </w:rPr>
  </w:style>
  <w:style w:type="paragraph" w:styleId="Header">
    <w:name w:val="header"/>
    <w:basedOn w:val="Normal"/>
    <w:link w:val="HeaderChar"/>
    <w:uiPriority w:val="99"/>
    <w:rsid w:val="00031B2B"/>
    <w:pPr>
      <w:tabs>
        <w:tab w:val="center" w:pos="4513"/>
        <w:tab w:val="right" w:pos="9026"/>
      </w:tabs>
      <w:spacing w:after="0" w:line="240" w:lineRule="auto"/>
    </w:pPr>
  </w:style>
  <w:style w:type="character" w:customStyle="1" w:styleId="HeaderChar">
    <w:name w:val="Header Char"/>
    <w:link w:val="Header"/>
    <w:uiPriority w:val="99"/>
    <w:locked/>
    <w:rsid w:val="00031B2B"/>
    <w:rPr>
      <w:rFonts w:ascii="Times New Roman" w:hAnsi="Times New Roman" w:cs="Times New Roman"/>
      <w:sz w:val="24"/>
      <w:lang w:eastAsia="en-US"/>
    </w:rPr>
  </w:style>
  <w:style w:type="paragraph" w:styleId="Footer">
    <w:name w:val="footer"/>
    <w:basedOn w:val="Normal"/>
    <w:link w:val="FooterChar"/>
    <w:uiPriority w:val="99"/>
    <w:rsid w:val="00031B2B"/>
    <w:pPr>
      <w:tabs>
        <w:tab w:val="center" w:pos="4513"/>
        <w:tab w:val="right" w:pos="9026"/>
      </w:tabs>
      <w:spacing w:after="0" w:line="240" w:lineRule="auto"/>
    </w:pPr>
  </w:style>
  <w:style w:type="character" w:customStyle="1" w:styleId="FooterChar">
    <w:name w:val="Footer Char"/>
    <w:link w:val="Footer"/>
    <w:uiPriority w:val="99"/>
    <w:locked/>
    <w:rsid w:val="00031B2B"/>
    <w:rPr>
      <w:rFonts w:ascii="Times New Roman" w:hAnsi="Times New Roman" w:cs="Times New Roman"/>
      <w:sz w:val="24"/>
      <w:lang w:eastAsia="en-US"/>
    </w:rPr>
  </w:style>
  <w:style w:type="paragraph" w:styleId="ListParagraph">
    <w:name w:val="List Paragraph"/>
    <w:basedOn w:val="Normal"/>
    <w:uiPriority w:val="99"/>
    <w:qFormat/>
    <w:rsid w:val="00031B2B"/>
    <w:pPr>
      <w:ind w:left="720"/>
      <w:contextualSpacing/>
    </w:pPr>
  </w:style>
  <w:style w:type="character" w:styleId="CommentReference">
    <w:name w:val="annotation reference"/>
    <w:uiPriority w:val="99"/>
    <w:semiHidden/>
    <w:rsid w:val="00A44170"/>
    <w:rPr>
      <w:rFonts w:cs="Times New Roman"/>
      <w:sz w:val="16"/>
      <w:szCs w:val="16"/>
    </w:rPr>
  </w:style>
  <w:style w:type="paragraph" w:styleId="CommentText">
    <w:name w:val="annotation text"/>
    <w:basedOn w:val="Normal"/>
    <w:link w:val="CommentTextChar"/>
    <w:uiPriority w:val="99"/>
    <w:semiHidden/>
    <w:rsid w:val="00A44170"/>
    <w:rPr>
      <w:sz w:val="20"/>
      <w:szCs w:val="20"/>
    </w:rPr>
  </w:style>
  <w:style w:type="character" w:customStyle="1" w:styleId="CommentTextChar">
    <w:name w:val="Comment Text Char"/>
    <w:link w:val="CommentText"/>
    <w:uiPriority w:val="99"/>
    <w:semiHidden/>
    <w:locked/>
    <w:rsid w:val="00B1141E"/>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rsid w:val="00A44170"/>
    <w:rPr>
      <w:b/>
      <w:bCs/>
    </w:rPr>
  </w:style>
  <w:style w:type="character" w:customStyle="1" w:styleId="CommentSubjectChar">
    <w:name w:val="Comment Subject Char"/>
    <w:link w:val="CommentSubject"/>
    <w:uiPriority w:val="99"/>
    <w:semiHidden/>
    <w:locked/>
    <w:rsid w:val="00B1141E"/>
    <w:rPr>
      <w:rFonts w:ascii="Times New Roman" w:hAnsi="Times New Roman" w:cs="Times New Roman"/>
      <w:b/>
      <w:bCs/>
      <w:sz w:val="20"/>
      <w:szCs w:val="20"/>
      <w:lang w:eastAsia="en-US"/>
    </w:rPr>
  </w:style>
  <w:style w:type="paragraph" w:styleId="NoSpacing">
    <w:name w:val="No Spacing"/>
    <w:uiPriority w:val="99"/>
    <w:qFormat/>
    <w:rsid w:val="00920879"/>
    <w:rPr>
      <w:rFonts w:cs="Calibri"/>
      <w:sz w:val="22"/>
      <w:szCs w:val="22"/>
      <w:lang w:val="en-US" w:eastAsia="en-US"/>
    </w:rPr>
  </w:style>
  <w:style w:type="character" w:customStyle="1" w:styleId="normalchar">
    <w:name w:val="normal__char"/>
    <w:uiPriority w:val="99"/>
    <w:rsid w:val="002F287E"/>
    <w:rPr>
      <w:rFonts w:cs="Times New Roman"/>
    </w:rPr>
  </w:style>
  <w:style w:type="paragraph" w:customStyle="1" w:styleId="HeaderFooter">
    <w:name w:val="Header &amp; Footer"/>
    <w:uiPriority w:val="99"/>
    <w:rsid w:val="00A1379D"/>
    <w:pPr>
      <w:tabs>
        <w:tab w:val="right" w:pos="9632"/>
      </w:tabs>
    </w:pPr>
    <w:rPr>
      <w:rFonts w:ascii="Helvetica" w:eastAsia="?????? Pro W3" w:hAnsi="Helvetica"/>
      <w:color w:val="000000"/>
      <w:lang w:val="en-US" w:eastAsia="en-US"/>
    </w:rPr>
  </w:style>
  <w:style w:type="character" w:styleId="PageNumber">
    <w:name w:val="page number"/>
    <w:uiPriority w:val="99"/>
    <w:semiHidden/>
    <w:rsid w:val="00A1379D"/>
    <w:rPr>
      <w:rFonts w:cs="Times New Roman"/>
    </w:rPr>
  </w:style>
  <w:style w:type="paragraph" w:styleId="Revision">
    <w:name w:val="Revision"/>
    <w:hidden/>
    <w:uiPriority w:val="99"/>
    <w:semiHidden/>
    <w:rsid w:val="00906F8A"/>
    <w:rPr>
      <w:rFonts w:ascii="Times New Roman" w:hAnsi="Times New Roman"/>
      <w:sz w:val="24"/>
      <w:szCs w:val="22"/>
      <w:lang w:eastAsia="en-US"/>
    </w:rPr>
  </w:style>
  <w:style w:type="paragraph" w:customStyle="1" w:styleId="Body">
    <w:name w:val="Body"/>
    <w:rsid w:val="000745F5"/>
    <w:rPr>
      <w:rFonts w:ascii="Helvetica" w:eastAsia="?????? Pro W3" w:hAnsi="Helvetica"/>
      <w:color w:val="000000"/>
      <w:sz w:val="24"/>
      <w:lang w:val="en-US" w:eastAsia="en-US"/>
    </w:rPr>
  </w:style>
  <w:style w:type="paragraph" w:styleId="NormalWeb">
    <w:name w:val="Normal (Web)"/>
    <w:basedOn w:val="Normal"/>
    <w:uiPriority w:val="99"/>
    <w:rsid w:val="00EA627F"/>
    <w:rPr>
      <w:szCs w:val="24"/>
    </w:rPr>
  </w:style>
  <w:style w:type="character" w:styleId="Strong">
    <w:name w:val="Strong"/>
    <w:uiPriority w:val="99"/>
    <w:qFormat/>
    <w:locked/>
    <w:rsid w:val="001F3F31"/>
    <w:rPr>
      <w:rFonts w:cs="Times New Roman"/>
      <w:b/>
      <w:bCs/>
    </w:rPr>
  </w:style>
  <w:style w:type="character" w:customStyle="1" w:styleId="slug-metadata-note">
    <w:name w:val="slug-metadata-note"/>
    <w:uiPriority w:val="99"/>
    <w:rsid w:val="00AC6C9E"/>
    <w:rPr>
      <w:rFonts w:cs="Times New Roman"/>
    </w:rPr>
  </w:style>
  <w:style w:type="character" w:customStyle="1" w:styleId="slug-doi">
    <w:name w:val="slug-doi"/>
    <w:uiPriority w:val="99"/>
    <w:rsid w:val="00AC6C9E"/>
    <w:rPr>
      <w:rFonts w:cs="Times New Roman"/>
    </w:rPr>
  </w:style>
  <w:style w:type="character" w:styleId="FollowedHyperlink">
    <w:name w:val="FollowedHyperlink"/>
    <w:uiPriority w:val="99"/>
    <w:semiHidden/>
    <w:rsid w:val="0029085F"/>
    <w:rPr>
      <w:rFonts w:cs="Times New Roman"/>
      <w:color w:val="800080"/>
      <w:u w:val="single"/>
    </w:rPr>
  </w:style>
  <w:style w:type="character" w:customStyle="1" w:styleId="skypepnhcontainer">
    <w:name w:val="skype_pnh_container"/>
    <w:uiPriority w:val="99"/>
    <w:rsid w:val="00CE4C2D"/>
    <w:rPr>
      <w:rFonts w:cs="Times New Roman"/>
    </w:rPr>
  </w:style>
  <w:style w:type="character" w:customStyle="1" w:styleId="skypepnhmark1">
    <w:name w:val="skype_pnh_mark1"/>
    <w:uiPriority w:val="99"/>
    <w:rsid w:val="00CE4C2D"/>
    <w:rPr>
      <w:rFonts w:cs="Times New Roman"/>
      <w:vanish/>
    </w:rPr>
  </w:style>
  <w:style w:type="character" w:customStyle="1" w:styleId="skypepnhtextspan">
    <w:name w:val="skype_pnh_text_span"/>
    <w:uiPriority w:val="99"/>
    <w:rsid w:val="00CE4C2D"/>
    <w:rPr>
      <w:rFonts w:cs="Times New Roman"/>
    </w:rPr>
  </w:style>
  <w:style w:type="character" w:customStyle="1" w:styleId="skypepnhfreetextspan">
    <w:name w:val="skype_pnh_free_text_span"/>
    <w:uiPriority w:val="99"/>
    <w:rsid w:val="00CE4C2D"/>
    <w:rPr>
      <w:rFonts w:cs="Times New Roman"/>
    </w:rPr>
  </w:style>
  <w:style w:type="character" w:customStyle="1" w:styleId="googqs-tidbit-0">
    <w:name w:val="goog_qs-tidbit-0"/>
    <w:uiPriority w:val="99"/>
    <w:rsid w:val="0058365B"/>
    <w:rPr>
      <w:rFonts w:cs="Times New Roman"/>
    </w:rPr>
  </w:style>
  <w:style w:type="character" w:customStyle="1" w:styleId="element-citation">
    <w:name w:val="element-citation"/>
    <w:rsid w:val="00211DD1"/>
  </w:style>
  <w:style w:type="character" w:customStyle="1" w:styleId="ref-journal">
    <w:name w:val="ref-journal"/>
    <w:rsid w:val="00211DD1"/>
  </w:style>
  <w:style w:type="character" w:customStyle="1" w:styleId="ref-vol">
    <w:name w:val="ref-vol"/>
    <w:rsid w:val="00211DD1"/>
  </w:style>
  <w:style w:type="character" w:customStyle="1" w:styleId="citation">
    <w:name w:val="citation"/>
    <w:rsid w:val="00E31C77"/>
  </w:style>
  <w:style w:type="character" w:customStyle="1" w:styleId="Heading1Char">
    <w:name w:val="Heading 1 Char"/>
    <w:link w:val="Heading1"/>
    <w:uiPriority w:val="9"/>
    <w:rsid w:val="006A2919"/>
    <w:rPr>
      <w:rFonts w:ascii="Times New Roman" w:eastAsia="Times New Roman" w:hAnsi="Times New Roman"/>
      <w:b/>
      <w:bCs/>
      <w:kern w:val="36"/>
      <w:sz w:val="48"/>
      <w:szCs w:val="48"/>
    </w:rPr>
  </w:style>
  <w:style w:type="paragraph" w:customStyle="1" w:styleId="Heading21">
    <w:name w:val="Heading 21"/>
    <w:next w:val="Body"/>
    <w:rsid w:val="00E31AF9"/>
    <w:pPr>
      <w:keepNext/>
      <w:outlineLvl w:val="1"/>
    </w:pPr>
    <w:rPr>
      <w:rFonts w:ascii="Helvetica" w:eastAsia="?????? Pro W3" w:hAnsi="Helvetica"/>
      <w:b/>
      <w:color w:val="000000"/>
      <w:sz w:val="24"/>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8D9"/>
    <w:pPr>
      <w:spacing w:after="200" w:line="276" w:lineRule="auto"/>
    </w:pPr>
    <w:rPr>
      <w:rFonts w:ascii="Times New Roman" w:hAnsi="Times New Roman"/>
      <w:sz w:val="24"/>
      <w:szCs w:val="22"/>
      <w:lang w:eastAsia="en-US"/>
    </w:rPr>
  </w:style>
  <w:style w:type="paragraph" w:styleId="Heading1">
    <w:name w:val="heading 1"/>
    <w:basedOn w:val="Normal"/>
    <w:link w:val="Heading1Char"/>
    <w:uiPriority w:val="9"/>
    <w:qFormat/>
    <w:locked/>
    <w:rsid w:val="006A2919"/>
    <w:pPr>
      <w:spacing w:before="100" w:beforeAutospacing="1" w:after="100" w:afterAutospacing="1" w:line="240" w:lineRule="auto"/>
      <w:outlineLvl w:val="0"/>
    </w:pPr>
    <w:rPr>
      <w:rFonts w:eastAsia="Times New Roman"/>
      <w:b/>
      <w:bCs/>
      <w:kern w:val="36"/>
      <w:sz w:val="48"/>
      <w:szCs w:val="4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73367"/>
    <w:rPr>
      <w:rFonts w:cs="Times New Roman"/>
      <w:color w:val="0000FF"/>
      <w:u w:val="single"/>
    </w:rPr>
  </w:style>
  <w:style w:type="character" w:customStyle="1" w:styleId="apple-converted-space">
    <w:name w:val="apple-converted-space"/>
    <w:uiPriority w:val="99"/>
    <w:rsid w:val="00E73367"/>
    <w:rPr>
      <w:rFonts w:cs="Times New Roman"/>
    </w:rPr>
  </w:style>
  <w:style w:type="paragraph" w:styleId="BalloonText">
    <w:name w:val="Balloon Text"/>
    <w:basedOn w:val="Normal"/>
    <w:link w:val="BalloonTextChar"/>
    <w:uiPriority w:val="99"/>
    <w:semiHidden/>
    <w:rsid w:val="00E7336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E73367"/>
    <w:rPr>
      <w:rFonts w:ascii="Tahoma" w:hAnsi="Tahoma" w:cs="Tahoma"/>
      <w:sz w:val="16"/>
      <w:szCs w:val="16"/>
    </w:rPr>
  </w:style>
  <w:style w:type="paragraph" w:styleId="Header">
    <w:name w:val="header"/>
    <w:basedOn w:val="Normal"/>
    <w:link w:val="HeaderChar"/>
    <w:uiPriority w:val="99"/>
    <w:rsid w:val="00031B2B"/>
    <w:pPr>
      <w:tabs>
        <w:tab w:val="center" w:pos="4513"/>
        <w:tab w:val="right" w:pos="9026"/>
      </w:tabs>
      <w:spacing w:after="0" w:line="240" w:lineRule="auto"/>
    </w:pPr>
  </w:style>
  <w:style w:type="character" w:customStyle="1" w:styleId="HeaderChar">
    <w:name w:val="Header Char"/>
    <w:link w:val="Header"/>
    <w:uiPriority w:val="99"/>
    <w:locked/>
    <w:rsid w:val="00031B2B"/>
    <w:rPr>
      <w:rFonts w:ascii="Times New Roman" w:hAnsi="Times New Roman" w:cs="Times New Roman"/>
      <w:sz w:val="24"/>
      <w:lang w:eastAsia="en-US"/>
    </w:rPr>
  </w:style>
  <w:style w:type="paragraph" w:styleId="Footer">
    <w:name w:val="footer"/>
    <w:basedOn w:val="Normal"/>
    <w:link w:val="FooterChar"/>
    <w:uiPriority w:val="99"/>
    <w:rsid w:val="00031B2B"/>
    <w:pPr>
      <w:tabs>
        <w:tab w:val="center" w:pos="4513"/>
        <w:tab w:val="right" w:pos="9026"/>
      </w:tabs>
      <w:spacing w:after="0" w:line="240" w:lineRule="auto"/>
    </w:pPr>
  </w:style>
  <w:style w:type="character" w:customStyle="1" w:styleId="FooterChar">
    <w:name w:val="Footer Char"/>
    <w:link w:val="Footer"/>
    <w:uiPriority w:val="99"/>
    <w:locked/>
    <w:rsid w:val="00031B2B"/>
    <w:rPr>
      <w:rFonts w:ascii="Times New Roman" w:hAnsi="Times New Roman" w:cs="Times New Roman"/>
      <w:sz w:val="24"/>
      <w:lang w:eastAsia="en-US"/>
    </w:rPr>
  </w:style>
  <w:style w:type="paragraph" w:styleId="ListParagraph">
    <w:name w:val="List Paragraph"/>
    <w:basedOn w:val="Normal"/>
    <w:uiPriority w:val="99"/>
    <w:qFormat/>
    <w:rsid w:val="00031B2B"/>
    <w:pPr>
      <w:ind w:left="720"/>
      <w:contextualSpacing/>
    </w:pPr>
  </w:style>
  <w:style w:type="character" w:styleId="CommentReference">
    <w:name w:val="annotation reference"/>
    <w:uiPriority w:val="99"/>
    <w:semiHidden/>
    <w:rsid w:val="00A44170"/>
    <w:rPr>
      <w:rFonts w:cs="Times New Roman"/>
      <w:sz w:val="16"/>
      <w:szCs w:val="16"/>
    </w:rPr>
  </w:style>
  <w:style w:type="paragraph" w:styleId="CommentText">
    <w:name w:val="annotation text"/>
    <w:basedOn w:val="Normal"/>
    <w:link w:val="CommentTextChar"/>
    <w:uiPriority w:val="99"/>
    <w:semiHidden/>
    <w:rsid w:val="00A44170"/>
    <w:rPr>
      <w:sz w:val="20"/>
      <w:szCs w:val="20"/>
    </w:rPr>
  </w:style>
  <w:style w:type="character" w:customStyle="1" w:styleId="CommentTextChar">
    <w:name w:val="Comment Text Char"/>
    <w:link w:val="CommentText"/>
    <w:uiPriority w:val="99"/>
    <w:semiHidden/>
    <w:locked/>
    <w:rsid w:val="00B1141E"/>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rsid w:val="00A44170"/>
    <w:rPr>
      <w:b/>
      <w:bCs/>
    </w:rPr>
  </w:style>
  <w:style w:type="character" w:customStyle="1" w:styleId="CommentSubjectChar">
    <w:name w:val="Comment Subject Char"/>
    <w:link w:val="CommentSubject"/>
    <w:uiPriority w:val="99"/>
    <w:semiHidden/>
    <w:locked/>
    <w:rsid w:val="00B1141E"/>
    <w:rPr>
      <w:rFonts w:ascii="Times New Roman" w:hAnsi="Times New Roman" w:cs="Times New Roman"/>
      <w:b/>
      <w:bCs/>
      <w:sz w:val="20"/>
      <w:szCs w:val="20"/>
      <w:lang w:eastAsia="en-US"/>
    </w:rPr>
  </w:style>
  <w:style w:type="paragraph" w:styleId="NoSpacing">
    <w:name w:val="No Spacing"/>
    <w:uiPriority w:val="99"/>
    <w:qFormat/>
    <w:rsid w:val="00920879"/>
    <w:rPr>
      <w:rFonts w:cs="Calibri"/>
      <w:sz w:val="22"/>
      <w:szCs w:val="22"/>
      <w:lang w:val="en-US" w:eastAsia="en-US"/>
    </w:rPr>
  </w:style>
  <w:style w:type="character" w:customStyle="1" w:styleId="normalchar">
    <w:name w:val="normal__char"/>
    <w:uiPriority w:val="99"/>
    <w:rsid w:val="002F287E"/>
    <w:rPr>
      <w:rFonts w:cs="Times New Roman"/>
    </w:rPr>
  </w:style>
  <w:style w:type="paragraph" w:customStyle="1" w:styleId="HeaderFooter">
    <w:name w:val="Header &amp; Footer"/>
    <w:uiPriority w:val="99"/>
    <w:rsid w:val="00A1379D"/>
    <w:pPr>
      <w:tabs>
        <w:tab w:val="right" w:pos="9632"/>
      </w:tabs>
    </w:pPr>
    <w:rPr>
      <w:rFonts w:ascii="Helvetica" w:eastAsia="?????? Pro W3" w:hAnsi="Helvetica"/>
      <w:color w:val="000000"/>
      <w:lang w:val="en-US" w:eastAsia="en-US"/>
    </w:rPr>
  </w:style>
  <w:style w:type="character" w:styleId="PageNumber">
    <w:name w:val="page number"/>
    <w:uiPriority w:val="99"/>
    <w:semiHidden/>
    <w:rsid w:val="00A1379D"/>
    <w:rPr>
      <w:rFonts w:cs="Times New Roman"/>
    </w:rPr>
  </w:style>
  <w:style w:type="paragraph" w:styleId="Revision">
    <w:name w:val="Revision"/>
    <w:hidden/>
    <w:uiPriority w:val="99"/>
    <w:semiHidden/>
    <w:rsid w:val="00906F8A"/>
    <w:rPr>
      <w:rFonts w:ascii="Times New Roman" w:hAnsi="Times New Roman"/>
      <w:sz w:val="24"/>
      <w:szCs w:val="22"/>
      <w:lang w:eastAsia="en-US"/>
    </w:rPr>
  </w:style>
  <w:style w:type="paragraph" w:customStyle="1" w:styleId="Body">
    <w:name w:val="Body"/>
    <w:rsid w:val="000745F5"/>
    <w:rPr>
      <w:rFonts w:ascii="Helvetica" w:eastAsia="?????? Pro W3" w:hAnsi="Helvetica"/>
      <w:color w:val="000000"/>
      <w:sz w:val="24"/>
      <w:lang w:val="en-US" w:eastAsia="en-US"/>
    </w:rPr>
  </w:style>
  <w:style w:type="paragraph" w:styleId="NormalWeb">
    <w:name w:val="Normal (Web)"/>
    <w:basedOn w:val="Normal"/>
    <w:uiPriority w:val="99"/>
    <w:rsid w:val="00EA627F"/>
    <w:rPr>
      <w:szCs w:val="24"/>
    </w:rPr>
  </w:style>
  <w:style w:type="character" w:styleId="Strong">
    <w:name w:val="Strong"/>
    <w:uiPriority w:val="99"/>
    <w:qFormat/>
    <w:locked/>
    <w:rsid w:val="001F3F31"/>
    <w:rPr>
      <w:rFonts w:cs="Times New Roman"/>
      <w:b/>
      <w:bCs/>
    </w:rPr>
  </w:style>
  <w:style w:type="character" w:customStyle="1" w:styleId="slug-metadata-note">
    <w:name w:val="slug-metadata-note"/>
    <w:uiPriority w:val="99"/>
    <w:rsid w:val="00AC6C9E"/>
    <w:rPr>
      <w:rFonts w:cs="Times New Roman"/>
    </w:rPr>
  </w:style>
  <w:style w:type="character" w:customStyle="1" w:styleId="slug-doi">
    <w:name w:val="slug-doi"/>
    <w:uiPriority w:val="99"/>
    <w:rsid w:val="00AC6C9E"/>
    <w:rPr>
      <w:rFonts w:cs="Times New Roman"/>
    </w:rPr>
  </w:style>
  <w:style w:type="character" w:styleId="FollowedHyperlink">
    <w:name w:val="FollowedHyperlink"/>
    <w:uiPriority w:val="99"/>
    <w:semiHidden/>
    <w:rsid w:val="0029085F"/>
    <w:rPr>
      <w:rFonts w:cs="Times New Roman"/>
      <w:color w:val="800080"/>
      <w:u w:val="single"/>
    </w:rPr>
  </w:style>
  <w:style w:type="character" w:customStyle="1" w:styleId="skypepnhcontainer">
    <w:name w:val="skype_pnh_container"/>
    <w:uiPriority w:val="99"/>
    <w:rsid w:val="00CE4C2D"/>
    <w:rPr>
      <w:rFonts w:cs="Times New Roman"/>
    </w:rPr>
  </w:style>
  <w:style w:type="character" w:customStyle="1" w:styleId="skypepnhmark1">
    <w:name w:val="skype_pnh_mark1"/>
    <w:uiPriority w:val="99"/>
    <w:rsid w:val="00CE4C2D"/>
    <w:rPr>
      <w:rFonts w:cs="Times New Roman"/>
      <w:vanish/>
    </w:rPr>
  </w:style>
  <w:style w:type="character" w:customStyle="1" w:styleId="skypepnhtextspan">
    <w:name w:val="skype_pnh_text_span"/>
    <w:uiPriority w:val="99"/>
    <w:rsid w:val="00CE4C2D"/>
    <w:rPr>
      <w:rFonts w:cs="Times New Roman"/>
    </w:rPr>
  </w:style>
  <w:style w:type="character" w:customStyle="1" w:styleId="skypepnhfreetextspan">
    <w:name w:val="skype_pnh_free_text_span"/>
    <w:uiPriority w:val="99"/>
    <w:rsid w:val="00CE4C2D"/>
    <w:rPr>
      <w:rFonts w:cs="Times New Roman"/>
    </w:rPr>
  </w:style>
  <w:style w:type="character" w:customStyle="1" w:styleId="googqs-tidbit-0">
    <w:name w:val="goog_qs-tidbit-0"/>
    <w:uiPriority w:val="99"/>
    <w:rsid w:val="0058365B"/>
    <w:rPr>
      <w:rFonts w:cs="Times New Roman"/>
    </w:rPr>
  </w:style>
  <w:style w:type="character" w:customStyle="1" w:styleId="element-citation">
    <w:name w:val="element-citation"/>
    <w:rsid w:val="00211DD1"/>
  </w:style>
  <w:style w:type="character" w:customStyle="1" w:styleId="ref-journal">
    <w:name w:val="ref-journal"/>
    <w:rsid w:val="00211DD1"/>
  </w:style>
  <w:style w:type="character" w:customStyle="1" w:styleId="ref-vol">
    <w:name w:val="ref-vol"/>
    <w:rsid w:val="00211DD1"/>
  </w:style>
  <w:style w:type="character" w:customStyle="1" w:styleId="citation">
    <w:name w:val="citation"/>
    <w:rsid w:val="00E31C77"/>
  </w:style>
  <w:style w:type="character" w:customStyle="1" w:styleId="Heading1Char">
    <w:name w:val="Heading 1 Char"/>
    <w:link w:val="Heading1"/>
    <w:uiPriority w:val="9"/>
    <w:rsid w:val="006A2919"/>
    <w:rPr>
      <w:rFonts w:ascii="Times New Roman" w:eastAsia="Times New Roman" w:hAnsi="Times New Roman"/>
      <w:b/>
      <w:bCs/>
      <w:kern w:val="36"/>
      <w:sz w:val="48"/>
      <w:szCs w:val="48"/>
    </w:rPr>
  </w:style>
  <w:style w:type="paragraph" w:customStyle="1" w:styleId="Heading21">
    <w:name w:val="Heading 21"/>
    <w:next w:val="Body"/>
    <w:rsid w:val="00E31AF9"/>
    <w:pPr>
      <w:keepNext/>
      <w:outlineLvl w:val="1"/>
    </w:pPr>
    <w:rPr>
      <w:rFonts w:ascii="Helvetica" w:eastAsia="?????? Pro W3" w:hAnsi="Helvetica"/>
      <w:b/>
      <w:color w:val="00000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922014">
      <w:marLeft w:val="0"/>
      <w:marRight w:val="0"/>
      <w:marTop w:val="0"/>
      <w:marBottom w:val="0"/>
      <w:divBdr>
        <w:top w:val="none" w:sz="0" w:space="0" w:color="auto"/>
        <w:left w:val="none" w:sz="0" w:space="0" w:color="auto"/>
        <w:bottom w:val="none" w:sz="0" w:space="0" w:color="auto"/>
        <w:right w:val="none" w:sz="0" w:space="0" w:color="auto"/>
      </w:divBdr>
      <w:divsChild>
        <w:div w:id="924922028">
          <w:marLeft w:val="0"/>
          <w:marRight w:val="0"/>
          <w:marTop w:val="0"/>
          <w:marBottom w:val="0"/>
          <w:divBdr>
            <w:top w:val="none" w:sz="0" w:space="0" w:color="auto"/>
            <w:left w:val="none" w:sz="0" w:space="0" w:color="auto"/>
            <w:bottom w:val="none" w:sz="0" w:space="0" w:color="auto"/>
            <w:right w:val="none" w:sz="0" w:space="0" w:color="auto"/>
          </w:divBdr>
        </w:div>
      </w:divsChild>
    </w:div>
    <w:div w:id="924922015">
      <w:marLeft w:val="0"/>
      <w:marRight w:val="0"/>
      <w:marTop w:val="0"/>
      <w:marBottom w:val="0"/>
      <w:divBdr>
        <w:top w:val="none" w:sz="0" w:space="0" w:color="auto"/>
        <w:left w:val="none" w:sz="0" w:space="0" w:color="auto"/>
        <w:bottom w:val="none" w:sz="0" w:space="0" w:color="auto"/>
        <w:right w:val="none" w:sz="0" w:space="0" w:color="auto"/>
      </w:divBdr>
      <w:divsChild>
        <w:div w:id="924922013">
          <w:marLeft w:val="0"/>
          <w:marRight w:val="0"/>
          <w:marTop w:val="0"/>
          <w:marBottom w:val="0"/>
          <w:divBdr>
            <w:top w:val="none" w:sz="0" w:space="0" w:color="auto"/>
            <w:left w:val="none" w:sz="0" w:space="0" w:color="auto"/>
            <w:bottom w:val="none" w:sz="0" w:space="0" w:color="auto"/>
            <w:right w:val="none" w:sz="0" w:space="0" w:color="auto"/>
          </w:divBdr>
        </w:div>
      </w:divsChild>
    </w:div>
    <w:div w:id="924922018">
      <w:marLeft w:val="0"/>
      <w:marRight w:val="0"/>
      <w:marTop w:val="0"/>
      <w:marBottom w:val="0"/>
      <w:divBdr>
        <w:top w:val="none" w:sz="0" w:space="0" w:color="auto"/>
        <w:left w:val="none" w:sz="0" w:space="0" w:color="auto"/>
        <w:bottom w:val="none" w:sz="0" w:space="0" w:color="auto"/>
        <w:right w:val="none" w:sz="0" w:space="0" w:color="auto"/>
      </w:divBdr>
    </w:div>
    <w:div w:id="924922019">
      <w:marLeft w:val="0"/>
      <w:marRight w:val="0"/>
      <w:marTop w:val="0"/>
      <w:marBottom w:val="0"/>
      <w:divBdr>
        <w:top w:val="none" w:sz="0" w:space="0" w:color="auto"/>
        <w:left w:val="none" w:sz="0" w:space="0" w:color="auto"/>
        <w:bottom w:val="none" w:sz="0" w:space="0" w:color="auto"/>
        <w:right w:val="none" w:sz="0" w:space="0" w:color="auto"/>
      </w:divBdr>
    </w:div>
    <w:div w:id="924922021">
      <w:marLeft w:val="0"/>
      <w:marRight w:val="0"/>
      <w:marTop w:val="0"/>
      <w:marBottom w:val="0"/>
      <w:divBdr>
        <w:top w:val="none" w:sz="0" w:space="0" w:color="auto"/>
        <w:left w:val="none" w:sz="0" w:space="0" w:color="auto"/>
        <w:bottom w:val="none" w:sz="0" w:space="0" w:color="auto"/>
        <w:right w:val="none" w:sz="0" w:space="0" w:color="auto"/>
      </w:divBdr>
      <w:divsChild>
        <w:div w:id="924922027">
          <w:marLeft w:val="0"/>
          <w:marRight w:val="0"/>
          <w:marTop w:val="0"/>
          <w:marBottom w:val="0"/>
          <w:divBdr>
            <w:top w:val="none" w:sz="0" w:space="0" w:color="auto"/>
            <w:left w:val="none" w:sz="0" w:space="0" w:color="auto"/>
            <w:bottom w:val="none" w:sz="0" w:space="0" w:color="auto"/>
            <w:right w:val="none" w:sz="0" w:space="0" w:color="auto"/>
          </w:divBdr>
        </w:div>
      </w:divsChild>
    </w:div>
    <w:div w:id="924922022">
      <w:marLeft w:val="0"/>
      <w:marRight w:val="0"/>
      <w:marTop w:val="0"/>
      <w:marBottom w:val="0"/>
      <w:divBdr>
        <w:top w:val="none" w:sz="0" w:space="0" w:color="auto"/>
        <w:left w:val="none" w:sz="0" w:space="0" w:color="auto"/>
        <w:bottom w:val="none" w:sz="0" w:space="0" w:color="auto"/>
        <w:right w:val="none" w:sz="0" w:space="0" w:color="auto"/>
      </w:divBdr>
      <w:divsChild>
        <w:div w:id="924922016">
          <w:marLeft w:val="0"/>
          <w:marRight w:val="0"/>
          <w:marTop w:val="0"/>
          <w:marBottom w:val="0"/>
          <w:divBdr>
            <w:top w:val="none" w:sz="0" w:space="0" w:color="auto"/>
            <w:left w:val="none" w:sz="0" w:space="0" w:color="auto"/>
            <w:bottom w:val="none" w:sz="0" w:space="0" w:color="auto"/>
            <w:right w:val="none" w:sz="0" w:space="0" w:color="auto"/>
          </w:divBdr>
        </w:div>
      </w:divsChild>
    </w:div>
    <w:div w:id="924922023">
      <w:marLeft w:val="0"/>
      <w:marRight w:val="0"/>
      <w:marTop w:val="0"/>
      <w:marBottom w:val="0"/>
      <w:divBdr>
        <w:top w:val="none" w:sz="0" w:space="0" w:color="auto"/>
        <w:left w:val="none" w:sz="0" w:space="0" w:color="auto"/>
        <w:bottom w:val="none" w:sz="0" w:space="0" w:color="auto"/>
        <w:right w:val="none" w:sz="0" w:space="0" w:color="auto"/>
      </w:divBdr>
    </w:div>
    <w:div w:id="924922024">
      <w:marLeft w:val="0"/>
      <w:marRight w:val="0"/>
      <w:marTop w:val="0"/>
      <w:marBottom w:val="0"/>
      <w:divBdr>
        <w:top w:val="none" w:sz="0" w:space="0" w:color="auto"/>
        <w:left w:val="none" w:sz="0" w:space="0" w:color="auto"/>
        <w:bottom w:val="none" w:sz="0" w:space="0" w:color="auto"/>
        <w:right w:val="none" w:sz="0" w:space="0" w:color="auto"/>
      </w:divBdr>
      <w:divsChild>
        <w:div w:id="924922012">
          <w:marLeft w:val="0"/>
          <w:marRight w:val="0"/>
          <w:marTop w:val="0"/>
          <w:marBottom w:val="0"/>
          <w:divBdr>
            <w:top w:val="none" w:sz="0" w:space="0" w:color="auto"/>
            <w:left w:val="none" w:sz="0" w:space="0" w:color="auto"/>
            <w:bottom w:val="none" w:sz="0" w:space="0" w:color="auto"/>
            <w:right w:val="none" w:sz="0" w:space="0" w:color="auto"/>
          </w:divBdr>
        </w:div>
      </w:divsChild>
    </w:div>
    <w:div w:id="924922025">
      <w:marLeft w:val="0"/>
      <w:marRight w:val="0"/>
      <w:marTop w:val="0"/>
      <w:marBottom w:val="0"/>
      <w:divBdr>
        <w:top w:val="none" w:sz="0" w:space="0" w:color="auto"/>
        <w:left w:val="none" w:sz="0" w:space="0" w:color="auto"/>
        <w:bottom w:val="none" w:sz="0" w:space="0" w:color="auto"/>
        <w:right w:val="none" w:sz="0" w:space="0" w:color="auto"/>
      </w:divBdr>
      <w:divsChild>
        <w:div w:id="924922020">
          <w:marLeft w:val="432"/>
          <w:marRight w:val="0"/>
          <w:marTop w:val="120"/>
          <w:marBottom w:val="0"/>
          <w:divBdr>
            <w:top w:val="none" w:sz="0" w:space="0" w:color="auto"/>
            <w:left w:val="none" w:sz="0" w:space="0" w:color="auto"/>
            <w:bottom w:val="none" w:sz="0" w:space="0" w:color="auto"/>
            <w:right w:val="none" w:sz="0" w:space="0" w:color="auto"/>
          </w:divBdr>
        </w:div>
      </w:divsChild>
    </w:div>
    <w:div w:id="924922026">
      <w:marLeft w:val="0"/>
      <w:marRight w:val="0"/>
      <w:marTop w:val="0"/>
      <w:marBottom w:val="0"/>
      <w:divBdr>
        <w:top w:val="none" w:sz="0" w:space="0" w:color="auto"/>
        <w:left w:val="none" w:sz="0" w:space="0" w:color="auto"/>
        <w:bottom w:val="none" w:sz="0" w:space="0" w:color="auto"/>
        <w:right w:val="none" w:sz="0" w:space="0" w:color="auto"/>
      </w:divBdr>
      <w:divsChild>
        <w:div w:id="924922017">
          <w:marLeft w:val="0"/>
          <w:marRight w:val="0"/>
          <w:marTop w:val="0"/>
          <w:marBottom w:val="0"/>
          <w:divBdr>
            <w:top w:val="none" w:sz="0" w:space="0" w:color="auto"/>
            <w:left w:val="none" w:sz="0" w:space="0" w:color="auto"/>
            <w:bottom w:val="none" w:sz="0" w:space="0" w:color="auto"/>
            <w:right w:val="none" w:sz="0" w:space="0" w:color="auto"/>
          </w:divBdr>
        </w:div>
      </w:divsChild>
    </w:div>
    <w:div w:id="924922029">
      <w:marLeft w:val="0"/>
      <w:marRight w:val="0"/>
      <w:marTop w:val="0"/>
      <w:marBottom w:val="0"/>
      <w:divBdr>
        <w:top w:val="none" w:sz="0" w:space="0" w:color="auto"/>
        <w:left w:val="none" w:sz="0" w:space="0" w:color="auto"/>
        <w:bottom w:val="none" w:sz="0" w:space="0" w:color="auto"/>
        <w:right w:val="none" w:sz="0" w:space="0" w:color="auto"/>
      </w:divBdr>
    </w:div>
    <w:div w:id="999383308">
      <w:bodyDiv w:val="1"/>
      <w:marLeft w:val="0"/>
      <w:marRight w:val="0"/>
      <w:marTop w:val="0"/>
      <w:marBottom w:val="0"/>
      <w:divBdr>
        <w:top w:val="none" w:sz="0" w:space="0" w:color="auto"/>
        <w:left w:val="none" w:sz="0" w:space="0" w:color="auto"/>
        <w:bottom w:val="none" w:sz="0" w:space="0" w:color="auto"/>
        <w:right w:val="none" w:sz="0" w:space="0" w:color="auto"/>
      </w:divBdr>
      <w:divsChild>
        <w:div w:id="383213783">
          <w:marLeft w:val="0"/>
          <w:marRight w:val="0"/>
          <w:marTop w:val="0"/>
          <w:marBottom w:val="0"/>
          <w:divBdr>
            <w:top w:val="none" w:sz="0" w:space="0" w:color="auto"/>
            <w:left w:val="none" w:sz="0" w:space="0" w:color="auto"/>
            <w:bottom w:val="none" w:sz="0" w:space="0" w:color="auto"/>
            <w:right w:val="none" w:sz="0" w:space="0" w:color="auto"/>
          </w:divBdr>
          <w:divsChild>
            <w:div w:id="1173034209">
              <w:marLeft w:val="0"/>
              <w:marRight w:val="0"/>
              <w:marTop w:val="0"/>
              <w:marBottom w:val="0"/>
              <w:divBdr>
                <w:top w:val="none" w:sz="0" w:space="0" w:color="auto"/>
                <w:left w:val="none" w:sz="0" w:space="0" w:color="auto"/>
                <w:bottom w:val="none" w:sz="0" w:space="0" w:color="auto"/>
                <w:right w:val="none" w:sz="0" w:space="0" w:color="auto"/>
              </w:divBdr>
              <w:divsChild>
                <w:div w:id="1397893662">
                  <w:marLeft w:val="0"/>
                  <w:marRight w:val="0"/>
                  <w:marTop w:val="0"/>
                  <w:marBottom w:val="0"/>
                  <w:divBdr>
                    <w:top w:val="none" w:sz="0" w:space="0" w:color="auto"/>
                    <w:left w:val="none" w:sz="0" w:space="0" w:color="auto"/>
                    <w:bottom w:val="none" w:sz="0" w:space="0" w:color="auto"/>
                    <w:right w:val="none" w:sz="0" w:space="0" w:color="auto"/>
                  </w:divBdr>
                  <w:divsChild>
                    <w:div w:id="1866795378">
                      <w:marLeft w:val="0"/>
                      <w:marRight w:val="0"/>
                      <w:marTop w:val="0"/>
                      <w:marBottom w:val="0"/>
                      <w:divBdr>
                        <w:top w:val="none" w:sz="0" w:space="0" w:color="auto"/>
                        <w:left w:val="none" w:sz="0" w:space="0" w:color="auto"/>
                        <w:bottom w:val="none" w:sz="0" w:space="0" w:color="auto"/>
                        <w:right w:val="none" w:sz="0" w:space="0" w:color="auto"/>
                      </w:divBdr>
                      <w:divsChild>
                        <w:div w:id="974994469">
                          <w:marLeft w:val="0"/>
                          <w:marRight w:val="0"/>
                          <w:marTop w:val="0"/>
                          <w:marBottom w:val="0"/>
                          <w:divBdr>
                            <w:top w:val="none" w:sz="0" w:space="0" w:color="auto"/>
                            <w:left w:val="none" w:sz="0" w:space="0" w:color="auto"/>
                            <w:bottom w:val="none" w:sz="0" w:space="0" w:color="auto"/>
                            <w:right w:val="none" w:sz="0" w:space="0" w:color="auto"/>
                          </w:divBdr>
                          <w:divsChild>
                            <w:div w:id="1062873466">
                              <w:marLeft w:val="0"/>
                              <w:marRight w:val="0"/>
                              <w:marTop w:val="0"/>
                              <w:marBottom w:val="0"/>
                              <w:divBdr>
                                <w:top w:val="none" w:sz="0" w:space="0" w:color="auto"/>
                                <w:left w:val="none" w:sz="0" w:space="0" w:color="auto"/>
                                <w:bottom w:val="none" w:sz="0" w:space="0" w:color="auto"/>
                                <w:right w:val="none" w:sz="0" w:space="0" w:color="auto"/>
                              </w:divBdr>
                              <w:divsChild>
                                <w:div w:id="120556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652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olive.healy@tcd.ie" TargetMode="External"/><Relationship Id="rId9" Type="http://schemas.openxmlformats.org/officeDocument/2006/relationships/hyperlink" Target="http://idea.ed.gov/"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46</Pages>
  <Words>11241</Words>
  <Characters>64076</Characters>
  <Application>Microsoft Macintosh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Running Head: RESPONSE REDIRECTION</vt:lpstr>
    </vt:vector>
  </TitlesOfParts>
  <Company>Hewlett-Packard</Company>
  <LinksUpToDate>false</LinksUpToDate>
  <CharactersWithSpaces>75167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Running Head: RESPONSE REDIRECTION</dc:title>
  <dc:subject/>
  <dc:creator>Sinéad</dc:creator>
  <cp:keywords/>
  <dc:description/>
  <cp:lastModifiedBy>Sinéad Lydon</cp:lastModifiedBy>
  <cp:revision>4</cp:revision>
  <cp:lastPrinted>2014-03-10T11:33:00Z</cp:lastPrinted>
  <dcterms:created xsi:type="dcterms:W3CDTF">2015-02-16T14:40:00Z</dcterms:created>
  <dcterms:modified xsi:type="dcterms:W3CDTF">2015-02-16T14:43:00Z</dcterms:modified>
</cp:coreProperties>
</file>