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2EB18" w14:textId="3B5825EF" w:rsidR="006E13A3" w:rsidRDefault="006E13A3" w:rsidP="00443C35">
      <w:pPr>
        <w:spacing w:line="360" w:lineRule="auto"/>
        <w:rPr>
          <w:rFonts w:ascii="Arial" w:hAnsi="Arial" w:cs="Arial"/>
          <w:b/>
          <w:bCs/>
          <w:sz w:val="24"/>
          <w:szCs w:val="24"/>
        </w:rPr>
      </w:pPr>
      <w:r>
        <w:rPr>
          <w:rFonts w:ascii="Arial" w:hAnsi="Arial" w:cs="Arial"/>
          <w:b/>
          <w:bCs/>
          <w:sz w:val="24"/>
          <w:szCs w:val="24"/>
        </w:rPr>
        <w:t>NK METABOLISM</w:t>
      </w:r>
    </w:p>
    <w:p w14:paraId="232545DC" w14:textId="36F98513" w:rsidR="004D7865" w:rsidRPr="004D7865" w:rsidRDefault="005B1CB8" w:rsidP="00443C35">
      <w:pPr>
        <w:spacing w:line="360" w:lineRule="auto"/>
        <w:rPr>
          <w:rFonts w:ascii="Arial" w:hAnsi="Arial" w:cs="Arial"/>
          <w:b/>
          <w:bCs/>
          <w:sz w:val="24"/>
          <w:szCs w:val="24"/>
        </w:rPr>
      </w:pPr>
      <w:r>
        <w:rPr>
          <w:rFonts w:ascii="Arial" w:hAnsi="Arial" w:cs="Arial"/>
          <w:b/>
          <w:bCs/>
          <w:sz w:val="24"/>
          <w:szCs w:val="24"/>
        </w:rPr>
        <w:t xml:space="preserve">Novel </w:t>
      </w:r>
      <w:r w:rsidR="00B37D83">
        <w:rPr>
          <w:rFonts w:ascii="Arial" w:hAnsi="Arial" w:cs="Arial"/>
          <w:b/>
          <w:bCs/>
          <w:sz w:val="24"/>
          <w:szCs w:val="24"/>
        </w:rPr>
        <w:t xml:space="preserve">Natural Killer loops; </w:t>
      </w:r>
      <w:r w:rsidR="00A04B4B">
        <w:rPr>
          <w:rFonts w:ascii="Arial" w:hAnsi="Arial" w:cs="Arial"/>
          <w:b/>
          <w:bCs/>
          <w:sz w:val="24"/>
          <w:szCs w:val="24"/>
        </w:rPr>
        <w:t>Pyruvate</w:t>
      </w:r>
      <w:r w:rsidR="00B37D83">
        <w:rPr>
          <w:rFonts w:ascii="Arial" w:hAnsi="Arial" w:cs="Arial"/>
          <w:b/>
          <w:bCs/>
          <w:sz w:val="24"/>
          <w:szCs w:val="24"/>
        </w:rPr>
        <w:t>-</w:t>
      </w:r>
      <w:r w:rsidR="00A04B4B">
        <w:rPr>
          <w:rFonts w:ascii="Arial" w:hAnsi="Arial" w:cs="Arial"/>
          <w:b/>
          <w:bCs/>
          <w:sz w:val="24"/>
          <w:szCs w:val="24"/>
        </w:rPr>
        <w:t>in</w:t>
      </w:r>
      <w:r>
        <w:rPr>
          <w:rFonts w:ascii="Arial" w:hAnsi="Arial" w:cs="Arial"/>
          <w:b/>
          <w:bCs/>
          <w:sz w:val="24"/>
          <w:szCs w:val="24"/>
        </w:rPr>
        <w:t xml:space="preserve">, </w:t>
      </w:r>
      <w:r w:rsidR="00A04B4B">
        <w:rPr>
          <w:rFonts w:ascii="Arial" w:hAnsi="Arial" w:cs="Arial"/>
          <w:b/>
          <w:bCs/>
          <w:sz w:val="24"/>
          <w:szCs w:val="24"/>
        </w:rPr>
        <w:t>Lactate</w:t>
      </w:r>
      <w:r w:rsidR="00B37D83">
        <w:rPr>
          <w:rFonts w:ascii="Arial" w:hAnsi="Arial" w:cs="Arial"/>
          <w:b/>
          <w:bCs/>
          <w:sz w:val="24"/>
          <w:szCs w:val="24"/>
        </w:rPr>
        <w:t>-</w:t>
      </w:r>
      <w:r w:rsidR="00A04B4B">
        <w:rPr>
          <w:rFonts w:ascii="Arial" w:hAnsi="Arial" w:cs="Arial"/>
          <w:b/>
          <w:bCs/>
          <w:sz w:val="24"/>
          <w:szCs w:val="24"/>
        </w:rPr>
        <w:t>out</w:t>
      </w:r>
    </w:p>
    <w:p w14:paraId="6C1AEF9F" w14:textId="49ADAC58" w:rsidR="00B37D83" w:rsidRPr="00B37D83" w:rsidRDefault="00B37D83" w:rsidP="00443C35">
      <w:pPr>
        <w:spacing w:line="360" w:lineRule="auto"/>
        <w:rPr>
          <w:rFonts w:ascii="Arial" w:hAnsi="Arial" w:cs="Arial"/>
          <w:sz w:val="24"/>
          <w:szCs w:val="24"/>
        </w:rPr>
      </w:pPr>
      <w:r w:rsidRPr="00B37D83">
        <w:rPr>
          <w:rFonts w:ascii="Arial" w:hAnsi="Arial" w:cs="Arial"/>
          <w:sz w:val="24"/>
          <w:szCs w:val="24"/>
        </w:rPr>
        <w:t>Cathal Keane</w:t>
      </w:r>
      <w:r w:rsidRPr="00B37D83">
        <w:rPr>
          <w:rFonts w:ascii="Arial" w:hAnsi="Arial" w:cs="Arial"/>
          <w:sz w:val="24"/>
          <w:szCs w:val="24"/>
          <w:vertAlign w:val="superscript"/>
        </w:rPr>
        <w:t>1</w:t>
      </w:r>
      <w:r w:rsidRPr="00B37D83">
        <w:rPr>
          <w:rFonts w:ascii="Arial" w:hAnsi="Arial" w:cs="Arial"/>
          <w:sz w:val="24"/>
          <w:szCs w:val="24"/>
        </w:rPr>
        <w:t xml:space="preserve"> and David K.</w:t>
      </w:r>
      <w:r>
        <w:rPr>
          <w:rFonts w:ascii="Arial" w:hAnsi="Arial" w:cs="Arial"/>
          <w:sz w:val="24"/>
          <w:szCs w:val="24"/>
        </w:rPr>
        <w:t xml:space="preserve"> </w:t>
      </w:r>
      <w:r w:rsidRPr="00B37D83">
        <w:rPr>
          <w:rFonts w:ascii="Arial" w:hAnsi="Arial" w:cs="Arial"/>
          <w:sz w:val="24"/>
          <w:szCs w:val="24"/>
        </w:rPr>
        <w:t>Finlay</w:t>
      </w:r>
      <w:r w:rsidRPr="00B37D83">
        <w:rPr>
          <w:rFonts w:ascii="Arial" w:hAnsi="Arial" w:cs="Arial"/>
          <w:sz w:val="24"/>
          <w:szCs w:val="24"/>
          <w:vertAlign w:val="superscript"/>
        </w:rPr>
        <w:t>1,2,*</w:t>
      </w:r>
    </w:p>
    <w:p w14:paraId="01DC5629" w14:textId="0D6A1B6F" w:rsidR="00B37D83" w:rsidRPr="001C74B2" w:rsidRDefault="00B37D83" w:rsidP="00443C35">
      <w:pPr>
        <w:spacing w:line="360" w:lineRule="auto"/>
        <w:rPr>
          <w:rFonts w:ascii="Arial" w:hAnsi="Arial" w:cs="Arial"/>
          <w:sz w:val="24"/>
          <w:szCs w:val="24"/>
        </w:rPr>
      </w:pPr>
      <w:r w:rsidRPr="001C74B2">
        <w:rPr>
          <w:rFonts w:ascii="Arial" w:hAnsi="Arial" w:cs="Arial"/>
          <w:sz w:val="24"/>
          <w:szCs w:val="24"/>
        </w:rPr>
        <w:t>*corresponding author</w:t>
      </w:r>
      <w:r w:rsidR="006E13A3">
        <w:rPr>
          <w:rFonts w:ascii="Arial" w:hAnsi="Arial" w:cs="Arial"/>
          <w:sz w:val="24"/>
          <w:szCs w:val="24"/>
        </w:rPr>
        <w:t xml:space="preserve">: </w:t>
      </w:r>
      <w:r w:rsidR="006E13A3" w:rsidRPr="006E13A3">
        <w:rPr>
          <w:rFonts w:ascii="Arial" w:hAnsi="Arial" w:cs="Arial"/>
          <w:sz w:val="24"/>
          <w:szCs w:val="24"/>
        </w:rPr>
        <w:t>FINLAYD@tcd.ie</w:t>
      </w:r>
    </w:p>
    <w:p w14:paraId="73A9BF6F" w14:textId="337B6548" w:rsidR="00B37D83" w:rsidRPr="001C74B2" w:rsidRDefault="00B37D83" w:rsidP="00443C35">
      <w:pPr>
        <w:spacing w:line="360" w:lineRule="auto"/>
        <w:ind w:left="567" w:hanging="567"/>
        <w:jc w:val="both"/>
        <w:rPr>
          <w:rFonts w:ascii="Arial" w:hAnsi="Arial" w:cs="Arial"/>
          <w:sz w:val="24"/>
          <w:szCs w:val="24"/>
        </w:rPr>
      </w:pPr>
      <w:r w:rsidRPr="001C74B2">
        <w:rPr>
          <w:rFonts w:ascii="Arial" w:hAnsi="Arial" w:cs="Arial"/>
          <w:sz w:val="24"/>
          <w:szCs w:val="24"/>
        </w:rPr>
        <w:t>1</w:t>
      </w:r>
      <w:r w:rsidRPr="001C74B2">
        <w:rPr>
          <w:rFonts w:ascii="Arial" w:hAnsi="Arial" w:cs="Arial"/>
          <w:sz w:val="24"/>
          <w:szCs w:val="24"/>
        </w:rPr>
        <w:tab/>
        <w:t>School of Biochemistry and Immunology, Trinity Biomedical Sciences, Trinity College Dublin, Ireland</w:t>
      </w:r>
    </w:p>
    <w:p w14:paraId="5AAF2376" w14:textId="6CFC8CD5" w:rsidR="00B37D83" w:rsidRPr="001C74B2" w:rsidRDefault="00B37D83" w:rsidP="00443C35">
      <w:pPr>
        <w:spacing w:line="360" w:lineRule="auto"/>
        <w:ind w:left="567" w:hanging="567"/>
        <w:jc w:val="both"/>
        <w:rPr>
          <w:rFonts w:ascii="Arial" w:hAnsi="Arial" w:cs="Arial"/>
          <w:sz w:val="24"/>
          <w:szCs w:val="24"/>
        </w:rPr>
      </w:pPr>
      <w:r w:rsidRPr="001C74B2">
        <w:rPr>
          <w:rFonts w:ascii="Arial" w:hAnsi="Arial" w:cs="Arial"/>
          <w:sz w:val="24"/>
          <w:szCs w:val="24"/>
        </w:rPr>
        <w:t>2</w:t>
      </w:r>
      <w:r w:rsidRPr="001C74B2">
        <w:rPr>
          <w:rFonts w:ascii="Arial" w:hAnsi="Arial" w:cs="Arial"/>
          <w:sz w:val="24"/>
          <w:szCs w:val="24"/>
        </w:rPr>
        <w:tab/>
        <w:t>School of Pharmacy and Pharmaceutical Sciences, Trinity Biomedical Sciences, Trinity College Dublin, Ireland</w:t>
      </w:r>
    </w:p>
    <w:p w14:paraId="609F2650" w14:textId="3490F285" w:rsidR="00B37D83" w:rsidRDefault="00443C35" w:rsidP="00443C35">
      <w:pPr>
        <w:spacing w:line="360" w:lineRule="auto"/>
        <w:jc w:val="both"/>
        <w:rPr>
          <w:rFonts w:ascii="Arial" w:hAnsi="Arial" w:cs="Arial"/>
          <w:sz w:val="24"/>
          <w:szCs w:val="24"/>
        </w:rPr>
      </w:pPr>
      <w:r w:rsidRPr="00443C35">
        <w:rPr>
          <w:rFonts w:ascii="Arial" w:hAnsi="Arial" w:cs="Arial"/>
          <w:b/>
          <w:bCs/>
          <w:sz w:val="24"/>
          <w:szCs w:val="24"/>
        </w:rPr>
        <w:t xml:space="preserve">Abstract </w:t>
      </w:r>
      <w:r w:rsidR="006E13A3">
        <w:rPr>
          <w:rFonts w:ascii="Arial" w:hAnsi="Arial" w:cs="Arial"/>
          <w:sz w:val="24"/>
          <w:szCs w:val="24"/>
        </w:rPr>
        <w:t>This study reports a previously unappreciated</w:t>
      </w:r>
      <w:r w:rsidR="006E13A3" w:rsidRPr="005B1CB8">
        <w:rPr>
          <w:rFonts w:ascii="Arial" w:hAnsi="Arial" w:cs="Arial"/>
          <w:sz w:val="24"/>
          <w:szCs w:val="24"/>
        </w:rPr>
        <w:t xml:space="preserve"> </w:t>
      </w:r>
      <w:r w:rsidR="000B75A8" w:rsidRPr="005B1CB8">
        <w:rPr>
          <w:rFonts w:ascii="Arial" w:hAnsi="Arial" w:cs="Arial"/>
          <w:sz w:val="24"/>
          <w:szCs w:val="24"/>
        </w:rPr>
        <w:t>use</w:t>
      </w:r>
      <w:r w:rsidR="006E13A3">
        <w:rPr>
          <w:rFonts w:ascii="Arial" w:hAnsi="Arial" w:cs="Arial"/>
          <w:sz w:val="24"/>
          <w:szCs w:val="24"/>
        </w:rPr>
        <w:t xml:space="preserve"> of</w:t>
      </w:r>
      <w:r w:rsidR="000B75A8" w:rsidRPr="005B1CB8">
        <w:rPr>
          <w:rFonts w:ascii="Arial" w:hAnsi="Arial" w:cs="Arial"/>
          <w:sz w:val="24"/>
          <w:szCs w:val="24"/>
        </w:rPr>
        <w:t xml:space="preserve"> exogenous pyruvate by resting human </w:t>
      </w:r>
      <w:r w:rsidR="005B1CB8">
        <w:rPr>
          <w:rFonts w:ascii="Arial" w:hAnsi="Arial" w:cs="Arial"/>
          <w:sz w:val="24"/>
          <w:szCs w:val="24"/>
        </w:rPr>
        <w:t>CD56</w:t>
      </w:r>
      <w:r w:rsidR="005B1CB8" w:rsidRPr="005B1CB8">
        <w:rPr>
          <w:rFonts w:ascii="Arial" w:hAnsi="Arial" w:cs="Arial"/>
          <w:sz w:val="24"/>
          <w:szCs w:val="24"/>
          <w:vertAlign w:val="superscript"/>
        </w:rPr>
        <w:t>Dim</w:t>
      </w:r>
      <w:r w:rsidR="005B1CB8">
        <w:rPr>
          <w:rFonts w:ascii="Arial" w:hAnsi="Arial" w:cs="Arial"/>
          <w:sz w:val="24"/>
          <w:szCs w:val="24"/>
        </w:rPr>
        <w:t xml:space="preserve"> N</w:t>
      </w:r>
      <w:r w:rsidR="000B75A8" w:rsidRPr="005B1CB8">
        <w:rPr>
          <w:rFonts w:ascii="Arial" w:hAnsi="Arial" w:cs="Arial"/>
          <w:sz w:val="24"/>
          <w:szCs w:val="24"/>
        </w:rPr>
        <w:t>atural Killer cells to support energy metabolism. Exogenous pyruvate regenerates cytosolic NAD+, via metabolism to lactate, to support glycolysis</w:t>
      </w:r>
      <w:r w:rsidR="005B1CB8">
        <w:rPr>
          <w:rFonts w:ascii="Arial" w:hAnsi="Arial" w:cs="Arial"/>
          <w:sz w:val="24"/>
          <w:szCs w:val="24"/>
        </w:rPr>
        <w:t xml:space="preserve"> while also</w:t>
      </w:r>
      <w:r w:rsidR="000B75A8" w:rsidRPr="005B1CB8">
        <w:rPr>
          <w:rFonts w:ascii="Arial" w:hAnsi="Arial" w:cs="Arial"/>
          <w:sz w:val="24"/>
          <w:szCs w:val="24"/>
        </w:rPr>
        <w:t xml:space="preserve"> </w:t>
      </w:r>
      <w:r w:rsidR="005B1CB8">
        <w:rPr>
          <w:rFonts w:ascii="Arial" w:hAnsi="Arial" w:cs="Arial"/>
          <w:sz w:val="24"/>
          <w:szCs w:val="24"/>
        </w:rPr>
        <w:t>fuelling</w:t>
      </w:r>
      <w:r w:rsidR="000B75A8" w:rsidRPr="005B1CB8">
        <w:rPr>
          <w:rFonts w:ascii="Arial" w:hAnsi="Arial" w:cs="Arial"/>
          <w:sz w:val="24"/>
          <w:szCs w:val="24"/>
        </w:rPr>
        <w:t xml:space="preserve"> OXPHOS via the mitochondrial citrate malate shuttle.</w:t>
      </w:r>
    </w:p>
    <w:p w14:paraId="25B1335F" w14:textId="284EEF49" w:rsidR="00B37D83" w:rsidRDefault="000B75A8" w:rsidP="00443C35">
      <w:pPr>
        <w:spacing w:line="360" w:lineRule="auto"/>
        <w:jc w:val="both"/>
        <w:rPr>
          <w:rFonts w:ascii="Arial" w:hAnsi="Arial" w:cs="Arial"/>
          <w:sz w:val="24"/>
          <w:szCs w:val="24"/>
        </w:rPr>
      </w:pPr>
      <w:r>
        <w:rPr>
          <w:rFonts w:ascii="Arial" w:hAnsi="Arial" w:cs="Arial"/>
          <w:sz w:val="24"/>
          <w:szCs w:val="24"/>
        </w:rPr>
        <w:t xml:space="preserve">New research in </w:t>
      </w:r>
      <w:r w:rsidR="005C1828">
        <w:rPr>
          <w:rFonts w:ascii="Arial" w:hAnsi="Arial" w:cs="Arial"/>
          <w:sz w:val="24"/>
          <w:szCs w:val="24"/>
        </w:rPr>
        <w:t xml:space="preserve">resting </w:t>
      </w:r>
      <w:r>
        <w:rPr>
          <w:rFonts w:ascii="Arial" w:hAnsi="Arial" w:cs="Arial"/>
          <w:sz w:val="24"/>
          <w:szCs w:val="24"/>
        </w:rPr>
        <w:t>human CD56</w:t>
      </w:r>
      <w:r w:rsidRPr="000B75A8">
        <w:rPr>
          <w:rFonts w:ascii="Arial" w:hAnsi="Arial" w:cs="Arial"/>
          <w:sz w:val="24"/>
          <w:szCs w:val="24"/>
          <w:vertAlign w:val="superscript"/>
        </w:rPr>
        <w:t>Dim</w:t>
      </w:r>
      <w:r>
        <w:rPr>
          <w:rFonts w:ascii="Arial" w:hAnsi="Arial" w:cs="Arial"/>
          <w:sz w:val="24"/>
          <w:szCs w:val="24"/>
        </w:rPr>
        <w:t xml:space="preserve"> Natural Killer (NK) reveals a novel metabolic dependency on exogenous pyruvate </w:t>
      </w:r>
      <w:r w:rsidR="005C1828">
        <w:rPr>
          <w:rFonts w:ascii="Arial" w:hAnsi="Arial" w:cs="Arial"/>
          <w:sz w:val="24"/>
          <w:szCs w:val="24"/>
        </w:rPr>
        <w:t>to support energy metabolism and effector functions</w:t>
      </w:r>
      <w:r w:rsidR="005C1828">
        <w:rPr>
          <w:rFonts w:ascii="Arial" w:hAnsi="Arial" w:cs="Arial"/>
          <w:sz w:val="24"/>
          <w:szCs w:val="24"/>
        </w:rPr>
        <w:fldChar w:fldCharType="begin"/>
      </w:r>
      <w:r w:rsidR="00994F3D">
        <w:rPr>
          <w:rFonts w:ascii="Arial" w:hAnsi="Arial" w:cs="Arial"/>
          <w:sz w:val="24"/>
          <w:szCs w:val="24"/>
        </w:rPr>
        <w:instrText xml:space="preserve"> ADDIN EN.CITE &lt;EndNote&gt;&lt;Cite&gt;&lt;Author&gt;Nicolas Kern&lt;/Author&gt;&lt;Year&gt;2024&lt;/Year&gt;&lt;RecNum&gt;1986&lt;/RecNum&gt;&lt;DisplayText&gt;&lt;style face="superscript"&gt;1&lt;/style&gt;&lt;/DisplayText&gt;&lt;record&gt;&lt;rec-number&gt;1986&lt;/rec-number&gt;&lt;foreign-keys&gt;&lt;key app="EN" db-id="sfrdrrs97taf5te9xrm5vta9dx0vfv2a0dwr" timestamp="1730123061" guid="87a7cdfd-427a-4536-b3d6-07c040c4c98d"&gt;1986&lt;/key&gt;&lt;/foreign-keys&gt;&lt;ref-type name="Journal Article"&gt;17&lt;/ref-type&gt;&lt;contributors&gt;&lt;authors&gt;&lt;author&gt;Nicolas Kern,&lt;/author&gt;&lt;author&gt;Louis Picq,&lt;/author&gt;&lt;author&gt;Ameline Hamond,&lt;/author&gt;&lt;author&gt;Pierre Megy,&lt;/author&gt;&lt;author&gt;Sarah Benezech,&lt;/author&gt;&lt;author&gt;Annabelle Drouillard,&lt;/author&gt;&lt;author&gt;Nina Lager-Lachaud,&lt;/author&gt;&lt;author&gt;Edern Cahoreau,&lt;/author&gt;&lt;author&gt;Marielle Moreau,&lt;/author&gt;&lt;author&gt;Lucie Fallone,&lt;/author&gt;&lt;author&gt;Anne-Laure Mathieu,&lt;/author&gt;&lt;author&gt;Floriant Bellvert,&lt;/author&gt;&lt;author&gt;Carine Nizard,&lt;/author&gt;&lt;author&gt;Anne-Laure Bulteau, Thierry Walzer,&lt;/author&gt;&lt;author&gt;Antoine Marçais.&lt;/author&gt;&lt;/authors&gt;&lt;/contributors&gt;&lt;titles&gt;&lt;title&gt;Pivotal role of 1 exogenous pyruvate in human Natural Killer cell metabolism&lt;/title&gt;&lt;secondary-title&gt;Nature Metabolism&lt;/secondary-title&gt;&lt;/titles&gt;&lt;periodical&gt;&lt;full-title&gt;Nature Metabolism&lt;/full-title&gt;&lt;/periodical&gt;&lt;dates&gt;&lt;year&gt;2024&lt;/year&gt;&lt;/dates&gt;&lt;urls&gt;&lt;/urls&gt;&lt;/record&gt;&lt;/Cite&gt;&lt;/EndNote&gt;</w:instrText>
      </w:r>
      <w:r w:rsidR="005C1828">
        <w:rPr>
          <w:rFonts w:ascii="Arial" w:hAnsi="Arial" w:cs="Arial"/>
          <w:sz w:val="24"/>
          <w:szCs w:val="24"/>
        </w:rPr>
        <w:fldChar w:fldCharType="separate"/>
      </w:r>
      <w:r w:rsidR="005C1828" w:rsidRPr="005C1828">
        <w:rPr>
          <w:rFonts w:ascii="Arial" w:hAnsi="Arial" w:cs="Arial"/>
          <w:noProof/>
          <w:sz w:val="24"/>
          <w:szCs w:val="24"/>
          <w:vertAlign w:val="superscript"/>
        </w:rPr>
        <w:t>1</w:t>
      </w:r>
      <w:r w:rsidR="005C1828">
        <w:rPr>
          <w:rFonts w:ascii="Arial" w:hAnsi="Arial" w:cs="Arial"/>
          <w:sz w:val="24"/>
          <w:szCs w:val="24"/>
        </w:rPr>
        <w:fldChar w:fldCharType="end"/>
      </w:r>
      <w:r w:rsidR="005C1828">
        <w:rPr>
          <w:rFonts w:ascii="Arial" w:hAnsi="Arial" w:cs="Arial"/>
          <w:sz w:val="24"/>
          <w:szCs w:val="24"/>
        </w:rPr>
        <w:t xml:space="preserve">. Previous research has focused on understanding the metabolism </w:t>
      </w:r>
      <w:r w:rsidR="00F746FD">
        <w:rPr>
          <w:rFonts w:ascii="Arial" w:hAnsi="Arial" w:cs="Arial"/>
          <w:sz w:val="24"/>
          <w:szCs w:val="24"/>
        </w:rPr>
        <w:t xml:space="preserve">of </w:t>
      </w:r>
      <w:r w:rsidR="005C1828">
        <w:rPr>
          <w:rFonts w:ascii="Arial" w:hAnsi="Arial" w:cs="Arial"/>
          <w:sz w:val="24"/>
          <w:szCs w:val="24"/>
        </w:rPr>
        <w:t xml:space="preserve">activated NK cells following </w:t>
      </w:r>
      <w:r w:rsidR="005B1CB8">
        <w:rPr>
          <w:rFonts w:ascii="Arial" w:hAnsi="Arial" w:cs="Arial"/>
          <w:sz w:val="24"/>
          <w:szCs w:val="24"/>
        </w:rPr>
        <w:t xml:space="preserve">overnight </w:t>
      </w:r>
      <w:r w:rsidR="005C1828">
        <w:rPr>
          <w:rFonts w:ascii="Arial" w:hAnsi="Arial" w:cs="Arial"/>
          <w:sz w:val="24"/>
          <w:szCs w:val="24"/>
        </w:rPr>
        <w:t xml:space="preserve">exposure to cytokines or activating receptor ligands. These experiments </w:t>
      </w:r>
      <w:r w:rsidR="00443C35">
        <w:rPr>
          <w:rFonts w:ascii="Arial" w:hAnsi="Arial" w:cs="Arial"/>
          <w:sz w:val="24"/>
          <w:szCs w:val="24"/>
        </w:rPr>
        <w:t>revealed</w:t>
      </w:r>
      <w:r w:rsidR="005C1828">
        <w:rPr>
          <w:rFonts w:ascii="Arial" w:hAnsi="Arial" w:cs="Arial"/>
          <w:sz w:val="24"/>
          <w:szCs w:val="24"/>
        </w:rPr>
        <w:t xml:space="preserve"> activation-induced metabolic rewiring of murine and human NK cells involv</w:t>
      </w:r>
      <w:r w:rsidR="005B1CB8">
        <w:rPr>
          <w:rFonts w:ascii="Arial" w:hAnsi="Arial" w:cs="Arial"/>
          <w:sz w:val="24"/>
          <w:szCs w:val="24"/>
        </w:rPr>
        <w:t>ing</w:t>
      </w:r>
      <w:r w:rsidR="005C1828">
        <w:rPr>
          <w:rFonts w:ascii="Arial" w:hAnsi="Arial" w:cs="Arial"/>
          <w:sz w:val="24"/>
          <w:szCs w:val="24"/>
        </w:rPr>
        <w:t xml:space="preserve"> various different metabolic pathways</w:t>
      </w:r>
      <w:r w:rsidR="005C1828">
        <w:rPr>
          <w:rFonts w:ascii="Arial" w:hAnsi="Arial" w:cs="Arial"/>
          <w:sz w:val="24"/>
          <w:szCs w:val="24"/>
        </w:rPr>
        <w:fldChar w:fldCharType="begin"/>
      </w:r>
      <w:r w:rsidR="005C1828">
        <w:rPr>
          <w:rFonts w:ascii="Arial" w:hAnsi="Arial" w:cs="Arial"/>
          <w:sz w:val="24"/>
          <w:szCs w:val="24"/>
        </w:rPr>
        <w:instrText xml:space="preserve"> ADDIN EN.CITE &lt;EndNote&gt;&lt;Cite&gt;&lt;Author&gt;Sohn&lt;/Author&gt;&lt;Year&gt;2023&lt;/Year&gt;&lt;RecNum&gt;1982&lt;/RecNum&gt;&lt;DisplayText&gt;&lt;style face="superscript"&gt;2&lt;/style&gt;&lt;/DisplayText&gt;&lt;record&gt;&lt;rec-number&gt;1982&lt;/rec-number&gt;&lt;foreign-keys&gt;&lt;key app="EN" db-id="sfrdrrs97taf5te9xrm5vta9dx0vfv2a0dwr" timestamp="1730056697" guid="a924c53e-0038-4970-a0c0-61003970f776"&gt;1982&lt;/key&gt;&lt;/foreign-keys&gt;&lt;ref-type name="Journal Article"&gt;17&lt;/ref-type&gt;&lt;contributors&gt;&lt;authors&gt;&lt;author&gt;Sohn, H.&lt;/author&gt;&lt;author&gt;Cooper, M. A.&lt;/author&gt;&lt;/authors&gt;&lt;/contributors&gt;&lt;auth-address&gt;Division of Rheumatology/Immunology, Department of Pediatrics, Washington University, St. Louis, MO, USA.&lt;/auth-address&gt;&lt;titles&gt;&lt;title&gt;Metabolic regulation of NK cell function: implications for immunotherapy&lt;/title&gt;&lt;secondary-title&gt;Immunometabolism (Cobham)&lt;/secondary-title&gt;&lt;/titles&gt;&lt;pages&gt;e00020&lt;/pages&gt;&lt;volume&gt;5&lt;/volume&gt;&lt;number&gt;1&lt;/number&gt;&lt;edition&gt;20230123&lt;/edition&gt;&lt;keywords&gt;&lt;keyword&gt;NK cells&lt;/keyword&gt;&lt;keyword&gt;cytokines&lt;/keyword&gt;&lt;keyword&gt;immune memory&lt;/keyword&gt;&lt;keyword&gt;immunometabolism&lt;/keyword&gt;&lt;keyword&gt;immunotherapy&lt;/keyword&gt;&lt;keyword&gt;interferon-gamma&lt;/keyword&gt;&lt;keyword&gt;interleukin-15&lt;/keyword&gt;&lt;/keywords&gt;&lt;dates&gt;&lt;year&gt;2023&lt;/year&gt;&lt;pub-dates&gt;&lt;date&gt;Jan&lt;/date&gt;&lt;/pub-dates&gt;&lt;/dates&gt;&lt;isbn&gt;2633-0407 (Electronic)&lt;/isbn&gt;&lt;accession-num&gt;36710923&lt;/accession-num&gt;&lt;urls&gt;&lt;related-urls&gt;&lt;url&gt;https://www.ncbi.nlm.nih.gov/pubmed/36710923&lt;/url&gt;&lt;/related-urls&gt;&lt;/urls&gt;&lt;custom1&gt;The authors declare no conflict of interest.&lt;/custom1&gt;&lt;custom2&gt;PMC9869966&lt;/custom2&gt;&lt;electronic-resource-num&gt;10.1097/IN9.0000000000000020&lt;/electronic-resource-num&gt;&lt;remote-database-name&gt;PubMed-not-MEDLINE&lt;/remote-database-name&gt;&lt;remote-database-provider&gt;NLM&lt;/remote-database-provider&gt;&lt;/record&gt;&lt;/Cite&gt;&lt;/EndNote&gt;</w:instrText>
      </w:r>
      <w:r w:rsidR="005C1828">
        <w:rPr>
          <w:rFonts w:ascii="Arial" w:hAnsi="Arial" w:cs="Arial"/>
          <w:sz w:val="24"/>
          <w:szCs w:val="24"/>
        </w:rPr>
        <w:fldChar w:fldCharType="separate"/>
      </w:r>
      <w:r w:rsidR="005C1828" w:rsidRPr="005C1828">
        <w:rPr>
          <w:rFonts w:ascii="Arial" w:hAnsi="Arial" w:cs="Arial"/>
          <w:noProof/>
          <w:sz w:val="24"/>
          <w:szCs w:val="24"/>
          <w:vertAlign w:val="superscript"/>
        </w:rPr>
        <w:t>2</w:t>
      </w:r>
      <w:r w:rsidR="005C1828">
        <w:rPr>
          <w:rFonts w:ascii="Arial" w:hAnsi="Arial" w:cs="Arial"/>
          <w:sz w:val="24"/>
          <w:szCs w:val="24"/>
        </w:rPr>
        <w:fldChar w:fldCharType="end"/>
      </w:r>
      <w:r w:rsidR="005C1828">
        <w:rPr>
          <w:rFonts w:ascii="Arial" w:hAnsi="Arial" w:cs="Arial"/>
          <w:sz w:val="24"/>
          <w:szCs w:val="24"/>
        </w:rPr>
        <w:t xml:space="preserve">. However, NK cells are innate cells primed for immediate immune function, yet our understanding of NK cell metabolic configurations that support these immediate functions </w:t>
      </w:r>
      <w:r w:rsidR="005B1CB8">
        <w:rPr>
          <w:rFonts w:ascii="Arial" w:hAnsi="Arial" w:cs="Arial"/>
          <w:sz w:val="24"/>
          <w:szCs w:val="24"/>
        </w:rPr>
        <w:t xml:space="preserve">are </w:t>
      </w:r>
      <w:r w:rsidR="005C1828">
        <w:rPr>
          <w:rFonts w:ascii="Arial" w:hAnsi="Arial" w:cs="Arial"/>
          <w:sz w:val="24"/>
          <w:szCs w:val="24"/>
        </w:rPr>
        <w:t>less well developed. In this study, Kern et al. demonstrate that exogenous pyruvate</w:t>
      </w:r>
      <w:r w:rsidR="00C4579A">
        <w:rPr>
          <w:rFonts w:ascii="Arial" w:hAnsi="Arial" w:cs="Arial"/>
          <w:sz w:val="24"/>
          <w:szCs w:val="24"/>
        </w:rPr>
        <w:t>, but not glucose or glutamine,</w:t>
      </w:r>
      <w:r w:rsidR="005C1828">
        <w:rPr>
          <w:rFonts w:ascii="Arial" w:hAnsi="Arial" w:cs="Arial"/>
          <w:sz w:val="24"/>
          <w:szCs w:val="24"/>
        </w:rPr>
        <w:t xml:space="preserve"> is </w:t>
      </w:r>
      <w:r w:rsidR="00C4579A">
        <w:rPr>
          <w:rFonts w:ascii="Arial" w:hAnsi="Arial" w:cs="Arial"/>
          <w:sz w:val="24"/>
          <w:szCs w:val="24"/>
        </w:rPr>
        <w:t xml:space="preserve">an </w:t>
      </w:r>
      <w:r w:rsidR="005C1828">
        <w:rPr>
          <w:rFonts w:ascii="Arial" w:hAnsi="Arial" w:cs="Arial"/>
          <w:sz w:val="24"/>
          <w:szCs w:val="24"/>
        </w:rPr>
        <w:t xml:space="preserve">essential </w:t>
      </w:r>
      <w:r w:rsidR="00C4579A">
        <w:rPr>
          <w:rFonts w:ascii="Arial" w:hAnsi="Arial" w:cs="Arial"/>
          <w:sz w:val="24"/>
          <w:szCs w:val="24"/>
        </w:rPr>
        <w:t xml:space="preserve">fuel for </w:t>
      </w:r>
      <w:r w:rsidR="005C1828">
        <w:rPr>
          <w:rFonts w:ascii="Arial" w:hAnsi="Arial" w:cs="Arial"/>
          <w:sz w:val="24"/>
          <w:szCs w:val="24"/>
        </w:rPr>
        <w:t>CD56</w:t>
      </w:r>
      <w:r w:rsidR="005C1828" w:rsidRPr="000B75A8">
        <w:rPr>
          <w:rFonts w:ascii="Arial" w:hAnsi="Arial" w:cs="Arial"/>
          <w:sz w:val="24"/>
          <w:szCs w:val="24"/>
          <w:vertAlign w:val="superscript"/>
        </w:rPr>
        <w:t>Dim</w:t>
      </w:r>
      <w:r w:rsidR="005C1828">
        <w:rPr>
          <w:rFonts w:ascii="Arial" w:hAnsi="Arial" w:cs="Arial"/>
          <w:sz w:val="24"/>
          <w:szCs w:val="24"/>
          <w:vertAlign w:val="superscript"/>
        </w:rPr>
        <w:t xml:space="preserve"> </w:t>
      </w:r>
      <w:r w:rsidR="005C1828">
        <w:rPr>
          <w:rFonts w:ascii="Arial" w:hAnsi="Arial" w:cs="Arial"/>
          <w:sz w:val="24"/>
          <w:szCs w:val="24"/>
        </w:rPr>
        <w:t xml:space="preserve">NK cell, </w:t>
      </w:r>
      <w:r w:rsidR="00C4579A">
        <w:rPr>
          <w:rFonts w:ascii="Arial" w:hAnsi="Arial" w:cs="Arial"/>
          <w:sz w:val="24"/>
          <w:szCs w:val="24"/>
        </w:rPr>
        <w:t xml:space="preserve">supporting </w:t>
      </w:r>
      <w:r w:rsidR="005C1828">
        <w:rPr>
          <w:rFonts w:ascii="Arial" w:hAnsi="Arial" w:cs="Arial"/>
          <w:sz w:val="24"/>
          <w:szCs w:val="24"/>
        </w:rPr>
        <w:t xml:space="preserve">both glycolysis and oxidative phosphorylation (OXPHOS), and </w:t>
      </w:r>
      <w:r w:rsidR="00C4579A">
        <w:rPr>
          <w:rFonts w:ascii="Arial" w:hAnsi="Arial" w:cs="Arial"/>
          <w:sz w:val="24"/>
          <w:szCs w:val="24"/>
        </w:rPr>
        <w:t xml:space="preserve">enabling NK cell </w:t>
      </w:r>
      <w:r w:rsidR="005C1828">
        <w:rPr>
          <w:rFonts w:ascii="Arial" w:hAnsi="Arial" w:cs="Arial"/>
          <w:sz w:val="24"/>
          <w:szCs w:val="24"/>
        </w:rPr>
        <w:t>effector functions</w:t>
      </w:r>
      <w:r w:rsidR="005B1CB8">
        <w:rPr>
          <w:rFonts w:ascii="Arial" w:hAnsi="Arial" w:cs="Arial"/>
          <w:sz w:val="24"/>
          <w:szCs w:val="24"/>
        </w:rPr>
        <w:fldChar w:fldCharType="begin"/>
      </w:r>
      <w:r w:rsidR="005B1CB8">
        <w:rPr>
          <w:rFonts w:ascii="Arial" w:hAnsi="Arial" w:cs="Arial"/>
          <w:sz w:val="24"/>
          <w:szCs w:val="24"/>
        </w:rPr>
        <w:instrText xml:space="preserve"> ADDIN EN.CITE &lt;EndNote&gt;&lt;Cite&gt;&lt;Author&gt;Nicolas Kern&lt;/Author&gt;&lt;Year&gt;2024&lt;/Year&gt;&lt;RecNum&gt;1986&lt;/RecNum&gt;&lt;DisplayText&gt;&lt;style face="superscript"&gt;1&lt;/style&gt;&lt;/DisplayText&gt;&lt;record&gt;&lt;rec-number&gt;1986&lt;/rec-number&gt;&lt;foreign-keys&gt;&lt;key app="EN" db-id="sfrdrrs97taf5te9xrm5vta9dx0vfv2a0dwr" timestamp="1730123061" guid="87a7cdfd-427a-4536-b3d6-07c040c4c98d"&gt;1986&lt;/key&gt;&lt;/foreign-keys&gt;&lt;ref-type name="Journal Article"&gt;17&lt;/ref-type&gt;&lt;contributors&gt;&lt;authors&gt;&lt;author&gt;Nicolas Kern,&lt;/author&gt;&lt;author&gt;Louis Picq,&lt;/author&gt;&lt;author&gt;Ameline Hamond,&lt;/author&gt;&lt;author&gt;Pierre Megy,&lt;/author&gt;&lt;author&gt;Sarah Benezech,&lt;/author&gt;&lt;author&gt;Annabelle Drouillard,&lt;/author&gt;&lt;author&gt;Nina Lager-Lachaud,&lt;/author&gt;&lt;author&gt;Edern Cahoreau,&lt;/author&gt;&lt;author&gt;Marielle Moreau,&lt;/author&gt;&lt;author&gt;Lucie Fallone,&lt;/author&gt;&lt;author&gt;Anne-Laure Mathieu,&lt;/author&gt;&lt;author&gt;Floriant Bellvert,&lt;/author&gt;&lt;author&gt;Carine Nizard,&lt;/author&gt;&lt;author&gt;Anne-Laure Bulteau, Thierry Walzer,&lt;/author&gt;&lt;author&gt;Antoine Marçais.&lt;/author&gt;&lt;/authors&gt;&lt;/contributors&gt;&lt;titles&gt;&lt;title&gt;Pivotal role of 1 exogenous pyruvate in human Natural Killer cell metabolism&lt;/title&gt;&lt;secondary-title&gt;Nature Metabolism&lt;/secondary-title&gt;&lt;/titles&gt;&lt;periodical&gt;&lt;full-title&gt;Nature Metabolism&lt;/full-title&gt;&lt;/periodical&gt;&lt;dates&gt;&lt;year&gt;2024&lt;/year&gt;&lt;/dates&gt;&lt;urls&gt;&lt;/urls&gt;&lt;/record&gt;&lt;/Cite&gt;&lt;/EndNote&gt;</w:instrText>
      </w:r>
      <w:r w:rsidR="005B1CB8">
        <w:rPr>
          <w:rFonts w:ascii="Arial" w:hAnsi="Arial" w:cs="Arial"/>
          <w:sz w:val="24"/>
          <w:szCs w:val="24"/>
        </w:rPr>
        <w:fldChar w:fldCharType="separate"/>
      </w:r>
      <w:r w:rsidR="005B1CB8" w:rsidRPr="005B1CB8">
        <w:rPr>
          <w:rFonts w:ascii="Arial" w:hAnsi="Arial" w:cs="Arial"/>
          <w:noProof/>
          <w:sz w:val="24"/>
          <w:szCs w:val="24"/>
          <w:vertAlign w:val="superscript"/>
        </w:rPr>
        <w:t>1</w:t>
      </w:r>
      <w:r w:rsidR="005B1CB8">
        <w:rPr>
          <w:rFonts w:ascii="Arial" w:hAnsi="Arial" w:cs="Arial"/>
          <w:sz w:val="24"/>
          <w:szCs w:val="24"/>
        </w:rPr>
        <w:fldChar w:fldCharType="end"/>
      </w:r>
      <w:r w:rsidR="00C4579A">
        <w:rPr>
          <w:rFonts w:ascii="Arial" w:hAnsi="Arial" w:cs="Arial"/>
          <w:sz w:val="24"/>
          <w:szCs w:val="24"/>
        </w:rPr>
        <w:t>.</w:t>
      </w:r>
    </w:p>
    <w:p w14:paraId="0FD5CC43" w14:textId="0A4EFF9D" w:rsidR="00B9548D" w:rsidRDefault="00C37892" w:rsidP="00443C35">
      <w:pPr>
        <w:spacing w:line="360" w:lineRule="auto"/>
        <w:jc w:val="both"/>
        <w:rPr>
          <w:rFonts w:ascii="Arial" w:hAnsi="Arial" w:cs="Arial"/>
          <w:sz w:val="24"/>
          <w:szCs w:val="24"/>
        </w:rPr>
      </w:pPr>
      <w:r w:rsidRPr="00C37892">
        <w:rPr>
          <w:rFonts w:ascii="Arial" w:hAnsi="Arial" w:cs="Arial"/>
          <w:sz w:val="24"/>
          <w:szCs w:val="24"/>
        </w:rPr>
        <w:t xml:space="preserve">Nicotinamide adenine dinucleotide </w:t>
      </w:r>
      <w:r>
        <w:rPr>
          <w:rFonts w:ascii="Arial" w:hAnsi="Arial" w:cs="Arial"/>
          <w:sz w:val="24"/>
          <w:szCs w:val="24"/>
        </w:rPr>
        <w:t>(NAD)</w:t>
      </w:r>
      <w:r w:rsidR="003F5519">
        <w:rPr>
          <w:rFonts w:ascii="Arial" w:hAnsi="Arial" w:cs="Arial"/>
          <w:sz w:val="24"/>
          <w:szCs w:val="24"/>
        </w:rPr>
        <w:t xml:space="preserve"> </w:t>
      </w:r>
      <w:r w:rsidR="00994F3D">
        <w:rPr>
          <w:rFonts w:ascii="Arial" w:hAnsi="Arial" w:cs="Arial"/>
          <w:sz w:val="24"/>
          <w:szCs w:val="24"/>
        </w:rPr>
        <w:t xml:space="preserve">is a key redox cofactor </w:t>
      </w:r>
      <w:r w:rsidR="003F5519">
        <w:rPr>
          <w:rFonts w:ascii="Arial" w:hAnsi="Arial" w:cs="Arial"/>
          <w:sz w:val="24"/>
          <w:szCs w:val="24"/>
        </w:rPr>
        <w:t xml:space="preserve">for energy metabolism. Separate pools of NAD are found in the </w:t>
      </w:r>
      <w:r>
        <w:rPr>
          <w:rFonts w:ascii="Arial" w:hAnsi="Arial" w:cs="Arial"/>
          <w:sz w:val="24"/>
          <w:szCs w:val="24"/>
        </w:rPr>
        <w:t xml:space="preserve">cytoplasm and the mitochondria that </w:t>
      </w:r>
      <w:r w:rsidR="003F5519">
        <w:rPr>
          <w:rFonts w:ascii="Arial" w:hAnsi="Arial" w:cs="Arial"/>
          <w:sz w:val="24"/>
          <w:szCs w:val="24"/>
        </w:rPr>
        <w:t xml:space="preserve">can exist in an </w:t>
      </w:r>
      <w:r>
        <w:rPr>
          <w:rFonts w:ascii="Arial" w:hAnsi="Arial" w:cs="Arial"/>
          <w:sz w:val="24"/>
          <w:szCs w:val="24"/>
        </w:rPr>
        <w:t xml:space="preserve">oxidised form (NAD+) </w:t>
      </w:r>
      <w:r w:rsidR="003F5519">
        <w:rPr>
          <w:rFonts w:ascii="Arial" w:hAnsi="Arial" w:cs="Arial"/>
          <w:sz w:val="24"/>
          <w:szCs w:val="24"/>
        </w:rPr>
        <w:t xml:space="preserve">that </w:t>
      </w:r>
      <w:r>
        <w:rPr>
          <w:rFonts w:ascii="Arial" w:hAnsi="Arial" w:cs="Arial"/>
          <w:sz w:val="24"/>
          <w:szCs w:val="24"/>
        </w:rPr>
        <w:t>accept</w:t>
      </w:r>
      <w:r w:rsidR="00994F3D">
        <w:rPr>
          <w:rFonts w:ascii="Arial" w:hAnsi="Arial" w:cs="Arial"/>
          <w:sz w:val="24"/>
          <w:szCs w:val="24"/>
        </w:rPr>
        <w:t>s</w:t>
      </w:r>
      <w:r>
        <w:rPr>
          <w:rFonts w:ascii="Arial" w:hAnsi="Arial" w:cs="Arial"/>
          <w:sz w:val="24"/>
          <w:szCs w:val="24"/>
        </w:rPr>
        <w:t xml:space="preserve"> electrons to become reduced </w:t>
      </w:r>
      <w:r w:rsidR="00994F3D">
        <w:rPr>
          <w:rFonts w:ascii="Arial" w:hAnsi="Arial" w:cs="Arial"/>
          <w:sz w:val="24"/>
          <w:szCs w:val="24"/>
        </w:rPr>
        <w:t>(</w:t>
      </w:r>
      <w:r>
        <w:rPr>
          <w:rFonts w:ascii="Arial" w:hAnsi="Arial" w:cs="Arial"/>
          <w:sz w:val="24"/>
          <w:szCs w:val="24"/>
        </w:rPr>
        <w:t>NADH</w:t>
      </w:r>
      <w:r w:rsidR="00994F3D">
        <w:rPr>
          <w:rFonts w:ascii="Arial" w:hAnsi="Arial" w:cs="Arial"/>
          <w:sz w:val="24"/>
          <w:szCs w:val="24"/>
        </w:rPr>
        <w:t>)</w:t>
      </w:r>
      <w:r w:rsidR="003F5519">
        <w:rPr>
          <w:rFonts w:ascii="Arial" w:hAnsi="Arial" w:cs="Arial"/>
          <w:sz w:val="24"/>
          <w:szCs w:val="24"/>
        </w:rPr>
        <w:t xml:space="preserve">. </w:t>
      </w:r>
      <w:r w:rsidR="00994F3D">
        <w:rPr>
          <w:rFonts w:ascii="Arial" w:hAnsi="Arial" w:cs="Arial"/>
          <w:sz w:val="24"/>
          <w:szCs w:val="24"/>
        </w:rPr>
        <w:t>For instance, during glycolysis</w:t>
      </w:r>
      <w:r w:rsidR="00F746FD">
        <w:rPr>
          <w:rFonts w:ascii="Arial" w:hAnsi="Arial" w:cs="Arial"/>
          <w:sz w:val="24"/>
          <w:szCs w:val="24"/>
        </w:rPr>
        <w:t>,</w:t>
      </w:r>
      <w:r w:rsidRPr="00C37892">
        <w:rPr>
          <w:rFonts w:ascii="Arial" w:hAnsi="Arial" w:cs="Arial"/>
          <w:sz w:val="24"/>
          <w:szCs w:val="24"/>
        </w:rPr>
        <w:t xml:space="preserve"> </w:t>
      </w:r>
      <w:r>
        <w:rPr>
          <w:rFonts w:ascii="Arial" w:hAnsi="Arial" w:cs="Arial"/>
          <w:sz w:val="24"/>
          <w:szCs w:val="24"/>
        </w:rPr>
        <w:t xml:space="preserve">glyceraldehyde-3-phosphate dehydrogenase (GAPDH) </w:t>
      </w:r>
      <w:r w:rsidR="00994F3D">
        <w:rPr>
          <w:rFonts w:ascii="Arial" w:hAnsi="Arial" w:cs="Arial"/>
          <w:sz w:val="24"/>
          <w:szCs w:val="24"/>
        </w:rPr>
        <w:t xml:space="preserve">requires NAD+ as an electron acceptor, while NADH </w:t>
      </w:r>
      <w:r>
        <w:rPr>
          <w:rFonts w:ascii="Arial" w:hAnsi="Arial" w:cs="Arial"/>
          <w:sz w:val="24"/>
          <w:szCs w:val="24"/>
        </w:rPr>
        <w:t>don</w:t>
      </w:r>
      <w:r w:rsidR="00994F3D">
        <w:rPr>
          <w:rFonts w:ascii="Arial" w:hAnsi="Arial" w:cs="Arial"/>
          <w:sz w:val="24"/>
          <w:szCs w:val="24"/>
        </w:rPr>
        <w:t>ates</w:t>
      </w:r>
      <w:r>
        <w:rPr>
          <w:rFonts w:ascii="Arial" w:hAnsi="Arial" w:cs="Arial"/>
          <w:sz w:val="24"/>
          <w:szCs w:val="24"/>
        </w:rPr>
        <w:t xml:space="preserve"> electrons to </w:t>
      </w:r>
      <w:r>
        <w:rPr>
          <w:rFonts w:ascii="Arial" w:hAnsi="Arial" w:cs="Arial"/>
          <w:sz w:val="24"/>
          <w:szCs w:val="24"/>
        </w:rPr>
        <w:lastRenderedPageBreak/>
        <w:t>electron transport chain (ETC) in the mitochondria (</w:t>
      </w:r>
      <w:r w:rsidRPr="00C37892">
        <w:rPr>
          <w:rFonts w:ascii="Arial" w:hAnsi="Arial" w:cs="Arial"/>
          <w:b/>
          <w:bCs/>
          <w:sz w:val="24"/>
          <w:szCs w:val="24"/>
        </w:rPr>
        <w:t>Figure 1A</w:t>
      </w:r>
      <w:r>
        <w:rPr>
          <w:rFonts w:ascii="Arial" w:hAnsi="Arial" w:cs="Arial"/>
          <w:sz w:val="24"/>
          <w:szCs w:val="24"/>
        </w:rPr>
        <w:t xml:space="preserve">). </w:t>
      </w:r>
      <w:r w:rsidR="00994F3D">
        <w:rPr>
          <w:rFonts w:ascii="Arial" w:hAnsi="Arial" w:cs="Arial"/>
          <w:sz w:val="24"/>
          <w:szCs w:val="24"/>
        </w:rPr>
        <w:t>W</w:t>
      </w:r>
      <w:r w:rsidR="007563F5">
        <w:rPr>
          <w:rFonts w:ascii="Arial" w:hAnsi="Arial" w:cs="Arial"/>
          <w:sz w:val="24"/>
          <w:szCs w:val="24"/>
        </w:rPr>
        <w:t xml:space="preserve">ere all </w:t>
      </w:r>
      <w:r w:rsidR="006E4507">
        <w:rPr>
          <w:rFonts w:ascii="Arial" w:hAnsi="Arial" w:cs="Arial"/>
          <w:sz w:val="24"/>
          <w:szCs w:val="24"/>
        </w:rPr>
        <w:t xml:space="preserve">the </w:t>
      </w:r>
      <w:r w:rsidR="007563F5">
        <w:rPr>
          <w:rFonts w:ascii="Arial" w:hAnsi="Arial" w:cs="Arial"/>
          <w:sz w:val="24"/>
          <w:szCs w:val="24"/>
        </w:rPr>
        <w:t xml:space="preserve">cytosolic NAD </w:t>
      </w:r>
      <w:r w:rsidR="006E4507">
        <w:rPr>
          <w:rFonts w:ascii="Arial" w:hAnsi="Arial" w:cs="Arial"/>
          <w:sz w:val="24"/>
          <w:szCs w:val="24"/>
        </w:rPr>
        <w:t xml:space="preserve">pool </w:t>
      </w:r>
      <w:r w:rsidR="007563F5">
        <w:rPr>
          <w:rFonts w:ascii="Arial" w:hAnsi="Arial" w:cs="Arial"/>
          <w:sz w:val="24"/>
          <w:szCs w:val="24"/>
        </w:rPr>
        <w:t>to be reduced to NADH</w:t>
      </w:r>
      <w:r w:rsidR="006E4507">
        <w:rPr>
          <w:rFonts w:ascii="Arial" w:hAnsi="Arial" w:cs="Arial"/>
          <w:sz w:val="24"/>
          <w:szCs w:val="24"/>
        </w:rPr>
        <w:t>,</w:t>
      </w:r>
      <w:r w:rsidR="007563F5">
        <w:rPr>
          <w:rFonts w:ascii="Arial" w:hAnsi="Arial" w:cs="Arial"/>
          <w:sz w:val="24"/>
          <w:szCs w:val="24"/>
        </w:rPr>
        <w:t xml:space="preserve"> then </w:t>
      </w:r>
      <w:r w:rsidR="00994F3D">
        <w:rPr>
          <w:rFonts w:ascii="Arial" w:hAnsi="Arial" w:cs="Arial"/>
          <w:sz w:val="24"/>
          <w:szCs w:val="24"/>
        </w:rPr>
        <w:t xml:space="preserve">glycolysis would be inhibited in the absence of NAD+ </w:t>
      </w:r>
      <w:r w:rsidR="008724E3">
        <w:rPr>
          <w:rFonts w:ascii="Arial" w:hAnsi="Arial" w:cs="Arial"/>
          <w:sz w:val="24"/>
          <w:szCs w:val="24"/>
        </w:rPr>
        <w:t>to support</w:t>
      </w:r>
      <w:r w:rsidR="00994F3D">
        <w:rPr>
          <w:rFonts w:ascii="Arial" w:hAnsi="Arial" w:cs="Arial"/>
          <w:sz w:val="24"/>
          <w:szCs w:val="24"/>
        </w:rPr>
        <w:t xml:space="preserve"> </w:t>
      </w:r>
      <w:r w:rsidR="007563F5">
        <w:rPr>
          <w:rFonts w:ascii="Arial" w:hAnsi="Arial" w:cs="Arial"/>
          <w:sz w:val="24"/>
          <w:szCs w:val="24"/>
        </w:rPr>
        <w:t xml:space="preserve">GAPDH </w:t>
      </w:r>
      <w:r w:rsidR="00994F3D">
        <w:rPr>
          <w:rFonts w:ascii="Arial" w:hAnsi="Arial" w:cs="Arial"/>
          <w:sz w:val="24"/>
          <w:szCs w:val="24"/>
        </w:rPr>
        <w:t>activity</w:t>
      </w:r>
      <w:r w:rsidR="008724E3">
        <w:rPr>
          <w:rFonts w:ascii="Arial" w:hAnsi="Arial" w:cs="Arial"/>
          <w:sz w:val="24"/>
          <w:szCs w:val="24"/>
        </w:rPr>
        <w:t>. Balancing NAD+/NADH ratios is important for cellular metabolism.</w:t>
      </w:r>
      <w:r w:rsidR="00994F3D">
        <w:rPr>
          <w:rFonts w:ascii="Arial" w:hAnsi="Arial" w:cs="Arial"/>
          <w:sz w:val="24"/>
          <w:szCs w:val="24"/>
        </w:rPr>
        <w:t xml:space="preserve"> </w:t>
      </w:r>
      <w:r w:rsidR="006E4507">
        <w:rPr>
          <w:rFonts w:ascii="Arial" w:hAnsi="Arial" w:cs="Arial"/>
          <w:sz w:val="24"/>
          <w:szCs w:val="24"/>
        </w:rPr>
        <w:t xml:space="preserve">Aerobic glycolysis is a metabolic configuration </w:t>
      </w:r>
      <w:r w:rsidR="00994F3D">
        <w:rPr>
          <w:rFonts w:ascii="Arial" w:hAnsi="Arial" w:cs="Arial"/>
          <w:sz w:val="24"/>
          <w:szCs w:val="24"/>
        </w:rPr>
        <w:t>that supports growth and proliferation (</w:t>
      </w:r>
      <w:r w:rsidR="00160EC8">
        <w:rPr>
          <w:rFonts w:ascii="Arial" w:hAnsi="Arial" w:cs="Arial"/>
          <w:sz w:val="24"/>
          <w:szCs w:val="24"/>
        </w:rPr>
        <w:t xml:space="preserve">for </w:t>
      </w:r>
      <w:r w:rsidR="00994F3D">
        <w:rPr>
          <w:rFonts w:ascii="Arial" w:hAnsi="Arial" w:cs="Arial"/>
          <w:sz w:val="24"/>
          <w:szCs w:val="24"/>
        </w:rPr>
        <w:t>review</w:t>
      </w:r>
      <w:r w:rsidR="00160EC8">
        <w:rPr>
          <w:rFonts w:ascii="Arial" w:hAnsi="Arial" w:cs="Arial"/>
          <w:sz w:val="24"/>
          <w:szCs w:val="24"/>
        </w:rPr>
        <w:t xml:space="preserve"> see</w:t>
      </w:r>
      <w:r w:rsidR="00994F3D">
        <w:rPr>
          <w:rFonts w:ascii="Arial" w:hAnsi="Arial" w:cs="Arial"/>
          <w:sz w:val="24"/>
          <w:szCs w:val="24"/>
        </w:rPr>
        <w:fldChar w:fldCharType="begin"/>
      </w:r>
      <w:r w:rsidR="005B1CB8">
        <w:rPr>
          <w:rFonts w:ascii="Arial" w:hAnsi="Arial" w:cs="Arial"/>
          <w:sz w:val="24"/>
          <w:szCs w:val="24"/>
        </w:rPr>
        <w:instrText xml:space="preserve"> ADDIN EN.CITE &lt;EndNote&gt;&lt;Cite&gt;&lt;Author&gt;Vander Heiden&lt;/Author&gt;&lt;Year&gt;2009&lt;/Year&gt;&lt;RecNum&gt;97&lt;/RecNum&gt;&lt;DisplayText&gt;&lt;style face="superscript"&gt;3&lt;/style&gt;&lt;/DisplayText&gt;&lt;record&gt;&lt;rec-number&gt;97&lt;/rec-number&gt;&lt;foreign-keys&gt;&lt;key app="EN" db-id="sfrdrrs97taf5te9xrm5vta9dx0vfv2a0dwr" timestamp="1432582050" guid="e37d4643-e78a-4a02-a222-96e1f012447f"&gt;97&lt;/key&gt;&lt;/foreign-keys&gt;&lt;ref-type name="Journal Article"&gt;17&lt;/ref-type&gt;&lt;contributors&gt;&lt;authors&gt;&lt;author&gt;Vander Heiden, M. G.&lt;/author&gt;&lt;author&gt;Cantley, L. C.&lt;/author&gt;&lt;author&gt;Thompson, C. B.&lt;/author&gt;&lt;/authors&gt;&lt;/contributors&gt;&lt;auth-address&gt;Department of Medical Oncology, Dana-Farber Cancer Institute, Boston, MA 02115, USA.&lt;/auth-address&gt;&lt;titles&gt;&lt;title&gt;Understanding the Warburg effect: the metabolic requirements of cell proliferation&lt;/title&gt;&lt;secondary-title&gt;Science&lt;/secondary-title&gt;&lt;/titles&gt;&lt;periodical&gt;&lt;full-title&gt;Science&lt;/full-title&gt;&lt;/periodical&gt;&lt;pages&gt;1029-33&lt;/pages&gt;&lt;volume&gt;324&lt;/volume&gt;&lt;number&gt;5930&lt;/number&gt;&lt;keywords&gt;&lt;keyword&gt;Adenosine Triphosphate/metabolism&lt;/keyword&gt;&lt;keyword&gt;Aerobiosis&lt;/keyword&gt;&lt;keyword&gt;Amino Acids/biosynthesis&lt;/keyword&gt;&lt;keyword&gt;Animals&lt;/keyword&gt;&lt;keyword&gt;*Cell Proliferation&lt;/keyword&gt;&lt;keyword&gt;Glucose/metabolism&lt;/keyword&gt;&lt;keyword&gt;*Glycolysis&lt;/keyword&gt;&lt;keyword&gt;Humans&lt;/keyword&gt;&lt;keyword&gt;Lipids/biosynthesis&lt;/keyword&gt;&lt;keyword&gt;Metabolic Networks and Pathways&lt;/keyword&gt;&lt;keyword&gt;Mutation&lt;/keyword&gt;&lt;keyword&gt;Neoplasms/genetics/*metabolism/*pathology&lt;/keyword&gt;&lt;keyword&gt;Nucleotides/biosynthesis&lt;/keyword&gt;&lt;keyword&gt;Oxidative Phosphorylation&lt;/keyword&gt;&lt;keyword&gt;Signal Transduction&lt;/keyword&gt;&lt;/keywords&gt;&lt;dates&gt;&lt;year&gt;2009&lt;/year&gt;&lt;pub-dates&gt;&lt;date&gt;May 22&lt;/date&gt;&lt;/pub-dates&gt;&lt;/dates&gt;&lt;isbn&gt;1095-9203 (Electronic)&amp;#xD;0036-8075 (Linking)&lt;/isbn&gt;&lt;accession-num&gt;19460998&lt;/accession-num&gt;&lt;urls&gt;&lt;related-urls&gt;&lt;url&gt;http://www.ncbi.nlm.nih.gov/pubmed/19460998&lt;/url&gt;&lt;/related-urls&gt;&lt;/urls&gt;&lt;custom2&gt;2849637&lt;/custom2&gt;&lt;electronic-resource-num&gt;10.1126/science.1160809&lt;/electronic-resource-num&gt;&lt;/record&gt;&lt;/Cite&gt;&lt;/EndNote&gt;</w:instrText>
      </w:r>
      <w:r w:rsidR="00994F3D">
        <w:rPr>
          <w:rFonts w:ascii="Arial" w:hAnsi="Arial" w:cs="Arial"/>
          <w:sz w:val="24"/>
          <w:szCs w:val="24"/>
        </w:rPr>
        <w:fldChar w:fldCharType="separate"/>
      </w:r>
      <w:r w:rsidR="005B1CB8" w:rsidRPr="005B1CB8">
        <w:rPr>
          <w:rFonts w:ascii="Arial" w:hAnsi="Arial" w:cs="Arial"/>
          <w:noProof/>
          <w:sz w:val="24"/>
          <w:szCs w:val="24"/>
          <w:vertAlign w:val="superscript"/>
        </w:rPr>
        <w:t>3</w:t>
      </w:r>
      <w:r w:rsidR="00994F3D">
        <w:rPr>
          <w:rFonts w:ascii="Arial" w:hAnsi="Arial" w:cs="Arial"/>
          <w:sz w:val="24"/>
          <w:szCs w:val="24"/>
        </w:rPr>
        <w:fldChar w:fldCharType="end"/>
      </w:r>
      <w:r w:rsidR="00994F3D">
        <w:rPr>
          <w:rFonts w:ascii="Arial" w:hAnsi="Arial" w:cs="Arial"/>
          <w:sz w:val="24"/>
          <w:szCs w:val="24"/>
        </w:rPr>
        <w:t xml:space="preserve">) that is </w:t>
      </w:r>
      <w:r w:rsidR="006E4507">
        <w:rPr>
          <w:rFonts w:ascii="Arial" w:hAnsi="Arial" w:cs="Arial"/>
          <w:sz w:val="24"/>
          <w:szCs w:val="24"/>
        </w:rPr>
        <w:t xml:space="preserve">described </w:t>
      </w:r>
      <w:r w:rsidR="00994F3D">
        <w:rPr>
          <w:rFonts w:ascii="Arial" w:hAnsi="Arial" w:cs="Arial"/>
          <w:sz w:val="24"/>
          <w:szCs w:val="24"/>
        </w:rPr>
        <w:t xml:space="preserve">in </w:t>
      </w:r>
      <w:r w:rsidR="006E4507">
        <w:rPr>
          <w:rFonts w:ascii="Arial" w:hAnsi="Arial" w:cs="Arial"/>
          <w:sz w:val="24"/>
          <w:szCs w:val="24"/>
        </w:rPr>
        <w:t xml:space="preserve">many immune cells </w:t>
      </w:r>
      <w:r w:rsidR="00160EC8">
        <w:rPr>
          <w:rFonts w:ascii="Arial" w:hAnsi="Arial" w:cs="Arial"/>
          <w:sz w:val="24"/>
          <w:szCs w:val="24"/>
        </w:rPr>
        <w:t>with</w:t>
      </w:r>
      <w:r w:rsidR="006E4507">
        <w:rPr>
          <w:rFonts w:ascii="Arial" w:hAnsi="Arial" w:cs="Arial"/>
          <w:sz w:val="24"/>
          <w:szCs w:val="24"/>
        </w:rPr>
        <w:t xml:space="preserve"> high rates of glucose metabolism</w:t>
      </w:r>
      <w:r w:rsidR="006E4507">
        <w:rPr>
          <w:rFonts w:ascii="Arial" w:hAnsi="Arial" w:cs="Arial"/>
          <w:b/>
          <w:bCs/>
          <w:sz w:val="24"/>
          <w:szCs w:val="24"/>
        </w:rPr>
        <w:fldChar w:fldCharType="begin"/>
      </w:r>
      <w:r w:rsidR="005B1CB8">
        <w:rPr>
          <w:rFonts w:ascii="Arial" w:hAnsi="Arial" w:cs="Arial"/>
          <w:b/>
          <w:bCs/>
          <w:sz w:val="24"/>
          <w:szCs w:val="24"/>
        </w:rPr>
        <w:instrText xml:space="preserve"> ADDIN EN.CITE &lt;EndNote&gt;&lt;Cite&gt;&lt;Author&gt;Loftus&lt;/Author&gt;&lt;Year&gt;2016&lt;/Year&gt;&lt;RecNum&gt;399&lt;/RecNum&gt;&lt;DisplayText&gt;&lt;style face="superscript"&gt;4&lt;/style&gt;&lt;/DisplayText&gt;&lt;record&gt;&lt;rec-number&gt;399&lt;/rec-number&gt;&lt;foreign-keys&gt;&lt;key app="EN" db-id="sfrdrrs97taf5te9xrm5vta9dx0vfv2a0dwr" timestamp="1466066127" guid="3ad35d75-d191-43ea-b502-cb74e3ee9ae6"&gt;399&lt;/key&gt;&lt;/foreign-keys&gt;&lt;ref-type name="Journal Article"&gt;17&lt;/ref-type&gt;&lt;contributors&gt;&lt;authors&gt;&lt;author&gt;Loftus, R. M.&lt;/author&gt;&lt;author&gt;Finlay, D. K.&lt;/author&gt;&lt;/authors&gt;&lt;/contributors&gt;&lt;auth-address&gt;From the School of Biochemistry and Immunology and.&amp;#xD;From the School of Biochemistry and Immunology and School of Pharmacy and Pharmaceutical Sciences, Trinity Biomedical Sciences Institute, Trinity College Dublin, Dublin 2, Ireland finlayd@tcd.ie.&lt;/auth-address&gt;&lt;titles&gt;&lt;title&gt;Immunometabolism: cellular metabolism turns immune regulator&lt;/title&gt;&lt;secondary-title&gt;J Biol Chem&lt;/secondary-title&gt;&lt;/titles&gt;&lt;periodical&gt;&lt;full-title&gt;J Biol Chem&lt;/full-title&gt;&lt;/periodical&gt;&lt;pages&gt;1-10&lt;/pages&gt;&lt;volume&gt;291&lt;/volume&gt;&lt;number&gt;1&lt;/number&gt;&lt;keywords&gt;&lt;keyword&gt;Animals&lt;/keyword&gt;&lt;keyword&gt;Biosynthetic Pathways&lt;/keyword&gt;&lt;keyword&gt;Energy Metabolism/*immunology&lt;/keyword&gt;&lt;keyword&gt;Humans&lt;/keyword&gt;&lt;keyword&gt;*Immunity&lt;/keyword&gt;&lt;keyword&gt;Inflammation/metabolism/pathology&lt;/keyword&gt;&lt;keyword&gt;Longevity&lt;/keyword&gt;&lt;keyword&gt;dendritic cell&lt;/keyword&gt;&lt;keyword&gt;glycolysis&lt;/keyword&gt;&lt;keyword&gt;immunometabolism&lt;/keyword&gt;&lt;keyword&gt;inflammatory microenvironment&lt;/keyword&gt;&lt;keyword&gt;lymphocyte&lt;/keyword&gt;&lt;keyword&gt;macrophage&lt;/keyword&gt;&lt;keyword&gt;metabolite&lt;/keyword&gt;&lt;keyword&gt;mitochondria&lt;/keyword&gt;&lt;keyword&gt;neutrophil&lt;/keyword&gt;&lt;keyword&gt;oxidative phosphorylation&lt;/keyword&gt;&lt;/keywords&gt;&lt;dates&gt;&lt;year&gt;2016&lt;/year&gt;&lt;pub-dates&gt;&lt;date&gt;Jan 1&lt;/date&gt;&lt;/pub-dates&gt;&lt;/dates&gt;&lt;isbn&gt;1083-351X (Electronic)&amp;#xD;0021-9258 (Linking)&lt;/isbn&gt;&lt;accession-num&gt;26534957&lt;/accession-num&gt;&lt;urls&gt;&lt;related-urls&gt;&lt;url&gt;http://www.ncbi.nlm.nih.gov/pubmed/26534957&lt;/url&gt;&lt;/related-urls&gt;&lt;/urls&gt;&lt;custom2&gt;PMC4697146&lt;/custom2&gt;&lt;electronic-resource-num&gt;10.1074/jbc.R115.693903&lt;/electronic-resource-num&gt;&lt;/record&gt;&lt;/Cite&gt;&lt;/EndNote&gt;</w:instrText>
      </w:r>
      <w:r w:rsidR="006E4507">
        <w:rPr>
          <w:rFonts w:ascii="Arial" w:hAnsi="Arial" w:cs="Arial"/>
          <w:b/>
          <w:bCs/>
          <w:sz w:val="24"/>
          <w:szCs w:val="24"/>
        </w:rPr>
        <w:fldChar w:fldCharType="separate"/>
      </w:r>
      <w:r w:rsidR="005B1CB8" w:rsidRPr="005B1CB8">
        <w:rPr>
          <w:rFonts w:ascii="Arial" w:hAnsi="Arial" w:cs="Arial"/>
          <w:b/>
          <w:bCs/>
          <w:noProof/>
          <w:sz w:val="24"/>
          <w:szCs w:val="24"/>
          <w:vertAlign w:val="superscript"/>
        </w:rPr>
        <w:t>4</w:t>
      </w:r>
      <w:r w:rsidR="006E4507">
        <w:rPr>
          <w:rFonts w:ascii="Arial" w:hAnsi="Arial" w:cs="Arial"/>
          <w:b/>
          <w:bCs/>
          <w:sz w:val="24"/>
          <w:szCs w:val="24"/>
        </w:rPr>
        <w:fldChar w:fldCharType="end"/>
      </w:r>
      <w:r w:rsidR="006E4507">
        <w:rPr>
          <w:rFonts w:ascii="Arial" w:hAnsi="Arial" w:cs="Arial"/>
          <w:sz w:val="24"/>
          <w:szCs w:val="24"/>
        </w:rPr>
        <w:t xml:space="preserve">. </w:t>
      </w:r>
      <w:r w:rsidR="00160EC8">
        <w:rPr>
          <w:rFonts w:ascii="Arial" w:hAnsi="Arial" w:cs="Arial"/>
          <w:sz w:val="24"/>
          <w:szCs w:val="24"/>
        </w:rPr>
        <w:t xml:space="preserve">While </w:t>
      </w:r>
      <w:r w:rsidR="006E4507">
        <w:rPr>
          <w:rFonts w:ascii="Arial" w:hAnsi="Arial" w:cs="Arial"/>
          <w:sz w:val="24"/>
          <w:szCs w:val="24"/>
        </w:rPr>
        <w:t>GAPDH rapidly converts NAD+ to NADH,</w:t>
      </w:r>
      <w:r w:rsidR="00160EC8">
        <w:rPr>
          <w:rFonts w:ascii="Arial" w:hAnsi="Arial" w:cs="Arial"/>
          <w:sz w:val="24"/>
          <w:szCs w:val="24"/>
        </w:rPr>
        <w:t xml:space="preserve"> this is coupled to the action</w:t>
      </w:r>
      <w:r w:rsidR="006E4507">
        <w:rPr>
          <w:rFonts w:ascii="Arial" w:hAnsi="Arial" w:cs="Arial"/>
          <w:sz w:val="24"/>
          <w:szCs w:val="24"/>
        </w:rPr>
        <w:t xml:space="preserve"> </w:t>
      </w:r>
      <w:r w:rsidR="00F746FD">
        <w:rPr>
          <w:rFonts w:ascii="Arial" w:hAnsi="Arial" w:cs="Arial"/>
          <w:sz w:val="24"/>
          <w:szCs w:val="24"/>
        </w:rPr>
        <w:t xml:space="preserve">of </w:t>
      </w:r>
      <w:r w:rsidR="008724E3">
        <w:rPr>
          <w:rFonts w:ascii="Arial" w:hAnsi="Arial" w:cs="Arial"/>
          <w:sz w:val="24"/>
          <w:szCs w:val="24"/>
        </w:rPr>
        <w:t>Lactate Dehydrogenase (</w:t>
      </w:r>
      <w:r w:rsidR="006E4507">
        <w:rPr>
          <w:rFonts w:ascii="Arial" w:hAnsi="Arial" w:cs="Arial"/>
          <w:sz w:val="24"/>
          <w:szCs w:val="24"/>
        </w:rPr>
        <w:t>LDH</w:t>
      </w:r>
      <w:r w:rsidR="008724E3">
        <w:rPr>
          <w:rFonts w:ascii="Arial" w:hAnsi="Arial" w:cs="Arial"/>
          <w:sz w:val="24"/>
          <w:szCs w:val="24"/>
        </w:rPr>
        <w:t>)</w:t>
      </w:r>
      <w:r w:rsidR="006E4507">
        <w:rPr>
          <w:rFonts w:ascii="Arial" w:hAnsi="Arial" w:cs="Arial"/>
          <w:sz w:val="24"/>
          <w:szCs w:val="24"/>
        </w:rPr>
        <w:t xml:space="preserve"> converting pyruvate to lactate </w:t>
      </w:r>
      <w:r w:rsidR="00160EC8">
        <w:rPr>
          <w:rFonts w:ascii="Arial" w:hAnsi="Arial" w:cs="Arial"/>
          <w:sz w:val="24"/>
          <w:szCs w:val="24"/>
        </w:rPr>
        <w:t xml:space="preserve">and regenerating NAD+ </w:t>
      </w:r>
      <w:r w:rsidR="006E4507">
        <w:rPr>
          <w:rFonts w:ascii="Arial" w:hAnsi="Arial" w:cs="Arial"/>
          <w:sz w:val="24"/>
          <w:szCs w:val="24"/>
        </w:rPr>
        <w:t>(</w:t>
      </w:r>
      <w:r w:rsidR="006E4507" w:rsidRPr="006E4507">
        <w:rPr>
          <w:rFonts w:ascii="Arial" w:hAnsi="Arial" w:cs="Arial"/>
          <w:b/>
          <w:bCs/>
          <w:sz w:val="24"/>
          <w:szCs w:val="24"/>
        </w:rPr>
        <w:t>Figure 1A</w:t>
      </w:r>
      <w:r w:rsidR="006E4507">
        <w:rPr>
          <w:rFonts w:ascii="Arial" w:hAnsi="Arial" w:cs="Arial"/>
          <w:sz w:val="24"/>
          <w:szCs w:val="24"/>
        </w:rPr>
        <w:t xml:space="preserve">). </w:t>
      </w:r>
      <w:r w:rsidR="00160EC8">
        <w:rPr>
          <w:rFonts w:ascii="Arial" w:hAnsi="Arial" w:cs="Arial"/>
          <w:sz w:val="24"/>
          <w:szCs w:val="24"/>
        </w:rPr>
        <w:t xml:space="preserve">Similar coupling occurs in the mitochondrial to balance the redox forms of </w:t>
      </w:r>
      <w:r w:rsidR="00CF0549">
        <w:rPr>
          <w:rFonts w:ascii="Arial" w:hAnsi="Arial" w:cs="Arial"/>
          <w:sz w:val="24"/>
          <w:szCs w:val="24"/>
        </w:rPr>
        <w:t>NAD</w:t>
      </w:r>
      <w:r w:rsidR="00160EC8">
        <w:rPr>
          <w:rFonts w:ascii="Arial" w:hAnsi="Arial" w:cs="Arial"/>
          <w:sz w:val="24"/>
          <w:szCs w:val="24"/>
        </w:rPr>
        <w:t>; Various carbon f</w:t>
      </w:r>
      <w:r w:rsidR="006E4507">
        <w:rPr>
          <w:rFonts w:ascii="Arial" w:hAnsi="Arial" w:cs="Arial"/>
          <w:sz w:val="24"/>
          <w:szCs w:val="24"/>
        </w:rPr>
        <w:t>uels</w:t>
      </w:r>
      <w:r w:rsidR="00160EC8">
        <w:rPr>
          <w:rFonts w:ascii="Arial" w:hAnsi="Arial" w:cs="Arial"/>
          <w:sz w:val="24"/>
          <w:szCs w:val="24"/>
        </w:rPr>
        <w:t>, including</w:t>
      </w:r>
      <w:r w:rsidR="006E4507">
        <w:rPr>
          <w:rFonts w:ascii="Arial" w:hAnsi="Arial" w:cs="Arial"/>
          <w:sz w:val="24"/>
          <w:szCs w:val="24"/>
        </w:rPr>
        <w:t xml:space="preserve"> </w:t>
      </w:r>
      <w:r w:rsidR="006B632F">
        <w:rPr>
          <w:rFonts w:ascii="Arial" w:hAnsi="Arial" w:cs="Arial"/>
          <w:sz w:val="24"/>
          <w:szCs w:val="24"/>
        </w:rPr>
        <w:t xml:space="preserve">pyruvate, </w:t>
      </w:r>
      <w:r w:rsidR="00160EC8">
        <w:rPr>
          <w:rFonts w:ascii="Arial" w:hAnsi="Arial" w:cs="Arial"/>
          <w:sz w:val="24"/>
          <w:szCs w:val="24"/>
        </w:rPr>
        <w:t>are</w:t>
      </w:r>
      <w:r w:rsidR="006B632F">
        <w:rPr>
          <w:rFonts w:ascii="Arial" w:hAnsi="Arial" w:cs="Arial"/>
          <w:sz w:val="24"/>
          <w:szCs w:val="24"/>
        </w:rPr>
        <w:t xml:space="preserve"> metabolised </w:t>
      </w:r>
      <w:r w:rsidR="00160EC8">
        <w:rPr>
          <w:rFonts w:ascii="Arial" w:hAnsi="Arial" w:cs="Arial"/>
          <w:sz w:val="24"/>
          <w:szCs w:val="24"/>
        </w:rPr>
        <w:t>by</w:t>
      </w:r>
      <w:r w:rsidR="006B632F">
        <w:rPr>
          <w:rFonts w:ascii="Arial" w:hAnsi="Arial" w:cs="Arial"/>
          <w:sz w:val="24"/>
          <w:szCs w:val="24"/>
        </w:rPr>
        <w:t xml:space="preserve"> mitochondria</w:t>
      </w:r>
      <w:r w:rsidR="00160EC8">
        <w:rPr>
          <w:rFonts w:ascii="Arial" w:hAnsi="Arial" w:cs="Arial"/>
          <w:sz w:val="24"/>
          <w:szCs w:val="24"/>
        </w:rPr>
        <w:t xml:space="preserve">l enzymes generating </w:t>
      </w:r>
      <w:r w:rsidR="006B632F">
        <w:rPr>
          <w:rFonts w:ascii="Arial" w:hAnsi="Arial" w:cs="Arial"/>
          <w:sz w:val="24"/>
          <w:szCs w:val="24"/>
        </w:rPr>
        <w:t xml:space="preserve">NADH, which then </w:t>
      </w:r>
      <w:r w:rsidR="00E37D7B">
        <w:rPr>
          <w:rFonts w:ascii="Arial" w:hAnsi="Arial" w:cs="Arial"/>
          <w:sz w:val="24"/>
          <w:szCs w:val="24"/>
        </w:rPr>
        <w:t>passes</w:t>
      </w:r>
      <w:r w:rsidR="006B632F">
        <w:rPr>
          <w:rFonts w:ascii="Arial" w:hAnsi="Arial" w:cs="Arial"/>
          <w:sz w:val="24"/>
          <w:szCs w:val="24"/>
        </w:rPr>
        <w:t xml:space="preserve"> </w:t>
      </w:r>
      <w:r w:rsidR="00B9548D">
        <w:rPr>
          <w:rFonts w:ascii="Arial" w:hAnsi="Arial" w:cs="Arial"/>
          <w:sz w:val="24"/>
          <w:szCs w:val="24"/>
        </w:rPr>
        <w:t>electrons to the ETC, regenerating NAD+ (</w:t>
      </w:r>
      <w:r w:rsidR="00B9548D" w:rsidRPr="00B9548D">
        <w:rPr>
          <w:rFonts w:ascii="Arial" w:hAnsi="Arial" w:cs="Arial"/>
          <w:b/>
          <w:bCs/>
          <w:sz w:val="24"/>
          <w:szCs w:val="24"/>
        </w:rPr>
        <w:t>Figure 1A</w:t>
      </w:r>
      <w:r w:rsidR="00B9548D">
        <w:rPr>
          <w:rFonts w:ascii="Arial" w:hAnsi="Arial" w:cs="Arial"/>
          <w:sz w:val="24"/>
          <w:szCs w:val="24"/>
        </w:rPr>
        <w:t>)</w:t>
      </w:r>
      <w:r w:rsidR="006B632F">
        <w:rPr>
          <w:rFonts w:ascii="Arial" w:hAnsi="Arial" w:cs="Arial"/>
          <w:sz w:val="24"/>
          <w:szCs w:val="24"/>
        </w:rPr>
        <w:fldChar w:fldCharType="begin">
          <w:fldData xml:space="preserve">PEVuZE5vdGU+PENpdGU+PEF1dGhvcj5TY2hpbW1lcjwvQXV0aG9yPjxZZWFyPjIwMjM8L1llYXI+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</w:fldData>
        </w:fldChar>
      </w:r>
      <w:r w:rsidR="005B1CB8">
        <w:rPr>
          <w:rFonts w:ascii="Arial" w:hAnsi="Arial" w:cs="Arial"/>
          <w:sz w:val="24"/>
          <w:szCs w:val="24"/>
        </w:rPr>
        <w:instrText xml:space="preserve"> ADDIN EN.CITE </w:instrText>
      </w:r>
      <w:r w:rsidR="005B1CB8">
        <w:rPr>
          <w:rFonts w:ascii="Arial" w:hAnsi="Arial" w:cs="Arial"/>
          <w:sz w:val="24"/>
          <w:szCs w:val="24"/>
        </w:rPr>
        <w:fldChar w:fldCharType="begin">
          <w:fldData xml:space="preserve">PEVuZE5vdGU+PENpdGU+PEF1dGhvcj5TY2hpbW1lcjwvQXV0aG9yPjxZZWFyPjIwMjM8L1llYXI+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</w:fldData>
        </w:fldChar>
      </w:r>
      <w:r w:rsidR="005B1CB8">
        <w:rPr>
          <w:rFonts w:ascii="Arial" w:hAnsi="Arial" w:cs="Arial"/>
          <w:sz w:val="24"/>
          <w:szCs w:val="24"/>
        </w:rPr>
        <w:instrText xml:space="preserve"> ADDIN EN.CITE.DATA </w:instrText>
      </w:r>
      <w:r w:rsidR="005B1CB8">
        <w:rPr>
          <w:rFonts w:ascii="Arial" w:hAnsi="Arial" w:cs="Arial"/>
          <w:sz w:val="24"/>
          <w:szCs w:val="24"/>
        </w:rPr>
      </w:r>
      <w:r w:rsidR="005B1CB8">
        <w:rPr>
          <w:rFonts w:ascii="Arial" w:hAnsi="Arial" w:cs="Arial"/>
          <w:sz w:val="24"/>
          <w:szCs w:val="24"/>
        </w:rPr>
        <w:fldChar w:fldCharType="end"/>
      </w:r>
      <w:r w:rsidR="006B632F">
        <w:rPr>
          <w:rFonts w:ascii="Arial" w:hAnsi="Arial" w:cs="Arial"/>
          <w:sz w:val="24"/>
          <w:szCs w:val="24"/>
        </w:rPr>
      </w:r>
      <w:r w:rsidR="006B632F">
        <w:rPr>
          <w:rFonts w:ascii="Arial" w:hAnsi="Arial" w:cs="Arial"/>
          <w:sz w:val="24"/>
          <w:szCs w:val="24"/>
        </w:rPr>
        <w:fldChar w:fldCharType="separate"/>
      </w:r>
      <w:r w:rsidR="005B1CB8" w:rsidRPr="005B1CB8">
        <w:rPr>
          <w:rFonts w:ascii="Arial" w:hAnsi="Arial" w:cs="Arial"/>
          <w:noProof/>
          <w:sz w:val="24"/>
          <w:szCs w:val="24"/>
          <w:vertAlign w:val="superscript"/>
        </w:rPr>
        <w:t>5, 6, 7</w:t>
      </w:r>
      <w:r w:rsidR="006B632F">
        <w:rPr>
          <w:rFonts w:ascii="Arial" w:hAnsi="Arial" w:cs="Arial"/>
          <w:sz w:val="24"/>
          <w:szCs w:val="24"/>
        </w:rPr>
        <w:fldChar w:fldCharType="end"/>
      </w:r>
      <w:r w:rsidR="00AE570F">
        <w:rPr>
          <w:rFonts w:ascii="Arial" w:hAnsi="Arial" w:cs="Arial"/>
          <w:sz w:val="24"/>
          <w:szCs w:val="24"/>
        </w:rPr>
        <w:t xml:space="preserve">. </w:t>
      </w:r>
    </w:p>
    <w:p w14:paraId="6994437C" w14:textId="773E8A19" w:rsidR="00685023" w:rsidRDefault="00160EC8" w:rsidP="00443C35">
      <w:pPr>
        <w:spacing w:line="360" w:lineRule="auto"/>
        <w:jc w:val="both"/>
        <w:rPr>
          <w:rFonts w:ascii="Arial" w:hAnsi="Arial" w:cs="Arial"/>
          <w:sz w:val="24"/>
          <w:szCs w:val="24"/>
        </w:rPr>
      </w:pPr>
      <w:r>
        <w:rPr>
          <w:rFonts w:ascii="Arial" w:hAnsi="Arial" w:cs="Arial"/>
          <w:sz w:val="24"/>
          <w:szCs w:val="24"/>
        </w:rPr>
        <w:t>Kern et al. show that i</w:t>
      </w:r>
      <w:r w:rsidR="00882D01">
        <w:rPr>
          <w:rFonts w:ascii="Arial" w:hAnsi="Arial" w:cs="Arial"/>
          <w:sz w:val="24"/>
          <w:szCs w:val="24"/>
        </w:rPr>
        <w:t>n the absence of exogenous pyruvate</w:t>
      </w:r>
      <w:r w:rsidR="004141BC">
        <w:rPr>
          <w:rFonts w:ascii="Arial" w:hAnsi="Arial" w:cs="Arial"/>
          <w:sz w:val="24"/>
          <w:szCs w:val="24"/>
        </w:rPr>
        <w:t xml:space="preserve">, </w:t>
      </w:r>
      <w:r w:rsidR="00882D01">
        <w:rPr>
          <w:rFonts w:ascii="Arial" w:hAnsi="Arial" w:cs="Arial"/>
          <w:sz w:val="24"/>
          <w:szCs w:val="24"/>
        </w:rPr>
        <w:t>CD56</w:t>
      </w:r>
      <w:r w:rsidR="00882D01">
        <w:rPr>
          <w:rFonts w:ascii="Arial" w:hAnsi="Arial" w:cs="Arial"/>
          <w:sz w:val="24"/>
          <w:szCs w:val="24"/>
          <w:vertAlign w:val="superscript"/>
        </w:rPr>
        <w:t>dim</w:t>
      </w:r>
      <w:r w:rsidR="00882D01">
        <w:rPr>
          <w:rFonts w:ascii="Arial" w:hAnsi="Arial" w:cs="Arial"/>
          <w:sz w:val="24"/>
          <w:szCs w:val="24"/>
        </w:rPr>
        <w:t xml:space="preserve"> NK cells have reduced </w:t>
      </w:r>
      <w:r w:rsidR="004B1BB4">
        <w:rPr>
          <w:rFonts w:ascii="Arial" w:hAnsi="Arial" w:cs="Arial"/>
          <w:sz w:val="24"/>
          <w:szCs w:val="24"/>
        </w:rPr>
        <w:t>cyto</w:t>
      </w:r>
      <w:r w:rsidR="00882D01">
        <w:rPr>
          <w:rFonts w:ascii="Arial" w:hAnsi="Arial" w:cs="Arial"/>
          <w:sz w:val="24"/>
          <w:szCs w:val="24"/>
        </w:rPr>
        <w:t>to</w:t>
      </w:r>
      <w:r w:rsidR="004B1BB4">
        <w:rPr>
          <w:rFonts w:ascii="Arial" w:hAnsi="Arial" w:cs="Arial"/>
          <w:sz w:val="24"/>
          <w:szCs w:val="24"/>
        </w:rPr>
        <w:t xml:space="preserve">xicity and </w:t>
      </w:r>
      <w:r w:rsidR="00882D01">
        <w:rPr>
          <w:rFonts w:ascii="Arial" w:hAnsi="Arial" w:cs="Arial"/>
          <w:sz w:val="24"/>
          <w:szCs w:val="24"/>
        </w:rPr>
        <w:t>effector molecule production</w:t>
      </w:r>
      <w:r w:rsidR="004141BC">
        <w:rPr>
          <w:rFonts w:ascii="Arial" w:hAnsi="Arial" w:cs="Arial"/>
          <w:sz w:val="24"/>
          <w:szCs w:val="24"/>
        </w:rPr>
        <w:t xml:space="preserve">, but this was not so for glucose or glutamine. </w:t>
      </w:r>
      <w:r w:rsidR="004B1BB4" w:rsidRPr="00882D01">
        <w:rPr>
          <w:rFonts w:ascii="Arial" w:hAnsi="Arial" w:cs="Arial"/>
          <w:sz w:val="24"/>
          <w:szCs w:val="24"/>
        </w:rPr>
        <w:t xml:space="preserve">These data highlight </w:t>
      </w:r>
      <w:r w:rsidR="004141BC">
        <w:rPr>
          <w:rFonts w:ascii="Arial" w:hAnsi="Arial" w:cs="Arial"/>
          <w:sz w:val="24"/>
          <w:szCs w:val="24"/>
        </w:rPr>
        <w:t xml:space="preserve">how </w:t>
      </w:r>
      <w:r w:rsidR="004B1BB4" w:rsidRPr="00882D01">
        <w:rPr>
          <w:rFonts w:ascii="Arial" w:hAnsi="Arial" w:cs="Arial"/>
          <w:sz w:val="24"/>
          <w:szCs w:val="24"/>
        </w:rPr>
        <w:t>metabolic features</w:t>
      </w:r>
      <w:r w:rsidR="008724E3">
        <w:rPr>
          <w:rFonts w:ascii="Arial" w:hAnsi="Arial" w:cs="Arial"/>
          <w:sz w:val="24"/>
          <w:szCs w:val="24"/>
        </w:rPr>
        <w:t xml:space="preserve"> of immune cells</w:t>
      </w:r>
      <w:r w:rsidR="004B1BB4" w:rsidRPr="00882D01">
        <w:rPr>
          <w:rFonts w:ascii="Arial" w:hAnsi="Arial" w:cs="Arial"/>
          <w:sz w:val="24"/>
          <w:szCs w:val="24"/>
        </w:rPr>
        <w:t xml:space="preserve"> </w:t>
      </w:r>
      <w:r w:rsidR="00F47BB2">
        <w:rPr>
          <w:rFonts w:ascii="Arial" w:hAnsi="Arial" w:cs="Arial"/>
          <w:sz w:val="24"/>
          <w:szCs w:val="24"/>
        </w:rPr>
        <w:t>might be overlooked</w:t>
      </w:r>
      <w:r w:rsidR="008724E3">
        <w:rPr>
          <w:rFonts w:ascii="Arial" w:hAnsi="Arial" w:cs="Arial"/>
          <w:sz w:val="24"/>
          <w:szCs w:val="24"/>
        </w:rPr>
        <w:t>.</w:t>
      </w:r>
      <w:r w:rsidR="004141BC">
        <w:rPr>
          <w:rFonts w:ascii="Arial" w:hAnsi="Arial" w:cs="Arial"/>
          <w:sz w:val="24"/>
          <w:szCs w:val="24"/>
        </w:rPr>
        <w:t xml:space="preserve"> </w:t>
      </w:r>
      <w:r w:rsidR="008724E3">
        <w:rPr>
          <w:rFonts w:ascii="Arial" w:hAnsi="Arial" w:cs="Arial"/>
          <w:sz w:val="24"/>
          <w:szCs w:val="24"/>
        </w:rPr>
        <w:t>S</w:t>
      </w:r>
      <w:r w:rsidR="00A04B4B">
        <w:rPr>
          <w:rFonts w:ascii="Arial" w:hAnsi="Arial" w:cs="Arial"/>
          <w:sz w:val="24"/>
          <w:szCs w:val="24"/>
        </w:rPr>
        <w:t>tandard RPMI medium used to study lymphocytes</w:t>
      </w:r>
      <w:r w:rsidR="004141BC">
        <w:rPr>
          <w:rFonts w:ascii="Arial" w:hAnsi="Arial" w:cs="Arial"/>
          <w:sz w:val="24"/>
          <w:szCs w:val="24"/>
        </w:rPr>
        <w:t xml:space="preserve"> does not contain pyruvate; this was also highlighted in 2022 by a study on T cells</w:t>
      </w:r>
      <w:r w:rsidR="004141BC">
        <w:rPr>
          <w:rFonts w:ascii="Arial" w:hAnsi="Arial" w:cs="Arial"/>
          <w:sz w:val="24"/>
          <w:szCs w:val="24"/>
        </w:rPr>
        <w:fldChar w:fldCharType="begin">
          <w:fldData xml:space="preserve">PEVuZE5vdGU+PENpdGU+PEF1dGhvcj5LYXltYWs8L0F1dGhvcj48WWVhcj4yMDIyPC9ZZWFyPjxS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</w:fldData>
        </w:fldChar>
      </w:r>
      <w:r w:rsidR="005B1CB8">
        <w:rPr>
          <w:rFonts w:ascii="Arial" w:hAnsi="Arial" w:cs="Arial"/>
          <w:sz w:val="24"/>
          <w:szCs w:val="24"/>
        </w:rPr>
        <w:instrText xml:space="preserve"> ADDIN EN.CITE </w:instrText>
      </w:r>
      <w:r w:rsidR="005B1CB8">
        <w:rPr>
          <w:rFonts w:ascii="Arial" w:hAnsi="Arial" w:cs="Arial"/>
          <w:sz w:val="24"/>
          <w:szCs w:val="24"/>
        </w:rPr>
        <w:fldChar w:fldCharType="begin">
          <w:fldData xml:space="preserve">PEVuZE5vdGU+PENpdGU+PEF1dGhvcj5LYXltYWs8L0F1dGhvcj48WWVhcj4yMDIyPC9ZZWFyPjxS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</w:fldData>
        </w:fldChar>
      </w:r>
      <w:r w:rsidR="005B1CB8">
        <w:rPr>
          <w:rFonts w:ascii="Arial" w:hAnsi="Arial" w:cs="Arial"/>
          <w:sz w:val="24"/>
          <w:szCs w:val="24"/>
        </w:rPr>
        <w:instrText xml:space="preserve"> ADDIN EN.CITE.DATA </w:instrText>
      </w:r>
      <w:r w:rsidR="005B1CB8">
        <w:rPr>
          <w:rFonts w:ascii="Arial" w:hAnsi="Arial" w:cs="Arial"/>
          <w:sz w:val="24"/>
          <w:szCs w:val="24"/>
        </w:rPr>
      </w:r>
      <w:r w:rsidR="005B1CB8">
        <w:rPr>
          <w:rFonts w:ascii="Arial" w:hAnsi="Arial" w:cs="Arial"/>
          <w:sz w:val="24"/>
          <w:szCs w:val="24"/>
        </w:rPr>
        <w:fldChar w:fldCharType="end"/>
      </w:r>
      <w:r w:rsidR="004141BC">
        <w:rPr>
          <w:rFonts w:ascii="Arial" w:hAnsi="Arial" w:cs="Arial"/>
          <w:sz w:val="24"/>
          <w:szCs w:val="24"/>
        </w:rPr>
      </w:r>
      <w:r w:rsidR="004141BC">
        <w:rPr>
          <w:rFonts w:ascii="Arial" w:hAnsi="Arial" w:cs="Arial"/>
          <w:sz w:val="24"/>
          <w:szCs w:val="24"/>
        </w:rPr>
        <w:fldChar w:fldCharType="separate"/>
      </w:r>
      <w:r w:rsidR="005B1CB8" w:rsidRPr="005B1CB8">
        <w:rPr>
          <w:rFonts w:ascii="Arial" w:hAnsi="Arial" w:cs="Arial"/>
          <w:noProof/>
          <w:sz w:val="24"/>
          <w:szCs w:val="24"/>
          <w:vertAlign w:val="superscript"/>
        </w:rPr>
        <w:t>8</w:t>
      </w:r>
      <w:r w:rsidR="004141BC">
        <w:rPr>
          <w:rFonts w:ascii="Arial" w:hAnsi="Arial" w:cs="Arial"/>
          <w:sz w:val="24"/>
          <w:szCs w:val="24"/>
        </w:rPr>
        <w:fldChar w:fldCharType="end"/>
      </w:r>
      <w:r w:rsidR="004141BC">
        <w:rPr>
          <w:rFonts w:ascii="Arial" w:hAnsi="Arial" w:cs="Arial"/>
          <w:sz w:val="24"/>
          <w:szCs w:val="24"/>
        </w:rPr>
        <w:t>. In resting CD56</w:t>
      </w:r>
      <w:r w:rsidR="004141BC">
        <w:rPr>
          <w:rFonts w:ascii="Arial" w:hAnsi="Arial" w:cs="Arial"/>
          <w:sz w:val="24"/>
          <w:szCs w:val="24"/>
          <w:vertAlign w:val="superscript"/>
        </w:rPr>
        <w:t>dim</w:t>
      </w:r>
      <w:r w:rsidR="004141BC">
        <w:rPr>
          <w:rFonts w:ascii="Arial" w:hAnsi="Arial" w:cs="Arial"/>
          <w:sz w:val="24"/>
          <w:szCs w:val="24"/>
        </w:rPr>
        <w:t xml:space="preserve"> NK cells e</w:t>
      </w:r>
      <w:r w:rsidR="00283CBD">
        <w:rPr>
          <w:rFonts w:ascii="Arial" w:hAnsi="Arial" w:cs="Arial"/>
          <w:sz w:val="24"/>
          <w:szCs w:val="24"/>
        </w:rPr>
        <w:t>xtracellular pyruvate</w:t>
      </w:r>
      <w:r w:rsidR="00E37D7B">
        <w:rPr>
          <w:rFonts w:ascii="Arial" w:hAnsi="Arial" w:cs="Arial"/>
          <w:sz w:val="24"/>
          <w:szCs w:val="24"/>
        </w:rPr>
        <w:t xml:space="preserve"> was required to sustain both </w:t>
      </w:r>
      <w:r w:rsidR="007C4F9E">
        <w:rPr>
          <w:rFonts w:ascii="Arial" w:hAnsi="Arial" w:cs="Arial"/>
          <w:sz w:val="24"/>
          <w:szCs w:val="24"/>
        </w:rPr>
        <w:t>glycolysis and OXPHO</w:t>
      </w:r>
      <w:r w:rsidR="004141BC">
        <w:rPr>
          <w:rFonts w:ascii="Arial" w:hAnsi="Arial" w:cs="Arial"/>
          <w:sz w:val="24"/>
          <w:szCs w:val="24"/>
        </w:rPr>
        <w:t>S</w:t>
      </w:r>
      <w:r w:rsidR="008724E3">
        <w:rPr>
          <w:rFonts w:ascii="Arial" w:hAnsi="Arial" w:cs="Arial"/>
          <w:sz w:val="24"/>
          <w:szCs w:val="24"/>
        </w:rPr>
        <w:t>;</w:t>
      </w:r>
      <w:r w:rsidR="004141BC">
        <w:rPr>
          <w:rFonts w:ascii="Arial" w:hAnsi="Arial" w:cs="Arial"/>
          <w:sz w:val="24"/>
          <w:szCs w:val="24"/>
        </w:rPr>
        <w:t xml:space="preserve"> </w:t>
      </w:r>
      <w:r w:rsidR="00E37D7B">
        <w:rPr>
          <w:rFonts w:ascii="Arial" w:hAnsi="Arial" w:cs="Arial"/>
          <w:sz w:val="24"/>
          <w:szCs w:val="24"/>
        </w:rPr>
        <w:t>glucose</w:t>
      </w:r>
      <w:r w:rsidR="008724E3">
        <w:rPr>
          <w:rFonts w:ascii="Arial" w:hAnsi="Arial" w:cs="Arial"/>
          <w:sz w:val="24"/>
          <w:szCs w:val="24"/>
        </w:rPr>
        <w:t xml:space="preserve"> primarily supported glycolysis while</w:t>
      </w:r>
      <w:r w:rsidR="00E37D7B">
        <w:rPr>
          <w:rFonts w:ascii="Arial" w:hAnsi="Arial" w:cs="Arial"/>
          <w:sz w:val="24"/>
          <w:szCs w:val="24"/>
        </w:rPr>
        <w:t xml:space="preserve"> glutamine</w:t>
      </w:r>
      <w:r w:rsidR="008724E3">
        <w:rPr>
          <w:rFonts w:ascii="Arial" w:hAnsi="Arial" w:cs="Arial"/>
          <w:sz w:val="24"/>
          <w:szCs w:val="24"/>
        </w:rPr>
        <w:t xml:space="preserve"> was dispensable for both</w:t>
      </w:r>
      <w:r w:rsidR="00E37D7B">
        <w:rPr>
          <w:rFonts w:ascii="Arial" w:hAnsi="Arial" w:cs="Arial"/>
          <w:sz w:val="24"/>
          <w:szCs w:val="24"/>
        </w:rPr>
        <w:t xml:space="preserve">. </w:t>
      </w:r>
      <w:r w:rsidR="004141BC">
        <w:rPr>
          <w:rFonts w:ascii="Arial" w:hAnsi="Arial" w:cs="Arial"/>
          <w:sz w:val="24"/>
          <w:szCs w:val="24"/>
        </w:rPr>
        <w:t>Therefore, in</w:t>
      </w:r>
      <w:r w:rsidR="0078631D">
        <w:rPr>
          <w:rFonts w:ascii="Arial" w:hAnsi="Arial" w:cs="Arial"/>
          <w:sz w:val="24"/>
          <w:szCs w:val="24"/>
        </w:rPr>
        <w:t xml:space="preserve"> resting NK cells</w:t>
      </w:r>
      <w:r w:rsidR="004141BC">
        <w:rPr>
          <w:rFonts w:ascii="Arial" w:hAnsi="Arial" w:cs="Arial"/>
          <w:sz w:val="24"/>
          <w:szCs w:val="24"/>
        </w:rPr>
        <w:t xml:space="preserve">, </w:t>
      </w:r>
      <w:r w:rsidR="00492C00">
        <w:rPr>
          <w:rFonts w:ascii="Arial" w:hAnsi="Arial" w:cs="Arial"/>
          <w:sz w:val="24"/>
          <w:szCs w:val="24"/>
        </w:rPr>
        <w:t xml:space="preserve">exogenous </w:t>
      </w:r>
      <w:r w:rsidR="0078631D">
        <w:rPr>
          <w:rFonts w:ascii="Arial" w:hAnsi="Arial" w:cs="Arial"/>
          <w:sz w:val="24"/>
          <w:szCs w:val="24"/>
        </w:rPr>
        <w:t xml:space="preserve">pyruvate is </w:t>
      </w:r>
      <w:r w:rsidR="00CF0549">
        <w:rPr>
          <w:rFonts w:ascii="Arial" w:hAnsi="Arial" w:cs="Arial"/>
          <w:sz w:val="24"/>
          <w:szCs w:val="24"/>
        </w:rPr>
        <w:t xml:space="preserve">both </w:t>
      </w:r>
      <w:r w:rsidR="0078631D">
        <w:rPr>
          <w:rFonts w:ascii="Arial" w:hAnsi="Arial" w:cs="Arial"/>
          <w:sz w:val="24"/>
          <w:szCs w:val="24"/>
        </w:rPr>
        <w:t>the preferred carbon source to support OXPHOS</w:t>
      </w:r>
      <w:r w:rsidR="00CF0549">
        <w:rPr>
          <w:rFonts w:ascii="Arial" w:hAnsi="Arial" w:cs="Arial"/>
          <w:sz w:val="24"/>
          <w:szCs w:val="24"/>
        </w:rPr>
        <w:t xml:space="preserve"> and </w:t>
      </w:r>
      <w:r w:rsidR="00E37D7B">
        <w:rPr>
          <w:rFonts w:ascii="Arial" w:hAnsi="Arial" w:cs="Arial"/>
          <w:sz w:val="24"/>
          <w:szCs w:val="24"/>
        </w:rPr>
        <w:t xml:space="preserve">an </w:t>
      </w:r>
      <w:r w:rsidR="00CF0549">
        <w:rPr>
          <w:rFonts w:ascii="Arial" w:hAnsi="Arial" w:cs="Arial"/>
          <w:sz w:val="24"/>
          <w:szCs w:val="24"/>
        </w:rPr>
        <w:t xml:space="preserve">essential </w:t>
      </w:r>
      <w:r w:rsidR="00E37D7B">
        <w:rPr>
          <w:rFonts w:ascii="Arial" w:hAnsi="Arial" w:cs="Arial"/>
          <w:sz w:val="24"/>
          <w:szCs w:val="24"/>
        </w:rPr>
        <w:t xml:space="preserve">nutrient </w:t>
      </w:r>
      <w:r w:rsidR="00CF0549">
        <w:rPr>
          <w:rFonts w:ascii="Arial" w:hAnsi="Arial" w:cs="Arial"/>
          <w:sz w:val="24"/>
          <w:szCs w:val="24"/>
        </w:rPr>
        <w:t>to sustain glycolytic flux</w:t>
      </w:r>
      <w:r w:rsidR="00E37D7B">
        <w:rPr>
          <w:rFonts w:ascii="Arial" w:hAnsi="Arial" w:cs="Arial"/>
          <w:sz w:val="24"/>
          <w:szCs w:val="24"/>
        </w:rPr>
        <w:t xml:space="preserve">. </w:t>
      </w:r>
      <w:r w:rsidR="00380D5B">
        <w:rPr>
          <w:rFonts w:ascii="Arial" w:hAnsi="Arial" w:cs="Arial"/>
          <w:sz w:val="24"/>
          <w:szCs w:val="24"/>
        </w:rPr>
        <w:t>Using carbon</w:t>
      </w:r>
      <w:r w:rsidR="008724E3">
        <w:rPr>
          <w:rFonts w:ascii="Arial" w:hAnsi="Arial" w:cs="Arial"/>
          <w:sz w:val="24"/>
          <w:szCs w:val="24"/>
        </w:rPr>
        <w:t>-</w:t>
      </w:r>
      <w:r w:rsidR="003E3A63">
        <w:rPr>
          <w:rFonts w:ascii="Arial" w:hAnsi="Arial" w:cs="Arial"/>
          <w:sz w:val="24"/>
          <w:szCs w:val="24"/>
        </w:rPr>
        <w:t>13 (</w:t>
      </w:r>
      <w:r w:rsidR="00F12635" w:rsidRPr="00F12635">
        <w:rPr>
          <w:rFonts w:ascii="Arial" w:hAnsi="Arial" w:cs="Arial"/>
          <w:sz w:val="24"/>
          <w:szCs w:val="24"/>
          <w:vertAlign w:val="superscript"/>
        </w:rPr>
        <w:t>13</w:t>
      </w:r>
      <w:r w:rsidR="003E3A63">
        <w:rPr>
          <w:rFonts w:ascii="Arial" w:hAnsi="Arial" w:cs="Arial"/>
          <w:sz w:val="24"/>
          <w:szCs w:val="24"/>
        </w:rPr>
        <w:t>C)-</w:t>
      </w:r>
      <w:r w:rsidR="00380D5B">
        <w:rPr>
          <w:rFonts w:ascii="Arial" w:hAnsi="Arial" w:cs="Arial"/>
          <w:sz w:val="24"/>
          <w:szCs w:val="24"/>
        </w:rPr>
        <w:t>labelled glucose tracing</w:t>
      </w:r>
      <w:r w:rsidR="003E3A63">
        <w:rPr>
          <w:rFonts w:ascii="Arial" w:hAnsi="Arial" w:cs="Arial"/>
          <w:sz w:val="24"/>
          <w:szCs w:val="24"/>
        </w:rPr>
        <w:t xml:space="preserve"> metabolomics</w:t>
      </w:r>
      <w:r w:rsidR="00380D5B">
        <w:rPr>
          <w:rFonts w:ascii="Arial" w:hAnsi="Arial" w:cs="Arial"/>
          <w:sz w:val="24"/>
          <w:szCs w:val="24"/>
        </w:rPr>
        <w:t xml:space="preserve">, the authors show that glucose is not </w:t>
      </w:r>
      <w:r w:rsidR="004141BC">
        <w:rPr>
          <w:rFonts w:ascii="Arial" w:hAnsi="Arial" w:cs="Arial"/>
          <w:sz w:val="24"/>
          <w:szCs w:val="24"/>
        </w:rPr>
        <w:t xml:space="preserve">fully </w:t>
      </w:r>
      <w:r w:rsidR="00380D5B">
        <w:rPr>
          <w:rFonts w:ascii="Arial" w:hAnsi="Arial" w:cs="Arial"/>
          <w:sz w:val="24"/>
          <w:szCs w:val="24"/>
        </w:rPr>
        <w:t xml:space="preserve">metabolised </w:t>
      </w:r>
      <w:r w:rsidR="003E3A63">
        <w:rPr>
          <w:rFonts w:ascii="Arial" w:hAnsi="Arial" w:cs="Arial"/>
          <w:sz w:val="24"/>
          <w:szCs w:val="24"/>
        </w:rPr>
        <w:t>to</w:t>
      </w:r>
      <w:r w:rsidR="00380D5B">
        <w:rPr>
          <w:rFonts w:ascii="Arial" w:hAnsi="Arial" w:cs="Arial"/>
          <w:sz w:val="24"/>
          <w:szCs w:val="24"/>
        </w:rPr>
        <w:t xml:space="preserve"> </w:t>
      </w:r>
      <w:r w:rsidR="004141BC">
        <w:rPr>
          <w:rFonts w:ascii="Arial" w:hAnsi="Arial" w:cs="Arial"/>
          <w:sz w:val="24"/>
          <w:szCs w:val="24"/>
        </w:rPr>
        <w:t xml:space="preserve">pyruvate, the endpoint of glycolysis, </w:t>
      </w:r>
      <w:r w:rsidR="00380D5B">
        <w:rPr>
          <w:rFonts w:ascii="Arial" w:hAnsi="Arial" w:cs="Arial"/>
          <w:sz w:val="24"/>
          <w:szCs w:val="24"/>
        </w:rPr>
        <w:t>in CD56</w:t>
      </w:r>
      <w:r w:rsidR="00380D5B">
        <w:rPr>
          <w:rFonts w:ascii="Arial" w:hAnsi="Arial" w:cs="Arial"/>
          <w:sz w:val="24"/>
          <w:szCs w:val="24"/>
          <w:vertAlign w:val="superscript"/>
        </w:rPr>
        <w:t>dim</w:t>
      </w:r>
      <w:r w:rsidR="00380D5B">
        <w:rPr>
          <w:rFonts w:ascii="Arial" w:hAnsi="Arial" w:cs="Arial"/>
          <w:sz w:val="24"/>
          <w:szCs w:val="24"/>
        </w:rPr>
        <w:t xml:space="preserve"> NK cell</w:t>
      </w:r>
      <w:r w:rsidR="003E3A63">
        <w:rPr>
          <w:rFonts w:ascii="Arial" w:hAnsi="Arial" w:cs="Arial"/>
          <w:sz w:val="24"/>
          <w:szCs w:val="24"/>
        </w:rPr>
        <w:t xml:space="preserve">s but is </w:t>
      </w:r>
      <w:r w:rsidR="008724E3">
        <w:rPr>
          <w:rFonts w:ascii="Arial" w:hAnsi="Arial" w:cs="Arial"/>
          <w:sz w:val="24"/>
          <w:szCs w:val="24"/>
        </w:rPr>
        <w:t xml:space="preserve">largely </w:t>
      </w:r>
      <w:r w:rsidR="003E3A63">
        <w:rPr>
          <w:rFonts w:ascii="Arial" w:hAnsi="Arial" w:cs="Arial"/>
          <w:sz w:val="24"/>
          <w:szCs w:val="24"/>
        </w:rPr>
        <w:t xml:space="preserve">diverted into </w:t>
      </w:r>
      <w:r w:rsidR="008724E3">
        <w:rPr>
          <w:rFonts w:ascii="Arial" w:hAnsi="Arial" w:cs="Arial"/>
          <w:sz w:val="24"/>
          <w:szCs w:val="24"/>
        </w:rPr>
        <w:t xml:space="preserve">the </w:t>
      </w:r>
      <w:r w:rsidR="003E3A63">
        <w:rPr>
          <w:rFonts w:ascii="Arial" w:hAnsi="Arial" w:cs="Arial"/>
          <w:sz w:val="24"/>
          <w:szCs w:val="24"/>
        </w:rPr>
        <w:t xml:space="preserve">pentose phosphate pathway and towards serine </w:t>
      </w:r>
      <w:r w:rsidR="008724E3">
        <w:rPr>
          <w:rFonts w:ascii="Arial" w:hAnsi="Arial" w:cs="Arial"/>
          <w:sz w:val="24"/>
          <w:szCs w:val="24"/>
        </w:rPr>
        <w:t>bio</w:t>
      </w:r>
      <w:r w:rsidR="003E3A63">
        <w:rPr>
          <w:rFonts w:ascii="Arial" w:hAnsi="Arial" w:cs="Arial"/>
          <w:sz w:val="24"/>
          <w:szCs w:val="24"/>
        </w:rPr>
        <w:t xml:space="preserve">synthesis. </w:t>
      </w:r>
      <w:r w:rsidR="00D27D41">
        <w:rPr>
          <w:rFonts w:ascii="Arial" w:hAnsi="Arial" w:cs="Arial"/>
          <w:sz w:val="24"/>
          <w:szCs w:val="24"/>
        </w:rPr>
        <w:t xml:space="preserve">Similar to these findings, </w:t>
      </w:r>
      <w:r w:rsidR="00D27D41" w:rsidRPr="00F12635">
        <w:rPr>
          <w:rFonts w:ascii="Arial" w:hAnsi="Arial" w:cs="Arial"/>
          <w:sz w:val="24"/>
          <w:szCs w:val="24"/>
          <w:vertAlign w:val="superscript"/>
        </w:rPr>
        <w:t>13</w:t>
      </w:r>
      <w:r w:rsidR="00D27D41">
        <w:rPr>
          <w:rFonts w:ascii="Arial" w:hAnsi="Arial" w:cs="Arial"/>
          <w:sz w:val="24"/>
          <w:szCs w:val="24"/>
        </w:rPr>
        <w:t xml:space="preserve">C-glucose tracing experiments of </w:t>
      </w:r>
      <w:r w:rsidR="00D27D41" w:rsidRPr="00D27D41">
        <w:rPr>
          <w:rFonts w:ascii="Arial" w:hAnsi="Arial" w:cs="Arial"/>
          <w:i/>
          <w:iCs/>
          <w:sz w:val="24"/>
          <w:szCs w:val="24"/>
        </w:rPr>
        <w:t>in vivo</w:t>
      </w:r>
      <w:r w:rsidR="00D27D41">
        <w:rPr>
          <w:rFonts w:ascii="Arial" w:hAnsi="Arial" w:cs="Arial"/>
          <w:sz w:val="24"/>
          <w:szCs w:val="24"/>
        </w:rPr>
        <w:t xml:space="preserve"> murine cytotoxic T lymphocytes showed that most glucose was diverted from glycolysis before reaching pyruvate</w:t>
      </w:r>
      <w:r w:rsidR="00D27D41">
        <w:rPr>
          <w:rFonts w:ascii="Arial" w:hAnsi="Arial" w:cs="Arial"/>
          <w:sz w:val="24"/>
          <w:szCs w:val="24"/>
        </w:rPr>
        <w:fldChar w:fldCharType="begin">
          <w:fldData xml:space="preserve">PEVuZE5vdGU+PENpdGU+PEF1dGhvcj5NYTwvQXV0aG9yPjxZZWFyPjIwMTk8L1llYXI+PFJlY051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=
</w:fldData>
        </w:fldChar>
      </w:r>
      <w:r w:rsidR="005B1CB8">
        <w:rPr>
          <w:rFonts w:ascii="Arial" w:hAnsi="Arial" w:cs="Arial"/>
          <w:sz w:val="24"/>
          <w:szCs w:val="24"/>
        </w:rPr>
        <w:instrText xml:space="preserve"> ADDIN EN.CITE </w:instrText>
      </w:r>
      <w:r w:rsidR="005B1CB8">
        <w:rPr>
          <w:rFonts w:ascii="Arial" w:hAnsi="Arial" w:cs="Arial"/>
          <w:sz w:val="24"/>
          <w:szCs w:val="24"/>
        </w:rPr>
        <w:fldChar w:fldCharType="begin">
          <w:fldData xml:space="preserve">PEVuZE5vdGU+PENpdGU+PEF1dGhvcj5NYTwvQXV0aG9yPjxZZWFyPjIwMTk8L1llYXI+PFJlY051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=
</w:fldData>
        </w:fldChar>
      </w:r>
      <w:r w:rsidR="005B1CB8">
        <w:rPr>
          <w:rFonts w:ascii="Arial" w:hAnsi="Arial" w:cs="Arial"/>
          <w:sz w:val="24"/>
          <w:szCs w:val="24"/>
        </w:rPr>
        <w:instrText xml:space="preserve"> ADDIN EN.CITE.DATA </w:instrText>
      </w:r>
      <w:r w:rsidR="005B1CB8">
        <w:rPr>
          <w:rFonts w:ascii="Arial" w:hAnsi="Arial" w:cs="Arial"/>
          <w:sz w:val="24"/>
          <w:szCs w:val="24"/>
        </w:rPr>
      </w:r>
      <w:r w:rsidR="005B1CB8">
        <w:rPr>
          <w:rFonts w:ascii="Arial" w:hAnsi="Arial" w:cs="Arial"/>
          <w:sz w:val="24"/>
          <w:szCs w:val="24"/>
        </w:rPr>
        <w:fldChar w:fldCharType="end"/>
      </w:r>
      <w:r w:rsidR="00D27D41">
        <w:rPr>
          <w:rFonts w:ascii="Arial" w:hAnsi="Arial" w:cs="Arial"/>
          <w:sz w:val="24"/>
          <w:szCs w:val="24"/>
        </w:rPr>
      </w:r>
      <w:r w:rsidR="00D27D41">
        <w:rPr>
          <w:rFonts w:ascii="Arial" w:hAnsi="Arial" w:cs="Arial"/>
          <w:sz w:val="24"/>
          <w:szCs w:val="24"/>
        </w:rPr>
        <w:fldChar w:fldCharType="separate"/>
      </w:r>
      <w:r w:rsidR="005B1CB8" w:rsidRPr="005B1CB8">
        <w:rPr>
          <w:rFonts w:ascii="Arial" w:hAnsi="Arial" w:cs="Arial"/>
          <w:noProof/>
          <w:sz w:val="24"/>
          <w:szCs w:val="24"/>
          <w:vertAlign w:val="superscript"/>
        </w:rPr>
        <w:t>9</w:t>
      </w:r>
      <w:r w:rsidR="00D27D41">
        <w:rPr>
          <w:rFonts w:ascii="Arial" w:hAnsi="Arial" w:cs="Arial"/>
          <w:sz w:val="24"/>
          <w:szCs w:val="24"/>
        </w:rPr>
        <w:fldChar w:fldCharType="end"/>
      </w:r>
      <w:r w:rsidR="00D27D41">
        <w:rPr>
          <w:rFonts w:ascii="Arial" w:hAnsi="Arial" w:cs="Arial"/>
          <w:sz w:val="24"/>
          <w:szCs w:val="24"/>
        </w:rPr>
        <w:t xml:space="preserve">. </w:t>
      </w:r>
      <w:r w:rsidR="004141BC">
        <w:rPr>
          <w:rFonts w:ascii="Arial" w:hAnsi="Arial" w:cs="Arial"/>
          <w:sz w:val="24"/>
          <w:szCs w:val="24"/>
        </w:rPr>
        <w:t>Under these circumstances</w:t>
      </w:r>
      <w:r w:rsidR="003E3A63">
        <w:rPr>
          <w:rFonts w:ascii="Arial" w:hAnsi="Arial" w:cs="Arial"/>
          <w:sz w:val="24"/>
          <w:szCs w:val="24"/>
        </w:rPr>
        <w:t xml:space="preserve"> there is a net conversion of NAD+ to NADH by </w:t>
      </w:r>
      <w:r w:rsidR="004141BC">
        <w:rPr>
          <w:rFonts w:ascii="Arial" w:hAnsi="Arial" w:cs="Arial"/>
          <w:sz w:val="24"/>
          <w:szCs w:val="24"/>
        </w:rPr>
        <w:t xml:space="preserve">GAPDH but no </w:t>
      </w:r>
      <w:r w:rsidR="00604519">
        <w:rPr>
          <w:rFonts w:ascii="Arial" w:hAnsi="Arial" w:cs="Arial"/>
          <w:sz w:val="24"/>
          <w:szCs w:val="24"/>
        </w:rPr>
        <w:t xml:space="preserve">glycolytic </w:t>
      </w:r>
      <w:r w:rsidR="004141BC">
        <w:rPr>
          <w:rFonts w:ascii="Arial" w:hAnsi="Arial" w:cs="Arial"/>
          <w:sz w:val="24"/>
          <w:szCs w:val="24"/>
        </w:rPr>
        <w:t>pyruvate is generated that can be converted to lactate to regenerate NAD+</w:t>
      </w:r>
      <w:r w:rsidR="003E3A63">
        <w:rPr>
          <w:rFonts w:ascii="Arial" w:hAnsi="Arial" w:cs="Arial"/>
          <w:sz w:val="24"/>
          <w:szCs w:val="24"/>
        </w:rPr>
        <w:t>.</w:t>
      </w:r>
      <w:r w:rsidR="006166FE">
        <w:rPr>
          <w:rFonts w:ascii="Arial" w:hAnsi="Arial" w:cs="Arial"/>
          <w:sz w:val="24"/>
          <w:szCs w:val="24"/>
        </w:rPr>
        <w:t xml:space="preserve"> This is compounded by the fact that </w:t>
      </w:r>
      <w:r w:rsidR="006166FE" w:rsidRPr="006166FE">
        <w:rPr>
          <w:rFonts w:ascii="Arial" w:hAnsi="Arial" w:cs="Arial"/>
          <w:sz w:val="24"/>
          <w:szCs w:val="24"/>
        </w:rPr>
        <w:t>3-phosphoglycerate dehydrogenase</w:t>
      </w:r>
      <w:r w:rsidR="006166FE">
        <w:rPr>
          <w:rFonts w:ascii="Arial" w:hAnsi="Arial" w:cs="Arial"/>
          <w:sz w:val="24"/>
          <w:szCs w:val="24"/>
        </w:rPr>
        <w:t xml:space="preserve"> (</w:t>
      </w:r>
      <w:r w:rsidR="006166FE" w:rsidRPr="006166FE">
        <w:rPr>
          <w:rFonts w:ascii="Arial" w:hAnsi="Arial" w:cs="Arial"/>
          <w:sz w:val="24"/>
          <w:szCs w:val="24"/>
        </w:rPr>
        <w:t>PHGDH</w:t>
      </w:r>
      <w:r w:rsidR="006166FE">
        <w:rPr>
          <w:rFonts w:ascii="Arial" w:hAnsi="Arial" w:cs="Arial"/>
          <w:sz w:val="24"/>
          <w:szCs w:val="24"/>
        </w:rPr>
        <w:t>), the first enzyme towards serine biosynthesis, also uses NAD+ as an electron acceptor.</w:t>
      </w:r>
      <w:r w:rsidR="006166FE" w:rsidRPr="006166FE">
        <w:rPr>
          <w:rFonts w:ascii="Arial" w:hAnsi="Arial" w:cs="Arial"/>
          <w:sz w:val="24"/>
          <w:szCs w:val="24"/>
        </w:rPr>
        <w:t xml:space="preserve"> </w:t>
      </w:r>
      <w:r w:rsidR="00D27D41">
        <w:rPr>
          <w:rFonts w:ascii="Arial" w:hAnsi="Arial" w:cs="Arial"/>
          <w:sz w:val="24"/>
          <w:szCs w:val="24"/>
        </w:rPr>
        <w:t>CD56</w:t>
      </w:r>
      <w:r w:rsidR="00D27D41">
        <w:rPr>
          <w:rFonts w:ascii="Arial" w:hAnsi="Arial" w:cs="Arial"/>
          <w:sz w:val="24"/>
          <w:szCs w:val="24"/>
          <w:vertAlign w:val="superscript"/>
        </w:rPr>
        <w:t>dim</w:t>
      </w:r>
      <w:r w:rsidR="00D27D41">
        <w:rPr>
          <w:rFonts w:ascii="Arial" w:hAnsi="Arial" w:cs="Arial"/>
          <w:sz w:val="24"/>
          <w:szCs w:val="24"/>
        </w:rPr>
        <w:t xml:space="preserve"> NK cells</w:t>
      </w:r>
      <w:r w:rsidR="006166FE">
        <w:rPr>
          <w:rFonts w:ascii="Arial" w:hAnsi="Arial" w:cs="Arial"/>
          <w:sz w:val="24"/>
          <w:szCs w:val="24"/>
        </w:rPr>
        <w:t xml:space="preserve"> use a novel</w:t>
      </w:r>
      <w:r w:rsidR="00604519">
        <w:rPr>
          <w:rFonts w:ascii="Arial" w:hAnsi="Arial" w:cs="Arial"/>
          <w:sz w:val="24"/>
          <w:szCs w:val="24"/>
        </w:rPr>
        <w:t xml:space="preserve"> metabolic loop to balance</w:t>
      </w:r>
      <w:r w:rsidR="006166FE">
        <w:rPr>
          <w:rFonts w:ascii="Arial" w:hAnsi="Arial" w:cs="Arial"/>
          <w:sz w:val="24"/>
          <w:szCs w:val="24"/>
        </w:rPr>
        <w:t xml:space="preserve"> the </w:t>
      </w:r>
      <w:r w:rsidR="00604519">
        <w:rPr>
          <w:rFonts w:ascii="Arial" w:hAnsi="Arial" w:cs="Arial"/>
          <w:sz w:val="24"/>
          <w:szCs w:val="24"/>
        </w:rPr>
        <w:t>cytosolic</w:t>
      </w:r>
      <w:r w:rsidR="006166FE">
        <w:rPr>
          <w:rFonts w:ascii="Arial" w:hAnsi="Arial" w:cs="Arial"/>
          <w:sz w:val="24"/>
          <w:szCs w:val="24"/>
        </w:rPr>
        <w:t xml:space="preserve"> </w:t>
      </w:r>
      <w:r w:rsidR="003E3A63">
        <w:rPr>
          <w:rFonts w:ascii="Arial" w:hAnsi="Arial" w:cs="Arial"/>
          <w:sz w:val="24"/>
          <w:szCs w:val="24"/>
        </w:rPr>
        <w:t xml:space="preserve">NAD+/NADH </w:t>
      </w:r>
      <w:r w:rsidR="00604519">
        <w:rPr>
          <w:rFonts w:ascii="Arial" w:hAnsi="Arial" w:cs="Arial"/>
          <w:sz w:val="24"/>
          <w:szCs w:val="24"/>
        </w:rPr>
        <w:t>pools</w:t>
      </w:r>
      <w:r w:rsidR="006166FE">
        <w:rPr>
          <w:rFonts w:ascii="Arial" w:hAnsi="Arial" w:cs="Arial"/>
          <w:sz w:val="24"/>
          <w:szCs w:val="24"/>
        </w:rPr>
        <w:t xml:space="preserve"> wherein </w:t>
      </w:r>
      <w:r w:rsidR="003E3A63">
        <w:rPr>
          <w:rFonts w:ascii="Arial" w:hAnsi="Arial" w:cs="Arial"/>
          <w:sz w:val="24"/>
          <w:szCs w:val="24"/>
        </w:rPr>
        <w:t xml:space="preserve">exogenous pyruvate, </w:t>
      </w:r>
      <w:r w:rsidR="006166FE">
        <w:rPr>
          <w:rFonts w:ascii="Arial" w:hAnsi="Arial" w:cs="Arial"/>
          <w:sz w:val="24"/>
          <w:szCs w:val="24"/>
        </w:rPr>
        <w:t>following</w:t>
      </w:r>
      <w:r w:rsidR="003E3A63">
        <w:rPr>
          <w:rFonts w:ascii="Arial" w:hAnsi="Arial" w:cs="Arial"/>
          <w:sz w:val="24"/>
          <w:szCs w:val="24"/>
        </w:rPr>
        <w:t xml:space="preserve"> </w:t>
      </w:r>
      <w:r w:rsidR="004141BC">
        <w:rPr>
          <w:rFonts w:ascii="Arial" w:hAnsi="Arial" w:cs="Arial"/>
          <w:sz w:val="24"/>
          <w:szCs w:val="24"/>
        </w:rPr>
        <w:t>transport into the cell</w:t>
      </w:r>
      <w:r w:rsidR="006166FE">
        <w:rPr>
          <w:rFonts w:ascii="Arial" w:hAnsi="Arial" w:cs="Arial"/>
          <w:sz w:val="24"/>
          <w:szCs w:val="24"/>
        </w:rPr>
        <w:t>,</w:t>
      </w:r>
      <w:r w:rsidR="004141BC">
        <w:rPr>
          <w:rFonts w:ascii="Arial" w:hAnsi="Arial" w:cs="Arial"/>
          <w:sz w:val="24"/>
          <w:szCs w:val="24"/>
        </w:rPr>
        <w:t xml:space="preserve"> </w:t>
      </w:r>
      <w:r w:rsidR="003E3A63">
        <w:rPr>
          <w:rFonts w:ascii="Arial" w:hAnsi="Arial" w:cs="Arial"/>
          <w:sz w:val="24"/>
          <w:szCs w:val="24"/>
        </w:rPr>
        <w:t xml:space="preserve">is metabolised by LDH to lactate </w:t>
      </w:r>
      <w:r w:rsidR="00380D5B">
        <w:rPr>
          <w:rFonts w:ascii="Arial" w:hAnsi="Arial" w:cs="Arial"/>
          <w:sz w:val="24"/>
          <w:szCs w:val="24"/>
        </w:rPr>
        <w:t>(</w:t>
      </w:r>
      <w:r w:rsidR="00380D5B" w:rsidRPr="00380D5B">
        <w:rPr>
          <w:rFonts w:ascii="Arial" w:hAnsi="Arial" w:cs="Arial"/>
          <w:b/>
          <w:bCs/>
          <w:sz w:val="24"/>
          <w:szCs w:val="24"/>
        </w:rPr>
        <w:t>Figure 1B</w:t>
      </w:r>
      <w:r w:rsidR="00380D5B">
        <w:rPr>
          <w:rFonts w:ascii="Arial" w:hAnsi="Arial" w:cs="Arial"/>
          <w:sz w:val="24"/>
          <w:szCs w:val="24"/>
        </w:rPr>
        <w:t>)</w:t>
      </w:r>
      <w:r w:rsidR="00C83D1E">
        <w:rPr>
          <w:rFonts w:ascii="Arial" w:hAnsi="Arial" w:cs="Arial"/>
          <w:sz w:val="24"/>
          <w:szCs w:val="24"/>
        </w:rPr>
        <w:t xml:space="preserve">. </w:t>
      </w:r>
      <w:r w:rsidR="002A5021">
        <w:rPr>
          <w:rFonts w:ascii="Arial" w:hAnsi="Arial" w:cs="Arial"/>
          <w:sz w:val="24"/>
          <w:szCs w:val="24"/>
        </w:rPr>
        <w:t>Indeed, e</w:t>
      </w:r>
      <w:r w:rsidR="00F47BB2">
        <w:rPr>
          <w:rFonts w:ascii="Arial" w:hAnsi="Arial" w:cs="Arial"/>
          <w:sz w:val="24"/>
          <w:szCs w:val="24"/>
        </w:rPr>
        <w:t xml:space="preserve">xperiments using </w:t>
      </w:r>
      <w:r w:rsidR="00F47BB2" w:rsidRPr="00F12635">
        <w:rPr>
          <w:rFonts w:ascii="Arial" w:hAnsi="Arial" w:cs="Arial"/>
          <w:sz w:val="24"/>
          <w:szCs w:val="24"/>
          <w:vertAlign w:val="superscript"/>
        </w:rPr>
        <w:t>13</w:t>
      </w:r>
      <w:r w:rsidR="00F47BB2">
        <w:rPr>
          <w:rFonts w:ascii="Arial" w:hAnsi="Arial" w:cs="Arial"/>
          <w:sz w:val="24"/>
          <w:szCs w:val="24"/>
        </w:rPr>
        <w:t xml:space="preserve">C-pyruvate </w:t>
      </w:r>
      <w:r w:rsidR="006166FE">
        <w:rPr>
          <w:rFonts w:ascii="Arial" w:hAnsi="Arial" w:cs="Arial"/>
          <w:sz w:val="24"/>
          <w:szCs w:val="24"/>
        </w:rPr>
        <w:t>demonstrated this pyruvate-lactate loop, as</w:t>
      </w:r>
      <w:r w:rsidR="00F47BB2">
        <w:rPr>
          <w:rFonts w:ascii="Arial" w:hAnsi="Arial" w:cs="Arial"/>
          <w:sz w:val="24"/>
          <w:szCs w:val="24"/>
        </w:rPr>
        <w:t xml:space="preserve"> the majority of lactate secreted </w:t>
      </w:r>
      <w:r w:rsidR="00F47BB2">
        <w:rPr>
          <w:rFonts w:ascii="Arial" w:hAnsi="Arial" w:cs="Arial"/>
          <w:sz w:val="24"/>
          <w:szCs w:val="24"/>
        </w:rPr>
        <w:lastRenderedPageBreak/>
        <w:t>by resting CD56</w:t>
      </w:r>
      <w:r w:rsidR="00F47BB2">
        <w:rPr>
          <w:rFonts w:ascii="Arial" w:hAnsi="Arial" w:cs="Arial"/>
          <w:sz w:val="24"/>
          <w:szCs w:val="24"/>
          <w:vertAlign w:val="superscript"/>
        </w:rPr>
        <w:t>dim</w:t>
      </w:r>
      <w:r w:rsidR="00F47BB2">
        <w:rPr>
          <w:rFonts w:ascii="Arial" w:hAnsi="Arial" w:cs="Arial"/>
          <w:sz w:val="24"/>
          <w:szCs w:val="24"/>
        </w:rPr>
        <w:t xml:space="preserve"> NK cells was derived from exogenous pyruvate. </w:t>
      </w:r>
      <w:r w:rsidR="00CE0DEF">
        <w:rPr>
          <w:rFonts w:ascii="Arial" w:hAnsi="Arial" w:cs="Arial"/>
          <w:sz w:val="24"/>
          <w:szCs w:val="24"/>
        </w:rPr>
        <w:t xml:space="preserve">Previous work on the role of LDH in murine NK cells highlighted its importance </w:t>
      </w:r>
      <w:r w:rsidR="00F47BB2">
        <w:rPr>
          <w:rFonts w:ascii="Arial" w:hAnsi="Arial" w:cs="Arial"/>
          <w:sz w:val="24"/>
          <w:szCs w:val="24"/>
        </w:rPr>
        <w:t xml:space="preserve">for this enzyme </w:t>
      </w:r>
      <w:r w:rsidR="00CE0DEF">
        <w:rPr>
          <w:rFonts w:ascii="Arial" w:hAnsi="Arial" w:cs="Arial"/>
          <w:sz w:val="24"/>
          <w:szCs w:val="24"/>
        </w:rPr>
        <w:t>to sustain increased glycolytic rate</w:t>
      </w:r>
      <w:r w:rsidR="00F47BB2">
        <w:rPr>
          <w:rFonts w:ascii="Arial" w:hAnsi="Arial" w:cs="Arial"/>
          <w:sz w:val="24"/>
          <w:szCs w:val="24"/>
        </w:rPr>
        <w:t>s</w:t>
      </w:r>
      <w:r w:rsidR="00CE0DEF">
        <w:rPr>
          <w:rFonts w:ascii="Arial" w:hAnsi="Arial" w:cs="Arial"/>
          <w:sz w:val="24"/>
          <w:szCs w:val="24"/>
        </w:rPr>
        <w:t xml:space="preserve"> following cytokine stimulation which was essential for NK cells</w:t>
      </w:r>
      <w:r w:rsidR="003D4451">
        <w:rPr>
          <w:rFonts w:ascii="Arial" w:hAnsi="Arial" w:cs="Arial"/>
          <w:sz w:val="24"/>
          <w:szCs w:val="24"/>
        </w:rPr>
        <w:t>’</w:t>
      </w:r>
      <w:r w:rsidR="00CE0DEF">
        <w:rPr>
          <w:rFonts w:ascii="Arial" w:hAnsi="Arial" w:cs="Arial"/>
          <w:sz w:val="24"/>
          <w:szCs w:val="24"/>
        </w:rPr>
        <w:t xml:space="preserve"> anti-viral and anti-tumour responses</w:t>
      </w:r>
      <w:r w:rsidR="00CE0DEF">
        <w:rPr>
          <w:rFonts w:ascii="Arial" w:hAnsi="Arial" w:cs="Arial"/>
          <w:sz w:val="24"/>
          <w:szCs w:val="24"/>
        </w:rPr>
        <w:fldChar w:fldCharType="begin"/>
      </w:r>
      <w:r w:rsidR="00CE0DEF">
        <w:rPr>
          <w:rFonts w:ascii="Arial" w:hAnsi="Arial" w:cs="Arial"/>
          <w:sz w:val="24"/>
          <w:szCs w:val="24"/>
        </w:rPr>
        <w:instrText xml:space="preserve"> ADDIN ZOTERO_ITEM CSL_CITATION {"citationID":"H0AKbBCH","properties":{"formattedCitation":"\\super 10\\nosupersub{}","plainCitation":"10","noteIndex":0},"citationItems":[{"id":453,"uris":["http://zotero.org/users/11402895/items/V8N598E5"],"itemData":{"id":453,"type":"article-journal","container-title":"Cell Reports","DOI":"10.1016/j.celrep.2021.109210","ISSN":"22111247","issue":"9","journalAbbreviation":"Cell Reports","language":"en","page":"109210","source":"DOI.org (Crossref)","title":"Lactate dehydrogenase A-dependent aerobic glycolysis promotes natural killer cell anti-viral and anti-tumor function","volume":"35","author":[{"family":"Sheppard","given":"Sam"},{"family":"Santosa","given":"Endi K."},{"family":"Lau","given":"Colleen M."},{"family":"Violante","given":"Sara"},{"family":"Giovanelli","given":"Paolo"},{"family":"Kim","given":"Hyunu"},{"family":"Cross","given":"Justin R."},{"family":"Li","given":"Ming O."},{"family":"Sun","given":"Joseph C."}],"issued":{"date-parts":[["2021",6]]}}}],"schema":"https://github.com/citation-style-language/schema/raw/master/csl-citation.json"} </w:instrText>
      </w:r>
      <w:r w:rsidR="00CE0DEF">
        <w:rPr>
          <w:rFonts w:ascii="Arial" w:hAnsi="Arial" w:cs="Arial"/>
          <w:sz w:val="24"/>
          <w:szCs w:val="24"/>
        </w:rPr>
        <w:fldChar w:fldCharType="separate"/>
      </w:r>
      <w:r w:rsidR="00CE0DEF" w:rsidRPr="00B73961">
        <w:rPr>
          <w:rFonts w:ascii="Arial" w:hAnsi="Arial" w:cs="Arial"/>
          <w:kern w:val="0"/>
          <w:sz w:val="24"/>
          <w:szCs w:val="24"/>
          <w:vertAlign w:val="superscript"/>
        </w:rPr>
        <w:t>10</w:t>
      </w:r>
      <w:r w:rsidR="00CE0DEF">
        <w:rPr>
          <w:rFonts w:ascii="Arial" w:hAnsi="Arial" w:cs="Arial"/>
          <w:sz w:val="24"/>
          <w:szCs w:val="24"/>
        </w:rPr>
        <w:fldChar w:fldCharType="end"/>
      </w:r>
      <w:r w:rsidR="00CE0DEF">
        <w:rPr>
          <w:rFonts w:ascii="Arial" w:hAnsi="Arial" w:cs="Arial"/>
          <w:sz w:val="24"/>
          <w:szCs w:val="24"/>
        </w:rPr>
        <w:t xml:space="preserve">. However, </w:t>
      </w:r>
      <w:r w:rsidR="00F12635">
        <w:rPr>
          <w:rFonts w:ascii="Arial" w:hAnsi="Arial" w:cs="Arial"/>
          <w:sz w:val="24"/>
          <w:szCs w:val="24"/>
        </w:rPr>
        <w:t xml:space="preserve">Kern et al. now reveal an </w:t>
      </w:r>
      <w:r w:rsidR="00CE0DEF">
        <w:rPr>
          <w:rFonts w:ascii="Arial" w:hAnsi="Arial" w:cs="Arial"/>
          <w:sz w:val="24"/>
          <w:szCs w:val="24"/>
        </w:rPr>
        <w:t xml:space="preserve">integral role </w:t>
      </w:r>
      <w:r w:rsidR="00F12635">
        <w:rPr>
          <w:rFonts w:ascii="Arial" w:hAnsi="Arial" w:cs="Arial"/>
          <w:sz w:val="24"/>
          <w:szCs w:val="24"/>
        </w:rPr>
        <w:t xml:space="preserve">for LDH </w:t>
      </w:r>
      <w:r w:rsidR="00CE0DEF">
        <w:rPr>
          <w:rFonts w:ascii="Arial" w:hAnsi="Arial" w:cs="Arial"/>
          <w:sz w:val="24"/>
          <w:szCs w:val="24"/>
        </w:rPr>
        <w:t xml:space="preserve">in supporting </w:t>
      </w:r>
      <w:r w:rsidR="00F12635">
        <w:rPr>
          <w:rFonts w:ascii="Arial" w:hAnsi="Arial" w:cs="Arial"/>
          <w:sz w:val="24"/>
          <w:szCs w:val="24"/>
        </w:rPr>
        <w:t xml:space="preserve">glycolysis </w:t>
      </w:r>
      <w:r w:rsidR="00F47BB2">
        <w:rPr>
          <w:rFonts w:ascii="Arial" w:hAnsi="Arial" w:cs="Arial"/>
          <w:sz w:val="24"/>
          <w:szCs w:val="24"/>
        </w:rPr>
        <w:t xml:space="preserve">in </w:t>
      </w:r>
      <w:r w:rsidR="00F12635">
        <w:rPr>
          <w:rFonts w:ascii="Arial" w:hAnsi="Arial" w:cs="Arial"/>
          <w:sz w:val="24"/>
          <w:szCs w:val="24"/>
        </w:rPr>
        <w:t>resting</w:t>
      </w:r>
      <w:r w:rsidR="00CE0DEF">
        <w:rPr>
          <w:rFonts w:ascii="Arial" w:hAnsi="Arial" w:cs="Arial"/>
          <w:sz w:val="24"/>
          <w:szCs w:val="24"/>
        </w:rPr>
        <w:t xml:space="preserve"> human</w:t>
      </w:r>
      <w:r w:rsidR="00F12635">
        <w:rPr>
          <w:rFonts w:ascii="Arial" w:hAnsi="Arial" w:cs="Arial"/>
          <w:sz w:val="24"/>
          <w:szCs w:val="24"/>
        </w:rPr>
        <w:t xml:space="preserve"> resting NK cell through this novel </w:t>
      </w:r>
      <w:r w:rsidR="00604519">
        <w:rPr>
          <w:rFonts w:ascii="Arial" w:hAnsi="Arial" w:cs="Arial"/>
          <w:sz w:val="24"/>
          <w:szCs w:val="24"/>
        </w:rPr>
        <w:t>pyruvate-in lactate-out loop</w:t>
      </w:r>
      <w:r w:rsidR="00D42B10">
        <w:rPr>
          <w:rFonts w:ascii="Arial" w:hAnsi="Arial" w:cs="Arial"/>
          <w:sz w:val="24"/>
          <w:szCs w:val="24"/>
        </w:rPr>
        <w:t xml:space="preserve">, thus </w:t>
      </w:r>
      <w:r w:rsidR="00F12635">
        <w:rPr>
          <w:rFonts w:ascii="Arial" w:hAnsi="Arial" w:cs="Arial"/>
          <w:sz w:val="24"/>
          <w:szCs w:val="24"/>
        </w:rPr>
        <w:t>regenerat</w:t>
      </w:r>
      <w:r w:rsidR="00D42B10">
        <w:rPr>
          <w:rFonts w:ascii="Arial" w:hAnsi="Arial" w:cs="Arial"/>
          <w:sz w:val="24"/>
          <w:szCs w:val="24"/>
        </w:rPr>
        <w:t xml:space="preserve">ing </w:t>
      </w:r>
      <w:r w:rsidR="00F12635">
        <w:rPr>
          <w:rFonts w:ascii="Arial" w:hAnsi="Arial" w:cs="Arial"/>
          <w:sz w:val="24"/>
          <w:szCs w:val="24"/>
        </w:rPr>
        <w:t>NAD+ (</w:t>
      </w:r>
      <w:r w:rsidR="00F12635" w:rsidRPr="00F12635">
        <w:rPr>
          <w:rFonts w:ascii="Arial" w:hAnsi="Arial" w:cs="Arial"/>
          <w:b/>
          <w:bCs/>
          <w:sz w:val="24"/>
          <w:szCs w:val="24"/>
        </w:rPr>
        <w:t>Figure 1B</w:t>
      </w:r>
      <w:r w:rsidR="00F12635">
        <w:rPr>
          <w:rFonts w:ascii="Arial" w:hAnsi="Arial" w:cs="Arial"/>
          <w:sz w:val="24"/>
          <w:szCs w:val="24"/>
        </w:rPr>
        <w:t>)</w:t>
      </w:r>
      <w:r w:rsidR="00F47BB2">
        <w:rPr>
          <w:rFonts w:ascii="Arial" w:hAnsi="Arial" w:cs="Arial"/>
          <w:sz w:val="24"/>
          <w:szCs w:val="24"/>
        </w:rPr>
        <w:t>.</w:t>
      </w:r>
    </w:p>
    <w:p w14:paraId="6C542F97" w14:textId="5A3841DC" w:rsidR="00D27D41" w:rsidRDefault="00F12635" w:rsidP="00443C35">
      <w:pPr>
        <w:spacing w:line="360" w:lineRule="auto"/>
        <w:jc w:val="both"/>
        <w:rPr>
          <w:rFonts w:ascii="Arial" w:hAnsi="Arial" w:cs="Arial"/>
          <w:sz w:val="24"/>
          <w:szCs w:val="24"/>
        </w:rPr>
      </w:pPr>
      <w:r>
        <w:rPr>
          <w:rFonts w:ascii="Arial" w:hAnsi="Arial" w:cs="Arial"/>
          <w:sz w:val="24"/>
          <w:szCs w:val="24"/>
        </w:rPr>
        <w:t xml:space="preserve">Experiments using </w:t>
      </w:r>
      <w:r w:rsidRPr="00F12635">
        <w:rPr>
          <w:rFonts w:ascii="Arial" w:hAnsi="Arial" w:cs="Arial"/>
          <w:sz w:val="24"/>
          <w:szCs w:val="24"/>
          <w:vertAlign w:val="superscript"/>
        </w:rPr>
        <w:t>13</w:t>
      </w:r>
      <w:r>
        <w:rPr>
          <w:rFonts w:ascii="Arial" w:hAnsi="Arial" w:cs="Arial"/>
          <w:sz w:val="24"/>
          <w:szCs w:val="24"/>
        </w:rPr>
        <w:t xml:space="preserve">C-pyruvate </w:t>
      </w:r>
      <w:r w:rsidR="00F47BB2">
        <w:rPr>
          <w:rFonts w:ascii="Arial" w:hAnsi="Arial" w:cs="Arial"/>
          <w:sz w:val="24"/>
          <w:szCs w:val="24"/>
        </w:rPr>
        <w:t xml:space="preserve">revealed a second interesting finding; </w:t>
      </w:r>
      <w:r w:rsidR="00F47BB2" w:rsidRPr="00F12635">
        <w:rPr>
          <w:rFonts w:ascii="Arial" w:hAnsi="Arial" w:cs="Arial"/>
          <w:sz w:val="24"/>
          <w:szCs w:val="24"/>
          <w:vertAlign w:val="superscript"/>
        </w:rPr>
        <w:t>13</w:t>
      </w:r>
      <w:r w:rsidR="00F47BB2">
        <w:rPr>
          <w:rFonts w:ascii="Arial" w:hAnsi="Arial" w:cs="Arial"/>
          <w:sz w:val="24"/>
          <w:szCs w:val="24"/>
        </w:rPr>
        <w:t xml:space="preserve">C from pyruvate </w:t>
      </w:r>
      <w:r>
        <w:rPr>
          <w:rFonts w:ascii="Arial" w:hAnsi="Arial" w:cs="Arial"/>
          <w:sz w:val="24"/>
          <w:szCs w:val="24"/>
        </w:rPr>
        <w:t xml:space="preserve">were </w:t>
      </w:r>
      <w:r w:rsidR="00D42B10">
        <w:rPr>
          <w:rFonts w:ascii="Arial" w:hAnsi="Arial" w:cs="Arial"/>
          <w:sz w:val="24"/>
          <w:szCs w:val="24"/>
        </w:rPr>
        <w:t xml:space="preserve">traced into the citrate and malate pools but not that of </w:t>
      </w:r>
      <w:r w:rsidR="00D42B10">
        <w:rPr>
          <w:rFonts w:ascii="Arial" w:hAnsi="Arial" w:cs="Arial"/>
          <w:sz w:val="24"/>
          <w:szCs w:val="24"/>
        </w:rPr>
        <w:sym w:font="Symbol" w:char="F061"/>
      </w:r>
      <w:r w:rsidR="00D42B10">
        <w:rPr>
          <w:rFonts w:ascii="Arial" w:hAnsi="Arial" w:cs="Arial"/>
          <w:sz w:val="24"/>
          <w:szCs w:val="24"/>
        </w:rPr>
        <w:t xml:space="preserve">ketoglutarate and succinate. The </w:t>
      </w:r>
      <w:r w:rsidR="006166FE">
        <w:rPr>
          <w:rFonts w:ascii="Arial" w:hAnsi="Arial" w:cs="Arial"/>
          <w:sz w:val="24"/>
          <w:szCs w:val="24"/>
        </w:rPr>
        <w:t>abundance</w:t>
      </w:r>
      <w:r w:rsidR="00D42B10">
        <w:rPr>
          <w:rFonts w:ascii="Arial" w:hAnsi="Arial" w:cs="Arial"/>
          <w:sz w:val="24"/>
          <w:szCs w:val="24"/>
        </w:rPr>
        <w:t xml:space="preserve"> of citrate/malate per cell was vastly greater than for </w:t>
      </w:r>
      <w:r w:rsidR="00D42B10">
        <w:rPr>
          <w:rFonts w:ascii="Arial" w:hAnsi="Arial" w:cs="Arial"/>
          <w:sz w:val="24"/>
          <w:szCs w:val="24"/>
        </w:rPr>
        <w:sym w:font="Symbol" w:char="F061"/>
      </w:r>
      <w:r w:rsidR="00D42B10">
        <w:rPr>
          <w:rFonts w:ascii="Arial" w:hAnsi="Arial" w:cs="Arial"/>
          <w:sz w:val="24"/>
          <w:szCs w:val="24"/>
        </w:rPr>
        <w:t xml:space="preserve">ketoglutarate/succinate. This </w:t>
      </w:r>
      <w:r w:rsidR="006166FE">
        <w:rPr>
          <w:rFonts w:ascii="Arial" w:hAnsi="Arial" w:cs="Arial"/>
          <w:sz w:val="24"/>
          <w:szCs w:val="24"/>
        </w:rPr>
        <w:t xml:space="preserve">data, </w:t>
      </w:r>
      <w:r w:rsidR="00D42B10">
        <w:rPr>
          <w:rFonts w:ascii="Arial" w:hAnsi="Arial" w:cs="Arial"/>
          <w:sz w:val="24"/>
          <w:szCs w:val="24"/>
        </w:rPr>
        <w:t xml:space="preserve">together with </w:t>
      </w:r>
      <w:r w:rsidR="006166FE">
        <w:rPr>
          <w:rFonts w:ascii="Arial" w:hAnsi="Arial" w:cs="Arial"/>
          <w:sz w:val="24"/>
          <w:szCs w:val="24"/>
        </w:rPr>
        <w:t>that</w:t>
      </w:r>
      <w:r w:rsidR="00D42B10">
        <w:rPr>
          <w:rFonts w:ascii="Arial" w:hAnsi="Arial" w:cs="Arial"/>
          <w:sz w:val="24"/>
          <w:szCs w:val="24"/>
        </w:rPr>
        <w:t xml:space="preserve"> showing that glutamine was not required for OXPHOS in these cells</w:t>
      </w:r>
      <w:r w:rsidR="006166FE">
        <w:rPr>
          <w:rFonts w:ascii="Arial" w:hAnsi="Arial" w:cs="Arial"/>
          <w:sz w:val="24"/>
          <w:szCs w:val="24"/>
        </w:rPr>
        <w:t>,</w:t>
      </w:r>
      <w:r w:rsidR="00D42B10">
        <w:rPr>
          <w:rFonts w:ascii="Arial" w:hAnsi="Arial" w:cs="Arial"/>
          <w:sz w:val="24"/>
          <w:szCs w:val="24"/>
        </w:rPr>
        <w:t xml:space="preserve"> strongly argues that human CD56</w:t>
      </w:r>
      <w:r w:rsidR="00D42B10" w:rsidRPr="00D42B10">
        <w:rPr>
          <w:rFonts w:ascii="Arial" w:hAnsi="Arial" w:cs="Arial"/>
          <w:sz w:val="24"/>
          <w:szCs w:val="24"/>
          <w:vertAlign w:val="superscript"/>
        </w:rPr>
        <w:t>Dim</w:t>
      </w:r>
      <w:r w:rsidR="00D42B10">
        <w:rPr>
          <w:rFonts w:ascii="Arial" w:hAnsi="Arial" w:cs="Arial"/>
          <w:sz w:val="24"/>
          <w:szCs w:val="24"/>
        </w:rPr>
        <w:t xml:space="preserve"> NK cells are metabolising pyruvate via the citrate malate shuttle (CMS, </w:t>
      </w:r>
      <w:r w:rsidR="00D42B10" w:rsidRPr="00D42B10">
        <w:rPr>
          <w:rFonts w:ascii="Arial" w:hAnsi="Arial" w:cs="Arial"/>
          <w:b/>
          <w:bCs/>
          <w:sz w:val="24"/>
          <w:szCs w:val="24"/>
        </w:rPr>
        <w:t>Figure 1B</w:t>
      </w:r>
      <w:r w:rsidR="00D42B10">
        <w:rPr>
          <w:rFonts w:ascii="Arial" w:hAnsi="Arial" w:cs="Arial"/>
          <w:sz w:val="24"/>
          <w:szCs w:val="24"/>
        </w:rPr>
        <w:t>). The CMS is a non-canonical TCA cycle</w:t>
      </w:r>
      <w:r w:rsidR="00D27D41">
        <w:rPr>
          <w:rFonts w:ascii="Arial" w:hAnsi="Arial" w:cs="Arial"/>
          <w:sz w:val="24"/>
          <w:szCs w:val="24"/>
        </w:rPr>
        <w:t>,</w:t>
      </w:r>
      <w:r w:rsidR="00D42B10">
        <w:rPr>
          <w:rFonts w:ascii="Arial" w:hAnsi="Arial" w:cs="Arial"/>
          <w:sz w:val="24"/>
          <w:szCs w:val="24"/>
        </w:rPr>
        <w:t xml:space="preserve"> </w:t>
      </w:r>
      <w:r w:rsidR="00D27D41">
        <w:rPr>
          <w:rFonts w:ascii="Arial" w:hAnsi="Arial" w:cs="Arial"/>
          <w:sz w:val="24"/>
          <w:szCs w:val="24"/>
        </w:rPr>
        <w:t xml:space="preserve">involving both mitochondrial and cytoplasmic compartments, </w:t>
      </w:r>
      <w:r w:rsidR="00D42B10">
        <w:rPr>
          <w:rFonts w:ascii="Arial" w:hAnsi="Arial" w:cs="Arial"/>
          <w:sz w:val="24"/>
          <w:szCs w:val="24"/>
        </w:rPr>
        <w:t>first described in murine NK cells, then later in a number of non-immune cell types</w:t>
      </w:r>
      <w:r w:rsidR="00D42B10">
        <w:rPr>
          <w:rFonts w:ascii="Arial" w:hAnsi="Arial" w:cs="Arial"/>
          <w:sz w:val="24"/>
          <w:szCs w:val="24"/>
        </w:rPr>
        <w:fldChar w:fldCharType="begin">
          <w:fldData xml:space="preserve">PEVuZE5vdGU+PENpdGU+PEF1dGhvcj5Bc3NtYW5uPC9BdXRob3I+PFllYXI+MjAxNzwvWWVhcj48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</w:fldData>
        </w:fldChar>
      </w:r>
      <w:r w:rsidR="005B1CB8">
        <w:rPr>
          <w:rFonts w:ascii="Arial" w:hAnsi="Arial" w:cs="Arial"/>
          <w:sz w:val="24"/>
          <w:szCs w:val="24"/>
        </w:rPr>
        <w:instrText xml:space="preserve"> ADDIN EN.CITE </w:instrText>
      </w:r>
      <w:r w:rsidR="005B1CB8">
        <w:rPr>
          <w:rFonts w:ascii="Arial" w:hAnsi="Arial" w:cs="Arial"/>
          <w:sz w:val="24"/>
          <w:szCs w:val="24"/>
        </w:rPr>
        <w:fldChar w:fldCharType="begin">
          <w:fldData xml:space="preserve">PEVuZE5vdGU+PENpdGU+PEF1dGhvcj5Bc3NtYW5uPC9BdXRob3I+PFllYXI+MjAxNzwvWWVhcj48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</w:fldData>
        </w:fldChar>
      </w:r>
      <w:r w:rsidR="005B1CB8">
        <w:rPr>
          <w:rFonts w:ascii="Arial" w:hAnsi="Arial" w:cs="Arial"/>
          <w:sz w:val="24"/>
          <w:szCs w:val="24"/>
        </w:rPr>
        <w:instrText xml:space="preserve"> ADDIN EN.CITE.DATA </w:instrText>
      </w:r>
      <w:r w:rsidR="005B1CB8">
        <w:rPr>
          <w:rFonts w:ascii="Arial" w:hAnsi="Arial" w:cs="Arial"/>
          <w:sz w:val="24"/>
          <w:szCs w:val="24"/>
        </w:rPr>
      </w:r>
      <w:r w:rsidR="005B1CB8">
        <w:rPr>
          <w:rFonts w:ascii="Arial" w:hAnsi="Arial" w:cs="Arial"/>
          <w:sz w:val="24"/>
          <w:szCs w:val="24"/>
        </w:rPr>
        <w:fldChar w:fldCharType="end"/>
      </w:r>
      <w:r w:rsidR="00D42B10">
        <w:rPr>
          <w:rFonts w:ascii="Arial" w:hAnsi="Arial" w:cs="Arial"/>
          <w:sz w:val="24"/>
          <w:szCs w:val="24"/>
        </w:rPr>
      </w:r>
      <w:r w:rsidR="00D42B10">
        <w:rPr>
          <w:rFonts w:ascii="Arial" w:hAnsi="Arial" w:cs="Arial"/>
          <w:sz w:val="24"/>
          <w:szCs w:val="24"/>
        </w:rPr>
        <w:fldChar w:fldCharType="separate"/>
      </w:r>
      <w:r w:rsidR="005B1CB8" w:rsidRPr="005B1CB8">
        <w:rPr>
          <w:rFonts w:ascii="Arial" w:hAnsi="Arial" w:cs="Arial"/>
          <w:noProof/>
          <w:sz w:val="24"/>
          <w:szCs w:val="24"/>
          <w:vertAlign w:val="superscript"/>
        </w:rPr>
        <w:t>10, 11</w:t>
      </w:r>
      <w:r w:rsidR="00D42B10">
        <w:rPr>
          <w:rFonts w:ascii="Arial" w:hAnsi="Arial" w:cs="Arial"/>
          <w:sz w:val="24"/>
          <w:szCs w:val="24"/>
        </w:rPr>
        <w:fldChar w:fldCharType="end"/>
      </w:r>
      <w:r w:rsidR="00D42B10">
        <w:rPr>
          <w:rFonts w:ascii="Arial" w:hAnsi="Arial" w:cs="Arial"/>
          <w:sz w:val="24"/>
          <w:szCs w:val="24"/>
        </w:rPr>
        <w:t xml:space="preserve">. </w:t>
      </w:r>
      <w:r w:rsidR="00D27D41">
        <w:rPr>
          <w:rFonts w:ascii="Arial" w:hAnsi="Arial" w:cs="Arial"/>
          <w:sz w:val="24"/>
          <w:szCs w:val="24"/>
        </w:rPr>
        <w:t xml:space="preserve">While CMS generates NADH in the mitochondria via PDH and malate dehydrogenase (MDH2) to couple to the ETC, it also produces NAD+ in the cytosol via MDH1. Therefore, pyruvate metabolism regenerates cytoplasmic NAD+  via 2 enzymes, coupling GAPDH </w:t>
      </w:r>
      <w:r w:rsidR="00604519">
        <w:rPr>
          <w:rFonts w:ascii="Arial" w:hAnsi="Arial" w:cs="Arial"/>
          <w:sz w:val="24"/>
          <w:szCs w:val="24"/>
        </w:rPr>
        <w:t>and PHGDH activities</w:t>
      </w:r>
      <w:r w:rsidR="00D27D41">
        <w:rPr>
          <w:rFonts w:ascii="Arial" w:hAnsi="Arial" w:cs="Arial"/>
          <w:sz w:val="24"/>
          <w:szCs w:val="24"/>
        </w:rPr>
        <w:t xml:space="preserve"> to </w:t>
      </w:r>
      <w:r w:rsidR="00604519">
        <w:rPr>
          <w:rFonts w:ascii="Arial" w:hAnsi="Arial" w:cs="Arial"/>
          <w:sz w:val="24"/>
          <w:szCs w:val="24"/>
        </w:rPr>
        <w:t>those of</w:t>
      </w:r>
      <w:r w:rsidR="00D27D41">
        <w:rPr>
          <w:rFonts w:ascii="Arial" w:hAnsi="Arial" w:cs="Arial"/>
          <w:sz w:val="24"/>
          <w:szCs w:val="24"/>
        </w:rPr>
        <w:t xml:space="preserve"> LDH and MDH1</w:t>
      </w:r>
      <w:r w:rsidR="002A5021">
        <w:rPr>
          <w:rFonts w:ascii="Arial" w:hAnsi="Arial" w:cs="Arial"/>
          <w:sz w:val="24"/>
          <w:szCs w:val="24"/>
        </w:rPr>
        <w:t xml:space="preserve"> (</w:t>
      </w:r>
      <w:r w:rsidR="002A5021" w:rsidRPr="002A5021">
        <w:rPr>
          <w:rFonts w:ascii="Arial" w:hAnsi="Arial" w:cs="Arial"/>
          <w:b/>
          <w:bCs/>
          <w:sz w:val="24"/>
          <w:szCs w:val="24"/>
        </w:rPr>
        <w:t>Figure 1B)</w:t>
      </w:r>
      <w:r w:rsidR="00D27D41">
        <w:rPr>
          <w:rFonts w:ascii="Arial" w:hAnsi="Arial" w:cs="Arial"/>
          <w:sz w:val="24"/>
          <w:szCs w:val="24"/>
        </w:rPr>
        <w:t xml:space="preserve">. </w:t>
      </w:r>
    </w:p>
    <w:p w14:paraId="65D4DC2A" w14:textId="4AE7BAAA" w:rsidR="002A5021" w:rsidRDefault="002A5021" w:rsidP="00443C35">
      <w:pPr>
        <w:spacing w:line="360" w:lineRule="auto"/>
        <w:jc w:val="both"/>
        <w:rPr>
          <w:rFonts w:ascii="Arial" w:hAnsi="Arial" w:cs="Arial"/>
          <w:sz w:val="24"/>
          <w:szCs w:val="24"/>
        </w:rPr>
      </w:pPr>
      <w:r>
        <w:rPr>
          <w:rFonts w:ascii="Arial" w:hAnsi="Arial" w:cs="Arial"/>
          <w:sz w:val="24"/>
          <w:szCs w:val="24"/>
        </w:rPr>
        <w:t>Kern and colleagues studied the metabolism of human CD56</w:t>
      </w:r>
      <w:r w:rsidRPr="002A5021">
        <w:rPr>
          <w:rFonts w:ascii="Arial" w:hAnsi="Arial" w:cs="Arial"/>
          <w:sz w:val="24"/>
          <w:szCs w:val="24"/>
          <w:vertAlign w:val="superscript"/>
        </w:rPr>
        <w:t>Dim</w:t>
      </w:r>
      <w:r>
        <w:rPr>
          <w:rFonts w:ascii="Arial" w:hAnsi="Arial" w:cs="Arial"/>
          <w:sz w:val="24"/>
          <w:szCs w:val="24"/>
        </w:rPr>
        <w:t xml:space="preserve"> NK cells as close to </w:t>
      </w:r>
      <w:r w:rsidRPr="002A5021">
        <w:rPr>
          <w:rFonts w:ascii="Arial" w:hAnsi="Arial" w:cs="Arial"/>
          <w:i/>
          <w:iCs/>
          <w:sz w:val="24"/>
          <w:szCs w:val="24"/>
        </w:rPr>
        <w:t>ex vivo</w:t>
      </w:r>
      <w:r>
        <w:rPr>
          <w:rFonts w:ascii="Arial" w:hAnsi="Arial" w:cs="Arial"/>
          <w:sz w:val="24"/>
          <w:szCs w:val="24"/>
        </w:rPr>
        <w:t xml:space="preserve"> as possible but nonetheless the cells were cultured for between 4 hours and overnight in IL15, a survival factor that also supports homeostatic proliferation </w:t>
      </w:r>
      <w:r w:rsidRPr="002A5021">
        <w:rPr>
          <w:rFonts w:ascii="Arial" w:hAnsi="Arial" w:cs="Arial"/>
          <w:i/>
          <w:iCs/>
          <w:sz w:val="24"/>
          <w:szCs w:val="24"/>
        </w:rPr>
        <w:t>in vivo</w:t>
      </w:r>
      <w:r>
        <w:rPr>
          <w:rFonts w:ascii="Arial" w:hAnsi="Arial" w:cs="Arial"/>
          <w:sz w:val="24"/>
          <w:szCs w:val="24"/>
        </w:rPr>
        <w:t xml:space="preserve">. </w:t>
      </w:r>
      <w:r w:rsidR="0021064E">
        <w:rPr>
          <w:rFonts w:ascii="Arial" w:hAnsi="Arial" w:cs="Arial"/>
          <w:sz w:val="24"/>
          <w:szCs w:val="24"/>
        </w:rPr>
        <w:t>Through</w:t>
      </w:r>
      <w:r w:rsidR="00CE0DEF">
        <w:rPr>
          <w:rFonts w:ascii="Arial" w:hAnsi="Arial" w:cs="Arial"/>
          <w:sz w:val="24"/>
          <w:szCs w:val="24"/>
        </w:rPr>
        <w:t xml:space="preserve"> shunting glycolytic metabolites into biosynthetic metabolism</w:t>
      </w:r>
      <w:r w:rsidR="00AC4416">
        <w:rPr>
          <w:rFonts w:ascii="Arial" w:hAnsi="Arial" w:cs="Arial"/>
          <w:sz w:val="24"/>
          <w:szCs w:val="24"/>
        </w:rPr>
        <w:t>,</w:t>
      </w:r>
      <w:r w:rsidR="00CE0DEF">
        <w:rPr>
          <w:rFonts w:ascii="Arial" w:hAnsi="Arial" w:cs="Arial"/>
          <w:sz w:val="24"/>
          <w:szCs w:val="24"/>
        </w:rPr>
        <w:t xml:space="preserve"> </w:t>
      </w:r>
      <w:r w:rsidR="0021064E">
        <w:rPr>
          <w:rFonts w:ascii="Arial" w:hAnsi="Arial" w:cs="Arial"/>
          <w:sz w:val="24"/>
          <w:szCs w:val="24"/>
        </w:rPr>
        <w:t>NK cells can generate one carbon units and ribose for the synthesis of nucleotides and nucleic acids</w:t>
      </w:r>
      <w:r>
        <w:rPr>
          <w:rFonts w:ascii="Arial" w:hAnsi="Arial" w:cs="Arial"/>
          <w:sz w:val="24"/>
          <w:szCs w:val="24"/>
        </w:rPr>
        <w:t>,</w:t>
      </w:r>
      <w:r w:rsidR="0021064E">
        <w:rPr>
          <w:rFonts w:ascii="Arial" w:hAnsi="Arial" w:cs="Arial"/>
          <w:sz w:val="24"/>
          <w:szCs w:val="24"/>
        </w:rPr>
        <w:t xml:space="preserve"> and glycerol and fatty acids for the synthesis of membranes. </w:t>
      </w:r>
      <w:r>
        <w:rPr>
          <w:rFonts w:ascii="Arial" w:hAnsi="Arial" w:cs="Arial"/>
          <w:sz w:val="24"/>
          <w:szCs w:val="24"/>
        </w:rPr>
        <w:t xml:space="preserve">The mechanisms through which cells accumulate intracellular serine for use as a biosynthetic precursor are not fully understood, partly because it is a non-essential amino acid synthesised primarily by the kidney and available for uptake by circulating cells. </w:t>
      </w:r>
      <w:r w:rsidR="00814959">
        <w:rPr>
          <w:rFonts w:ascii="Arial" w:hAnsi="Arial" w:cs="Arial"/>
          <w:sz w:val="24"/>
          <w:szCs w:val="24"/>
        </w:rPr>
        <w:t>E</w:t>
      </w:r>
      <w:r>
        <w:rPr>
          <w:rFonts w:ascii="Arial" w:hAnsi="Arial" w:cs="Arial"/>
          <w:sz w:val="24"/>
          <w:szCs w:val="24"/>
        </w:rPr>
        <w:t xml:space="preserve">ffector T cells rely more on exogenous serine </w:t>
      </w:r>
      <w:r w:rsidR="00814959">
        <w:rPr>
          <w:rFonts w:ascii="Arial" w:hAnsi="Arial" w:cs="Arial"/>
          <w:sz w:val="24"/>
          <w:szCs w:val="24"/>
        </w:rPr>
        <w:t xml:space="preserve">rather </w:t>
      </w:r>
      <w:r>
        <w:rPr>
          <w:rFonts w:ascii="Arial" w:hAnsi="Arial" w:cs="Arial"/>
          <w:sz w:val="24"/>
          <w:szCs w:val="24"/>
        </w:rPr>
        <w:t xml:space="preserve">than </w:t>
      </w:r>
      <w:r>
        <w:rPr>
          <w:rFonts w:ascii="Arial" w:hAnsi="Arial" w:cs="Arial"/>
          <w:i/>
          <w:iCs/>
          <w:sz w:val="24"/>
          <w:szCs w:val="24"/>
        </w:rPr>
        <w:t xml:space="preserve">de novo </w:t>
      </w:r>
      <w:r w:rsidR="00814959" w:rsidRPr="00814959">
        <w:rPr>
          <w:rFonts w:ascii="Arial" w:hAnsi="Arial" w:cs="Arial"/>
          <w:sz w:val="24"/>
          <w:szCs w:val="24"/>
        </w:rPr>
        <w:t>serine</w:t>
      </w:r>
      <w:r w:rsidR="00814959">
        <w:rPr>
          <w:rFonts w:ascii="Arial" w:hAnsi="Arial" w:cs="Arial"/>
          <w:i/>
          <w:iCs/>
          <w:sz w:val="24"/>
          <w:szCs w:val="24"/>
        </w:rPr>
        <w:t xml:space="preserve"> </w:t>
      </w:r>
      <w:r>
        <w:rPr>
          <w:rFonts w:ascii="Arial" w:hAnsi="Arial" w:cs="Arial"/>
          <w:sz w:val="24"/>
          <w:szCs w:val="24"/>
        </w:rPr>
        <w:t>synthesis to support biosynthe</w:t>
      </w:r>
      <w:r w:rsidR="00814959">
        <w:rPr>
          <w:rFonts w:ascii="Arial" w:hAnsi="Arial" w:cs="Arial"/>
          <w:sz w:val="24"/>
          <w:szCs w:val="24"/>
        </w:rPr>
        <w:t>sis</w:t>
      </w:r>
      <w:r>
        <w:rPr>
          <w:rFonts w:ascii="Arial" w:hAnsi="Arial" w:cs="Arial"/>
          <w:sz w:val="24"/>
          <w:szCs w:val="24"/>
        </w:rPr>
        <w:t xml:space="preserve"> even when glucose is not limiting</w:t>
      </w:r>
      <w:r w:rsidR="00814959">
        <w:rPr>
          <w:rFonts w:ascii="Arial" w:hAnsi="Arial" w:cs="Arial"/>
          <w:sz w:val="24"/>
          <w:szCs w:val="24"/>
        </w:rPr>
        <w:fldChar w:fldCharType="begin">
          <w:fldData xml:space="preserve">PEVuZE5vdGU+PENpdGU+PEF1dGhvcj5NYTwvQXV0aG9yPjxZZWFyPjIwMTc8L1llYXI+PFJlY051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</w:fldData>
        </w:fldChar>
      </w:r>
      <w:r w:rsidR="005B1CB8">
        <w:rPr>
          <w:rFonts w:ascii="Arial" w:hAnsi="Arial" w:cs="Arial"/>
          <w:sz w:val="24"/>
          <w:szCs w:val="24"/>
        </w:rPr>
        <w:instrText xml:space="preserve"> ADDIN EN.CITE </w:instrText>
      </w:r>
      <w:r w:rsidR="005B1CB8">
        <w:rPr>
          <w:rFonts w:ascii="Arial" w:hAnsi="Arial" w:cs="Arial"/>
          <w:sz w:val="24"/>
          <w:szCs w:val="24"/>
        </w:rPr>
        <w:fldChar w:fldCharType="begin">
          <w:fldData xml:space="preserve">PEVuZE5vdGU+PENpdGU+PEF1dGhvcj5NYTwvQXV0aG9yPjxZZWFyPjIwMTc8L1llYXI+PFJlY051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</w:fldData>
        </w:fldChar>
      </w:r>
      <w:r w:rsidR="005B1CB8">
        <w:rPr>
          <w:rFonts w:ascii="Arial" w:hAnsi="Arial" w:cs="Arial"/>
          <w:sz w:val="24"/>
          <w:szCs w:val="24"/>
        </w:rPr>
        <w:instrText xml:space="preserve"> ADDIN EN.CITE.DATA </w:instrText>
      </w:r>
      <w:r w:rsidR="005B1CB8">
        <w:rPr>
          <w:rFonts w:ascii="Arial" w:hAnsi="Arial" w:cs="Arial"/>
          <w:sz w:val="24"/>
          <w:szCs w:val="24"/>
        </w:rPr>
      </w:r>
      <w:r w:rsidR="005B1CB8">
        <w:rPr>
          <w:rFonts w:ascii="Arial" w:hAnsi="Arial" w:cs="Arial"/>
          <w:sz w:val="24"/>
          <w:szCs w:val="24"/>
        </w:rPr>
        <w:fldChar w:fldCharType="end"/>
      </w:r>
      <w:r w:rsidR="00814959">
        <w:rPr>
          <w:rFonts w:ascii="Arial" w:hAnsi="Arial" w:cs="Arial"/>
          <w:sz w:val="24"/>
          <w:szCs w:val="24"/>
        </w:rPr>
      </w:r>
      <w:r w:rsidR="00814959">
        <w:rPr>
          <w:rFonts w:ascii="Arial" w:hAnsi="Arial" w:cs="Arial"/>
          <w:sz w:val="24"/>
          <w:szCs w:val="24"/>
        </w:rPr>
        <w:fldChar w:fldCharType="separate"/>
      </w:r>
      <w:r w:rsidR="005B1CB8" w:rsidRPr="005B1CB8">
        <w:rPr>
          <w:rFonts w:ascii="Arial" w:hAnsi="Arial" w:cs="Arial"/>
          <w:noProof/>
          <w:sz w:val="24"/>
          <w:szCs w:val="24"/>
          <w:vertAlign w:val="superscript"/>
        </w:rPr>
        <w:t>12</w:t>
      </w:r>
      <w:r w:rsidR="00814959">
        <w:rPr>
          <w:rFonts w:ascii="Arial" w:hAnsi="Arial" w:cs="Arial"/>
          <w:sz w:val="24"/>
          <w:szCs w:val="24"/>
        </w:rPr>
        <w:fldChar w:fldCharType="end"/>
      </w:r>
      <w:r>
        <w:rPr>
          <w:rFonts w:ascii="Arial" w:hAnsi="Arial" w:cs="Arial"/>
          <w:sz w:val="24"/>
          <w:szCs w:val="24"/>
        </w:rPr>
        <w:t xml:space="preserve">. </w:t>
      </w:r>
      <w:r w:rsidR="00814959">
        <w:rPr>
          <w:rFonts w:ascii="Arial" w:hAnsi="Arial" w:cs="Arial"/>
          <w:sz w:val="24"/>
          <w:szCs w:val="24"/>
        </w:rPr>
        <w:t xml:space="preserve">In contrast, de novo </w:t>
      </w:r>
      <w:r>
        <w:rPr>
          <w:rFonts w:ascii="Arial" w:hAnsi="Arial" w:cs="Arial"/>
          <w:sz w:val="24"/>
          <w:szCs w:val="24"/>
        </w:rPr>
        <w:t xml:space="preserve"> serine synthesis through serine-glycine one carbon metabolism </w:t>
      </w:r>
      <w:r w:rsidR="00814959">
        <w:rPr>
          <w:rFonts w:ascii="Arial" w:hAnsi="Arial" w:cs="Arial"/>
          <w:sz w:val="24"/>
          <w:szCs w:val="24"/>
        </w:rPr>
        <w:t>occurs in other immune cells</w:t>
      </w:r>
      <w:r>
        <w:rPr>
          <w:rFonts w:ascii="Arial" w:hAnsi="Arial" w:cs="Arial"/>
          <w:sz w:val="24"/>
          <w:szCs w:val="24"/>
        </w:rPr>
        <w:t>, such as macrophages</w:t>
      </w:r>
      <w:r w:rsidR="00814959">
        <w:rPr>
          <w:rFonts w:ascii="Arial" w:hAnsi="Arial" w:cs="Arial"/>
          <w:sz w:val="24"/>
          <w:szCs w:val="24"/>
        </w:rPr>
        <w:fldChar w:fldCharType="begin">
          <w:fldData xml:space="preserve">PEVuZE5vdGU+PENpdGU+PEF1dGhvcj5XYW5nPC9BdXRob3I+PFllYXI+MjAyNDwvWWVhcj48UmVj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</w:fldData>
        </w:fldChar>
      </w:r>
      <w:r w:rsidR="005B1CB8">
        <w:rPr>
          <w:rFonts w:ascii="Arial" w:hAnsi="Arial" w:cs="Arial"/>
          <w:sz w:val="24"/>
          <w:szCs w:val="24"/>
        </w:rPr>
        <w:instrText xml:space="preserve"> ADDIN EN.CITE </w:instrText>
      </w:r>
      <w:r w:rsidR="005B1CB8">
        <w:rPr>
          <w:rFonts w:ascii="Arial" w:hAnsi="Arial" w:cs="Arial"/>
          <w:sz w:val="24"/>
          <w:szCs w:val="24"/>
        </w:rPr>
        <w:fldChar w:fldCharType="begin">
          <w:fldData xml:space="preserve">PEVuZE5vdGU+PENpdGU+PEF1dGhvcj5XYW5nPC9BdXRob3I+PFllYXI+MjAyNDwvWWVhcj48UmVj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</w:fldData>
        </w:fldChar>
      </w:r>
      <w:r w:rsidR="005B1CB8">
        <w:rPr>
          <w:rFonts w:ascii="Arial" w:hAnsi="Arial" w:cs="Arial"/>
          <w:sz w:val="24"/>
          <w:szCs w:val="24"/>
        </w:rPr>
        <w:instrText xml:space="preserve"> ADDIN EN.CITE.DATA </w:instrText>
      </w:r>
      <w:r w:rsidR="005B1CB8">
        <w:rPr>
          <w:rFonts w:ascii="Arial" w:hAnsi="Arial" w:cs="Arial"/>
          <w:sz w:val="24"/>
          <w:szCs w:val="24"/>
        </w:rPr>
      </w:r>
      <w:r w:rsidR="005B1CB8">
        <w:rPr>
          <w:rFonts w:ascii="Arial" w:hAnsi="Arial" w:cs="Arial"/>
          <w:sz w:val="24"/>
          <w:szCs w:val="24"/>
        </w:rPr>
        <w:fldChar w:fldCharType="end"/>
      </w:r>
      <w:r w:rsidR="00814959">
        <w:rPr>
          <w:rFonts w:ascii="Arial" w:hAnsi="Arial" w:cs="Arial"/>
          <w:sz w:val="24"/>
          <w:szCs w:val="24"/>
        </w:rPr>
      </w:r>
      <w:r w:rsidR="00814959">
        <w:rPr>
          <w:rFonts w:ascii="Arial" w:hAnsi="Arial" w:cs="Arial"/>
          <w:sz w:val="24"/>
          <w:szCs w:val="24"/>
        </w:rPr>
        <w:fldChar w:fldCharType="separate"/>
      </w:r>
      <w:r w:rsidR="005B1CB8" w:rsidRPr="005B1CB8">
        <w:rPr>
          <w:rFonts w:ascii="Arial" w:hAnsi="Arial" w:cs="Arial"/>
          <w:noProof/>
          <w:sz w:val="24"/>
          <w:szCs w:val="24"/>
          <w:vertAlign w:val="superscript"/>
        </w:rPr>
        <w:t>13, 14, 15</w:t>
      </w:r>
      <w:r w:rsidR="00814959">
        <w:rPr>
          <w:rFonts w:ascii="Arial" w:hAnsi="Arial" w:cs="Arial"/>
          <w:sz w:val="24"/>
          <w:szCs w:val="24"/>
        </w:rPr>
        <w:fldChar w:fldCharType="end"/>
      </w:r>
      <w:r w:rsidR="00443C35">
        <w:rPr>
          <w:rFonts w:ascii="Arial" w:hAnsi="Arial" w:cs="Arial"/>
          <w:sz w:val="24"/>
          <w:szCs w:val="24"/>
        </w:rPr>
        <w:t>.</w:t>
      </w:r>
      <w:r>
        <w:rPr>
          <w:rFonts w:ascii="Arial" w:hAnsi="Arial" w:cs="Arial"/>
          <w:sz w:val="24"/>
          <w:szCs w:val="24"/>
        </w:rPr>
        <w:t xml:space="preserve">Why immune cells use one mechanism versus another </w:t>
      </w:r>
      <w:r w:rsidR="00443C35">
        <w:rPr>
          <w:rFonts w:ascii="Arial" w:hAnsi="Arial" w:cs="Arial"/>
          <w:sz w:val="24"/>
          <w:szCs w:val="24"/>
        </w:rPr>
        <w:t xml:space="preserve">to provide serine </w:t>
      </w:r>
      <w:r>
        <w:rPr>
          <w:rFonts w:ascii="Arial" w:hAnsi="Arial" w:cs="Arial"/>
          <w:sz w:val="24"/>
          <w:szCs w:val="24"/>
        </w:rPr>
        <w:t>is not fully understood.</w:t>
      </w:r>
      <w:r w:rsidR="00A45E96">
        <w:rPr>
          <w:rFonts w:ascii="Arial" w:hAnsi="Arial" w:cs="Arial"/>
          <w:sz w:val="24"/>
          <w:szCs w:val="24"/>
        </w:rPr>
        <w:t xml:space="preserve"> Experiments measuring CD56</w:t>
      </w:r>
      <w:r w:rsidR="00A45E96" w:rsidRPr="002A5021">
        <w:rPr>
          <w:rFonts w:ascii="Arial" w:hAnsi="Arial" w:cs="Arial"/>
          <w:sz w:val="24"/>
          <w:szCs w:val="24"/>
          <w:vertAlign w:val="superscript"/>
        </w:rPr>
        <w:t>Dim</w:t>
      </w:r>
      <w:r w:rsidR="00A45E96">
        <w:rPr>
          <w:rFonts w:ascii="Arial" w:hAnsi="Arial" w:cs="Arial"/>
          <w:sz w:val="24"/>
          <w:szCs w:val="24"/>
        </w:rPr>
        <w:t xml:space="preserve"> NK cell proliferation </w:t>
      </w:r>
      <w:r w:rsidR="00A45E96">
        <w:rPr>
          <w:rFonts w:ascii="Arial" w:hAnsi="Arial" w:cs="Arial"/>
          <w:sz w:val="24"/>
          <w:szCs w:val="24"/>
        </w:rPr>
        <w:lastRenderedPageBreak/>
        <w:t xml:space="preserve">argue that both exogenous serine and de novo serine synthesis is required for maximum proliferative responses. Another point to consider is that an additional output of the CMS is cytosolic acetyl-CoA that might be used for de novo lipid synthesis or acetylation reactions. </w:t>
      </w:r>
      <w:r w:rsidR="00443C35">
        <w:rPr>
          <w:rFonts w:ascii="Arial" w:hAnsi="Arial" w:cs="Arial"/>
          <w:sz w:val="24"/>
          <w:szCs w:val="24"/>
        </w:rPr>
        <w:t>It would be interesting to know if this metabolic configuration impacts upon histone acetylation and the epigenetic landscape of the NK cell.</w:t>
      </w:r>
    </w:p>
    <w:p w14:paraId="3753CB7A" w14:textId="0113BB14" w:rsidR="00CF0549" w:rsidRDefault="005B1CB8" w:rsidP="00443C35">
      <w:pPr>
        <w:spacing w:line="360" w:lineRule="auto"/>
        <w:jc w:val="both"/>
        <w:rPr>
          <w:rFonts w:ascii="Arial" w:hAnsi="Arial" w:cs="Arial"/>
          <w:sz w:val="24"/>
          <w:szCs w:val="24"/>
        </w:rPr>
      </w:pPr>
      <w:r>
        <w:rPr>
          <w:rFonts w:ascii="Arial" w:hAnsi="Arial" w:cs="Arial"/>
          <w:sz w:val="24"/>
          <w:szCs w:val="24"/>
        </w:rPr>
        <w:t>In summary, Kern et al. describe a pivotal role for exogenous pyruvate in supporting the metabolism, proliferation and effector responses of CD56Dim NK cells. Central to this is a pyruvate-lactate loop that balances the cytosolic NAD+/NADH pool to allow continued diversion of glycolytic intermediates towards biosynthetic processes.</w:t>
      </w:r>
    </w:p>
    <w:p w14:paraId="264F89F9" w14:textId="77777777" w:rsidR="00443C35" w:rsidRDefault="00443C35" w:rsidP="00443C35">
      <w:pPr>
        <w:spacing w:line="360" w:lineRule="auto"/>
        <w:jc w:val="both"/>
        <w:rPr>
          <w:rFonts w:ascii="Arial" w:hAnsi="Arial" w:cs="Arial"/>
          <w:sz w:val="24"/>
          <w:szCs w:val="24"/>
        </w:rPr>
      </w:pPr>
    </w:p>
    <w:p w14:paraId="4198CCA5" w14:textId="693D1B11" w:rsidR="006E13A3" w:rsidRPr="006E13A3" w:rsidRDefault="006E13A3" w:rsidP="00443C35">
      <w:pPr>
        <w:spacing w:line="360" w:lineRule="auto"/>
        <w:jc w:val="both"/>
        <w:rPr>
          <w:rFonts w:ascii="Arial" w:hAnsi="Arial" w:cs="Arial"/>
          <w:b/>
          <w:bCs/>
          <w:sz w:val="24"/>
          <w:szCs w:val="24"/>
        </w:rPr>
      </w:pPr>
      <w:r w:rsidRPr="006E13A3">
        <w:rPr>
          <w:rFonts w:ascii="Arial" w:hAnsi="Arial" w:cs="Arial"/>
          <w:b/>
          <w:bCs/>
          <w:sz w:val="24"/>
          <w:szCs w:val="24"/>
        </w:rPr>
        <w:t>Competing interest statement</w:t>
      </w:r>
    </w:p>
    <w:p w14:paraId="7F4312F5" w14:textId="1A8C17E0" w:rsidR="006E13A3" w:rsidRDefault="00132095" w:rsidP="00443C35">
      <w:pPr>
        <w:spacing w:line="360" w:lineRule="auto"/>
        <w:jc w:val="both"/>
        <w:rPr>
          <w:rFonts w:ascii="Arial" w:hAnsi="Arial" w:cs="Arial"/>
          <w:sz w:val="24"/>
          <w:szCs w:val="24"/>
        </w:rPr>
      </w:pPr>
      <w:r>
        <w:rPr>
          <w:rFonts w:ascii="Arial" w:hAnsi="Arial" w:cs="Arial"/>
          <w:sz w:val="24"/>
          <w:szCs w:val="24"/>
        </w:rPr>
        <w:t>The author declare no conflicts of interest.</w:t>
      </w:r>
    </w:p>
    <w:p w14:paraId="1F73135B" w14:textId="77777777" w:rsidR="00132095" w:rsidRDefault="00132095" w:rsidP="00443C35">
      <w:pPr>
        <w:spacing w:line="360" w:lineRule="auto"/>
        <w:jc w:val="both"/>
        <w:rPr>
          <w:rFonts w:ascii="Arial" w:hAnsi="Arial" w:cs="Arial"/>
          <w:b/>
          <w:bCs/>
          <w:sz w:val="24"/>
          <w:szCs w:val="24"/>
        </w:rPr>
      </w:pPr>
    </w:p>
    <w:p w14:paraId="0E406FDC" w14:textId="4954D0CE" w:rsidR="009B4BAB" w:rsidRDefault="009B4BAB" w:rsidP="00443C35">
      <w:pPr>
        <w:spacing w:line="360" w:lineRule="auto"/>
        <w:jc w:val="both"/>
        <w:rPr>
          <w:rFonts w:ascii="Arial" w:hAnsi="Arial" w:cs="Arial"/>
          <w:b/>
          <w:bCs/>
          <w:sz w:val="24"/>
          <w:szCs w:val="24"/>
        </w:rPr>
      </w:pPr>
      <w:r>
        <w:rPr>
          <w:rFonts w:ascii="Arial" w:hAnsi="Arial" w:cs="Arial"/>
          <w:b/>
          <w:bCs/>
          <w:noProof/>
          <w:sz w:val="24"/>
          <w:szCs w:val="24"/>
        </w:rPr>
        <w:lastRenderedPageBreak/>
        <w:drawing>
          <wp:inline distT="0" distB="0" distL="0" distR="0" wp14:anchorId="5FB90898" wp14:editId="5804C05F">
            <wp:extent cx="5640309" cy="6053541"/>
            <wp:effectExtent l="0" t="0" r="0" b="4445"/>
            <wp:docPr id="7421246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124638" name="Picture 742124638"/>
                    <pic:cNvPicPr/>
                  </pic:nvPicPr>
                  <pic:blipFill rotWithShape="1">
                    <a:blip r:embed="rId5"/>
                    <a:srcRect l="8688" t="26265" r="7428" b="6012"/>
                    <a:stretch>
                      <a:fillRect/>
                    </a:stretch>
                  </pic:blipFill>
                  <pic:spPr bwMode="auto">
                    <a:xfrm>
                      <a:off x="0" y="0"/>
                      <a:ext cx="5651185" cy="6065214"/>
                    </a:xfrm>
                    <a:prstGeom prst="rect">
                      <a:avLst/>
                    </a:prstGeom>
                    <a:ln>
                      <a:noFill/>
                    </a:ln>
                    <a:extLst>
                      <a:ext uri="{53640926-AAD7-44D8-BBD7-CCE9431645EC}">
                        <a14:shadowObscured xmlns:a14="http://schemas.microsoft.com/office/drawing/2010/main"/>
                      </a:ext>
                    </a:extLst>
                  </pic:spPr>
                </pic:pic>
              </a:graphicData>
            </a:graphic>
          </wp:inline>
        </w:drawing>
      </w:r>
    </w:p>
    <w:p w14:paraId="723367A2" w14:textId="610888C0" w:rsidR="00443C35" w:rsidRPr="00443C35" w:rsidRDefault="00443C35" w:rsidP="00443C35">
      <w:pPr>
        <w:spacing w:line="360" w:lineRule="auto"/>
        <w:jc w:val="both"/>
        <w:rPr>
          <w:rFonts w:ascii="Arial" w:hAnsi="Arial" w:cs="Arial"/>
          <w:b/>
          <w:bCs/>
          <w:sz w:val="24"/>
          <w:szCs w:val="24"/>
        </w:rPr>
      </w:pPr>
      <w:r w:rsidRPr="00443C35">
        <w:rPr>
          <w:rFonts w:ascii="Arial" w:hAnsi="Arial" w:cs="Arial"/>
          <w:b/>
          <w:bCs/>
          <w:sz w:val="24"/>
          <w:szCs w:val="24"/>
        </w:rPr>
        <w:t>Figure 1: Metabolic configurations for glucose metabolism</w:t>
      </w:r>
    </w:p>
    <w:p w14:paraId="128CD831" w14:textId="2188E0BC" w:rsidR="00443C35" w:rsidRPr="00E63237" w:rsidRDefault="00E63237" w:rsidP="00E63237">
      <w:pPr>
        <w:spacing w:line="360" w:lineRule="auto"/>
        <w:jc w:val="both"/>
        <w:rPr>
          <w:rFonts w:ascii="Arial" w:hAnsi="Arial" w:cs="Arial"/>
          <w:sz w:val="24"/>
          <w:szCs w:val="24"/>
        </w:rPr>
      </w:pPr>
      <w:r w:rsidRPr="00E63237">
        <w:rPr>
          <w:rFonts w:ascii="Arial" w:hAnsi="Arial" w:cs="Arial"/>
          <w:b/>
          <w:bCs/>
          <w:sz w:val="24"/>
          <w:szCs w:val="24"/>
        </w:rPr>
        <w:t>(A)</w:t>
      </w:r>
      <w:r>
        <w:rPr>
          <w:rFonts w:ascii="Arial" w:hAnsi="Arial" w:cs="Arial"/>
          <w:sz w:val="24"/>
          <w:szCs w:val="24"/>
        </w:rPr>
        <w:t xml:space="preserve"> </w:t>
      </w:r>
      <w:r w:rsidR="001C74B2">
        <w:rPr>
          <w:rFonts w:ascii="Arial" w:hAnsi="Arial" w:cs="Arial"/>
          <w:sz w:val="24"/>
          <w:szCs w:val="24"/>
        </w:rPr>
        <w:t>A</w:t>
      </w:r>
      <w:r w:rsidR="009030F6">
        <w:rPr>
          <w:rFonts w:ascii="Arial" w:hAnsi="Arial" w:cs="Arial"/>
          <w:sz w:val="24"/>
          <w:szCs w:val="24"/>
        </w:rPr>
        <w:t xml:space="preserve">erobic </w:t>
      </w:r>
      <w:r w:rsidR="001C74B2">
        <w:rPr>
          <w:rFonts w:ascii="Arial" w:hAnsi="Arial" w:cs="Arial"/>
          <w:sz w:val="24"/>
          <w:szCs w:val="24"/>
        </w:rPr>
        <w:t>glycolysis</w:t>
      </w:r>
      <w:r w:rsidR="009030F6">
        <w:rPr>
          <w:rFonts w:ascii="Arial" w:hAnsi="Arial" w:cs="Arial"/>
          <w:sz w:val="24"/>
          <w:szCs w:val="24"/>
        </w:rPr>
        <w:t xml:space="preserve"> is a configuration where there is high flux of glucose metabolised to pyruvate and lactate </w:t>
      </w:r>
      <w:r w:rsidR="009030F6" w:rsidRPr="00E63237">
        <w:rPr>
          <w:rFonts w:ascii="Arial" w:hAnsi="Arial" w:cs="Arial"/>
          <w:sz w:val="24"/>
          <w:szCs w:val="24"/>
        </w:rPr>
        <w:t>metabolism</w:t>
      </w:r>
      <w:r w:rsidR="009030F6">
        <w:rPr>
          <w:rFonts w:ascii="Arial" w:hAnsi="Arial" w:cs="Arial"/>
          <w:sz w:val="24"/>
          <w:szCs w:val="24"/>
        </w:rPr>
        <w:t xml:space="preserve"> </w:t>
      </w:r>
      <w:r w:rsidR="009030F6" w:rsidRPr="00E63237">
        <w:rPr>
          <w:rFonts w:ascii="Arial" w:hAnsi="Arial" w:cs="Arial"/>
          <w:sz w:val="24"/>
          <w:szCs w:val="24"/>
        </w:rPr>
        <w:t xml:space="preserve">(Black arrows) </w:t>
      </w:r>
      <w:r w:rsidR="009030F6">
        <w:rPr>
          <w:rFonts w:ascii="Arial" w:hAnsi="Arial" w:cs="Arial"/>
          <w:sz w:val="24"/>
          <w:szCs w:val="24"/>
        </w:rPr>
        <w:t xml:space="preserve">while the is relatively low flux of  pyruvate into the mitochondrial </w:t>
      </w:r>
      <w:r w:rsidR="009030F6" w:rsidRPr="00E63237">
        <w:rPr>
          <w:rFonts w:ascii="Arial" w:hAnsi="Arial" w:cs="Arial"/>
          <w:sz w:val="24"/>
          <w:szCs w:val="24"/>
        </w:rPr>
        <w:t>(Blue arrows)</w:t>
      </w:r>
      <w:r w:rsidR="009030F6">
        <w:rPr>
          <w:rFonts w:ascii="Arial" w:hAnsi="Arial" w:cs="Arial"/>
          <w:sz w:val="24"/>
          <w:szCs w:val="24"/>
        </w:rPr>
        <w:t xml:space="preserve">. </w:t>
      </w:r>
      <w:r w:rsidR="00443C35" w:rsidRPr="00E63237">
        <w:rPr>
          <w:rFonts w:ascii="Arial" w:hAnsi="Arial" w:cs="Arial"/>
          <w:sz w:val="24"/>
          <w:szCs w:val="24"/>
        </w:rPr>
        <w:t>Glucose metabolis</w:t>
      </w:r>
      <w:r w:rsidR="009030F6">
        <w:rPr>
          <w:rFonts w:ascii="Arial" w:hAnsi="Arial" w:cs="Arial"/>
          <w:sz w:val="24"/>
          <w:szCs w:val="24"/>
        </w:rPr>
        <w:t>ed</w:t>
      </w:r>
      <w:r w:rsidR="00443C35" w:rsidRPr="00E63237">
        <w:rPr>
          <w:rFonts w:ascii="Arial" w:hAnsi="Arial" w:cs="Arial"/>
          <w:sz w:val="24"/>
          <w:szCs w:val="24"/>
        </w:rPr>
        <w:t xml:space="preserve"> to pyruvate </w:t>
      </w:r>
      <w:r w:rsidR="00B5207F" w:rsidRPr="00E63237">
        <w:rPr>
          <w:rFonts w:ascii="Arial" w:hAnsi="Arial" w:cs="Arial"/>
          <w:sz w:val="24"/>
          <w:szCs w:val="24"/>
        </w:rPr>
        <w:t xml:space="preserve">results in </w:t>
      </w:r>
      <w:r w:rsidR="009030F6">
        <w:rPr>
          <w:rFonts w:ascii="Arial" w:hAnsi="Arial" w:cs="Arial"/>
          <w:sz w:val="24"/>
          <w:szCs w:val="24"/>
        </w:rPr>
        <w:t xml:space="preserve">the GAPDH dependent conversion of </w:t>
      </w:r>
      <w:r w:rsidR="00B5207F" w:rsidRPr="00E63237">
        <w:rPr>
          <w:rFonts w:ascii="Arial" w:hAnsi="Arial" w:cs="Arial"/>
          <w:sz w:val="24"/>
          <w:szCs w:val="24"/>
        </w:rPr>
        <w:t xml:space="preserve">NAD+ to NADH. To maintain high rates of glycolytic flux </w:t>
      </w:r>
      <w:r w:rsidR="009030F6">
        <w:rPr>
          <w:rFonts w:ascii="Arial" w:hAnsi="Arial" w:cs="Arial"/>
          <w:sz w:val="24"/>
          <w:szCs w:val="24"/>
        </w:rPr>
        <w:t xml:space="preserve">LDH metabolised pyruvate to </w:t>
      </w:r>
      <w:r w:rsidR="00B5207F" w:rsidRPr="00E63237">
        <w:rPr>
          <w:rFonts w:ascii="Arial" w:hAnsi="Arial" w:cs="Arial"/>
          <w:sz w:val="24"/>
          <w:szCs w:val="24"/>
        </w:rPr>
        <w:t>lactate, thus regenerating NAD+, to be used</w:t>
      </w:r>
      <w:r w:rsidR="009030F6">
        <w:rPr>
          <w:rFonts w:ascii="Arial" w:hAnsi="Arial" w:cs="Arial"/>
          <w:sz w:val="24"/>
          <w:szCs w:val="24"/>
        </w:rPr>
        <w:t xml:space="preserve"> again b</w:t>
      </w:r>
      <w:r w:rsidR="00B5207F" w:rsidRPr="00E63237">
        <w:rPr>
          <w:rFonts w:ascii="Arial" w:hAnsi="Arial" w:cs="Arial"/>
          <w:sz w:val="24"/>
          <w:szCs w:val="24"/>
        </w:rPr>
        <w:t xml:space="preserve">y GAPDH. Pyruvate </w:t>
      </w:r>
      <w:r w:rsidR="009030F6">
        <w:rPr>
          <w:rFonts w:ascii="Arial" w:hAnsi="Arial" w:cs="Arial"/>
          <w:sz w:val="24"/>
          <w:szCs w:val="24"/>
        </w:rPr>
        <w:t xml:space="preserve">that enters the </w:t>
      </w:r>
      <w:r w:rsidR="00B5207F" w:rsidRPr="00E63237">
        <w:rPr>
          <w:rFonts w:ascii="Arial" w:hAnsi="Arial" w:cs="Arial"/>
          <w:sz w:val="24"/>
          <w:szCs w:val="24"/>
        </w:rPr>
        <w:t xml:space="preserve">mitochondria </w:t>
      </w:r>
      <w:r w:rsidR="009030F6">
        <w:rPr>
          <w:rFonts w:ascii="Arial" w:hAnsi="Arial" w:cs="Arial"/>
          <w:sz w:val="24"/>
          <w:szCs w:val="24"/>
        </w:rPr>
        <w:t xml:space="preserve">is </w:t>
      </w:r>
      <w:r w:rsidR="00B5207F" w:rsidRPr="00E63237">
        <w:rPr>
          <w:rFonts w:ascii="Arial" w:hAnsi="Arial" w:cs="Arial"/>
          <w:sz w:val="24"/>
          <w:szCs w:val="24"/>
        </w:rPr>
        <w:t xml:space="preserve">converted to Acetyl-CoA by PDH, generating NADH. Acetyl-CoA feeds into the TCA cycle generating more NADH. In the mitochondria NADH is coupled to the ETC that accepts electrons thus </w:t>
      </w:r>
      <w:r w:rsidR="00B5207F" w:rsidRPr="00E63237">
        <w:rPr>
          <w:rFonts w:ascii="Arial" w:hAnsi="Arial" w:cs="Arial"/>
          <w:sz w:val="24"/>
          <w:szCs w:val="24"/>
        </w:rPr>
        <w:lastRenderedPageBreak/>
        <w:t xml:space="preserve">regenerating NAD+. </w:t>
      </w:r>
      <w:r w:rsidR="009030F6">
        <w:rPr>
          <w:rFonts w:ascii="Arial" w:hAnsi="Arial" w:cs="Arial"/>
          <w:sz w:val="24"/>
          <w:szCs w:val="24"/>
        </w:rPr>
        <w:t>Exogenous pyruvate is not used in this metabolic configuration (stop sign).</w:t>
      </w:r>
      <w:r w:rsidR="00132095">
        <w:rPr>
          <w:rFonts w:ascii="Arial" w:hAnsi="Arial" w:cs="Arial"/>
          <w:sz w:val="24"/>
          <w:szCs w:val="24"/>
        </w:rPr>
        <w:t xml:space="preserve"> </w:t>
      </w:r>
      <w:r w:rsidR="00C348A7">
        <w:rPr>
          <w:rFonts w:ascii="Arial" w:hAnsi="Arial" w:cs="Arial"/>
          <w:sz w:val="24"/>
          <w:szCs w:val="24"/>
        </w:rPr>
        <w:t>Cre</w:t>
      </w:r>
      <w:r w:rsidR="00C348A7" w:rsidRPr="00C348A7">
        <w:rPr>
          <w:rFonts w:ascii="Arial" w:hAnsi="Arial" w:cs="Arial"/>
          <w:sz w:val="24"/>
          <w:szCs w:val="24"/>
        </w:rPr>
        <w:t xml:space="preserve">ated in </w:t>
      </w:r>
      <w:proofErr w:type="spellStart"/>
      <w:r w:rsidR="00C348A7" w:rsidRPr="00C348A7">
        <w:rPr>
          <w:rFonts w:ascii="Arial" w:hAnsi="Arial" w:cs="Arial"/>
          <w:sz w:val="24"/>
          <w:szCs w:val="24"/>
        </w:rPr>
        <w:t>BioRender</w:t>
      </w:r>
      <w:proofErr w:type="spellEnd"/>
      <w:r w:rsidR="00C348A7" w:rsidRPr="00C348A7">
        <w:rPr>
          <w:rFonts w:ascii="Arial" w:hAnsi="Arial" w:cs="Arial"/>
          <w:sz w:val="24"/>
          <w:szCs w:val="24"/>
        </w:rPr>
        <w:t>. Finlay, D. (2024) https://BioRender.com/t52z347</w:t>
      </w:r>
    </w:p>
    <w:p w14:paraId="072AF5AA" w14:textId="446E8EC8" w:rsidR="00C348A7" w:rsidRDefault="00E63237" w:rsidP="00C348A7">
      <w:pPr>
        <w:spacing w:line="360" w:lineRule="auto"/>
        <w:jc w:val="both"/>
        <w:rPr>
          <w:rFonts w:ascii="Arial" w:hAnsi="Arial" w:cs="Arial"/>
          <w:sz w:val="24"/>
          <w:szCs w:val="24"/>
        </w:rPr>
      </w:pPr>
      <w:r w:rsidRPr="00E63237">
        <w:rPr>
          <w:rFonts w:ascii="Arial" w:hAnsi="Arial" w:cs="Arial"/>
          <w:b/>
          <w:bCs/>
          <w:sz w:val="24"/>
          <w:szCs w:val="24"/>
        </w:rPr>
        <w:t>(</w:t>
      </w:r>
      <w:r>
        <w:rPr>
          <w:rFonts w:ascii="Arial" w:hAnsi="Arial" w:cs="Arial"/>
          <w:b/>
          <w:bCs/>
          <w:sz w:val="24"/>
          <w:szCs w:val="24"/>
        </w:rPr>
        <w:t>B</w:t>
      </w:r>
      <w:r w:rsidRPr="00E63237">
        <w:rPr>
          <w:rFonts w:ascii="Arial" w:hAnsi="Arial" w:cs="Arial"/>
          <w:b/>
          <w:bCs/>
          <w:sz w:val="24"/>
          <w:szCs w:val="24"/>
        </w:rPr>
        <w:t>)</w:t>
      </w:r>
      <w:r>
        <w:rPr>
          <w:rFonts w:ascii="Arial" w:hAnsi="Arial" w:cs="Arial"/>
          <w:sz w:val="24"/>
          <w:szCs w:val="24"/>
        </w:rPr>
        <w:t xml:space="preserve"> </w:t>
      </w:r>
      <w:r w:rsidR="00B5207F" w:rsidRPr="00E63237">
        <w:rPr>
          <w:rFonts w:ascii="Arial" w:hAnsi="Arial" w:cs="Arial"/>
          <w:sz w:val="24"/>
          <w:szCs w:val="24"/>
        </w:rPr>
        <w:t>In resting human CD56</w:t>
      </w:r>
      <w:r w:rsidR="00B5207F" w:rsidRPr="00E63237">
        <w:rPr>
          <w:rFonts w:ascii="Arial" w:hAnsi="Arial" w:cs="Arial"/>
          <w:sz w:val="24"/>
          <w:szCs w:val="24"/>
          <w:vertAlign w:val="superscript"/>
        </w:rPr>
        <w:t>Dim</w:t>
      </w:r>
      <w:r w:rsidR="00B5207F" w:rsidRPr="00E63237">
        <w:rPr>
          <w:rFonts w:ascii="Arial" w:hAnsi="Arial" w:cs="Arial"/>
          <w:sz w:val="24"/>
          <w:szCs w:val="24"/>
        </w:rPr>
        <w:t xml:space="preserve"> NK cells glucose is metabolised (Black arrows) to generate biosynthetic molecules in the pentose phosphate pathway (PPP) and serine synthesis pathway. GAPDH and PHGDH, the first enzyme towards serine synthesis, both use NAD+ and generate NADH. Glucose is not metabolised to pyruvate</w:t>
      </w:r>
      <w:r w:rsidR="009030F6">
        <w:rPr>
          <w:rFonts w:ascii="Arial" w:hAnsi="Arial" w:cs="Arial"/>
          <w:sz w:val="24"/>
          <w:szCs w:val="24"/>
        </w:rPr>
        <w:t xml:space="preserve"> (stop sign)</w:t>
      </w:r>
      <w:r w:rsidR="00B5207F" w:rsidRPr="00E63237">
        <w:rPr>
          <w:rFonts w:ascii="Arial" w:hAnsi="Arial" w:cs="Arial"/>
          <w:sz w:val="24"/>
          <w:szCs w:val="24"/>
        </w:rPr>
        <w:t>. To maintain redox balance, exogenous pyruvate it taken up, converted to lactate by LDH, and the lactate exported out of the cell again. This pyruvate-lactate loop is shown with purple arrows. Exogenous</w:t>
      </w:r>
      <w:r w:rsidRPr="00E63237">
        <w:rPr>
          <w:rFonts w:ascii="Arial" w:hAnsi="Arial" w:cs="Arial"/>
          <w:sz w:val="24"/>
          <w:szCs w:val="24"/>
        </w:rPr>
        <w:t xml:space="preserve"> is also transported into the mitochondria, converted to Acetyl-CoA and enters a citrate malate shuttle. Oxaloacetate (OAA) and acetyl-CoA make citrate, which is exported into the cytosol and converted back into cytosolic OAA and acetyl-CoA by ATP citrate lyase (ACLY). OAA is converted to malate yielding a cytosolic NAD+</w:t>
      </w:r>
      <w:r w:rsidR="001C74B2">
        <w:rPr>
          <w:rFonts w:ascii="Arial" w:hAnsi="Arial" w:cs="Arial"/>
          <w:sz w:val="24"/>
          <w:szCs w:val="24"/>
        </w:rPr>
        <w:t xml:space="preserve"> that can be used by GAPDH or PHGDH.</w:t>
      </w:r>
      <w:r w:rsidRPr="00E63237">
        <w:rPr>
          <w:rFonts w:ascii="Arial" w:hAnsi="Arial" w:cs="Arial"/>
          <w:sz w:val="24"/>
          <w:szCs w:val="24"/>
        </w:rPr>
        <w:t xml:space="preserve"> Malate returns to the mitochondria and is converted back to OAA yielding a mitochondrial NADH. In the mitochondria NADH is coupled to the ETC that accepts electrons thus regenerating NAD+. </w:t>
      </w:r>
      <w:r>
        <w:rPr>
          <w:rFonts w:ascii="Arial" w:hAnsi="Arial" w:cs="Arial"/>
          <w:sz w:val="24"/>
          <w:szCs w:val="24"/>
        </w:rPr>
        <w:t xml:space="preserve">There is minimal flux through the TCA cycle in </w:t>
      </w:r>
      <w:r w:rsidR="001C74B2">
        <w:rPr>
          <w:rFonts w:ascii="Arial" w:hAnsi="Arial" w:cs="Arial"/>
          <w:sz w:val="24"/>
          <w:szCs w:val="24"/>
        </w:rPr>
        <w:t>resting human CD56</w:t>
      </w:r>
      <w:r w:rsidR="001C74B2" w:rsidRPr="00C348A7">
        <w:rPr>
          <w:rFonts w:ascii="Arial" w:hAnsi="Arial" w:cs="Arial"/>
          <w:sz w:val="24"/>
          <w:szCs w:val="24"/>
        </w:rPr>
        <w:t>Dim</w:t>
      </w:r>
      <w:r>
        <w:rPr>
          <w:rFonts w:ascii="Arial" w:hAnsi="Arial" w:cs="Arial"/>
          <w:sz w:val="24"/>
          <w:szCs w:val="24"/>
        </w:rPr>
        <w:t xml:space="preserve"> NK cells.</w:t>
      </w:r>
      <w:r w:rsidR="00C348A7">
        <w:rPr>
          <w:rFonts w:ascii="Arial" w:hAnsi="Arial" w:cs="Arial"/>
          <w:sz w:val="24"/>
          <w:szCs w:val="24"/>
        </w:rPr>
        <w:t xml:space="preserve"> </w:t>
      </w:r>
      <w:r w:rsidRPr="00E63237">
        <w:rPr>
          <w:rFonts w:ascii="Arial" w:hAnsi="Arial" w:cs="Arial"/>
          <w:sz w:val="24"/>
          <w:szCs w:val="24"/>
        </w:rPr>
        <w:t>Black dashed boxes show how enzymes and the ETC are coupled to maintain a balances NAD+/NADH ratio.</w:t>
      </w:r>
      <w:r w:rsidR="001C74B2">
        <w:rPr>
          <w:rFonts w:ascii="Arial" w:hAnsi="Arial" w:cs="Arial"/>
          <w:sz w:val="24"/>
          <w:szCs w:val="24"/>
        </w:rPr>
        <w:t xml:space="preserve"> </w:t>
      </w:r>
      <w:r w:rsidR="00C348A7" w:rsidRPr="00C348A7">
        <w:rPr>
          <w:rFonts w:ascii="Arial" w:hAnsi="Arial" w:cs="Arial"/>
          <w:sz w:val="24"/>
          <w:szCs w:val="24"/>
        </w:rPr>
        <w:t xml:space="preserve">Created in </w:t>
      </w:r>
      <w:proofErr w:type="spellStart"/>
      <w:r w:rsidR="00C348A7" w:rsidRPr="00C348A7">
        <w:rPr>
          <w:rFonts w:ascii="Arial" w:hAnsi="Arial" w:cs="Arial"/>
          <w:sz w:val="24"/>
          <w:szCs w:val="24"/>
        </w:rPr>
        <w:t>BioRender</w:t>
      </w:r>
      <w:proofErr w:type="spellEnd"/>
      <w:r w:rsidR="00C348A7" w:rsidRPr="00C348A7">
        <w:rPr>
          <w:rFonts w:ascii="Arial" w:hAnsi="Arial" w:cs="Arial"/>
          <w:sz w:val="24"/>
          <w:szCs w:val="24"/>
        </w:rPr>
        <w:t>. Finlay, D. (2024) https://BioRender.com/j40z177.</w:t>
      </w:r>
    </w:p>
    <w:p w14:paraId="55B4839C" w14:textId="161F28D7" w:rsidR="00B5207F" w:rsidRPr="00E63237" w:rsidRDefault="00B5207F" w:rsidP="00E63237">
      <w:pPr>
        <w:spacing w:line="360" w:lineRule="auto"/>
        <w:jc w:val="both"/>
        <w:rPr>
          <w:rFonts w:ascii="Arial" w:hAnsi="Arial" w:cs="Arial"/>
          <w:sz w:val="24"/>
          <w:szCs w:val="24"/>
        </w:rPr>
      </w:pPr>
    </w:p>
    <w:p w14:paraId="2F2DDBA7" w14:textId="77777777" w:rsidR="00CF0549" w:rsidRPr="00020726" w:rsidRDefault="00CF0549" w:rsidP="00443C35">
      <w:pPr>
        <w:spacing w:line="360" w:lineRule="auto"/>
        <w:jc w:val="both"/>
        <w:rPr>
          <w:rFonts w:ascii="Arial" w:hAnsi="Arial" w:cs="Arial"/>
          <w:sz w:val="24"/>
          <w:szCs w:val="24"/>
        </w:rPr>
      </w:pPr>
    </w:p>
    <w:p w14:paraId="58ED8154" w14:textId="6DE0D77E" w:rsidR="00B9548D" w:rsidRDefault="00B9548D" w:rsidP="00443C35">
      <w:pPr>
        <w:spacing w:line="360" w:lineRule="auto"/>
        <w:jc w:val="both"/>
      </w:pPr>
    </w:p>
    <w:p w14:paraId="258118C8" w14:textId="6A4046B2" w:rsidR="00B9548D" w:rsidRPr="005B1CB8" w:rsidRDefault="005B1CB8" w:rsidP="00443C35">
      <w:pPr>
        <w:spacing w:line="360" w:lineRule="auto"/>
        <w:jc w:val="both"/>
        <w:rPr>
          <w:b/>
          <w:bCs/>
        </w:rPr>
      </w:pPr>
      <w:r w:rsidRPr="005B1CB8">
        <w:rPr>
          <w:b/>
          <w:bCs/>
        </w:rPr>
        <w:t>References</w:t>
      </w:r>
    </w:p>
    <w:p w14:paraId="1BE7486B" w14:textId="77777777" w:rsidR="005B1CB8" w:rsidRPr="005B1CB8" w:rsidRDefault="00B9548D" w:rsidP="00443C35">
      <w:pPr>
        <w:pStyle w:val="EndNoteBibliography"/>
        <w:spacing w:line="360" w:lineRule="auto"/>
        <w:ind w:left="720" w:hanging="720"/>
        <w:rPr>
          <w:noProof/>
        </w:rPr>
      </w:pPr>
      <w:r>
        <w:fldChar w:fldCharType="begin"/>
      </w:r>
      <w:r>
        <w:instrText xml:space="preserve"> ADDIN EN.REFLIST </w:instrText>
      </w:r>
      <w:r>
        <w:fldChar w:fldCharType="separate"/>
      </w:r>
      <w:r w:rsidR="005B1CB8" w:rsidRPr="005B1CB8">
        <w:rPr>
          <w:noProof/>
        </w:rPr>
        <w:t>1.</w:t>
      </w:r>
      <w:r w:rsidR="005B1CB8" w:rsidRPr="005B1CB8">
        <w:rPr>
          <w:noProof/>
        </w:rPr>
        <w:tab/>
        <w:t>Nicolas Kern</w:t>
      </w:r>
      <w:r w:rsidR="005B1CB8" w:rsidRPr="005B1CB8">
        <w:rPr>
          <w:i/>
          <w:noProof/>
        </w:rPr>
        <w:t xml:space="preserve"> et al.</w:t>
      </w:r>
      <w:r w:rsidR="005B1CB8" w:rsidRPr="005B1CB8">
        <w:rPr>
          <w:noProof/>
        </w:rPr>
        <w:t xml:space="preserve"> Pivotal role of 1 exogenous pyruvate in human Natural Killer cell metabolism. </w:t>
      </w:r>
      <w:r w:rsidR="005B1CB8" w:rsidRPr="005B1CB8">
        <w:rPr>
          <w:i/>
          <w:noProof/>
        </w:rPr>
        <w:t>Nature Metabolism</w:t>
      </w:r>
      <w:r w:rsidR="005B1CB8" w:rsidRPr="005B1CB8">
        <w:rPr>
          <w:noProof/>
        </w:rPr>
        <w:t xml:space="preserve"> (2024).</w:t>
      </w:r>
    </w:p>
    <w:p w14:paraId="1D650BA3" w14:textId="77777777" w:rsidR="005B1CB8" w:rsidRPr="005B1CB8" w:rsidRDefault="005B1CB8" w:rsidP="00443C35">
      <w:pPr>
        <w:pStyle w:val="EndNoteBibliography"/>
        <w:spacing w:after="0" w:line="360" w:lineRule="auto"/>
        <w:rPr>
          <w:noProof/>
        </w:rPr>
      </w:pPr>
    </w:p>
    <w:p w14:paraId="2F2A2E5D" w14:textId="77777777" w:rsidR="005B1CB8" w:rsidRPr="005B1CB8" w:rsidRDefault="005B1CB8" w:rsidP="00443C35">
      <w:pPr>
        <w:pStyle w:val="EndNoteBibliography"/>
        <w:spacing w:line="360" w:lineRule="auto"/>
        <w:ind w:left="720" w:hanging="720"/>
        <w:rPr>
          <w:noProof/>
        </w:rPr>
      </w:pPr>
      <w:r w:rsidRPr="005B1CB8">
        <w:rPr>
          <w:noProof/>
        </w:rPr>
        <w:t>2.</w:t>
      </w:r>
      <w:r w:rsidRPr="005B1CB8">
        <w:rPr>
          <w:noProof/>
        </w:rPr>
        <w:tab/>
        <w:t xml:space="preserve">Sohn, H. &amp; Cooper, M.A. Metabolic regulation of NK cell function: implications for immunotherapy. </w:t>
      </w:r>
      <w:r w:rsidRPr="005B1CB8">
        <w:rPr>
          <w:i/>
          <w:noProof/>
        </w:rPr>
        <w:t>Immunometabolism (Cobham)</w:t>
      </w:r>
      <w:r w:rsidRPr="005B1CB8">
        <w:rPr>
          <w:noProof/>
        </w:rPr>
        <w:t xml:space="preserve"> </w:t>
      </w:r>
      <w:r w:rsidRPr="005B1CB8">
        <w:rPr>
          <w:b/>
          <w:noProof/>
        </w:rPr>
        <w:t>5</w:t>
      </w:r>
      <w:r w:rsidRPr="005B1CB8">
        <w:rPr>
          <w:noProof/>
        </w:rPr>
        <w:t>,</w:t>
      </w:r>
      <w:r w:rsidRPr="005B1CB8">
        <w:rPr>
          <w:b/>
          <w:noProof/>
        </w:rPr>
        <w:t xml:space="preserve"> </w:t>
      </w:r>
      <w:r w:rsidRPr="005B1CB8">
        <w:rPr>
          <w:noProof/>
        </w:rPr>
        <w:t>e00020 (2023).</w:t>
      </w:r>
    </w:p>
    <w:p w14:paraId="6A685EB4" w14:textId="77777777" w:rsidR="005B1CB8" w:rsidRPr="005B1CB8" w:rsidRDefault="005B1CB8" w:rsidP="00443C35">
      <w:pPr>
        <w:pStyle w:val="EndNoteBibliography"/>
        <w:spacing w:after="0" w:line="360" w:lineRule="auto"/>
        <w:rPr>
          <w:noProof/>
        </w:rPr>
      </w:pPr>
    </w:p>
    <w:p w14:paraId="1E5F3F2C" w14:textId="77777777" w:rsidR="005B1CB8" w:rsidRPr="005B1CB8" w:rsidRDefault="005B1CB8" w:rsidP="00443C35">
      <w:pPr>
        <w:pStyle w:val="EndNoteBibliography"/>
        <w:spacing w:line="360" w:lineRule="auto"/>
        <w:ind w:left="720" w:hanging="720"/>
        <w:rPr>
          <w:noProof/>
        </w:rPr>
      </w:pPr>
      <w:r w:rsidRPr="005B1CB8">
        <w:rPr>
          <w:noProof/>
        </w:rPr>
        <w:t>3.</w:t>
      </w:r>
      <w:r w:rsidRPr="005B1CB8">
        <w:rPr>
          <w:noProof/>
        </w:rPr>
        <w:tab/>
        <w:t xml:space="preserve">Vander Heiden, M.G., Cantley, L.C. &amp; Thompson, C.B. Understanding the Warburg effect: the metabolic requirements of cell proliferation. </w:t>
      </w:r>
      <w:r w:rsidRPr="005B1CB8">
        <w:rPr>
          <w:i/>
          <w:noProof/>
        </w:rPr>
        <w:t>Science</w:t>
      </w:r>
      <w:r w:rsidRPr="005B1CB8">
        <w:rPr>
          <w:noProof/>
        </w:rPr>
        <w:t xml:space="preserve"> </w:t>
      </w:r>
      <w:r w:rsidRPr="005B1CB8">
        <w:rPr>
          <w:b/>
          <w:noProof/>
        </w:rPr>
        <w:t>324</w:t>
      </w:r>
      <w:r w:rsidRPr="005B1CB8">
        <w:rPr>
          <w:noProof/>
        </w:rPr>
        <w:t>,</w:t>
      </w:r>
      <w:r w:rsidRPr="005B1CB8">
        <w:rPr>
          <w:b/>
          <w:noProof/>
        </w:rPr>
        <w:t xml:space="preserve"> </w:t>
      </w:r>
      <w:r w:rsidRPr="005B1CB8">
        <w:rPr>
          <w:noProof/>
        </w:rPr>
        <w:t>1029-1033 (2009).</w:t>
      </w:r>
    </w:p>
    <w:p w14:paraId="7E25E1A4" w14:textId="77777777" w:rsidR="005B1CB8" w:rsidRPr="005B1CB8" w:rsidRDefault="005B1CB8" w:rsidP="00443C35">
      <w:pPr>
        <w:pStyle w:val="EndNoteBibliography"/>
        <w:spacing w:after="0" w:line="360" w:lineRule="auto"/>
        <w:rPr>
          <w:noProof/>
        </w:rPr>
      </w:pPr>
    </w:p>
    <w:p w14:paraId="319ACCF4" w14:textId="77777777" w:rsidR="005B1CB8" w:rsidRPr="005B1CB8" w:rsidRDefault="005B1CB8" w:rsidP="00443C35">
      <w:pPr>
        <w:pStyle w:val="EndNoteBibliography"/>
        <w:spacing w:line="360" w:lineRule="auto"/>
        <w:ind w:left="720" w:hanging="720"/>
        <w:rPr>
          <w:noProof/>
        </w:rPr>
      </w:pPr>
      <w:r w:rsidRPr="005B1CB8">
        <w:rPr>
          <w:noProof/>
        </w:rPr>
        <w:t>4.</w:t>
      </w:r>
      <w:r w:rsidRPr="005B1CB8">
        <w:rPr>
          <w:noProof/>
        </w:rPr>
        <w:tab/>
        <w:t xml:space="preserve">Loftus, R.M. &amp; Finlay, D.K. Immunometabolism: cellular metabolism turns immune regulator. </w:t>
      </w:r>
      <w:r w:rsidRPr="005B1CB8">
        <w:rPr>
          <w:i/>
          <w:noProof/>
        </w:rPr>
        <w:t>J Biol Chem</w:t>
      </w:r>
      <w:r w:rsidRPr="005B1CB8">
        <w:rPr>
          <w:noProof/>
        </w:rPr>
        <w:t xml:space="preserve"> </w:t>
      </w:r>
      <w:r w:rsidRPr="005B1CB8">
        <w:rPr>
          <w:b/>
          <w:noProof/>
        </w:rPr>
        <w:t>291</w:t>
      </w:r>
      <w:r w:rsidRPr="005B1CB8">
        <w:rPr>
          <w:noProof/>
        </w:rPr>
        <w:t>,</w:t>
      </w:r>
      <w:r w:rsidRPr="005B1CB8">
        <w:rPr>
          <w:b/>
          <w:noProof/>
        </w:rPr>
        <w:t xml:space="preserve"> </w:t>
      </w:r>
      <w:r w:rsidRPr="005B1CB8">
        <w:rPr>
          <w:noProof/>
        </w:rPr>
        <w:t>1-10 (2016).</w:t>
      </w:r>
    </w:p>
    <w:p w14:paraId="40BB70F1" w14:textId="77777777" w:rsidR="005B1CB8" w:rsidRPr="005B1CB8" w:rsidRDefault="005B1CB8" w:rsidP="00443C35">
      <w:pPr>
        <w:pStyle w:val="EndNoteBibliography"/>
        <w:spacing w:after="0" w:line="360" w:lineRule="auto"/>
        <w:rPr>
          <w:noProof/>
        </w:rPr>
      </w:pPr>
    </w:p>
    <w:p w14:paraId="0633AFF3" w14:textId="77777777" w:rsidR="005B1CB8" w:rsidRPr="005B1CB8" w:rsidRDefault="005B1CB8" w:rsidP="00443C35">
      <w:pPr>
        <w:pStyle w:val="EndNoteBibliography"/>
        <w:spacing w:line="360" w:lineRule="auto"/>
        <w:ind w:left="720" w:hanging="720"/>
        <w:rPr>
          <w:noProof/>
        </w:rPr>
      </w:pPr>
      <w:r w:rsidRPr="005B1CB8">
        <w:rPr>
          <w:noProof/>
        </w:rPr>
        <w:t>5.</w:t>
      </w:r>
      <w:r w:rsidRPr="005B1CB8">
        <w:rPr>
          <w:noProof/>
        </w:rPr>
        <w:tab/>
        <w:t>Schimmer, S.</w:t>
      </w:r>
      <w:r w:rsidRPr="005B1CB8">
        <w:rPr>
          <w:i/>
          <w:noProof/>
        </w:rPr>
        <w:t xml:space="preserve"> et al.</w:t>
      </w:r>
      <w:r w:rsidRPr="005B1CB8">
        <w:rPr>
          <w:noProof/>
        </w:rPr>
        <w:t xml:space="preserve"> Fatty acids are crucial to fuel NK cells upon acute retrovirus infection. </w:t>
      </w:r>
      <w:r w:rsidRPr="005B1CB8">
        <w:rPr>
          <w:i/>
          <w:noProof/>
        </w:rPr>
        <w:t>Front Immunol</w:t>
      </w:r>
      <w:r w:rsidRPr="005B1CB8">
        <w:rPr>
          <w:noProof/>
        </w:rPr>
        <w:t xml:space="preserve"> </w:t>
      </w:r>
      <w:r w:rsidRPr="005B1CB8">
        <w:rPr>
          <w:b/>
          <w:noProof/>
        </w:rPr>
        <w:t>14</w:t>
      </w:r>
      <w:r w:rsidRPr="005B1CB8">
        <w:rPr>
          <w:noProof/>
        </w:rPr>
        <w:t>,</w:t>
      </w:r>
      <w:r w:rsidRPr="005B1CB8">
        <w:rPr>
          <w:b/>
          <w:noProof/>
        </w:rPr>
        <w:t xml:space="preserve"> </w:t>
      </w:r>
      <w:r w:rsidRPr="005B1CB8">
        <w:rPr>
          <w:noProof/>
        </w:rPr>
        <w:t>1296355 (2023).</w:t>
      </w:r>
    </w:p>
    <w:p w14:paraId="60C88EBF" w14:textId="77777777" w:rsidR="005B1CB8" w:rsidRPr="005B1CB8" w:rsidRDefault="005B1CB8" w:rsidP="00443C35">
      <w:pPr>
        <w:pStyle w:val="EndNoteBibliography"/>
        <w:spacing w:after="0" w:line="360" w:lineRule="auto"/>
        <w:rPr>
          <w:noProof/>
        </w:rPr>
      </w:pPr>
    </w:p>
    <w:p w14:paraId="222D2BD3" w14:textId="77777777" w:rsidR="005B1CB8" w:rsidRPr="005B1CB8" w:rsidRDefault="005B1CB8" w:rsidP="00443C35">
      <w:pPr>
        <w:pStyle w:val="EndNoteBibliography"/>
        <w:spacing w:line="360" w:lineRule="auto"/>
        <w:ind w:left="720" w:hanging="720"/>
        <w:rPr>
          <w:noProof/>
        </w:rPr>
      </w:pPr>
      <w:r w:rsidRPr="005B1CB8">
        <w:rPr>
          <w:noProof/>
        </w:rPr>
        <w:t>6.</w:t>
      </w:r>
      <w:r w:rsidRPr="005B1CB8">
        <w:rPr>
          <w:noProof/>
        </w:rPr>
        <w:tab/>
        <w:t xml:space="preserve">O'Brien, K.L. &amp; Finlay, D.K. Immunometabolism and natural killer cell responses. </w:t>
      </w:r>
      <w:r w:rsidRPr="005B1CB8">
        <w:rPr>
          <w:i/>
          <w:noProof/>
        </w:rPr>
        <w:t>Nature reviews. Immunology</w:t>
      </w:r>
      <w:r w:rsidRPr="005B1CB8">
        <w:rPr>
          <w:noProof/>
        </w:rPr>
        <w:t xml:space="preserve"> (2019).</w:t>
      </w:r>
    </w:p>
    <w:p w14:paraId="55C34029" w14:textId="77777777" w:rsidR="005B1CB8" w:rsidRPr="005B1CB8" w:rsidRDefault="005B1CB8" w:rsidP="00443C35">
      <w:pPr>
        <w:pStyle w:val="EndNoteBibliography"/>
        <w:spacing w:after="0" w:line="360" w:lineRule="auto"/>
        <w:rPr>
          <w:noProof/>
        </w:rPr>
      </w:pPr>
    </w:p>
    <w:p w14:paraId="502EED03" w14:textId="77777777" w:rsidR="005B1CB8" w:rsidRPr="005B1CB8" w:rsidRDefault="005B1CB8" w:rsidP="00443C35">
      <w:pPr>
        <w:pStyle w:val="EndNoteBibliography"/>
        <w:spacing w:line="360" w:lineRule="auto"/>
        <w:ind w:left="720" w:hanging="720"/>
        <w:rPr>
          <w:noProof/>
        </w:rPr>
      </w:pPr>
      <w:r w:rsidRPr="005B1CB8">
        <w:rPr>
          <w:noProof/>
        </w:rPr>
        <w:t>7.</w:t>
      </w:r>
      <w:r w:rsidRPr="005B1CB8">
        <w:rPr>
          <w:noProof/>
        </w:rPr>
        <w:tab/>
        <w:t>Sheppard, S.</w:t>
      </w:r>
      <w:r w:rsidRPr="005B1CB8">
        <w:rPr>
          <w:i/>
          <w:noProof/>
        </w:rPr>
        <w:t xml:space="preserve"> et al.</w:t>
      </w:r>
      <w:r w:rsidRPr="005B1CB8">
        <w:rPr>
          <w:noProof/>
        </w:rPr>
        <w:t xml:space="preserve"> Fatty acid oxidation fuels natural killer cell responses against infection and cancer. </w:t>
      </w:r>
      <w:r w:rsidRPr="005B1CB8">
        <w:rPr>
          <w:i/>
          <w:noProof/>
        </w:rPr>
        <w:t>Proceedings of the National Academy of Sciences of the United States of America</w:t>
      </w:r>
      <w:r w:rsidRPr="005B1CB8">
        <w:rPr>
          <w:noProof/>
        </w:rPr>
        <w:t xml:space="preserve"> </w:t>
      </w:r>
      <w:r w:rsidRPr="005B1CB8">
        <w:rPr>
          <w:b/>
          <w:noProof/>
        </w:rPr>
        <w:t>121</w:t>
      </w:r>
      <w:r w:rsidRPr="005B1CB8">
        <w:rPr>
          <w:noProof/>
        </w:rPr>
        <w:t>,</w:t>
      </w:r>
      <w:r w:rsidRPr="005B1CB8">
        <w:rPr>
          <w:b/>
          <w:noProof/>
        </w:rPr>
        <w:t xml:space="preserve"> </w:t>
      </w:r>
      <w:r w:rsidRPr="005B1CB8">
        <w:rPr>
          <w:noProof/>
        </w:rPr>
        <w:t>e2319254121 (2024).</w:t>
      </w:r>
    </w:p>
    <w:p w14:paraId="5665DE63" w14:textId="77777777" w:rsidR="005B1CB8" w:rsidRPr="005B1CB8" w:rsidRDefault="005B1CB8" w:rsidP="00443C35">
      <w:pPr>
        <w:pStyle w:val="EndNoteBibliography"/>
        <w:spacing w:after="0" w:line="360" w:lineRule="auto"/>
        <w:rPr>
          <w:noProof/>
        </w:rPr>
      </w:pPr>
    </w:p>
    <w:p w14:paraId="4159E05D" w14:textId="77777777" w:rsidR="005B1CB8" w:rsidRPr="005B1CB8" w:rsidRDefault="005B1CB8" w:rsidP="00443C35">
      <w:pPr>
        <w:pStyle w:val="EndNoteBibliography"/>
        <w:spacing w:line="360" w:lineRule="auto"/>
        <w:ind w:left="720" w:hanging="720"/>
        <w:rPr>
          <w:noProof/>
        </w:rPr>
      </w:pPr>
      <w:r w:rsidRPr="005B1CB8">
        <w:rPr>
          <w:noProof/>
        </w:rPr>
        <w:t>8.</w:t>
      </w:r>
      <w:r w:rsidRPr="005B1CB8">
        <w:rPr>
          <w:noProof/>
        </w:rPr>
        <w:tab/>
        <w:t>Kaymak, I.</w:t>
      </w:r>
      <w:r w:rsidRPr="005B1CB8">
        <w:rPr>
          <w:i/>
          <w:noProof/>
        </w:rPr>
        <w:t xml:space="preserve"> et al.</w:t>
      </w:r>
      <w:r w:rsidRPr="005B1CB8">
        <w:rPr>
          <w:noProof/>
        </w:rPr>
        <w:t xml:space="preserve"> Carbon source availability drives nutrient utilization in CD8(+) T cells. </w:t>
      </w:r>
      <w:r w:rsidRPr="005B1CB8">
        <w:rPr>
          <w:i/>
          <w:noProof/>
        </w:rPr>
        <w:t>Cell Metab</w:t>
      </w:r>
      <w:r w:rsidRPr="005B1CB8">
        <w:rPr>
          <w:noProof/>
        </w:rPr>
        <w:t xml:space="preserve"> </w:t>
      </w:r>
      <w:r w:rsidRPr="005B1CB8">
        <w:rPr>
          <w:b/>
          <w:noProof/>
        </w:rPr>
        <w:t>34</w:t>
      </w:r>
      <w:r w:rsidRPr="005B1CB8">
        <w:rPr>
          <w:noProof/>
        </w:rPr>
        <w:t>,</w:t>
      </w:r>
      <w:r w:rsidRPr="005B1CB8">
        <w:rPr>
          <w:b/>
          <w:noProof/>
        </w:rPr>
        <w:t xml:space="preserve"> </w:t>
      </w:r>
      <w:r w:rsidRPr="005B1CB8">
        <w:rPr>
          <w:noProof/>
        </w:rPr>
        <w:t>1298-1311 e1296 (2022).</w:t>
      </w:r>
    </w:p>
    <w:p w14:paraId="389DE5AD" w14:textId="77777777" w:rsidR="005B1CB8" w:rsidRPr="005B1CB8" w:rsidRDefault="005B1CB8" w:rsidP="00443C35">
      <w:pPr>
        <w:pStyle w:val="EndNoteBibliography"/>
        <w:spacing w:after="0" w:line="360" w:lineRule="auto"/>
        <w:rPr>
          <w:noProof/>
        </w:rPr>
      </w:pPr>
    </w:p>
    <w:p w14:paraId="070F040F" w14:textId="77777777" w:rsidR="005B1CB8" w:rsidRPr="005B1CB8" w:rsidRDefault="005B1CB8" w:rsidP="00443C35">
      <w:pPr>
        <w:pStyle w:val="EndNoteBibliography"/>
        <w:spacing w:line="360" w:lineRule="auto"/>
        <w:ind w:left="720" w:hanging="720"/>
        <w:rPr>
          <w:noProof/>
        </w:rPr>
      </w:pPr>
      <w:r w:rsidRPr="005B1CB8">
        <w:rPr>
          <w:noProof/>
        </w:rPr>
        <w:t>9.</w:t>
      </w:r>
      <w:r w:rsidRPr="005B1CB8">
        <w:rPr>
          <w:noProof/>
        </w:rPr>
        <w:tab/>
        <w:t>Ma, E.H.</w:t>
      </w:r>
      <w:r w:rsidRPr="005B1CB8">
        <w:rPr>
          <w:i/>
          <w:noProof/>
        </w:rPr>
        <w:t xml:space="preserve"> et al.</w:t>
      </w:r>
      <w:r w:rsidRPr="005B1CB8">
        <w:rPr>
          <w:noProof/>
        </w:rPr>
        <w:t xml:space="preserve"> Metabolic Profiling Using Stable Isotope Tracing Reveals Distinct Patterns of Glucose Utilization by Physiologically Activated CD8(+) T Cells. </w:t>
      </w:r>
      <w:r w:rsidRPr="005B1CB8">
        <w:rPr>
          <w:i/>
          <w:noProof/>
        </w:rPr>
        <w:t>Immunity</w:t>
      </w:r>
      <w:r w:rsidRPr="005B1CB8">
        <w:rPr>
          <w:noProof/>
        </w:rPr>
        <w:t xml:space="preserve"> </w:t>
      </w:r>
      <w:r w:rsidRPr="005B1CB8">
        <w:rPr>
          <w:b/>
          <w:noProof/>
        </w:rPr>
        <w:t>51</w:t>
      </w:r>
      <w:r w:rsidRPr="005B1CB8">
        <w:rPr>
          <w:noProof/>
        </w:rPr>
        <w:t>,</w:t>
      </w:r>
      <w:r w:rsidRPr="005B1CB8">
        <w:rPr>
          <w:b/>
          <w:noProof/>
        </w:rPr>
        <w:t xml:space="preserve"> </w:t>
      </w:r>
      <w:r w:rsidRPr="005B1CB8">
        <w:rPr>
          <w:noProof/>
        </w:rPr>
        <w:t>856-870 e855 (2019).</w:t>
      </w:r>
    </w:p>
    <w:p w14:paraId="46DAA627" w14:textId="77777777" w:rsidR="005B1CB8" w:rsidRPr="005B1CB8" w:rsidRDefault="005B1CB8" w:rsidP="00443C35">
      <w:pPr>
        <w:pStyle w:val="EndNoteBibliography"/>
        <w:spacing w:after="0" w:line="360" w:lineRule="auto"/>
        <w:rPr>
          <w:noProof/>
        </w:rPr>
      </w:pPr>
    </w:p>
    <w:p w14:paraId="21BA24AA" w14:textId="77777777" w:rsidR="005B1CB8" w:rsidRPr="005B1CB8" w:rsidRDefault="005B1CB8" w:rsidP="00443C35">
      <w:pPr>
        <w:pStyle w:val="EndNoteBibliography"/>
        <w:spacing w:line="360" w:lineRule="auto"/>
        <w:ind w:left="720" w:hanging="720"/>
        <w:rPr>
          <w:noProof/>
        </w:rPr>
      </w:pPr>
      <w:r w:rsidRPr="005B1CB8">
        <w:rPr>
          <w:noProof/>
        </w:rPr>
        <w:t>10.</w:t>
      </w:r>
      <w:r w:rsidRPr="005B1CB8">
        <w:rPr>
          <w:noProof/>
        </w:rPr>
        <w:tab/>
        <w:t>Assmann, N.</w:t>
      </w:r>
      <w:r w:rsidRPr="005B1CB8">
        <w:rPr>
          <w:i/>
          <w:noProof/>
        </w:rPr>
        <w:t xml:space="preserve"> et al.</w:t>
      </w:r>
      <w:r w:rsidRPr="005B1CB8">
        <w:rPr>
          <w:noProof/>
        </w:rPr>
        <w:t xml:space="preserve"> Srebp-controlled glucose metabolism is essential for NK cell functional responses. </w:t>
      </w:r>
      <w:r w:rsidRPr="005B1CB8">
        <w:rPr>
          <w:i/>
          <w:noProof/>
        </w:rPr>
        <w:t>Nat Immunol</w:t>
      </w:r>
      <w:r w:rsidRPr="005B1CB8">
        <w:rPr>
          <w:noProof/>
        </w:rPr>
        <w:t xml:space="preserve"> </w:t>
      </w:r>
      <w:r w:rsidRPr="005B1CB8">
        <w:rPr>
          <w:b/>
          <w:noProof/>
        </w:rPr>
        <w:t>18</w:t>
      </w:r>
      <w:r w:rsidRPr="005B1CB8">
        <w:rPr>
          <w:noProof/>
        </w:rPr>
        <w:t>,</w:t>
      </w:r>
      <w:r w:rsidRPr="005B1CB8">
        <w:rPr>
          <w:b/>
          <w:noProof/>
        </w:rPr>
        <w:t xml:space="preserve"> </w:t>
      </w:r>
      <w:r w:rsidRPr="005B1CB8">
        <w:rPr>
          <w:noProof/>
        </w:rPr>
        <w:t>1197-1206 (2017).</w:t>
      </w:r>
    </w:p>
    <w:p w14:paraId="69E023FD" w14:textId="77777777" w:rsidR="005B1CB8" w:rsidRPr="005B1CB8" w:rsidRDefault="005B1CB8" w:rsidP="00443C35">
      <w:pPr>
        <w:pStyle w:val="EndNoteBibliography"/>
        <w:spacing w:after="0" w:line="360" w:lineRule="auto"/>
        <w:rPr>
          <w:noProof/>
        </w:rPr>
      </w:pPr>
    </w:p>
    <w:p w14:paraId="78E37111" w14:textId="77777777" w:rsidR="005B1CB8" w:rsidRPr="005B1CB8" w:rsidRDefault="005B1CB8" w:rsidP="00443C35">
      <w:pPr>
        <w:pStyle w:val="EndNoteBibliography"/>
        <w:spacing w:line="360" w:lineRule="auto"/>
        <w:ind w:left="720" w:hanging="720"/>
        <w:rPr>
          <w:noProof/>
        </w:rPr>
      </w:pPr>
      <w:r w:rsidRPr="005B1CB8">
        <w:rPr>
          <w:noProof/>
        </w:rPr>
        <w:t>11.</w:t>
      </w:r>
      <w:r w:rsidRPr="005B1CB8">
        <w:rPr>
          <w:noProof/>
        </w:rPr>
        <w:tab/>
        <w:t>Arnold, P.K.</w:t>
      </w:r>
      <w:r w:rsidRPr="005B1CB8">
        <w:rPr>
          <w:i/>
          <w:noProof/>
        </w:rPr>
        <w:t xml:space="preserve"> et al.</w:t>
      </w:r>
      <w:r w:rsidRPr="005B1CB8">
        <w:rPr>
          <w:noProof/>
        </w:rPr>
        <w:t xml:space="preserve"> A non-canonical tricarboxylic acid cycle underlies cellular identity. </w:t>
      </w:r>
      <w:r w:rsidRPr="005B1CB8">
        <w:rPr>
          <w:i/>
          <w:noProof/>
        </w:rPr>
        <w:t>Nature</w:t>
      </w:r>
      <w:r w:rsidRPr="005B1CB8">
        <w:rPr>
          <w:noProof/>
        </w:rPr>
        <w:t xml:space="preserve"> </w:t>
      </w:r>
      <w:r w:rsidRPr="005B1CB8">
        <w:rPr>
          <w:b/>
          <w:noProof/>
        </w:rPr>
        <w:t>603</w:t>
      </w:r>
      <w:r w:rsidRPr="005B1CB8">
        <w:rPr>
          <w:noProof/>
        </w:rPr>
        <w:t>,</w:t>
      </w:r>
      <w:r w:rsidRPr="005B1CB8">
        <w:rPr>
          <w:b/>
          <w:noProof/>
        </w:rPr>
        <w:t xml:space="preserve"> </w:t>
      </w:r>
      <w:r w:rsidRPr="005B1CB8">
        <w:rPr>
          <w:noProof/>
        </w:rPr>
        <w:t>477-481 (2022).</w:t>
      </w:r>
    </w:p>
    <w:p w14:paraId="5FDAEED1" w14:textId="77777777" w:rsidR="005B1CB8" w:rsidRPr="005B1CB8" w:rsidRDefault="005B1CB8" w:rsidP="00443C35">
      <w:pPr>
        <w:pStyle w:val="EndNoteBibliography"/>
        <w:spacing w:after="0" w:line="360" w:lineRule="auto"/>
        <w:rPr>
          <w:noProof/>
        </w:rPr>
      </w:pPr>
    </w:p>
    <w:p w14:paraId="0301220A" w14:textId="77777777" w:rsidR="005B1CB8" w:rsidRPr="005B1CB8" w:rsidRDefault="005B1CB8" w:rsidP="00443C35">
      <w:pPr>
        <w:pStyle w:val="EndNoteBibliography"/>
        <w:spacing w:line="360" w:lineRule="auto"/>
        <w:ind w:left="720" w:hanging="720"/>
        <w:rPr>
          <w:noProof/>
        </w:rPr>
      </w:pPr>
      <w:r w:rsidRPr="005B1CB8">
        <w:rPr>
          <w:noProof/>
        </w:rPr>
        <w:t>12.</w:t>
      </w:r>
      <w:r w:rsidRPr="005B1CB8">
        <w:rPr>
          <w:noProof/>
        </w:rPr>
        <w:tab/>
        <w:t>Ma, E.H.</w:t>
      </w:r>
      <w:r w:rsidRPr="005B1CB8">
        <w:rPr>
          <w:i/>
          <w:noProof/>
        </w:rPr>
        <w:t xml:space="preserve"> et al.</w:t>
      </w:r>
      <w:r w:rsidRPr="005B1CB8">
        <w:rPr>
          <w:noProof/>
        </w:rPr>
        <w:t xml:space="preserve"> Serine Is an Essential Metabolite for Effector T Cell Expansion. </w:t>
      </w:r>
      <w:r w:rsidRPr="005B1CB8">
        <w:rPr>
          <w:i/>
          <w:noProof/>
        </w:rPr>
        <w:t>Cell Metab</w:t>
      </w:r>
      <w:r w:rsidRPr="005B1CB8">
        <w:rPr>
          <w:noProof/>
        </w:rPr>
        <w:t xml:space="preserve"> </w:t>
      </w:r>
      <w:r w:rsidRPr="005B1CB8">
        <w:rPr>
          <w:b/>
          <w:noProof/>
        </w:rPr>
        <w:t>25</w:t>
      </w:r>
      <w:r w:rsidRPr="005B1CB8">
        <w:rPr>
          <w:noProof/>
        </w:rPr>
        <w:t>,</w:t>
      </w:r>
      <w:r w:rsidRPr="005B1CB8">
        <w:rPr>
          <w:b/>
          <w:noProof/>
        </w:rPr>
        <w:t xml:space="preserve"> </w:t>
      </w:r>
      <w:r w:rsidRPr="005B1CB8">
        <w:rPr>
          <w:noProof/>
        </w:rPr>
        <w:t>345-357 (2017).</w:t>
      </w:r>
    </w:p>
    <w:p w14:paraId="1856990B" w14:textId="77777777" w:rsidR="005B1CB8" w:rsidRPr="005B1CB8" w:rsidRDefault="005B1CB8" w:rsidP="00443C35">
      <w:pPr>
        <w:pStyle w:val="EndNoteBibliography"/>
        <w:spacing w:after="0" w:line="360" w:lineRule="auto"/>
        <w:rPr>
          <w:noProof/>
        </w:rPr>
      </w:pPr>
    </w:p>
    <w:p w14:paraId="517A5C8D" w14:textId="77777777" w:rsidR="005B1CB8" w:rsidRPr="005B1CB8" w:rsidRDefault="005B1CB8" w:rsidP="00443C35">
      <w:pPr>
        <w:pStyle w:val="EndNoteBibliography"/>
        <w:spacing w:line="360" w:lineRule="auto"/>
        <w:ind w:left="720" w:hanging="720"/>
        <w:rPr>
          <w:noProof/>
        </w:rPr>
      </w:pPr>
      <w:r w:rsidRPr="005B1CB8">
        <w:rPr>
          <w:noProof/>
        </w:rPr>
        <w:lastRenderedPageBreak/>
        <w:t>13.</w:t>
      </w:r>
      <w:r w:rsidRPr="005B1CB8">
        <w:rPr>
          <w:noProof/>
        </w:rPr>
        <w:tab/>
        <w:t>Wang, C.</w:t>
      </w:r>
      <w:r w:rsidRPr="005B1CB8">
        <w:rPr>
          <w:i/>
          <w:noProof/>
        </w:rPr>
        <w:t xml:space="preserve"> et al.</w:t>
      </w:r>
      <w:r w:rsidRPr="005B1CB8">
        <w:rPr>
          <w:noProof/>
        </w:rPr>
        <w:t xml:space="preserve"> Serine synthesis controls mitochondrial biogenesis in macrophages. </w:t>
      </w:r>
      <w:r w:rsidRPr="005B1CB8">
        <w:rPr>
          <w:i/>
          <w:noProof/>
        </w:rPr>
        <w:t>Sci Adv</w:t>
      </w:r>
      <w:r w:rsidRPr="005B1CB8">
        <w:rPr>
          <w:noProof/>
        </w:rPr>
        <w:t xml:space="preserve"> </w:t>
      </w:r>
      <w:r w:rsidRPr="005B1CB8">
        <w:rPr>
          <w:b/>
          <w:noProof/>
        </w:rPr>
        <w:t>10</w:t>
      </w:r>
      <w:r w:rsidRPr="005B1CB8">
        <w:rPr>
          <w:noProof/>
        </w:rPr>
        <w:t>,</w:t>
      </w:r>
      <w:r w:rsidRPr="005B1CB8">
        <w:rPr>
          <w:b/>
          <w:noProof/>
        </w:rPr>
        <w:t xml:space="preserve"> </w:t>
      </w:r>
      <w:r w:rsidRPr="005B1CB8">
        <w:rPr>
          <w:noProof/>
        </w:rPr>
        <w:t>eadn2867 (2024).</w:t>
      </w:r>
    </w:p>
    <w:p w14:paraId="73153496" w14:textId="77777777" w:rsidR="005B1CB8" w:rsidRPr="005B1CB8" w:rsidRDefault="005B1CB8" w:rsidP="00443C35">
      <w:pPr>
        <w:pStyle w:val="EndNoteBibliography"/>
        <w:spacing w:after="0" w:line="360" w:lineRule="auto"/>
        <w:rPr>
          <w:noProof/>
        </w:rPr>
      </w:pPr>
    </w:p>
    <w:p w14:paraId="0A58E29B" w14:textId="77777777" w:rsidR="005B1CB8" w:rsidRPr="005B1CB8" w:rsidRDefault="005B1CB8" w:rsidP="00443C35">
      <w:pPr>
        <w:pStyle w:val="EndNoteBibliography"/>
        <w:spacing w:line="360" w:lineRule="auto"/>
        <w:ind w:left="720" w:hanging="720"/>
        <w:rPr>
          <w:noProof/>
        </w:rPr>
      </w:pPr>
      <w:r w:rsidRPr="005B1CB8">
        <w:rPr>
          <w:noProof/>
        </w:rPr>
        <w:t>14.</w:t>
      </w:r>
      <w:r w:rsidRPr="005B1CB8">
        <w:rPr>
          <w:noProof/>
        </w:rPr>
        <w:tab/>
        <w:t>Wang, C.</w:t>
      </w:r>
      <w:r w:rsidRPr="005B1CB8">
        <w:rPr>
          <w:i/>
          <w:noProof/>
        </w:rPr>
        <w:t xml:space="preserve"> et al.</w:t>
      </w:r>
      <w:r w:rsidRPr="005B1CB8">
        <w:rPr>
          <w:noProof/>
        </w:rPr>
        <w:t xml:space="preserve"> Serine synthesis sustains macrophage IL-1beta production via NAD(+)-dependent protein acetylation. </w:t>
      </w:r>
      <w:r w:rsidRPr="005B1CB8">
        <w:rPr>
          <w:i/>
          <w:noProof/>
        </w:rPr>
        <w:t>Molecular cell</w:t>
      </w:r>
      <w:r w:rsidRPr="005B1CB8">
        <w:rPr>
          <w:noProof/>
        </w:rPr>
        <w:t xml:space="preserve"> </w:t>
      </w:r>
      <w:r w:rsidRPr="005B1CB8">
        <w:rPr>
          <w:b/>
          <w:noProof/>
        </w:rPr>
        <w:t>84</w:t>
      </w:r>
      <w:r w:rsidRPr="005B1CB8">
        <w:rPr>
          <w:noProof/>
        </w:rPr>
        <w:t>,</w:t>
      </w:r>
      <w:r w:rsidRPr="005B1CB8">
        <w:rPr>
          <w:b/>
          <w:noProof/>
        </w:rPr>
        <w:t xml:space="preserve"> </w:t>
      </w:r>
      <w:r w:rsidRPr="005B1CB8">
        <w:rPr>
          <w:noProof/>
        </w:rPr>
        <w:t>744-759 e746 (2024).</w:t>
      </w:r>
    </w:p>
    <w:p w14:paraId="271DF1CF" w14:textId="77777777" w:rsidR="005B1CB8" w:rsidRPr="005B1CB8" w:rsidRDefault="005B1CB8" w:rsidP="00443C35">
      <w:pPr>
        <w:pStyle w:val="EndNoteBibliography"/>
        <w:spacing w:after="0" w:line="360" w:lineRule="auto"/>
        <w:rPr>
          <w:noProof/>
        </w:rPr>
      </w:pPr>
    </w:p>
    <w:p w14:paraId="3BC6ACB3" w14:textId="77777777" w:rsidR="005B1CB8" w:rsidRPr="005B1CB8" w:rsidRDefault="005B1CB8" w:rsidP="00443C35">
      <w:pPr>
        <w:pStyle w:val="EndNoteBibliography"/>
        <w:spacing w:line="360" w:lineRule="auto"/>
        <w:ind w:left="720" w:hanging="720"/>
        <w:rPr>
          <w:noProof/>
        </w:rPr>
      </w:pPr>
      <w:r w:rsidRPr="005B1CB8">
        <w:rPr>
          <w:noProof/>
        </w:rPr>
        <w:t>15.</w:t>
      </w:r>
      <w:r w:rsidRPr="005B1CB8">
        <w:rPr>
          <w:noProof/>
        </w:rPr>
        <w:tab/>
        <w:t>Shen, L.</w:t>
      </w:r>
      <w:r w:rsidRPr="005B1CB8">
        <w:rPr>
          <w:i/>
          <w:noProof/>
        </w:rPr>
        <w:t xml:space="preserve"> et al.</w:t>
      </w:r>
      <w:r w:rsidRPr="005B1CB8">
        <w:rPr>
          <w:noProof/>
        </w:rPr>
        <w:t xml:space="preserve"> Serine metabolism antagonizes antiviral innate immunity by preventing ATP6V0d2-mediated YAP lysosomal degradation. </w:t>
      </w:r>
      <w:r w:rsidRPr="005B1CB8">
        <w:rPr>
          <w:i/>
          <w:noProof/>
        </w:rPr>
        <w:t>Cell Metab</w:t>
      </w:r>
      <w:r w:rsidRPr="005B1CB8">
        <w:rPr>
          <w:noProof/>
        </w:rPr>
        <w:t xml:space="preserve"> </w:t>
      </w:r>
      <w:r w:rsidRPr="005B1CB8">
        <w:rPr>
          <w:b/>
          <w:noProof/>
        </w:rPr>
        <w:t>33</w:t>
      </w:r>
      <w:r w:rsidRPr="005B1CB8">
        <w:rPr>
          <w:noProof/>
        </w:rPr>
        <w:t>,</w:t>
      </w:r>
      <w:r w:rsidRPr="005B1CB8">
        <w:rPr>
          <w:b/>
          <w:noProof/>
        </w:rPr>
        <w:t xml:space="preserve"> </w:t>
      </w:r>
      <w:r w:rsidRPr="005B1CB8">
        <w:rPr>
          <w:noProof/>
        </w:rPr>
        <w:t>971-987 e976 (2021).</w:t>
      </w:r>
    </w:p>
    <w:p w14:paraId="4921C076" w14:textId="77777777" w:rsidR="005B1CB8" w:rsidRPr="005B1CB8" w:rsidRDefault="005B1CB8" w:rsidP="00443C35">
      <w:pPr>
        <w:pStyle w:val="EndNoteBibliography"/>
        <w:spacing w:line="360" w:lineRule="auto"/>
        <w:rPr>
          <w:noProof/>
        </w:rPr>
      </w:pPr>
    </w:p>
    <w:p w14:paraId="7585FA87" w14:textId="4FDC1516" w:rsidR="002104E6" w:rsidRPr="001B5970" w:rsidRDefault="00B9548D" w:rsidP="00443C35">
      <w:pPr>
        <w:spacing w:line="360" w:lineRule="auto"/>
      </w:pPr>
      <w:r>
        <w:fldChar w:fldCharType="end"/>
      </w:r>
    </w:p>
    <w:sectPr w:rsidR="002104E6" w:rsidRPr="001B59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A156D0"/>
    <w:multiLevelType w:val="hybridMultilevel"/>
    <w:tmpl w:val="BE36C7D8"/>
    <w:lvl w:ilvl="0" w:tplc="030AD4F8">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C004E7E"/>
    <w:multiLevelType w:val="hybridMultilevel"/>
    <w:tmpl w:val="4C4A2374"/>
    <w:lvl w:ilvl="0" w:tplc="A98A99D6">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51270609">
    <w:abstractNumId w:val="1"/>
  </w:num>
  <w:num w:numId="2" w16cid:durableId="7353963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ature Immun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frdrrs97taf5te9xrm5vta9dx0vfv2a0dwr&quot;&gt;DFinlay Endnote -Converted&lt;record-ids&gt;&lt;item&gt;97&lt;/item&gt;&lt;item&gt;399&lt;/item&gt;&lt;item&gt;651&lt;/item&gt;&lt;item&gt;715&lt;/item&gt;&lt;item&gt;905&lt;/item&gt;&lt;item&gt;1846&lt;/item&gt;&lt;item&gt;1849&lt;/item&gt;&lt;item&gt;1939&lt;/item&gt;&lt;item&gt;1982&lt;/item&gt;&lt;item&gt;1984&lt;/item&gt;&lt;item&gt;1985&lt;/item&gt;&lt;item&gt;1986&lt;/item&gt;&lt;item&gt;1987&lt;/item&gt;&lt;item&gt;1988&lt;/item&gt;&lt;item&gt;1989&lt;/item&gt;&lt;/record-ids&gt;&lt;/item&gt;&lt;/Libraries&gt;"/>
  </w:docVars>
  <w:rsids>
    <w:rsidRoot w:val="004D7865"/>
    <w:rsid w:val="00020726"/>
    <w:rsid w:val="00030F63"/>
    <w:rsid w:val="000845E6"/>
    <w:rsid w:val="000B75A8"/>
    <w:rsid w:val="000D1B1D"/>
    <w:rsid w:val="000D3BE2"/>
    <w:rsid w:val="00120DCB"/>
    <w:rsid w:val="00132095"/>
    <w:rsid w:val="00160EC8"/>
    <w:rsid w:val="00195A95"/>
    <w:rsid w:val="001B5970"/>
    <w:rsid w:val="001C74B2"/>
    <w:rsid w:val="001E488F"/>
    <w:rsid w:val="001F45F7"/>
    <w:rsid w:val="002104E6"/>
    <w:rsid w:val="0021064E"/>
    <w:rsid w:val="00283CBD"/>
    <w:rsid w:val="002A5021"/>
    <w:rsid w:val="002D2EC3"/>
    <w:rsid w:val="00380D5B"/>
    <w:rsid w:val="003D4451"/>
    <w:rsid w:val="003E3A63"/>
    <w:rsid w:val="003F5519"/>
    <w:rsid w:val="00406F61"/>
    <w:rsid w:val="004141BC"/>
    <w:rsid w:val="00443C35"/>
    <w:rsid w:val="00452E66"/>
    <w:rsid w:val="00492C00"/>
    <w:rsid w:val="004B1BB4"/>
    <w:rsid w:val="004D7865"/>
    <w:rsid w:val="0050341A"/>
    <w:rsid w:val="0056522D"/>
    <w:rsid w:val="00571980"/>
    <w:rsid w:val="005B1CB8"/>
    <w:rsid w:val="005C1828"/>
    <w:rsid w:val="005D45CD"/>
    <w:rsid w:val="00604519"/>
    <w:rsid w:val="0061007D"/>
    <w:rsid w:val="006147FA"/>
    <w:rsid w:val="006166FE"/>
    <w:rsid w:val="0063149A"/>
    <w:rsid w:val="00685023"/>
    <w:rsid w:val="006B632F"/>
    <w:rsid w:val="006E13A3"/>
    <w:rsid w:val="006E4507"/>
    <w:rsid w:val="006F5F99"/>
    <w:rsid w:val="007563F5"/>
    <w:rsid w:val="0078631D"/>
    <w:rsid w:val="007C4F9E"/>
    <w:rsid w:val="007F2D57"/>
    <w:rsid w:val="00801C69"/>
    <w:rsid w:val="0080634F"/>
    <w:rsid w:val="00814959"/>
    <w:rsid w:val="008724E3"/>
    <w:rsid w:val="00882D01"/>
    <w:rsid w:val="008A3270"/>
    <w:rsid w:val="008F037C"/>
    <w:rsid w:val="008F1B23"/>
    <w:rsid w:val="009030F6"/>
    <w:rsid w:val="009232F9"/>
    <w:rsid w:val="0093544F"/>
    <w:rsid w:val="00943978"/>
    <w:rsid w:val="00984D9D"/>
    <w:rsid w:val="00994F3D"/>
    <w:rsid w:val="009A3596"/>
    <w:rsid w:val="009B4BAB"/>
    <w:rsid w:val="00A04B4B"/>
    <w:rsid w:val="00A05023"/>
    <w:rsid w:val="00A1160E"/>
    <w:rsid w:val="00A449B4"/>
    <w:rsid w:val="00A45E96"/>
    <w:rsid w:val="00AC4416"/>
    <w:rsid w:val="00AE570F"/>
    <w:rsid w:val="00AF0B14"/>
    <w:rsid w:val="00B37D83"/>
    <w:rsid w:val="00B5207F"/>
    <w:rsid w:val="00B73961"/>
    <w:rsid w:val="00B9548D"/>
    <w:rsid w:val="00C31187"/>
    <w:rsid w:val="00C348A7"/>
    <w:rsid w:val="00C36911"/>
    <w:rsid w:val="00C37892"/>
    <w:rsid w:val="00C4579A"/>
    <w:rsid w:val="00C83D1E"/>
    <w:rsid w:val="00CE0DEF"/>
    <w:rsid w:val="00CF0549"/>
    <w:rsid w:val="00CF29E9"/>
    <w:rsid w:val="00D16CEC"/>
    <w:rsid w:val="00D27D41"/>
    <w:rsid w:val="00D42B10"/>
    <w:rsid w:val="00D553C1"/>
    <w:rsid w:val="00D62AA7"/>
    <w:rsid w:val="00D83768"/>
    <w:rsid w:val="00D92799"/>
    <w:rsid w:val="00E027B0"/>
    <w:rsid w:val="00E37D7B"/>
    <w:rsid w:val="00E63237"/>
    <w:rsid w:val="00F12635"/>
    <w:rsid w:val="00F21E9C"/>
    <w:rsid w:val="00F47BB2"/>
    <w:rsid w:val="00F746FD"/>
    <w:rsid w:val="00F93EFD"/>
    <w:rsid w:val="00FA7FDF"/>
    <w:rsid w:val="00FF5356"/>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AA140"/>
  <w15:chartTrackingRefBased/>
  <w15:docId w15:val="{698AE460-52A6-4C06-A677-0E7F92434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104E6"/>
    <w:pPr>
      <w:spacing w:before="100" w:beforeAutospacing="1" w:after="100" w:afterAutospacing="1" w:line="240" w:lineRule="auto"/>
    </w:pPr>
    <w:rPr>
      <w:rFonts w:ascii="Times New Roman" w:eastAsia="Times New Roman" w:hAnsi="Times New Roman" w:cs="Times New Roman"/>
      <w:kern w:val="0"/>
      <w:sz w:val="24"/>
      <w:szCs w:val="24"/>
      <w:lang w:eastAsia="en-IE"/>
      <w14:ligatures w14:val="none"/>
    </w:rPr>
  </w:style>
  <w:style w:type="character" w:styleId="Hyperlink">
    <w:name w:val="Hyperlink"/>
    <w:basedOn w:val="DefaultParagraphFont"/>
    <w:uiPriority w:val="99"/>
    <w:unhideWhenUsed/>
    <w:rsid w:val="00C37892"/>
    <w:rPr>
      <w:color w:val="0563C1" w:themeColor="hyperlink"/>
      <w:u w:val="single"/>
    </w:rPr>
  </w:style>
  <w:style w:type="character" w:styleId="UnresolvedMention">
    <w:name w:val="Unresolved Mention"/>
    <w:basedOn w:val="DefaultParagraphFont"/>
    <w:uiPriority w:val="99"/>
    <w:semiHidden/>
    <w:unhideWhenUsed/>
    <w:rsid w:val="00C37892"/>
    <w:rPr>
      <w:color w:val="605E5C"/>
      <w:shd w:val="clear" w:color="auto" w:fill="E1DFDD"/>
    </w:rPr>
  </w:style>
  <w:style w:type="paragraph" w:customStyle="1" w:styleId="EndNoteBibliographyTitle">
    <w:name w:val="EndNote Bibliography Title"/>
    <w:basedOn w:val="Normal"/>
    <w:link w:val="EndNoteBibliographyTitleChar"/>
    <w:rsid w:val="00B9548D"/>
    <w:pPr>
      <w:spacing w:after="0"/>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B9548D"/>
    <w:rPr>
      <w:rFonts w:ascii="Calibri" w:hAnsi="Calibri" w:cs="Calibri"/>
      <w:lang w:val="en-US"/>
    </w:rPr>
  </w:style>
  <w:style w:type="paragraph" w:customStyle="1" w:styleId="EndNoteBibliography">
    <w:name w:val="EndNote Bibliography"/>
    <w:basedOn w:val="Normal"/>
    <w:link w:val="EndNoteBibliographyChar"/>
    <w:rsid w:val="00B9548D"/>
    <w:pPr>
      <w:spacing w:line="240" w:lineRule="auto"/>
      <w:jc w:val="both"/>
    </w:pPr>
    <w:rPr>
      <w:rFonts w:ascii="Calibri" w:hAnsi="Calibri" w:cs="Calibri"/>
      <w:lang w:val="en-US"/>
    </w:rPr>
  </w:style>
  <w:style w:type="character" w:customStyle="1" w:styleId="EndNoteBibliographyChar">
    <w:name w:val="EndNote Bibliography Char"/>
    <w:basedOn w:val="DefaultParagraphFont"/>
    <w:link w:val="EndNoteBibliography"/>
    <w:rsid w:val="00B9548D"/>
    <w:rPr>
      <w:rFonts w:ascii="Calibri" w:hAnsi="Calibri" w:cs="Calibri"/>
      <w:lang w:val="en-US"/>
    </w:rPr>
  </w:style>
  <w:style w:type="paragraph" w:styleId="ListParagraph">
    <w:name w:val="List Paragraph"/>
    <w:basedOn w:val="Normal"/>
    <w:uiPriority w:val="34"/>
    <w:qFormat/>
    <w:rsid w:val="00443C35"/>
    <w:pPr>
      <w:ind w:left="720"/>
      <w:contextualSpacing/>
    </w:pPr>
  </w:style>
  <w:style w:type="paragraph" w:styleId="Revision">
    <w:name w:val="Revision"/>
    <w:hidden/>
    <w:uiPriority w:val="99"/>
    <w:semiHidden/>
    <w:rsid w:val="006E13A3"/>
    <w:pPr>
      <w:spacing w:after="0" w:line="240" w:lineRule="auto"/>
    </w:pPr>
  </w:style>
  <w:style w:type="character" w:styleId="CommentReference">
    <w:name w:val="annotation reference"/>
    <w:basedOn w:val="DefaultParagraphFont"/>
    <w:uiPriority w:val="99"/>
    <w:semiHidden/>
    <w:unhideWhenUsed/>
    <w:rsid w:val="006E13A3"/>
    <w:rPr>
      <w:sz w:val="16"/>
      <w:szCs w:val="16"/>
    </w:rPr>
  </w:style>
  <w:style w:type="paragraph" w:styleId="CommentText">
    <w:name w:val="annotation text"/>
    <w:basedOn w:val="Normal"/>
    <w:link w:val="CommentTextChar"/>
    <w:uiPriority w:val="99"/>
    <w:unhideWhenUsed/>
    <w:rsid w:val="006E13A3"/>
    <w:pPr>
      <w:spacing w:line="240" w:lineRule="auto"/>
    </w:pPr>
    <w:rPr>
      <w:sz w:val="20"/>
      <w:szCs w:val="20"/>
    </w:rPr>
  </w:style>
  <w:style w:type="character" w:customStyle="1" w:styleId="CommentTextChar">
    <w:name w:val="Comment Text Char"/>
    <w:basedOn w:val="DefaultParagraphFont"/>
    <w:link w:val="CommentText"/>
    <w:uiPriority w:val="99"/>
    <w:rsid w:val="006E13A3"/>
    <w:rPr>
      <w:sz w:val="20"/>
      <w:szCs w:val="20"/>
    </w:rPr>
  </w:style>
  <w:style w:type="paragraph" w:styleId="CommentSubject">
    <w:name w:val="annotation subject"/>
    <w:basedOn w:val="CommentText"/>
    <w:next w:val="CommentText"/>
    <w:link w:val="CommentSubjectChar"/>
    <w:uiPriority w:val="99"/>
    <w:semiHidden/>
    <w:unhideWhenUsed/>
    <w:rsid w:val="006E13A3"/>
    <w:rPr>
      <w:b/>
      <w:bCs/>
    </w:rPr>
  </w:style>
  <w:style w:type="character" w:customStyle="1" w:styleId="CommentSubjectChar">
    <w:name w:val="Comment Subject Char"/>
    <w:basedOn w:val="CommentTextChar"/>
    <w:link w:val="CommentSubject"/>
    <w:uiPriority w:val="99"/>
    <w:semiHidden/>
    <w:rsid w:val="006E13A3"/>
    <w:rPr>
      <w:b/>
      <w:bCs/>
      <w:sz w:val="20"/>
      <w:szCs w:val="20"/>
    </w:rPr>
  </w:style>
  <w:style w:type="character" w:styleId="FollowedHyperlink">
    <w:name w:val="FollowedHyperlink"/>
    <w:basedOn w:val="DefaultParagraphFont"/>
    <w:uiPriority w:val="99"/>
    <w:semiHidden/>
    <w:unhideWhenUsed/>
    <w:rsid w:val="0013209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576100">
      <w:bodyDiv w:val="1"/>
      <w:marLeft w:val="0"/>
      <w:marRight w:val="0"/>
      <w:marTop w:val="0"/>
      <w:marBottom w:val="0"/>
      <w:divBdr>
        <w:top w:val="none" w:sz="0" w:space="0" w:color="auto"/>
        <w:left w:val="none" w:sz="0" w:space="0" w:color="auto"/>
        <w:bottom w:val="none" w:sz="0" w:space="0" w:color="auto"/>
        <w:right w:val="none" w:sz="0" w:space="0" w:color="auto"/>
      </w:divBdr>
    </w:div>
    <w:div w:id="425536654">
      <w:bodyDiv w:val="1"/>
      <w:marLeft w:val="0"/>
      <w:marRight w:val="0"/>
      <w:marTop w:val="0"/>
      <w:marBottom w:val="0"/>
      <w:divBdr>
        <w:top w:val="none" w:sz="0" w:space="0" w:color="auto"/>
        <w:left w:val="none" w:sz="0" w:space="0" w:color="auto"/>
        <w:bottom w:val="none" w:sz="0" w:space="0" w:color="auto"/>
        <w:right w:val="none" w:sz="0" w:space="0" w:color="auto"/>
      </w:divBdr>
    </w:div>
    <w:div w:id="795875718">
      <w:bodyDiv w:val="1"/>
      <w:marLeft w:val="0"/>
      <w:marRight w:val="0"/>
      <w:marTop w:val="0"/>
      <w:marBottom w:val="0"/>
      <w:divBdr>
        <w:top w:val="none" w:sz="0" w:space="0" w:color="auto"/>
        <w:left w:val="none" w:sz="0" w:space="0" w:color="auto"/>
        <w:bottom w:val="none" w:sz="0" w:space="0" w:color="auto"/>
        <w:right w:val="none" w:sz="0" w:space="0" w:color="auto"/>
      </w:divBdr>
    </w:div>
    <w:div w:id="1100683049">
      <w:bodyDiv w:val="1"/>
      <w:marLeft w:val="0"/>
      <w:marRight w:val="0"/>
      <w:marTop w:val="0"/>
      <w:marBottom w:val="0"/>
      <w:divBdr>
        <w:top w:val="none" w:sz="0" w:space="0" w:color="auto"/>
        <w:left w:val="none" w:sz="0" w:space="0" w:color="auto"/>
        <w:bottom w:val="none" w:sz="0" w:space="0" w:color="auto"/>
        <w:right w:val="none" w:sz="0" w:space="0" w:color="auto"/>
      </w:divBdr>
    </w:div>
    <w:div w:id="1149857623">
      <w:bodyDiv w:val="1"/>
      <w:marLeft w:val="0"/>
      <w:marRight w:val="0"/>
      <w:marTop w:val="0"/>
      <w:marBottom w:val="0"/>
      <w:divBdr>
        <w:top w:val="none" w:sz="0" w:space="0" w:color="auto"/>
        <w:left w:val="none" w:sz="0" w:space="0" w:color="auto"/>
        <w:bottom w:val="none" w:sz="0" w:space="0" w:color="auto"/>
        <w:right w:val="none" w:sz="0" w:space="0" w:color="auto"/>
      </w:divBdr>
    </w:div>
    <w:div w:id="1488664978">
      <w:bodyDiv w:val="1"/>
      <w:marLeft w:val="0"/>
      <w:marRight w:val="0"/>
      <w:marTop w:val="0"/>
      <w:marBottom w:val="0"/>
      <w:divBdr>
        <w:top w:val="none" w:sz="0" w:space="0" w:color="auto"/>
        <w:left w:val="none" w:sz="0" w:space="0" w:color="auto"/>
        <w:bottom w:val="none" w:sz="0" w:space="0" w:color="auto"/>
        <w:right w:val="none" w:sz="0" w:space="0" w:color="auto"/>
      </w:divBdr>
    </w:div>
    <w:div w:id="1778790694">
      <w:bodyDiv w:val="1"/>
      <w:marLeft w:val="0"/>
      <w:marRight w:val="0"/>
      <w:marTop w:val="0"/>
      <w:marBottom w:val="0"/>
      <w:divBdr>
        <w:top w:val="none" w:sz="0" w:space="0" w:color="auto"/>
        <w:left w:val="none" w:sz="0" w:space="0" w:color="auto"/>
        <w:bottom w:val="none" w:sz="0" w:space="0" w:color="auto"/>
        <w:right w:val="none" w:sz="0" w:space="0" w:color="auto"/>
      </w:divBdr>
    </w:div>
    <w:div w:id="2143955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8</Pages>
  <Words>3315</Words>
  <Characters>18899</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Cathal Keane</dc:creator>
  <cp:keywords/>
  <dc:description/>
  <cp:lastModifiedBy>David Finlay</cp:lastModifiedBy>
  <cp:revision>6</cp:revision>
  <dcterms:created xsi:type="dcterms:W3CDTF">2024-11-05T15:31:00Z</dcterms:created>
  <dcterms:modified xsi:type="dcterms:W3CDTF">2025-07-23T13:22:00Z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id="UfdjPNp3"/&gt;&lt;style id="http://www.zotero.org/styles/nature" hasBibliography="1" bibliographyStyleHasBeenSet="0"/&gt;&lt;prefs&gt;&lt;pref name="fieldType" value="Field"/&gt;&lt;pref name="automaticJournalAbbreviati</vt:lpwstr>
  </property>
  <property fmtid="{D5CDD505-2E9C-101B-9397-08002B2CF9AE}" pid="3" name="ZOTERO_PREF_2">
    <vt:lpwstr>ons" value="true"/&gt;&lt;/prefs&gt;&lt;/data&gt;</vt:lpwstr>
  </property>
</Properties>
</file>